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4E2F73" w14:textId="49C8768B" w:rsidR="00E90E49" w:rsidRPr="009A7D5F" w:rsidRDefault="00E90E49" w:rsidP="00E35559">
      <w:pPr>
        <w:pStyle w:val="3GPPHeader"/>
        <w:spacing w:after="60"/>
        <w:rPr>
          <w:sz w:val="32"/>
          <w:szCs w:val="32"/>
          <w:highlight w:val="yellow"/>
        </w:rPr>
      </w:pPr>
      <w:r w:rsidRPr="00B72B2D">
        <w:t>3GPP TSG-RAN WG</w:t>
      </w:r>
      <w:r w:rsidR="008F1C4E" w:rsidRPr="001A5442">
        <w:t>1</w:t>
      </w:r>
      <w:r w:rsidRPr="004F5E41">
        <w:t xml:space="preserve"> </w:t>
      </w:r>
      <w:r w:rsidR="008F1C4E" w:rsidRPr="00256120">
        <w:t xml:space="preserve">Meeting </w:t>
      </w:r>
      <w:r w:rsidRPr="005936EE">
        <w:t>#</w:t>
      </w:r>
      <w:r w:rsidR="006816D1" w:rsidRPr="005936EE">
        <w:t>10</w:t>
      </w:r>
      <w:r w:rsidR="00A07A93">
        <w:t>3</w:t>
      </w:r>
      <w:r w:rsidR="00FB4E4C" w:rsidRPr="005936EE">
        <w:t>-e</w:t>
      </w:r>
      <w:r w:rsidRPr="005936EE">
        <w:tab/>
      </w:r>
      <w:r w:rsidR="00996EF4">
        <w:rPr>
          <w:sz w:val="32"/>
          <w:szCs w:val="32"/>
        </w:rPr>
        <w:t xml:space="preserve"> </w:t>
      </w:r>
      <w:r w:rsidR="00091557" w:rsidRPr="005936EE">
        <w:rPr>
          <w:sz w:val="32"/>
          <w:szCs w:val="32"/>
        </w:rPr>
        <w:t>R</w:t>
      </w:r>
      <w:r w:rsidR="008F1C4E" w:rsidRPr="005936EE">
        <w:rPr>
          <w:sz w:val="32"/>
          <w:szCs w:val="32"/>
        </w:rPr>
        <w:t>1</w:t>
      </w:r>
      <w:r w:rsidR="00091557" w:rsidRPr="005936EE">
        <w:rPr>
          <w:sz w:val="32"/>
          <w:szCs w:val="32"/>
        </w:rPr>
        <w:t>-</w:t>
      </w:r>
      <w:r w:rsidR="002A1317" w:rsidRPr="002A1317">
        <w:rPr>
          <w:sz w:val="32"/>
          <w:szCs w:val="32"/>
        </w:rPr>
        <w:t>200</w:t>
      </w:r>
      <w:r w:rsidR="00133060">
        <w:rPr>
          <w:sz w:val="32"/>
          <w:szCs w:val="32"/>
        </w:rPr>
        <w:t>9305</w:t>
      </w:r>
    </w:p>
    <w:p w14:paraId="517F0AA5" w14:textId="69A63FC3" w:rsidR="00E90E49" w:rsidRPr="005936EE" w:rsidRDefault="006816D1" w:rsidP="00311702">
      <w:pPr>
        <w:pStyle w:val="3GPPHeader"/>
      </w:pPr>
      <w:proofErr w:type="spellStart"/>
      <w:r w:rsidRPr="005936EE">
        <w:t>eMeeting</w:t>
      </w:r>
      <w:proofErr w:type="spellEnd"/>
      <w:r w:rsidRPr="005936EE">
        <w:t xml:space="preserve">, </w:t>
      </w:r>
      <w:r w:rsidR="006D3A83">
        <w:t>October 26</w:t>
      </w:r>
      <w:r w:rsidR="006D3A83" w:rsidRPr="006D3A83">
        <w:rPr>
          <w:vertAlign w:val="superscript"/>
        </w:rPr>
        <w:t>th</w:t>
      </w:r>
      <w:r w:rsidR="006D3A83">
        <w:t xml:space="preserve"> – November 13</w:t>
      </w:r>
      <w:r w:rsidR="006D3A83" w:rsidRPr="006D3A83">
        <w:rPr>
          <w:vertAlign w:val="superscript"/>
        </w:rPr>
        <w:t>th</w:t>
      </w:r>
      <w:r w:rsidR="00375412">
        <w:t>,</w:t>
      </w:r>
      <w:r w:rsidR="006D3A83">
        <w:t xml:space="preserve"> 2020</w:t>
      </w:r>
    </w:p>
    <w:p w14:paraId="11C83ACE" w14:textId="77777777" w:rsidR="00E90E49" w:rsidRPr="005936EE" w:rsidRDefault="00E90E49" w:rsidP="00357380">
      <w:pPr>
        <w:pStyle w:val="3GPPHeader"/>
      </w:pPr>
    </w:p>
    <w:p w14:paraId="4984A2AA" w14:textId="084FFF9B" w:rsidR="00E90E49" w:rsidRPr="005936EE" w:rsidRDefault="00E90E49" w:rsidP="00311702">
      <w:pPr>
        <w:pStyle w:val="3GPPHeader"/>
      </w:pPr>
      <w:r w:rsidRPr="005936EE">
        <w:t>Agenda Item:</w:t>
      </w:r>
      <w:r w:rsidRPr="005936EE">
        <w:tab/>
      </w:r>
      <w:r w:rsidR="00E61C8D" w:rsidRPr="005936EE">
        <w:t>8.12.1</w:t>
      </w:r>
    </w:p>
    <w:p w14:paraId="00612595" w14:textId="0932AE31" w:rsidR="00E90E49" w:rsidRPr="005936EE" w:rsidRDefault="003D3C45" w:rsidP="00F64C2B">
      <w:pPr>
        <w:pStyle w:val="3GPPHeader"/>
      </w:pPr>
      <w:r w:rsidRPr="005936EE">
        <w:t>Source:</w:t>
      </w:r>
      <w:r w:rsidR="00E90E49" w:rsidRPr="005936EE">
        <w:tab/>
      </w:r>
      <w:r w:rsidR="00F64C2B" w:rsidRPr="005936EE">
        <w:t>Ericsson</w:t>
      </w:r>
    </w:p>
    <w:p w14:paraId="29EB8618" w14:textId="69AA7E00" w:rsidR="00E90E49" w:rsidRPr="005936EE" w:rsidRDefault="003D3C45" w:rsidP="00311702">
      <w:pPr>
        <w:pStyle w:val="3GPPHeader"/>
      </w:pPr>
      <w:r w:rsidRPr="005936EE">
        <w:t>Title:</w:t>
      </w:r>
      <w:r w:rsidR="00E90E49" w:rsidRPr="005936EE">
        <w:tab/>
      </w:r>
      <w:r w:rsidR="00ED6D9D" w:rsidRPr="005936EE">
        <w:t>Mechanisms</w:t>
      </w:r>
      <w:r w:rsidR="00CE571A">
        <w:t xml:space="preserve"> to support </w:t>
      </w:r>
      <w:r w:rsidR="007662FE">
        <w:t xml:space="preserve">MBS </w:t>
      </w:r>
      <w:r w:rsidR="00ED6D9D" w:rsidRPr="005936EE">
        <w:t xml:space="preserve">group </w:t>
      </w:r>
      <w:r w:rsidR="00D326C4" w:rsidRPr="005936EE">
        <w:t xml:space="preserve">scheduling </w:t>
      </w:r>
      <w:r w:rsidR="00CE571A">
        <w:t>for</w:t>
      </w:r>
      <w:r w:rsidR="00A6774A" w:rsidRPr="005936EE">
        <w:t xml:space="preserve"> RRC</w:t>
      </w:r>
      <w:r w:rsidR="006B390D" w:rsidRPr="005936EE">
        <w:t>_CONNECTED</w:t>
      </w:r>
      <w:r w:rsidR="00ED6D9D" w:rsidRPr="005936EE">
        <w:t xml:space="preserve"> UEs</w:t>
      </w:r>
      <w:r w:rsidR="00A6774A" w:rsidRPr="005936EE">
        <w:t xml:space="preserve"> in NR </w:t>
      </w:r>
    </w:p>
    <w:p w14:paraId="23E83048" w14:textId="7BA45F47" w:rsidR="00E90E49" w:rsidRPr="00A40E51" w:rsidRDefault="00E90E49" w:rsidP="00A40E51">
      <w:pPr>
        <w:pStyle w:val="3GPPHeader"/>
      </w:pPr>
      <w:r w:rsidRPr="00B02065">
        <w:t>Document for:</w:t>
      </w:r>
      <w:r w:rsidRPr="00B02065">
        <w:tab/>
        <w:t>Discussion</w:t>
      </w:r>
    </w:p>
    <w:p w14:paraId="1D90FA4C" w14:textId="75A2D32C" w:rsidR="00E90E49" w:rsidRDefault="00230D18" w:rsidP="00CE0424">
      <w:pPr>
        <w:pStyle w:val="Heading1"/>
      </w:pPr>
      <w:r>
        <w:tab/>
      </w:r>
      <w:r w:rsidR="00E90E49" w:rsidRPr="00CE0424">
        <w:t>Introduction</w:t>
      </w:r>
    </w:p>
    <w:p w14:paraId="510DA2B6" w14:textId="000D985B" w:rsidR="00CE571A" w:rsidRDefault="00CE571A" w:rsidP="00CE571A">
      <w:pPr>
        <w:pStyle w:val="BodyText"/>
        <w:jc w:val="both"/>
        <w:rPr>
          <w:rFonts w:cstheme="minorHAnsi"/>
        </w:rPr>
      </w:pPr>
      <w:r w:rsidRPr="00CE571A">
        <w:rPr>
          <w:rFonts w:cstheme="minorHAnsi"/>
          <w:noProof/>
        </w:rPr>
        <mc:AlternateContent>
          <mc:Choice Requires="wps">
            <w:drawing>
              <wp:anchor distT="45720" distB="45720" distL="114300" distR="114300" simplePos="0" relativeHeight="251658240" behindDoc="0" locked="0" layoutInCell="1" allowOverlap="1" wp14:anchorId="08FAD752" wp14:editId="28DCD4AC">
                <wp:simplePos x="0" y="0"/>
                <wp:positionH relativeFrom="margin">
                  <wp:posOffset>-3810</wp:posOffset>
                </wp:positionH>
                <wp:positionV relativeFrom="paragraph">
                  <wp:posOffset>614045</wp:posOffset>
                </wp:positionV>
                <wp:extent cx="6393180" cy="5387340"/>
                <wp:effectExtent l="0" t="0" r="26670" b="228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3180" cy="5387340"/>
                        </a:xfrm>
                        <a:prstGeom prst="rect">
                          <a:avLst/>
                        </a:prstGeom>
                        <a:solidFill>
                          <a:srgbClr val="FFFFFF"/>
                        </a:solidFill>
                        <a:ln w="9525">
                          <a:solidFill>
                            <a:srgbClr val="000000"/>
                          </a:solidFill>
                          <a:miter lim="800000"/>
                          <a:headEnd/>
                          <a:tailEnd/>
                        </a:ln>
                      </wps:spPr>
                      <wps:txbx>
                        <w:txbxContent>
                          <w:p w14:paraId="112DDB4B" w14:textId="77777777" w:rsidR="00CE571A" w:rsidRPr="00F148B5" w:rsidRDefault="00CE571A" w:rsidP="00CE571A">
                            <w:r w:rsidRPr="00F148B5">
                              <w:rPr>
                                <w:highlight w:val="green"/>
                              </w:rPr>
                              <w:t>Agreements</w:t>
                            </w:r>
                            <w:r w:rsidRPr="00F148B5">
                              <w:t>:</w:t>
                            </w:r>
                          </w:p>
                          <w:p w14:paraId="27427ADA" w14:textId="77777777" w:rsidR="00CE571A" w:rsidRPr="00032FFB" w:rsidRDefault="00CE571A" w:rsidP="00214DB7">
                            <w:pPr>
                              <w:pStyle w:val="ListParagraph"/>
                              <w:numPr>
                                <w:ilvl w:val="0"/>
                                <w:numId w:val="18"/>
                              </w:numPr>
                              <w:jc w:val="both"/>
                              <w:rPr>
                                <w:rFonts w:asciiTheme="minorHAnsi" w:eastAsiaTheme="minorHAnsi" w:hAnsiTheme="minorHAnsi" w:cstheme="minorHAnsi"/>
                                <w:lang w:val="en-US"/>
                              </w:rPr>
                            </w:pPr>
                            <w:r w:rsidRPr="00032FFB">
                              <w:rPr>
                                <w:rFonts w:asciiTheme="minorHAnsi" w:eastAsiaTheme="minorHAnsi" w:hAnsiTheme="minorHAnsi" w:cstheme="minorHAnsi"/>
                                <w:lang w:val="en-US"/>
                              </w:rPr>
                              <w:t>For RRC_CONNECTED UEs, at least support group-common PDCCH with CRC scrambled by a common RNTI to schedule a group-common PDSCH, where the scrambling of the group-common PDSCH is based on the same common RNTI.</w:t>
                            </w:r>
                          </w:p>
                          <w:p w14:paraId="297C873D" w14:textId="73B3B2C8" w:rsidR="00CE571A" w:rsidRPr="00032FFB" w:rsidRDefault="00CE571A" w:rsidP="00214DB7">
                            <w:pPr>
                              <w:pStyle w:val="ListParagraph"/>
                              <w:numPr>
                                <w:ilvl w:val="1"/>
                                <w:numId w:val="18"/>
                              </w:numPr>
                              <w:ind w:left="1077" w:hanging="357"/>
                              <w:jc w:val="both"/>
                              <w:rPr>
                                <w:rFonts w:asciiTheme="minorHAnsi" w:eastAsiaTheme="minorHAnsi" w:hAnsiTheme="minorHAnsi" w:cstheme="minorHAnsi"/>
                                <w:lang w:val="en-US"/>
                              </w:rPr>
                            </w:pPr>
                            <w:r w:rsidRPr="00032FFB">
                              <w:rPr>
                                <w:rFonts w:asciiTheme="minorHAnsi" w:eastAsiaTheme="minorHAnsi" w:hAnsiTheme="minorHAnsi" w:cstheme="minorHAnsi"/>
                                <w:lang w:val="en-US"/>
                              </w:rPr>
                              <w:t>FFS: whether to support UE-specific PDCCH to schedule a PDSCH for MBS.</w:t>
                            </w:r>
                          </w:p>
                          <w:p w14:paraId="295CE509" w14:textId="77777777" w:rsidR="00CE571A" w:rsidRPr="00032FFB" w:rsidRDefault="00CE571A" w:rsidP="00CE571A">
                            <w:pPr>
                              <w:jc w:val="both"/>
                            </w:pPr>
                            <w:r w:rsidRPr="00032FFB">
                              <w:rPr>
                                <w:highlight w:val="green"/>
                              </w:rPr>
                              <w:t>Agreements</w:t>
                            </w:r>
                            <w:r w:rsidRPr="00032FFB">
                              <w:t>:</w:t>
                            </w:r>
                          </w:p>
                          <w:p w14:paraId="6BCB54BF" w14:textId="77777777" w:rsidR="00CE571A" w:rsidRPr="00032FFB" w:rsidRDefault="00CE571A" w:rsidP="00214DB7">
                            <w:pPr>
                              <w:pStyle w:val="ListParagraph"/>
                              <w:numPr>
                                <w:ilvl w:val="0"/>
                                <w:numId w:val="18"/>
                              </w:numPr>
                              <w:ind w:hanging="357"/>
                              <w:jc w:val="both"/>
                              <w:rPr>
                                <w:rFonts w:asciiTheme="minorHAnsi" w:eastAsiaTheme="minorHAnsi" w:hAnsiTheme="minorHAnsi" w:cstheme="minorHAnsi"/>
                                <w:lang w:val="en-US"/>
                              </w:rPr>
                            </w:pPr>
                            <w:r w:rsidRPr="00032FFB">
                              <w:rPr>
                                <w:rFonts w:asciiTheme="minorHAnsi" w:eastAsiaTheme="minorHAnsi" w:hAnsiTheme="minorHAnsi" w:cstheme="minorHAnsi"/>
                                <w:lang w:val="en-US"/>
                              </w:rPr>
                              <w:t>For RRC_CONNECTED UEs, define/configure common frequency resource for group common PDSCH.</w:t>
                            </w:r>
                          </w:p>
                          <w:p w14:paraId="727F125A" w14:textId="77777777" w:rsidR="00CE571A" w:rsidRPr="00032FFB" w:rsidRDefault="00CE571A" w:rsidP="00214DB7">
                            <w:pPr>
                              <w:pStyle w:val="NoSpacing"/>
                              <w:numPr>
                                <w:ilvl w:val="1"/>
                                <w:numId w:val="18"/>
                              </w:numPr>
                              <w:ind w:hanging="357"/>
                              <w:jc w:val="both"/>
                              <w:rPr>
                                <w:lang w:val="en-US"/>
                              </w:rPr>
                            </w:pPr>
                            <w:r w:rsidRPr="00032FFB">
                              <w:rPr>
                                <w:lang w:val="en-US"/>
                              </w:rPr>
                              <w:t xml:space="preserve">FFS: whether to reuse the BWP framework or not </w:t>
                            </w:r>
                          </w:p>
                          <w:p w14:paraId="0FF0075A" w14:textId="77777777" w:rsidR="00CE571A" w:rsidRPr="00032FFB" w:rsidRDefault="00CE571A" w:rsidP="00214DB7">
                            <w:pPr>
                              <w:pStyle w:val="NoSpacing"/>
                              <w:numPr>
                                <w:ilvl w:val="1"/>
                                <w:numId w:val="18"/>
                              </w:numPr>
                              <w:ind w:hanging="357"/>
                              <w:jc w:val="both"/>
                              <w:rPr>
                                <w:lang w:val="en-US"/>
                              </w:rPr>
                            </w:pPr>
                            <w:r w:rsidRPr="00032FFB">
                              <w:rPr>
                                <w:lang w:val="en-US"/>
                              </w:rPr>
                              <w:t xml:space="preserve">FFS: the relation between the common frequency resource and UE dedicated BWP, e.g., the common frequency resource is </w:t>
                            </w:r>
                            <w:proofErr w:type="gramStart"/>
                            <w:r w:rsidRPr="00032FFB">
                              <w:rPr>
                                <w:lang w:val="en-US"/>
                              </w:rPr>
                              <w:t>a</w:t>
                            </w:r>
                            <w:proofErr w:type="gramEnd"/>
                            <w:r w:rsidRPr="00032FFB">
                              <w:rPr>
                                <w:lang w:val="en-US"/>
                              </w:rPr>
                              <w:t xml:space="preserve"> MBS specific BWP, or the common frequency resource is confined within UE’s dedicated BWP, etc. </w:t>
                            </w:r>
                          </w:p>
                          <w:p w14:paraId="3E3BD230" w14:textId="56A6F38D" w:rsidR="00032FFB" w:rsidRPr="00032FFB" w:rsidRDefault="00CE571A" w:rsidP="00214DB7">
                            <w:pPr>
                              <w:pStyle w:val="NoSpacing"/>
                              <w:numPr>
                                <w:ilvl w:val="1"/>
                                <w:numId w:val="18"/>
                              </w:numPr>
                              <w:ind w:hanging="357"/>
                              <w:jc w:val="both"/>
                              <w:rPr>
                                <w:lang w:val="en-US"/>
                              </w:rPr>
                            </w:pPr>
                            <w:r w:rsidRPr="00032FFB">
                              <w:rPr>
                                <w:lang w:val="en-US"/>
                              </w:rPr>
                              <w:t>FFS: whether more than one common frequency resource can be configured per UE</w:t>
                            </w:r>
                          </w:p>
                          <w:p w14:paraId="47A520AD" w14:textId="5B9A0197" w:rsidR="00CE571A" w:rsidRPr="00032FFB" w:rsidRDefault="00CE571A" w:rsidP="00CE571A">
                            <w:pPr>
                              <w:jc w:val="both"/>
                            </w:pPr>
                            <w:r w:rsidRPr="00032FFB">
                              <w:rPr>
                                <w:highlight w:val="green"/>
                              </w:rPr>
                              <w:t>Agreements</w:t>
                            </w:r>
                            <w:r w:rsidRPr="00032FFB">
                              <w:t>:</w:t>
                            </w:r>
                          </w:p>
                          <w:p w14:paraId="24E35934" w14:textId="77777777" w:rsidR="00CE571A" w:rsidRPr="00032FFB" w:rsidRDefault="00CE571A" w:rsidP="00214DB7">
                            <w:pPr>
                              <w:pStyle w:val="ListParagraph"/>
                              <w:numPr>
                                <w:ilvl w:val="0"/>
                                <w:numId w:val="18"/>
                              </w:numPr>
                              <w:ind w:hanging="357"/>
                              <w:jc w:val="both"/>
                              <w:rPr>
                                <w:color w:val="000000"/>
                              </w:rPr>
                            </w:pPr>
                            <w:r w:rsidRPr="00032FFB">
                              <w:rPr>
                                <w:color w:val="000000"/>
                              </w:rPr>
                              <w:t>For RRC_CONNECTED UEs, at least support FDM between unicast PDSCH and group-common PDSCH in a slot based on UE capability.</w:t>
                            </w:r>
                          </w:p>
                          <w:p w14:paraId="40E1D6E3" w14:textId="77777777" w:rsidR="00CE571A" w:rsidRPr="003171F3" w:rsidRDefault="00CE571A" w:rsidP="00214DB7">
                            <w:pPr>
                              <w:pStyle w:val="NoSpacing"/>
                              <w:numPr>
                                <w:ilvl w:val="1"/>
                                <w:numId w:val="18"/>
                              </w:numPr>
                              <w:ind w:hanging="357"/>
                              <w:jc w:val="both"/>
                              <w:rPr>
                                <w:lang w:val="en-US"/>
                              </w:rPr>
                            </w:pPr>
                            <w:r w:rsidRPr="003171F3">
                              <w:rPr>
                                <w:lang w:val="en-US"/>
                              </w:rPr>
                              <w:t>FFS: TDM or SDM in a slot.</w:t>
                            </w:r>
                          </w:p>
                          <w:p w14:paraId="1CD2BC99" w14:textId="4E028320" w:rsidR="00032FFB" w:rsidRPr="00032FFB" w:rsidRDefault="00CE571A" w:rsidP="00214DB7">
                            <w:pPr>
                              <w:pStyle w:val="NoSpacing"/>
                              <w:numPr>
                                <w:ilvl w:val="1"/>
                                <w:numId w:val="18"/>
                              </w:numPr>
                              <w:ind w:hanging="357"/>
                              <w:jc w:val="both"/>
                            </w:pPr>
                            <w:r w:rsidRPr="00032FFB">
                              <w:t xml:space="preserve">FFS: </w:t>
                            </w:r>
                            <w:proofErr w:type="spellStart"/>
                            <w:r w:rsidRPr="00032FFB">
                              <w:t>whether</w:t>
                            </w:r>
                            <w:proofErr w:type="spellEnd"/>
                            <w:r w:rsidRPr="00032FFB">
                              <w:t xml:space="preserve"> </w:t>
                            </w:r>
                            <w:proofErr w:type="spellStart"/>
                            <w:r w:rsidRPr="00032FFB">
                              <w:t>enhancement</w:t>
                            </w:r>
                            <w:proofErr w:type="spellEnd"/>
                            <w:r w:rsidRPr="00032FFB">
                              <w:t xml:space="preserve"> is </w:t>
                            </w:r>
                            <w:proofErr w:type="spellStart"/>
                            <w:r w:rsidRPr="00032FFB">
                              <w:t>needed</w:t>
                            </w:r>
                            <w:proofErr w:type="spellEnd"/>
                          </w:p>
                          <w:p w14:paraId="0BA66420" w14:textId="0183153F" w:rsidR="00032FFB" w:rsidRPr="00032FFB" w:rsidRDefault="00032FFB" w:rsidP="00032FFB">
                            <w:r w:rsidRPr="00032FFB">
                              <w:rPr>
                                <w:highlight w:val="green"/>
                              </w:rPr>
                              <w:t>Agreements</w:t>
                            </w:r>
                            <w:r w:rsidRPr="00032FFB">
                              <w:t>:</w:t>
                            </w:r>
                          </w:p>
                          <w:p w14:paraId="095BCAF0" w14:textId="1941A8E9" w:rsidR="00032FFB" w:rsidRDefault="00032FFB" w:rsidP="00214DB7">
                            <w:pPr>
                              <w:pStyle w:val="ListParagraph"/>
                              <w:widowControl w:val="0"/>
                              <w:numPr>
                                <w:ilvl w:val="0"/>
                                <w:numId w:val="17"/>
                              </w:numPr>
                              <w:ind w:hanging="357"/>
                              <w:jc w:val="both"/>
                            </w:pPr>
                            <w:r w:rsidRPr="00032FFB">
                              <w:t xml:space="preserve">For RRC_CONNECTED UEs, at least support slot-level repetition for group-common PDSCH. </w:t>
                            </w:r>
                          </w:p>
                          <w:p w14:paraId="21A63D1C" w14:textId="4BBD6BD2" w:rsidR="00032FFB" w:rsidRPr="00032FFB" w:rsidRDefault="00032FFB" w:rsidP="00214DB7">
                            <w:pPr>
                              <w:pStyle w:val="ListParagraph"/>
                              <w:widowControl w:val="0"/>
                              <w:numPr>
                                <w:ilvl w:val="1"/>
                                <w:numId w:val="17"/>
                              </w:numPr>
                              <w:ind w:hanging="357"/>
                            </w:pPr>
                            <w:r w:rsidRPr="00BC4A3D">
                              <w:rPr>
                                <w:szCs w:val="20"/>
                              </w:rPr>
                              <w:t>FFS: whether enhancement is needed</w:t>
                            </w:r>
                          </w:p>
                          <w:p w14:paraId="4B884131" w14:textId="15881BFC" w:rsidR="00032FFB" w:rsidRPr="004C5177" w:rsidRDefault="00032FFB" w:rsidP="00032FFB">
                            <w:r w:rsidRPr="004C5177">
                              <w:rPr>
                                <w:highlight w:val="green"/>
                              </w:rPr>
                              <w:t>Agreements</w:t>
                            </w:r>
                            <w:r w:rsidRPr="004C5177">
                              <w:t>:</w:t>
                            </w:r>
                          </w:p>
                          <w:p w14:paraId="4539D7B5" w14:textId="77777777" w:rsidR="00032FFB" w:rsidRPr="00BC4A3D" w:rsidRDefault="00032FFB" w:rsidP="00214DB7">
                            <w:pPr>
                              <w:pStyle w:val="ListParagraph"/>
                              <w:widowControl w:val="0"/>
                              <w:numPr>
                                <w:ilvl w:val="0"/>
                                <w:numId w:val="17"/>
                              </w:numPr>
                              <w:ind w:hanging="357"/>
                              <w:jc w:val="both"/>
                              <w:rPr>
                                <w:szCs w:val="20"/>
                              </w:rPr>
                            </w:pPr>
                            <w:r w:rsidRPr="00BC4A3D">
                              <w:rPr>
                                <w:szCs w:val="20"/>
                              </w:rPr>
                              <w:t>For RRC_CONNECTED UEs, existing CSI feedback can be used for multicast transmission.</w:t>
                            </w:r>
                          </w:p>
                          <w:p w14:paraId="57150B9A" w14:textId="77777777" w:rsidR="00032FFB" w:rsidRPr="00F206D4" w:rsidRDefault="00032FFB" w:rsidP="00214DB7">
                            <w:pPr>
                              <w:pStyle w:val="ListParagraph"/>
                              <w:widowControl w:val="0"/>
                              <w:numPr>
                                <w:ilvl w:val="1"/>
                                <w:numId w:val="17"/>
                              </w:numPr>
                              <w:ind w:hanging="357"/>
                              <w:jc w:val="both"/>
                              <w:rPr>
                                <w:szCs w:val="20"/>
                              </w:rPr>
                            </w:pPr>
                            <w:r w:rsidRPr="00BC4A3D">
                              <w:rPr>
                                <w:szCs w:val="20"/>
                              </w:rPr>
                              <w:t xml:space="preserve">FFS: whether enhancement is needed </w:t>
                            </w:r>
                          </w:p>
                          <w:p w14:paraId="06F9A467" w14:textId="77777777" w:rsidR="00032FFB" w:rsidRPr="00032FFB" w:rsidRDefault="00032FFB" w:rsidP="00032FFB">
                            <w:pPr>
                              <w:widowControl w:val="0"/>
                              <w:jc w:val="both"/>
                            </w:pPr>
                          </w:p>
                          <w:p w14:paraId="30997EE8" w14:textId="77777777" w:rsidR="00032FFB" w:rsidRPr="00032FFB" w:rsidRDefault="00032FFB" w:rsidP="00032FFB">
                            <w:pPr>
                              <w:pStyle w:val="NoSpacing"/>
                              <w:jc w:val="both"/>
                              <w:rPr>
                                <w:sz w:val="24"/>
                                <w:szCs w:val="24"/>
                                <w:lang w:val="x-none"/>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8FAD752" id="_x0000_t202" coordsize="21600,21600" o:spt="202" path="m,l,21600r21600,l21600,xe">
                <v:stroke joinstyle="miter"/>
                <v:path gradientshapeok="t" o:connecttype="rect"/>
              </v:shapetype>
              <v:shape id="Text Box 2" o:spid="_x0000_s1026" type="#_x0000_t202" style="position:absolute;left:0;text-align:left;margin-left:-.3pt;margin-top:48.35pt;width:503.4pt;height:424.2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">
                <v:textbox>
                  <w:txbxContent>
                    <w:p w14:paraId="112DDB4B" w14:textId="77777777" w:rsidR="00CE571A" w:rsidRPr="00F148B5" w:rsidRDefault="00CE571A" w:rsidP="00CE571A">
                      <w:r w:rsidRPr="00F148B5">
                        <w:rPr>
                          <w:highlight w:val="green"/>
                        </w:rPr>
                        <w:t>Agreements</w:t>
                      </w:r>
                      <w:r w:rsidRPr="00F148B5">
                        <w:t>:</w:t>
                      </w:r>
                    </w:p>
                    <w:p w14:paraId="27427ADA" w14:textId="77777777" w:rsidR="00CE571A" w:rsidRPr="00032FFB" w:rsidRDefault="00CE571A" w:rsidP="00214DB7">
                      <w:pPr>
                        <w:pStyle w:val="ListParagraph"/>
                        <w:numPr>
                          <w:ilvl w:val="0"/>
                          <w:numId w:val="18"/>
                        </w:numPr>
                        <w:jc w:val="both"/>
                        <w:rPr>
                          <w:rFonts w:asciiTheme="minorHAnsi" w:eastAsiaTheme="minorHAnsi" w:hAnsiTheme="minorHAnsi" w:cstheme="minorHAnsi"/>
                          <w:lang w:val="en-US"/>
                        </w:rPr>
                      </w:pPr>
                      <w:r w:rsidRPr="00032FFB">
                        <w:rPr>
                          <w:rFonts w:asciiTheme="minorHAnsi" w:eastAsiaTheme="minorHAnsi" w:hAnsiTheme="minorHAnsi" w:cstheme="minorHAnsi"/>
                          <w:lang w:val="en-US"/>
                        </w:rPr>
                        <w:t>For RRC_CONNECTED UEs, at least support group-common PDCCH with CRC scrambled by a common RNTI to schedule a group-common PDSCH, where the scrambling of the group-common PDSCH is based on the same common RNTI.</w:t>
                      </w:r>
                    </w:p>
                    <w:p w14:paraId="297C873D" w14:textId="73B3B2C8" w:rsidR="00CE571A" w:rsidRPr="00032FFB" w:rsidRDefault="00CE571A" w:rsidP="00214DB7">
                      <w:pPr>
                        <w:pStyle w:val="ListParagraph"/>
                        <w:numPr>
                          <w:ilvl w:val="1"/>
                          <w:numId w:val="18"/>
                        </w:numPr>
                        <w:ind w:left="1077" w:hanging="357"/>
                        <w:jc w:val="both"/>
                        <w:rPr>
                          <w:rFonts w:asciiTheme="minorHAnsi" w:eastAsiaTheme="minorHAnsi" w:hAnsiTheme="minorHAnsi" w:cstheme="minorHAnsi"/>
                          <w:lang w:val="en-US"/>
                        </w:rPr>
                      </w:pPr>
                      <w:r w:rsidRPr="00032FFB">
                        <w:rPr>
                          <w:rFonts w:asciiTheme="minorHAnsi" w:eastAsiaTheme="minorHAnsi" w:hAnsiTheme="minorHAnsi" w:cstheme="minorHAnsi"/>
                          <w:lang w:val="en-US"/>
                        </w:rPr>
                        <w:t>FFS: whether to support UE-specific PDCCH to schedule a PDSCH for MBS.</w:t>
                      </w:r>
                    </w:p>
                    <w:p w14:paraId="295CE509" w14:textId="77777777" w:rsidR="00CE571A" w:rsidRPr="00032FFB" w:rsidRDefault="00CE571A" w:rsidP="00CE571A">
                      <w:pPr>
                        <w:jc w:val="both"/>
                      </w:pPr>
                      <w:r w:rsidRPr="00032FFB">
                        <w:rPr>
                          <w:highlight w:val="green"/>
                        </w:rPr>
                        <w:t>Agreements</w:t>
                      </w:r>
                      <w:r w:rsidRPr="00032FFB">
                        <w:t>:</w:t>
                      </w:r>
                    </w:p>
                    <w:p w14:paraId="6BCB54BF" w14:textId="77777777" w:rsidR="00CE571A" w:rsidRPr="00032FFB" w:rsidRDefault="00CE571A" w:rsidP="00214DB7">
                      <w:pPr>
                        <w:pStyle w:val="ListParagraph"/>
                        <w:numPr>
                          <w:ilvl w:val="0"/>
                          <w:numId w:val="18"/>
                        </w:numPr>
                        <w:ind w:hanging="357"/>
                        <w:jc w:val="both"/>
                        <w:rPr>
                          <w:rFonts w:asciiTheme="minorHAnsi" w:eastAsiaTheme="minorHAnsi" w:hAnsiTheme="minorHAnsi" w:cstheme="minorHAnsi"/>
                          <w:lang w:val="en-US"/>
                        </w:rPr>
                      </w:pPr>
                      <w:r w:rsidRPr="00032FFB">
                        <w:rPr>
                          <w:rFonts w:asciiTheme="minorHAnsi" w:eastAsiaTheme="minorHAnsi" w:hAnsiTheme="minorHAnsi" w:cstheme="minorHAnsi"/>
                          <w:lang w:val="en-US"/>
                        </w:rPr>
                        <w:t>For RRC_CONNECTED UEs, define/configure common frequency resource for group common PDSCH.</w:t>
                      </w:r>
                    </w:p>
                    <w:p w14:paraId="727F125A" w14:textId="77777777" w:rsidR="00CE571A" w:rsidRPr="00032FFB" w:rsidRDefault="00CE571A" w:rsidP="00214DB7">
                      <w:pPr>
                        <w:pStyle w:val="NoSpacing"/>
                        <w:numPr>
                          <w:ilvl w:val="1"/>
                          <w:numId w:val="18"/>
                        </w:numPr>
                        <w:ind w:hanging="357"/>
                        <w:jc w:val="both"/>
                        <w:rPr>
                          <w:lang w:val="en-US"/>
                        </w:rPr>
                      </w:pPr>
                      <w:r w:rsidRPr="00032FFB">
                        <w:rPr>
                          <w:lang w:val="en-US"/>
                        </w:rPr>
                        <w:t xml:space="preserve">FFS: whether to reuse the BWP framework or not </w:t>
                      </w:r>
                    </w:p>
                    <w:p w14:paraId="0FF0075A" w14:textId="77777777" w:rsidR="00CE571A" w:rsidRPr="00032FFB" w:rsidRDefault="00CE571A" w:rsidP="00214DB7">
                      <w:pPr>
                        <w:pStyle w:val="NoSpacing"/>
                        <w:numPr>
                          <w:ilvl w:val="1"/>
                          <w:numId w:val="18"/>
                        </w:numPr>
                        <w:ind w:hanging="357"/>
                        <w:jc w:val="both"/>
                        <w:rPr>
                          <w:lang w:val="en-US"/>
                        </w:rPr>
                      </w:pPr>
                      <w:r w:rsidRPr="00032FFB">
                        <w:rPr>
                          <w:lang w:val="en-US"/>
                        </w:rPr>
                        <w:t xml:space="preserve">FFS: the relation between the common frequency resource and UE dedicated BWP, e.g., the common frequency resource is </w:t>
                      </w:r>
                      <w:proofErr w:type="gramStart"/>
                      <w:r w:rsidRPr="00032FFB">
                        <w:rPr>
                          <w:lang w:val="en-US"/>
                        </w:rPr>
                        <w:t>a</w:t>
                      </w:r>
                      <w:proofErr w:type="gramEnd"/>
                      <w:r w:rsidRPr="00032FFB">
                        <w:rPr>
                          <w:lang w:val="en-US"/>
                        </w:rPr>
                        <w:t xml:space="preserve"> MBS specific BWP, or the common frequency resource is confined within UE’s dedicated BWP, etc. </w:t>
                      </w:r>
                    </w:p>
                    <w:p w14:paraId="3E3BD230" w14:textId="56A6F38D" w:rsidR="00032FFB" w:rsidRPr="00032FFB" w:rsidRDefault="00CE571A" w:rsidP="00214DB7">
                      <w:pPr>
                        <w:pStyle w:val="NoSpacing"/>
                        <w:numPr>
                          <w:ilvl w:val="1"/>
                          <w:numId w:val="18"/>
                        </w:numPr>
                        <w:ind w:hanging="357"/>
                        <w:jc w:val="both"/>
                        <w:rPr>
                          <w:lang w:val="en-US"/>
                        </w:rPr>
                      </w:pPr>
                      <w:r w:rsidRPr="00032FFB">
                        <w:rPr>
                          <w:lang w:val="en-US"/>
                        </w:rPr>
                        <w:t>FFS: whether more than one common frequency resource can be configured per UE</w:t>
                      </w:r>
                    </w:p>
                    <w:p w14:paraId="47A520AD" w14:textId="5B9A0197" w:rsidR="00CE571A" w:rsidRPr="00032FFB" w:rsidRDefault="00CE571A" w:rsidP="00CE571A">
                      <w:pPr>
                        <w:jc w:val="both"/>
                      </w:pPr>
                      <w:r w:rsidRPr="00032FFB">
                        <w:rPr>
                          <w:highlight w:val="green"/>
                        </w:rPr>
                        <w:t>Agreements</w:t>
                      </w:r>
                      <w:r w:rsidRPr="00032FFB">
                        <w:t>:</w:t>
                      </w:r>
                    </w:p>
                    <w:p w14:paraId="24E35934" w14:textId="77777777" w:rsidR="00CE571A" w:rsidRPr="00032FFB" w:rsidRDefault="00CE571A" w:rsidP="00214DB7">
                      <w:pPr>
                        <w:pStyle w:val="ListParagraph"/>
                        <w:numPr>
                          <w:ilvl w:val="0"/>
                          <w:numId w:val="18"/>
                        </w:numPr>
                        <w:ind w:hanging="357"/>
                        <w:jc w:val="both"/>
                        <w:rPr>
                          <w:color w:val="000000"/>
                        </w:rPr>
                      </w:pPr>
                      <w:r w:rsidRPr="00032FFB">
                        <w:rPr>
                          <w:color w:val="000000"/>
                        </w:rPr>
                        <w:t>For RRC_CONNECTED UEs, at least support FDM between unicast PDSCH and group-common PDSCH in a slot based on UE capability.</w:t>
                      </w:r>
                    </w:p>
                    <w:p w14:paraId="40E1D6E3" w14:textId="77777777" w:rsidR="00CE571A" w:rsidRPr="003171F3" w:rsidRDefault="00CE571A" w:rsidP="00214DB7">
                      <w:pPr>
                        <w:pStyle w:val="NoSpacing"/>
                        <w:numPr>
                          <w:ilvl w:val="1"/>
                          <w:numId w:val="18"/>
                        </w:numPr>
                        <w:ind w:hanging="357"/>
                        <w:jc w:val="both"/>
                        <w:rPr>
                          <w:lang w:val="en-US"/>
                        </w:rPr>
                      </w:pPr>
                      <w:r w:rsidRPr="003171F3">
                        <w:rPr>
                          <w:lang w:val="en-US"/>
                        </w:rPr>
                        <w:t>FFS: TDM or SDM in a slot.</w:t>
                      </w:r>
                    </w:p>
                    <w:p w14:paraId="1CD2BC99" w14:textId="4E028320" w:rsidR="00032FFB" w:rsidRPr="00032FFB" w:rsidRDefault="00CE571A" w:rsidP="00214DB7">
                      <w:pPr>
                        <w:pStyle w:val="NoSpacing"/>
                        <w:numPr>
                          <w:ilvl w:val="1"/>
                          <w:numId w:val="18"/>
                        </w:numPr>
                        <w:ind w:hanging="357"/>
                        <w:jc w:val="both"/>
                      </w:pPr>
                      <w:r w:rsidRPr="00032FFB">
                        <w:t xml:space="preserve">FFS: </w:t>
                      </w:r>
                      <w:proofErr w:type="spellStart"/>
                      <w:r w:rsidRPr="00032FFB">
                        <w:t>whether</w:t>
                      </w:r>
                      <w:proofErr w:type="spellEnd"/>
                      <w:r w:rsidRPr="00032FFB">
                        <w:t xml:space="preserve"> </w:t>
                      </w:r>
                      <w:proofErr w:type="spellStart"/>
                      <w:r w:rsidRPr="00032FFB">
                        <w:t>enhancement</w:t>
                      </w:r>
                      <w:proofErr w:type="spellEnd"/>
                      <w:r w:rsidRPr="00032FFB">
                        <w:t xml:space="preserve"> is </w:t>
                      </w:r>
                      <w:proofErr w:type="spellStart"/>
                      <w:r w:rsidRPr="00032FFB">
                        <w:t>needed</w:t>
                      </w:r>
                      <w:proofErr w:type="spellEnd"/>
                    </w:p>
                    <w:p w14:paraId="0BA66420" w14:textId="0183153F" w:rsidR="00032FFB" w:rsidRPr="00032FFB" w:rsidRDefault="00032FFB" w:rsidP="00032FFB">
                      <w:r w:rsidRPr="00032FFB">
                        <w:rPr>
                          <w:highlight w:val="green"/>
                        </w:rPr>
                        <w:t>Agreements</w:t>
                      </w:r>
                      <w:r w:rsidRPr="00032FFB">
                        <w:t>:</w:t>
                      </w:r>
                    </w:p>
                    <w:p w14:paraId="095BCAF0" w14:textId="1941A8E9" w:rsidR="00032FFB" w:rsidRDefault="00032FFB" w:rsidP="00214DB7">
                      <w:pPr>
                        <w:pStyle w:val="ListParagraph"/>
                        <w:widowControl w:val="0"/>
                        <w:numPr>
                          <w:ilvl w:val="0"/>
                          <w:numId w:val="17"/>
                        </w:numPr>
                        <w:ind w:hanging="357"/>
                        <w:jc w:val="both"/>
                      </w:pPr>
                      <w:r w:rsidRPr="00032FFB">
                        <w:t xml:space="preserve">For RRC_CONNECTED UEs, at least support slot-level repetition for group-common PDSCH. </w:t>
                      </w:r>
                    </w:p>
                    <w:p w14:paraId="21A63D1C" w14:textId="4BBD6BD2" w:rsidR="00032FFB" w:rsidRPr="00032FFB" w:rsidRDefault="00032FFB" w:rsidP="00214DB7">
                      <w:pPr>
                        <w:pStyle w:val="ListParagraph"/>
                        <w:widowControl w:val="0"/>
                        <w:numPr>
                          <w:ilvl w:val="1"/>
                          <w:numId w:val="17"/>
                        </w:numPr>
                        <w:ind w:hanging="357"/>
                      </w:pPr>
                      <w:r w:rsidRPr="00BC4A3D">
                        <w:rPr>
                          <w:szCs w:val="20"/>
                        </w:rPr>
                        <w:t>FFS: whether enhancement is needed</w:t>
                      </w:r>
                    </w:p>
                    <w:p w14:paraId="4B884131" w14:textId="15881BFC" w:rsidR="00032FFB" w:rsidRPr="004C5177" w:rsidRDefault="00032FFB" w:rsidP="00032FFB">
                      <w:r w:rsidRPr="004C5177">
                        <w:rPr>
                          <w:highlight w:val="green"/>
                        </w:rPr>
                        <w:t>Agreements</w:t>
                      </w:r>
                      <w:r w:rsidRPr="004C5177">
                        <w:t>:</w:t>
                      </w:r>
                    </w:p>
                    <w:p w14:paraId="4539D7B5" w14:textId="77777777" w:rsidR="00032FFB" w:rsidRPr="00BC4A3D" w:rsidRDefault="00032FFB" w:rsidP="00214DB7">
                      <w:pPr>
                        <w:pStyle w:val="ListParagraph"/>
                        <w:widowControl w:val="0"/>
                        <w:numPr>
                          <w:ilvl w:val="0"/>
                          <w:numId w:val="17"/>
                        </w:numPr>
                        <w:ind w:hanging="357"/>
                        <w:jc w:val="both"/>
                        <w:rPr>
                          <w:szCs w:val="20"/>
                        </w:rPr>
                      </w:pPr>
                      <w:r w:rsidRPr="00BC4A3D">
                        <w:rPr>
                          <w:szCs w:val="20"/>
                        </w:rPr>
                        <w:t>For RRC_CONNECTED UEs, existing CSI feedback can be used for multicast transmission.</w:t>
                      </w:r>
                    </w:p>
                    <w:p w14:paraId="57150B9A" w14:textId="77777777" w:rsidR="00032FFB" w:rsidRPr="00F206D4" w:rsidRDefault="00032FFB" w:rsidP="00214DB7">
                      <w:pPr>
                        <w:pStyle w:val="ListParagraph"/>
                        <w:widowControl w:val="0"/>
                        <w:numPr>
                          <w:ilvl w:val="1"/>
                          <w:numId w:val="17"/>
                        </w:numPr>
                        <w:ind w:hanging="357"/>
                        <w:jc w:val="both"/>
                        <w:rPr>
                          <w:szCs w:val="20"/>
                        </w:rPr>
                      </w:pPr>
                      <w:r w:rsidRPr="00BC4A3D">
                        <w:rPr>
                          <w:szCs w:val="20"/>
                        </w:rPr>
                        <w:t xml:space="preserve">FFS: whether enhancement is needed </w:t>
                      </w:r>
                    </w:p>
                    <w:p w14:paraId="06F9A467" w14:textId="77777777" w:rsidR="00032FFB" w:rsidRPr="00032FFB" w:rsidRDefault="00032FFB" w:rsidP="00032FFB">
                      <w:pPr>
                        <w:widowControl w:val="0"/>
                        <w:jc w:val="both"/>
                      </w:pPr>
                    </w:p>
                    <w:p w14:paraId="30997EE8" w14:textId="77777777" w:rsidR="00032FFB" w:rsidRPr="00032FFB" w:rsidRDefault="00032FFB" w:rsidP="00032FFB">
                      <w:pPr>
                        <w:pStyle w:val="NoSpacing"/>
                        <w:jc w:val="both"/>
                        <w:rPr>
                          <w:sz w:val="24"/>
                          <w:szCs w:val="24"/>
                          <w:lang w:val="x-none"/>
                        </w:rPr>
                      </w:pPr>
                    </w:p>
                  </w:txbxContent>
                </v:textbox>
                <w10:wrap type="square" anchorx="margin"/>
              </v:shape>
            </w:pict>
          </mc:Fallback>
        </mc:AlternateContent>
      </w:r>
      <w:r w:rsidRPr="00CE571A">
        <w:rPr>
          <w:rFonts w:cstheme="minorHAnsi"/>
        </w:rPr>
        <w:t>During the RAN1#102-e e-meeting, the following agreements in relation to group scheduling were made:</w:t>
      </w:r>
    </w:p>
    <w:p w14:paraId="599C2456" w14:textId="4379CBB8" w:rsidR="00F57A72" w:rsidRPr="00032FFB" w:rsidRDefault="00032FFB" w:rsidP="00032FFB">
      <w:pPr>
        <w:pStyle w:val="BodyText"/>
        <w:jc w:val="both"/>
        <w:rPr>
          <w:rFonts w:cstheme="minorHAnsi"/>
        </w:rPr>
      </w:pPr>
      <w:r w:rsidRPr="00032FFB">
        <w:rPr>
          <w:rFonts w:cstheme="minorHAnsi"/>
        </w:rPr>
        <w:lastRenderedPageBreak/>
        <w:t xml:space="preserve">This contribution discusses further about the different combinations of initial and retransmissions via group scheduling and dedicated scheduling, bandwidth part (BWP) operation and multiplexing of unicast and multicast transmission.  </w:t>
      </w:r>
      <w:bookmarkStart w:id="0" w:name="_Ref178064866"/>
    </w:p>
    <w:p w14:paraId="4E69A297" w14:textId="21C59BB3" w:rsidR="004000E8" w:rsidRPr="00CE0424" w:rsidRDefault="00230D18" w:rsidP="00CE0424">
      <w:pPr>
        <w:pStyle w:val="Heading1"/>
      </w:pPr>
      <w:r w:rsidRPr="005936EE">
        <w:tab/>
      </w:r>
      <w:r w:rsidR="004000E8" w:rsidRPr="00CE0424">
        <w:t>Discussion</w:t>
      </w:r>
      <w:bookmarkEnd w:id="0"/>
    </w:p>
    <w:p w14:paraId="0BB75D09" w14:textId="77777777" w:rsidR="00CD2828" w:rsidRDefault="00CD2828" w:rsidP="004A4F67">
      <w:pPr>
        <w:jc w:val="both"/>
        <w:rPr>
          <w:rFonts w:cstheme="minorHAnsi"/>
        </w:rPr>
      </w:pPr>
    </w:p>
    <w:p w14:paraId="1478CF87" w14:textId="4F829260" w:rsidR="00CD2828" w:rsidRDefault="00CD2828" w:rsidP="00CD2828">
      <w:pPr>
        <w:pStyle w:val="Heading2"/>
      </w:pPr>
      <w:r w:rsidRPr="00CD2828">
        <w:t>Use of G</w:t>
      </w:r>
      <w:r w:rsidR="00E45528">
        <w:t>-</w:t>
      </w:r>
      <w:r w:rsidRPr="00CD2828">
        <w:t>RNTI v</w:t>
      </w:r>
      <w:r>
        <w:t>ersus C</w:t>
      </w:r>
      <w:r w:rsidR="00250D43">
        <w:t>-</w:t>
      </w:r>
      <w:r>
        <w:t>RNTI for PDCCH and PDSCH</w:t>
      </w:r>
    </w:p>
    <w:p w14:paraId="176FF87A" w14:textId="0D39D61A" w:rsidR="00DD52F3" w:rsidRDefault="00DD52F3" w:rsidP="00DD52F3">
      <w:pPr>
        <w:jc w:val="both"/>
        <w:rPr>
          <w:rFonts w:cstheme="minorHAnsi"/>
        </w:rPr>
      </w:pPr>
      <w:r w:rsidRPr="004A4F67">
        <w:rPr>
          <w:rFonts w:cstheme="minorHAnsi"/>
        </w:rPr>
        <w:t xml:space="preserve">During RAN1#102-e several variants and combinations of using G-RNTI and C-RNTI for the PDCCH and PDSCH in the context of MBS have been presented. </w:t>
      </w:r>
      <w:r w:rsidRPr="004A4F67">
        <w:rPr>
          <w:rFonts w:cstheme="minorHAnsi"/>
        </w:rPr>
        <w:fldChar w:fldCharType="begin"/>
      </w:r>
      <w:r w:rsidRPr="004A4F67">
        <w:rPr>
          <w:rFonts w:cstheme="minorHAnsi"/>
        </w:rPr>
        <w:instrText xml:space="preserve"> REF _Ref47691295 \h  \* MERGEFORMAT </w:instrText>
      </w:r>
      <w:r w:rsidRPr="004A4F67">
        <w:rPr>
          <w:rFonts w:cstheme="minorHAnsi"/>
        </w:rPr>
      </w:r>
      <w:r w:rsidRPr="004A4F67">
        <w:rPr>
          <w:rFonts w:cstheme="minorHAnsi"/>
        </w:rPr>
        <w:fldChar w:fldCharType="separate"/>
      </w:r>
      <w:r w:rsidR="009B7628" w:rsidRPr="00FF14F9">
        <w:rPr>
          <w:rFonts w:cstheme="minorHAnsi"/>
        </w:rPr>
        <w:t xml:space="preserve">Table </w:t>
      </w:r>
      <w:r w:rsidR="009B7628">
        <w:rPr>
          <w:rFonts w:cstheme="minorHAnsi"/>
        </w:rPr>
        <w:t>1</w:t>
      </w:r>
      <w:r w:rsidRPr="004A4F67">
        <w:rPr>
          <w:rFonts w:cstheme="minorHAnsi"/>
        </w:rPr>
        <w:fldChar w:fldCharType="end"/>
      </w:r>
      <w:r w:rsidRPr="004A4F67">
        <w:rPr>
          <w:rFonts w:cstheme="minorHAnsi"/>
        </w:rPr>
        <w:t xml:space="preserve"> provides an enumeration of the combinations for discussion.</w:t>
      </w:r>
    </w:p>
    <w:p w14:paraId="3D9C288D" w14:textId="47CE392B" w:rsidR="00DD52F3" w:rsidRPr="00FF14F9" w:rsidRDefault="00DD52F3" w:rsidP="00DD52F3">
      <w:pPr>
        <w:pStyle w:val="Caption"/>
        <w:rPr>
          <w:rFonts w:cstheme="minorHAnsi"/>
        </w:rPr>
      </w:pPr>
      <w:bookmarkStart w:id="1" w:name="_Ref47691295"/>
      <w:r w:rsidRPr="00FF14F9">
        <w:rPr>
          <w:rFonts w:cstheme="minorHAnsi"/>
        </w:rPr>
        <w:t xml:space="preserve">Table </w:t>
      </w:r>
      <w:r w:rsidRPr="00FF14F9">
        <w:rPr>
          <w:rFonts w:cstheme="minorHAnsi"/>
        </w:rPr>
        <w:fldChar w:fldCharType="begin"/>
      </w:r>
      <w:r w:rsidRPr="00FF14F9">
        <w:rPr>
          <w:rFonts w:cstheme="minorHAnsi"/>
        </w:rPr>
        <w:instrText xml:space="preserve"> SEQ Table \* ARABIC </w:instrText>
      </w:r>
      <w:r w:rsidRPr="00FF14F9">
        <w:rPr>
          <w:rFonts w:cstheme="minorHAnsi"/>
        </w:rPr>
        <w:fldChar w:fldCharType="separate"/>
      </w:r>
      <w:r w:rsidR="009B7628">
        <w:rPr>
          <w:rFonts w:cstheme="minorHAnsi"/>
          <w:noProof/>
        </w:rPr>
        <w:t>1</w:t>
      </w:r>
      <w:r w:rsidRPr="00FF14F9">
        <w:rPr>
          <w:rFonts w:cstheme="minorHAnsi"/>
        </w:rPr>
        <w:fldChar w:fldCharType="end"/>
      </w:r>
      <w:bookmarkEnd w:id="1"/>
      <w:r w:rsidRPr="00FF14F9">
        <w:rPr>
          <w:rFonts w:cstheme="minorHAnsi"/>
        </w:rPr>
        <w:t xml:space="preserve"> possible use of G-RNTI vs C-RNTI for PDCCH and PDSCH in initial and re-transmission</w:t>
      </w:r>
    </w:p>
    <w:tbl>
      <w:tblPr>
        <w:tblStyle w:val="TableGrid"/>
        <w:tblW w:w="8500" w:type="dxa"/>
        <w:jc w:val="center"/>
        <w:tblLook w:val="04A0" w:firstRow="1" w:lastRow="0" w:firstColumn="1" w:lastColumn="0" w:noHBand="0" w:noVBand="1"/>
      </w:tblPr>
      <w:tblGrid>
        <w:gridCol w:w="1484"/>
        <w:gridCol w:w="1127"/>
        <w:gridCol w:w="988"/>
        <w:gridCol w:w="989"/>
        <w:gridCol w:w="989"/>
        <w:gridCol w:w="2923"/>
      </w:tblGrid>
      <w:tr w:rsidR="00DD52F3" w:rsidRPr="00FF14F9" w14:paraId="5BCFDCD7" w14:textId="77777777" w:rsidTr="00D12C10">
        <w:trPr>
          <w:trHeight w:val="477"/>
          <w:jc w:val="center"/>
        </w:trPr>
        <w:tc>
          <w:tcPr>
            <w:tcW w:w="1413" w:type="dxa"/>
          </w:tcPr>
          <w:p w14:paraId="2ACC86F6" w14:textId="77777777" w:rsidR="00DD52F3" w:rsidRPr="00FF14F9" w:rsidRDefault="00DD52F3" w:rsidP="00D12C10">
            <w:pPr>
              <w:pStyle w:val="BodyText"/>
              <w:rPr>
                <w:rFonts w:cstheme="minorHAnsi"/>
              </w:rPr>
            </w:pPr>
            <w:r w:rsidRPr="00FF14F9">
              <w:rPr>
                <w:rFonts w:cstheme="minorHAnsi"/>
              </w:rPr>
              <w:t>Enumeration</w:t>
            </w:r>
          </w:p>
        </w:tc>
        <w:tc>
          <w:tcPr>
            <w:tcW w:w="1134" w:type="dxa"/>
          </w:tcPr>
          <w:p w14:paraId="036247C3" w14:textId="77777777" w:rsidR="00DD52F3" w:rsidRPr="00FF14F9" w:rsidRDefault="00DD52F3" w:rsidP="00D12C10">
            <w:pPr>
              <w:pStyle w:val="BodyText"/>
              <w:rPr>
                <w:rFonts w:cstheme="minorHAnsi"/>
              </w:rPr>
            </w:pPr>
            <w:r w:rsidRPr="00FF14F9">
              <w:rPr>
                <w:rFonts w:cstheme="minorHAnsi"/>
              </w:rPr>
              <w:t>Initial PDCCH</w:t>
            </w:r>
          </w:p>
        </w:tc>
        <w:tc>
          <w:tcPr>
            <w:tcW w:w="992" w:type="dxa"/>
          </w:tcPr>
          <w:p w14:paraId="6C67C6C0" w14:textId="77777777" w:rsidR="00DD52F3" w:rsidRPr="00FF14F9" w:rsidRDefault="00DD52F3" w:rsidP="00D12C10">
            <w:pPr>
              <w:pStyle w:val="BodyText"/>
              <w:rPr>
                <w:rFonts w:cstheme="minorHAnsi"/>
              </w:rPr>
            </w:pPr>
            <w:r w:rsidRPr="00FF14F9">
              <w:rPr>
                <w:rFonts w:cstheme="minorHAnsi"/>
              </w:rPr>
              <w:t>Initial PDSCH</w:t>
            </w:r>
          </w:p>
        </w:tc>
        <w:tc>
          <w:tcPr>
            <w:tcW w:w="992" w:type="dxa"/>
          </w:tcPr>
          <w:p w14:paraId="64409574" w14:textId="77777777" w:rsidR="00DD52F3" w:rsidRPr="00FF14F9" w:rsidRDefault="00DD52F3" w:rsidP="00D12C10">
            <w:pPr>
              <w:pStyle w:val="BodyText"/>
              <w:rPr>
                <w:rFonts w:cstheme="minorHAnsi"/>
              </w:rPr>
            </w:pPr>
            <w:proofErr w:type="spellStart"/>
            <w:r w:rsidRPr="00FF14F9">
              <w:rPr>
                <w:rFonts w:cstheme="minorHAnsi"/>
              </w:rPr>
              <w:t>ReTx</w:t>
            </w:r>
            <w:proofErr w:type="spellEnd"/>
            <w:r w:rsidRPr="00FF14F9">
              <w:rPr>
                <w:rFonts w:cstheme="minorHAnsi"/>
              </w:rPr>
              <w:t xml:space="preserve"> PDCCH</w:t>
            </w:r>
          </w:p>
        </w:tc>
        <w:tc>
          <w:tcPr>
            <w:tcW w:w="993" w:type="dxa"/>
          </w:tcPr>
          <w:p w14:paraId="1CB27DF3" w14:textId="77777777" w:rsidR="00DD52F3" w:rsidRPr="00FF14F9" w:rsidRDefault="00DD52F3" w:rsidP="00D12C10">
            <w:pPr>
              <w:pStyle w:val="BodyText"/>
              <w:rPr>
                <w:rFonts w:cstheme="minorHAnsi"/>
              </w:rPr>
            </w:pPr>
            <w:proofErr w:type="spellStart"/>
            <w:r w:rsidRPr="00FF14F9">
              <w:rPr>
                <w:rFonts w:cstheme="minorHAnsi"/>
              </w:rPr>
              <w:t>ReTx</w:t>
            </w:r>
            <w:proofErr w:type="spellEnd"/>
            <w:r w:rsidRPr="00FF14F9">
              <w:rPr>
                <w:rFonts w:cstheme="minorHAnsi"/>
              </w:rPr>
              <w:t xml:space="preserve"> PDSCH</w:t>
            </w:r>
          </w:p>
        </w:tc>
        <w:tc>
          <w:tcPr>
            <w:tcW w:w="2976" w:type="dxa"/>
          </w:tcPr>
          <w:p w14:paraId="0696A1F5" w14:textId="77777777" w:rsidR="00DD52F3" w:rsidRPr="00FF14F9" w:rsidRDefault="00DD52F3" w:rsidP="00D12C10">
            <w:pPr>
              <w:pStyle w:val="BodyText"/>
              <w:rPr>
                <w:rFonts w:cstheme="minorHAnsi"/>
              </w:rPr>
            </w:pPr>
            <w:r w:rsidRPr="00FF14F9">
              <w:rPr>
                <w:rFonts w:cstheme="minorHAnsi"/>
              </w:rPr>
              <w:t>Comment</w:t>
            </w:r>
          </w:p>
        </w:tc>
      </w:tr>
      <w:tr w:rsidR="00DD52F3" w:rsidRPr="00F25636" w14:paraId="583B347D" w14:textId="77777777" w:rsidTr="00D12C10">
        <w:trPr>
          <w:jc w:val="center"/>
        </w:trPr>
        <w:tc>
          <w:tcPr>
            <w:tcW w:w="1413" w:type="dxa"/>
          </w:tcPr>
          <w:p w14:paraId="5057FDB8" w14:textId="77777777" w:rsidR="00DD52F3" w:rsidRPr="00FF14F9" w:rsidRDefault="00DD52F3" w:rsidP="00D12C10">
            <w:pPr>
              <w:pStyle w:val="BodyText"/>
              <w:rPr>
                <w:rFonts w:cstheme="minorHAnsi"/>
              </w:rPr>
            </w:pPr>
            <w:r w:rsidRPr="00FF14F9">
              <w:rPr>
                <w:rFonts w:cstheme="minorHAnsi"/>
              </w:rPr>
              <w:t>1</w:t>
            </w:r>
          </w:p>
        </w:tc>
        <w:tc>
          <w:tcPr>
            <w:tcW w:w="1134" w:type="dxa"/>
          </w:tcPr>
          <w:p w14:paraId="5AAD5EF9" w14:textId="77777777" w:rsidR="00DD52F3" w:rsidRPr="00FF14F9" w:rsidRDefault="00DD52F3" w:rsidP="00D12C10">
            <w:pPr>
              <w:pStyle w:val="BodyText"/>
              <w:rPr>
                <w:rFonts w:cstheme="minorHAnsi"/>
              </w:rPr>
            </w:pPr>
            <w:r w:rsidRPr="00FF14F9">
              <w:rPr>
                <w:rFonts w:cstheme="minorHAnsi"/>
              </w:rPr>
              <w:t>G-RNTI</w:t>
            </w:r>
          </w:p>
        </w:tc>
        <w:tc>
          <w:tcPr>
            <w:tcW w:w="992" w:type="dxa"/>
          </w:tcPr>
          <w:p w14:paraId="48215C36" w14:textId="77777777" w:rsidR="00DD52F3" w:rsidRPr="00FF14F9" w:rsidRDefault="00DD52F3" w:rsidP="00D12C10">
            <w:pPr>
              <w:pStyle w:val="BodyText"/>
              <w:rPr>
                <w:rFonts w:cstheme="minorHAnsi"/>
              </w:rPr>
            </w:pPr>
            <w:r w:rsidRPr="00FF14F9">
              <w:rPr>
                <w:rFonts w:cstheme="minorHAnsi"/>
              </w:rPr>
              <w:t>G-RNTI</w:t>
            </w:r>
          </w:p>
        </w:tc>
        <w:tc>
          <w:tcPr>
            <w:tcW w:w="992" w:type="dxa"/>
          </w:tcPr>
          <w:p w14:paraId="42DB50B8" w14:textId="77777777" w:rsidR="00DD52F3" w:rsidRPr="00FF14F9" w:rsidRDefault="00DD52F3" w:rsidP="00D12C10">
            <w:pPr>
              <w:pStyle w:val="BodyText"/>
              <w:rPr>
                <w:rFonts w:cstheme="minorHAnsi"/>
              </w:rPr>
            </w:pPr>
            <w:r w:rsidRPr="00FF14F9">
              <w:rPr>
                <w:rFonts w:cstheme="minorHAnsi"/>
              </w:rPr>
              <w:t>G-RNTI</w:t>
            </w:r>
          </w:p>
        </w:tc>
        <w:tc>
          <w:tcPr>
            <w:tcW w:w="993" w:type="dxa"/>
          </w:tcPr>
          <w:p w14:paraId="72B47929" w14:textId="77777777" w:rsidR="00DD52F3" w:rsidRPr="00FF14F9" w:rsidRDefault="00DD52F3" w:rsidP="00D12C10">
            <w:pPr>
              <w:pStyle w:val="BodyText"/>
              <w:rPr>
                <w:rFonts w:cstheme="minorHAnsi"/>
              </w:rPr>
            </w:pPr>
            <w:r w:rsidRPr="00FF14F9">
              <w:rPr>
                <w:rFonts w:cstheme="minorHAnsi"/>
              </w:rPr>
              <w:t>G-RNTI</w:t>
            </w:r>
          </w:p>
        </w:tc>
        <w:tc>
          <w:tcPr>
            <w:tcW w:w="2976" w:type="dxa"/>
          </w:tcPr>
          <w:p w14:paraId="1098FD54" w14:textId="77777777" w:rsidR="00DD52F3" w:rsidRPr="00FF14F9" w:rsidRDefault="00DD52F3" w:rsidP="00D12C10">
            <w:pPr>
              <w:pStyle w:val="BodyText"/>
              <w:rPr>
                <w:rFonts w:cstheme="minorHAnsi"/>
              </w:rPr>
            </w:pPr>
            <w:r w:rsidRPr="00FF14F9">
              <w:rPr>
                <w:rFonts w:cstheme="minorHAnsi"/>
              </w:rPr>
              <w:t xml:space="preserve">Initial PTM with PTM </w:t>
            </w:r>
            <w:proofErr w:type="spellStart"/>
            <w:r w:rsidRPr="00FF14F9">
              <w:rPr>
                <w:rFonts w:cstheme="minorHAnsi"/>
              </w:rPr>
              <w:t>ReTx</w:t>
            </w:r>
            <w:proofErr w:type="spellEnd"/>
            <w:r w:rsidRPr="00FF14F9">
              <w:rPr>
                <w:rFonts w:cstheme="minorHAnsi"/>
              </w:rPr>
              <w:t xml:space="preserve"> (Basic PTM case)</w:t>
            </w:r>
          </w:p>
        </w:tc>
      </w:tr>
      <w:tr w:rsidR="00DD52F3" w:rsidRPr="00F25636" w14:paraId="7167A475" w14:textId="77777777" w:rsidTr="00D12C10">
        <w:trPr>
          <w:jc w:val="center"/>
        </w:trPr>
        <w:tc>
          <w:tcPr>
            <w:tcW w:w="1413" w:type="dxa"/>
          </w:tcPr>
          <w:p w14:paraId="7259895B" w14:textId="77777777" w:rsidR="00DD52F3" w:rsidRPr="00FF14F9" w:rsidRDefault="00DD52F3" w:rsidP="00D12C10">
            <w:pPr>
              <w:pStyle w:val="BodyText"/>
              <w:rPr>
                <w:rFonts w:cstheme="minorHAnsi"/>
              </w:rPr>
            </w:pPr>
            <w:r w:rsidRPr="00FF14F9">
              <w:rPr>
                <w:rFonts w:cstheme="minorHAnsi"/>
              </w:rPr>
              <w:t>2</w:t>
            </w:r>
          </w:p>
        </w:tc>
        <w:tc>
          <w:tcPr>
            <w:tcW w:w="1134" w:type="dxa"/>
          </w:tcPr>
          <w:p w14:paraId="6FF7621D" w14:textId="77777777" w:rsidR="00DD52F3" w:rsidRPr="00FF14F9" w:rsidRDefault="00DD52F3" w:rsidP="00D12C10">
            <w:pPr>
              <w:pStyle w:val="BodyText"/>
              <w:rPr>
                <w:rFonts w:cstheme="minorHAnsi"/>
              </w:rPr>
            </w:pPr>
            <w:r w:rsidRPr="00FF14F9">
              <w:rPr>
                <w:rFonts w:cstheme="minorHAnsi"/>
              </w:rPr>
              <w:t>G-RNTI</w:t>
            </w:r>
          </w:p>
        </w:tc>
        <w:tc>
          <w:tcPr>
            <w:tcW w:w="992" w:type="dxa"/>
          </w:tcPr>
          <w:p w14:paraId="007BEEB2" w14:textId="77777777" w:rsidR="00DD52F3" w:rsidRPr="00FF14F9" w:rsidRDefault="00DD52F3" w:rsidP="00D12C10">
            <w:pPr>
              <w:pStyle w:val="BodyText"/>
              <w:rPr>
                <w:rFonts w:cstheme="minorHAnsi"/>
              </w:rPr>
            </w:pPr>
            <w:r w:rsidRPr="00FF14F9">
              <w:rPr>
                <w:rFonts w:cstheme="minorHAnsi"/>
              </w:rPr>
              <w:t>G-RNTI</w:t>
            </w:r>
          </w:p>
        </w:tc>
        <w:tc>
          <w:tcPr>
            <w:tcW w:w="992" w:type="dxa"/>
          </w:tcPr>
          <w:p w14:paraId="2D80D564" w14:textId="77777777" w:rsidR="00DD52F3" w:rsidRPr="00FF14F9" w:rsidRDefault="00DD52F3" w:rsidP="00D12C10">
            <w:pPr>
              <w:pStyle w:val="BodyText"/>
              <w:rPr>
                <w:rFonts w:cstheme="minorHAnsi"/>
              </w:rPr>
            </w:pPr>
            <w:r w:rsidRPr="00FF14F9">
              <w:rPr>
                <w:rFonts w:cstheme="minorHAnsi"/>
              </w:rPr>
              <w:t>C-RNTI</w:t>
            </w:r>
          </w:p>
        </w:tc>
        <w:tc>
          <w:tcPr>
            <w:tcW w:w="993" w:type="dxa"/>
          </w:tcPr>
          <w:p w14:paraId="4287360B" w14:textId="77777777" w:rsidR="00DD52F3" w:rsidRPr="00FF14F9" w:rsidRDefault="00DD52F3" w:rsidP="00D12C10">
            <w:pPr>
              <w:pStyle w:val="BodyText"/>
              <w:rPr>
                <w:rFonts w:cstheme="minorHAnsi"/>
              </w:rPr>
            </w:pPr>
            <w:r w:rsidRPr="00FF14F9">
              <w:rPr>
                <w:rFonts w:cstheme="minorHAnsi"/>
              </w:rPr>
              <w:t>C-RNTI</w:t>
            </w:r>
          </w:p>
        </w:tc>
        <w:tc>
          <w:tcPr>
            <w:tcW w:w="2976" w:type="dxa"/>
          </w:tcPr>
          <w:p w14:paraId="58312BBC" w14:textId="77777777" w:rsidR="00DD52F3" w:rsidRPr="00FF14F9" w:rsidRDefault="00DD52F3" w:rsidP="00D12C10">
            <w:pPr>
              <w:pStyle w:val="BodyText"/>
              <w:rPr>
                <w:rFonts w:cstheme="minorHAnsi"/>
              </w:rPr>
            </w:pPr>
            <w:r w:rsidRPr="00FF14F9">
              <w:rPr>
                <w:rFonts w:cstheme="minorHAnsi"/>
              </w:rPr>
              <w:t xml:space="preserve">Initial PTM with PTP </w:t>
            </w:r>
            <w:proofErr w:type="spellStart"/>
            <w:r w:rsidRPr="00FF14F9">
              <w:rPr>
                <w:rFonts w:cstheme="minorHAnsi"/>
              </w:rPr>
              <w:t>ReTx</w:t>
            </w:r>
            <w:proofErr w:type="spellEnd"/>
          </w:p>
        </w:tc>
      </w:tr>
      <w:tr w:rsidR="00DD52F3" w:rsidRPr="00F25636" w14:paraId="74BFB4DF" w14:textId="77777777" w:rsidTr="00D12C10">
        <w:trPr>
          <w:jc w:val="center"/>
        </w:trPr>
        <w:tc>
          <w:tcPr>
            <w:tcW w:w="1413" w:type="dxa"/>
          </w:tcPr>
          <w:p w14:paraId="301D228D" w14:textId="77777777" w:rsidR="00DD52F3" w:rsidRPr="00FF14F9" w:rsidRDefault="00DD52F3" w:rsidP="00D12C10">
            <w:pPr>
              <w:pStyle w:val="BodyText"/>
              <w:rPr>
                <w:rFonts w:cstheme="minorHAnsi"/>
              </w:rPr>
            </w:pPr>
            <w:r w:rsidRPr="00FF14F9">
              <w:rPr>
                <w:rFonts w:cstheme="minorHAnsi"/>
              </w:rPr>
              <w:t>3</w:t>
            </w:r>
          </w:p>
        </w:tc>
        <w:tc>
          <w:tcPr>
            <w:tcW w:w="1134" w:type="dxa"/>
          </w:tcPr>
          <w:p w14:paraId="68C35369" w14:textId="77777777" w:rsidR="00DD52F3" w:rsidRPr="00FF14F9" w:rsidRDefault="00DD52F3" w:rsidP="00D12C10">
            <w:pPr>
              <w:pStyle w:val="BodyText"/>
              <w:rPr>
                <w:rFonts w:cstheme="minorHAnsi"/>
              </w:rPr>
            </w:pPr>
            <w:r w:rsidRPr="00FF14F9">
              <w:rPr>
                <w:rFonts w:cstheme="minorHAnsi"/>
              </w:rPr>
              <w:t>C-RNTI</w:t>
            </w:r>
          </w:p>
        </w:tc>
        <w:tc>
          <w:tcPr>
            <w:tcW w:w="992" w:type="dxa"/>
          </w:tcPr>
          <w:p w14:paraId="2863DB55" w14:textId="77777777" w:rsidR="00DD52F3" w:rsidRPr="00FF14F9" w:rsidRDefault="00DD52F3" w:rsidP="00D12C10">
            <w:pPr>
              <w:pStyle w:val="BodyText"/>
              <w:rPr>
                <w:rFonts w:cstheme="minorHAnsi"/>
              </w:rPr>
            </w:pPr>
            <w:r w:rsidRPr="00FF14F9">
              <w:rPr>
                <w:rFonts w:cstheme="minorHAnsi"/>
              </w:rPr>
              <w:t>C-RNTI</w:t>
            </w:r>
          </w:p>
        </w:tc>
        <w:tc>
          <w:tcPr>
            <w:tcW w:w="992" w:type="dxa"/>
          </w:tcPr>
          <w:p w14:paraId="19E20CD8" w14:textId="77777777" w:rsidR="00DD52F3" w:rsidRPr="00FF14F9" w:rsidRDefault="00DD52F3" w:rsidP="00D12C10">
            <w:pPr>
              <w:pStyle w:val="BodyText"/>
              <w:rPr>
                <w:rFonts w:cstheme="minorHAnsi"/>
              </w:rPr>
            </w:pPr>
            <w:r w:rsidRPr="00FF14F9">
              <w:rPr>
                <w:rFonts w:cstheme="minorHAnsi"/>
              </w:rPr>
              <w:t>C-RNTI</w:t>
            </w:r>
          </w:p>
        </w:tc>
        <w:tc>
          <w:tcPr>
            <w:tcW w:w="993" w:type="dxa"/>
          </w:tcPr>
          <w:p w14:paraId="10138074" w14:textId="77777777" w:rsidR="00DD52F3" w:rsidRPr="00FF14F9" w:rsidRDefault="00DD52F3" w:rsidP="00D12C10">
            <w:pPr>
              <w:pStyle w:val="BodyText"/>
              <w:rPr>
                <w:rFonts w:cstheme="minorHAnsi"/>
              </w:rPr>
            </w:pPr>
            <w:r w:rsidRPr="00FF14F9">
              <w:rPr>
                <w:rFonts w:cstheme="minorHAnsi"/>
              </w:rPr>
              <w:t>C-RNTI</w:t>
            </w:r>
          </w:p>
        </w:tc>
        <w:tc>
          <w:tcPr>
            <w:tcW w:w="2976" w:type="dxa"/>
          </w:tcPr>
          <w:p w14:paraId="5733AEA4" w14:textId="77777777" w:rsidR="00DD52F3" w:rsidRPr="00FF14F9" w:rsidRDefault="00DD52F3" w:rsidP="00D12C10">
            <w:pPr>
              <w:pStyle w:val="BodyText"/>
              <w:rPr>
                <w:rFonts w:cstheme="minorHAnsi"/>
              </w:rPr>
            </w:pPr>
            <w:r w:rsidRPr="00FF14F9">
              <w:rPr>
                <w:rFonts w:cstheme="minorHAnsi"/>
              </w:rPr>
              <w:t xml:space="preserve">Initial PTP with PTP </w:t>
            </w:r>
            <w:proofErr w:type="spellStart"/>
            <w:r w:rsidRPr="00FF14F9">
              <w:rPr>
                <w:rFonts w:cstheme="minorHAnsi"/>
              </w:rPr>
              <w:t>ReTx</w:t>
            </w:r>
            <w:proofErr w:type="spellEnd"/>
            <w:r w:rsidRPr="00FF14F9">
              <w:rPr>
                <w:rFonts w:cstheme="minorHAnsi"/>
              </w:rPr>
              <w:t xml:space="preserve"> </w:t>
            </w:r>
            <w:r w:rsidRPr="00FF14F9">
              <w:rPr>
                <w:rFonts w:cstheme="minorHAnsi"/>
              </w:rPr>
              <w:br/>
              <w:t>(legacy NR)</w:t>
            </w:r>
          </w:p>
        </w:tc>
      </w:tr>
      <w:tr w:rsidR="00DD52F3" w:rsidRPr="00F25636" w14:paraId="09E2178C" w14:textId="77777777" w:rsidTr="00D12C10">
        <w:trPr>
          <w:jc w:val="center"/>
        </w:trPr>
        <w:tc>
          <w:tcPr>
            <w:tcW w:w="1413" w:type="dxa"/>
          </w:tcPr>
          <w:p w14:paraId="798AD368" w14:textId="77777777" w:rsidR="00DD52F3" w:rsidRPr="00FF14F9" w:rsidRDefault="00DD52F3" w:rsidP="00D12C10">
            <w:pPr>
              <w:pStyle w:val="BodyText"/>
              <w:rPr>
                <w:rFonts w:cstheme="minorHAnsi"/>
              </w:rPr>
            </w:pPr>
            <w:r w:rsidRPr="00FF14F9">
              <w:rPr>
                <w:rFonts w:cstheme="minorHAnsi"/>
              </w:rPr>
              <w:t>4</w:t>
            </w:r>
          </w:p>
        </w:tc>
        <w:tc>
          <w:tcPr>
            <w:tcW w:w="1134" w:type="dxa"/>
          </w:tcPr>
          <w:p w14:paraId="5DDD3B7C" w14:textId="77777777" w:rsidR="00DD52F3" w:rsidRPr="00FF14F9" w:rsidRDefault="00DD52F3" w:rsidP="00D12C10">
            <w:pPr>
              <w:pStyle w:val="BodyText"/>
              <w:rPr>
                <w:rFonts w:cstheme="minorHAnsi"/>
              </w:rPr>
            </w:pPr>
            <w:r w:rsidRPr="00FF14F9">
              <w:rPr>
                <w:rFonts w:cstheme="minorHAnsi"/>
              </w:rPr>
              <w:t>C-RNTI</w:t>
            </w:r>
          </w:p>
        </w:tc>
        <w:tc>
          <w:tcPr>
            <w:tcW w:w="992" w:type="dxa"/>
          </w:tcPr>
          <w:p w14:paraId="0B3FE3E2" w14:textId="77777777" w:rsidR="00DD52F3" w:rsidRPr="00FF14F9" w:rsidRDefault="00DD52F3" w:rsidP="00D12C10">
            <w:pPr>
              <w:pStyle w:val="BodyText"/>
              <w:rPr>
                <w:rFonts w:cstheme="minorHAnsi"/>
              </w:rPr>
            </w:pPr>
            <w:r w:rsidRPr="00FF14F9">
              <w:rPr>
                <w:rFonts w:cstheme="minorHAnsi"/>
              </w:rPr>
              <w:t>G-RNTI</w:t>
            </w:r>
          </w:p>
        </w:tc>
        <w:tc>
          <w:tcPr>
            <w:tcW w:w="992" w:type="dxa"/>
          </w:tcPr>
          <w:p w14:paraId="2D1614CB" w14:textId="77777777" w:rsidR="00DD52F3" w:rsidRPr="00FF14F9" w:rsidRDefault="00DD52F3" w:rsidP="00D12C10">
            <w:pPr>
              <w:pStyle w:val="BodyText"/>
              <w:rPr>
                <w:rFonts w:cstheme="minorHAnsi"/>
              </w:rPr>
            </w:pPr>
            <w:r w:rsidRPr="00FF14F9">
              <w:rPr>
                <w:rFonts w:cstheme="minorHAnsi"/>
              </w:rPr>
              <w:t>C-RNTI</w:t>
            </w:r>
          </w:p>
        </w:tc>
        <w:tc>
          <w:tcPr>
            <w:tcW w:w="993" w:type="dxa"/>
          </w:tcPr>
          <w:p w14:paraId="4328725C" w14:textId="77777777" w:rsidR="00DD52F3" w:rsidRPr="00FF14F9" w:rsidRDefault="00DD52F3" w:rsidP="00D12C10">
            <w:pPr>
              <w:pStyle w:val="BodyText"/>
              <w:rPr>
                <w:rFonts w:cstheme="minorHAnsi"/>
              </w:rPr>
            </w:pPr>
            <w:r w:rsidRPr="00FF14F9">
              <w:rPr>
                <w:rFonts w:cstheme="minorHAnsi"/>
              </w:rPr>
              <w:t>G-RNTI</w:t>
            </w:r>
          </w:p>
        </w:tc>
        <w:tc>
          <w:tcPr>
            <w:tcW w:w="2976" w:type="dxa"/>
          </w:tcPr>
          <w:p w14:paraId="01B7F942" w14:textId="77777777" w:rsidR="00DD52F3" w:rsidRPr="00FF14F9" w:rsidRDefault="00DD52F3" w:rsidP="00D12C10">
            <w:pPr>
              <w:pStyle w:val="BodyText"/>
              <w:rPr>
                <w:rFonts w:cstheme="minorHAnsi"/>
              </w:rPr>
            </w:pPr>
            <w:r w:rsidRPr="00FF14F9">
              <w:rPr>
                <w:rFonts w:cstheme="minorHAnsi"/>
              </w:rPr>
              <w:t xml:space="preserve">Initial PTM with PTM </w:t>
            </w:r>
            <w:proofErr w:type="spellStart"/>
            <w:r w:rsidRPr="00FF14F9">
              <w:rPr>
                <w:rFonts w:cstheme="minorHAnsi"/>
              </w:rPr>
              <w:t>ReTx</w:t>
            </w:r>
            <w:proofErr w:type="spellEnd"/>
            <w:r w:rsidRPr="00FF14F9">
              <w:rPr>
                <w:rFonts w:cstheme="minorHAnsi"/>
              </w:rPr>
              <w:t>, using C-RNTI for all scheduling</w:t>
            </w:r>
          </w:p>
        </w:tc>
      </w:tr>
      <w:tr w:rsidR="00DD52F3" w:rsidRPr="00F25636" w14:paraId="257C1AB1" w14:textId="77777777" w:rsidTr="00D12C10">
        <w:trPr>
          <w:jc w:val="center"/>
        </w:trPr>
        <w:tc>
          <w:tcPr>
            <w:tcW w:w="1413" w:type="dxa"/>
          </w:tcPr>
          <w:p w14:paraId="41ADFCAD" w14:textId="77777777" w:rsidR="00DD52F3" w:rsidRPr="00FF14F9" w:rsidRDefault="00DD52F3" w:rsidP="00D12C10">
            <w:pPr>
              <w:pStyle w:val="BodyText"/>
              <w:rPr>
                <w:rFonts w:cstheme="minorHAnsi"/>
              </w:rPr>
            </w:pPr>
            <w:r w:rsidRPr="00FF14F9">
              <w:rPr>
                <w:rFonts w:cstheme="minorHAnsi"/>
              </w:rPr>
              <w:t>5</w:t>
            </w:r>
          </w:p>
        </w:tc>
        <w:tc>
          <w:tcPr>
            <w:tcW w:w="1134" w:type="dxa"/>
          </w:tcPr>
          <w:p w14:paraId="4AC346C3" w14:textId="77777777" w:rsidR="00DD52F3" w:rsidRPr="00FF14F9" w:rsidRDefault="00DD52F3" w:rsidP="00D12C10">
            <w:pPr>
              <w:pStyle w:val="BodyText"/>
              <w:rPr>
                <w:rFonts w:cstheme="minorHAnsi"/>
              </w:rPr>
            </w:pPr>
            <w:r w:rsidRPr="00FF14F9">
              <w:rPr>
                <w:rFonts w:cstheme="minorHAnsi"/>
              </w:rPr>
              <w:t>C-RNTI</w:t>
            </w:r>
          </w:p>
        </w:tc>
        <w:tc>
          <w:tcPr>
            <w:tcW w:w="992" w:type="dxa"/>
          </w:tcPr>
          <w:p w14:paraId="407E9429" w14:textId="77777777" w:rsidR="00DD52F3" w:rsidRPr="00FF14F9" w:rsidRDefault="00DD52F3" w:rsidP="00D12C10">
            <w:pPr>
              <w:pStyle w:val="BodyText"/>
              <w:rPr>
                <w:rFonts w:cstheme="minorHAnsi"/>
              </w:rPr>
            </w:pPr>
            <w:r w:rsidRPr="00FF14F9">
              <w:rPr>
                <w:rFonts w:cstheme="minorHAnsi"/>
              </w:rPr>
              <w:t>G-RNTI</w:t>
            </w:r>
          </w:p>
        </w:tc>
        <w:tc>
          <w:tcPr>
            <w:tcW w:w="992" w:type="dxa"/>
          </w:tcPr>
          <w:p w14:paraId="5306C342" w14:textId="77777777" w:rsidR="00DD52F3" w:rsidRPr="00FF14F9" w:rsidRDefault="00DD52F3" w:rsidP="00D12C10">
            <w:pPr>
              <w:pStyle w:val="BodyText"/>
              <w:rPr>
                <w:rFonts w:cstheme="minorHAnsi"/>
              </w:rPr>
            </w:pPr>
            <w:r w:rsidRPr="00FF14F9">
              <w:rPr>
                <w:rFonts w:cstheme="minorHAnsi"/>
              </w:rPr>
              <w:t>C-RNTI</w:t>
            </w:r>
          </w:p>
        </w:tc>
        <w:tc>
          <w:tcPr>
            <w:tcW w:w="993" w:type="dxa"/>
          </w:tcPr>
          <w:p w14:paraId="457D9710" w14:textId="77777777" w:rsidR="00DD52F3" w:rsidRPr="00FF14F9" w:rsidRDefault="00DD52F3" w:rsidP="00D12C10">
            <w:pPr>
              <w:pStyle w:val="BodyText"/>
              <w:rPr>
                <w:rFonts w:cstheme="minorHAnsi"/>
              </w:rPr>
            </w:pPr>
            <w:r w:rsidRPr="00FF14F9">
              <w:rPr>
                <w:rFonts w:cstheme="minorHAnsi"/>
              </w:rPr>
              <w:t>C-RNTI</w:t>
            </w:r>
          </w:p>
        </w:tc>
        <w:tc>
          <w:tcPr>
            <w:tcW w:w="2976" w:type="dxa"/>
          </w:tcPr>
          <w:p w14:paraId="7E1923B7" w14:textId="77777777" w:rsidR="00DD52F3" w:rsidRPr="00FF14F9" w:rsidRDefault="00DD52F3" w:rsidP="00D12C10">
            <w:pPr>
              <w:pStyle w:val="BodyText"/>
              <w:rPr>
                <w:rFonts w:cstheme="minorHAnsi"/>
              </w:rPr>
            </w:pPr>
            <w:r w:rsidRPr="00FF14F9">
              <w:rPr>
                <w:rFonts w:cstheme="minorHAnsi"/>
              </w:rPr>
              <w:t xml:space="preserve">Initial PTM with PTP </w:t>
            </w:r>
            <w:proofErr w:type="spellStart"/>
            <w:r w:rsidRPr="00FF14F9">
              <w:rPr>
                <w:rFonts w:cstheme="minorHAnsi"/>
              </w:rPr>
              <w:t>ReTx</w:t>
            </w:r>
            <w:proofErr w:type="spellEnd"/>
            <w:r w:rsidRPr="00FF14F9">
              <w:rPr>
                <w:rFonts w:cstheme="minorHAnsi"/>
              </w:rPr>
              <w:t>, using C-RNTI for all scheduling</w:t>
            </w:r>
          </w:p>
        </w:tc>
      </w:tr>
    </w:tbl>
    <w:p w14:paraId="2518D1D8" w14:textId="77777777" w:rsidR="00DD52F3" w:rsidRPr="004A4F67" w:rsidRDefault="00DD52F3" w:rsidP="00DD52F3">
      <w:pPr>
        <w:jc w:val="both"/>
        <w:rPr>
          <w:rFonts w:cstheme="minorHAnsi"/>
        </w:rPr>
      </w:pPr>
    </w:p>
    <w:p w14:paraId="44370144" w14:textId="77777777" w:rsidR="00DD52F3" w:rsidRPr="004A4F67" w:rsidRDefault="00DD52F3" w:rsidP="00DD52F3">
      <w:pPr>
        <w:jc w:val="both"/>
        <w:rPr>
          <w:rFonts w:cstheme="minorHAnsi"/>
        </w:rPr>
      </w:pPr>
      <w:r w:rsidRPr="004A4F67">
        <w:rPr>
          <w:rFonts w:cstheme="minorHAnsi"/>
        </w:rPr>
        <w:t>In combination 1 and 2 the initial PTM transmission uses common PDCCH and PDSCH for all group UEs, identified by G-RNTI. This has the advantage of requiring minimal resources, independent of group size. In our companion paper [</w:t>
      </w:r>
      <w:proofErr w:type="gramStart"/>
      <w:r w:rsidRPr="004A4F67">
        <w:rPr>
          <w:rFonts w:cstheme="minorHAnsi"/>
        </w:rPr>
        <w:t>2 ]</w:t>
      </w:r>
      <w:proofErr w:type="gramEnd"/>
      <w:r w:rsidRPr="004A4F67">
        <w:rPr>
          <w:rFonts w:cstheme="minorHAnsi"/>
        </w:rPr>
        <w:t xml:space="preserve"> we make the observation that there is no PUCCH resource conflict issue among all UE in PTM group even though one single PUCCH resource indicator (PRI) in PDCCH applies to all UEs in the PTM group when dedicated PUCCH resource is configured to each UE for its PTM HARQ feedback transmission.</w:t>
      </w:r>
    </w:p>
    <w:p w14:paraId="0D387795" w14:textId="77777777" w:rsidR="00DD52F3" w:rsidRPr="004A4F67" w:rsidRDefault="00DD52F3" w:rsidP="00DD52F3">
      <w:pPr>
        <w:jc w:val="both"/>
        <w:rPr>
          <w:rFonts w:cstheme="minorHAnsi"/>
        </w:rPr>
      </w:pPr>
      <w:r w:rsidRPr="004A4F67">
        <w:rPr>
          <w:rFonts w:cstheme="minorHAnsi"/>
        </w:rPr>
        <w:t>Since a retransmission is usually required only by a small fraction of UEs it may make sense to use a PTP retransmission to individual UEs, allowing for UE-specific adaptation of transmission parameters. Such PTP retransmission should then be identified by C-RNTI both on PDCCH and PDSCH. PTM retransmissions should also be supported, for the case of NACKs received from many UEs. PTM retransmissions should be identified by G-RNTI on the PDCCH and PDSCH.</w:t>
      </w:r>
    </w:p>
    <w:p w14:paraId="4A50357E" w14:textId="77777777" w:rsidR="00DD52F3" w:rsidRPr="004A4F67" w:rsidRDefault="00DD52F3" w:rsidP="00DD52F3">
      <w:pPr>
        <w:jc w:val="both"/>
        <w:rPr>
          <w:rFonts w:cstheme="minorHAnsi"/>
        </w:rPr>
      </w:pPr>
      <w:r w:rsidRPr="004A4F67">
        <w:rPr>
          <w:rFonts w:cstheme="minorHAnsi"/>
        </w:rPr>
        <w:t>Combination 3 denotes the legacy case of PTP for initial and re-transmission, identified by C-RNTI on PDCCH and PDSCH.</w:t>
      </w:r>
      <w:r>
        <w:rPr>
          <w:rFonts w:cstheme="minorHAnsi"/>
        </w:rPr>
        <w:t xml:space="preserve"> </w:t>
      </w:r>
      <w:r w:rsidRPr="00CD5B1C">
        <w:rPr>
          <w:rFonts w:cstheme="minorHAnsi"/>
        </w:rPr>
        <w:t>In combinations 4 and 5 a UE-individual PDCCH is used, identified by C-RNTI, where the PDCCHs point to the group-common PDSCH identified by G-RNTI. This combination has the drawback that PDCCH resource usage directly scales with the number of UEs in the group. It should therefore in any case is not the only supported solution for scheduling a PTM PDSCH.</w:t>
      </w:r>
    </w:p>
    <w:p w14:paraId="0220FC9E" w14:textId="77777777" w:rsidR="00DD52F3" w:rsidRPr="00FC192E" w:rsidRDefault="00DD52F3" w:rsidP="00DD52F3">
      <w:pPr>
        <w:jc w:val="both"/>
        <w:rPr>
          <w:rFonts w:cstheme="minorHAnsi"/>
        </w:rPr>
      </w:pPr>
      <w:r w:rsidRPr="00FC192E">
        <w:rPr>
          <w:rFonts w:cstheme="minorHAnsi"/>
        </w:rPr>
        <w:lastRenderedPageBreak/>
        <w:t>Furthermore, several issues would arise with the introduction of such C-RNTI based PDCCH:</w:t>
      </w:r>
    </w:p>
    <w:p w14:paraId="4687E4B5" w14:textId="77777777" w:rsidR="00DD52F3" w:rsidRPr="00FC192E" w:rsidRDefault="00DD52F3" w:rsidP="00214DB7">
      <w:pPr>
        <w:pStyle w:val="ListParagraph"/>
        <w:numPr>
          <w:ilvl w:val="0"/>
          <w:numId w:val="19"/>
        </w:numPr>
        <w:spacing w:line="254" w:lineRule="auto"/>
        <w:jc w:val="both"/>
        <w:rPr>
          <w:rFonts w:asciiTheme="minorHAnsi" w:eastAsiaTheme="minorHAnsi" w:hAnsiTheme="minorHAnsi" w:cstheme="minorHAnsi"/>
          <w:lang w:val="en-US"/>
        </w:rPr>
      </w:pPr>
      <w:r w:rsidRPr="00FC192E">
        <w:rPr>
          <w:rFonts w:asciiTheme="minorHAnsi" w:eastAsiaTheme="minorHAnsi" w:hAnsiTheme="minorHAnsi" w:cstheme="minorHAnsi"/>
          <w:lang w:val="en-US"/>
        </w:rPr>
        <w:t>This leads to an ambiguity at the UE whether to use C-RNTI or G-RNTI to process the PDSCH (equivalently, differentiation between PTP PDSCH and PTM PDSCH), which shall be resolved.</w:t>
      </w:r>
    </w:p>
    <w:p w14:paraId="665DCD25" w14:textId="77777777" w:rsidR="00DD52F3" w:rsidRPr="00FC192E" w:rsidRDefault="00DD52F3" w:rsidP="00214DB7">
      <w:pPr>
        <w:pStyle w:val="ListParagraph"/>
        <w:numPr>
          <w:ilvl w:val="0"/>
          <w:numId w:val="19"/>
        </w:numPr>
        <w:spacing w:line="254" w:lineRule="auto"/>
        <w:jc w:val="both"/>
        <w:rPr>
          <w:rFonts w:asciiTheme="minorHAnsi" w:eastAsiaTheme="minorHAnsi" w:hAnsiTheme="minorHAnsi" w:cstheme="minorHAnsi"/>
          <w:lang w:val="en-US"/>
        </w:rPr>
      </w:pPr>
      <w:r w:rsidRPr="00FC192E">
        <w:rPr>
          <w:rFonts w:asciiTheme="minorHAnsi" w:eastAsiaTheme="minorHAnsi" w:hAnsiTheme="minorHAnsi" w:cstheme="minorHAnsi"/>
          <w:lang w:val="en-US"/>
        </w:rPr>
        <w:t>To resolve the above issue, a new field may be necessary in DCI, which could cause to the introduction of new DCI formats or the revision of the existing formats. This may lead to an increase in the complexity at the UE in terms of blind decoding.</w:t>
      </w:r>
    </w:p>
    <w:p w14:paraId="3793E9AC" w14:textId="77777777" w:rsidR="00DD52F3" w:rsidRPr="0092655D" w:rsidRDefault="00DD52F3" w:rsidP="00DD52F3">
      <w:pPr>
        <w:jc w:val="both"/>
        <w:rPr>
          <w:rFonts w:cstheme="minorHAnsi"/>
        </w:rPr>
      </w:pPr>
      <w:r w:rsidRPr="00FC192E">
        <w:rPr>
          <w:rFonts w:cstheme="minorHAnsi"/>
        </w:rPr>
        <w:t>Therefore, we believe that utilizing the C-RNTI based PDCCH for the scheduling PTM traffic may not be necessary as it complicates the design with new issues and involves the specification changes. On the other hand, G-RNTI based PDCCH does not cause any specification changes with respect to DCI formats.</w:t>
      </w:r>
    </w:p>
    <w:p w14:paraId="43AF7DFB" w14:textId="4917FCB3" w:rsidR="00A03236" w:rsidRPr="00AA1AEB" w:rsidRDefault="00E5632B" w:rsidP="00D12C10">
      <w:pPr>
        <w:pStyle w:val="Proposal"/>
      </w:pPr>
      <w:r w:rsidRPr="00AA1AEB">
        <w:t>Limit scheduling of G</w:t>
      </w:r>
      <w:r w:rsidR="00DD52F3" w:rsidRPr="00AA1AEB">
        <w:t xml:space="preserve">-RNTI based PDCCH </w:t>
      </w:r>
      <w:r w:rsidRPr="00AA1AEB">
        <w:t>to G-RNTI based</w:t>
      </w:r>
      <w:r w:rsidR="00DD52F3" w:rsidRPr="00AA1AEB">
        <w:t xml:space="preserve"> PDSCH, </w:t>
      </w:r>
      <w:r w:rsidR="00AA1AEB" w:rsidRPr="00AA1AEB">
        <w:t xml:space="preserve">i.e., </w:t>
      </w:r>
      <w:proofErr w:type="gramStart"/>
      <w:r w:rsidR="00AA1AEB" w:rsidRPr="00AA1AEB">
        <w:t>i.e.</w:t>
      </w:r>
      <w:proofErr w:type="gramEnd"/>
      <w:r w:rsidR="00AA1AEB" w:rsidRPr="00AA1AEB">
        <w:t xml:space="preserve"> not support C-RNTI-based PDCCH for such scheduling in Rel.17. </w:t>
      </w:r>
    </w:p>
    <w:p w14:paraId="3E80E678" w14:textId="1951F7FB" w:rsidR="00A03236" w:rsidRDefault="00A03236" w:rsidP="00A03236">
      <w:pPr>
        <w:pStyle w:val="Heading2"/>
      </w:pPr>
      <w:r>
        <w:t>Bandwidth part operation</w:t>
      </w:r>
    </w:p>
    <w:p w14:paraId="660C2CC8" w14:textId="76E5BAA1" w:rsidR="00787C98" w:rsidRDefault="00787C98" w:rsidP="00787C98">
      <w:pPr>
        <w:rPr>
          <w:rFonts w:cstheme="minorHAnsi"/>
        </w:rPr>
      </w:pPr>
      <w:r w:rsidRPr="00787C98">
        <w:rPr>
          <w:rFonts w:cstheme="minorHAnsi"/>
        </w:rPr>
        <w:t xml:space="preserve">To receive PDSCH via unicast or PTP transmission, different BWPs can be allocated flexibly within the channel BW to different UEs. However, it may not be possible to have such flexibility in terms of BWP operation when the data is transmitted in multicast or PTM manner to multiple UEs simultaneously on the same time frequency resources. </w:t>
      </w:r>
    </w:p>
    <w:p w14:paraId="317A4BA3" w14:textId="36BAAAC4" w:rsidR="00ED7748" w:rsidRDefault="00ED7748" w:rsidP="00ED7748">
      <w:pPr>
        <w:jc w:val="both"/>
        <w:rPr>
          <w:rFonts w:cstheme="minorHAnsi"/>
        </w:rPr>
      </w:pPr>
      <w:r w:rsidRPr="003C5BF3">
        <w:rPr>
          <w:rFonts w:cstheme="minorHAnsi"/>
        </w:rPr>
        <w:t>From the network perspective, it is relatively straightforward to schedule PTM transmission to a subset of UEs that are either already operating on the same active BWP or switched to a common BWP. Alternatively, if the UEs are configured with bandwidth parts</w:t>
      </w:r>
      <w:r w:rsidR="00A47EA5">
        <w:rPr>
          <w:rFonts w:cstheme="minorHAnsi"/>
        </w:rPr>
        <w:t xml:space="preserve"> of same or different sizes</w:t>
      </w:r>
      <w:r w:rsidRPr="003C5BF3">
        <w:rPr>
          <w:rFonts w:cstheme="minorHAnsi"/>
        </w:rPr>
        <w:t>, (</w:t>
      </w:r>
      <w:proofErr w:type="gramStart"/>
      <w:r w:rsidRPr="003C5BF3">
        <w:rPr>
          <w:rFonts w:cstheme="minorHAnsi"/>
        </w:rPr>
        <w:t>i.e.</w:t>
      </w:r>
      <w:proofErr w:type="gramEnd"/>
      <w:r w:rsidRPr="003C5BF3">
        <w:rPr>
          <w:rFonts w:cstheme="minorHAnsi"/>
        </w:rPr>
        <w:t xml:space="preserve"> excluding initial BWP), then configuring the UEs to common frequency resource blocks may incur additional signaling overhead</w:t>
      </w:r>
      <w:r w:rsidR="00BC2EC9">
        <w:rPr>
          <w:rFonts w:cstheme="minorHAnsi"/>
        </w:rPr>
        <w:t xml:space="preserve"> because the resource allocation in DCI field is BWP specific</w:t>
      </w:r>
      <w:r w:rsidRPr="003C5BF3">
        <w:rPr>
          <w:rFonts w:cstheme="minorHAnsi"/>
        </w:rPr>
        <w:t>.</w:t>
      </w:r>
      <w:r w:rsidR="00BC2EC9">
        <w:rPr>
          <w:rFonts w:cstheme="minorHAnsi"/>
        </w:rPr>
        <w:t xml:space="preserve"> </w:t>
      </w:r>
    </w:p>
    <w:p w14:paraId="336FF5B2" w14:textId="0710559A" w:rsidR="00207130" w:rsidRPr="00DB2A3F" w:rsidRDefault="00207130" w:rsidP="00ED7748">
      <w:pPr>
        <w:jc w:val="both"/>
        <w:rPr>
          <w:rFonts w:cstheme="minorHAnsi"/>
        </w:rPr>
      </w:pPr>
      <w:r w:rsidRPr="00DB2A3F">
        <w:rPr>
          <w:rFonts w:cstheme="minorHAnsi"/>
        </w:rPr>
        <w:t>We note that the existing BWP framework allows to switch between BWPs either via RRC configuration or, for UE with capability, via dynamic indication in DCI or using an inactivity timer, which allows for at least two types of solutions that would not require any specification impact:</w:t>
      </w:r>
    </w:p>
    <w:p w14:paraId="17A5B12B" w14:textId="77777777" w:rsidR="00880E9C" w:rsidRPr="00207130" w:rsidRDefault="00131931" w:rsidP="00214DB7">
      <w:pPr>
        <w:pStyle w:val="ListParagraph"/>
        <w:numPr>
          <w:ilvl w:val="0"/>
          <w:numId w:val="20"/>
        </w:numPr>
        <w:rPr>
          <w:rFonts w:asciiTheme="minorHAnsi" w:eastAsiaTheme="minorHAnsi" w:hAnsiTheme="minorHAnsi" w:cstheme="minorHAnsi"/>
          <w:lang w:val="en-US"/>
        </w:rPr>
      </w:pPr>
      <w:r w:rsidRPr="00207130">
        <w:rPr>
          <w:rFonts w:asciiTheme="minorHAnsi" w:eastAsiaTheme="minorHAnsi" w:hAnsiTheme="minorHAnsi" w:cstheme="minorHAnsi"/>
          <w:lang w:val="en-US"/>
        </w:rPr>
        <w:t xml:space="preserve">The first solution is to configure the initial BWP as the only BWP for MBS UEs. This initial BWP may </w:t>
      </w:r>
      <w:proofErr w:type="gramStart"/>
      <w:r w:rsidRPr="00207130">
        <w:rPr>
          <w:rFonts w:asciiTheme="minorHAnsi" w:eastAsiaTheme="minorHAnsi" w:hAnsiTheme="minorHAnsi" w:cstheme="minorHAnsi"/>
          <w:lang w:val="en-US"/>
        </w:rPr>
        <w:t>e.g.</w:t>
      </w:r>
      <w:proofErr w:type="gramEnd"/>
      <w:r w:rsidRPr="00207130">
        <w:rPr>
          <w:rFonts w:asciiTheme="minorHAnsi" w:eastAsiaTheme="minorHAnsi" w:hAnsiTheme="minorHAnsi" w:cstheme="minorHAnsi"/>
          <w:lang w:val="en-US"/>
        </w:rPr>
        <w:t xml:space="preserve"> cover the full carrier BW. With this all MBS UEs could receive unicast and MBS over this initial BWP in RRC Connected and could also monitor this BWP in Idle/Inactive, without any BWP switch when going to/from RRC Connected.</w:t>
      </w:r>
    </w:p>
    <w:p w14:paraId="23090A66" w14:textId="2C153F80" w:rsidR="00131931" w:rsidRPr="00207130" w:rsidRDefault="00131931" w:rsidP="00214DB7">
      <w:pPr>
        <w:pStyle w:val="ListParagraph"/>
        <w:numPr>
          <w:ilvl w:val="0"/>
          <w:numId w:val="20"/>
        </w:numPr>
        <w:jc w:val="both"/>
        <w:rPr>
          <w:rFonts w:asciiTheme="minorHAnsi" w:eastAsiaTheme="minorHAnsi" w:hAnsiTheme="minorHAnsi" w:cstheme="minorHAnsi"/>
          <w:lang w:val="en-US"/>
        </w:rPr>
      </w:pPr>
      <w:r w:rsidRPr="00207130">
        <w:rPr>
          <w:rFonts w:asciiTheme="minorHAnsi" w:eastAsiaTheme="minorHAnsi" w:hAnsiTheme="minorHAnsi" w:cstheme="minorHAnsi"/>
          <w:lang w:val="en-US"/>
        </w:rPr>
        <w:t xml:space="preserve">In the second solution MBS UEs would be configured with two BWPs, one active BWP that is used for </w:t>
      </w:r>
      <w:r w:rsidR="00207130" w:rsidRPr="00207130">
        <w:rPr>
          <w:rFonts w:asciiTheme="minorHAnsi" w:eastAsiaTheme="minorHAnsi" w:hAnsiTheme="minorHAnsi" w:cstheme="minorHAnsi"/>
          <w:lang w:val="en-US"/>
        </w:rPr>
        <w:t>unicasting</w:t>
      </w:r>
      <w:r w:rsidRPr="00207130">
        <w:rPr>
          <w:rFonts w:asciiTheme="minorHAnsi" w:eastAsiaTheme="minorHAnsi" w:hAnsiTheme="minorHAnsi" w:cstheme="minorHAnsi"/>
          <w:lang w:val="en-US"/>
        </w:rPr>
        <w:t xml:space="preserve"> and MBS reception, typically using the full carrier BW, and one initial BWP which covers a smaller part of the carrier BW. When the UE is in RRC Connected, but not receiving data it may switch to the default or initial BWP to save power based on the configuration. In such case, network can configure to the UEs to switch to the common BWP by means of the existing mechanisms.</w:t>
      </w:r>
      <w:r w:rsidR="00C3011F">
        <w:rPr>
          <w:rFonts w:asciiTheme="minorHAnsi" w:eastAsiaTheme="minorHAnsi" w:hAnsiTheme="minorHAnsi" w:cstheme="minorHAnsi"/>
          <w:lang w:val="en-US"/>
        </w:rPr>
        <w:t xml:space="preserve"> If the BWP switch involves RRC reconfiguration, then this may </w:t>
      </w:r>
      <w:r w:rsidR="008D3EF3">
        <w:rPr>
          <w:rFonts w:asciiTheme="minorHAnsi" w:eastAsiaTheme="minorHAnsi" w:hAnsiTheme="minorHAnsi" w:cstheme="minorHAnsi"/>
          <w:lang w:val="en-US"/>
        </w:rPr>
        <w:t>lead to</w:t>
      </w:r>
      <w:r w:rsidR="00C3011F">
        <w:rPr>
          <w:rFonts w:asciiTheme="minorHAnsi" w:eastAsiaTheme="minorHAnsi" w:hAnsiTheme="minorHAnsi" w:cstheme="minorHAnsi"/>
          <w:lang w:val="en-US"/>
        </w:rPr>
        <w:t xml:space="preserve"> additional signaling overhead and latency.</w:t>
      </w:r>
    </w:p>
    <w:p w14:paraId="66359AA3" w14:textId="652E0564" w:rsidR="00ED7748" w:rsidRPr="00505338" w:rsidRDefault="006D5D75" w:rsidP="00D9439D">
      <w:pPr>
        <w:pStyle w:val="Observation"/>
        <w:ind w:left="1701" w:hanging="1701"/>
        <w:jc w:val="both"/>
      </w:pPr>
      <w:bookmarkStart w:id="2" w:name="_Hlk54350216"/>
      <w:r w:rsidRPr="00D9439D">
        <w:t xml:space="preserve">The existing BWP framework can be used, </w:t>
      </w:r>
      <w:proofErr w:type="gramStart"/>
      <w:r w:rsidRPr="00D9439D">
        <w:t>i.e.</w:t>
      </w:r>
      <w:proofErr w:type="gramEnd"/>
      <w:r w:rsidRPr="00D9439D">
        <w:t xml:space="preserve"> with no specification impact, for the reception of MBS and unicast.</w:t>
      </w:r>
    </w:p>
    <w:p w14:paraId="65B80833" w14:textId="52C831C8" w:rsidR="00D9439D" w:rsidRPr="001701D1" w:rsidRDefault="006D5D75" w:rsidP="00D9439D">
      <w:pPr>
        <w:pStyle w:val="Observation"/>
        <w:ind w:left="1701" w:hanging="1701"/>
        <w:jc w:val="both"/>
      </w:pPr>
      <w:r w:rsidRPr="00D9439D">
        <w:t>BWP switching for MBS UEs while in RRC Connected will require RRC reconfiguration of all MBS UEs at the same time, which is costly from the point of view of radio resources and latency</w:t>
      </w:r>
      <w:r w:rsidR="00C3011F">
        <w:t>.</w:t>
      </w:r>
    </w:p>
    <w:p w14:paraId="04BDDB85" w14:textId="7C2D0224" w:rsidR="00D9439D" w:rsidRPr="00D9439D" w:rsidRDefault="00D9439D" w:rsidP="00D9439D">
      <w:pPr>
        <w:jc w:val="both"/>
      </w:pPr>
      <w:r w:rsidRPr="00D9439D">
        <w:t xml:space="preserve">If there is no partial or full BWP common across the UEs, then the network can utilize the initial BWP for scheduling the PTM transmission. In such case, it is up to the network implementation to make </w:t>
      </w:r>
      <w:r w:rsidRPr="00D9439D">
        <w:lastRenderedPageBreak/>
        <w:t>sure during initial access that there exist sufficient resource blocks in the initial BWP to transmit PDSCH.</w:t>
      </w:r>
    </w:p>
    <w:p w14:paraId="476589FF" w14:textId="74FAD346" w:rsidR="006B13DA" w:rsidRPr="006B13DA" w:rsidRDefault="006B13DA" w:rsidP="009B564D">
      <w:pPr>
        <w:pStyle w:val="Observation"/>
        <w:ind w:left="1701" w:hanging="1701"/>
        <w:jc w:val="both"/>
      </w:pPr>
      <w:r>
        <w:t>Fall back to default/initial BWP mechanisms can be used to switch to the MBS bandwidth</w:t>
      </w:r>
      <w:r w:rsidRPr="00D9439D">
        <w:t xml:space="preserve">, </w:t>
      </w:r>
      <w:r>
        <w:t xml:space="preserve">at the condition on the no activity on all the active BWPs for the MBS UEs. </w:t>
      </w:r>
    </w:p>
    <w:bookmarkEnd w:id="2"/>
    <w:p w14:paraId="3191BAF3" w14:textId="43CA6A87" w:rsidR="006D5D75" w:rsidRPr="009B564D" w:rsidRDefault="009B564D" w:rsidP="009B564D">
      <w:pPr>
        <w:pStyle w:val="BodyText"/>
        <w:jc w:val="both"/>
        <w:rPr>
          <w:rFonts w:cstheme="minorHAnsi"/>
        </w:rPr>
      </w:pPr>
      <w:r w:rsidRPr="009B564D">
        <w:rPr>
          <w:rFonts w:cstheme="minorHAnsi"/>
        </w:rPr>
        <w:t xml:space="preserve">Based on the previous observations, it is clear that the best option to schedule a common PDSCH over common resources is to have UEs use a common </w:t>
      </w:r>
      <w:proofErr w:type="gramStart"/>
      <w:r w:rsidRPr="009B564D">
        <w:rPr>
          <w:rFonts w:cstheme="minorHAnsi"/>
        </w:rPr>
        <w:t>BWP, and</w:t>
      </w:r>
      <w:proofErr w:type="gramEnd"/>
      <w:r w:rsidRPr="009B564D">
        <w:rPr>
          <w:rFonts w:cstheme="minorHAnsi"/>
        </w:rPr>
        <w:t xml:space="preserve"> use either dynamic switching or RRC reconfiguration toward the MBS BWP to align all the MBS UEs BWPs if the UEs are not operating on such a common BWP.</w:t>
      </w:r>
    </w:p>
    <w:p w14:paraId="78A30D01" w14:textId="5B6F1FC9" w:rsidR="00A03236" w:rsidRPr="00114A9B" w:rsidRDefault="009B564D" w:rsidP="00214DB7">
      <w:pPr>
        <w:pStyle w:val="Proposal"/>
        <w:jc w:val="both"/>
      </w:pPr>
      <w:bookmarkStart w:id="3" w:name="_Toc54300990"/>
      <w:r w:rsidRPr="0056337E">
        <w:t>The existing framework for BWP management is sufficient for ensuring all UEs in MBS share the same BWP during common PDSCH transmission.</w:t>
      </w:r>
      <w:bookmarkEnd w:id="3"/>
      <w:r w:rsidRPr="0056337E">
        <w:t xml:space="preserve"> The common </w:t>
      </w:r>
      <w:r w:rsidR="00214C01" w:rsidRPr="0056337E">
        <w:t>BWP</w:t>
      </w:r>
      <w:r w:rsidRPr="0056337E">
        <w:t xml:space="preserve"> is either an MBS specific bandwidth part or the initial bandwidth part. Transmission over a common frequency resource within each UE dedicated BWP is not supported.</w:t>
      </w:r>
    </w:p>
    <w:p w14:paraId="2236E1BE" w14:textId="08ABB6DF" w:rsidR="00A03236" w:rsidRDefault="00A03236" w:rsidP="00A03236">
      <w:pPr>
        <w:pStyle w:val="Heading2"/>
      </w:pPr>
      <w:r>
        <w:t>TDM and FDM</w:t>
      </w:r>
    </w:p>
    <w:p w14:paraId="6CF7F3D4" w14:textId="77777777" w:rsidR="00846A7B" w:rsidRPr="00DC5E75" w:rsidRDefault="00846A7B" w:rsidP="00DC5E75">
      <w:pPr>
        <w:jc w:val="both"/>
        <w:rPr>
          <w:rFonts w:cstheme="minorHAnsi"/>
        </w:rPr>
      </w:pPr>
      <w:r w:rsidRPr="00DC5E75">
        <w:rPr>
          <w:rFonts w:cstheme="minorHAnsi"/>
        </w:rPr>
        <w:t xml:space="preserve">The current agreement about FDM multiplexing depends on a UE capability to multiplex unicast and group common PDSCH, with associated parallel processing. We note that this is being based on UE capability (optional). </w:t>
      </w:r>
    </w:p>
    <w:p w14:paraId="4C0ED73C" w14:textId="25E0D8E4" w:rsidR="00DC5E75" w:rsidRPr="00DC5E75" w:rsidRDefault="00DC5E75" w:rsidP="00DC5E75">
      <w:pPr>
        <w:jc w:val="both"/>
      </w:pPr>
      <w:r w:rsidRPr="00DC5E75">
        <w:t xml:space="preserve">We do however not see any UE impact in supporting TDM between slots, including type B slot configurations, and assume it to </w:t>
      </w:r>
      <w:proofErr w:type="gramStart"/>
      <w:r w:rsidRPr="00DC5E75">
        <w:t>be  supported</w:t>
      </w:r>
      <w:proofErr w:type="gramEnd"/>
      <w:r w:rsidRPr="00DC5E75">
        <w:t xml:space="preserve"> as it is already part of rel16 NR core functionalities(mandatory).Thus our preferred approach with TDM of unicast and group common PDSCH is to reuse the slot-based TDM framework, including type B slot configurations for UEs with the capability. </w:t>
      </w:r>
    </w:p>
    <w:p w14:paraId="3E933BAA" w14:textId="6C4FB4B6" w:rsidR="00330C0D" w:rsidRPr="00DC5E75" w:rsidRDefault="00DC5E75" w:rsidP="00DC5E75">
      <w:pPr>
        <w:jc w:val="both"/>
      </w:pPr>
      <w:r w:rsidRPr="00DC5E75">
        <w:t>For TDM within a slot there are UE processing capability constrains in the specification. A UE has to support one unicast PDSCH per slot (capability 5.2 in 38.822) but may support additional unicast PDSCH based on reported capability (capability 5.11x in 38.822).</w:t>
      </w:r>
    </w:p>
    <w:p w14:paraId="0053C73A" w14:textId="36D3BE65" w:rsidR="00330C0D" w:rsidRDefault="007E771B" w:rsidP="007E771B">
      <w:pPr>
        <w:jc w:val="both"/>
      </w:pPr>
      <w:r w:rsidRPr="007E771B">
        <w:t>As long as the scheduling of unicast and multicast within the same slot follows the UE capability these rules such intra-slot TDM should be possible, based on UE capability.</w:t>
      </w:r>
    </w:p>
    <w:p w14:paraId="743C08E5" w14:textId="0BC5095E" w:rsidR="00C86FC4" w:rsidRPr="00C86FC4" w:rsidRDefault="00C86FC4" w:rsidP="00C86FC4">
      <w:pPr>
        <w:pStyle w:val="Proposal"/>
      </w:pPr>
      <w:r w:rsidRPr="00C86FC4">
        <w:t xml:space="preserve">For RRC_CONNECTED UEs, support inter-slot TDM between unicast PDSCH and </w:t>
      </w:r>
      <w:proofErr w:type="gramStart"/>
      <w:r w:rsidRPr="00C86FC4">
        <w:t>group-common</w:t>
      </w:r>
      <w:proofErr w:type="gramEnd"/>
      <w:r w:rsidRPr="00C86FC4">
        <w:t xml:space="preserve"> PDSCH in different slots as a core MBS functionality.</w:t>
      </w:r>
    </w:p>
    <w:p w14:paraId="210503FD" w14:textId="4F206878" w:rsidR="00C86FC4" w:rsidRDefault="00C86FC4" w:rsidP="00C86FC4">
      <w:pPr>
        <w:pStyle w:val="Proposal"/>
      </w:pPr>
      <w:r w:rsidRPr="00C86FC4">
        <w:t xml:space="preserve">For RRC_CONNECTED UEs, at least support intra-slot TDM of unicast PDSCH and </w:t>
      </w:r>
      <w:proofErr w:type="gramStart"/>
      <w:r w:rsidRPr="00C86FC4">
        <w:t>group-common</w:t>
      </w:r>
      <w:proofErr w:type="gramEnd"/>
      <w:r w:rsidRPr="00C86FC4">
        <w:t xml:space="preserve"> PDSCH in a slot subject to UE capability</w:t>
      </w:r>
      <w:r>
        <w:t>.</w:t>
      </w:r>
    </w:p>
    <w:p w14:paraId="29549292" w14:textId="2C87AFC0" w:rsidR="00705C71" w:rsidRDefault="00705C71" w:rsidP="00705C71">
      <w:pPr>
        <w:pStyle w:val="Proposal"/>
        <w:numPr>
          <w:ilvl w:val="0"/>
          <w:numId w:val="0"/>
        </w:numPr>
      </w:pPr>
    </w:p>
    <w:p w14:paraId="5816995E" w14:textId="037B199A" w:rsidR="00705C71" w:rsidRPr="00705C71" w:rsidRDefault="00705C71" w:rsidP="00705C71">
      <w:r w:rsidRPr="00705C71">
        <w:t xml:space="preserve">SDM of unicast and group common PDSCH can be realized based on the multi TRP framework. However, this framework is, as of release 16, only designed for intra-cell multi-TRP. </w:t>
      </w:r>
      <w:r w:rsidR="00F344EE">
        <w:t xml:space="preserve">It is not yet clear how a </w:t>
      </w:r>
      <w:r w:rsidR="00805D47">
        <w:t>group common PDSCH could be transmitted with spatial multiplexing with a unicast transmission, given the fact that the group common PDSCH will most likely be transmitted via a broad beam to cover the UE group</w:t>
      </w:r>
      <w:r w:rsidR="00F24E5D">
        <w:t xml:space="preserve">. This will make difficult for the scheduler to derive a low-interference layer suitable for unicast SDM. </w:t>
      </w:r>
      <w:proofErr w:type="gramStart"/>
      <w:r w:rsidR="0090353F">
        <w:t>Therefore</w:t>
      </w:r>
      <w:proofErr w:type="gramEnd"/>
      <w:r w:rsidR="0090353F">
        <w:t xml:space="preserve"> we propose to </w:t>
      </w:r>
      <w:r w:rsidR="00417E33">
        <w:t xml:space="preserve">postpone supporting SDM between unicast and group common PDSCH until feasibility can be established. </w:t>
      </w:r>
    </w:p>
    <w:p w14:paraId="6C6E21E1" w14:textId="15B77804" w:rsidR="00705C71" w:rsidRPr="0000481F" w:rsidRDefault="00705C71" w:rsidP="00705C71">
      <w:pPr>
        <w:pStyle w:val="Proposal"/>
      </w:pPr>
      <w:bookmarkStart w:id="4" w:name="_Toc54300995"/>
      <w:r w:rsidRPr="0000481F">
        <w:t xml:space="preserve">For RRC_CONNECTED UEs, SDM of unicast PDSCH and </w:t>
      </w:r>
      <w:proofErr w:type="gramStart"/>
      <w:r w:rsidRPr="0000481F">
        <w:t>group-common</w:t>
      </w:r>
      <w:proofErr w:type="gramEnd"/>
      <w:r w:rsidRPr="0000481F">
        <w:t xml:space="preserve"> PDSCH is not pursued in rel17.</w:t>
      </w:r>
      <w:bookmarkEnd w:id="4"/>
    </w:p>
    <w:p w14:paraId="060E5BFB" w14:textId="4C01E6DF" w:rsidR="00C01F33" w:rsidRPr="00CE0424" w:rsidRDefault="00F32F20" w:rsidP="00CE0424">
      <w:pPr>
        <w:pStyle w:val="Heading1"/>
      </w:pPr>
      <w:r w:rsidRPr="005936EE">
        <w:lastRenderedPageBreak/>
        <w:tab/>
      </w:r>
      <w:r w:rsidR="00C01F33" w:rsidRPr="00CE0424">
        <w:t>Conclusion</w:t>
      </w:r>
    </w:p>
    <w:p w14:paraId="6FC1DD88" w14:textId="538B0904" w:rsidR="0000481F" w:rsidRDefault="0000481F" w:rsidP="000B2BB3">
      <w:pPr>
        <w:pStyle w:val="BodyText"/>
        <w:jc w:val="both"/>
        <w:rPr>
          <w:rFonts w:cstheme="minorHAnsi"/>
        </w:rPr>
      </w:pPr>
      <w:r>
        <w:rPr>
          <w:rFonts w:cstheme="minorHAnsi"/>
        </w:rPr>
        <w:t>In the previous sections, we made the following observations:</w:t>
      </w:r>
    </w:p>
    <w:p w14:paraId="17E5BA18" w14:textId="75E74DD4" w:rsidR="00C2595D" w:rsidRPr="00C2595D" w:rsidRDefault="00C2595D" w:rsidP="00214DB7">
      <w:pPr>
        <w:pStyle w:val="Observation"/>
        <w:numPr>
          <w:ilvl w:val="0"/>
          <w:numId w:val="22"/>
        </w:numPr>
        <w:jc w:val="both"/>
      </w:pPr>
      <w:r w:rsidRPr="00C2595D">
        <w:t xml:space="preserve">The existing BWP framework can be used, </w:t>
      </w:r>
      <w:proofErr w:type="gramStart"/>
      <w:r w:rsidRPr="00C2595D">
        <w:t>i.e.</w:t>
      </w:r>
      <w:proofErr w:type="gramEnd"/>
      <w:r w:rsidRPr="00C2595D">
        <w:t xml:space="preserve"> with no specification impact, for the reception of MBS and unicast.</w:t>
      </w:r>
    </w:p>
    <w:p w14:paraId="18A9C252" w14:textId="77777777" w:rsidR="00C2595D" w:rsidRPr="00C2595D" w:rsidRDefault="00C2595D" w:rsidP="00214DB7">
      <w:pPr>
        <w:pStyle w:val="Observation"/>
        <w:numPr>
          <w:ilvl w:val="0"/>
          <w:numId w:val="22"/>
        </w:numPr>
        <w:jc w:val="both"/>
      </w:pPr>
      <w:r w:rsidRPr="00C2595D">
        <w:t>BWP switching for MBS UEs while in RRC Connected will require RRC reconfiguration of all MBS UEs at the same time, which is costly from the point of view of radio resources and latency.</w:t>
      </w:r>
    </w:p>
    <w:p w14:paraId="249E0BCF" w14:textId="612E7213" w:rsidR="00691FB8" w:rsidRPr="00B56ACA" w:rsidRDefault="00C2595D" w:rsidP="00214DB7">
      <w:pPr>
        <w:pStyle w:val="Observation"/>
        <w:numPr>
          <w:ilvl w:val="0"/>
          <w:numId w:val="22"/>
        </w:numPr>
        <w:jc w:val="both"/>
      </w:pPr>
      <w:r w:rsidRPr="00C2595D">
        <w:t>Fall back to default/initial BWP mechanisms can be used to switch to the MBS bandwidth, at the condition on the no activity on all the active BWPs for the MBS UEs.</w:t>
      </w:r>
    </w:p>
    <w:p w14:paraId="798F5DC1" w14:textId="33A6E4A3" w:rsidR="000B2BB3" w:rsidRDefault="000B2BB3" w:rsidP="000B2BB3">
      <w:pPr>
        <w:pStyle w:val="BodyText"/>
        <w:jc w:val="both"/>
        <w:rPr>
          <w:rFonts w:cstheme="minorHAnsi"/>
        </w:rPr>
      </w:pPr>
      <w:r w:rsidRPr="005936EE">
        <w:rPr>
          <w:rFonts w:cstheme="minorHAnsi"/>
        </w:rPr>
        <w:t>Based on the discussion in the previous sections we propose the following:</w:t>
      </w:r>
    </w:p>
    <w:p w14:paraId="56268DBD" w14:textId="77777777" w:rsidR="00D12C10" w:rsidRPr="00D12C10" w:rsidRDefault="00D12C10" w:rsidP="00D12C10">
      <w:pPr>
        <w:pStyle w:val="Proposal"/>
        <w:numPr>
          <w:ilvl w:val="0"/>
          <w:numId w:val="21"/>
        </w:numPr>
      </w:pPr>
      <w:r w:rsidRPr="00D12C10">
        <w:t xml:space="preserve">Limit scheduling of G-RNTI based PDCCH to G-RNTI based PDSCH, i.e., </w:t>
      </w:r>
      <w:proofErr w:type="gramStart"/>
      <w:r w:rsidRPr="00D12C10">
        <w:t>i.e.</w:t>
      </w:r>
      <w:proofErr w:type="gramEnd"/>
      <w:r w:rsidRPr="00D12C10">
        <w:t xml:space="preserve"> not support C-RNTI-based PDCCH for such scheduling in Rel.17. </w:t>
      </w:r>
    </w:p>
    <w:p w14:paraId="52CE069A" w14:textId="77777777" w:rsidR="0000481F" w:rsidRPr="0000481F" w:rsidRDefault="0000481F" w:rsidP="00214DB7">
      <w:pPr>
        <w:pStyle w:val="Proposal"/>
        <w:numPr>
          <w:ilvl w:val="0"/>
          <w:numId w:val="21"/>
        </w:numPr>
        <w:jc w:val="both"/>
      </w:pPr>
      <w:r w:rsidRPr="0000481F">
        <w:t>The existing framework for BWP management is sufficient for ensuring all UEs in MBS share the same BWP during common PDSCH transmission. The common BWP is either an MBS specific bandwidth part or the initial bandwidth part. Transmission over a common frequency resource within each UE dedicated BWP is not supported.</w:t>
      </w:r>
    </w:p>
    <w:p w14:paraId="64F858D3" w14:textId="77777777" w:rsidR="0000481F" w:rsidRPr="0000481F" w:rsidRDefault="0000481F" w:rsidP="00214DB7">
      <w:pPr>
        <w:pStyle w:val="Proposal"/>
        <w:numPr>
          <w:ilvl w:val="0"/>
          <w:numId w:val="21"/>
        </w:numPr>
      </w:pPr>
      <w:r w:rsidRPr="0000481F">
        <w:t xml:space="preserve">For RRC_CONNECTED UEs, support inter-slot TDM between unicast PDSCH and </w:t>
      </w:r>
      <w:proofErr w:type="gramStart"/>
      <w:r w:rsidRPr="0000481F">
        <w:t>group-common</w:t>
      </w:r>
      <w:proofErr w:type="gramEnd"/>
      <w:r w:rsidRPr="0000481F">
        <w:t xml:space="preserve"> PDSCH in different slots as a core MBS functionality.</w:t>
      </w:r>
    </w:p>
    <w:p w14:paraId="267475D0" w14:textId="77777777" w:rsidR="0000481F" w:rsidRPr="0000481F" w:rsidRDefault="0000481F" w:rsidP="00214DB7">
      <w:pPr>
        <w:pStyle w:val="Proposal"/>
        <w:numPr>
          <w:ilvl w:val="0"/>
          <w:numId w:val="21"/>
        </w:numPr>
      </w:pPr>
      <w:r w:rsidRPr="0000481F">
        <w:t xml:space="preserve">For RRC_CONNECTED UEs, at least support intra-slot TDM of unicast PDSCH and </w:t>
      </w:r>
      <w:proofErr w:type="gramStart"/>
      <w:r w:rsidRPr="0000481F">
        <w:t>group-common</w:t>
      </w:r>
      <w:proofErr w:type="gramEnd"/>
      <w:r w:rsidRPr="0000481F">
        <w:t xml:space="preserve"> PDSCH in a slot subject to UE capability.</w:t>
      </w:r>
    </w:p>
    <w:p w14:paraId="2E4C80D1" w14:textId="0A43C018" w:rsidR="00E41377" w:rsidRPr="00417E33" w:rsidRDefault="0000481F" w:rsidP="00417E33">
      <w:pPr>
        <w:pStyle w:val="Proposal"/>
        <w:numPr>
          <w:ilvl w:val="0"/>
          <w:numId w:val="21"/>
        </w:numPr>
      </w:pPr>
      <w:r w:rsidRPr="0000481F">
        <w:t xml:space="preserve">For RRC_CONNECTED UEs, SDM of unicast PDSCH and </w:t>
      </w:r>
      <w:proofErr w:type="gramStart"/>
      <w:r w:rsidRPr="0000481F">
        <w:t>group-common</w:t>
      </w:r>
      <w:proofErr w:type="gramEnd"/>
      <w:r w:rsidRPr="0000481F">
        <w:t xml:space="preserve"> PDSCH is not pursued in rel17.</w:t>
      </w:r>
    </w:p>
    <w:p w14:paraId="34BE20F7" w14:textId="557C4FFD" w:rsidR="00F507D1" w:rsidRPr="00CE0424" w:rsidRDefault="00642C29" w:rsidP="00642C29">
      <w:pPr>
        <w:pStyle w:val="Heading1"/>
        <w:numPr>
          <w:ilvl w:val="0"/>
          <w:numId w:val="0"/>
        </w:numPr>
      </w:pPr>
      <w:bookmarkStart w:id="5" w:name="_In-sequence_SDU_delivery"/>
      <w:bookmarkEnd w:id="5"/>
      <w:proofErr w:type="gramStart"/>
      <w:r>
        <w:t xml:space="preserve">4  </w:t>
      </w:r>
      <w:r w:rsidR="00F507D1" w:rsidRPr="00CE0424">
        <w:t>References</w:t>
      </w:r>
      <w:proofErr w:type="gramEnd"/>
    </w:p>
    <w:p w14:paraId="443839BD" w14:textId="77777777" w:rsidR="001B3DAD" w:rsidRPr="001B3DAD" w:rsidRDefault="001B3DAD" w:rsidP="001B3DAD">
      <w:pPr>
        <w:pStyle w:val="Reference"/>
      </w:pPr>
      <w:r w:rsidRPr="001B3DAD">
        <w:t>Chairman Notes for RAN1#102-e meeting, 2020</w:t>
      </w:r>
    </w:p>
    <w:p w14:paraId="3C0BE65F" w14:textId="346C3975" w:rsidR="001B3DAD" w:rsidRPr="001B3DAD" w:rsidRDefault="00C66A64" w:rsidP="001B3DAD">
      <w:pPr>
        <w:pStyle w:val="Reference"/>
      </w:pPr>
      <w:r>
        <w:t>R1-200</w:t>
      </w:r>
      <w:r w:rsidR="00F25636">
        <w:t>9306</w:t>
      </w:r>
      <w:r>
        <w:t xml:space="preserve">, </w:t>
      </w:r>
      <w:r w:rsidR="00D8760B">
        <w:t>Discussion reliability mechanisms for NR-MBS</w:t>
      </w:r>
      <w:r w:rsidR="001B3DAD" w:rsidRPr="001B3DAD">
        <w:t xml:space="preserve">, </w:t>
      </w:r>
      <w:r w:rsidRPr="001B3DAD">
        <w:t xml:space="preserve">Ericsson, </w:t>
      </w:r>
      <w:r w:rsidR="001B3DAD" w:rsidRPr="001B3DAD">
        <w:t>RAN1#103-e meeting, 2020</w:t>
      </w:r>
    </w:p>
    <w:p w14:paraId="2F9194C4" w14:textId="075ABBB5" w:rsidR="001B3DAD" w:rsidRDefault="001B3DAD" w:rsidP="001B3DAD">
      <w:pPr>
        <w:pStyle w:val="Reference"/>
      </w:pPr>
      <w:r w:rsidRPr="001B3DAD">
        <w:t>3GPP TS 38.331, NR; Radio Resource Control (RRC); Protocol specification, 2020</w:t>
      </w:r>
    </w:p>
    <w:p w14:paraId="3EDFD377" w14:textId="6F7C8200" w:rsidR="00101D7A" w:rsidRPr="00101D7A" w:rsidRDefault="00101D7A" w:rsidP="001B3DAD">
      <w:pPr>
        <w:pStyle w:val="Reference"/>
      </w:pPr>
      <w:r w:rsidRPr="00101D7A">
        <w:t>3GPP TS 38.822, NR; User Equi</w:t>
      </w:r>
      <w:r>
        <w:t>pment (UE) feature list, 2020.</w:t>
      </w:r>
    </w:p>
    <w:p w14:paraId="43E50524" w14:textId="5040852F" w:rsidR="00FC53C9" w:rsidRPr="00101D7A" w:rsidRDefault="00FC53C9" w:rsidP="005C248B">
      <w:pPr>
        <w:pStyle w:val="Reference"/>
        <w:numPr>
          <w:ilvl w:val="0"/>
          <w:numId w:val="0"/>
        </w:numPr>
      </w:pPr>
    </w:p>
    <w:sectPr w:rsidR="00FC53C9" w:rsidRPr="00101D7A"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2AAF4D" w14:textId="77777777" w:rsidR="00D669B6" w:rsidRDefault="00D669B6">
      <w:r>
        <w:separator/>
      </w:r>
    </w:p>
  </w:endnote>
  <w:endnote w:type="continuationSeparator" w:id="0">
    <w:p w14:paraId="1E6DFDE5" w14:textId="77777777" w:rsidR="00D669B6" w:rsidRDefault="00D669B6">
      <w:r>
        <w:continuationSeparator/>
      </w:r>
    </w:p>
  </w:endnote>
  <w:endnote w:type="continuationNotice" w:id="1">
    <w:p w14:paraId="556F9752" w14:textId="77777777" w:rsidR="00D669B6" w:rsidRDefault="00D669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Times New Roman Bold">
    <w:altName w:val="Times New Roman"/>
    <w:panose1 w:val="020B0604020202020204"/>
    <w:charset w:val="00"/>
    <w:family w:val="roman"/>
    <w:notTrueType/>
    <w:pitch w:val="default"/>
    <w:sig w:usb0="004E0023" w:usb1="00770065" w:usb2="00520020" w:usb3="006D006F" w:csb0="006E0061" w:csb1="0042002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57A3AD" w14:textId="77777777" w:rsidR="005F7051" w:rsidRDefault="005F7051"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693950" w14:textId="77777777" w:rsidR="00D669B6" w:rsidRDefault="00D669B6">
      <w:r>
        <w:separator/>
      </w:r>
    </w:p>
  </w:footnote>
  <w:footnote w:type="continuationSeparator" w:id="0">
    <w:p w14:paraId="24BD2DD1" w14:textId="77777777" w:rsidR="00D669B6" w:rsidRDefault="00D669B6">
      <w:r>
        <w:continuationSeparator/>
      </w:r>
    </w:p>
  </w:footnote>
  <w:footnote w:type="continuationNotice" w:id="1">
    <w:p w14:paraId="1A935055" w14:textId="77777777" w:rsidR="00D669B6" w:rsidRDefault="00D669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F71929" w14:textId="77777777" w:rsidR="005F7051" w:rsidRDefault="005F705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8"/>
    <w:multiLevelType w:val="singleLevel"/>
    <w:tmpl w:val="6D3C30E6"/>
    <w:lvl w:ilvl="0">
      <w:start w:val="1"/>
      <w:numFmt w:val="decimal"/>
      <w:pStyle w:val="ListNumber"/>
      <w:lvlText w:val="%1."/>
      <w:lvlJc w:val="left"/>
      <w:pPr>
        <w:tabs>
          <w:tab w:val="num" w:pos="360"/>
        </w:tabs>
        <w:ind w:left="360" w:hanging="360"/>
      </w:pPr>
    </w:lvl>
  </w:abstractNum>
  <w:abstractNum w:abstractNumId="2" w15:restartNumberingAfterBreak="0">
    <w:nsid w:val="01C34D06"/>
    <w:multiLevelType w:val="hybridMultilevel"/>
    <w:tmpl w:val="64BC0406"/>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D7831E6"/>
    <w:multiLevelType w:val="hybridMultilevel"/>
    <w:tmpl w:val="4132803A"/>
    <w:lvl w:ilvl="0" w:tplc="C9F8A7EC">
      <w:start w:val="1"/>
      <w:numFmt w:val="bullet"/>
      <w:pStyle w:val="PPTlevel1"/>
      <w:lvlText w:val=""/>
      <w:lvlJc w:val="left"/>
      <w:pPr>
        <w:tabs>
          <w:tab w:val="num" w:pos="0"/>
        </w:tabs>
        <w:ind w:left="454" w:hanging="454"/>
      </w:pPr>
      <w:rPr>
        <w:rFonts w:ascii="Wingdings" w:hAnsi="Wingdings" w:hint="default"/>
        <w:color w:val="0094D2"/>
      </w:rPr>
    </w:lvl>
    <w:lvl w:ilvl="1" w:tplc="2F727A1E">
      <w:start w:val="1"/>
      <w:numFmt w:val="bullet"/>
      <w:lvlText w:val="–"/>
      <w:lvlJc w:val="left"/>
      <w:pPr>
        <w:tabs>
          <w:tab w:val="num" w:pos="1440"/>
        </w:tabs>
        <w:ind w:left="1440" w:hanging="360"/>
      </w:pPr>
      <w:rPr>
        <w:rFonts w:ascii="Times New Roman" w:hAnsi="Times New Roman" w:cs="Times New Roman"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5C6681C"/>
    <w:multiLevelType w:val="hybridMultilevel"/>
    <w:tmpl w:val="7DC67AF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CA27CF"/>
    <w:multiLevelType w:val="hybridMultilevel"/>
    <w:tmpl w:val="DE5E3514"/>
    <w:lvl w:ilvl="0" w:tplc="BF6883CA">
      <w:start w:val="1"/>
      <w:numFmt w:val="bullet"/>
      <w:pStyle w:val="List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46D542F"/>
    <w:multiLevelType w:val="hybridMultilevel"/>
    <w:tmpl w:val="C750C1B6"/>
    <w:lvl w:ilvl="0" w:tplc="C9F8A7EC">
      <w:start w:val="1"/>
      <w:numFmt w:val="bullet"/>
      <w:lvlText w:val=""/>
      <w:lvlJc w:val="left"/>
      <w:pPr>
        <w:tabs>
          <w:tab w:val="num" w:pos="0"/>
        </w:tabs>
        <w:ind w:left="454" w:hanging="454"/>
      </w:pPr>
      <w:rPr>
        <w:rFonts w:ascii="Wingdings" w:hAnsi="Wingdings" w:hint="default"/>
        <w:color w:val="0094D2"/>
      </w:rPr>
    </w:lvl>
    <w:lvl w:ilvl="1" w:tplc="E61A1714">
      <w:start w:val="1"/>
      <w:numFmt w:val="bullet"/>
      <w:pStyle w:val="PPTlevel2"/>
      <w:lvlText w:val="–"/>
      <w:lvlJc w:val="left"/>
      <w:pPr>
        <w:tabs>
          <w:tab w:val="num" w:pos="1440"/>
        </w:tabs>
        <w:ind w:left="1440" w:hanging="360"/>
      </w:pPr>
      <w:rPr>
        <w:rFonts w:ascii="Times New Roman Bold" w:hAnsi="Times New Roman Bold" w:cs="Times New Roman Bold" w:hint="default"/>
        <w:b/>
        <w:i w:val="0"/>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0B42CFA"/>
    <w:multiLevelType w:val="multilevel"/>
    <w:tmpl w:val="2A74F8B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upperLetter"/>
      <w:pStyle w:val="AnnexHead1"/>
      <w:lvlText w:val="%7"/>
      <w:lvlJc w:val="left"/>
      <w:pPr>
        <w:tabs>
          <w:tab w:val="num" w:pos="1296"/>
        </w:tabs>
        <w:ind w:left="1296" w:hanging="1296"/>
      </w:pPr>
    </w:lvl>
    <w:lvl w:ilvl="7">
      <w:start w:val="1"/>
      <w:numFmt w:val="decimal"/>
      <w:pStyle w:val="AnnexHead2"/>
      <w:lvlText w:val="%7%8"/>
      <w:lvlJc w:val="left"/>
      <w:pPr>
        <w:tabs>
          <w:tab w:val="num" w:pos="1440"/>
        </w:tabs>
        <w:ind w:left="1440" w:hanging="1440"/>
      </w:pPr>
    </w:lvl>
    <w:lvl w:ilvl="8">
      <w:start w:val="1"/>
      <w:numFmt w:val="decimal"/>
      <w:lvlText w:val="%1.%2.%3.%4.%5.%6.%7.%8.%9"/>
      <w:lvlJc w:val="left"/>
      <w:pPr>
        <w:tabs>
          <w:tab w:val="num" w:pos="2160"/>
        </w:tabs>
        <w:ind w:left="1584" w:hanging="1584"/>
      </w:pPr>
    </w:lvl>
  </w:abstractNum>
  <w:abstractNum w:abstractNumId="16" w15:restartNumberingAfterBreak="0">
    <w:nsid w:val="6D3974F1"/>
    <w:multiLevelType w:val="hybridMultilevel"/>
    <w:tmpl w:val="DA047F8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9" w15:restartNumberingAfterBreak="0">
    <w:nsid w:val="77990B2C"/>
    <w:multiLevelType w:val="multilevel"/>
    <w:tmpl w:val="7CA2B452"/>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12"/>
  </w:num>
  <w:num w:numId="2">
    <w:abstractNumId w:val="8"/>
  </w:num>
  <w:num w:numId="3">
    <w:abstractNumId w:val="0"/>
  </w:num>
  <w:num w:numId="4">
    <w:abstractNumId w:val="13"/>
  </w:num>
  <w:num w:numId="5">
    <w:abstractNumId w:val="14"/>
  </w:num>
  <w:num w:numId="6">
    <w:abstractNumId w:val="5"/>
  </w:num>
  <w:num w:numId="7">
    <w:abstractNumId w:val="7"/>
  </w:num>
  <w:num w:numId="8">
    <w:abstractNumId w:val="3"/>
  </w:num>
  <w:num w:numId="9">
    <w:abstractNumId w:val="18"/>
  </w:num>
  <w:num w:numId="10">
    <w:abstractNumId w:val="17"/>
  </w:num>
  <w:num w:numId="11">
    <w:abstractNumId w:val="15"/>
  </w:num>
  <w:num w:numId="12">
    <w:abstractNumId w:val="19"/>
  </w:num>
  <w:num w:numId="13">
    <w:abstractNumId w:val="1"/>
  </w:num>
  <w:num w:numId="14">
    <w:abstractNumId w:val="9"/>
  </w:num>
  <w:num w:numId="15">
    <w:abstractNumId w:val="4"/>
  </w:num>
  <w:num w:numId="16">
    <w:abstractNumId w:val="10"/>
  </w:num>
  <w:num w:numId="17">
    <w:abstractNumId w:val="11"/>
  </w:num>
  <w:num w:numId="18">
    <w:abstractNumId w:val="2"/>
  </w:num>
  <w:num w:numId="19">
    <w:abstractNumId w:val="6"/>
  </w:num>
  <w:num w:numId="20">
    <w:abstractNumId w:val="16"/>
  </w:num>
  <w:num w:numId="21">
    <w:abstractNumId w:val="8"/>
    <w:lvlOverride w:ilvl="0">
      <w:startOverride w:val="1"/>
    </w:lvlOverride>
  </w:num>
  <w:num w:numId="22">
    <w:abstractNumId w:val="13"/>
    <w:lvlOverride w:ilvl="0">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5"/>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904"/>
    <w:rsid w:val="000006E1"/>
    <w:rsid w:val="00002A37"/>
    <w:rsid w:val="00003E2C"/>
    <w:rsid w:val="0000481F"/>
    <w:rsid w:val="0000564C"/>
    <w:rsid w:val="00006446"/>
    <w:rsid w:val="00006896"/>
    <w:rsid w:val="0000693E"/>
    <w:rsid w:val="00007CDC"/>
    <w:rsid w:val="00007F04"/>
    <w:rsid w:val="0001188B"/>
    <w:rsid w:val="00011B28"/>
    <w:rsid w:val="00013537"/>
    <w:rsid w:val="00014335"/>
    <w:rsid w:val="00014419"/>
    <w:rsid w:val="0001475F"/>
    <w:rsid w:val="0001580F"/>
    <w:rsid w:val="00015D15"/>
    <w:rsid w:val="00016DF7"/>
    <w:rsid w:val="000176DB"/>
    <w:rsid w:val="00017C85"/>
    <w:rsid w:val="000207E3"/>
    <w:rsid w:val="00021B8F"/>
    <w:rsid w:val="000233EF"/>
    <w:rsid w:val="00024AC6"/>
    <w:rsid w:val="0002526C"/>
    <w:rsid w:val="0002564D"/>
    <w:rsid w:val="00025E42"/>
    <w:rsid w:val="00025ECA"/>
    <w:rsid w:val="0002668E"/>
    <w:rsid w:val="00026787"/>
    <w:rsid w:val="00026845"/>
    <w:rsid w:val="000301D2"/>
    <w:rsid w:val="000315A2"/>
    <w:rsid w:val="00031D4E"/>
    <w:rsid w:val="000325B8"/>
    <w:rsid w:val="0003289A"/>
    <w:rsid w:val="00032A1B"/>
    <w:rsid w:val="00032FFB"/>
    <w:rsid w:val="00033E19"/>
    <w:rsid w:val="00034C15"/>
    <w:rsid w:val="0003553D"/>
    <w:rsid w:val="00036BA1"/>
    <w:rsid w:val="000418DE"/>
    <w:rsid w:val="000422E2"/>
    <w:rsid w:val="00042F22"/>
    <w:rsid w:val="000444EF"/>
    <w:rsid w:val="00045716"/>
    <w:rsid w:val="00045976"/>
    <w:rsid w:val="00047A1E"/>
    <w:rsid w:val="0005268A"/>
    <w:rsid w:val="00052A07"/>
    <w:rsid w:val="00052EF2"/>
    <w:rsid w:val="000534E3"/>
    <w:rsid w:val="0005606A"/>
    <w:rsid w:val="0005643E"/>
    <w:rsid w:val="00057117"/>
    <w:rsid w:val="000572EE"/>
    <w:rsid w:val="0005760D"/>
    <w:rsid w:val="000608C4"/>
    <w:rsid w:val="00060BE9"/>
    <w:rsid w:val="00060FB8"/>
    <w:rsid w:val="00061504"/>
    <w:rsid w:val="000616E7"/>
    <w:rsid w:val="0006198E"/>
    <w:rsid w:val="00062577"/>
    <w:rsid w:val="000645DF"/>
    <w:rsid w:val="0006487E"/>
    <w:rsid w:val="00065E1A"/>
    <w:rsid w:val="00066BAE"/>
    <w:rsid w:val="00067D81"/>
    <w:rsid w:val="00067F84"/>
    <w:rsid w:val="00071478"/>
    <w:rsid w:val="00071979"/>
    <w:rsid w:val="00072823"/>
    <w:rsid w:val="00073906"/>
    <w:rsid w:val="00073DD7"/>
    <w:rsid w:val="00076CA7"/>
    <w:rsid w:val="00077BF4"/>
    <w:rsid w:val="00077E5F"/>
    <w:rsid w:val="0008036A"/>
    <w:rsid w:val="00081123"/>
    <w:rsid w:val="00081AE6"/>
    <w:rsid w:val="00081D0B"/>
    <w:rsid w:val="000823D5"/>
    <w:rsid w:val="00083D3A"/>
    <w:rsid w:val="0008489F"/>
    <w:rsid w:val="000855EB"/>
    <w:rsid w:val="00085B52"/>
    <w:rsid w:val="0008655B"/>
    <w:rsid w:val="000866F2"/>
    <w:rsid w:val="0009009F"/>
    <w:rsid w:val="0009044B"/>
    <w:rsid w:val="00091557"/>
    <w:rsid w:val="000924C1"/>
    <w:rsid w:val="000924F0"/>
    <w:rsid w:val="000925AB"/>
    <w:rsid w:val="00093474"/>
    <w:rsid w:val="00094BD6"/>
    <w:rsid w:val="0009510F"/>
    <w:rsid w:val="00095DD5"/>
    <w:rsid w:val="00096206"/>
    <w:rsid w:val="00097750"/>
    <w:rsid w:val="000A1B7B"/>
    <w:rsid w:val="000A2E67"/>
    <w:rsid w:val="000A47A0"/>
    <w:rsid w:val="000A56F2"/>
    <w:rsid w:val="000A71C9"/>
    <w:rsid w:val="000A7793"/>
    <w:rsid w:val="000A7807"/>
    <w:rsid w:val="000A7A8D"/>
    <w:rsid w:val="000B1D5C"/>
    <w:rsid w:val="000B26CC"/>
    <w:rsid w:val="000B2719"/>
    <w:rsid w:val="000B2BB3"/>
    <w:rsid w:val="000B2FE8"/>
    <w:rsid w:val="000B3A8F"/>
    <w:rsid w:val="000B462C"/>
    <w:rsid w:val="000B4AB9"/>
    <w:rsid w:val="000B4FED"/>
    <w:rsid w:val="000B5261"/>
    <w:rsid w:val="000B58C3"/>
    <w:rsid w:val="000B61E3"/>
    <w:rsid w:val="000B61E9"/>
    <w:rsid w:val="000B7EC5"/>
    <w:rsid w:val="000C02AE"/>
    <w:rsid w:val="000C165A"/>
    <w:rsid w:val="000C2AE1"/>
    <w:rsid w:val="000C2CD2"/>
    <w:rsid w:val="000C2E19"/>
    <w:rsid w:val="000C3B0E"/>
    <w:rsid w:val="000C4675"/>
    <w:rsid w:val="000C6961"/>
    <w:rsid w:val="000C7466"/>
    <w:rsid w:val="000C7F57"/>
    <w:rsid w:val="000D0C82"/>
    <w:rsid w:val="000D0D07"/>
    <w:rsid w:val="000D4701"/>
    <w:rsid w:val="000D4797"/>
    <w:rsid w:val="000D489B"/>
    <w:rsid w:val="000D4C9B"/>
    <w:rsid w:val="000D5D5D"/>
    <w:rsid w:val="000D667E"/>
    <w:rsid w:val="000D69D5"/>
    <w:rsid w:val="000D6CD2"/>
    <w:rsid w:val="000D6EFA"/>
    <w:rsid w:val="000E0527"/>
    <w:rsid w:val="000E1236"/>
    <w:rsid w:val="000E1E92"/>
    <w:rsid w:val="000E2A27"/>
    <w:rsid w:val="000E3C8C"/>
    <w:rsid w:val="000E4E55"/>
    <w:rsid w:val="000E733C"/>
    <w:rsid w:val="000E7F42"/>
    <w:rsid w:val="000F06D6"/>
    <w:rsid w:val="000F0EB1"/>
    <w:rsid w:val="000F1106"/>
    <w:rsid w:val="000F3BE9"/>
    <w:rsid w:val="000F3F6C"/>
    <w:rsid w:val="000F4651"/>
    <w:rsid w:val="000F4AC3"/>
    <w:rsid w:val="000F4FFC"/>
    <w:rsid w:val="000F6DF3"/>
    <w:rsid w:val="001005FF"/>
    <w:rsid w:val="0010064C"/>
    <w:rsid w:val="00101051"/>
    <w:rsid w:val="00101D7A"/>
    <w:rsid w:val="00102AF7"/>
    <w:rsid w:val="00104028"/>
    <w:rsid w:val="00104111"/>
    <w:rsid w:val="00104A3E"/>
    <w:rsid w:val="00105560"/>
    <w:rsid w:val="001062E6"/>
    <w:rsid w:val="001062FB"/>
    <w:rsid w:val="001063E6"/>
    <w:rsid w:val="00106760"/>
    <w:rsid w:val="00106A99"/>
    <w:rsid w:val="00110719"/>
    <w:rsid w:val="00110C23"/>
    <w:rsid w:val="00111E84"/>
    <w:rsid w:val="001127DD"/>
    <w:rsid w:val="0011290B"/>
    <w:rsid w:val="00113192"/>
    <w:rsid w:val="00113CF4"/>
    <w:rsid w:val="001145C1"/>
    <w:rsid w:val="00114A9B"/>
    <w:rsid w:val="00114D0C"/>
    <w:rsid w:val="0011530E"/>
    <w:rsid w:val="001153EA"/>
    <w:rsid w:val="00115643"/>
    <w:rsid w:val="00116765"/>
    <w:rsid w:val="001167DD"/>
    <w:rsid w:val="00117DCA"/>
    <w:rsid w:val="001219F5"/>
    <w:rsid w:val="00121A20"/>
    <w:rsid w:val="00121B3B"/>
    <w:rsid w:val="00122A63"/>
    <w:rsid w:val="00122CBA"/>
    <w:rsid w:val="0012377F"/>
    <w:rsid w:val="001237B2"/>
    <w:rsid w:val="0012408E"/>
    <w:rsid w:val="00124314"/>
    <w:rsid w:val="00125984"/>
    <w:rsid w:val="00125EF8"/>
    <w:rsid w:val="00126B4A"/>
    <w:rsid w:val="00130420"/>
    <w:rsid w:val="001308C3"/>
    <w:rsid w:val="00130B00"/>
    <w:rsid w:val="00131295"/>
    <w:rsid w:val="00131931"/>
    <w:rsid w:val="00131AD4"/>
    <w:rsid w:val="00132B05"/>
    <w:rsid w:val="00132FD0"/>
    <w:rsid w:val="00133060"/>
    <w:rsid w:val="00133708"/>
    <w:rsid w:val="00133B30"/>
    <w:rsid w:val="001344C0"/>
    <w:rsid w:val="001346FA"/>
    <w:rsid w:val="00135252"/>
    <w:rsid w:val="00135A54"/>
    <w:rsid w:val="00136AFA"/>
    <w:rsid w:val="001370E3"/>
    <w:rsid w:val="00137AB5"/>
    <w:rsid w:val="00137F0B"/>
    <w:rsid w:val="00140A7E"/>
    <w:rsid w:val="00141FDF"/>
    <w:rsid w:val="001423F0"/>
    <w:rsid w:val="001470A7"/>
    <w:rsid w:val="00150404"/>
    <w:rsid w:val="00150E6D"/>
    <w:rsid w:val="00151D1E"/>
    <w:rsid w:val="00151E23"/>
    <w:rsid w:val="00152477"/>
    <w:rsid w:val="001526E0"/>
    <w:rsid w:val="001527FA"/>
    <w:rsid w:val="00152C91"/>
    <w:rsid w:val="001551B5"/>
    <w:rsid w:val="0015583E"/>
    <w:rsid w:val="00156408"/>
    <w:rsid w:val="00157D33"/>
    <w:rsid w:val="0016251C"/>
    <w:rsid w:val="00163A7E"/>
    <w:rsid w:val="001659C1"/>
    <w:rsid w:val="00165B83"/>
    <w:rsid w:val="0016632F"/>
    <w:rsid w:val="00167FE8"/>
    <w:rsid w:val="001701D1"/>
    <w:rsid w:val="00171802"/>
    <w:rsid w:val="00173765"/>
    <w:rsid w:val="00173A8E"/>
    <w:rsid w:val="0017502C"/>
    <w:rsid w:val="001759DE"/>
    <w:rsid w:val="00176983"/>
    <w:rsid w:val="00177607"/>
    <w:rsid w:val="00177BE2"/>
    <w:rsid w:val="0018143F"/>
    <w:rsid w:val="00181FF8"/>
    <w:rsid w:val="0018224E"/>
    <w:rsid w:val="00183905"/>
    <w:rsid w:val="00183962"/>
    <w:rsid w:val="00183B4E"/>
    <w:rsid w:val="00183D1A"/>
    <w:rsid w:val="001843F7"/>
    <w:rsid w:val="001854D6"/>
    <w:rsid w:val="001902D6"/>
    <w:rsid w:val="001905B8"/>
    <w:rsid w:val="00190AC1"/>
    <w:rsid w:val="001927D0"/>
    <w:rsid w:val="00192A36"/>
    <w:rsid w:val="0019341A"/>
    <w:rsid w:val="00195957"/>
    <w:rsid w:val="00196481"/>
    <w:rsid w:val="001965AB"/>
    <w:rsid w:val="00196682"/>
    <w:rsid w:val="001967A2"/>
    <w:rsid w:val="00197DF9"/>
    <w:rsid w:val="001A11F4"/>
    <w:rsid w:val="001A1987"/>
    <w:rsid w:val="001A2564"/>
    <w:rsid w:val="001A368D"/>
    <w:rsid w:val="001A44E5"/>
    <w:rsid w:val="001A53D8"/>
    <w:rsid w:val="001A5442"/>
    <w:rsid w:val="001A5ACE"/>
    <w:rsid w:val="001A6173"/>
    <w:rsid w:val="001A6CBA"/>
    <w:rsid w:val="001B080C"/>
    <w:rsid w:val="001B0D97"/>
    <w:rsid w:val="001B0FFF"/>
    <w:rsid w:val="001B2242"/>
    <w:rsid w:val="001B248E"/>
    <w:rsid w:val="001B251C"/>
    <w:rsid w:val="001B2C25"/>
    <w:rsid w:val="001B2EB2"/>
    <w:rsid w:val="001B38C0"/>
    <w:rsid w:val="001B3DAD"/>
    <w:rsid w:val="001B4F5E"/>
    <w:rsid w:val="001B5A5D"/>
    <w:rsid w:val="001B65B1"/>
    <w:rsid w:val="001B6CA7"/>
    <w:rsid w:val="001B6D93"/>
    <w:rsid w:val="001C05DA"/>
    <w:rsid w:val="001C0ADF"/>
    <w:rsid w:val="001C112C"/>
    <w:rsid w:val="001C1659"/>
    <w:rsid w:val="001C1720"/>
    <w:rsid w:val="001C1CE5"/>
    <w:rsid w:val="001C1D7C"/>
    <w:rsid w:val="001C279F"/>
    <w:rsid w:val="001C2C12"/>
    <w:rsid w:val="001C39F6"/>
    <w:rsid w:val="001C3D2A"/>
    <w:rsid w:val="001C4984"/>
    <w:rsid w:val="001C5DA1"/>
    <w:rsid w:val="001C74D0"/>
    <w:rsid w:val="001C77E2"/>
    <w:rsid w:val="001D0EE4"/>
    <w:rsid w:val="001D2DD2"/>
    <w:rsid w:val="001D411A"/>
    <w:rsid w:val="001D4250"/>
    <w:rsid w:val="001D4630"/>
    <w:rsid w:val="001D4D69"/>
    <w:rsid w:val="001D51BA"/>
    <w:rsid w:val="001D53E7"/>
    <w:rsid w:val="001D6342"/>
    <w:rsid w:val="001D6D53"/>
    <w:rsid w:val="001D7768"/>
    <w:rsid w:val="001E028E"/>
    <w:rsid w:val="001E3288"/>
    <w:rsid w:val="001E39DF"/>
    <w:rsid w:val="001E50EE"/>
    <w:rsid w:val="001E58E2"/>
    <w:rsid w:val="001E5E37"/>
    <w:rsid w:val="001E659D"/>
    <w:rsid w:val="001E782E"/>
    <w:rsid w:val="001E7AED"/>
    <w:rsid w:val="001F18C0"/>
    <w:rsid w:val="001F24FE"/>
    <w:rsid w:val="001F32DC"/>
    <w:rsid w:val="001F3916"/>
    <w:rsid w:val="001F3A8A"/>
    <w:rsid w:val="001F4726"/>
    <w:rsid w:val="001F506D"/>
    <w:rsid w:val="001F54C5"/>
    <w:rsid w:val="001F5E15"/>
    <w:rsid w:val="001F662C"/>
    <w:rsid w:val="001F683D"/>
    <w:rsid w:val="001F7074"/>
    <w:rsid w:val="001F7BCB"/>
    <w:rsid w:val="00200490"/>
    <w:rsid w:val="00201417"/>
    <w:rsid w:val="00201F3A"/>
    <w:rsid w:val="002022FB"/>
    <w:rsid w:val="00202409"/>
    <w:rsid w:val="00203A14"/>
    <w:rsid w:val="00203F96"/>
    <w:rsid w:val="0020427D"/>
    <w:rsid w:val="002054E6"/>
    <w:rsid w:val="0020575C"/>
    <w:rsid w:val="002062DC"/>
    <w:rsid w:val="002069B2"/>
    <w:rsid w:val="00207130"/>
    <w:rsid w:val="00207748"/>
    <w:rsid w:val="0020782C"/>
    <w:rsid w:val="00207937"/>
    <w:rsid w:val="00207CE8"/>
    <w:rsid w:val="00207FA3"/>
    <w:rsid w:val="0021061B"/>
    <w:rsid w:val="002106A8"/>
    <w:rsid w:val="0021088F"/>
    <w:rsid w:val="00211DA1"/>
    <w:rsid w:val="00212B48"/>
    <w:rsid w:val="0021358E"/>
    <w:rsid w:val="0021392C"/>
    <w:rsid w:val="00213B60"/>
    <w:rsid w:val="00214962"/>
    <w:rsid w:val="00214B11"/>
    <w:rsid w:val="00214C01"/>
    <w:rsid w:val="00214DA8"/>
    <w:rsid w:val="00214DB7"/>
    <w:rsid w:val="00215423"/>
    <w:rsid w:val="002158FA"/>
    <w:rsid w:val="00215A73"/>
    <w:rsid w:val="00217E33"/>
    <w:rsid w:val="00220600"/>
    <w:rsid w:val="00220641"/>
    <w:rsid w:val="00220EF8"/>
    <w:rsid w:val="002224DB"/>
    <w:rsid w:val="00222713"/>
    <w:rsid w:val="00222E26"/>
    <w:rsid w:val="00223401"/>
    <w:rsid w:val="0022345C"/>
    <w:rsid w:val="002239F7"/>
    <w:rsid w:val="00223FCB"/>
    <w:rsid w:val="002251CC"/>
    <w:rsid w:val="002252C3"/>
    <w:rsid w:val="00225C54"/>
    <w:rsid w:val="002267FE"/>
    <w:rsid w:val="0023030D"/>
    <w:rsid w:val="002306C4"/>
    <w:rsid w:val="00230765"/>
    <w:rsid w:val="00230D18"/>
    <w:rsid w:val="002311E7"/>
    <w:rsid w:val="002314DB"/>
    <w:rsid w:val="002319E4"/>
    <w:rsid w:val="002321F9"/>
    <w:rsid w:val="00232339"/>
    <w:rsid w:val="00232374"/>
    <w:rsid w:val="0023245E"/>
    <w:rsid w:val="0023261B"/>
    <w:rsid w:val="00233439"/>
    <w:rsid w:val="00233526"/>
    <w:rsid w:val="00234836"/>
    <w:rsid w:val="00234E50"/>
    <w:rsid w:val="002351F3"/>
    <w:rsid w:val="00235632"/>
    <w:rsid w:val="00235687"/>
    <w:rsid w:val="00235872"/>
    <w:rsid w:val="00237459"/>
    <w:rsid w:val="002374AD"/>
    <w:rsid w:val="00241559"/>
    <w:rsid w:val="00241F11"/>
    <w:rsid w:val="0024209D"/>
    <w:rsid w:val="00242F1A"/>
    <w:rsid w:val="00243115"/>
    <w:rsid w:val="002435B3"/>
    <w:rsid w:val="00243EBE"/>
    <w:rsid w:val="002458EB"/>
    <w:rsid w:val="00246A18"/>
    <w:rsid w:val="002477CB"/>
    <w:rsid w:val="00247DDC"/>
    <w:rsid w:val="002500C8"/>
    <w:rsid w:val="00250D43"/>
    <w:rsid w:val="0025281B"/>
    <w:rsid w:val="002537CB"/>
    <w:rsid w:val="00254E3E"/>
    <w:rsid w:val="00255411"/>
    <w:rsid w:val="002556EF"/>
    <w:rsid w:val="00256120"/>
    <w:rsid w:val="00257543"/>
    <w:rsid w:val="002578E4"/>
    <w:rsid w:val="0025798B"/>
    <w:rsid w:val="0026076B"/>
    <w:rsid w:val="002617E7"/>
    <w:rsid w:val="002641BB"/>
    <w:rsid w:val="00264228"/>
    <w:rsid w:val="00264334"/>
    <w:rsid w:val="0026473E"/>
    <w:rsid w:val="00265936"/>
    <w:rsid w:val="00266214"/>
    <w:rsid w:val="00266D74"/>
    <w:rsid w:val="00267BA0"/>
    <w:rsid w:val="00267C83"/>
    <w:rsid w:val="002702D6"/>
    <w:rsid w:val="0027144F"/>
    <w:rsid w:val="00271813"/>
    <w:rsid w:val="00271F3A"/>
    <w:rsid w:val="00272D5C"/>
    <w:rsid w:val="00273278"/>
    <w:rsid w:val="002737F4"/>
    <w:rsid w:val="0027382E"/>
    <w:rsid w:val="00273F80"/>
    <w:rsid w:val="00276A78"/>
    <w:rsid w:val="0027732A"/>
    <w:rsid w:val="002776DE"/>
    <w:rsid w:val="00277E07"/>
    <w:rsid w:val="00280110"/>
    <w:rsid w:val="0028029D"/>
    <w:rsid w:val="002805F5"/>
    <w:rsid w:val="00280751"/>
    <w:rsid w:val="00282108"/>
    <w:rsid w:val="0028280A"/>
    <w:rsid w:val="002835E4"/>
    <w:rsid w:val="0028372F"/>
    <w:rsid w:val="00283A67"/>
    <w:rsid w:val="00284F95"/>
    <w:rsid w:val="0028594B"/>
    <w:rsid w:val="002863DB"/>
    <w:rsid w:val="0028673F"/>
    <w:rsid w:val="00286ACD"/>
    <w:rsid w:val="00287838"/>
    <w:rsid w:val="002907B5"/>
    <w:rsid w:val="00290A00"/>
    <w:rsid w:val="00291215"/>
    <w:rsid w:val="002918A5"/>
    <w:rsid w:val="0029258A"/>
    <w:rsid w:val="00292EB7"/>
    <w:rsid w:val="00293258"/>
    <w:rsid w:val="00293EDD"/>
    <w:rsid w:val="00295FEB"/>
    <w:rsid w:val="0029602E"/>
    <w:rsid w:val="00296227"/>
    <w:rsid w:val="00296A9C"/>
    <w:rsid w:val="00296E7A"/>
    <w:rsid w:val="00296F44"/>
    <w:rsid w:val="002975DE"/>
    <w:rsid w:val="0029777D"/>
    <w:rsid w:val="002A055E"/>
    <w:rsid w:val="002A1168"/>
    <w:rsid w:val="002A1317"/>
    <w:rsid w:val="002A16A0"/>
    <w:rsid w:val="002A1D4E"/>
    <w:rsid w:val="002A2869"/>
    <w:rsid w:val="002A2AE0"/>
    <w:rsid w:val="002A3425"/>
    <w:rsid w:val="002A3DD9"/>
    <w:rsid w:val="002A5F0F"/>
    <w:rsid w:val="002A64F2"/>
    <w:rsid w:val="002A6A15"/>
    <w:rsid w:val="002A7053"/>
    <w:rsid w:val="002A7DBF"/>
    <w:rsid w:val="002B0C08"/>
    <w:rsid w:val="002B24D6"/>
    <w:rsid w:val="002B2B36"/>
    <w:rsid w:val="002B326A"/>
    <w:rsid w:val="002B3CA2"/>
    <w:rsid w:val="002B5A80"/>
    <w:rsid w:val="002B6DD7"/>
    <w:rsid w:val="002B6E88"/>
    <w:rsid w:val="002B7BBA"/>
    <w:rsid w:val="002B7CBB"/>
    <w:rsid w:val="002C1F6D"/>
    <w:rsid w:val="002C2038"/>
    <w:rsid w:val="002C2394"/>
    <w:rsid w:val="002C239B"/>
    <w:rsid w:val="002C2BF1"/>
    <w:rsid w:val="002C41E6"/>
    <w:rsid w:val="002C429E"/>
    <w:rsid w:val="002C4706"/>
    <w:rsid w:val="002C649D"/>
    <w:rsid w:val="002D00DC"/>
    <w:rsid w:val="002D071A"/>
    <w:rsid w:val="002D2DE8"/>
    <w:rsid w:val="002D34B2"/>
    <w:rsid w:val="002D3D71"/>
    <w:rsid w:val="002D48B0"/>
    <w:rsid w:val="002D4E37"/>
    <w:rsid w:val="002D57F6"/>
    <w:rsid w:val="002D5B37"/>
    <w:rsid w:val="002D5D0B"/>
    <w:rsid w:val="002D7081"/>
    <w:rsid w:val="002D7637"/>
    <w:rsid w:val="002E17F2"/>
    <w:rsid w:val="002E23AA"/>
    <w:rsid w:val="002E3A2A"/>
    <w:rsid w:val="002E3EBD"/>
    <w:rsid w:val="002E489A"/>
    <w:rsid w:val="002E5849"/>
    <w:rsid w:val="002E5A66"/>
    <w:rsid w:val="002E6A9A"/>
    <w:rsid w:val="002E6C1E"/>
    <w:rsid w:val="002E78E9"/>
    <w:rsid w:val="002E7CAE"/>
    <w:rsid w:val="002F01CE"/>
    <w:rsid w:val="002F0DB2"/>
    <w:rsid w:val="002F13E4"/>
    <w:rsid w:val="002F2771"/>
    <w:rsid w:val="002F2951"/>
    <w:rsid w:val="002F37A9"/>
    <w:rsid w:val="002F533B"/>
    <w:rsid w:val="002F619C"/>
    <w:rsid w:val="002F6441"/>
    <w:rsid w:val="00301CE6"/>
    <w:rsid w:val="0030256B"/>
    <w:rsid w:val="0030501F"/>
    <w:rsid w:val="00306707"/>
    <w:rsid w:val="00306A53"/>
    <w:rsid w:val="00307BA1"/>
    <w:rsid w:val="0031112B"/>
    <w:rsid w:val="003114CA"/>
    <w:rsid w:val="00311702"/>
    <w:rsid w:val="00311E82"/>
    <w:rsid w:val="00313558"/>
    <w:rsid w:val="00313BFE"/>
    <w:rsid w:val="00313FD6"/>
    <w:rsid w:val="003143BD"/>
    <w:rsid w:val="003147DF"/>
    <w:rsid w:val="00315363"/>
    <w:rsid w:val="003171F3"/>
    <w:rsid w:val="003203ED"/>
    <w:rsid w:val="003205E8"/>
    <w:rsid w:val="00322257"/>
    <w:rsid w:val="003222DC"/>
    <w:rsid w:val="0032281A"/>
    <w:rsid w:val="00322B09"/>
    <w:rsid w:val="00322C9F"/>
    <w:rsid w:val="00324C09"/>
    <w:rsid w:val="00324D23"/>
    <w:rsid w:val="0032522B"/>
    <w:rsid w:val="00325484"/>
    <w:rsid w:val="003256D9"/>
    <w:rsid w:val="00325968"/>
    <w:rsid w:val="003261DF"/>
    <w:rsid w:val="00330C0D"/>
    <w:rsid w:val="00331751"/>
    <w:rsid w:val="00331926"/>
    <w:rsid w:val="003328F1"/>
    <w:rsid w:val="003334D7"/>
    <w:rsid w:val="00333547"/>
    <w:rsid w:val="00333FFC"/>
    <w:rsid w:val="00334579"/>
    <w:rsid w:val="00334F81"/>
    <w:rsid w:val="00335858"/>
    <w:rsid w:val="00335CFE"/>
    <w:rsid w:val="00336144"/>
    <w:rsid w:val="00336BDA"/>
    <w:rsid w:val="003373C9"/>
    <w:rsid w:val="00340298"/>
    <w:rsid w:val="00342BD7"/>
    <w:rsid w:val="00343A37"/>
    <w:rsid w:val="00344FAE"/>
    <w:rsid w:val="00346347"/>
    <w:rsid w:val="00346DB5"/>
    <w:rsid w:val="003477B1"/>
    <w:rsid w:val="003506EC"/>
    <w:rsid w:val="0035075B"/>
    <w:rsid w:val="00350CBD"/>
    <w:rsid w:val="00353F3F"/>
    <w:rsid w:val="00357380"/>
    <w:rsid w:val="003577D9"/>
    <w:rsid w:val="003602D9"/>
    <w:rsid w:val="003604CE"/>
    <w:rsid w:val="003631AF"/>
    <w:rsid w:val="00363C1C"/>
    <w:rsid w:val="00364E86"/>
    <w:rsid w:val="00365CD6"/>
    <w:rsid w:val="003660A8"/>
    <w:rsid w:val="00366210"/>
    <w:rsid w:val="00370E47"/>
    <w:rsid w:val="003710F6"/>
    <w:rsid w:val="00371CAC"/>
    <w:rsid w:val="00371EF4"/>
    <w:rsid w:val="00372516"/>
    <w:rsid w:val="003742AC"/>
    <w:rsid w:val="00374DD1"/>
    <w:rsid w:val="00375412"/>
    <w:rsid w:val="00377CE1"/>
    <w:rsid w:val="00380A1D"/>
    <w:rsid w:val="003815B3"/>
    <w:rsid w:val="00381A17"/>
    <w:rsid w:val="00381C90"/>
    <w:rsid w:val="00383903"/>
    <w:rsid w:val="00384766"/>
    <w:rsid w:val="0038523A"/>
    <w:rsid w:val="00385BF0"/>
    <w:rsid w:val="00386266"/>
    <w:rsid w:val="00386BEA"/>
    <w:rsid w:val="00390750"/>
    <w:rsid w:val="00390E32"/>
    <w:rsid w:val="00391566"/>
    <w:rsid w:val="0039194A"/>
    <w:rsid w:val="00393127"/>
    <w:rsid w:val="003933B5"/>
    <w:rsid w:val="003939FF"/>
    <w:rsid w:val="00393B37"/>
    <w:rsid w:val="00395873"/>
    <w:rsid w:val="00396457"/>
    <w:rsid w:val="0039736F"/>
    <w:rsid w:val="003A0B35"/>
    <w:rsid w:val="003A1209"/>
    <w:rsid w:val="003A134A"/>
    <w:rsid w:val="003A2223"/>
    <w:rsid w:val="003A2A0F"/>
    <w:rsid w:val="003A45A1"/>
    <w:rsid w:val="003A5B0A"/>
    <w:rsid w:val="003A6722"/>
    <w:rsid w:val="003A6BAC"/>
    <w:rsid w:val="003A6F74"/>
    <w:rsid w:val="003A70A4"/>
    <w:rsid w:val="003A7EF3"/>
    <w:rsid w:val="003B159C"/>
    <w:rsid w:val="003B18F5"/>
    <w:rsid w:val="003B34F5"/>
    <w:rsid w:val="003B369F"/>
    <w:rsid w:val="003B36A3"/>
    <w:rsid w:val="003B49DB"/>
    <w:rsid w:val="003B5200"/>
    <w:rsid w:val="003B64BB"/>
    <w:rsid w:val="003B7FE5"/>
    <w:rsid w:val="003C0E22"/>
    <w:rsid w:val="003C11C8"/>
    <w:rsid w:val="003C2702"/>
    <w:rsid w:val="003C2988"/>
    <w:rsid w:val="003C32A4"/>
    <w:rsid w:val="003C4034"/>
    <w:rsid w:val="003C5001"/>
    <w:rsid w:val="003C5121"/>
    <w:rsid w:val="003C5A57"/>
    <w:rsid w:val="003C5BF3"/>
    <w:rsid w:val="003C5FFB"/>
    <w:rsid w:val="003C6472"/>
    <w:rsid w:val="003C7806"/>
    <w:rsid w:val="003D109F"/>
    <w:rsid w:val="003D1B1D"/>
    <w:rsid w:val="003D224A"/>
    <w:rsid w:val="003D2478"/>
    <w:rsid w:val="003D362E"/>
    <w:rsid w:val="003D3C45"/>
    <w:rsid w:val="003D4455"/>
    <w:rsid w:val="003D467E"/>
    <w:rsid w:val="003D4801"/>
    <w:rsid w:val="003D550B"/>
    <w:rsid w:val="003D5991"/>
    <w:rsid w:val="003D5A98"/>
    <w:rsid w:val="003D5B1F"/>
    <w:rsid w:val="003D5F2C"/>
    <w:rsid w:val="003D62F8"/>
    <w:rsid w:val="003D695E"/>
    <w:rsid w:val="003E096D"/>
    <w:rsid w:val="003E1015"/>
    <w:rsid w:val="003E15FA"/>
    <w:rsid w:val="003E4306"/>
    <w:rsid w:val="003E55E4"/>
    <w:rsid w:val="003E5854"/>
    <w:rsid w:val="003E61B3"/>
    <w:rsid w:val="003E6434"/>
    <w:rsid w:val="003E649D"/>
    <w:rsid w:val="003E64E9"/>
    <w:rsid w:val="003E6673"/>
    <w:rsid w:val="003E74E3"/>
    <w:rsid w:val="003E7B04"/>
    <w:rsid w:val="003F05C7"/>
    <w:rsid w:val="003F2CD4"/>
    <w:rsid w:val="003F4639"/>
    <w:rsid w:val="003F47B1"/>
    <w:rsid w:val="003F6BBE"/>
    <w:rsid w:val="003F71BC"/>
    <w:rsid w:val="003F72F2"/>
    <w:rsid w:val="003F78FB"/>
    <w:rsid w:val="004000E8"/>
    <w:rsid w:val="004008F9"/>
    <w:rsid w:val="00402886"/>
    <w:rsid w:val="00402DC5"/>
    <w:rsid w:val="00402E2B"/>
    <w:rsid w:val="00402FA3"/>
    <w:rsid w:val="00403808"/>
    <w:rsid w:val="00404AC2"/>
    <w:rsid w:val="0040512B"/>
    <w:rsid w:val="0040592A"/>
    <w:rsid w:val="00405A1E"/>
    <w:rsid w:val="00405CA5"/>
    <w:rsid w:val="00406F09"/>
    <w:rsid w:val="00407CD3"/>
    <w:rsid w:val="00410134"/>
    <w:rsid w:val="00410B72"/>
    <w:rsid w:val="00410B84"/>
    <w:rsid w:val="00410F18"/>
    <w:rsid w:val="004110DD"/>
    <w:rsid w:val="0041263E"/>
    <w:rsid w:val="00413AAC"/>
    <w:rsid w:val="00413E92"/>
    <w:rsid w:val="00413EA4"/>
    <w:rsid w:val="004155F1"/>
    <w:rsid w:val="00415E29"/>
    <w:rsid w:val="00416491"/>
    <w:rsid w:val="004164AB"/>
    <w:rsid w:val="00416837"/>
    <w:rsid w:val="00417E33"/>
    <w:rsid w:val="00420A09"/>
    <w:rsid w:val="00421105"/>
    <w:rsid w:val="00422AA4"/>
    <w:rsid w:val="0042332C"/>
    <w:rsid w:val="004242F4"/>
    <w:rsid w:val="00425120"/>
    <w:rsid w:val="00425216"/>
    <w:rsid w:val="00425D55"/>
    <w:rsid w:val="00427248"/>
    <w:rsid w:val="00427436"/>
    <w:rsid w:val="004275F0"/>
    <w:rsid w:val="00430FDE"/>
    <w:rsid w:val="004316FE"/>
    <w:rsid w:val="00431715"/>
    <w:rsid w:val="00432912"/>
    <w:rsid w:val="00437447"/>
    <w:rsid w:val="004377DF"/>
    <w:rsid w:val="00437B23"/>
    <w:rsid w:val="00440C4B"/>
    <w:rsid w:val="00441A92"/>
    <w:rsid w:val="0044214C"/>
    <w:rsid w:val="004431DC"/>
    <w:rsid w:val="0044367F"/>
    <w:rsid w:val="00443AE4"/>
    <w:rsid w:val="00444F56"/>
    <w:rsid w:val="004454E1"/>
    <w:rsid w:val="00446488"/>
    <w:rsid w:val="004477B4"/>
    <w:rsid w:val="00447821"/>
    <w:rsid w:val="0045069D"/>
    <w:rsid w:val="004517AA"/>
    <w:rsid w:val="0045187E"/>
    <w:rsid w:val="00452CAC"/>
    <w:rsid w:val="00453200"/>
    <w:rsid w:val="00454513"/>
    <w:rsid w:val="0045466B"/>
    <w:rsid w:val="004548F8"/>
    <w:rsid w:val="004570D3"/>
    <w:rsid w:val="00457565"/>
    <w:rsid w:val="00457B71"/>
    <w:rsid w:val="00457E41"/>
    <w:rsid w:val="0046013E"/>
    <w:rsid w:val="00460F8E"/>
    <w:rsid w:val="0046102C"/>
    <w:rsid w:val="004612FA"/>
    <w:rsid w:val="004621DC"/>
    <w:rsid w:val="0046234B"/>
    <w:rsid w:val="00462979"/>
    <w:rsid w:val="00463493"/>
    <w:rsid w:val="00464689"/>
    <w:rsid w:val="004669E2"/>
    <w:rsid w:val="00466E70"/>
    <w:rsid w:val="00470BAD"/>
    <w:rsid w:val="00470C31"/>
    <w:rsid w:val="00471C4C"/>
    <w:rsid w:val="00471DE0"/>
    <w:rsid w:val="004734D0"/>
    <w:rsid w:val="0047408E"/>
    <w:rsid w:val="00474115"/>
    <w:rsid w:val="004750C7"/>
    <w:rsid w:val="0047556B"/>
    <w:rsid w:val="00475688"/>
    <w:rsid w:val="00477768"/>
    <w:rsid w:val="00477C69"/>
    <w:rsid w:val="00480495"/>
    <w:rsid w:val="00486705"/>
    <w:rsid w:val="00490545"/>
    <w:rsid w:val="00491709"/>
    <w:rsid w:val="0049276A"/>
    <w:rsid w:val="004929F7"/>
    <w:rsid w:val="00492BC5"/>
    <w:rsid w:val="00493C0B"/>
    <w:rsid w:val="004964F1"/>
    <w:rsid w:val="004972B0"/>
    <w:rsid w:val="004A0A88"/>
    <w:rsid w:val="004A16BC"/>
    <w:rsid w:val="004A2155"/>
    <w:rsid w:val="004A2B94"/>
    <w:rsid w:val="004A3D86"/>
    <w:rsid w:val="004A44FE"/>
    <w:rsid w:val="004A4730"/>
    <w:rsid w:val="004A4F67"/>
    <w:rsid w:val="004A7582"/>
    <w:rsid w:val="004A7AD0"/>
    <w:rsid w:val="004A7DAE"/>
    <w:rsid w:val="004B0C17"/>
    <w:rsid w:val="004B28AD"/>
    <w:rsid w:val="004B31C7"/>
    <w:rsid w:val="004B3963"/>
    <w:rsid w:val="004B4877"/>
    <w:rsid w:val="004B55E7"/>
    <w:rsid w:val="004B6215"/>
    <w:rsid w:val="004B62B1"/>
    <w:rsid w:val="004B6ADF"/>
    <w:rsid w:val="004B6F6A"/>
    <w:rsid w:val="004B6F8E"/>
    <w:rsid w:val="004B70A2"/>
    <w:rsid w:val="004B736B"/>
    <w:rsid w:val="004B782E"/>
    <w:rsid w:val="004B7C0C"/>
    <w:rsid w:val="004C1A8B"/>
    <w:rsid w:val="004C1BF6"/>
    <w:rsid w:val="004C2528"/>
    <w:rsid w:val="004C2DC7"/>
    <w:rsid w:val="004C3898"/>
    <w:rsid w:val="004C531D"/>
    <w:rsid w:val="004C5FC7"/>
    <w:rsid w:val="004C695B"/>
    <w:rsid w:val="004D1BB2"/>
    <w:rsid w:val="004D2063"/>
    <w:rsid w:val="004D273C"/>
    <w:rsid w:val="004D3278"/>
    <w:rsid w:val="004D36B1"/>
    <w:rsid w:val="004D4ED1"/>
    <w:rsid w:val="004D540C"/>
    <w:rsid w:val="004D5E12"/>
    <w:rsid w:val="004D64C4"/>
    <w:rsid w:val="004D6572"/>
    <w:rsid w:val="004D70AF"/>
    <w:rsid w:val="004D7E27"/>
    <w:rsid w:val="004D7EBD"/>
    <w:rsid w:val="004E2680"/>
    <w:rsid w:val="004E28F9"/>
    <w:rsid w:val="004E37C7"/>
    <w:rsid w:val="004E3923"/>
    <w:rsid w:val="004E3FB7"/>
    <w:rsid w:val="004E41AB"/>
    <w:rsid w:val="004E462E"/>
    <w:rsid w:val="004E4BEE"/>
    <w:rsid w:val="004E56DC"/>
    <w:rsid w:val="004E76F4"/>
    <w:rsid w:val="004F0335"/>
    <w:rsid w:val="004F0B4E"/>
    <w:rsid w:val="004F0B6C"/>
    <w:rsid w:val="004F2078"/>
    <w:rsid w:val="004F2832"/>
    <w:rsid w:val="004F2B21"/>
    <w:rsid w:val="004F4DA3"/>
    <w:rsid w:val="004F5D1B"/>
    <w:rsid w:val="004F5E41"/>
    <w:rsid w:val="004F670A"/>
    <w:rsid w:val="00500486"/>
    <w:rsid w:val="00500FD2"/>
    <w:rsid w:val="00501DDD"/>
    <w:rsid w:val="00504ECC"/>
    <w:rsid w:val="00504FAB"/>
    <w:rsid w:val="00505338"/>
    <w:rsid w:val="0050627E"/>
    <w:rsid w:val="00506557"/>
    <w:rsid w:val="0050677A"/>
    <w:rsid w:val="005108D8"/>
    <w:rsid w:val="005109E6"/>
    <w:rsid w:val="00511540"/>
    <w:rsid w:val="005116F9"/>
    <w:rsid w:val="00513F52"/>
    <w:rsid w:val="005153A7"/>
    <w:rsid w:val="0051563D"/>
    <w:rsid w:val="005176D8"/>
    <w:rsid w:val="005201CA"/>
    <w:rsid w:val="005207C4"/>
    <w:rsid w:val="005209A8"/>
    <w:rsid w:val="005211CF"/>
    <w:rsid w:val="005219CF"/>
    <w:rsid w:val="00521C6F"/>
    <w:rsid w:val="00521F36"/>
    <w:rsid w:val="005220C6"/>
    <w:rsid w:val="00523419"/>
    <w:rsid w:val="0052407A"/>
    <w:rsid w:val="00527653"/>
    <w:rsid w:val="0053185D"/>
    <w:rsid w:val="00533D01"/>
    <w:rsid w:val="00534B59"/>
    <w:rsid w:val="00536759"/>
    <w:rsid w:val="00536CE0"/>
    <w:rsid w:val="00537C62"/>
    <w:rsid w:val="00542484"/>
    <w:rsid w:val="00542E32"/>
    <w:rsid w:val="0054340B"/>
    <w:rsid w:val="005444A8"/>
    <w:rsid w:val="00546970"/>
    <w:rsid w:val="00546AF7"/>
    <w:rsid w:val="0055076F"/>
    <w:rsid w:val="00551041"/>
    <w:rsid w:val="00551772"/>
    <w:rsid w:val="00551C11"/>
    <w:rsid w:val="00553944"/>
    <w:rsid w:val="00554E19"/>
    <w:rsid w:val="00555114"/>
    <w:rsid w:val="00556FBC"/>
    <w:rsid w:val="005575ED"/>
    <w:rsid w:val="0056121F"/>
    <w:rsid w:val="00563187"/>
    <w:rsid w:val="0056337E"/>
    <w:rsid w:val="00564D80"/>
    <w:rsid w:val="0056628E"/>
    <w:rsid w:val="00567A18"/>
    <w:rsid w:val="0057205F"/>
    <w:rsid w:val="00572505"/>
    <w:rsid w:val="00572CB9"/>
    <w:rsid w:val="00573BC7"/>
    <w:rsid w:val="00574462"/>
    <w:rsid w:val="00576217"/>
    <w:rsid w:val="00576434"/>
    <w:rsid w:val="005775F8"/>
    <w:rsid w:val="00577694"/>
    <w:rsid w:val="00577E81"/>
    <w:rsid w:val="00580B16"/>
    <w:rsid w:val="005813A5"/>
    <w:rsid w:val="0058161A"/>
    <w:rsid w:val="00582809"/>
    <w:rsid w:val="00582A87"/>
    <w:rsid w:val="00584270"/>
    <w:rsid w:val="00584CEB"/>
    <w:rsid w:val="00585DB0"/>
    <w:rsid w:val="0058645B"/>
    <w:rsid w:val="00586DB6"/>
    <w:rsid w:val="0058798C"/>
    <w:rsid w:val="005900FA"/>
    <w:rsid w:val="00591D3C"/>
    <w:rsid w:val="005927CB"/>
    <w:rsid w:val="005935A4"/>
    <w:rsid w:val="005936EE"/>
    <w:rsid w:val="00593951"/>
    <w:rsid w:val="005948C2"/>
    <w:rsid w:val="00595DCA"/>
    <w:rsid w:val="0059779B"/>
    <w:rsid w:val="005A209A"/>
    <w:rsid w:val="005A25C5"/>
    <w:rsid w:val="005A4393"/>
    <w:rsid w:val="005A662D"/>
    <w:rsid w:val="005A72C8"/>
    <w:rsid w:val="005A7C8C"/>
    <w:rsid w:val="005B0244"/>
    <w:rsid w:val="005B1409"/>
    <w:rsid w:val="005B1707"/>
    <w:rsid w:val="005B2A78"/>
    <w:rsid w:val="005B35D7"/>
    <w:rsid w:val="005B35E6"/>
    <w:rsid w:val="005B392A"/>
    <w:rsid w:val="005B3995"/>
    <w:rsid w:val="005B3AA3"/>
    <w:rsid w:val="005B4BAA"/>
    <w:rsid w:val="005B5BE5"/>
    <w:rsid w:val="005B66CD"/>
    <w:rsid w:val="005B6F83"/>
    <w:rsid w:val="005C1FD7"/>
    <w:rsid w:val="005C248B"/>
    <w:rsid w:val="005C3005"/>
    <w:rsid w:val="005C31D7"/>
    <w:rsid w:val="005C3D75"/>
    <w:rsid w:val="005C3EA7"/>
    <w:rsid w:val="005C74FB"/>
    <w:rsid w:val="005D021A"/>
    <w:rsid w:val="005D0886"/>
    <w:rsid w:val="005D0DEE"/>
    <w:rsid w:val="005D0FB3"/>
    <w:rsid w:val="005D1127"/>
    <w:rsid w:val="005D1602"/>
    <w:rsid w:val="005D16F2"/>
    <w:rsid w:val="005D1CF9"/>
    <w:rsid w:val="005D381C"/>
    <w:rsid w:val="005D3DE3"/>
    <w:rsid w:val="005D3E73"/>
    <w:rsid w:val="005D47BF"/>
    <w:rsid w:val="005D7720"/>
    <w:rsid w:val="005D7C8D"/>
    <w:rsid w:val="005E0576"/>
    <w:rsid w:val="005E1DBE"/>
    <w:rsid w:val="005E2FCD"/>
    <w:rsid w:val="005E385F"/>
    <w:rsid w:val="005E3CF9"/>
    <w:rsid w:val="005E54E1"/>
    <w:rsid w:val="005E5B81"/>
    <w:rsid w:val="005E5C85"/>
    <w:rsid w:val="005E6088"/>
    <w:rsid w:val="005E6858"/>
    <w:rsid w:val="005E69F7"/>
    <w:rsid w:val="005E78EA"/>
    <w:rsid w:val="005E7E0D"/>
    <w:rsid w:val="005F06AF"/>
    <w:rsid w:val="005F2CB1"/>
    <w:rsid w:val="005F3025"/>
    <w:rsid w:val="005F4370"/>
    <w:rsid w:val="005F618C"/>
    <w:rsid w:val="005F6999"/>
    <w:rsid w:val="005F69FB"/>
    <w:rsid w:val="005F6C17"/>
    <w:rsid w:val="005F7051"/>
    <w:rsid w:val="005F70BD"/>
    <w:rsid w:val="005F7CC5"/>
    <w:rsid w:val="005F7D7B"/>
    <w:rsid w:val="0060283C"/>
    <w:rsid w:val="0060442A"/>
    <w:rsid w:val="0060498B"/>
    <w:rsid w:val="00604F14"/>
    <w:rsid w:val="00606CAA"/>
    <w:rsid w:val="006076AE"/>
    <w:rsid w:val="00607C73"/>
    <w:rsid w:val="006107EB"/>
    <w:rsid w:val="006115B9"/>
    <w:rsid w:val="00611B83"/>
    <w:rsid w:val="0061267B"/>
    <w:rsid w:val="00613257"/>
    <w:rsid w:val="00613C82"/>
    <w:rsid w:val="00615F5C"/>
    <w:rsid w:val="00616FEB"/>
    <w:rsid w:val="0062035F"/>
    <w:rsid w:val="00620A71"/>
    <w:rsid w:val="00620D80"/>
    <w:rsid w:val="00620E70"/>
    <w:rsid w:val="0062318A"/>
    <w:rsid w:val="00623366"/>
    <w:rsid w:val="006234A6"/>
    <w:rsid w:val="006236A9"/>
    <w:rsid w:val="0062371E"/>
    <w:rsid w:val="00627B8B"/>
    <w:rsid w:val="00630001"/>
    <w:rsid w:val="00630204"/>
    <w:rsid w:val="006302B8"/>
    <w:rsid w:val="006311B3"/>
    <w:rsid w:val="0063284C"/>
    <w:rsid w:val="00634247"/>
    <w:rsid w:val="006349C5"/>
    <w:rsid w:val="00636398"/>
    <w:rsid w:val="006368D3"/>
    <w:rsid w:val="006377EC"/>
    <w:rsid w:val="006379C1"/>
    <w:rsid w:val="0064151F"/>
    <w:rsid w:val="00641533"/>
    <w:rsid w:val="00641977"/>
    <w:rsid w:val="0064208D"/>
    <w:rsid w:val="00642C29"/>
    <w:rsid w:val="00643475"/>
    <w:rsid w:val="0064396A"/>
    <w:rsid w:val="006444F7"/>
    <w:rsid w:val="00644572"/>
    <w:rsid w:val="0064624E"/>
    <w:rsid w:val="006477DF"/>
    <w:rsid w:val="00650AB9"/>
    <w:rsid w:val="006544A0"/>
    <w:rsid w:val="00655733"/>
    <w:rsid w:val="00655ACD"/>
    <w:rsid w:val="00655CB2"/>
    <w:rsid w:val="00656177"/>
    <w:rsid w:val="00656A92"/>
    <w:rsid w:val="00656DDE"/>
    <w:rsid w:val="0066011D"/>
    <w:rsid w:val="006607C0"/>
    <w:rsid w:val="00660FD1"/>
    <w:rsid w:val="006613A6"/>
    <w:rsid w:val="006627A2"/>
    <w:rsid w:val="006634E6"/>
    <w:rsid w:val="00663D26"/>
    <w:rsid w:val="00664250"/>
    <w:rsid w:val="006655EE"/>
    <w:rsid w:val="00667E59"/>
    <w:rsid w:val="00667EE7"/>
    <w:rsid w:val="00670922"/>
    <w:rsid w:val="00670BE1"/>
    <w:rsid w:val="00671AE5"/>
    <w:rsid w:val="0067218F"/>
    <w:rsid w:val="00673FC9"/>
    <w:rsid w:val="006741F2"/>
    <w:rsid w:val="00674569"/>
    <w:rsid w:val="006748C3"/>
    <w:rsid w:val="00674CC3"/>
    <w:rsid w:val="00675C72"/>
    <w:rsid w:val="00676D5E"/>
    <w:rsid w:val="006771F9"/>
    <w:rsid w:val="00677219"/>
    <w:rsid w:val="006776D7"/>
    <w:rsid w:val="00681003"/>
    <w:rsid w:val="006816D1"/>
    <w:rsid w:val="006817C9"/>
    <w:rsid w:val="00683056"/>
    <w:rsid w:val="00683ECE"/>
    <w:rsid w:val="00686360"/>
    <w:rsid w:val="0068667C"/>
    <w:rsid w:val="006868B0"/>
    <w:rsid w:val="006874AC"/>
    <w:rsid w:val="00691FB8"/>
    <w:rsid w:val="00692B4D"/>
    <w:rsid w:val="006935E6"/>
    <w:rsid w:val="00695818"/>
    <w:rsid w:val="00695D02"/>
    <w:rsid w:val="00695FC2"/>
    <w:rsid w:val="00696949"/>
    <w:rsid w:val="00696B00"/>
    <w:rsid w:val="00697052"/>
    <w:rsid w:val="006A1CB8"/>
    <w:rsid w:val="006A3808"/>
    <w:rsid w:val="006A3D3E"/>
    <w:rsid w:val="006A4081"/>
    <w:rsid w:val="006A46FB"/>
    <w:rsid w:val="006A5E28"/>
    <w:rsid w:val="006A697B"/>
    <w:rsid w:val="006A769F"/>
    <w:rsid w:val="006A7AFF"/>
    <w:rsid w:val="006B1247"/>
    <w:rsid w:val="006B13DA"/>
    <w:rsid w:val="006B1816"/>
    <w:rsid w:val="006B1D6B"/>
    <w:rsid w:val="006B2089"/>
    <w:rsid w:val="006B2099"/>
    <w:rsid w:val="006B218D"/>
    <w:rsid w:val="006B390D"/>
    <w:rsid w:val="006B3937"/>
    <w:rsid w:val="006B50CF"/>
    <w:rsid w:val="006B61B4"/>
    <w:rsid w:val="006B7D1A"/>
    <w:rsid w:val="006C0189"/>
    <w:rsid w:val="006C02E1"/>
    <w:rsid w:val="006C03B8"/>
    <w:rsid w:val="006C1663"/>
    <w:rsid w:val="006C17AA"/>
    <w:rsid w:val="006C200F"/>
    <w:rsid w:val="006C3E0C"/>
    <w:rsid w:val="006C58B5"/>
    <w:rsid w:val="006C5DD2"/>
    <w:rsid w:val="006C5EC9"/>
    <w:rsid w:val="006C6059"/>
    <w:rsid w:val="006C607C"/>
    <w:rsid w:val="006C6BEF"/>
    <w:rsid w:val="006C6E7B"/>
    <w:rsid w:val="006C7522"/>
    <w:rsid w:val="006C7ECF"/>
    <w:rsid w:val="006D0E30"/>
    <w:rsid w:val="006D3A83"/>
    <w:rsid w:val="006D3D73"/>
    <w:rsid w:val="006D4785"/>
    <w:rsid w:val="006D4FE2"/>
    <w:rsid w:val="006D5C52"/>
    <w:rsid w:val="006D5D75"/>
    <w:rsid w:val="006D6F08"/>
    <w:rsid w:val="006E0359"/>
    <w:rsid w:val="006E062C"/>
    <w:rsid w:val="006E1712"/>
    <w:rsid w:val="006E173B"/>
    <w:rsid w:val="006E1C82"/>
    <w:rsid w:val="006E1CF3"/>
    <w:rsid w:val="006E1D6A"/>
    <w:rsid w:val="006E28B7"/>
    <w:rsid w:val="006E2A9B"/>
    <w:rsid w:val="006E3310"/>
    <w:rsid w:val="006E377D"/>
    <w:rsid w:val="006E4E39"/>
    <w:rsid w:val="006E565E"/>
    <w:rsid w:val="006E673D"/>
    <w:rsid w:val="006E699E"/>
    <w:rsid w:val="006E7D3B"/>
    <w:rsid w:val="006F084C"/>
    <w:rsid w:val="006F1B70"/>
    <w:rsid w:val="006F2822"/>
    <w:rsid w:val="006F28CC"/>
    <w:rsid w:val="006F341D"/>
    <w:rsid w:val="006F3CDE"/>
    <w:rsid w:val="006F5339"/>
    <w:rsid w:val="006F533A"/>
    <w:rsid w:val="006F58D4"/>
    <w:rsid w:val="006F6582"/>
    <w:rsid w:val="006F71E2"/>
    <w:rsid w:val="0070007C"/>
    <w:rsid w:val="00700B81"/>
    <w:rsid w:val="00701D70"/>
    <w:rsid w:val="00701DCD"/>
    <w:rsid w:val="0070346E"/>
    <w:rsid w:val="00704EDB"/>
    <w:rsid w:val="007055DE"/>
    <w:rsid w:val="00705C71"/>
    <w:rsid w:val="00706101"/>
    <w:rsid w:val="00707072"/>
    <w:rsid w:val="00707D61"/>
    <w:rsid w:val="00707E14"/>
    <w:rsid w:val="007105E2"/>
    <w:rsid w:val="00711AD7"/>
    <w:rsid w:val="00712014"/>
    <w:rsid w:val="00712287"/>
    <w:rsid w:val="007125F6"/>
    <w:rsid w:val="00712715"/>
    <w:rsid w:val="00712772"/>
    <w:rsid w:val="00712AC9"/>
    <w:rsid w:val="0071376D"/>
    <w:rsid w:val="00713EE5"/>
    <w:rsid w:val="007141BA"/>
    <w:rsid w:val="007148D3"/>
    <w:rsid w:val="007157D9"/>
    <w:rsid w:val="00715B9A"/>
    <w:rsid w:val="00716AA9"/>
    <w:rsid w:val="00721D46"/>
    <w:rsid w:val="007247A6"/>
    <w:rsid w:val="00724ABD"/>
    <w:rsid w:val="00725562"/>
    <w:rsid w:val="007257D0"/>
    <w:rsid w:val="00726EA6"/>
    <w:rsid w:val="00726FE3"/>
    <w:rsid w:val="00727208"/>
    <w:rsid w:val="00727680"/>
    <w:rsid w:val="00727C33"/>
    <w:rsid w:val="00730DCC"/>
    <w:rsid w:val="00730F3C"/>
    <w:rsid w:val="0073151A"/>
    <w:rsid w:val="00731FB9"/>
    <w:rsid w:val="00732EA8"/>
    <w:rsid w:val="00733351"/>
    <w:rsid w:val="007347D1"/>
    <w:rsid w:val="007348B1"/>
    <w:rsid w:val="007352A1"/>
    <w:rsid w:val="0073554C"/>
    <w:rsid w:val="007356D0"/>
    <w:rsid w:val="00735A96"/>
    <w:rsid w:val="007362A6"/>
    <w:rsid w:val="00736D7D"/>
    <w:rsid w:val="0073707D"/>
    <w:rsid w:val="00737CAF"/>
    <w:rsid w:val="00740DAE"/>
    <w:rsid w:val="00740E58"/>
    <w:rsid w:val="007417C1"/>
    <w:rsid w:val="00741C8D"/>
    <w:rsid w:val="007433A2"/>
    <w:rsid w:val="007445A0"/>
    <w:rsid w:val="00744DFB"/>
    <w:rsid w:val="0074524B"/>
    <w:rsid w:val="007458B9"/>
    <w:rsid w:val="00746231"/>
    <w:rsid w:val="00746537"/>
    <w:rsid w:val="00746993"/>
    <w:rsid w:val="00746D9D"/>
    <w:rsid w:val="00747D8B"/>
    <w:rsid w:val="0075015B"/>
    <w:rsid w:val="00751228"/>
    <w:rsid w:val="00751B9E"/>
    <w:rsid w:val="00753A14"/>
    <w:rsid w:val="00755006"/>
    <w:rsid w:val="00755B06"/>
    <w:rsid w:val="00755F4D"/>
    <w:rsid w:val="007564FB"/>
    <w:rsid w:val="0075698D"/>
    <w:rsid w:val="007571E1"/>
    <w:rsid w:val="00757754"/>
    <w:rsid w:val="007604B2"/>
    <w:rsid w:val="0076060E"/>
    <w:rsid w:val="0076111C"/>
    <w:rsid w:val="007611F2"/>
    <w:rsid w:val="0076121A"/>
    <w:rsid w:val="00762F28"/>
    <w:rsid w:val="0076365A"/>
    <w:rsid w:val="00763899"/>
    <w:rsid w:val="007638B8"/>
    <w:rsid w:val="00764925"/>
    <w:rsid w:val="00764A4A"/>
    <w:rsid w:val="00765011"/>
    <w:rsid w:val="00765281"/>
    <w:rsid w:val="007659B9"/>
    <w:rsid w:val="00766037"/>
    <w:rsid w:val="007662FE"/>
    <w:rsid w:val="00766BAD"/>
    <w:rsid w:val="00766DC0"/>
    <w:rsid w:val="00766EDD"/>
    <w:rsid w:val="00771115"/>
    <w:rsid w:val="00771580"/>
    <w:rsid w:val="00771749"/>
    <w:rsid w:val="00771E67"/>
    <w:rsid w:val="0077284D"/>
    <w:rsid w:val="007729A2"/>
    <w:rsid w:val="007755F2"/>
    <w:rsid w:val="00776971"/>
    <w:rsid w:val="00777110"/>
    <w:rsid w:val="0078035E"/>
    <w:rsid w:val="00780A80"/>
    <w:rsid w:val="0078149C"/>
    <w:rsid w:val="0078177E"/>
    <w:rsid w:val="00781CB2"/>
    <w:rsid w:val="007820AC"/>
    <w:rsid w:val="00782D56"/>
    <w:rsid w:val="0078304C"/>
    <w:rsid w:val="007834C0"/>
    <w:rsid w:val="00783523"/>
    <w:rsid w:val="00783673"/>
    <w:rsid w:val="00785407"/>
    <w:rsid w:val="00785490"/>
    <w:rsid w:val="00786BEE"/>
    <w:rsid w:val="00787C98"/>
    <w:rsid w:val="00787E1D"/>
    <w:rsid w:val="00791CAE"/>
    <w:rsid w:val="00791DEE"/>
    <w:rsid w:val="007925EA"/>
    <w:rsid w:val="0079289C"/>
    <w:rsid w:val="00793CD8"/>
    <w:rsid w:val="0079474D"/>
    <w:rsid w:val="00795820"/>
    <w:rsid w:val="00795C92"/>
    <w:rsid w:val="00796231"/>
    <w:rsid w:val="00796351"/>
    <w:rsid w:val="007964D9"/>
    <w:rsid w:val="00797B0E"/>
    <w:rsid w:val="007A0172"/>
    <w:rsid w:val="007A05DC"/>
    <w:rsid w:val="007A1CB3"/>
    <w:rsid w:val="007A306F"/>
    <w:rsid w:val="007A43A6"/>
    <w:rsid w:val="007A462A"/>
    <w:rsid w:val="007A49CE"/>
    <w:rsid w:val="007A58A6"/>
    <w:rsid w:val="007A5B99"/>
    <w:rsid w:val="007A5EFE"/>
    <w:rsid w:val="007A5F7B"/>
    <w:rsid w:val="007A607A"/>
    <w:rsid w:val="007B2A35"/>
    <w:rsid w:val="007B3661"/>
    <w:rsid w:val="007B3D10"/>
    <w:rsid w:val="007B3D2D"/>
    <w:rsid w:val="007B3F97"/>
    <w:rsid w:val="007B4428"/>
    <w:rsid w:val="007B4E04"/>
    <w:rsid w:val="007B50AE"/>
    <w:rsid w:val="007B51DF"/>
    <w:rsid w:val="007B68B8"/>
    <w:rsid w:val="007B6FAB"/>
    <w:rsid w:val="007C05DD"/>
    <w:rsid w:val="007C2086"/>
    <w:rsid w:val="007C208C"/>
    <w:rsid w:val="007C3826"/>
    <w:rsid w:val="007C395E"/>
    <w:rsid w:val="007C3D18"/>
    <w:rsid w:val="007C5EBE"/>
    <w:rsid w:val="007C60BF"/>
    <w:rsid w:val="007C65D1"/>
    <w:rsid w:val="007C66C7"/>
    <w:rsid w:val="007C6A07"/>
    <w:rsid w:val="007C75A1"/>
    <w:rsid w:val="007C77A5"/>
    <w:rsid w:val="007C7837"/>
    <w:rsid w:val="007D043A"/>
    <w:rsid w:val="007D04E5"/>
    <w:rsid w:val="007D3E94"/>
    <w:rsid w:val="007D5901"/>
    <w:rsid w:val="007D5CF6"/>
    <w:rsid w:val="007D7526"/>
    <w:rsid w:val="007E0A30"/>
    <w:rsid w:val="007E1015"/>
    <w:rsid w:val="007E28AB"/>
    <w:rsid w:val="007E30EA"/>
    <w:rsid w:val="007E3109"/>
    <w:rsid w:val="007E4610"/>
    <w:rsid w:val="007E4715"/>
    <w:rsid w:val="007E4A73"/>
    <w:rsid w:val="007E505B"/>
    <w:rsid w:val="007E5806"/>
    <w:rsid w:val="007E6EA4"/>
    <w:rsid w:val="007E6F63"/>
    <w:rsid w:val="007E7091"/>
    <w:rsid w:val="007E771B"/>
    <w:rsid w:val="007E7A0E"/>
    <w:rsid w:val="007F0584"/>
    <w:rsid w:val="007F0DF1"/>
    <w:rsid w:val="007F4D78"/>
    <w:rsid w:val="007F539E"/>
    <w:rsid w:val="007F5D78"/>
    <w:rsid w:val="007F6455"/>
    <w:rsid w:val="007F680E"/>
    <w:rsid w:val="007F704C"/>
    <w:rsid w:val="007F7D43"/>
    <w:rsid w:val="00803460"/>
    <w:rsid w:val="00803516"/>
    <w:rsid w:val="00803FAE"/>
    <w:rsid w:val="008053BB"/>
    <w:rsid w:val="0080549F"/>
    <w:rsid w:val="00805D47"/>
    <w:rsid w:val="0080605F"/>
    <w:rsid w:val="00807786"/>
    <w:rsid w:val="00811C26"/>
    <w:rsid w:val="00811FCB"/>
    <w:rsid w:val="00813561"/>
    <w:rsid w:val="00813A3D"/>
    <w:rsid w:val="00813C9A"/>
    <w:rsid w:val="00813F3D"/>
    <w:rsid w:val="008152B7"/>
    <w:rsid w:val="008158D6"/>
    <w:rsid w:val="00816198"/>
    <w:rsid w:val="008167FA"/>
    <w:rsid w:val="00817196"/>
    <w:rsid w:val="008200F1"/>
    <w:rsid w:val="00820C8D"/>
    <w:rsid w:val="00820DF6"/>
    <w:rsid w:val="00821695"/>
    <w:rsid w:val="008235DB"/>
    <w:rsid w:val="00824AB4"/>
    <w:rsid w:val="00824BB6"/>
    <w:rsid w:val="00825C42"/>
    <w:rsid w:val="00825D0B"/>
    <w:rsid w:val="00825D25"/>
    <w:rsid w:val="00825FC8"/>
    <w:rsid w:val="00826320"/>
    <w:rsid w:val="00827D6F"/>
    <w:rsid w:val="00831357"/>
    <w:rsid w:val="008320A2"/>
    <w:rsid w:val="008323B8"/>
    <w:rsid w:val="00832D9A"/>
    <w:rsid w:val="0083390C"/>
    <w:rsid w:val="00834BEA"/>
    <w:rsid w:val="00835D90"/>
    <w:rsid w:val="0083602E"/>
    <w:rsid w:val="0083765C"/>
    <w:rsid w:val="008376AC"/>
    <w:rsid w:val="00840AC8"/>
    <w:rsid w:val="00841596"/>
    <w:rsid w:val="008415CA"/>
    <w:rsid w:val="008440B6"/>
    <w:rsid w:val="008444E8"/>
    <w:rsid w:val="008447A9"/>
    <w:rsid w:val="00844E80"/>
    <w:rsid w:val="00846022"/>
    <w:rsid w:val="00846A7B"/>
    <w:rsid w:val="00846FE7"/>
    <w:rsid w:val="008524B0"/>
    <w:rsid w:val="00852794"/>
    <w:rsid w:val="00852BC3"/>
    <w:rsid w:val="00856234"/>
    <w:rsid w:val="00856350"/>
    <w:rsid w:val="0085671F"/>
    <w:rsid w:val="00856911"/>
    <w:rsid w:val="00860C45"/>
    <w:rsid w:val="0086157D"/>
    <w:rsid w:val="00862A18"/>
    <w:rsid w:val="00862D7E"/>
    <w:rsid w:val="00863AAD"/>
    <w:rsid w:val="008641DE"/>
    <w:rsid w:val="008653BC"/>
    <w:rsid w:val="00865923"/>
    <w:rsid w:val="008665F3"/>
    <w:rsid w:val="008677FD"/>
    <w:rsid w:val="00867C76"/>
    <w:rsid w:val="00867D4A"/>
    <w:rsid w:val="00867DD0"/>
    <w:rsid w:val="008706D4"/>
    <w:rsid w:val="00870821"/>
    <w:rsid w:val="00870ABC"/>
    <w:rsid w:val="00870F8A"/>
    <w:rsid w:val="008719A4"/>
    <w:rsid w:val="00871D23"/>
    <w:rsid w:val="00872381"/>
    <w:rsid w:val="00872C50"/>
    <w:rsid w:val="00872CDF"/>
    <w:rsid w:val="008733E1"/>
    <w:rsid w:val="008741EC"/>
    <w:rsid w:val="00874312"/>
    <w:rsid w:val="0087437C"/>
    <w:rsid w:val="00875CD7"/>
    <w:rsid w:val="00875EB7"/>
    <w:rsid w:val="00876B4D"/>
    <w:rsid w:val="00877231"/>
    <w:rsid w:val="00877F0F"/>
    <w:rsid w:val="00877F18"/>
    <w:rsid w:val="00880E9C"/>
    <w:rsid w:val="00881241"/>
    <w:rsid w:val="00881CE4"/>
    <w:rsid w:val="008824D8"/>
    <w:rsid w:val="00882A6B"/>
    <w:rsid w:val="00883446"/>
    <w:rsid w:val="00885092"/>
    <w:rsid w:val="00885914"/>
    <w:rsid w:val="00886DA2"/>
    <w:rsid w:val="0089227D"/>
    <w:rsid w:val="00892760"/>
    <w:rsid w:val="008941E3"/>
    <w:rsid w:val="00894A88"/>
    <w:rsid w:val="00894EDD"/>
    <w:rsid w:val="00895386"/>
    <w:rsid w:val="008A0F50"/>
    <w:rsid w:val="008A137C"/>
    <w:rsid w:val="008A1547"/>
    <w:rsid w:val="008A21FF"/>
    <w:rsid w:val="008A2CE2"/>
    <w:rsid w:val="008A30AC"/>
    <w:rsid w:val="008A3CCA"/>
    <w:rsid w:val="008A44B8"/>
    <w:rsid w:val="008A51A8"/>
    <w:rsid w:val="008A531E"/>
    <w:rsid w:val="008A5409"/>
    <w:rsid w:val="008A54C7"/>
    <w:rsid w:val="008A56E7"/>
    <w:rsid w:val="008A5F88"/>
    <w:rsid w:val="008A77D8"/>
    <w:rsid w:val="008A7953"/>
    <w:rsid w:val="008B0483"/>
    <w:rsid w:val="008B120C"/>
    <w:rsid w:val="008B136B"/>
    <w:rsid w:val="008B1EA5"/>
    <w:rsid w:val="008B342E"/>
    <w:rsid w:val="008B4FD2"/>
    <w:rsid w:val="008B51A0"/>
    <w:rsid w:val="008B51F7"/>
    <w:rsid w:val="008B592A"/>
    <w:rsid w:val="008B728B"/>
    <w:rsid w:val="008B7B5C"/>
    <w:rsid w:val="008C060A"/>
    <w:rsid w:val="008C0C99"/>
    <w:rsid w:val="008C14A4"/>
    <w:rsid w:val="008C2017"/>
    <w:rsid w:val="008C36D9"/>
    <w:rsid w:val="008C387F"/>
    <w:rsid w:val="008C3D18"/>
    <w:rsid w:val="008C4958"/>
    <w:rsid w:val="008C4BAA"/>
    <w:rsid w:val="008C4CC0"/>
    <w:rsid w:val="008C618D"/>
    <w:rsid w:val="008C6AE8"/>
    <w:rsid w:val="008C6E8A"/>
    <w:rsid w:val="008C7573"/>
    <w:rsid w:val="008C78D9"/>
    <w:rsid w:val="008D00A5"/>
    <w:rsid w:val="008D34F1"/>
    <w:rsid w:val="008D39D8"/>
    <w:rsid w:val="008D3EF3"/>
    <w:rsid w:val="008D4329"/>
    <w:rsid w:val="008D4614"/>
    <w:rsid w:val="008D5776"/>
    <w:rsid w:val="008D64BC"/>
    <w:rsid w:val="008D6D1A"/>
    <w:rsid w:val="008D7D8B"/>
    <w:rsid w:val="008E065E"/>
    <w:rsid w:val="008E0927"/>
    <w:rsid w:val="008E0CBB"/>
    <w:rsid w:val="008E0F5A"/>
    <w:rsid w:val="008E1909"/>
    <w:rsid w:val="008E1B81"/>
    <w:rsid w:val="008E2BBD"/>
    <w:rsid w:val="008E5F3E"/>
    <w:rsid w:val="008E7671"/>
    <w:rsid w:val="008E77F9"/>
    <w:rsid w:val="008F013C"/>
    <w:rsid w:val="008F1412"/>
    <w:rsid w:val="008F16C8"/>
    <w:rsid w:val="008F1C4E"/>
    <w:rsid w:val="008F1EAB"/>
    <w:rsid w:val="008F2178"/>
    <w:rsid w:val="008F244E"/>
    <w:rsid w:val="008F2571"/>
    <w:rsid w:val="008F33DC"/>
    <w:rsid w:val="008F477F"/>
    <w:rsid w:val="008F4FA8"/>
    <w:rsid w:val="00902350"/>
    <w:rsid w:val="0090336B"/>
    <w:rsid w:val="0090353F"/>
    <w:rsid w:val="009053AA"/>
    <w:rsid w:val="009062A3"/>
    <w:rsid w:val="00906939"/>
    <w:rsid w:val="0090743E"/>
    <w:rsid w:val="009103DE"/>
    <w:rsid w:val="00910B7D"/>
    <w:rsid w:val="00911DFB"/>
    <w:rsid w:val="009139D9"/>
    <w:rsid w:val="00913A73"/>
    <w:rsid w:val="009141CA"/>
    <w:rsid w:val="00914AD8"/>
    <w:rsid w:val="009154FA"/>
    <w:rsid w:val="00915701"/>
    <w:rsid w:val="00915BC5"/>
    <w:rsid w:val="00916079"/>
    <w:rsid w:val="0091624C"/>
    <w:rsid w:val="00916921"/>
    <w:rsid w:val="00917CE9"/>
    <w:rsid w:val="0092075B"/>
    <w:rsid w:val="00920985"/>
    <w:rsid w:val="00920B69"/>
    <w:rsid w:val="00920BF2"/>
    <w:rsid w:val="00921134"/>
    <w:rsid w:val="00922010"/>
    <w:rsid w:val="009221BD"/>
    <w:rsid w:val="00925195"/>
    <w:rsid w:val="00925382"/>
    <w:rsid w:val="0092655D"/>
    <w:rsid w:val="00931BD9"/>
    <w:rsid w:val="00932369"/>
    <w:rsid w:val="00932C35"/>
    <w:rsid w:val="00933ECB"/>
    <w:rsid w:val="00934F2B"/>
    <w:rsid w:val="0093501C"/>
    <w:rsid w:val="00935FB1"/>
    <w:rsid w:val="009368F3"/>
    <w:rsid w:val="00937B48"/>
    <w:rsid w:val="00940710"/>
    <w:rsid w:val="0094095A"/>
    <w:rsid w:val="00941636"/>
    <w:rsid w:val="00942E93"/>
    <w:rsid w:val="00943742"/>
    <w:rsid w:val="00943A69"/>
    <w:rsid w:val="00945C05"/>
    <w:rsid w:val="00946371"/>
    <w:rsid w:val="00946945"/>
    <w:rsid w:val="00947713"/>
    <w:rsid w:val="00947EB7"/>
    <w:rsid w:val="00950DE7"/>
    <w:rsid w:val="00951819"/>
    <w:rsid w:val="00953920"/>
    <w:rsid w:val="00953D47"/>
    <w:rsid w:val="00954121"/>
    <w:rsid w:val="0095681E"/>
    <w:rsid w:val="009572D4"/>
    <w:rsid w:val="00957647"/>
    <w:rsid w:val="009618FD"/>
    <w:rsid w:val="00961921"/>
    <w:rsid w:val="00962BEF"/>
    <w:rsid w:val="0096430A"/>
    <w:rsid w:val="0096482D"/>
    <w:rsid w:val="0096554B"/>
    <w:rsid w:val="0096584A"/>
    <w:rsid w:val="00967087"/>
    <w:rsid w:val="00970267"/>
    <w:rsid w:val="00970CEB"/>
    <w:rsid w:val="009710D4"/>
    <w:rsid w:val="00971A8C"/>
    <w:rsid w:val="00971F08"/>
    <w:rsid w:val="009746AC"/>
    <w:rsid w:val="00974DD4"/>
    <w:rsid w:val="00975C93"/>
    <w:rsid w:val="0097603D"/>
    <w:rsid w:val="0097627D"/>
    <w:rsid w:val="00976949"/>
    <w:rsid w:val="00977D67"/>
    <w:rsid w:val="00980477"/>
    <w:rsid w:val="00980806"/>
    <w:rsid w:val="00980DE1"/>
    <w:rsid w:val="00981454"/>
    <w:rsid w:val="0098196C"/>
    <w:rsid w:val="00982CBC"/>
    <w:rsid w:val="00982E88"/>
    <w:rsid w:val="0098304D"/>
    <w:rsid w:val="0098519A"/>
    <w:rsid w:val="00985253"/>
    <w:rsid w:val="009853B3"/>
    <w:rsid w:val="0098556E"/>
    <w:rsid w:val="00985722"/>
    <w:rsid w:val="00985950"/>
    <w:rsid w:val="009861AA"/>
    <w:rsid w:val="0098739B"/>
    <w:rsid w:val="00990630"/>
    <w:rsid w:val="00991761"/>
    <w:rsid w:val="00992AD0"/>
    <w:rsid w:val="00992EA7"/>
    <w:rsid w:val="00992F43"/>
    <w:rsid w:val="00993F30"/>
    <w:rsid w:val="00994DCA"/>
    <w:rsid w:val="00994DFF"/>
    <w:rsid w:val="009960EC"/>
    <w:rsid w:val="00996AED"/>
    <w:rsid w:val="00996EF4"/>
    <w:rsid w:val="009970DD"/>
    <w:rsid w:val="00997460"/>
    <w:rsid w:val="009A0FBA"/>
    <w:rsid w:val="009A1601"/>
    <w:rsid w:val="009A3BB6"/>
    <w:rsid w:val="009A400B"/>
    <w:rsid w:val="009A462D"/>
    <w:rsid w:val="009A4C98"/>
    <w:rsid w:val="009A5390"/>
    <w:rsid w:val="009A5CBA"/>
    <w:rsid w:val="009A5E23"/>
    <w:rsid w:val="009A76B8"/>
    <w:rsid w:val="009A7D5F"/>
    <w:rsid w:val="009B02BB"/>
    <w:rsid w:val="009B0EC6"/>
    <w:rsid w:val="009B1F30"/>
    <w:rsid w:val="009B28B4"/>
    <w:rsid w:val="009B3A2B"/>
    <w:rsid w:val="009B3AC2"/>
    <w:rsid w:val="009B3F54"/>
    <w:rsid w:val="009B48D5"/>
    <w:rsid w:val="009B4DF4"/>
    <w:rsid w:val="009B564D"/>
    <w:rsid w:val="009B564E"/>
    <w:rsid w:val="009B7628"/>
    <w:rsid w:val="009B7E87"/>
    <w:rsid w:val="009C0169"/>
    <w:rsid w:val="009C0811"/>
    <w:rsid w:val="009C1005"/>
    <w:rsid w:val="009C2514"/>
    <w:rsid w:val="009C28E0"/>
    <w:rsid w:val="009C3613"/>
    <w:rsid w:val="009C403E"/>
    <w:rsid w:val="009C4361"/>
    <w:rsid w:val="009C61AE"/>
    <w:rsid w:val="009C778A"/>
    <w:rsid w:val="009D0847"/>
    <w:rsid w:val="009D1731"/>
    <w:rsid w:val="009D3DBB"/>
    <w:rsid w:val="009D3E06"/>
    <w:rsid w:val="009D48A5"/>
    <w:rsid w:val="009D4A3B"/>
    <w:rsid w:val="009D4BBE"/>
    <w:rsid w:val="009D4FF0"/>
    <w:rsid w:val="009D703C"/>
    <w:rsid w:val="009D718F"/>
    <w:rsid w:val="009D74FD"/>
    <w:rsid w:val="009E068F"/>
    <w:rsid w:val="009E14E0"/>
    <w:rsid w:val="009E1ABB"/>
    <w:rsid w:val="009E35DB"/>
    <w:rsid w:val="009E430F"/>
    <w:rsid w:val="009E43A2"/>
    <w:rsid w:val="009E47A3"/>
    <w:rsid w:val="009E4CCB"/>
    <w:rsid w:val="009E4EF2"/>
    <w:rsid w:val="009E5497"/>
    <w:rsid w:val="009E5A1C"/>
    <w:rsid w:val="009E6695"/>
    <w:rsid w:val="009F08F3"/>
    <w:rsid w:val="009F1C15"/>
    <w:rsid w:val="009F29DD"/>
    <w:rsid w:val="009F344F"/>
    <w:rsid w:val="009F5746"/>
    <w:rsid w:val="009F5752"/>
    <w:rsid w:val="009F6AEB"/>
    <w:rsid w:val="009F7B72"/>
    <w:rsid w:val="00A006F2"/>
    <w:rsid w:val="00A01605"/>
    <w:rsid w:val="00A01811"/>
    <w:rsid w:val="00A0235C"/>
    <w:rsid w:val="00A023DD"/>
    <w:rsid w:val="00A030F5"/>
    <w:rsid w:val="00A031D8"/>
    <w:rsid w:val="00A03236"/>
    <w:rsid w:val="00A04486"/>
    <w:rsid w:val="00A048A8"/>
    <w:rsid w:val="00A04E1E"/>
    <w:rsid w:val="00A04F49"/>
    <w:rsid w:val="00A05772"/>
    <w:rsid w:val="00A070AC"/>
    <w:rsid w:val="00A07A93"/>
    <w:rsid w:val="00A10679"/>
    <w:rsid w:val="00A10918"/>
    <w:rsid w:val="00A10A0F"/>
    <w:rsid w:val="00A11051"/>
    <w:rsid w:val="00A129E4"/>
    <w:rsid w:val="00A13E54"/>
    <w:rsid w:val="00A168A4"/>
    <w:rsid w:val="00A170E8"/>
    <w:rsid w:val="00A17CB1"/>
    <w:rsid w:val="00A17F63"/>
    <w:rsid w:val="00A17FCD"/>
    <w:rsid w:val="00A2193B"/>
    <w:rsid w:val="00A21A4B"/>
    <w:rsid w:val="00A2351A"/>
    <w:rsid w:val="00A23C91"/>
    <w:rsid w:val="00A264A9"/>
    <w:rsid w:val="00A26DCF"/>
    <w:rsid w:val="00A27785"/>
    <w:rsid w:val="00A27EA8"/>
    <w:rsid w:val="00A30187"/>
    <w:rsid w:val="00A30A20"/>
    <w:rsid w:val="00A3448A"/>
    <w:rsid w:val="00A34A1E"/>
    <w:rsid w:val="00A36297"/>
    <w:rsid w:val="00A40642"/>
    <w:rsid w:val="00A40C53"/>
    <w:rsid w:val="00A40E51"/>
    <w:rsid w:val="00A41E2B"/>
    <w:rsid w:val="00A427D0"/>
    <w:rsid w:val="00A456C8"/>
    <w:rsid w:val="00A45719"/>
    <w:rsid w:val="00A45B74"/>
    <w:rsid w:val="00A47EA5"/>
    <w:rsid w:val="00A5001F"/>
    <w:rsid w:val="00A501EF"/>
    <w:rsid w:val="00A50358"/>
    <w:rsid w:val="00A50B18"/>
    <w:rsid w:val="00A51443"/>
    <w:rsid w:val="00A52B1C"/>
    <w:rsid w:val="00A52E1D"/>
    <w:rsid w:val="00A53FC9"/>
    <w:rsid w:val="00A55763"/>
    <w:rsid w:val="00A566E8"/>
    <w:rsid w:val="00A56B5B"/>
    <w:rsid w:val="00A61499"/>
    <w:rsid w:val="00A62A77"/>
    <w:rsid w:val="00A63483"/>
    <w:rsid w:val="00A63A9D"/>
    <w:rsid w:val="00A644C1"/>
    <w:rsid w:val="00A657D7"/>
    <w:rsid w:val="00A660AC"/>
    <w:rsid w:val="00A66464"/>
    <w:rsid w:val="00A675EF"/>
    <w:rsid w:val="00A676D7"/>
    <w:rsid w:val="00A6774A"/>
    <w:rsid w:val="00A67E6C"/>
    <w:rsid w:val="00A7069A"/>
    <w:rsid w:val="00A7082B"/>
    <w:rsid w:val="00A71B99"/>
    <w:rsid w:val="00A71FA3"/>
    <w:rsid w:val="00A7284D"/>
    <w:rsid w:val="00A73986"/>
    <w:rsid w:val="00A739D0"/>
    <w:rsid w:val="00A74617"/>
    <w:rsid w:val="00A748F5"/>
    <w:rsid w:val="00A755F5"/>
    <w:rsid w:val="00A761D4"/>
    <w:rsid w:val="00A77BC8"/>
    <w:rsid w:val="00A77EC4"/>
    <w:rsid w:val="00A838C7"/>
    <w:rsid w:val="00A83C90"/>
    <w:rsid w:val="00A8586D"/>
    <w:rsid w:val="00A90A66"/>
    <w:rsid w:val="00A91922"/>
    <w:rsid w:val="00A92879"/>
    <w:rsid w:val="00A93673"/>
    <w:rsid w:val="00A937DA"/>
    <w:rsid w:val="00A9442A"/>
    <w:rsid w:val="00A9467C"/>
    <w:rsid w:val="00A94719"/>
    <w:rsid w:val="00A94FEF"/>
    <w:rsid w:val="00AA016F"/>
    <w:rsid w:val="00AA11EA"/>
    <w:rsid w:val="00AA1AEB"/>
    <w:rsid w:val="00AA1ED6"/>
    <w:rsid w:val="00AA2243"/>
    <w:rsid w:val="00AA2752"/>
    <w:rsid w:val="00AA29A1"/>
    <w:rsid w:val="00AA51D6"/>
    <w:rsid w:val="00AA65AD"/>
    <w:rsid w:val="00AA6CCA"/>
    <w:rsid w:val="00AB04D2"/>
    <w:rsid w:val="00AB0BC8"/>
    <w:rsid w:val="00AB11CA"/>
    <w:rsid w:val="00AB14D9"/>
    <w:rsid w:val="00AB1D43"/>
    <w:rsid w:val="00AB25FE"/>
    <w:rsid w:val="00AB4AB8"/>
    <w:rsid w:val="00AB51CB"/>
    <w:rsid w:val="00AB62C2"/>
    <w:rsid w:val="00AB655E"/>
    <w:rsid w:val="00AB6B34"/>
    <w:rsid w:val="00AC007F"/>
    <w:rsid w:val="00AC2ECD"/>
    <w:rsid w:val="00AC3119"/>
    <w:rsid w:val="00AC3AE9"/>
    <w:rsid w:val="00AC3E05"/>
    <w:rsid w:val="00AC3FE1"/>
    <w:rsid w:val="00AC41AA"/>
    <w:rsid w:val="00AC49FB"/>
    <w:rsid w:val="00AC58B4"/>
    <w:rsid w:val="00AC5A10"/>
    <w:rsid w:val="00AC5DD7"/>
    <w:rsid w:val="00AD0591"/>
    <w:rsid w:val="00AD0AA3"/>
    <w:rsid w:val="00AD0CBE"/>
    <w:rsid w:val="00AD2ED0"/>
    <w:rsid w:val="00AD3F94"/>
    <w:rsid w:val="00AD4A5A"/>
    <w:rsid w:val="00AD5A4A"/>
    <w:rsid w:val="00AD5C1C"/>
    <w:rsid w:val="00AD61D3"/>
    <w:rsid w:val="00AD6441"/>
    <w:rsid w:val="00AD6B0C"/>
    <w:rsid w:val="00AD73A1"/>
    <w:rsid w:val="00AE0212"/>
    <w:rsid w:val="00AE0520"/>
    <w:rsid w:val="00AE27AC"/>
    <w:rsid w:val="00AE2FEE"/>
    <w:rsid w:val="00AE3D2C"/>
    <w:rsid w:val="00AE4046"/>
    <w:rsid w:val="00AE40E0"/>
    <w:rsid w:val="00AE47CD"/>
    <w:rsid w:val="00AE4DBA"/>
    <w:rsid w:val="00AE4F07"/>
    <w:rsid w:val="00AE7BC8"/>
    <w:rsid w:val="00AF14DA"/>
    <w:rsid w:val="00AF192E"/>
    <w:rsid w:val="00AF1C5D"/>
    <w:rsid w:val="00AF42D7"/>
    <w:rsid w:val="00AF50B1"/>
    <w:rsid w:val="00AF696B"/>
    <w:rsid w:val="00AF6D63"/>
    <w:rsid w:val="00AF78CC"/>
    <w:rsid w:val="00AF7DE3"/>
    <w:rsid w:val="00B00323"/>
    <w:rsid w:val="00B006FE"/>
    <w:rsid w:val="00B007CB"/>
    <w:rsid w:val="00B00841"/>
    <w:rsid w:val="00B01453"/>
    <w:rsid w:val="00B02065"/>
    <w:rsid w:val="00B02AA9"/>
    <w:rsid w:val="00B02FA3"/>
    <w:rsid w:val="00B03C3A"/>
    <w:rsid w:val="00B04B05"/>
    <w:rsid w:val="00B05084"/>
    <w:rsid w:val="00B05120"/>
    <w:rsid w:val="00B05476"/>
    <w:rsid w:val="00B12256"/>
    <w:rsid w:val="00B12617"/>
    <w:rsid w:val="00B13D53"/>
    <w:rsid w:val="00B157F9"/>
    <w:rsid w:val="00B15F47"/>
    <w:rsid w:val="00B16D5B"/>
    <w:rsid w:val="00B20256"/>
    <w:rsid w:val="00B20B41"/>
    <w:rsid w:val="00B20D09"/>
    <w:rsid w:val="00B221B0"/>
    <w:rsid w:val="00B22F15"/>
    <w:rsid w:val="00B23E6F"/>
    <w:rsid w:val="00B24ECA"/>
    <w:rsid w:val="00B25764"/>
    <w:rsid w:val="00B25B21"/>
    <w:rsid w:val="00B2763F"/>
    <w:rsid w:val="00B27AAC"/>
    <w:rsid w:val="00B27CCA"/>
    <w:rsid w:val="00B30929"/>
    <w:rsid w:val="00B30BF0"/>
    <w:rsid w:val="00B31585"/>
    <w:rsid w:val="00B32080"/>
    <w:rsid w:val="00B32A70"/>
    <w:rsid w:val="00B33C13"/>
    <w:rsid w:val="00B34362"/>
    <w:rsid w:val="00B34465"/>
    <w:rsid w:val="00B36693"/>
    <w:rsid w:val="00B36B55"/>
    <w:rsid w:val="00B372AA"/>
    <w:rsid w:val="00B40445"/>
    <w:rsid w:val="00B409E0"/>
    <w:rsid w:val="00B41888"/>
    <w:rsid w:val="00B41BEE"/>
    <w:rsid w:val="00B41F31"/>
    <w:rsid w:val="00B423EB"/>
    <w:rsid w:val="00B4489F"/>
    <w:rsid w:val="00B45A52"/>
    <w:rsid w:val="00B46175"/>
    <w:rsid w:val="00B4796E"/>
    <w:rsid w:val="00B47BCA"/>
    <w:rsid w:val="00B50043"/>
    <w:rsid w:val="00B5157D"/>
    <w:rsid w:val="00B548B7"/>
    <w:rsid w:val="00B55D86"/>
    <w:rsid w:val="00B566E6"/>
    <w:rsid w:val="00B56ACA"/>
    <w:rsid w:val="00B56D4F"/>
    <w:rsid w:val="00B5766C"/>
    <w:rsid w:val="00B61056"/>
    <w:rsid w:val="00B63375"/>
    <w:rsid w:val="00B633EC"/>
    <w:rsid w:val="00B63AB7"/>
    <w:rsid w:val="00B64103"/>
    <w:rsid w:val="00B6412E"/>
    <w:rsid w:val="00B650F3"/>
    <w:rsid w:val="00B655B2"/>
    <w:rsid w:val="00B664C7"/>
    <w:rsid w:val="00B708CC"/>
    <w:rsid w:val="00B70FFF"/>
    <w:rsid w:val="00B71BB2"/>
    <w:rsid w:val="00B72233"/>
    <w:rsid w:val="00B72B2D"/>
    <w:rsid w:val="00B73819"/>
    <w:rsid w:val="00B739F6"/>
    <w:rsid w:val="00B7626D"/>
    <w:rsid w:val="00B81559"/>
    <w:rsid w:val="00B81A6C"/>
    <w:rsid w:val="00B81EE0"/>
    <w:rsid w:val="00B82A9B"/>
    <w:rsid w:val="00B83B39"/>
    <w:rsid w:val="00B84294"/>
    <w:rsid w:val="00B85DE5"/>
    <w:rsid w:val="00B86FE3"/>
    <w:rsid w:val="00B87341"/>
    <w:rsid w:val="00B87717"/>
    <w:rsid w:val="00B8773B"/>
    <w:rsid w:val="00B90F73"/>
    <w:rsid w:val="00B93B59"/>
    <w:rsid w:val="00B9406A"/>
    <w:rsid w:val="00B94090"/>
    <w:rsid w:val="00B9410D"/>
    <w:rsid w:val="00B94953"/>
    <w:rsid w:val="00B94B3E"/>
    <w:rsid w:val="00B952A4"/>
    <w:rsid w:val="00B95515"/>
    <w:rsid w:val="00B96417"/>
    <w:rsid w:val="00B96E55"/>
    <w:rsid w:val="00B97256"/>
    <w:rsid w:val="00B97CA8"/>
    <w:rsid w:val="00BA2280"/>
    <w:rsid w:val="00BA23F5"/>
    <w:rsid w:val="00BA24F9"/>
    <w:rsid w:val="00BA2A08"/>
    <w:rsid w:val="00BA342B"/>
    <w:rsid w:val="00BA3DE6"/>
    <w:rsid w:val="00BA4A82"/>
    <w:rsid w:val="00BA4C03"/>
    <w:rsid w:val="00BA4F7D"/>
    <w:rsid w:val="00BA56D2"/>
    <w:rsid w:val="00BA6CBB"/>
    <w:rsid w:val="00BA6E34"/>
    <w:rsid w:val="00BA6F6C"/>
    <w:rsid w:val="00BA76E0"/>
    <w:rsid w:val="00BB0646"/>
    <w:rsid w:val="00BB17F1"/>
    <w:rsid w:val="00BB1F36"/>
    <w:rsid w:val="00BB2947"/>
    <w:rsid w:val="00BB2A25"/>
    <w:rsid w:val="00BB40FB"/>
    <w:rsid w:val="00BB51E9"/>
    <w:rsid w:val="00BB6DAC"/>
    <w:rsid w:val="00BB738B"/>
    <w:rsid w:val="00BC0FDC"/>
    <w:rsid w:val="00BC1946"/>
    <w:rsid w:val="00BC29A4"/>
    <w:rsid w:val="00BC2EC9"/>
    <w:rsid w:val="00BC3053"/>
    <w:rsid w:val="00BC484C"/>
    <w:rsid w:val="00BC4D08"/>
    <w:rsid w:val="00BC4D2E"/>
    <w:rsid w:val="00BC502D"/>
    <w:rsid w:val="00BC7AD0"/>
    <w:rsid w:val="00BC7F20"/>
    <w:rsid w:val="00BD1A1E"/>
    <w:rsid w:val="00BD2ADE"/>
    <w:rsid w:val="00BD48AC"/>
    <w:rsid w:val="00BD5550"/>
    <w:rsid w:val="00BD5F1A"/>
    <w:rsid w:val="00BD6E1D"/>
    <w:rsid w:val="00BD78CA"/>
    <w:rsid w:val="00BE0FC5"/>
    <w:rsid w:val="00BE103D"/>
    <w:rsid w:val="00BE1234"/>
    <w:rsid w:val="00BE2113"/>
    <w:rsid w:val="00BE2FA6"/>
    <w:rsid w:val="00BE30D3"/>
    <w:rsid w:val="00BE333F"/>
    <w:rsid w:val="00BE37BA"/>
    <w:rsid w:val="00BE3814"/>
    <w:rsid w:val="00BE56EF"/>
    <w:rsid w:val="00BE5BE1"/>
    <w:rsid w:val="00BE5D53"/>
    <w:rsid w:val="00BE5F6B"/>
    <w:rsid w:val="00BE714B"/>
    <w:rsid w:val="00BE7406"/>
    <w:rsid w:val="00BE7603"/>
    <w:rsid w:val="00BE7B93"/>
    <w:rsid w:val="00BE7D02"/>
    <w:rsid w:val="00BF077B"/>
    <w:rsid w:val="00BF16F4"/>
    <w:rsid w:val="00BF2FA2"/>
    <w:rsid w:val="00BF3279"/>
    <w:rsid w:val="00BF3374"/>
    <w:rsid w:val="00BF3C40"/>
    <w:rsid w:val="00BF3E2C"/>
    <w:rsid w:val="00BF436D"/>
    <w:rsid w:val="00BF482C"/>
    <w:rsid w:val="00BF52EA"/>
    <w:rsid w:val="00BF5B16"/>
    <w:rsid w:val="00BF6E92"/>
    <w:rsid w:val="00BF74C7"/>
    <w:rsid w:val="00BF7A7A"/>
    <w:rsid w:val="00BF7F22"/>
    <w:rsid w:val="00BF7F26"/>
    <w:rsid w:val="00BF7F8A"/>
    <w:rsid w:val="00C00127"/>
    <w:rsid w:val="00C00499"/>
    <w:rsid w:val="00C015F1"/>
    <w:rsid w:val="00C01AE3"/>
    <w:rsid w:val="00C01F33"/>
    <w:rsid w:val="00C02CC6"/>
    <w:rsid w:val="00C040F7"/>
    <w:rsid w:val="00C044AB"/>
    <w:rsid w:val="00C05706"/>
    <w:rsid w:val="00C061E9"/>
    <w:rsid w:val="00C07377"/>
    <w:rsid w:val="00C076F5"/>
    <w:rsid w:val="00C07723"/>
    <w:rsid w:val="00C10478"/>
    <w:rsid w:val="00C11937"/>
    <w:rsid w:val="00C12107"/>
    <w:rsid w:val="00C12C35"/>
    <w:rsid w:val="00C1303E"/>
    <w:rsid w:val="00C13813"/>
    <w:rsid w:val="00C14D4B"/>
    <w:rsid w:val="00C15256"/>
    <w:rsid w:val="00C154BB"/>
    <w:rsid w:val="00C172E3"/>
    <w:rsid w:val="00C17743"/>
    <w:rsid w:val="00C220E4"/>
    <w:rsid w:val="00C22373"/>
    <w:rsid w:val="00C22692"/>
    <w:rsid w:val="00C234AC"/>
    <w:rsid w:val="00C2595D"/>
    <w:rsid w:val="00C25D60"/>
    <w:rsid w:val="00C26714"/>
    <w:rsid w:val="00C279B5"/>
    <w:rsid w:val="00C27C45"/>
    <w:rsid w:val="00C27CF4"/>
    <w:rsid w:val="00C3011F"/>
    <w:rsid w:val="00C31ED0"/>
    <w:rsid w:val="00C32938"/>
    <w:rsid w:val="00C32B68"/>
    <w:rsid w:val="00C32EE9"/>
    <w:rsid w:val="00C34E15"/>
    <w:rsid w:val="00C35D00"/>
    <w:rsid w:val="00C3719D"/>
    <w:rsid w:val="00C37373"/>
    <w:rsid w:val="00C37675"/>
    <w:rsid w:val="00C3782D"/>
    <w:rsid w:val="00C37CB2"/>
    <w:rsid w:val="00C4000C"/>
    <w:rsid w:val="00C40AAA"/>
    <w:rsid w:val="00C41BB6"/>
    <w:rsid w:val="00C423CD"/>
    <w:rsid w:val="00C426E8"/>
    <w:rsid w:val="00C42DBB"/>
    <w:rsid w:val="00C44803"/>
    <w:rsid w:val="00C45F9E"/>
    <w:rsid w:val="00C473A5"/>
    <w:rsid w:val="00C4799D"/>
    <w:rsid w:val="00C47E56"/>
    <w:rsid w:val="00C50818"/>
    <w:rsid w:val="00C50CC4"/>
    <w:rsid w:val="00C53547"/>
    <w:rsid w:val="00C54146"/>
    <w:rsid w:val="00C54995"/>
    <w:rsid w:val="00C54D41"/>
    <w:rsid w:val="00C60783"/>
    <w:rsid w:val="00C612B1"/>
    <w:rsid w:val="00C618D2"/>
    <w:rsid w:val="00C61E3B"/>
    <w:rsid w:val="00C629EA"/>
    <w:rsid w:val="00C64672"/>
    <w:rsid w:val="00C658F3"/>
    <w:rsid w:val="00C66A64"/>
    <w:rsid w:val="00C66DC6"/>
    <w:rsid w:val="00C66F08"/>
    <w:rsid w:val="00C70697"/>
    <w:rsid w:val="00C708A6"/>
    <w:rsid w:val="00C72093"/>
    <w:rsid w:val="00C727E3"/>
    <w:rsid w:val="00C72EF4"/>
    <w:rsid w:val="00C73197"/>
    <w:rsid w:val="00C741AE"/>
    <w:rsid w:val="00C744FE"/>
    <w:rsid w:val="00C74F80"/>
    <w:rsid w:val="00C7541C"/>
    <w:rsid w:val="00C7583D"/>
    <w:rsid w:val="00C75C28"/>
    <w:rsid w:val="00C75D2F"/>
    <w:rsid w:val="00C76382"/>
    <w:rsid w:val="00C767BE"/>
    <w:rsid w:val="00C76808"/>
    <w:rsid w:val="00C76E3C"/>
    <w:rsid w:val="00C7711E"/>
    <w:rsid w:val="00C81568"/>
    <w:rsid w:val="00C83376"/>
    <w:rsid w:val="00C840A1"/>
    <w:rsid w:val="00C84BB8"/>
    <w:rsid w:val="00C86431"/>
    <w:rsid w:val="00C86FC4"/>
    <w:rsid w:val="00C87046"/>
    <w:rsid w:val="00C874B1"/>
    <w:rsid w:val="00C87974"/>
    <w:rsid w:val="00C87DDF"/>
    <w:rsid w:val="00C87E93"/>
    <w:rsid w:val="00C9027A"/>
    <w:rsid w:val="00C9068E"/>
    <w:rsid w:val="00C925C5"/>
    <w:rsid w:val="00C93814"/>
    <w:rsid w:val="00C93C4B"/>
    <w:rsid w:val="00C944AB"/>
    <w:rsid w:val="00C952EB"/>
    <w:rsid w:val="00C95B40"/>
    <w:rsid w:val="00C967FF"/>
    <w:rsid w:val="00C9712C"/>
    <w:rsid w:val="00C97353"/>
    <w:rsid w:val="00C979D2"/>
    <w:rsid w:val="00C97D83"/>
    <w:rsid w:val="00CA1AAF"/>
    <w:rsid w:val="00CA1ED8"/>
    <w:rsid w:val="00CA288B"/>
    <w:rsid w:val="00CA2F61"/>
    <w:rsid w:val="00CA47A4"/>
    <w:rsid w:val="00CA4B4D"/>
    <w:rsid w:val="00CA55AD"/>
    <w:rsid w:val="00CA5CB7"/>
    <w:rsid w:val="00CA669E"/>
    <w:rsid w:val="00CB01D7"/>
    <w:rsid w:val="00CB065B"/>
    <w:rsid w:val="00CB1207"/>
    <w:rsid w:val="00CB1DA9"/>
    <w:rsid w:val="00CB1F63"/>
    <w:rsid w:val="00CB2A91"/>
    <w:rsid w:val="00CB32EB"/>
    <w:rsid w:val="00CB3823"/>
    <w:rsid w:val="00CB4602"/>
    <w:rsid w:val="00CB6316"/>
    <w:rsid w:val="00CB6F7B"/>
    <w:rsid w:val="00CB7170"/>
    <w:rsid w:val="00CC040E"/>
    <w:rsid w:val="00CC111F"/>
    <w:rsid w:val="00CC186D"/>
    <w:rsid w:val="00CC1F3B"/>
    <w:rsid w:val="00CC2011"/>
    <w:rsid w:val="00CC3EA0"/>
    <w:rsid w:val="00CC7B3F"/>
    <w:rsid w:val="00CC7B45"/>
    <w:rsid w:val="00CD0F7A"/>
    <w:rsid w:val="00CD1188"/>
    <w:rsid w:val="00CD27F3"/>
    <w:rsid w:val="00CD2828"/>
    <w:rsid w:val="00CD2EC6"/>
    <w:rsid w:val="00CD2ED1"/>
    <w:rsid w:val="00CD337B"/>
    <w:rsid w:val="00CD38AD"/>
    <w:rsid w:val="00CD39E5"/>
    <w:rsid w:val="00CD3E49"/>
    <w:rsid w:val="00CD43D0"/>
    <w:rsid w:val="00CD5639"/>
    <w:rsid w:val="00CD575C"/>
    <w:rsid w:val="00CD580F"/>
    <w:rsid w:val="00CD588F"/>
    <w:rsid w:val="00CD5B1C"/>
    <w:rsid w:val="00CD5C00"/>
    <w:rsid w:val="00CD6F45"/>
    <w:rsid w:val="00CD7894"/>
    <w:rsid w:val="00CD7F5C"/>
    <w:rsid w:val="00CE02B6"/>
    <w:rsid w:val="00CE0424"/>
    <w:rsid w:val="00CE09E7"/>
    <w:rsid w:val="00CE288C"/>
    <w:rsid w:val="00CE2AA3"/>
    <w:rsid w:val="00CE4903"/>
    <w:rsid w:val="00CE4A47"/>
    <w:rsid w:val="00CE5403"/>
    <w:rsid w:val="00CE56F0"/>
    <w:rsid w:val="00CE571A"/>
    <w:rsid w:val="00CE65AF"/>
    <w:rsid w:val="00CE7561"/>
    <w:rsid w:val="00CE7B82"/>
    <w:rsid w:val="00CF1354"/>
    <w:rsid w:val="00CF1F82"/>
    <w:rsid w:val="00CF35BE"/>
    <w:rsid w:val="00CF3B1F"/>
    <w:rsid w:val="00CF3BF6"/>
    <w:rsid w:val="00CF3C92"/>
    <w:rsid w:val="00CF529C"/>
    <w:rsid w:val="00CF5718"/>
    <w:rsid w:val="00CF58EF"/>
    <w:rsid w:val="00CF625B"/>
    <w:rsid w:val="00CF687E"/>
    <w:rsid w:val="00CF6B82"/>
    <w:rsid w:val="00CF6C76"/>
    <w:rsid w:val="00CF6EBD"/>
    <w:rsid w:val="00D002FD"/>
    <w:rsid w:val="00D00621"/>
    <w:rsid w:val="00D0076E"/>
    <w:rsid w:val="00D00B94"/>
    <w:rsid w:val="00D02F39"/>
    <w:rsid w:val="00D0349B"/>
    <w:rsid w:val="00D03C45"/>
    <w:rsid w:val="00D05DEB"/>
    <w:rsid w:val="00D0706C"/>
    <w:rsid w:val="00D07165"/>
    <w:rsid w:val="00D0759E"/>
    <w:rsid w:val="00D07624"/>
    <w:rsid w:val="00D10249"/>
    <w:rsid w:val="00D115C3"/>
    <w:rsid w:val="00D1163E"/>
    <w:rsid w:val="00D11861"/>
    <w:rsid w:val="00D11897"/>
    <w:rsid w:val="00D1296E"/>
    <w:rsid w:val="00D12A26"/>
    <w:rsid w:val="00D12C10"/>
    <w:rsid w:val="00D13109"/>
    <w:rsid w:val="00D13135"/>
    <w:rsid w:val="00D13A80"/>
    <w:rsid w:val="00D13E4E"/>
    <w:rsid w:val="00D14DC0"/>
    <w:rsid w:val="00D16361"/>
    <w:rsid w:val="00D175B5"/>
    <w:rsid w:val="00D20D69"/>
    <w:rsid w:val="00D21CA5"/>
    <w:rsid w:val="00D239A7"/>
    <w:rsid w:val="00D23F47"/>
    <w:rsid w:val="00D25502"/>
    <w:rsid w:val="00D26DE6"/>
    <w:rsid w:val="00D2752A"/>
    <w:rsid w:val="00D30F56"/>
    <w:rsid w:val="00D326C4"/>
    <w:rsid w:val="00D331DA"/>
    <w:rsid w:val="00D335EA"/>
    <w:rsid w:val="00D34E48"/>
    <w:rsid w:val="00D34FE8"/>
    <w:rsid w:val="00D358D3"/>
    <w:rsid w:val="00D35ACB"/>
    <w:rsid w:val="00D35EA8"/>
    <w:rsid w:val="00D36426"/>
    <w:rsid w:val="00D36E71"/>
    <w:rsid w:val="00D37030"/>
    <w:rsid w:val="00D373F1"/>
    <w:rsid w:val="00D37D87"/>
    <w:rsid w:val="00D40B33"/>
    <w:rsid w:val="00D40EBB"/>
    <w:rsid w:val="00D425A1"/>
    <w:rsid w:val="00D4263A"/>
    <w:rsid w:val="00D42C25"/>
    <w:rsid w:val="00D4318F"/>
    <w:rsid w:val="00D4362C"/>
    <w:rsid w:val="00D438BF"/>
    <w:rsid w:val="00D43A6A"/>
    <w:rsid w:val="00D440F8"/>
    <w:rsid w:val="00D46B70"/>
    <w:rsid w:val="00D47216"/>
    <w:rsid w:val="00D47DB3"/>
    <w:rsid w:val="00D502A6"/>
    <w:rsid w:val="00D51FCE"/>
    <w:rsid w:val="00D546FF"/>
    <w:rsid w:val="00D54B4C"/>
    <w:rsid w:val="00D553FB"/>
    <w:rsid w:val="00D55AD5"/>
    <w:rsid w:val="00D576CA"/>
    <w:rsid w:val="00D57C09"/>
    <w:rsid w:val="00D61861"/>
    <w:rsid w:val="00D61AF5"/>
    <w:rsid w:val="00D62977"/>
    <w:rsid w:val="00D6394C"/>
    <w:rsid w:val="00D6399E"/>
    <w:rsid w:val="00D63D70"/>
    <w:rsid w:val="00D652B5"/>
    <w:rsid w:val="00D66155"/>
    <w:rsid w:val="00D66678"/>
    <w:rsid w:val="00D66872"/>
    <w:rsid w:val="00D669B6"/>
    <w:rsid w:val="00D66AC8"/>
    <w:rsid w:val="00D66C93"/>
    <w:rsid w:val="00D66F94"/>
    <w:rsid w:val="00D66FFC"/>
    <w:rsid w:val="00D700B9"/>
    <w:rsid w:val="00D708B0"/>
    <w:rsid w:val="00D712DB"/>
    <w:rsid w:val="00D71759"/>
    <w:rsid w:val="00D738B4"/>
    <w:rsid w:val="00D7396F"/>
    <w:rsid w:val="00D739FF"/>
    <w:rsid w:val="00D74C07"/>
    <w:rsid w:val="00D74DA5"/>
    <w:rsid w:val="00D7658C"/>
    <w:rsid w:val="00D76689"/>
    <w:rsid w:val="00D7786C"/>
    <w:rsid w:val="00D77B1D"/>
    <w:rsid w:val="00D8021F"/>
    <w:rsid w:val="00D80383"/>
    <w:rsid w:val="00D823C6"/>
    <w:rsid w:val="00D825D0"/>
    <w:rsid w:val="00D82C98"/>
    <w:rsid w:val="00D82F78"/>
    <w:rsid w:val="00D8327F"/>
    <w:rsid w:val="00D83BD4"/>
    <w:rsid w:val="00D86C23"/>
    <w:rsid w:val="00D86CA3"/>
    <w:rsid w:val="00D871CE"/>
    <w:rsid w:val="00D8760B"/>
    <w:rsid w:val="00D8799F"/>
    <w:rsid w:val="00D90085"/>
    <w:rsid w:val="00D9196D"/>
    <w:rsid w:val="00D91C35"/>
    <w:rsid w:val="00D921F9"/>
    <w:rsid w:val="00D92945"/>
    <w:rsid w:val="00D92982"/>
    <w:rsid w:val="00D92F4B"/>
    <w:rsid w:val="00D9323E"/>
    <w:rsid w:val="00D93BC8"/>
    <w:rsid w:val="00D93D18"/>
    <w:rsid w:val="00D9439D"/>
    <w:rsid w:val="00D9676B"/>
    <w:rsid w:val="00D975B8"/>
    <w:rsid w:val="00DA2372"/>
    <w:rsid w:val="00DA2CC9"/>
    <w:rsid w:val="00DA305E"/>
    <w:rsid w:val="00DA4B4B"/>
    <w:rsid w:val="00DA5417"/>
    <w:rsid w:val="00DA55CF"/>
    <w:rsid w:val="00DA56E8"/>
    <w:rsid w:val="00DA7781"/>
    <w:rsid w:val="00DB0A9F"/>
    <w:rsid w:val="00DB1A83"/>
    <w:rsid w:val="00DB2127"/>
    <w:rsid w:val="00DB2A3F"/>
    <w:rsid w:val="00DB30F4"/>
    <w:rsid w:val="00DB377D"/>
    <w:rsid w:val="00DB5912"/>
    <w:rsid w:val="00DC1B27"/>
    <w:rsid w:val="00DC2C01"/>
    <w:rsid w:val="00DC2D36"/>
    <w:rsid w:val="00DC335D"/>
    <w:rsid w:val="00DC43C9"/>
    <w:rsid w:val="00DC4465"/>
    <w:rsid w:val="00DC53EF"/>
    <w:rsid w:val="00DC5854"/>
    <w:rsid w:val="00DC5E75"/>
    <w:rsid w:val="00DC7B7F"/>
    <w:rsid w:val="00DC7F79"/>
    <w:rsid w:val="00DD17AD"/>
    <w:rsid w:val="00DD3078"/>
    <w:rsid w:val="00DD440D"/>
    <w:rsid w:val="00DD52F3"/>
    <w:rsid w:val="00DD55B2"/>
    <w:rsid w:val="00DD6780"/>
    <w:rsid w:val="00DD68F7"/>
    <w:rsid w:val="00DD6EAA"/>
    <w:rsid w:val="00DD773C"/>
    <w:rsid w:val="00DE3E37"/>
    <w:rsid w:val="00DE3FBE"/>
    <w:rsid w:val="00DE521D"/>
    <w:rsid w:val="00DE5608"/>
    <w:rsid w:val="00DE58D0"/>
    <w:rsid w:val="00DE654F"/>
    <w:rsid w:val="00DE7D15"/>
    <w:rsid w:val="00DF0B6E"/>
    <w:rsid w:val="00DF15E0"/>
    <w:rsid w:val="00DF2527"/>
    <w:rsid w:val="00DF2988"/>
    <w:rsid w:val="00DF2AEC"/>
    <w:rsid w:val="00DF2B5A"/>
    <w:rsid w:val="00DF3328"/>
    <w:rsid w:val="00DF37A0"/>
    <w:rsid w:val="00DF3E3E"/>
    <w:rsid w:val="00DF4404"/>
    <w:rsid w:val="00DF6758"/>
    <w:rsid w:val="00DF6937"/>
    <w:rsid w:val="00DF7095"/>
    <w:rsid w:val="00DF718C"/>
    <w:rsid w:val="00E00C29"/>
    <w:rsid w:val="00E0191E"/>
    <w:rsid w:val="00E03A1E"/>
    <w:rsid w:val="00E04F49"/>
    <w:rsid w:val="00E05A4F"/>
    <w:rsid w:val="00E066FB"/>
    <w:rsid w:val="00E072BF"/>
    <w:rsid w:val="00E1060F"/>
    <w:rsid w:val="00E10FB1"/>
    <w:rsid w:val="00E110E7"/>
    <w:rsid w:val="00E112CD"/>
    <w:rsid w:val="00E11B20"/>
    <w:rsid w:val="00E125C9"/>
    <w:rsid w:val="00E142A1"/>
    <w:rsid w:val="00E14535"/>
    <w:rsid w:val="00E145F7"/>
    <w:rsid w:val="00E14605"/>
    <w:rsid w:val="00E14D90"/>
    <w:rsid w:val="00E15225"/>
    <w:rsid w:val="00E17B62"/>
    <w:rsid w:val="00E17F65"/>
    <w:rsid w:val="00E17FA2"/>
    <w:rsid w:val="00E21554"/>
    <w:rsid w:val="00E22330"/>
    <w:rsid w:val="00E25164"/>
    <w:rsid w:val="00E2549D"/>
    <w:rsid w:val="00E2561E"/>
    <w:rsid w:val="00E26378"/>
    <w:rsid w:val="00E26612"/>
    <w:rsid w:val="00E26775"/>
    <w:rsid w:val="00E27348"/>
    <w:rsid w:val="00E30B5A"/>
    <w:rsid w:val="00E3114E"/>
    <w:rsid w:val="00E3123D"/>
    <w:rsid w:val="00E31461"/>
    <w:rsid w:val="00E31D43"/>
    <w:rsid w:val="00E32608"/>
    <w:rsid w:val="00E326EB"/>
    <w:rsid w:val="00E34188"/>
    <w:rsid w:val="00E343AE"/>
    <w:rsid w:val="00E3451F"/>
    <w:rsid w:val="00E34B6E"/>
    <w:rsid w:val="00E35559"/>
    <w:rsid w:val="00E3723A"/>
    <w:rsid w:val="00E37860"/>
    <w:rsid w:val="00E40E05"/>
    <w:rsid w:val="00E41377"/>
    <w:rsid w:val="00E41544"/>
    <w:rsid w:val="00E42386"/>
    <w:rsid w:val="00E43487"/>
    <w:rsid w:val="00E44654"/>
    <w:rsid w:val="00E446F1"/>
    <w:rsid w:val="00E45528"/>
    <w:rsid w:val="00E45A6B"/>
    <w:rsid w:val="00E46886"/>
    <w:rsid w:val="00E4772E"/>
    <w:rsid w:val="00E47AEF"/>
    <w:rsid w:val="00E5285B"/>
    <w:rsid w:val="00E53A2D"/>
    <w:rsid w:val="00E53B75"/>
    <w:rsid w:val="00E53DBB"/>
    <w:rsid w:val="00E54ACA"/>
    <w:rsid w:val="00E54E3B"/>
    <w:rsid w:val="00E5632B"/>
    <w:rsid w:val="00E5726F"/>
    <w:rsid w:val="00E57565"/>
    <w:rsid w:val="00E57896"/>
    <w:rsid w:val="00E60B30"/>
    <w:rsid w:val="00E60D92"/>
    <w:rsid w:val="00E61C8D"/>
    <w:rsid w:val="00E6348E"/>
    <w:rsid w:val="00E63838"/>
    <w:rsid w:val="00E64434"/>
    <w:rsid w:val="00E6451B"/>
    <w:rsid w:val="00E66070"/>
    <w:rsid w:val="00E66881"/>
    <w:rsid w:val="00E67C51"/>
    <w:rsid w:val="00E70C71"/>
    <w:rsid w:val="00E72EFC"/>
    <w:rsid w:val="00E7316F"/>
    <w:rsid w:val="00E73220"/>
    <w:rsid w:val="00E74759"/>
    <w:rsid w:val="00E752D6"/>
    <w:rsid w:val="00E75863"/>
    <w:rsid w:val="00E758EC"/>
    <w:rsid w:val="00E76CD2"/>
    <w:rsid w:val="00E809D3"/>
    <w:rsid w:val="00E8234C"/>
    <w:rsid w:val="00E82612"/>
    <w:rsid w:val="00E836AA"/>
    <w:rsid w:val="00E83AA9"/>
    <w:rsid w:val="00E83CA5"/>
    <w:rsid w:val="00E84202"/>
    <w:rsid w:val="00E84248"/>
    <w:rsid w:val="00E843C1"/>
    <w:rsid w:val="00E85928"/>
    <w:rsid w:val="00E85EA9"/>
    <w:rsid w:val="00E8652C"/>
    <w:rsid w:val="00E87104"/>
    <w:rsid w:val="00E87496"/>
    <w:rsid w:val="00E876A3"/>
    <w:rsid w:val="00E87822"/>
    <w:rsid w:val="00E87C85"/>
    <w:rsid w:val="00E90395"/>
    <w:rsid w:val="00E905E2"/>
    <w:rsid w:val="00E90902"/>
    <w:rsid w:val="00E90E49"/>
    <w:rsid w:val="00E917F9"/>
    <w:rsid w:val="00E92375"/>
    <w:rsid w:val="00E9291C"/>
    <w:rsid w:val="00E93023"/>
    <w:rsid w:val="00E93FFE"/>
    <w:rsid w:val="00E94F8A"/>
    <w:rsid w:val="00E959F2"/>
    <w:rsid w:val="00E95C83"/>
    <w:rsid w:val="00E960BA"/>
    <w:rsid w:val="00E96D9C"/>
    <w:rsid w:val="00EA3277"/>
    <w:rsid w:val="00EA3F2E"/>
    <w:rsid w:val="00EA408D"/>
    <w:rsid w:val="00EA457F"/>
    <w:rsid w:val="00EA6577"/>
    <w:rsid w:val="00EA699A"/>
    <w:rsid w:val="00EA6BB5"/>
    <w:rsid w:val="00EA6E92"/>
    <w:rsid w:val="00EA7A41"/>
    <w:rsid w:val="00EB077B"/>
    <w:rsid w:val="00EB2584"/>
    <w:rsid w:val="00EB43EC"/>
    <w:rsid w:val="00EB4EA2"/>
    <w:rsid w:val="00EB570B"/>
    <w:rsid w:val="00EB57CF"/>
    <w:rsid w:val="00EB62A5"/>
    <w:rsid w:val="00EC07CE"/>
    <w:rsid w:val="00EC1EC5"/>
    <w:rsid w:val="00EC24D5"/>
    <w:rsid w:val="00EC25E1"/>
    <w:rsid w:val="00EC27C6"/>
    <w:rsid w:val="00EC2FBF"/>
    <w:rsid w:val="00EC419F"/>
    <w:rsid w:val="00EC4207"/>
    <w:rsid w:val="00EC440A"/>
    <w:rsid w:val="00EC46DA"/>
    <w:rsid w:val="00EC5185"/>
    <w:rsid w:val="00EC5653"/>
    <w:rsid w:val="00EC71CE"/>
    <w:rsid w:val="00EC7562"/>
    <w:rsid w:val="00EC7D8D"/>
    <w:rsid w:val="00ED0173"/>
    <w:rsid w:val="00ED067F"/>
    <w:rsid w:val="00ED0CDC"/>
    <w:rsid w:val="00ED1006"/>
    <w:rsid w:val="00ED19EA"/>
    <w:rsid w:val="00ED336B"/>
    <w:rsid w:val="00ED61F5"/>
    <w:rsid w:val="00ED6D9D"/>
    <w:rsid w:val="00ED7631"/>
    <w:rsid w:val="00ED7748"/>
    <w:rsid w:val="00EE087D"/>
    <w:rsid w:val="00EE0BCA"/>
    <w:rsid w:val="00EE16FA"/>
    <w:rsid w:val="00EE199D"/>
    <w:rsid w:val="00EE3C52"/>
    <w:rsid w:val="00EE459E"/>
    <w:rsid w:val="00EE52C8"/>
    <w:rsid w:val="00EE68BA"/>
    <w:rsid w:val="00EE6C75"/>
    <w:rsid w:val="00EF06BE"/>
    <w:rsid w:val="00EF0B4B"/>
    <w:rsid w:val="00EF18FE"/>
    <w:rsid w:val="00EF20BE"/>
    <w:rsid w:val="00EF23E0"/>
    <w:rsid w:val="00EF3BAA"/>
    <w:rsid w:val="00EF3D87"/>
    <w:rsid w:val="00EF5477"/>
    <w:rsid w:val="00EF5787"/>
    <w:rsid w:val="00EF60D0"/>
    <w:rsid w:val="00EF64D4"/>
    <w:rsid w:val="00F0065E"/>
    <w:rsid w:val="00F00D89"/>
    <w:rsid w:val="00F015E7"/>
    <w:rsid w:val="00F0528D"/>
    <w:rsid w:val="00F05D13"/>
    <w:rsid w:val="00F0603E"/>
    <w:rsid w:val="00F06C67"/>
    <w:rsid w:val="00F06DFD"/>
    <w:rsid w:val="00F07105"/>
    <w:rsid w:val="00F071D1"/>
    <w:rsid w:val="00F07533"/>
    <w:rsid w:val="00F10629"/>
    <w:rsid w:val="00F10C8A"/>
    <w:rsid w:val="00F15FA5"/>
    <w:rsid w:val="00F17681"/>
    <w:rsid w:val="00F17C96"/>
    <w:rsid w:val="00F17F69"/>
    <w:rsid w:val="00F20204"/>
    <w:rsid w:val="00F20601"/>
    <w:rsid w:val="00F209B7"/>
    <w:rsid w:val="00F21543"/>
    <w:rsid w:val="00F21F63"/>
    <w:rsid w:val="00F22EFE"/>
    <w:rsid w:val="00F236BB"/>
    <w:rsid w:val="00F2376F"/>
    <w:rsid w:val="00F23B51"/>
    <w:rsid w:val="00F243D8"/>
    <w:rsid w:val="00F24E5D"/>
    <w:rsid w:val="00F252A1"/>
    <w:rsid w:val="00F25636"/>
    <w:rsid w:val="00F30828"/>
    <w:rsid w:val="00F31095"/>
    <w:rsid w:val="00F313D6"/>
    <w:rsid w:val="00F3273D"/>
    <w:rsid w:val="00F32C33"/>
    <w:rsid w:val="00F32F20"/>
    <w:rsid w:val="00F33AF8"/>
    <w:rsid w:val="00F344EE"/>
    <w:rsid w:val="00F3591C"/>
    <w:rsid w:val="00F369AD"/>
    <w:rsid w:val="00F3766D"/>
    <w:rsid w:val="00F378AA"/>
    <w:rsid w:val="00F3795A"/>
    <w:rsid w:val="00F40F0C"/>
    <w:rsid w:val="00F423A3"/>
    <w:rsid w:val="00F42422"/>
    <w:rsid w:val="00F435FE"/>
    <w:rsid w:val="00F4370E"/>
    <w:rsid w:val="00F46690"/>
    <w:rsid w:val="00F4766C"/>
    <w:rsid w:val="00F4795C"/>
    <w:rsid w:val="00F5060E"/>
    <w:rsid w:val="00F507D1"/>
    <w:rsid w:val="00F519CE"/>
    <w:rsid w:val="00F51ADA"/>
    <w:rsid w:val="00F53023"/>
    <w:rsid w:val="00F53C9C"/>
    <w:rsid w:val="00F55732"/>
    <w:rsid w:val="00F56F04"/>
    <w:rsid w:val="00F570B5"/>
    <w:rsid w:val="00F57A72"/>
    <w:rsid w:val="00F60203"/>
    <w:rsid w:val="00F60442"/>
    <w:rsid w:val="00F60497"/>
    <w:rsid w:val="00F607C5"/>
    <w:rsid w:val="00F60CE2"/>
    <w:rsid w:val="00F60DEA"/>
    <w:rsid w:val="00F6302A"/>
    <w:rsid w:val="00F63950"/>
    <w:rsid w:val="00F648CB"/>
    <w:rsid w:val="00F64C2B"/>
    <w:rsid w:val="00F651BE"/>
    <w:rsid w:val="00F672E3"/>
    <w:rsid w:val="00F67C91"/>
    <w:rsid w:val="00F67F53"/>
    <w:rsid w:val="00F703BE"/>
    <w:rsid w:val="00F71F69"/>
    <w:rsid w:val="00F727F8"/>
    <w:rsid w:val="00F72B72"/>
    <w:rsid w:val="00F72E5C"/>
    <w:rsid w:val="00F73313"/>
    <w:rsid w:val="00F73D7A"/>
    <w:rsid w:val="00F744A7"/>
    <w:rsid w:val="00F74BB9"/>
    <w:rsid w:val="00F74FA7"/>
    <w:rsid w:val="00F75582"/>
    <w:rsid w:val="00F758D3"/>
    <w:rsid w:val="00F76818"/>
    <w:rsid w:val="00F76862"/>
    <w:rsid w:val="00F76A56"/>
    <w:rsid w:val="00F76EFA"/>
    <w:rsid w:val="00F804BE"/>
    <w:rsid w:val="00F817CE"/>
    <w:rsid w:val="00F83CAA"/>
    <w:rsid w:val="00F8456C"/>
    <w:rsid w:val="00F84608"/>
    <w:rsid w:val="00F847B7"/>
    <w:rsid w:val="00F852D2"/>
    <w:rsid w:val="00F859D8"/>
    <w:rsid w:val="00F868F5"/>
    <w:rsid w:val="00F873C7"/>
    <w:rsid w:val="00F9056A"/>
    <w:rsid w:val="00F90F8D"/>
    <w:rsid w:val="00F919BB"/>
    <w:rsid w:val="00F92782"/>
    <w:rsid w:val="00F92B12"/>
    <w:rsid w:val="00F93001"/>
    <w:rsid w:val="00F93AA9"/>
    <w:rsid w:val="00F94466"/>
    <w:rsid w:val="00F96985"/>
    <w:rsid w:val="00F97838"/>
    <w:rsid w:val="00F97895"/>
    <w:rsid w:val="00FA01BC"/>
    <w:rsid w:val="00FA2BB3"/>
    <w:rsid w:val="00FA39A1"/>
    <w:rsid w:val="00FA45F9"/>
    <w:rsid w:val="00FA5904"/>
    <w:rsid w:val="00FA5D96"/>
    <w:rsid w:val="00FA6418"/>
    <w:rsid w:val="00FA67C1"/>
    <w:rsid w:val="00FB1A93"/>
    <w:rsid w:val="00FB2C4D"/>
    <w:rsid w:val="00FB3882"/>
    <w:rsid w:val="00FB4C80"/>
    <w:rsid w:val="00FB4E4C"/>
    <w:rsid w:val="00FB4EE6"/>
    <w:rsid w:val="00FB5355"/>
    <w:rsid w:val="00FB6A6A"/>
    <w:rsid w:val="00FB7101"/>
    <w:rsid w:val="00FC01F3"/>
    <w:rsid w:val="00FC09A0"/>
    <w:rsid w:val="00FC0BF9"/>
    <w:rsid w:val="00FC0DA3"/>
    <w:rsid w:val="00FC192E"/>
    <w:rsid w:val="00FC1E1A"/>
    <w:rsid w:val="00FC1EBC"/>
    <w:rsid w:val="00FC2C06"/>
    <w:rsid w:val="00FC3D9C"/>
    <w:rsid w:val="00FC44B9"/>
    <w:rsid w:val="00FC4571"/>
    <w:rsid w:val="00FC4720"/>
    <w:rsid w:val="00FC53C9"/>
    <w:rsid w:val="00FC738A"/>
    <w:rsid w:val="00FC7429"/>
    <w:rsid w:val="00FD0402"/>
    <w:rsid w:val="00FD07F6"/>
    <w:rsid w:val="00FD0F1F"/>
    <w:rsid w:val="00FD0F6C"/>
    <w:rsid w:val="00FD1BBC"/>
    <w:rsid w:val="00FD1EC8"/>
    <w:rsid w:val="00FD1EE4"/>
    <w:rsid w:val="00FD3B35"/>
    <w:rsid w:val="00FD4788"/>
    <w:rsid w:val="00FD47ED"/>
    <w:rsid w:val="00FD74DB"/>
    <w:rsid w:val="00FD7660"/>
    <w:rsid w:val="00FE0655"/>
    <w:rsid w:val="00FE0E92"/>
    <w:rsid w:val="00FE1946"/>
    <w:rsid w:val="00FE2365"/>
    <w:rsid w:val="00FE37D7"/>
    <w:rsid w:val="00FE4C7B"/>
    <w:rsid w:val="00FE596F"/>
    <w:rsid w:val="00FE6861"/>
    <w:rsid w:val="00FE7141"/>
    <w:rsid w:val="00FE7336"/>
    <w:rsid w:val="00FE787C"/>
    <w:rsid w:val="00FF0CD2"/>
    <w:rsid w:val="00FF14F9"/>
    <w:rsid w:val="00FF1796"/>
    <w:rsid w:val="00FF1945"/>
    <w:rsid w:val="00FF1C2C"/>
    <w:rsid w:val="00FF2082"/>
    <w:rsid w:val="00FF45A5"/>
    <w:rsid w:val="00FF5C91"/>
    <w:rsid w:val="00FF7D69"/>
    <w:rsid w:val="1E0E3E3A"/>
    <w:rsid w:val="280E2D08"/>
    <w:rsid w:val="4BD082E0"/>
    <w:rsid w:val="55B7D592"/>
    <w:rsid w:val="6784CB5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3BE730"/>
  <w15:chartTrackingRefBased/>
  <w15:docId w15:val="{986EE97F-3FA2-4C5C-81A6-65DD7108A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7628"/>
    <w:rPr>
      <w:rFonts w:asciiTheme="minorHAnsi" w:eastAsiaTheme="minorEastAsia" w:hAnsiTheme="minorHAnsi" w:cstheme="minorBidi"/>
      <w:sz w:val="24"/>
      <w:szCs w:val="24"/>
      <w:lang w:val="en-US" w:eastAsia="ja-JP"/>
    </w:rPr>
  </w:style>
  <w:style w:type="paragraph" w:styleId="Heading1">
    <w:name w:val="heading 1"/>
    <w:basedOn w:val="Normal"/>
    <w:next w:val="Normal"/>
    <w:link w:val="Heading1Char"/>
    <w:qFormat/>
    <w:rsid w:val="00491709"/>
    <w:pPr>
      <w:keepNext/>
      <w:keepLines/>
      <w:numPr>
        <w:numId w:val="12"/>
      </w:numPr>
      <w:spacing w:before="360" w:after="240"/>
      <w:outlineLvl w:val="0"/>
    </w:pPr>
    <w:rPr>
      <w:b/>
      <w:caps/>
      <w:kern w:val="28"/>
      <w:sz w:val="28"/>
    </w:rPr>
  </w:style>
  <w:style w:type="paragraph" w:styleId="Heading2">
    <w:name w:val="heading 2"/>
    <w:basedOn w:val="Heading1"/>
    <w:next w:val="Normal"/>
    <w:link w:val="Heading2Char"/>
    <w:qFormat/>
    <w:rsid w:val="00491709"/>
    <w:pPr>
      <w:numPr>
        <w:ilvl w:val="1"/>
      </w:numPr>
      <w:outlineLvl w:val="1"/>
    </w:pPr>
    <w:rPr>
      <w:caps w:val="0"/>
    </w:rPr>
  </w:style>
  <w:style w:type="paragraph" w:styleId="Heading3">
    <w:name w:val="heading 3"/>
    <w:basedOn w:val="Heading2"/>
    <w:next w:val="Normal"/>
    <w:link w:val="Heading3Char"/>
    <w:qFormat/>
    <w:rsid w:val="00491709"/>
    <w:pPr>
      <w:numPr>
        <w:ilvl w:val="2"/>
      </w:numPr>
      <w:outlineLvl w:val="2"/>
    </w:pPr>
    <w:rPr>
      <w:sz w:val="24"/>
    </w:rPr>
  </w:style>
  <w:style w:type="paragraph" w:styleId="Heading4">
    <w:name w:val="heading 4"/>
    <w:basedOn w:val="Heading3"/>
    <w:next w:val="BodyText"/>
    <w:link w:val="Heading4Char"/>
    <w:qFormat/>
    <w:rsid w:val="00491709"/>
    <w:pPr>
      <w:numPr>
        <w:ilvl w:val="3"/>
      </w:numPr>
      <w:spacing w:before="120" w:after="120"/>
      <w:outlineLvl w:val="3"/>
    </w:pPr>
    <w:rPr>
      <w:rFonts w:ascii="Times New Roman Bold" w:hAnsi="Times New Roman Bold"/>
      <w:sz w:val="20"/>
    </w:rPr>
  </w:style>
  <w:style w:type="paragraph" w:styleId="Heading5">
    <w:name w:val="heading 5"/>
    <w:basedOn w:val="Heading4"/>
    <w:next w:val="Normal"/>
    <w:link w:val="Heading5Char"/>
    <w:qFormat/>
    <w:rsid w:val="00491709"/>
    <w:pPr>
      <w:numPr>
        <w:ilvl w:val="4"/>
      </w:numPr>
      <w:outlineLvl w:val="4"/>
    </w:pPr>
    <w:rPr>
      <w:i/>
    </w:rPr>
  </w:style>
  <w:style w:type="paragraph" w:styleId="Heading6">
    <w:name w:val="heading 6"/>
    <w:basedOn w:val="Normal"/>
    <w:next w:val="Normal"/>
    <w:link w:val="Heading6Char"/>
    <w:qFormat/>
    <w:rsid w:val="00491709"/>
    <w:pPr>
      <w:numPr>
        <w:ilvl w:val="5"/>
        <w:numId w:val="12"/>
      </w:numPr>
      <w:spacing w:before="120" w:after="60"/>
      <w:outlineLvl w:val="5"/>
    </w:pPr>
  </w:style>
  <w:style w:type="paragraph" w:styleId="Heading7">
    <w:name w:val="heading 7"/>
    <w:basedOn w:val="Normal"/>
    <w:next w:val="Normal"/>
    <w:link w:val="Heading7Char"/>
    <w:qFormat/>
    <w:rsid w:val="00491709"/>
    <w:pPr>
      <w:numPr>
        <w:ilvl w:val="6"/>
        <w:numId w:val="12"/>
      </w:numPr>
      <w:spacing w:before="120" w:after="60"/>
      <w:outlineLvl w:val="6"/>
    </w:pPr>
  </w:style>
  <w:style w:type="paragraph" w:styleId="Heading8">
    <w:name w:val="heading 8"/>
    <w:basedOn w:val="Normal"/>
    <w:next w:val="Normal"/>
    <w:link w:val="Heading8Char"/>
    <w:qFormat/>
    <w:rsid w:val="00491709"/>
    <w:pPr>
      <w:numPr>
        <w:ilvl w:val="7"/>
        <w:numId w:val="12"/>
      </w:numPr>
      <w:spacing w:before="120" w:after="60"/>
      <w:outlineLvl w:val="7"/>
    </w:pPr>
    <w:rPr>
      <w:i/>
    </w:rPr>
  </w:style>
  <w:style w:type="paragraph" w:styleId="Heading9">
    <w:name w:val="heading 9"/>
    <w:basedOn w:val="Normal"/>
    <w:next w:val="Normal"/>
    <w:link w:val="Heading9Char"/>
    <w:qFormat/>
    <w:rsid w:val="00491709"/>
    <w:pPr>
      <w:numPr>
        <w:ilvl w:val="8"/>
        <w:numId w:val="12"/>
      </w:numPr>
      <w:spacing w:before="120" w:after="60"/>
      <w:outlineLvl w:val="8"/>
    </w:pPr>
    <w:rPr>
      <w:i/>
      <w:sz w:val="18"/>
    </w:rPr>
  </w:style>
  <w:style w:type="character" w:default="1" w:styleId="DefaultParagraphFont">
    <w:name w:val="Default Paragraph Font"/>
    <w:uiPriority w:val="1"/>
    <w:semiHidden/>
    <w:unhideWhenUsed/>
    <w:rsid w:val="009B762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B7628"/>
  </w:style>
  <w:style w:type="paragraph" w:styleId="TOC8">
    <w:name w:val="toc 8"/>
    <w:basedOn w:val="Normal"/>
    <w:next w:val="Normal"/>
    <w:rsid w:val="00491709"/>
    <w:pPr>
      <w:ind w:left="1200"/>
    </w:pPr>
  </w:style>
  <w:style w:type="paragraph" w:styleId="TOC1">
    <w:name w:val="toc 1"/>
    <w:basedOn w:val="Normal"/>
    <w:next w:val="Normal"/>
    <w:rsid w:val="00491709"/>
    <w:pPr>
      <w:spacing w:before="360"/>
    </w:pPr>
    <w:rPr>
      <w:rFonts w:ascii="Arial" w:hAnsi="Arial"/>
      <w:b/>
      <w:caps/>
    </w:rPr>
  </w:style>
  <w:style w:type="paragraph" w:customStyle="1" w:styleId="Figure">
    <w:name w:val="Figure"/>
    <w:basedOn w:val="Normal"/>
    <w:next w:val="Caption"/>
    <w:rsid w:val="00491709"/>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491709"/>
    <w:pPr>
      <w:spacing w:before="60" w:after="180"/>
      <w:jc w:val="center"/>
    </w:pPr>
  </w:style>
  <w:style w:type="paragraph" w:styleId="TOC5">
    <w:name w:val="toc 5"/>
    <w:basedOn w:val="TOC1"/>
    <w:next w:val="Normal"/>
    <w:rsid w:val="00491709"/>
    <w:pPr>
      <w:spacing w:before="0"/>
      <w:ind w:left="600"/>
    </w:pPr>
    <w:rPr>
      <w:rFonts w:ascii="Times New Roman" w:hAnsi="Times New Roman"/>
      <w:b w:val="0"/>
      <w:caps w:val="0"/>
      <w:sz w:val="20"/>
    </w:rPr>
  </w:style>
  <w:style w:type="paragraph" w:styleId="TOC4">
    <w:name w:val="toc 4"/>
    <w:basedOn w:val="TOC1"/>
    <w:next w:val="Normal"/>
    <w:rsid w:val="00491709"/>
    <w:pPr>
      <w:spacing w:before="0"/>
      <w:ind w:left="400"/>
    </w:pPr>
    <w:rPr>
      <w:rFonts w:ascii="Times New Roman" w:hAnsi="Times New Roman"/>
      <w:b w:val="0"/>
      <w:caps w:val="0"/>
      <w:sz w:val="20"/>
    </w:rPr>
  </w:style>
  <w:style w:type="paragraph" w:styleId="TOC3">
    <w:name w:val="toc 3"/>
    <w:basedOn w:val="TOC1"/>
    <w:next w:val="Normal"/>
    <w:rsid w:val="00491709"/>
    <w:pPr>
      <w:spacing w:before="0"/>
      <w:ind w:left="200"/>
    </w:pPr>
    <w:rPr>
      <w:rFonts w:ascii="Times New Roman" w:hAnsi="Times New Roman"/>
      <w:b w:val="0"/>
      <w:caps w:val="0"/>
      <w:sz w:val="20"/>
    </w:rPr>
  </w:style>
  <w:style w:type="paragraph" w:styleId="TOC2">
    <w:name w:val="toc 2"/>
    <w:basedOn w:val="TOC1"/>
    <w:next w:val="Normal"/>
    <w:rsid w:val="00491709"/>
    <w:pPr>
      <w:spacing w:before="240"/>
    </w:pPr>
    <w:rPr>
      <w:rFonts w:ascii="Times New Roman" w:hAnsi="Times New Roman"/>
      <w:caps w:val="0"/>
      <w:sz w:val="20"/>
    </w:rPr>
  </w:style>
  <w:style w:type="paragraph" w:styleId="Index2">
    <w:name w:val="index 2"/>
    <w:basedOn w:val="Index1"/>
    <w:rsid w:val="00491709"/>
    <w:pPr>
      <w:ind w:left="284"/>
    </w:pPr>
  </w:style>
  <w:style w:type="paragraph" w:styleId="Index1">
    <w:name w:val="index 1"/>
    <w:basedOn w:val="Normal"/>
    <w:rsid w:val="00491709"/>
    <w:pPr>
      <w:keepLines/>
    </w:pPr>
  </w:style>
  <w:style w:type="paragraph" w:styleId="DocumentMap">
    <w:name w:val="Document Map"/>
    <w:basedOn w:val="Normal"/>
    <w:link w:val="DocumentMapChar"/>
    <w:rsid w:val="00491709"/>
    <w:pPr>
      <w:shd w:val="clear" w:color="auto" w:fill="000080"/>
    </w:pPr>
    <w:rPr>
      <w:rFonts w:ascii="Arial" w:hAnsi="Arial" w:cs="Arial"/>
      <w:sz w:val="16"/>
    </w:rPr>
  </w:style>
  <w:style w:type="paragraph" w:styleId="ListNumber2">
    <w:name w:val="List Number 2"/>
    <w:basedOn w:val="ListNumber"/>
    <w:rsid w:val="001F506D"/>
    <w:pPr>
      <w:numPr>
        <w:numId w:val="10"/>
      </w:numPr>
    </w:pPr>
  </w:style>
  <w:style w:type="paragraph" w:styleId="ListNumber">
    <w:name w:val="List Number"/>
    <w:basedOn w:val="Normal"/>
    <w:rsid w:val="00A04E1E"/>
    <w:pPr>
      <w:numPr>
        <w:numId w:val="13"/>
      </w:numPr>
    </w:pPr>
  </w:style>
  <w:style w:type="paragraph" w:styleId="List">
    <w:name w:val="List"/>
    <w:basedOn w:val="Normal"/>
    <w:rsid w:val="00491709"/>
    <w:pPr>
      <w:ind w:left="360" w:hanging="360"/>
    </w:pPr>
  </w:style>
  <w:style w:type="paragraph" w:styleId="Header">
    <w:name w:val="header"/>
    <w:basedOn w:val="Normal"/>
    <w:link w:val="HeaderChar"/>
    <w:rsid w:val="00491709"/>
    <w:pPr>
      <w:tabs>
        <w:tab w:val="center" w:pos="4819"/>
        <w:tab w:val="right" w:pos="9071"/>
      </w:tabs>
    </w:pPr>
  </w:style>
  <w:style w:type="character" w:styleId="FootnoteReference">
    <w:name w:val="footnote reference"/>
    <w:basedOn w:val="DefaultParagraphFont"/>
    <w:rsid w:val="00491709"/>
    <w:rPr>
      <w:vertAlign w:val="superscript"/>
    </w:rPr>
  </w:style>
  <w:style w:type="paragraph" w:styleId="FootnoteText">
    <w:name w:val="footnote text"/>
    <w:basedOn w:val="Normal"/>
    <w:link w:val="FootnoteTextChar"/>
    <w:rsid w:val="00491709"/>
    <w:pPr>
      <w:ind w:left="113" w:hanging="113"/>
    </w:pPr>
  </w:style>
  <w:style w:type="paragraph" w:customStyle="1" w:styleId="3GPPHeader">
    <w:name w:val="3GPP_Header"/>
    <w:basedOn w:val="BodyText"/>
    <w:rsid w:val="00491709"/>
    <w:pPr>
      <w:tabs>
        <w:tab w:val="left" w:pos="1701"/>
        <w:tab w:val="right" w:pos="9639"/>
      </w:tabs>
      <w:spacing w:after="240"/>
    </w:pPr>
    <w:rPr>
      <w:b/>
    </w:rPr>
  </w:style>
  <w:style w:type="paragraph" w:styleId="TOC9">
    <w:name w:val="toc 9"/>
    <w:basedOn w:val="Normal"/>
    <w:next w:val="Normal"/>
    <w:rsid w:val="00491709"/>
    <w:pPr>
      <w:ind w:left="1400"/>
    </w:pPr>
  </w:style>
  <w:style w:type="paragraph" w:styleId="TOC6">
    <w:name w:val="toc 6"/>
    <w:basedOn w:val="Normal"/>
    <w:next w:val="Normal"/>
    <w:rsid w:val="00491709"/>
    <w:pPr>
      <w:ind w:left="800"/>
    </w:pPr>
  </w:style>
  <w:style w:type="paragraph" w:styleId="TOC7">
    <w:name w:val="toc 7"/>
    <w:basedOn w:val="Normal"/>
    <w:next w:val="Normal"/>
    <w:rsid w:val="00491709"/>
    <w:pPr>
      <w:ind w:left="1000"/>
    </w:pPr>
  </w:style>
  <w:style w:type="paragraph" w:styleId="ListBullet2">
    <w:name w:val="List Bullet 2"/>
    <w:basedOn w:val="ListBullet"/>
    <w:rsid w:val="001F506D"/>
    <w:pPr>
      <w:numPr>
        <w:numId w:val="6"/>
      </w:numPr>
    </w:pPr>
  </w:style>
  <w:style w:type="paragraph" w:styleId="ListBullet">
    <w:name w:val="List Bullet"/>
    <w:basedOn w:val="Normal"/>
    <w:rsid w:val="00A04E1E"/>
    <w:pPr>
      <w:numPr>
        <w:numId w:val="14"/>
      </w:numPr>
    </w:pPr>
  </w:style>
  <w:style w:type="paragraph" w:styleId="ListBullet3">
    <w:name w:val="List Bullet 3"/>
    <w:basedOn w:val="ListBullet2"/>
    <w:rsid w:val="001F506D"/>
    <w:pPr>
      <w:numPr>
        <w:numId w:val="7"/>
      </w:numPr>
    </w:pPr>
  </w:style>
  <w:style w:type="paragraph" w:customStyle="1" w:styleId="EQ">
    <w:name w:val="EQ"/>
    <w:basedOn w:val="Normal"/>
    <w:next w:val="Normal"/>
    <w:rsid w:val="00491709"/>
    <w:pPr>
      <w:keepLines/>
      <w:tabs>
        <w:tab w:val="center" w:pos="4536"/>
        <w:tab w:val="right" w:pos="9072"/>
      </w:tabs>
    </w:pPr>
    <w:rPr>
      <w:noProof/>
    </w:rPr>
  </w:style>
  <w:style w:type="paragraph" w:styleId="List2">
    <w:name w:val="List 2"/>
    <w:basedOn w:val="List"/>
    <w:rsid w:val="00491709"/>
    <w:pPr>
      <w:ind w:left="851"/>
    </w:pPr>
  </w:style>
  <w:style w:type="paragraph" w:styleId="List3">
    <w:name w:val="List 3"/>
    <w:basedOn w:val="List2"/>
    <w:rsid w:val="00491709"/>
    <w:pPr>
      <w:ind w:left="1135"/>
    </w:pPr>
  </w:style>
  <w:style w:type="paragraph" w:styleId="List4">
    <w:name w:val="List 4"/>
    <w:basedOn w:val="List3"/>
    <w:rsid w:val="00491709"/>
    <w:pPr>
      <w:ind w:left="1418"/>
    </w:pPr>
  </w:style>
  <w:style w:type="paragraph" w:styleId="List5">
    <w:name w:val="List 5"/>
    <w:basedOn w:val="List4"/>
    <w:rsid w:val="00491709"/>
    <w:pPr>
      <w:ind w:left="1702"/>
    </w:pPr>
  </w:style>
  <w:style w:type="paragraph" w:customStyle="1" w:styleId="EditorsNote">
    <w:name w:val="Editor's Note"/>
    <w:basedOn w:val="NO"/>
    <w:link w:val="EditorsNoteChar"/>
    <w:rsid w:val="00491709"/>
    <w:rPr>
      <w:color w:val="FF0000"/>
      <w:lang w:val="x-none" w:eastAsia="x-none"/>
    </w:rPr>
  </w:style>
  <w:style w:type="paragraph" w:styleId="ListBullet4">
    <w:name w:val="List Bullet 4"/>
    <w:basedOn w:val="ListBullet3"/>
    <w:rsid w:val="001F506D"/>
    <w:pPr>
      <w:numPr>
        <w:numId w:val="8"/>
      </w:numPr>
    </w:pPr>
  </w:style>
  <w:style w:type="paragraph" w:styleId="ListBullet5">
    <w:name w:val="List Bullet 5"/>
    <w:basedOn w:val="ListBullet4"/>
    <w:rsid w:val="001F506D"/>
    <w:pPr>
      <w:numPr>
        <w:numId w:val="9"/>
      </w:numPr>
    </w:pPr>
  </w:style>
  <w:style w:type="paragraph" w:styleId="Footer">
    <w:name w:val="footer"/>
    <w:basedOn w:val="Normal"/>
    <w:link w:val="FooterChar"/>
    <w:rsid w:val="00491709"/>
    <w:pPr>
      <w:tabs>
        <w:tab w:val="center" w:pos="4153"/>
        <w:tab w:val="right" w:pos="8306"/>
      </w:tabs>
    </w:pPr>
  </w:style>
  <w:style w:type="paragraph" w:customStyle="1" w:styleId="Reference">
    <w:name w:val="Reference"/>
    <w:basedOn w:val="BodyText"/>
    <w:rsid w:val="001F506D"/>
    <w:pPr>
      <w:numPr>
        <w:numId w:val="1"/>
      </w:numPr>
    </w:pPr>
  </w:style>
  <w:style w:type="paragraph" w:styleId="BalloonText">
    <w:name w:val="Balloon Text"/>
    <w:basedOn w:val="Normal"/>
    <w:link w:val="BalloonTextChar"/>
    <w:rsid w:val="00491709"/>
    <w:rPr>
      <w:rFonts w:ascii="Segoe UI" w:hAnsi="Segoe UI" w:cs="Segoe UI"/>
      <w:sz w:val="18"/>
      <w:szCs w:val="18"/>
    </w:rPr>
  </w:style>
  <w:style w:type="character" w:styleId="PageNumber">
    <w:name w:val="page number"/>
    <w:basedOn w:val="DefaultParagraphFont"/>
    <w:rsid w:val="00491709"/>
  </w:style>
  <w:style w:type="paragraph" w:styleId="BodyText">
    <w:name w:val="Body Text"/>
    <w:basedOn w:val="Normal"/>
    <w:link w:val="BodyTextChar"/>
    <w:rsid w:val="00491709"/>
    <w:pPr>
      <w:spacing w:after="120"/>
    </w:pPr>
  </w:style>
  <w:style w:type="character" w:styleId="Hyperlink">
    <w:name w:val="Hyperlink"/>
    <w:basedOn w:val="DefaultParagraphFont"/>
    <w:rsid w:val="00491709"/>
    <w:rPr>
      <w:color w:val="0000FF"/>
      <w:u w:val="single"/>
    </w:rPr>
  </w:style>
  <w:style w:type="character" w:styleId="FollowedHyperlink">
    <w:name w:val="FollowedHyperlink"/>
    <w:basedOn w:val="DefaultParagraphFont"/>
    <w:rsid w:val="00491709"/>
    <w:rPr>
      <w:color w:val="FF0000"/>
      <w:u w:val="single"/>
    </w:rPr>
  </w:style>
  <w:style w:type="character" w:styleId="CommentReference">
    <w:name w:val="annotation reference"/>
    <w:uiPriority w:val="99"/>
    <w:qFormat/>
    <w:rsid w:val="00491709"/>
    <w:rPr>
      <w:sz w:val="16"/>
      <w:szCs w:val="16"/>
    </w:rPr>
  </w:style>
  <w:style w:type="paragraph" w:styleId="CommentText">
    <w:name w:val="annotation text"/>
    <w:basedOn w:val="Normal"/>
    <w:link w:val="CommentTextChar"/>
    <w:rsid w:val="00491709"/>
  </w:style>
  <w:style w:type="paragraph" w:styleId="CommentSubject">
    <w:name w:val="annotation subject"/>
    <w:basedOn w:val="CommentText"/>
    <w:next w:val="CommentText"/>
    <w:link w:val="CommentSubjectChar"/>
    <w:rsid w:val="00491709"/>
    <w:rPr>
      <w:b/>
      <w:bCs/>
    </w:rPr>
  </w:style>
  <w:style w:type="character" w:customStyle="1" w:styleId="Heading1Char">
    <w:name w:val="Heading 1 Char"/>
    <w:link w:val="Heading1"/>
    <w:rsid w:val="00491709"/>
    <w:rPr>
      <w:rFonts w:asciiTheme="minorHAnsi" w:eastAsiaTheme="minorHAnsi" w:hAnsiTheme="minorHAnsi" w:cstheme="minorBidi"/>
      <w:b/>
      <w:caps/>
      <w:kern w:val="28"/>
      <w:sz w:val="28"/>
      <w:szCs w:val="22"/>
      <w:lang w:val="sv-SE" w:eastAsia="en-US"/>
    </w:rPr>
  </w:style>
  <w:style w:type="paragraph" w:customStyle="1" w:styleId="B1">
    <w:name w:val="B1"/>
    <w:basedOn w:val="List"/>
    <w:link w:val="B1Char1"/>
    <w:rsid w:val="00491709"/>
  </w:style>
  <w:style w:type="paragraph" w:customStyle="1" w:styleId="B2">
    <w:name w:val="B2"/>
    <w:basedOn w:val="List2"/>
    <w:link w:val="B2Char"/>
    <w:rsid w:val="00491709"/>
  </w:style>
  <w:style w:type="paragraph" w:customStyle="1" w:styleId="B3">
    <w:name w:val="B3"/>
    <w:basedOn w:val="List3"/>
    <w:link w:val="B3Char2"/>
    <w:rsid w:val="00491709"/>
  </w:style>
  <w:style w:type="paragraph" w:customStyle="1" w:styleId="B4">
    <w:name w:val="B4"/>
    <w:basedOn w:val="List4"/>
    <w:link w:val="B4Char"/>
    <w:rsid w:val="00491709"/>
  </w:style>
  <w:style w:type="paragraph" w:customStyle="1" w:styleId="Proposal">
    <w:name w:val="Proposal"/>
    <w:basedOn w:val="BodyText"/>
    <w:link w:val="ProposalChar"/>
    <w:qFormat/>
    <w:rsid w:val="001F506D"/>
    <w:pPr>
      <w:numPr>
        <w:numId w:val="2"/>
      </w:numPr>
      <w:tabs>
        <w:tab w:val="clear" w:pos="1304"/>
        <w:tab w:val="left" w:pos="1701"/>
      </w:tabs>
      <w:ind w:left="1701" w:hanging="1701"/>
    </w:pPr>
    <w:rPr>
      <w:b/>
      <w:bCs/>
    </w:rPr>
  </w:style>
  <w:style w:type="character" w:customStyle="1" w:styleId="BodyTextChar">
    <w:name w:val="Body Text Char"/>
    <w:link w:val="BodyText"/>
    <w:rsid w:val="00491709"/>
    <w:rPr>
      <w:rFonts w:ascii="Times New Roman" w:hAnsi="Times New Roman"/>
      <w:lang w:eastAsia="en-US"/>
    </w:rPr>
  </w:style>
  <w:style w:type="paragraph" w:customStyle="1" w:styleId="B5">
    <w:name w:val="B5"/>
    <w:basedOn w:val="List5"/>
    <w:link w:val="B5Char"/>
    <w:rsid w:val="00491709"/>
  </w:style>
  <w:style w:type="paragraph" w:customStyle="1" w:styleId="EX">
    <w:name w:val="EX"/>
    <w:basedOn w:val="Normal"/>
    <w:rsid w:val="00491709"/>
    <w:pPr>
      <w:keepLines/>
      <w:ind w:left="1702" w:hanging="1418"/>
    </w:pPr>
  </w:style>
  <w:style w:type="paragraph" w:customStyle="1" w:styleId="EW">
    <w:name w:val="EW"/>
    <w:basedOn w:val="EX"/>
    <w:rsid w:val="00491709"/>
  </w:style>
  <w:style w:type="paragraph" w:customStyle="1" w:styleId="TAL">
    <w:name w:val="TAL"/>
    <w:basedOn w:val="Normal"/>
    <w:link w:val="TALCar"/>
    <w:rsid w:val="00491709"/>
    <w:pPr>
      <w:keepNext/>
      <w:keepLines/>
    </w:pPr>
    <w:rPr>
      <w:rFonts w:ascii="Arial" w:hAnsi="Arial"/>
      <w:sz w:val="18"/>
    </w:rPr>
  </w:style>
  <w:style w:type="paragraph" w:customStyle="1" w:styleId="TAC">
    <w:name w:val="TAC"/>
    <w:basedOn w:val="Normal"/>
    <w:rsid w:val="00491709"/>
    <w:pPr>
      <w:keepNext/>
      <w:keepLines/>
      <w:jc w:val="center"/>
    </w:pPr>
    <w:rPr>
      <w:rFonts w:ascii="Arial" w:hAnsi="Arial"/>
      <w:sz w:val="18"/>
    </w:rPr>
  </w:style>
  <w:style w:type="paragraph" w:customStyle="1" w:styleId="TAH">
    <w:name w:val="TAH"/>
    <w:basedOn w:val="TAC"/>
    <w:link w:val="TAHCar"/>
    <w:rsid w:val="00491709"/>
    <w:rPr>
      <w:b/>
    </w:rPr>
  </w:style>
  <w:style w:type="paragraph" w:customStyle="1" w:styleId="TAN">
    <w:name w:val="TAN"/>
    <w:basedOn w:val="TAL"/>
    <w:rsid w:val="00491709"/>
    <w:pPr>
      <w:ind w:left="851" w:hanging="851"/>
    </w:pPr>
  </w:style>
  <w:style w:type="paragraph" w:customStyle="1" w:styleId="TAR">
    <w:name w:val="TAR"/>
    <w:basedOn w:val="TAL"/>
    <w:rsid w:val="00491709"/>
    <w:pPr>
      <w:jc w:val="right"/>
    </w:pPr>
  </w:style>
  <w:style w:type="paragraph" w:customStyle="1" w:styleId="TH">
    <w:name w:val="TH"/>
    <w:basedOn w:val="Normal"/>
    <w:link w:val="THChar"/>
    <w:rsid w:val="00491709"/>
    <w:pPr>
      <w:keepNext/>
      <w:keepLines/>
      <w:spacing w:before="60" w:after="180"/>
      <w:jc w:val="center"/>
    </w:pPr>
    <w:rPr>
      <w:rFonts w:ascii="Arial" w:hAnsi="Arial"/>
      <w:b/>
    </w:rPr>
  </w:style>
  <w:style w:type="paragraph" w:customStyle="1" w:styleId="TF">
    <w:name w:val="TF"/>
    <w:basedOn w:val="Normal"/>
    <w:link w:val="TFChar"/>
    <w:rsid w:val="00491709"/>
    <w:pPr>
      <w:keepLines/>
      <w:spacing w:after="240"/>
      <w:jc w:val="center"/>
    </w:pPr>
    <w:rPr>
      <w:rFonts w:ascii="Arial" w:hAnsi="Arial"/>
      <w:b/>
    </w:rPr>
  </w:style>
  <w:style w:type="paragraph" w:customStyle="1" w:styleId="TT">
    <w:name w:val="TT"/>
    <w:basedOn w:val="Heading1"/>
    <w:next w:val="Normal"/>
    <w:rsid w:val="00491709"/>
    <w:pPr>
      <w:outlineLvl w:val="9"/>
    </w:pPr>
  </w:style>
  <w:style w:type="paragraph" w:customStyle="1" w:styleId="ZA">
    <w:name w:val="ZA"/>
    <w:rsid w:val="004917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917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9170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49170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491709"/>
  </w:style>
  <w:style w:type="paragraph" w:customStyle="1" w:styleId="ZH">
    <w:name w:val="ZH"/>
    <w:rsid w:val="0049170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49170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1F506D"/>
    <w:pPr>
      <w:framePr w:hRule="auto" w:wrap="notBeside" w:y="852"/>
    </w:pPr>
    <w:rPr>
      <w:i w:val="0"/>
      <w:sz w:val="40"/>
    </w:rPr>
  </w:style>
  <w:style w:type="paragraph" w:customStyle="1" w:styleId="ZU">
    <w:name w:val="ZU"/>
    <w:rsid w:val="004917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1F506D"/>
    <w:pPr>
      <w:framePr w:wrap="notBeside" w:y="16161"/>
    </w:pPr>
  </w:style>
  <w:style w:type="paragraph" w:customStyle="1" w:styleId="FP">
    <w:name w:val="FP"/>
    <w:basedOn w:val="Normal"/>
    <w:rsid w:val="00491709"/>
  </w:style>
  <w:style w:type="paragraph" w:customStyle="1" w:styleId="Observation">
    <w:name w:val="Observation"/>
    <w:basedOn w:val="Proposal"/>
    <w:qFormat/>
    <w:rsid w:val="001F506D"/>
    <w:pPr>
      <w:numPr>
        <w:numId w:val="4"/>
      </w:numPr>
    </w:pPr>
  </w:style>
  <w:style w:type="paragraph" w:styleId="TableofFigures">
    <w:name w:val="table of figures"/>
    <w:basedOn w:val="BodyText"/>
    <w:next w:val="Normal"/>
    <w:uiPriority w:val="99"/>
    <w:rsid w:val="00491709"/>
    <w:pPr>
      <w:ind w:left="1701" w:hanging="1701"/>
    </w:pPr>
    <w:rPr>
      <w:b/>
    </w:rPr>
  </w:style>
  <w:style w:type="character" w:customStyle="1" w:styleId="B1Char1">
    <w:name w:val="B1 Char1"/>
    <w:link w:val="B1"/>
    <w:qFormat/>
    <w:rsid w:val="00491709"/>
    <w:rPr>
      <w:rFonts w:ascii="Times New Roman" w:hAnsi="Times New Roman"/>
      <w:lang w:eastAsia="en-US"/>
    </w:rPr>
  </w:style>
  <w:style w:type="character" w:customStyle="1" w:styleId="B2Char">
    <w:name w:val="B2 Char"/>
    <w:link w:val="B2"/>
    <w:qFormat/>
    <w:rsid w:val="00491709"/>
    <w:rPr>
      <w:rFonts w:ascii="Times New Roman" w:hAnsi="Times New Roman"/>
      <w:lang w:eastAsia="ja-JP"/>
    </w:rPr>
  </w:style>
  <w:style w:type="character" w:customStyle="1" w:styleId="B3Char2">
    <w:name w:val="B3 Char2"/>
    <w:link w:val="B3"/>
    <w:qFormat/>
    <w:rsid w:val="00491709"/>
    <w:rPr>
      <w:rFonts w:ascii="Times New Roman" w:hAnsi="Times New Roman"/>
      <w:lang w:eastAsia="ja-JP"/>
    </w:rPr>
  </w:style>
  <w:style w:type="character" w:customStyle="1" w:styleId="B4Char">
    <w:name w:val="B4 Char"/>
    <w:link w:val="B4"/>
    <w:rsid w:val="00491709"/>
    <w:rPr>
      <w:rFonts w:ascii="Times New Roman" w:hAnsi="Times New Roman"/>
      <w:lang w:eastAsia="ja-JP"/>
    </w:rPr>
  </w:style>
  <w:style w:type="character" w:customStyle="1" w:styleId="B5Char">
    <w:name w:val="B5 Char"/>
    <w:link w:val="B5"/>
    <w:rsid w:val="00491709"/>
    <w:rPr>
      <w:rFonts w:ascii="Times New Roman" w:hAnsi="Times New Roman"/>
      <w:lang w:eastAsia="ja-JP"/>
    </w:rPr>
  </w:style>
  <w:style w:type="paragraph" w:customStyle="1" w:styleId="B6">
    <w:name w:val="B6"/>
    <w:basedOn w:val="B5"/>
    <w:link w:val="B6Char"/>
    <w:rsid w:val="00491709"/>
    <w:pPr>
      <w:ind w:left="1985"/>
    </w:pPr>
  </w:style>
  <w:style w:type="character" w:customStyle="1" w:styleId="B6Char">
    <w:name w:val="B6 Char"/>
    <w:link w:val="B6"/>
    <w:rsid w:val="00491709"/>
    <w:rPr>
      <w:rFonts w:ascii="Times New Roman" w:hAnsi="Times New Roman"/>
      <w:lang w:eastAsia="ja-JP"/>
    </w:rPr>
  </w:style>
  <w:style w:type="paragraph" w:customStyle="1" w:styleId="B7">
    <w:name w:val="B7"/>
    <w:basedOn w:val="B6"/>
    <w:link w:val="B7Char"/>
    <w:rsid w:val="00491709"/>
    <w:pPr>
      <w:ind w:left="2269"/>
    </w:pPr>
  </w:style>
  <w:style w:type="character" w:customStyle="1" w:styleId="B7Char">
    <w:name w:val="B7 Char"/>
    <w:basedOn w:val="B6Char"/>
    <w:link w:val="B7"/>
    <w:rsid w:val="00491709"/>
    <w:rPr>
      <w:rFonts w:ascii="Times New Roman" w:hAnsi="Times New Roman"/>
      <w:lang w:eastAsia="ja-JP"/>
    </w:rPr>
  </w:style>
  <w:style w:type="paragraph" w:customStyle="1" w:styleId="B8">
    <w:name w:val="B8"/>
    <w:basedOn w:val="B7"/>
    <w:qFormat/>
    <w:rsid w:val="00491709"/>
    <w:pPr>
      <w:ind w:left="2552"/>
    </w:pPr>
  </w:style>
  <w:style w:type="character" w:customStyle="1" w:styleId="BalloonTextChar">
    <w:name w:val="Balloon Text Char"/>
    <w:link w:val="BalloonText"/>
    <w:rsid w:val="00491709"/>
    <w:rPr>
      <w:rFonts w:ascii="Segoe UI" w:hAnsi="Segoe UI" w:cs="Segoe UI"/>
      <w:sz w:val="18"/>
      <w:szCs w:val="18"/>
      <w:lang w:eastAsia="en-US"/>
    </w:rPr>
  </w:style>
  <w:style w:type="character" w:customStyle="1" w:styleId="CommentTextChar">
    <w:name w:val="Comment Text Char"/>
    <w:link w:val="CommentText"/>
    <w:qFormat/>
    <w:rsid w:val="00491709"/>
    <w:rPr>
      <w:rFonts w:ascii="Times New Roman" w:hAnsi="Times New Roman"/>
      <w:lang w:eastAsia="en-US"/>
    </w:rPr>
  </w:style>
  <w:style w:type="character" w:customStyle="1" w:styleId="CommentSubjectChar">
    <w:name w:val="Comment Subject Char"/>
    <w:link w:val="CommentSubject"/>
    <w:rsid w:val="00491709"/>
    <w:rPr>
      <w:rFonts w:ascii="Times New Roman" w:hAnsi="Times New Roman"/>
      <w:b/>
      <w:bCs/>
      <w:lang w:eastAsia="ja-JP"/>
    </w:rPr>
  </w:style>
  <w:style w:type="paragraph" w:customStyle="1" w:styleId="CRCoverPage">
    <w:name w:val="CR Cover Page"/>
    <w:link w:val="CRCoverPageZchn"/>
    <w:rsid w:val="00491709"/>
    <w:pPr>
      <w:spacing w:after="120"/>
    </w:pPr>
    <w:rPr>
      <w:rFonts w:ascii="Arial" w:hAnsi="Arial"/>
      <w:lang w:eastAsia="ko-KR"/>
    </w:rPr>
  </w:style>
  <w:style w:type="character" w:customStyle="1" w:styleId="CRCoverPageZchn">
    <w:name w:val="CR Cover Page Zchn"/>
    <w:link w:val="CRCoverPage"/>
    <w:rsid w:val="00491709"/>
    <w:rPr>
      <w:rFonts w:ascii="Arial" w:hAnsi="Arial"/>
      <w:lang w:eastAsia="ko-KR"/>
    </w:rPr>
  </w:style>
  <w:style w:type="paragraph" w:customStyle="1" w:styleId="Doc-text2">
    <w:name w:val="Doc-text2"/>
    <w:basedOn w:val="Normal"/>
    <w:link w:val="Doc-text2Char"/>
    <w:qFormat/>
    <w:rsid w:val="00491709"/>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491709"/>
    <w:rPr>
      <w:rFonts w:ascii="Arial" w:eastAsia="MS Mincho" w:hAnsi="Arial"/>
      <w:szCs w:val="24"/>
      <w:lang w:val="x-none" w:eastAsia="x-none"/>
    </w:rPr>
  </w:style>
  <w:style w:type="character" w:customStyle="1" w:styleId="DocumentMapChar">
    <w:name w:val="Document Map Char"/>
    <w:link w:val="DocumentMap"/>
    <w:rsid w:val="00491709"/>
    <w:rPr>
      <w:rFonts w:ascii="Arial" w:hAnsi="Arial" w:cs="Arial"/>
      <w:sz w:val="16"/>
      <w:shd w:val="clear" w:color="auto" w:fill="000080"/>
      <w:lang w:val="en-US" w:eastAsia="en-US"/>
    </w:rPr>
  </w:style>
  <w:style w:type="paragraph" w:customStyle="1" w:styleId="NO">
    <w:name w:val="NO"/>
    <w:basedOn w:val="Normal"/>
    <w:link w:val="NOChar"/>
    <w:rsid w:val="00491709"/>
    <w:pPr>
      <w:keepLines/>
      <w:ind w:left="1135" w:hanging="851"/>
    </w:pPr>
  </w:style>
  <w:style w:type="character" w:customStyle="1" w:styleId="NOChar">
    <w:name w:val="NO Char"/>
    <w:link w:val="NO"/>
    <w:qFormat/>
    <w:rsid w:val="00491709"/>
    <w:rPr>
      <w:rFonts w:ascii="Times New Roman" w:hAnsi="Times New Roman"/>
      <w:lang w:eastAsia="ja-JP"/>
    </w:rPr>
  </w:style>
  <w:style w:type="character" w:customStyle="1" w:styleId="EditorsNoteChar">
    <w:name w:val="Editor's Note Char"/>
    <w:link w:val="EditorsNote"/>
    <w:rsid w:val="00491709"/>
    <w:rPr>
      <w:rFonts w:ascii="Times New Roman" w:hAnsi="Times New Roman"/>
      <w:color w:val="FF0000"/>
      <w:lang w:val="x-none" w:eastAsia="x-none"/>
    </w:rPr>
  </w:style>
  <w:style w:type="paragraph" w:customStyle="1" w:styleId="EmailDiscussion">
    <w:name w:val="EmailDiscussion"/>
    <w:basedOn w:val="Normal"/>
    <w:next w:val="Normal"/>
    <w:rsid w:val="001F506D"/>
    <w:pPr>
      <w:numPr>
        <w:numId w:val="5"/>
      </w:numPr>
      <w:spacing w:before="40"/>
    </w:pPr>
    <w:rPr>
      <w:rFonts w:ascii="Arial" w:eastAsia="MS Mincho" w:hAnsi="Arial"/>
      <w:b/>
      <w:lang w:eastAsia="en-GB"/>
    </w:rPr>
  </w:style>
  <w:style w:type="character" w:styleId="Emphasis">
    <w:name w:val="Emphasis"/>
    <w:basedOn w:val="DefaultParagraphFont"/>
    <w:qFormat/>
    <w:rsid w:val="00491709"/>
    <w:rPr>
      <w:i/>
    </w:rPr>
  </w:style>
  <w:style w:type="paragraph" w:customStyle="1" w:styleId="FigureTitle">
    <w:name w:val="Figure_Title"/>
    <w:basedOn w:val="Normal"/>
    <w:next w:val="Normal"/>
    <w:rsid w:val="00491709"/>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491709"/>
    <w:rPr>
      <w:rFonts w:ascii="Times New Roman" w:hAnsi="Times New Roman"/>
      <w:lang w:eastAsia="en-US"/>
    </w:rPr>
  </w:style>
  <w:style w:type="character" w:customStyle="1" w:styleId="FooterChar">
    <w:name w:val="Footer Char"/>
    <w:link w:val="Footer"/>
    <w:rsid w:val="00491709"/>
    <w:rPr>
      <w:rFonts w:ascii="Times New Roman" w:hAnsi="Times New Roman"/>
      <w:lang w:eastAsia="en-US"/>
    </w:rPr>
  </w:style>
  <w:style w:type="character" w:customStyle="1" w:styleId="FootnoteTextChar">
    <w:name w:val="Footnote Text Char"/>
    <w:link w:val="FootnoteText"/>
    <w:rsid w:val="00491709"/>
    <w:rPr>
      <w:rFonts w:ascii="Times New Roman" w:hAnsi="Times New Roman"/>
      <w:lang w:eastAsia="en-US"/>
    </w:rPr>
  </w:style>
  <w:style w:type="paragraph" w:customStyle="1" w:styleId="Guidance">
    <w:name w:val="Guidance"/>
    <w:basedOn w:val="Normal"/>
    <w:rsid w:val="00491709"/>
    <w:rPr>
      <w:i/>
      <w:color w:val="0000FF"/>
    </w:rPr>
  </w:style>
  <w:style w:type="character" w:customStyle="1" w:styleId="Heading2Char">
    <w:name w:val="Heading 2 Char"/>
    <w:link w:val="Heading2"/>
    <w:rsid w:val="00491709"/>
    <w:rPr>
      <w:rFonts w:asciiTheme="minorHAnsi" w:eastAsiaTheme="minorHAnsi" w:hAnsiTheme="minorHAnsi" w:cstheme="minorBidi"/>
      <w:b/>
      <w:kern w:val="28"/>
      <w:sz w:val="28"/>
      <w:szCs w:val="22"/>
      <w:lang w:val="sv-SE" w:eastAsia="en-US"/>
    </w:rPr>
  </w:style>
  <w:style w:type="character" w:customStyle="1" w:styleId="Heading3Char">
    <w:name w:val="Heading 3 Char"/>
    <w:link w:val="Heading3"/>
    <w:rsid w:val="00491709"/>
    <w:rPr>
      <w:rFonts w:asciiTheme="minorHAnsi" w:eastAsiaTheme="minorHAnsi" w:hAnsiTheme="minorHAnsi" w:cstheme="minorBidi"/>
      <w:b/>
      <w:kern w:val="28"/>
      <w:sz w:val="24"/>
      <w:szCs w:val="22"/>
      <w:lang w:val="sv-SE" w:eastAsia="en-US"/>
    </w:rPr>
  </w:style>
  <w:style w:type="character" w:customStyle="1" w:styleId="Heading4Char">
    <w:name w:val="Heading 4 Char"/>
    <w:link w:val="Heading4"/>
    <w:rsid w:val="00491709"/>
    <w:rPr>
      <w:rFonts w:ascii="Times New Roman Bold" w:eastAsiaTheme="minorHAnsi" w:hAnsi="Times New Roman Bold" w:cstheme="minorBidi"/>
      <w:b/>
      <w:kern w:val="28"/>
      <w:szCs w:val="22"/>
      <w:lang w:val="sv-SE" w:eastAsia="en-US"/>
    </w:rPr>
  </w:style>
  <w:style w:type="character" w:customStyle="1" w:styleId="Heading5Char">
    <w:name w:val="Heading 5 Char"/>
    <w:link w:val="Heading5"/>
    <w:rsid w:val="00491709"/>
    <w:rPr>
      <w:rFonts w:ascii="Times New Roman Bold" w:eastAsiaTheme="minorHAnsi" w:hAnsi="Times New Roman Bold" w:cstheme="minorBidi"/>
      <w:b/>
      <w:i/>
      <w:kern w:val="28"/>
      <w:szCs w:val="22"/>
      <w:lang w:val="sv-SE" w:eastAsia="en-US"/>
    </w:rPr>
  </w:style>
  <w:style w:type="paragraph" w:customStyle="1" w:styleId="H6">
    <w:name w:val="H6"/>
    <w:basedOn w:val="Heading5"/>
    <w:next w:val="Normal"/>
    <w:rsid w:val="00491709"/>
    <w:pPr>
      <w:ind w:left="1985" w:hanging="1985"/>
      <w:outlineLvl w:val="9"/>
    </w:pPr>
  </w:style>
  <w:style w:type="character" w:customStyle="1" w:styleId="Heading6Char">
    <w:name w:val="Heading 6 Char"/>
    <w:link w:val="Heading6"/>
    <w:rsid w:val="00491709"/>
    <w:rPr>
      <w:rFonts w:asciiTheme="minorHAnsi" w:eastAsiaTheme="minorHAnsi" w:hAnsiTheme="minorHAnsi" w:cstheme="minorBidi"/>
      <w:sz w:val="22"/>
      <w:szCs w:val="22"/>
      <w:lang w:val="sv-SE" w:eastAsia="en-US"/>
    </w:rPr>
  </w:style>
  <w:style w:type="character" w:customStyle="1" w:styleId="Heading7Char">
    <w:name w:val="Heading 7 Char"/>
    <w:link w:val="Heading7"/>
    <w:rsid w:val="00491709"/>
    <w:rPr>
      <w:rFonts w:asciiTheme="minorHAnsi" w:eastAsiaTheme="minorHAnsi" w:hAnsiTheme="minorHAnsi" w:cstheme="minorBidi"/>
      <w:sz w:val="22"/>
      <w:szCs w:val="22"/>
      <w:lang w:val="sv-SE" w:eastAsia="en-US"/>
    </w:rPr>
  </w:style>
  <w:style w:type="character" w:customStyle="1" w:styleId="Heading8Char">
    <w:name w:val="Heading 8 Char"/>
    <w:link w:val="Heading8"/>
    <w:rsid w:val="00491709"/>
    <w:rPr>
      <w:rFonts w:asciiTheme="minorHAnsi" w:eastAsiaTheme="minorHAnsi" w:hAnsiTheme="minorHAnsi" w:cstheme="minorBidi"/>
      <w:i/>
      <w:sz w:val="22"/>
      <w:szCs w:val="22"/>
      <w:lang w:val="sv-SE" w:eastAsia="en-US"/>
    </w:rPr>
  </w:style>
  <w:style w:type="character" w:customStyle="1" w:styleId="Heading9Char">
    <w:name w:val="Heading 9 Char"/>
    <w:link w:val="Heading9"/>
    <w:rsid w:val="00491709"/>
    <w:rPr>
      <w:rFonts w:asciiTheme="minorHAnsi" w:eastAsiaTheme="minorHAnsi" w:hAnsiTheme="minorHAnsi" w:cstheme="minorBidi"/>
      <w:i/>
      <w:sz w:val="18"/>
      <w:szCs w:val="22"/>
      <w:lang w:val="sv-SE" w:eastAsia="en-US"/>
    </w:rPr>
  </w:style>
  <w:style w:type="character" w:styleId="HTMLCode">
    <w:name w:val="HTML Code"/>
    <w:uiPriority w:val="99"/>
    <w:unhideWhenUsed/>
    <w:rsid w:val="00491709"/>
    <w:rPr>
      <w:rFonts w:ascii="Courier New" w:eastAsia="Times New Roman" w:hAnsi="Courier New" w:cs="Courier New"/>
      <w:sz w:val="20"/>
      <w:szCs w:val="20"/>
    </w:rPr>
  </w:style>
  <w:style w:type="paragraph" w:styleId="IndexHeading">
    <w:name w:val="index heading"/>
    <w:basedOn w:val="Normal"/>
    <w:next w:val="Normal"/>
    <w:rsid w:val="00491709"/>
    <w:rPr>
      <w:rFonts w:ascii="Arial" w:hAnsi="Arial" w:cs="Arial"/>
      <w:b/>
      <w:bCs/>
    </w:rPr>
  </w:style>
  <w:style w:type="paragraph" w:customStyle="1" w:styleId="LD">
    <w:name w:val="LD"/>
    <w:rsid w:val="0049170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出段落,列表段落,列"/>
    <w:basedOn w:val="Normal"/>
    <w:link w:val="ListParagraphChar"/>
    <w:uiPriority w:val="34"/>
    <w:qFormat/>
    <w:rsid w:val="00491709"/>
    <w:pPr>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491709"/>
    <w:rPr>
      <w:rFonts w:ascii="Calibri" w:eastAsia="Calibri" w:hAnsi="Calibri"/>
      <w:lang w:val="x-none" w:eastAsia="en-US"/>
    </w:rPr>
  </w:style>
  <w:style w:type="paragraph" w:customStyle="1" w:styleId="NF">
    <w:name w:val="NF"/>
    <w:basedOn w:val="NO"/>
    <w:rsid w:val="00491709"/>
    <w:pPr>
      <w:keepNext/>
    </w:pPr>
    <w:rPr>
      <w:rFonts w:ascii="Arial" w:hAnsi="Arial"/>
      <w:sz w:val="18"/>
    </w:rPr>
  </w:style>
  <w:style w:type="paragraph" w:customStyle="1" w:styleId="NW">
    <w:name w:val="NW"/>
    <w:basedOn w:val="NO"/>
    <w:rsid w:val="00491709"/>
  </w:style>
  <w:style w:type="paragraph" w:customStyle="1" w:styleId="PL">
    <w:name w:val="PL"/>
    <w:link w:val="PLChar"/>
    <w:qFormat/>
    <w:rsid w:val="004917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491709"/>
    <w:rPr>
      <w:rFonts w:ascii="Courier New" w:eastAsia="Batang" w:hAnsi="Courier New"/>
      <w:noProof/>
      <w:sz w:val="16"/>
      <w:shd w:val="clear" w:color="auto" w:fill="E6E6E6"/>
      <w:lang w:eastAsia="sv-SE"/>
    </w:rPr>
  </w:style>
  <w:style w:type="paragraph" w:styleId="PlainText">
    <w:name w:val="Plain Text"/>
    <w:basedOn w:val="Normal"/>
    <w:link w:val="PlainTextChar"/>
    <w:rsid w:val="00491709"/>
    <w:rPr>
      <w:rFonts w:ascii="Courier New" w:hAnsi="Courier New"/>
      <w:lang w:val="nb-NO"/>
    </w:rPr>
  </w:style>
  <w:style w:type="character" w:customStyle="1" w:styleId="PlainTextChar">
    <w:name w:val="Plain Text Char"/>
    <w:link w:val="PlainText"/>
    <w:rsid w:val="00491709"/>
    <w:rPr>
      <w:rFonts w:ascii="Courier New" w:hAnsi="Courier New"/>
      <w:lang w:val="nb-NO" w:eastAsia="ja-JP"/>
    </w:rPr>
  </w:style>
  <w:style w:type="character" w:styleId="Strong">
    <w:name w:val="Strong"/>
    <w:uiPriority w:val="22"/>
    <w:qFormat/>
    <w:rsid w:val="00491709"/>
    <w:rPr>
      <w:b/>
      <w:bCs/>
    </w:rPr>
  </w:style>
  <w:style w:type="table" w:styleId="TableGrid">
    <w:name w:val="Table Grid"/>
    <w:basedOn w:val="TableNormal"/>
    <w:uiPriority w:val="39"/>
    <w:rsid w:val="0049170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91709"/>
    <w:rPr>
      <w:rFonts w:ascii="Arial" w:hAnsi="Arial"/>
      <w:sz w:val="18"/>
      <w:lang w:eastAsia="en-US"/>
    </w:rPr>
  </w:style>
  <w:style w:type="character" w:customStyle="1" w:styleId="TAHCar">
    <w:name w:val="TAH Car"/>
    <w:link w:val="TAH"/>
    <w:locked/>
    <w:rsid w:val="00491709"/>
    <w:rPr>
      <w:rFonts w:ascii="Arial" w:hAnsi="Arial"/>
      <w:b/>
      <w:sz w:val="18"/>
      <w:lang w:eastAsia="en-US"/>
    </w:rPr>
  </w:style>
  <w:style w:type="character" w:customStyle="1" w:styleId="THChar">
    <w:name w:val="TH Char"/>
    <w:link w:val="TH"/>
    <w:rsid w:val="00491709"/>
    <w:rPr>
      <w:rFonts w:ascii="Arial" w:hAnsi="Arial"/>
      <w:b/>
      <w:lang w:eastAsia="en-US"/>
    </w:rPr>
  </w:style>
  <w:style w:type="paragraph" w:customStyle="1" w:styleId="TAJ">
    <w:name w:val="TAJ"/>
    <w:basedOn w:val="Normal"/>
    <w:rsid w:val="00491709"/>
    <w:pPr>
      <w:keepNext/>
      <w:keepLines/>
      <w:spacing w:before="60" w:after="180"/>
      <w:jc w:val="center"/>
    </w:pPr>
    <w:rPr>
      <w:rFonts w:ascii="Arial" w:hAnsi="Arial"/>
      <w:b/>
    </w:rPr>
  </w:style>
  <w:style w:type="paragraph" w:customStyle="1" w:styleId="TALCharChar">
    <w:name w:val="TAL Char Char"/>
    <w:basedOn w:val="Normal"/>
    <w:link w:val="TALCharCharChar"/>
    <w:rsid w:val="00491709"/>
    <w:pPr>
      <w:keepNext/>
      <w:keepLines/>
    </w:pPr>
    <w:rPr>
      <w:rFonts w:ascii="Arial" w:eastAsia="Malgun Gothic" w:hAnsi="Arial"/>
      <w:sz w:val="18"/>
      <w:lang w:val="x-none" w:eastAsia="x-none"/>
    </w:rPr>
  </w:style>
  <w:style w:type="character" w:customStyle="1" w:styleId="TALCharCharChar">
    <w:name w:val="TAL Char Char Char"/>
    <w:link w:val="TALCharChar"/>
    <w:rsid w:val="00491709"/>
    <w:rPr>
      <w:rFonts w:ascii="Arial" w:eastAsia="Malgun Gothic" w:hAnsi="Arial"/>
      <w:sz w:val="18"/>
      <w:lang w:val="x-none" w:eastAsia="x-none"/>
    </w:rPr>
  </w:style>
  <w:style w:type="character" w:customStyle="1" w:styleId="TFChar">
    <w:name w:val="TF Char"/>
    <w:link w:val="TF"/>
    <w:rsid w:val="00491709"/>
    <w:rPr>
      <w:rFonts w:ascii="Arial" w:hAnsi="Arial"/>
      <w:b/>
      <w:lang w:eastAsia="en-US"/>
    </w:rPr>
  </w:style>
  <w:style w:type="paragraph" w:styleId="ListContinue">
    <w:name w:val="List Continue"/>
    <w:basedOn w:val="Normal"/>
    <w:rsid w:val="00491709"/>
    <w:pPr>
      <w:spacing w:after="120"/>
      <w:ind w:left="283"/>
      <w:contextualSpacing/>
    </w:pPr>
    <w:rPr>
      <w:rFonts w:ascii="Arial" w:hAnsi="Arial"/>
    </w:rPr>
  </w:style>
  <w:style w:type="paragraph" w:styleId="ListContinue2">
    <w:name w:val="List Continue 2"/>
    <w:basedOn w:val="Normal"/>
    <w:rsid w:val="00491709"/>
    <w:pPr>
      <w:spacing w:after="120"/>
      <w:ind w:left="566"/>
      <w:contextualSpacing/>
    </w:pPr>
    <w:rPr>
      <w:rFonts w:ascii="Arial" w:hAnsi="Arial"/>
    </w:rPr>
  </w:style>
  <w:style w:type="paragraph" w:styleId="ListNumber3">
    <w:name w:val="List Number 3"/>
    <w:basedOn w:val="ListNumber2"/>
    <w:rsid w:val="001F506D"/>
    <w:pPr>
      <w:numPr>
        <w:numId w:val="3"/>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C42DBB"/>
    <w:rPr>
      <w:rFonts w:ascii="Times New Roman" w:hAnsi="Times New Roman"/>
      <w:lang w:eastAsia="en-US"/>
    </w:rPr>
  </w:style>
  <w:style w:type="character" w:customStyle="1" w:styleId="ProposalChar">
    <w:name w:val="Proposal Char"/>
    <w:basedOn w:val="DefaultParagraphFont"/>
    <w:link w:val="Proposal"/>
    <w:qFormat/>
    <w:rsid w:val="00C42DBB"/>
    <w:rPr>
      <w:rFonts w:asciiTheme="minorHAnsi" w:eastAsiaTheme="minorHAnsi" w:hAnsiTheme="minorHAnsi" w:cstheme="minorBidi"/>
      <w:b/>
      <w:bCs/>
      <w:sz w:val="22"/>
      <w:szCs w:val="22"/>
      <w:lang w:val="sv-SE" w:eastAsia="en-US"/>
    </w:rPr>
  </w:style>
  <w:style w:type="paragraph" w:styleId="Revision">
    <w:name w:val="Revision"/>
    <w:hidden/>
    <w:uiPriority w:val="99"/>
    <w:semiHidden/>
    <w:rsid w:val="008415CA"/>
    <w:rPr>
      <w:rFonts w:ascii="Times New Roman" w:hAnsi="Times New Roman"/>
      <w:lang w:eastAsia="ja-JP"/>
    </w:rPr>
  </w:style>
  <w:style w:type="paragraph" w:styleId="BlockText">
    <w:name w:val="Block Text"/>
    <w:basedOn w:val="Normal"/>
    <w:rsid w:val="00491709"/>
    <w:pPr>
      <w:spacing w:after="120"/>
      <w:ind w:left="1440" w:right="1440"/>
    </w:pPr>
  </w:style>
  <w:style w:type="paragraph" w:customStyle="1" w:styleId="AnnexHead1">
    <w:name w:val="Annex Head 1"/>
    <w:basedOn w:val="Heading1"/>
    <w:next w:val="Normal"/>
    <w:rsid w:val="00491709"/>
    <w:pPr>
      <w:numPr>
        <w:ilvl w:val="6"/>
        <w:numId w:val="11"/>
      </w:numPr>
      <w:tabs>
        <w:tab w:val="left" w:pos="567"/>
      </w:tabs>
    </w:pPr>
  </w:style>
  <w:style w:type="paragraph" w:customStyle="1" w:styleId="AnnexHead2">
    <w:name w:val="Annex Head 2"/>
    <w:basedOn w:val="Heading2"/>
    <w:next w:val="Normal"/>
    <w:rsid w:val="00491709"/>
    <w:pPr>
      <w:numPr>
        <w:ilvl w:val="7"/>
        <w:numId w:val="11"/>
      </w:numPr>
      <w:tabs>
        <w:tab w:val="left" w:pos="567"/>
      </w:tabs>
    </w:pPr>
  </w:style>
  <w:style w:type="character" w:styleId="EndnoteReference">
    <w:name w:val="endnote reference"/>
    <w:basedOn w:val="DefaultParagraphFont"/>
    <w:rsid w:val="00491709"/>
    <w:rPr>
      <w:vertAlign w:val="superscript"/>
    </w:rPr>
  </w:style>
  <w:style w:type="paragraph" w:styleId="EndnoteText">
    <w:name w:val="endnote text"/>
    <w:basedOn w:val="Normal"/>
    <w:link w:val="EndnoteTextChar"/>
    <w:rsid w:val="00491709"/>
  </w:style>
  <w:style w:type="character" w:customStyle="1" w:styleId="EndnoteTextChar">
    <w:name w:val="Endnote Text Char"/>
    <w:basedOn w:val="DefaultParagraphFont"/>
    <w:link w:val="EndnoteText"/>
    <w:rsid w:val="00491709"/>
    <w:rPr>
      <w:rFonts w:ascii="Times New Roman" w:hAnsi="Times New Roman"/>
      <w:lang w:eastAsia="en-US"/>
    </w:rPr>
  </w:style>
  <w:style w:type="paragraph" w:customStyle="1" w:styleId="equation">
    <w:name w:val="equation"/>
    <w:basedOn w:val="Normal"/>
    <w:rsid w:val="00491709"/>
    <w:pPr>
      <w:tabs>
        <w:tab w:val="right" w:pos="9072"/>
      </w:tabs>
      <w:spacing w:before="100" w:after="100"/>
      <w:ind w:left="284"/>
      <w:jc w:val="both"/>
    </w:pPr>
  </w:style>
  <w:style w:type="paragraph" w:customStyle="1" w:styleId="figure0">
    <w:name w:val="figure"/>
    <w:basedOn w:val="Normal"/>
    <w:next w:val="Normal"/>
    <w:rsid w:val="00491709"/>
    <w:pPr>
      <w:keepLines/>
      <w:jc w:val="center"/>
    </w:pPr>
  </w:style>
  <w:style w:type="paragraph" w:customStyle="1" w:styleId="half">
    <w:name w:val="half"/>
    <w:basedOn w:val="Normal"/>
    <w:rsid w:val="00491709"/>
    <w:pPr>
      <w:spacing w:before="60" w:line="120" w:lineRule="exact"/>
      <w:jc w:val="both"/>
    </w:pPr>
  </w:style>
  <w:style w:type="paragraph" w:customStyle="1" w:styleId="Heading">
    <w:name w:val="Heading"/>
    <w:basedOn w:val="Normal"/>
    <w:rsid w:val="00491709"/>
    <w:pPr>
      <w:keepNext/>
      <w:keepLines/>
      <w:spacing w:before="120" w:after="60"/>
      <w:jc w:val="both"/>
    </w:pPr>
    <w:rPr>
      <w:b/>
    </w:rPr>
  </w:style>
  <w:style w:type="character" w:styleId="LineNumber">
    <w:name w:val="line number"/>
    <w:basedOn w:val="DefaultParagraphFont"/>
    <w:rsid w:val="00491709"/>
  </w:style>
  <w:style w:type="paragraph" w:customStyle="1" w:styleId="Listalphabetic">
    <w:name w:val="List_alphabetic"/>
    <w:basedOn w:val="Normal"/>
    <w:rsid w:val="00491709"/>
    <w:pPr>
      <w:spacing w:before="60"/>
      <w:ind w:left="454" w:hanging="454"/>
    </w:pPr>
  </w:style>
  <w:style w:type="paragraph" w:customStyle="1" w:styleId="Listbullet0">
    <w:name w:val="List_bullet"/>
    <w:basedOn w:val="Normal"/>
    <w:rsid w:val="00491709"/>
    <w:pPr>
      <w:spacing w:before="60"/>
      <w:ind w:left="454" w:hanging="454"/>
    </w:pPr>
  </w:style>
  <w:style w:type="paragraph" w:customStyle="1" w:styleId="Listnumeric">
    <w:name w:val="List_numeric"/>
    <w:basedOn w:val="Normal"/>
    <w:rsid w:val="00491709"/>
    <w:pPr>
      <w:spacing w:before="60"/>
      <w:ind w:left="454" w:hanging="454"/>
    </w:pPr>
  </w:style>
  <w:style w:type="paragraph" w:customStyle="1" w:styleId="Listreference">
    <w:name w:val="List_reference"/>
    <w:basedOn w:val="Normal"/>
    <w:rsid w:val="00491709"/>
    <w:pPr>
      <w:spacing w:before="60"/>
      <w:ind w:left="454" w:hanging="454"/>
    </w:pPr>
  </w:style>
  <w:style w:type="paragraph" w:customStyle="1" w:styleId="Table">
    <w:name w:val="Table"/>
    <w:basedOn w:val="Normal"/>
    <w:rsid w:val="00491709"/>
    <w:pPr>
      <w:keepNext/>
      <w:keepLines/>
      <w:spacing w:before="60"/>
      <w:jc w:val="both"/>
    </w:pPr>
  </w:style>
  <w:style w:type="paragraph" w:customStyle="1" w:styleId="test">
    <w:name w:val="test"/>
    <w:rsid w:val="00491709"/>
    <w:pPr>
      <w:ind w:left="1588" w:hanging="1304"/>
    </w:pPr>
    <w:rPr>
      <w:rFonts w:ascii="Tms Rmn" w:hAnsi="Tms Rmn"/>
      <w:noProof/>
      <w:lang w:eastAsia="en-US"/>
    </w:rPr>
  </w:style>
  <w:style w:type="paragraph" w:customStyle="1" w:styleId="Text">
    <w:name w:val="Text"/>
    <w:basedOn w:val="Normal"/>
    <w:rsid w:val="00491709"/>
    <w:pPr>
      <w:keepLines/>
      <w:ind w:left="2552"/>
    </w:pPr>
  </w:style>
  <w:style w:type="paragraph" w:styleId="Title">
    <w:name w:val="Title"/>
    <w:basedOn w:val="Normal"/>
    <w:link w:val="TitleChar"/>
    <w:qFormat/>
    <w:rsid w:val="00491709"/>
    <w:pPr>
      <w:spacing w:before="600" w:after="60"/>
      <w:jc w:val="center"/>
    </w:pPr>
    <w:rPr>
      <w:b/>
      <w:kern w:val="28"/>
      <w:sz w:val="52"/>
    </w:rPr>
  </w:style>
  <w:style w:type="character" w:customStyle="1" w:styleId="TitleChar">
    <w:name w:val="Title Char"/>
    <w:basedOn w:val="DefaultParagraphFont"/>
    <w:link w:val="Title"/>
    <w:rsid w:val="00491709"/>
    <w:rPr>
      <w:rFonts w:ascii="Times New Roman" w:hAnsi="Times New Roman"/>
      <w:b/>
      <w:kern w:val="28"/>
      <w:sz w:val="52"/>
      <w:lang w:eastAsia="en-US"/>
    </w:rPr>
  </w:style>
  <w:style w:type="paragraph" w:customStyle="1" w:styleId="outlookreply">
    <w:name w:val="outlook reply"/>
    <w:basedOn w:val="Normal"/>
    <w:rsid w:val="00491709"/>
    <w:rPr>
      <w:rFonts w:ascii="Arial" w:hAnsi="Arial" w:cs="Arial"/>
      <w:color w:val="0000FF"/>
    </w:rPr>
  </w:style>
  <w:style w:type="paragraph" w:customStyle="1" w:styleId="Outlook">
    <w:name w:val="Outlook"/>
    <w:basedOn w:val="Normal"/>
    <w:rsid w:val="00491709"/>
    <w:rPr>
      <w:rFonts w:ascii="Arial" w:hAnsi="Arial"/>
    </w:rPr>
  </w:style>
  <w:style w:type="paragraph" w:customStyle="1" w:styleId="TACjhu">
    <w:name w:val="TAC_jhu"/>
    <w:basedOn w:val="Normal"/>
    <w:rsid w:val="00491709"/>
    <w:pPr>
      <w:jc w:val="center"/>
    </w:pPr>
  </w:style>
  <w:style w:type="paragraph" w:styleId="Date">
    <w:name w:val="Date"/>
    <w:basedOn w:val="Normal"/>
    <w:next w:val="Normal"/>
    <w:link w:val="DateChar"/>
    <w:rsid w:val="00491709"/>
  </w:style>
  <w:style w:type="character" w:customStyle="1" w:styleId="DateChar">
    <w:name w:val="Date Char"/>
    <w:basedOn w:val="DefaultParagraphFont"/>
    <w:link w:val="Date"/>
    <w:rsid w:val="00491709"/>
    <w:rPr>
      <w:rFonts w:ascii="Times New Roman" w:hAnsi="Times New Roman"/>
      <w:lang w:eastAsia="en-US"/>
    </w:rPr>
  </w:style>
  <w:style w:type="paragraph" w:styleId="TOAHeading">
    <w:name w:val="toa heading"/>
    <w:basedOn w:val="Normal"/>
    <w:next w:val="Normal"/>
    <w:rsid w:val="00491709"/>
    <w:pPr>
      <w:spacing w:before="120"/>
    </w:pPr>
    <w:rPr>
      <w:rFonts w:ascii="Arial" w:hAnsi="Arial" w:cs="Arial"/>
      <w:b/>
      <w:bCs/>
    </w:rPr>
  </w:style>
  <w:style w:type="paragraph" w:customStyle="1" w:styleId="PPTlevel1">
    <w:name w:val="PPT level 1"/>
    <w:basedOn w:val="Listbullet0"/>
    <w:rsid w:val="00491709"/>
    <w:pPr>
      <w:numPr>
        <w:numId w:val="15"/>
      </w:numPr>
    </w:pPr>
    <w:rPr>
      <w:rFonts w:ascii="Arial" w:hAnsi="Arial" w:cs="Arial"/>
      <w:sz w:val="48"/>
      <w:szCs w:val="48"/>
    </w:rPr>
  </w:style>
  <w:style w:type="paragraph" w:customStyle="1" w:styleId="PPTlevel2">
    <w:name w:val="PPT level 2"/>
    <w:basedOn w:val="Normal"/>
    <w:rsid w:val="00491709"/>
    <w:pPr>
      <w:numPr>
        <w:ilvl w:val="1"/>
        <w:numId w:val="16"/>
      </w:numPr>
    </w:pPr>
    <w:rPr>
      <w:rFonts w:ascii="Arial" w:hAnsi="Arial" w:cs="Arial"/>
      <w:sz w:val="40"/>
      <w:szCs w:val="40"/>
    </w:rPr>
  </w:style>
  <w:style w:type="paragraph" w:styleId="NoSpacing">
    <w:name w:val="No Spacing"/>
    <w:uiPriority w:val="1"/>
    <w:qFormat/>
    <w:rsid w:val="00CE571A"/>
    <w:rPr>
      <w:rFonts w:asciiTheme="minorHAnsi" w:eastAsiaTheme="minorHAnsi" w:hAnsiTheme="minorHAnsi" w:cstheme="minorBidi"/>
      <w:sz w:val="22"/>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495435">
      <w:bodyDiv w:val="1"/>
      <w:marLeft w:val="0"/>
      <w:marRight w:val="0"/>
      <w:marTop w:val="0"/>
      <w:marBottom w:val="0"/>
      <w:divBdr>
        <w:top w:val="none" w:sz="0" w:space="0" w:color="auto"/>
        <w:left w:val="none" w:sz="0" w:space="0" w:color="auto"/>
        <w:bottom w:val="none" w:sz="0" w:space="0" w:color="auto"/>
        <w:right w:val="none" w:sz="0" w:space="0" w:color="auto"/>
      </w:divBdr>
      <w:divsChild>
        <w:div w:id="1323041499">
          <w:marLeft w:val="360"/>
          <w:marRight w:val="0"/>
          <w:marTop w:val="200"/>
          <w:marBottom w:val="0"/>
          <w:divBdr>
            <w:top w:val="none" w:sz="0" w:space="0" w:color="auto"/>
            <w:left w:val="none" w:sz="0" w:space="0" w:color="auto"/>
            <w:bottom w:val="none" w:sz="0" w:space="0" w:color="auto"/>
            <w:right w:val="none" w:sz="0" w:space="0" w:color="auto"/>
          </w:divBdr>
        </w:div>
      </w:divsChild>
    </w:div>
    <w:div w:id="92479487">
      <w:bodyDiv w:val="1"/>
      <w:marLeft w:val="0"/>
      <w:marRight w:val="0"/>
      <w:marTop w:val="0"/>
      <w:marBottom w:val="0"/>
      <w:divBdr>
        <w:top w:val="none" w:sz="0" w:space="0" w:color="auto"/>
        <w:left w:val="none" w:sz="0" w:space="0" w:color="auto"/>
        <w:bottom w:val="none" w:sz="0" w:space="0" w:color="auto"/>
        <w:right w:val="none" w:sz="0" w:space="0" w:color="auto"/>
      </w:divBdr>
    </w:div>
    <w:div w:id="223222149">
      <w:bodyDiv w:val="1"/>
      <w:marLeft w:val="0"/>
      <w:marRight w:val="0"/>
      <w:marTop w:val="0"/>
      <w:marBottom w:val="0"/>
      <w:divBdr>
        <w:top w:val="none" w:sz="0" w:space="0" w:color="auto"/>
        <w:left w:val="none" w:sz="0" w:space="0" w:color="auto"/>
        <w:bottom w:val="none" w:sz="0" w:space="0" w:color="auto"/>
        <w:right w:val="none" w:sz="0" w:space="0" w:color="auto"/>
      </w:divBdr>
    </w:div>
    <w:div w:id="337192314">
      <w:bodyDiv w:val="1"/>
      <w:marLeft w:val="0"/>
      <w:marRight w:val="0"/>
      <w:marTop w:val="0"/>
      <w:marBottom w:val="0"/>
      <w:divBdr>
        <w:top w:val="none" w:sz="0" w:space="0" w:color="auto"/>
        <w:left w:val="none" w:sz="0" w:space="0" w:color="auto"/>
        <w:bottom w:val="none" w:sz="0" w:space="0" w:color="auto"/>
        <w:right w:val="none" w:sz="0" w:space="0" w:color="auto"/>
      </w:divBdr>
    </w:div>
    <w:div w:id="419371505">
      <w:bodyDiv w:val="1"/>
      <w:marLeft w:val="0"/>
      <w:marRight w:val="0"/>
      <w:marTop w:val="0"/>
      <w:marBottom w:val="0"/>
      <w:divBdr>
        <w:top w:val="none" w:sz="0" w:space="0" w:color="auto"/>
        <w:left w:val="none" w:sz="0" w:space="0" w:color="auto"/>
        <w:bottom w:val="none" w:sz="0" w:space="0" w:color="auto"/>
        <w:right w:val="none" w:sz="0" w:space="0" w:color="auto"/>
      </w:divBdr>
    </w:div>
    <w:div w:id="525290362">
      <w:bodyDiv w:val="1"/>
      <w:marLeft w:val="0"/>
      <w:marRight w:val="0"/>
      <w:marTop w:val="0"/>
      <w:marBottom w:val="0"/>
      <w:divBdr>
        <w:top w:val="none" w:sz="0" w:space="0" w:color="auto"/>
        <w:left w:val="none" w:sz="0" w:space="0" w:color="auto"/>
        <w:bottom w:val="none" w:sz="0" w:space="0" w:color="auto"/>
        <w:right w:val="none" w:sz="0" w:space="0" w:color="auto"/>
      </w:divBdr>
      <w:divsChild>
        <w:div w:id="1145975673">
          <w:marLeft w:val="360"/>
          <w:marRight w:val="0"/>
          <w:marTop w:val="200"/>
          <w:marBottom w:val="0"/>
          <w:divBdr>
            <w:top w:val="none" w:sz="0" w:space="0" w:color="auto"/>
            <w:left w:val="none" w:sz="0" w:space="0" w:color="auto"/>
            <w:bottom w:val="none" w:sz="0" w:space="0" w:color="auto"/>
            <w:right w:val="none" w:sz="0" w:space="0" w:color="auto"/>
          </w:divBdr>
        </w:div>
        <w:div w:id="1466580030">
          <w:marLeft w:val="360"/>
          <w:marRight w:val="0"/>
          <w:marTop w:val="200"/>
          <w:marBottom w:val="0"/>
          <w:divBdr>
            <w:top w:val="none" w:sz="0" w:space="0" w:color="auto"/>
            <w:left w:val="none" w:sz="0" w:space="0" w:color="auto"/>
            <w:bottom w:val="none" w:sz="0" w:space="0" w:color="auto"/>
            <w:right w:val="none" w:sz="0" w:space="0" w:color="auto"/>
          </w:divBdr>
        </w:div>
        <w:div w:id="1878350846">
          <w:marLeft w:val="1800"/>
          <w:marRight w:val="0"/>
          <w:marTop w:val="100"/>
          <w:marBottom w:val="0"/>
          <w:divBdr>
            <w:top w:val="none" w:sz="0" w:space="0" w:color="auto"/>
            <w:left w:val="none" w:sz="0" w:space="0" w:color="auto"/>
            <w:bottom w:val="none" w:sz="0" w:space="0" w:color="auto"/>
            <w:right w:val="none" w:sz="0" w:space="0" w:color="auto"/>
          </w:divBdr>
        </w:div>
        <w:div w:id="2123262654">
          <w:marLeft w:val="360"/>
          <w:marRight w:val="0"/>
          <w:marTop w:val="200"/>
          <w:marBottom w:val="0"/>
          <w:divBdr>
            <w:top w:val="none" w:sz="0" w:space="0" w:color="auto"/>
            <w:left w:val="none" w:sz="0" w:space="0" w:color="auto"/>
            <w:bottom w:val="none" w:sz="0" w:space="0" w:color="auto"/>
            <w:right w:val="none" w:sz="0" w:space="0" w:color="auto"/>
          </w:divBdr>
        </w:div>
      </w:divsChild>
    </w:div>
    <w:div w:id="777917709">
      <w:bodyDiv w:val="1"/>
      <w:marLeft w:val="0"/>
      <w:marRight w:val="0"/>
      <w:marTop w:val="0"/>
      <w:marBottom w:val="0"/>
      <w:divBdr>
        <w:top w:val="none" w:sz="0" w:space="0" w:color="auto"/>
        <w:left w:val="none" w:sz="0" w:space="0" w:color="auto"/>
        <w:bottom w:val="none" w:sz="0" w:space="0" w:color="auto"/>
        <w:right w:val="none" w:sz="0" w:space="0" w:color="auto"/>
      </w:divBdr>
    </w:div>
    <w:div w:id="1099448856">
      <w:bodyDiv w:val="1"/>
      <w:marLeft w:val="0"/>
      <w:marRight w:val="0"/>
      <w:marTop w:val="0"/>
      <w:marBottom w:val="0"/>
      <w:divBdr>
        <w:top w:val="none" w:sz="0" w:space="0" w:color="auto"/>
        <w:left w:val="none" w:sz="0" w:space="0" w:color="auto"/>
        <w:bottom w:val="none" w:sz="0" w:space="0" w:color="auto"/>
        <w:right w:val="none" w:sz="0" w:space="0" w:color="auto"/>
      </w:divBdr>
    </w:div>
    <w:div w:id="1370837640">
      <w:bodyDiv w:val="1"/>
      <w:marLeft w:val="0"/>
      <w:marRight w:val="0"/>
      <w:marTop w:val="0"/>
      <w:marBottom w:val="0"/>
      <w:divBdr>
        <w:top w:val="none" w:sz="0" w:space="0" w:color="auto"/>
        <w:left w:val="none" w:sz="0" w:space="0" w:color="auto"/>
        <w:bottom w:val="none" w:sz="0" w:space="0" w:color="auto"/>
        <w:right w:val="none" w:sz="0" w:space="0" w:color="auto"/>
      </w:divBdr>
    </w:div>
    <w:div w:id="1453523866">
      <w:bodyDiv w:val="1"/>
      <w:marLeft w:val="0"/>
      <w:marRight w:val="0"/>
      <w:marTop w:val="0"/>
      <w:marBottom w:val="0"/>
      <w:divBdr>
        <w:top w:val="none" w:sz="0" w:space="0" w:color="auto"/>
        <w:left w:val="none" w:sz="0" w:space="0" w:color="auto"/>
        <w:bottom w:val="none" w:sz="0" w:space="0" w:color="auto"/>
        <w:right w:val="none" w:sz="0" w:space="0" w:color="auto"/>
      </w:divBdr>
    </w:div>
    <w:div w:id="1467698337">
      <w:bodyDiv w:val="1"/>
      <w:marLeft w:val="0"/>
      <w:marRight w:val="0"/>
      <w:marTop w:val="0"/>
      <w:marBottom w:val="0"/>
      <w:divBdr>
        <w:top w:val="none" w:sz="0" w:space="0" w:color="auto"/>
        <w:left w:val="none" w:sz="0" w:space="0" w:color="auto"/>
        <w:bottom w:val="none" w:sz="0" w:space="0" w:color="auto"/>
        <w:right w:val="none" w:sz="0" w:space="0" w:color="auto"/>
      </w:divBdr>
    </w:div>
    <w:div w:id="1577595349">
      <w:bodyDiv w:val="1"/>
      <w:marLeft w:val="0"/>
      <w:marRight w:val="0"/>
      <w:marTop w:val="0"/>
      <w:marBottom w:val="0"/>
      <w:divBdr>
        <w:top w:val="none" w:sz="0" w:space="0" w:color="auto"/>
        <w:left w:val="none" w:sz="0" w:space="0" w:color="auto"/>
        <w:bottom w:val="none" w:sz="0" w:space="0" w:color="auto"/>
        <w:right w:val="none" w:sz="0" w:space="0" w:color="auto"/>
      </w:divBdr>
    </w:div>
    <w:div w:id="1599680708">
      <w:bodyDiv w:val="1"/>
      <w:marLeft w:val="0"/>
      <w:marRight w:val="0"/>
      <w:marTop w:val="0"/>
      <w:marBottom w:val="0"/>
      <w:divBdr>
        <w:top w:val="none" w:sz="0" w:space="0" w:color="auto"/>
        <w:left w:val="none" w:sz="0" w:space="0" w:color="auto"/>
        <w:bottom w:val="none" w:sz="0" w:space="0" w:color="auto"/>
        <w:right w:val="none" w:sz="0" w:space="0" w:color="auto"/>
      </w:divBdr>
    </w:div>
    <w:div w:id="1631328479">
      <w:bodyDiv w:val="1"/>
      <w:marLeft w:val="0"/>
      <w:marRight w:val="0"/>
      <w:marTop w:val="0"/>
      <w:marBottom w:val="0"/>
      <w:divBdr>
        <w:top w:val="none" w:sz="0" w:space="0" w:color="auto"/>
        <w:left w:val="none" w:sz="0" w:space="0" w:color="auto"/>
        <w:bottom w:val="none" w:sz="0" w:space="0" w:color="auto"/>
        <w:right w:val="none" w:sz="0" w:space="0" w:color="auto"/>
      </w:divBdr>
    </w:div>
    <w:div w:id="1938635118">
      <w:bodyDiv w:val="1"/>
      <w:marLeft w:val="0"/>
      <w:marRight w:val="0"/>
      <w:marTop w:val="0"/>
      <w:marBottom w:val="0"/>
      <w:divBdr>
        <w:top w:val="none" w:sz="0" w:space="0" w:color="auto"/>
        <w:left w:val="none" w:sz="0" w:space="0" w:color="auto"/>
        <w:bottom w:val="none" w:sz="0" w:space="0" w:color="auto"/>
        <w:right w:val="none" w:sz="0" w:space="0" w:color="auto"/>
      </w:divBdr>
    </w:div>
    <w:div w:id="2018920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5NUHHDQN7SK2-1476151046-424254</_dlc_DocId>
    <_dlc_DocIdUrl xmlns="f166a696-7b5b-4ccd-9f0c-ffde0cceec81">
      <Url>https://ericsson.sharepoint.com/sites/star/_layouts/15/DocIdRedir.aspx?ID=5NUHHDQN7SK2-1476151046-424254</Url>
      <Description>5NUHHDQN7SK2-1476151046-424254</Description>
    </_dlc_DocIdUrl>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2575AD86-609D-4D95-9BE1-42A34CB076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114BCE0A-5D53-4E2B-947F-2F731E35A2DB}">
  <ds:schemaRefs>
    <ds:schemaRef ds:uri="Microsoft.SharePoint.Taxonomy.ContentTypeSync"/>
  </ds:schemaRefs>
</ds:datastoreItem>
</file>

<file path=customXml/itemProps5.xml><?xml version="1.0" encoding="utf-8"?>
<ds:datastoreItem xmlns:ds="http://schemas.openxmlformats.org/officeDocument/2006/customXml" ds:itemID="{6189E322-4B9D-4C9F-94FC-A9A8C017CF4C}">
  <ds:schemaRefs>
    <ds:schemaRef ds:uri="http://schemas.openxmlformats.org/officeDocument/2006/bibliography"/>
  </ds:schemaRefs>
</ds:datastoreItem>
</file>

<file path=customXml/itemProps6.xml><?xml version="1.0" encoding="utf-8"?>
<ds:datastoreItem xmlns:ds="http://schemas.openxmlformats.org/officeDocument/2006/customXml" ds:itemID="{BAF0DF6F-5F0C-473C-B5AA-5ED93EEEA3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603</TotalTime>
  <Pages>5</Pages>
  <Words>1658</Words>
  <Characters>9453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Ericsson</cp:lastModifiedBy>
  <cp:revision>500</cp:revision>
  <cp:lastPrinted>2008-02-01T19:09:00Z</cp:lastPrinted>
  <dcterms:created xsi:type="dcterms:W3CDTF">2020-07-02T19:30:00Z</dcterms:created>
  <dcterms:modified xsi:type="dcterms:W3CDTF">2020-10-23T21:50:00Z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d7b89b5f-250c-499f-8562-aa903500c138</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ies>
</file>