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3B275D56"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251E39">
        <w:rPr>
          <w:rFonts w:ascii="Arial" w:eastAsia="宋体" w:hAnsi="Arial"/>
          <w:b/>
          <w:szCs w:val="22"/>
          <w:lang w:eastAsia="zh-CN"/>
        </w:rPr>
        <w:t>103</w:t>
      </w:r>
      <w:r w:rsidR="000B3D3C">
        <w:rPr>
          <w:rFonts w:ascii="Arial" w:eastAsia="宋体" w:hAnsi="Arial"/>
          <w:b/>
          <w:szCs w:val="22"/>
          <w:lang w:eastAsia="zh-CN"/>
        </w:rPr>
        <w:t>-e</w:t>
      </w:r>
      <w:r w:rsidR="00BD7E76" w:rsidRPr="005634ED">
        <w:rPr>
          <w:rFonts w:ascii="Arial" w:eastAsia="MS Mincho" w:hAnsi="Arial"/>
          <w:b/>
          <w:szCs w:val="22"/>
          <w:lang w:eastAsia="ja-JP"/>
        </w:rPr>
        <w:tab/>
      </w:r>
      <w:r w:rsidR="006C6636" w:rsidRPr="006C6636">
        <w:rPr>
          <w:rFonts w:ascii="Arial" w:eastAsia="宋体" w:hAnsi="Arial"/>
          <w:b/>
          <w:szCs w:val="22"/>
        </w:rPr>
        <w:t>R1-200</w:t>
      </w:r>
      <w:r w:rsidR="001B21B2">
        <w:rPr>
          <w:rFonts w:ascii="Arial" w:eastAsia="宋体" w:hAnsi="Arial"/>
          <w:b/>
          <w:szCs w:val="22"/>
        </w:rPr>
        <w:t>9181</w:t>
      </w:r>
      <w:bookmarkStart w:id="1" w:name="_GoBack"/>
      <w:bookmarkEnd w:id="1"/>
    </w:p>
    <w:p w14:paraId="5F04922C" w14:textId="033D1688"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251E39">
        <w:rPr>
          <w:rFonts w:ascii="Arial" w:eastAsia="宋体" w:hAnsi="Arial"/>
          <w:b/>
          <w:szCs w:val="22"/>
          <w:lang w:eastAsia="zh-CN"/>
        </w:rPr>
        <w:t>Oct</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251E39">
        <w:rPr>
          <w:rFonts w:ascii="Arial" w:eastAsia="宋体" w:hAnsi="Arial"/>
          <w:b/>
          <w:szCs w:val="22"/>
          <w:lang w:eastAsia="zh-CN"/>
        </w:rPr>
        <w:t>26</w:t>
      </w:r>
      <w:r w:rsidRPr="00C5186E">
        <w:rPr>
          <w:rFonts w:ascii="Arial" w:eastAsia="宋体" w:hAnsi="Arial"/>
          <w:b/>
          <w:szCs w:val="22"/>
          <w:lang w:eastAsia="zh-CN"/>
        </w:rPr>
        <w:t xml:space="preserve">th – </w:t>
      </w:r>
      <w:r w:rsidR="000031FF">
        <w:rPr>
          <w:rFonts w:ascii="Arial" w:eastAsia="宋体" w:hAnsi="Arial"/>
          <w:b/>
          <w:szCs w:val="22"/>
          <w:lang w:eastAsia="zh-CN"/>
        </w:rPr>
        <w:t>Nov</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0031FF">
        <w:rPr>
          <w:rFonts w:ascii="Arial" w:eastAsia="宋体" w:hAnsi="Arial"/>
          <w:b/>
          <w:szCs w:val="22"/>
          <w:lang w:eastAsia="zh-CN"/>
        </w:rPr>
        <w:t>13</w:t>
      </w:r>
      <w:r w:rsidRPr="00C5186E">
        <w:rPr>
          <w:rFonts w:ascii="Arial" w:eastAsia="宋体"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5132032"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F96204">
        <w:rPr>
          <w:rFonts w:eastAsia="MS Gothic"/>
          <w:noProof w:val="0"/>
          <w:sz w:val="24"/>
          <w:szCs w:val="22"/>
        </w:rPr>
        <w:t xml:space="preserve">UL dense </w:t>
      </w:r>
      <w:r w:rsidR="00286B52">
        <w:rPr>
          <w:rFonts w:eastAsia="MS Gothic"/>
          <w:noProof w:val="0"/>
          <w:sz w:val="24"/>
          <w:szCs w:val="22"/>
        </w:rPr>
        <w:t>deployment</w:t>
      </w:r>
    </w:p>
    <w:p w14:paraId="4EA871AB" w14:textId="5FF8165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0031FF">
        <w:rPr>
          <w:rFonts w:eastAsia="MS Gothic"/>
          <w:noProof w:val="0"/>
          <w:sz w:val="24"/>
          <w:szCs w:val="22"/>
        </w:rPr>
        <w:t>5</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42529EFC"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 xml:space="preserve">In </w:t>
      </w:r>
      <w:r w:rsidR="00206848" w:rsidRPr="00206848">
        <w:rPr>
          <w:rFonts w:eastAsiaTheme="minorEastAsia"/>
          <w:color w:val="000000"/>
          <w:sz w:val="22"/>
          <w:szCs w:val="22"/>
          <w:lang w:eastAsia="zh-CN"/>
        </w:rPr>
        <w:t>Justification</w:t>
      </w:r>
      <w:r w:rsidR="00206848">
        <w:rPr>
          <w:rFonts w:eastAsiaTheme="minorEastAsia"/>
          <w:color w:val="000000"/>
          <w:sz w:val="22"/>
          <w:szCs w:val="22"/>
          <w:lang w:eastAsia="zh-CN"/>
        </w:rPr>
        <w:t xml:space="preserve"> part of [1], it is said that </w:t>
      </w:r>
      <w:r w:rsidR="007176A7" w:rsidRPr="007176A7">
        <w:rPr>
          <w:rFonts w:eastAsiaTheme="minorEastAsia"/>
          <w:color w:val="000000"/>
          <w:sz w:val="22"/>
          <w:szCs w:val="22"/>
          <w:lang w:eastAsia="zh-CN"/>
        </w:rPr>
        <w:t>some new use cases for multi-TRP such as UL dense deployment within a macro-cell and/or heterogeneous-network-type deployment scenarios</w:t>
      </w:r>
      <w:r w:rsidR="00D60ECD">
        <w:rPr>
          <w:rFonts w:eastAsiaTheme="minorEastAsia"/>
          <w:color w:val="000000"/>
          <w:sz w:val="22"/>
          <w:szCs w:val="22"/>
          <w:lang w:eastAsia="zh-CN"/>
        </w:rPr>
        <w:t xml:space="preserve"> are included. In </w:t>
      </w:r>
      <w:r>
        <w:rPr>
          <w:rFonts w:eastAsiaTheme="minorEastAsia" w:hint="eastAsia"/>
          <w:color w:val="000000"/>
          <w:sz w:val="22"/>
          <w:szCs w:val="22"/>
          <w:lang w:eastAsia="zh-CN"/>
        </w:rPr>
        <w:t>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sidR="00E22E62">
        <w:rPr>
          <w:rFonts w:eastAsiaTheme="minorEastAsia"/>
          <w:color w:val="000000"/>
          <w:sz w:val="22"/>
          <w:szCs w:val="22"/>
          <w:lang w:eastAsia="zh-CN"/>
        </w:rPr>
        <w:t xml:space="preserve">the </w:t>
      </w:r>
      <w:r w:rsidR="00D60ECD">
        <w:rPr>
          <w:rFonts w:eastAsiaTheme="minorEastAsia"/>
          <w:color w:val="000000"/>
          <w:sz w:val="22"/>
          <w:szCs w:val="22"/>
          <w:lang w:eastAsia="zh-CN"/>
        </w:rPr>
        <w:t>UL dense deployment</w:t>
      </w:r>
      <w:r w:rsidR="00E22E62">
        <w:rPr>
          <w:rFonts w:eastAsiaTheme="minorEastAsia"/>
          <w:color w:val="000000"/>
          <w:sz w:val="22"/>
          <w:szCs w:val="22"/>
          <w:lang w:eastAsia="zh-CN"/>
        </w:rPr>
        <w:t xml:space="preserve"> and potential specification impact</w:t>
      </w:r>
      <w:r w:rsidR="00A465D8">
        <w:rPr>
          <w:rFonts w:eastAsiaTheme="minorEastAsia"/>
          <w:color w:val="000000"/>
          <w:sz w:val="22"/>
          <w:szCs w:val="22"/>
          <w:lang w:eastAsia="zh-CN"/>
        </w:rPr>
        <w:t>s</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1BA1885" w:rsidR="00F2224D" w:rsidRDefault="00E22E62" w:rsidP="00F2224D">
      <w:pPr>
        <w:pStyle w:val="1"/>
      </w:pPr>
      <w:r>
        <w:t>UL dense deployment</w:t>
      </w:r>
      <w:r w:rsidR="00F2224D" w:rsidRPr="006A1D17">
        <w:t xml:space="preserve"> </w:t>
      </w:r>
    </w:p>
    <w:p w14:paraId="5B122F87" w14:textId="36CA9A23" w:rsidR="003313B2" w:rsidRDefault="006B7641"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val="x-none" w:eastAsia="zh-CN"/>
        </w:rPr>
        <w:t>I</w:t>
      </w:r>
      <w:r w:rsidR="00571A0A">
        <w:rPr>
          <w:rFonts w:eastAsiaTheme="minorEastAsia"/>
          <w:color w:val="000000"/>
          <w:sz w:val="22"/>
          <w:szCs w:val="22"/>
          <w:lang w:val="x-none" w:eastAsia="zh-CN"/>
        </w:rPr>
        <w:t>n traditional</w:t>
      </w:r>
      <w:r w:rsidR="00E13D4F">
        <w:rPr>
          <w:rFonts w:eastAsiaTheme="minorEastAsia"/>
          <w:color w:val="000000"/>
          <w:sz w:val="22"/>
          <w:szCs w:val="22"/>
          <w:lang w:val="x-none" w:eastAsia="zh-CN"/>
        </w:rPr>
        <w:t xml:space="preserve"> </w:t>
      </w:r>
      <w:r w:rsidR="004511FA">
        <w:rPr>
          <w:rFonts w:eastAsiaTheme="minorEastAsia"/>
          <w:color w:val="000000"/>
          <w:sz w:val="22"/>
          <w:szCs w:val="22"/>
          <w:lang w:val="x-none" w:eastAsia="zh-CN"/>
        </w:rPr>
        <w:t>macro</w:t>
      </w:r>
      <w:r w:rsidR="00272012">
        <w:rPr>
          <w:rFonts w:eastAsiaTheme="minorEastAsia"/>
          <w:color w:val="000000"/>
          <w:sz w:val="22"/>
          <w:szCs w:val="22"/>
          <w:lang w:val="x-none" w:eastAsia="zh-CN"/>
        </w:rPr>
        <w:t xml:space="preserve"> cell </w:t>
      </w:r>
      <w:r w:rsidR="00E13D4F">
        <w:rPr>
          <w:rFonts w:eastAsiaTheme="minorEastAsia"/>
          <w:color w:val="000000"/>
          <w:sz w:val="22"/>
          <w:szCs w:val="22"/>
          <w:lang w:val="x-none" w:eastAsia="zh-CN"/>
        </w:rPr>
        <w:t xml:space="preserve">deployment, </w:t>
      </w:r>
      <w:r w:rsidR="00734E3E">
        <w:rPr>
          <w:rFonts w:eastAsiaTheme="minorEastAsia"/>
          <w:color w:val="000000"/>
          <w:sz w:val="22"/>
          <w:szCs w:val="22"/>
          <w:lang w:val="x-none" w:eastAsia="zh-CN"/>
        </w:rPr>
        <w:t>UE communicates with the same macro cell for DL/UL transmissions.</w:t>
      </w:r>
      <w:r w:rsidR="00D16AF9">
        <w:rPr>
          <w:rFonts w:eastAsiaTheme="minorEastAsia"/>
          <w:color w:val="000000"/>
          <w:sz w:val="22"/>
          <w:szCs w:val="22"/>
          <w:lang w:val="x-none" w:eastAsia="zh-CN"/>
        </w:rPr>
        <w:t xml:space="preserve"> As shown in Fig.1, for cell edge UEs, the UL performance may be poor due to large pathloss and low transmission power.</w:t>
      </w:r>
      <w:r w:rsidR="003313B2">
        <w:rPr>
          <w:rFonts w:eastAsiaTheme="minorEastAsia" w:hint="eastAsia"/>
          <w:color w:val="000000"/>
          <w:sz w:val="22"/>
          <w:szCs w:val="22"/>
          <w:lang w:val="x-none" w:eastAsia="zh-CN"/>
        </w:rPr>
        <w:t xml:space="preserve"> </w:t>
      </w:r>
      <w:r w:rsidR="00EF4370">
        <w:rPr>
          <w:rFonts w:eastAsiaTheme="minorEastAsia"/>
          <w:color w:val="000000"/>
          <w:sz w:val="22"/>
          <w:szCs w:val="22"/>
          <w:lang w:val="x-none" w:eastAsia="zh-CN"/>
        </w:rPr>
        <w:t xml:space="preserve">Small cell deployment can improve the DL/UL signaling strength with </w:t>
      </w:r>
      <w:r w:rsidR="00843B56">
        <w:rPr>
          <w:rFonts w:eastAsiaTheme="minorEastAsia"/>
          <w:color w:val="000000"/>
          <w:sz w:val="22"/>
          <w:szCs w:val="22"/>
          <w:lang w:val="x-none" w:eastAsia="zh-CN"/>
        </w:rPr>
        <w:t>smaller pathloss, however,</w:t>
      </w:r>
      <w:r w:rsidR="00B6047D">
        <w:rPr>
          <w:rFonts w:eastAsiaTheme="minorEastAsia"/>
          <w:color w:val="000000"/>
          <w:sz w:val="22"/>
          <w:szCs w:val="22"/>
          <w:lang w:val="x-none" w:eastAsia="zh-CN"/>
        </w:rPr>
        <w:t xml:space="preserve"> large cost of small gNBs may be needed and the </w:t>
      </w:r>
      <w:r w:rsidR="00534E5F">
        <w:rPr>
          <w:rFonts w:eastAsiaTheme="minorEastAsia"/>
          <w:color w:val="000000"/>
          <w:sz w:val="22"/>
          <w:szCs w:val="22"/>
          <w:lang w:val="x-none" w:eastAsia="zh-CN"/>
        </w:rPr>
        <w:t xml:space="preserve">DL interference may become severe. </w:t>
      </w:r>
      <w:r w:rsidR="00063BED">
        <w:rPr>
          <w:rFonts w:eastAsiaTheme="minorEastAsia"/>
          <w:color w:val="000000"/>
          <w:sz w:val="22"/>
          <w:szCs w:val="22"/>
          <w:lang w:val="x-none" w:eastAsia="zh-CN"/>
        </w:rPr>
        <w:t xml:space="preserve">To reduce the cost as well as to improve the UL performance at the same time, </w:t>
      </w:r>
      <w:r w:rsidR="00063BED" w:rsidRPr="00063BED">
        <w:rPr>
          <w:rFonts w:eastAsiaTheme="minorEastAsia"/>
          <w:color w:val="000000"/>
          <w:sz w:val="22"/>
          <w:szCs w:val="22"/>
          <w:lang w:val="x-none" w:eastAsia="zh-CN"/>
        </w:rPr>
        <w:t xml:space="preserve">UL dense deployment </w:t>
      </w:r>
      <w:r w:rsidR="00063BED">
        <w:rPr>
          <w:rFonts w:eastAsiaTheme="minorEastAsia"/>
          <w:color w:val="000000"/>
          <w:sz w:val="22"/>
          <w:szCs w:val="22"/>
          <w:lang w:val="x-none" w:eastAsia="zh-CN"/>
        </w:rPr>
        <w:t>can be considered, as shown in Fig.2.</w:t>
      </w:r>
      <w:r w:rsidR="00C6395B">
        <w:rPr>
          <w:rFonts w:eastAsiaTheme="minorEastAsia"/>
          <w:color w:val="000000"/>
          <w:sz w:val="22"/>
          <w:szCs w:val="22"/>
          <w:lang w:val="x-none" w:eastAsia="zh-CN"/>
        </w:rPr>
        <w:t xml:space="preserve"> There is no </w:t>
      </w:r>
      <w:r w:rsidR="00C6395B" w:rsidRPr="00C6395B">
        <w:rPr>
          <w:rFonts w:eastAsiaTheme="minorEastAsia"/>
          <w:color w:val="000000"/>
          <w:sz w:val="22"/>
          <w:szCs w:val="22"/>
          <w:lang w:eastAsia="zh-CN"/>
        </w:rPr>
        <w:t xml:space="preserve">DL </w:t>
      </w:r>
      <w:r w:rsidR="00D34AB8">
        <w:rPr>
          <w:rFonts w:eastAsiaTheme="minorEastAsia"/>
          <w:color w:val="000000"/>
          <w:sz w:val="22"/>
          <w:szCs w:val="22"/>
          <w:lang w:eastAsia="zh-CN"/>
        </w:rPr>
        <w:t>transmission</w:t>
      </w:r>
      <w:r w:rsidR="00C6395B" w:rsidRPr="00C6395B">
        <w:rPr>
          <w:rFonts w:eastAsiaTheme="minorEastAsia"/>
          <w:color w:val="000000"/>
          <w:sz w:val="22"/>
          <w:szCs w:val="22"/>
          <w:lang w:eastAsia="zh-CN"/>
        </w:rPr>
        <w:t xml:space="preserve"> unit </w:t>
      </w:r>
      <w:r w:rsidR="005716F8" w:rsidRPr="005716F8">
        <w:rPr>
          <w:rFonts w:eastAsiaTheme="minorEastAsia"/>
          <w:color w:val="000000"/>
          <w:sz w:val="22"/>
          <w:szCs w:val="22"/>
          <w:lang w:eastAsia="zh-CN"/>
        </w:rPr>
        <w:t>(e.g. no power amplifier)</w:t>
      </w:r>
      <w:r w:rsidR="005716F8">
        <w:rPr>
          <w:rFonts w:eastAsiaTheme="minorEastAsia"/>
          <w:color w:val="000000"/>
          <w:sz w:val="22"/>
          <w:szCs w:val="22"/>
          <w:lang w:eastAsia="zh-CN"/>
        </w:rPr>
        <w:t xml:space="preserve"> at small </w:t>
      </w:r>
      <w:r w:rsidR="00C50D60">
        <w:rPr>
          <w:rFonts w:eastAsiaTheme="minorEastAsia"/>
          <w:color w:val="000000"/>
          <w:sz w:val="22"/>
          <w:szCs w:val="22"/>
          <w:lang w:eastAsia="zh-CN"/>
        </w:rPr>
        <w:t>UL receiver point</w:t>
      </w:r>
      <w:r w:rsidR="005716F8">
        <w:rPr>
          <w:rFonts w:eastAsiaTheme="minorEastAsia"/>
          <w:color w:val="000000"/>
          <w:sz w:val="22"/>
          <w:szCs w:val="22"/>
          <w:lang w:eastAsia="zh-CN"/>
        </w:rPr>
        <w:t xml:space="preserve">, hence, lower cost can be expected. </w:t>
      </w:r>
      <w:r w:rsidR="00C80DCC">
        <w:rPr>
          <w:rFonts w:eastAsiaTheme="minorEastAsia"/>
          <w:color w:val="000000"/>
          <w:sz w:val="22"/>
          <w:szCs w:val="22"/>
          <w:lang w:eastAsia="zh-CN"/>
        </w:rPr>
        <w:t xml:space="preserve">In this deployment, </w:t>
      </w:r>
      <w:r w:rsidR="00D34AB8">
        <w:rPr>
          <w:rFonts w:eastAsiaTheme="minorEastAsia"/>
          <w:color w:val="000000"/>
          <w:sz w:val="22"/>
          <w:szCs w:val="22"/>
          <w:lang w:eastAsia="zh-CN"/>
        </w:rPr>
        <w:t xml:space="preserve">UE can receive DL transmission </w:t>
      </w:r>
      <w:r w:rsidR="003028F5">
        <w:rPr>
          <w:rFonts w:eastAsiaTheme="minorEastAsia"/>
          <w:color w:val="000000"/>
          <w:sz w:val="22"/>
          <w:szCs w:val="22"/>
          <w:lang w:eastAsia="zh-CN"/>
        </w:rPr>
        <w:t xml:space="preserve">from the macro cell, </w:t>
      </w:r>
      <w:r w:rsidR="00D169D7">
        <w:rPr>
          <w:rFonts w:eastAsiaTheme="minorEastAsia"/>
          <w:color w:val="000000"/>
          <w:sz w:val="22"/>
          <w:szCs w:val="22"/>
          <w:lang w:eastAsia="zh-CN"/>
        </w:rPr>
        <w:t xml:space="preserve">while for UL, </w:t>
      </w:r>
      <w:r w:rsidR="004A2EBF">
        <w:rPr>
          <w:rFonts w:eastAsiaTheme="minorEastAsia"/>
          <w:color w:val="000000"/>
          <w:sz w:val="22"/>
          <w:szCs w:val="22"/>
          <w:lang w:eastAsia="zh-CN"/>
        </w:rPr>
        <w:t>t</w:t>
      </w:r>
      <w:r w:rsidR="004A2EBF" w:rsidRPr="004A2EBF">
        <w:rPr>
          <w:rFonts w:eastAsiaTheme="minorEastAsia"/>
          <w:color w:val="000000"/>
          <w:sz w:val="22"/>
          <w:szCs w:val="22"/>
          <w:lang w:eastAsia="zh-CN"/>
        </w:rPr>
        <w:t>he nearest UL receive</w:t>
      </w:r>
      <w:r w:rsidR="004A2EBF">
        <w:rPr>
          <w:rFonts w:eastAsiaTheme="minorEastAsia"/>
          <w:color w:val="000000"/>
          <w:sz w:val="22"/>
          <w:szCs w:val="22"/>
          <w:lang w:eastAsia="zh-CN"/>
        </w:rPr>
        <w:t>r</w:t>
      </w:r>
      <w:r w:rsidR="004A2EBF" w:rsidRPr="004A2EBF">
        <w:rPr>
          <w:rFonts w:eastAsiaTheme="minorEastAsia"/>
          <w:color w:val="000000"/>
          <w:sz w:val="22"/>
          <w:szCs w:val="22"/>
          <w:lang w:eastAsia="zh-CN"/>
        </w:rPr>
        <w:t xml:space="preserve"> point </w:t>
      </w:r>
      <w:r w:rsidR="004A2EBF">
        <w:rPr>
          <w:rFonts w:eastAsiaTheme="minorEastAsia"/>
          <w:color w:val="000000"/>
          <w:sz w:val="22"/>
          <w:szCs w:val="22"/>
          <w:lang w:eastAsia="zh-CN"/>
        </w:rPr>
        <w:t>can be</w:t>
      </w:r>
      <w:r w:rsidR="004A2EBF" w:rsidRPr="004A2EBF">
        <w:rPr>
          <w:rFonts w:eastAsiaTheme="minorEastAsia"/>
          <w:color w:val="000000"/>
          <w:sz w:val="22"/>
          <w:szCs w:val="22"/>
          <w:lang w:eastAsia="zh-CN"/>
        </w:rPr>
        <w:t xml:space="preserve"> used to receive UL signal from the UE</w:t>
      </w:r>
      <w:r w:rsidR="004A2EBF">
        <w:rPr>
          <w:rFonts w:eastAsiaTheme="minorEastAsia"/>
          <w:color w:val="000000"/>
          <w:sz w:val="22"/>
          <w:szCs w:val="22"/>
          <w:lang w:eastAsia="zh-CN"/>
        </w:rPr>
        <w:t xml:space="preserve">. </w:t>
      </w:r>
    </w:p>
    <w:p w14:paraId="158813C6" w14:textId="0038F67C"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noProof/>
          <w:color w:val="000000"/>
          <w:sz w:val="22"/>
          <w:szCs w:val="22"/>
          <w:lang w:eastAsia="ja-JP"/>
        </w:rPr>
        <w:drawing>
          <wp:inline distT="0" distB="0" distL="0" distR="0" wp14:anchorId="08AB8905" wp14:editId="68F0FD79">
            <wp:extent cx="2002972" cy="591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24549943" w14:textId="174726AD"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ig.1</w:t>
      </w:r>
      <w:r w:rsidR="005F473D">
        <w:rPr>
          <w:rFonts w:eastAsiaTheme="minorEastAsia"/>
          <w:color w:val="000000"/>
          <w:sz w:val="22"/>
          <w:szCs w:val="22"/>
          <w:lang w:eastAsia="zh-CN"/>
        </w:rPr>
        <w:t xml:space="preserve"> Traditional macro cell deployment</w:t>
      </w:r>
    </w:p>
    <w:p w14:paraId="79B89D69" w14:textId="27BE34D1" w:rsidR="00C80DCC"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26D119D4" wp14:editId="77879724">
            <wp:extent cx="2549268" cy="6975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46FD0FC4" w14:textId="75708B02" w:rsidR="005F473D" w:rsidRPr="00F2224D"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ig.2 UL dense deployment</w:t>
      </w:r>
    </w:p>
    <w:p w14:paraId="60DB1051" w14:textId="1EE8D869" w:rsidR="000C7F93" w:rsidRDefault="00C80DCC" w:rsidP="000D6727">
      <w:pPr>
        <w:pStyle w:val="1"/>
        <w:rPr>
          <w:lang w:val="en-US" w:eastAsia="zh-CN"/>
        </w:rPr>
      </w:pPr>
      <w:r>
        <w:rPr>
          <w:lang w:val="en-US" w:eastAsia="zh-CN"/>
        </w:rPr>
        <w:t xml:space="preserve">Simulation </w:t>
      </w:r>
      <w:r w:rsidR="00A704F5">
        <w:rPr>
          <w:lang w:val="en-US" w:eastAsia="zh-CN"/>
        </w:rPr>
        <w:t>results and analysis</w:t>
      </w:r>
    </w:p>
    <w:p w14:paraId="562C70E8" w14:textId="24868596" w:rsidR="000C7F93" w:rsidRDefault="00A704F5" w:rsidP="0024147F">
      <w:pPr>
        <w:pStyle w:val="2"/>
        <w:spacing w:before="240" w:after="120"/>
        <w:rPr>
          <w:rFonts w:eastAsiaTheme="minorEastAsia"/>
          <w:lang w:eastAsia="zh-CN"/>
        </w:rPr>
      </w:pPr>
      <w:r>
        <w:rPr>
          <w:rFonts w:eastAsiaTheme="minorEastAsia"/>
          <w:lang w:eastAsia="zh-CN"/>
        </w:rPr>
        <w:t>Simulation assumptions</w:t>
      </w:r>
    </w:p>
    <w:p w14:paraId="40A6F92F" w14:textId="5C54AC20" w:rsidR="00B21B5E" w:rsidRDefault="005B0DEF" w:rsidP="002A5264">
      <w:pPr>
        <w:jc w:val="both"/>
        <w:rPr>
          <w:rFonts w:eastAsiaTheme="minorEastAsia"/>
          <w:sz w:val="22"/>
          <w:szCs w:val="22"/>
          <w:lang w:eastAsia="zh-CN"/>
        </w:rPr>
      </w:pPr>
      <w:r w:rsidRPr="00D877D0">
        <w:rPr>
          <w:rFonts w:eastAsiaTheme="minorEastAsia" w:hint="eastAsia"/>
          <w:sz w:val="22"/>
          <w:szCs w:val="22"/>
          <w:lang w:eastAsia="zh-CN"/>
        </w:rPr>
        <w:t>I</w:t>
      </w:r>
      <w:r w:rsidRPr="00D877D0">
        <w:rPr>
          <w:rFonts w:eastAsiaTheme="minorEastAsia"/>
          <w:sz w:val="22"/>
          <w:szCs w:val="22"/>
          <w:lang w:eastAsia="zh-CN"/>
        </w:rPr>
        <w:t xml:space="preserve">n </w:t>
      </w:r>
      <w:r w:rsidR="00AE7EF3">
        <w:rPr>
          <w:rFonts w:eastAsiaTheme="minorEastAsia"/>
          <w:sz w:val="22"/>
          <w:szCs w:val="22"/>
          <w:lang w:eastAsia="zh-CN"/>
        </w:rPr>
        <w:t xml:space="preserve">system-level simulations, only uplink </w:t>
      </w:r>
      <w:r w:rsidR="00A036BD">
        <w:rPr>
          <w:rFonts w:eastAsiaTheme="minorEastAsia"/>
          <w:sz w:val="22"/>
          <w:szCs w:val="22"/>
          <w:lang w:eastAsia="zh-CN"/>
        </w:rPr>
        <w:t>traffic</w:t>
      </w:r>
      <w:r w:rsidR="00AE7EF3">
        <w:rPr>
          <w:rFonts w:eastAsiaTheme="minorEastAsia"/>
          <w:sz w:val="22"/>
          <w:szCs w:val="22"/>
          <w:lang w:eastAsia="zh-CN"/>
        </w:rPr>
        <w:t xml:space="preserve"> is considered.</w:t>
      </w:r>
      <w:r w:rsidR="00C50D60">
        <w:rPr>
          <w:rFonts w:eastAsiaTheme="minorEastAsia"/>
          <w:sz w:val="22"/>
          <w:szCs w:val="22"/>
          <w:lang w:eastAsia="zh-CN"/>
        </w:rPr>
        <w:t xml:space="preserve"> Within each macro cell, 2~4 small UL receiver points</w:t>
      </w:r>
      <w:r w:rsidR="00A036BD">
        <w:rPr>
          <w:rFonts w:eastAsiaTheme="minorEastAsia"/>
          <w:sz w:val="22"/>
          <w:szCs w:val="22"/>
          <w:lang w:eastAsia="zh-CN"/>
        </w:rPr>
        <w:t xml:space="preserve"> are randomly deployed.</w:t>
      </w:r>
      <w:r w:rsidR="00342BD6">
        <w:rPr>
          <w:rFonts w:eastAsiaTheme="minorEastAsia"/>
          <w:sz w:val="22"/>
          <w:szCs w:val="22"/>
          <w:lang w:eastAsia="zh-CN"/>
        </w:rPr>
        <w:t xml:space="preserve"> The detailed simulation assumptions are shown in Table </w:t>
      </w:r>
      <w:r w:rsidR="007340E7">
        <w:rPr>
          <w:rFonts w:eastAsiaTheme="minorEastAsia"/>
          <w:sz w:val="22"/>
          <w:szCs w:val="22"/>
          <w:lang w:eastAsia="zh-CN"/>
        </w:rPr>
        <w:t>A-1</w:t>
      </w:r>
      <w:r w:rsidR="00342BD6">
        <w:rPr>
          <w:rFonts w:eastAsiaTheme="minorEastAsia"/>
          <w:sz w:val="22"/>
          <w:szCs w:val="22"/>
          <w:lang w:eastAsia="zh-CN"/>
        </w:rPr>
        <w:t xml:space="preserve"> in appendix.</w:t>
      </w:r>
      <w:r w:rsidR="00744F14">
        <w:rPr>
          <w:rFonts w:eastAsiaTheme="minorEastAsia"/>
          <w:sz w:val="22"/>
          <w:szCs w:val="22"/>
          <w:lang w:eastAsia="zh-CN"/>
        </w:rPr>
        <w:t xml:space="preserve"> To exploit the performance</w:t>
      </w:r>
      <w:r w:rsidR="008C409F">
        <w:rPr>
          <w:rFonts w:eastAsiaTheme="minorEastAsia"/>
          <w:sz w:val="22"/>
          <w:szCs w:val="22"/>
          <w:lang w:eastAsia="zh-CN"/>
        </w:rPr>
        <w:t xml:space="preserve"> of UL dense deployment, two</w:t>
      </w:r>
      <w:r w:rsidR="006B1FD5">
        <w:rPr>
          <w:rFonts w:eastAsiaTheme="minorEastAsia"/>
          <w:sz w:val="22"/>
          <w:szCs w:val="22"/>
          <w:lang w:eastAsia="zh-CN"/>
        </w:rPr>
        <w:t xml:space="preserve"> UL</w:t>
      </w:r>
      <w:r w:rsidR="008C409F">
        <w:rPr>
          <w:rFonts w:eastAsiaTheme="minorEastAsia"/>
          <w:sz w:val="22"/>
          <w:szCs w:val="22"/>
          <w:lang w:eastAsia="zh-CN"/>
        </w:rPr>
        <w:t xml:space="preserve"> </w:t>
      </w:r>
      <w:r w:rsidR="006B1FD5">
        <w:rPr>
          <w:rFonts w:eastAsiaTheme="minorEastAsia"/>
          <w:sz w:val="22"/>
          <w:szCs w:val="22"/>
          <w:lang w:eastAsia="zh-CN"/>
        </w:rPr>
        <w:t xml:space="preserve">resource allocation schemes </w:t>
      </w:r>
      <w:r w:rsidR="000550CF">
        <w:rPr>
          <w:rFonts w:eastAsiaTheme="minorEastAsia"/>
          <w:sz w:val="22"/>
          <w:szCs w:val="22"/>
          <w:lang w:eastAsia="zh-CN"/>
        </w:rPr>
        <w:t xml:space="preserve">as shown in Fig.3 </w:t>
      </w:r>
      <w:r w:rsidR="006B1FD5">
        <w:rPr>
          <w:rFonts w:eastAsiaTheme="minorEastAsia"/>
          <w:sz w:val="22"/>
          <w:szCs w:val="22"/>
          <w:lang w:eastAsia="zh-CN"/>
        </w:rPr>
        <w:t>are evaluated.</w:t>
      </w:r>
    </w:p>
    <w:p w14:paraId="7D3A7682" w14:textId="40514EBC" w:rsidR="006B1FD5" w:rsidRDefault="006B1FD5"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A:</w:t>
      </w:r>
      <w:r w:rsidR="00E522B6">
        <w:rPr>
          <w:rFonts w:eastAsiaTheme="minorEastAsia"/>
          <w:sz w:val="22"/>
          <w:szCs w:val="22"/>
          <w:lang w:eastAsia="zh-CN"/>
        </w:rPr>
        <w:t xml:space="preserve"> overlapping resource allocation is assumed for those UL receiver points.</w:t>
      </w:r>
      <w:r w:rsidR="000431A3">
        <w:rPr>
          <w:rFonts w:eastAsiaTheme="minorEastAsia"/>
          <w:sz w:val="22"/>
          <w:szCs w:val="22"/>
          <w:lang w:eastAsia="zh-CN"/>
        </w:rPr>
        <w:t xml:space="preserve"> In that case, for each UL receiver point, the UL resource </w:t>
      </w:r>
      <w:r w:rsidR="005B4A98">
        <w:rPr>
          <w:rFonts w:eastAsiaTheme="minorEastAsia"/>
          <w:sz w:val="22"/>
          <w:szCs w:val="22"/>
          <w:lang w:eastAsia="zh-CN"/>
        </w:rPr>
        <w:t xml:space="preserve">can be allocated to a </w:t>
      </w:r>
      <w:r w:rsidR="00AE4D99">
        <w:rPr>
          <w:rFonts w:eastAsiaTheme="minorEastAsia"/>
          <w:sz w:val="22"/>
          <w:szCs w:val="22"/>
          <w:lang w:eastAsia="zh-CN"/>
        </w:rPr>
        <w:t xml:space="preserve">different </w:t>
      </w:r>
      <w:r w:rsidR="005B4A98">
        <w:rPr>
          <w:rFonts w:eastAsiaTheme="minorEastAsia"/>
          <w:sz w:val="22"/>
          <w:szCs w:val="22"/>
          <w:lang w:eastAsia="zh-CN"/>
        </w:rPr>
        <w:t xml:space="preserve">UE. </w:t>
      </w:r>
      <w:r w:rsidR="00AE4D99">
        <w:rPr>
          <w:rFonts w:eastAsiaTheme="minorEastAsia"/>
          <w:sz w:val="22"/>
          <w:szCs w:val="22"/>
          <w:lang w:eastAsia="zh-CN"/>
        </w:rPr>
        <w:t xml:space="preserve">That is to say, </w:t>
      </w:r>
      <w:r w:rsidR="005B4A98">
        <w:rPr>
          <w:rFonts w:eastAsiaTheme="minorEastAsia"/>
          <w:sz w:val="22"/>
          <w:szCs w:val="22"/>
          <w:lang w:eastAsia="zh-CN"/>
        </w:rPr>
        <w:t xml:space="preserve">multiple UEs </w:t>
      </w:r>
      <w:r w:rsidR="00AE4D99">
        <w:rPr>
          <w:rFonts w:eastAsiaTheme="minorEastAsia"/>
          <w:sz w:val="22"/>
          <w:szCs w:val="22"/>
          <w:lang w:eastAsia="zh-CN"/>
        </w:rPr>
        <w:t xml:space="preserve">within the </w:t>
      </w:r>
      <w:r w:rsidR="009A0D66">
        <w:rPr>
          <w:rFonts w:eastAsiaTheme="minorEastAsia"/>
          <w:sz w:val="22"/>
          <w:szCs w:val="22"/>
          <w:lang w:eastAsia="zh-CN"/>
        </w:rPr>
        <w:t xml:space="preserve">macro cell </w:t>
      </w:r>
      <w:r w:rsidR="00AE4D99">
        <w:rPr>
          <w:rFonts w:eastAsiaTheme="minorEastAsia"/>
          <w:sz w:val="22"/>
          <w:szCs w:val="22"/>
          <w:lang w:eastAsia="zh-CN"/>
        </w:rPr>
        <w:t xml:space="preserve">can </w:t>
      </w:r>
      <w:r w:rsidR="00AE4D99">
        <w:rPr>
          <w:rFonts w:eastAsiaTheme="minorEastAsia"/>
          <w:sz w:val="22"/>
          <w:szCs w:val="22"/>
          <w:lang w:eastAsia="zh-CN"/>
        </w:rPr>
        <w:lastRenderedPageBreak/>
        <w:t>transmit PUSCH to different UL receiver points</w:t>
      </w:r>
      <w:r w:rsidR="009A0D66">
        <w:rPr>
          <w:rFonts w:eastAsiaTheme="minorEastAsia"/>
          <w:sz w:val="22"/>
          <w:szCs w:val="22"/>
          <w:lang w:eastAsia="zh-CN"/>
        </w:rPr>
        <w:t xml:space="preserve"> on the same time-frequency resources. The interference from UEs within the same macro cell is also considered.</w:t>
      </w:r>
    </w:p>
    <w:p w14:paraId="49B3EA81" w14:textId="0471C117" w:rsidR="009A0D66" w:rsidRDefault="009A0D66"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B:</w:t>
      </w:r>
      <w:r w:rsidR="00CB430D">
        <w:rPr>
          <w:rFonts w:eastAsiaTheme="minorEastAsia"/>
          <w:sz w:val="22"/>
          <w:szCs w:val="22"/>
          <w:lang w:eastAsia="zh-CN"/>
        </w:rPr>
        <w:t xml:space="preserve"> non-overlapping resource allocation is assumed for those UL receiver points. In that case, only 1 UE </w:t>
      </w:r>
      <w:r w:rsidR="00755119">
        <w:rPr>
          <w:rFonts w:eastAsiaTheme="minorEastAsia"/>
          <w:sz w:val="22"/>
          <w:szCs w:val="22"/>
          <w:lang w:eastAsia="zh-CN"/>
        </w:rPr>
        <w:t>can</w:t>
      </w:r>
      <w:r w:rsidR="00CB430D">
        <w:rPr>
          <w:rFonts w:eastAsiaTheme="minorEastAsia"/>
          <w:sz w:val="22"/>
          <w:szCs w:val="22"/>
          <w:lang w:eastAsia="zh-CN"/>
        </w:rPr>
        <w:t xml:space="preserve"> transmit PUSCH to a UL receiver point </w:t>
      </w:r>
      <w:r w:rsidR="00755119">
        <w:rPr>
          <w:rFonts w:eastAsiaTheme="minorEastAsia"/>
          <w:sz w:val="22"/>
          <w:szCs w:val="22"/>
          <w:lang w:eastAsia="zh-CN"/>
        </w:rPr>
        <w:t>on the same time-frequency resources.</w:t>
      </w:r>
      <w:r w:rsidR="00E602AE">
        <w:rPr>
          <w:rFonts w:eastAsiaTheme="minorEastAsia"/>
          <w:sz w:val="22"/>
          <w:szCs w:val="22"/>
          <w:lang w:eastAsia="zh-CN"/>
        </w:rPr>
        <w:t xml:space="preserve"> There </w:t>
      </w:r>
      <w:r w:rsidR="002629C6">
        <w:rPr>
          <w:rFonts w:eastAsiaTheme="minorEastAsia"/>
          <w:sz w:val="22"/>
          <w:szCs w:val="22"/>
          <w:lang w:eastAsia="zh-CN"/>
        </w:rPr>
        <w:t>is</w:t>
      </w:r>
      <w:r w:rsidR="00E602AE">
        <w:rPr>
          <w:rFonts w:eastAsiaTheme="minorEastAsia"/>
          <w:sz w:val="22"/>
          <w:szCs w:val="22"/>
          <w:lang w:eastAsia="zh-CN"/>
        </w:rPr>
        <w:t xml:space="preserve"> no interference from UEs within the same macro cell.</w:t>
      </w:r>
    </w:p>
    <w:p w14:paraId="4A78A058" w14:textId="26EEF4C8" w:rsidR="007340E7" w:rsidRPr="00F908F9" w:rsidRDefault="00BC12F8" w:rsidP="00BC12F8">
      <w:pPr>
        <w:jc w:val="center"/>
        <w:rPr>
          <w:rFonts w:eastAsiaTheme="minorEastAsia"/>
          <w:sz w:val="22"/>
          <w:szCs w:val="22"/>
          <w:lang w:eastAsia="zh-CN"/>
        </w:rPr>
      </w:pPr>
      <w:r>
        <w:rPr>
          <w:rFonts w:eastAsiaTheme="minorEastAsia"/>
          <w:noProof/>
          <w:sz w:val="22"/>
          <w:szCs w:val="22"/>
          <w:lang w:eastAsia="ja-JP"/>
        </w:rPr>
        <w:drawing>
          <wp:inline distT="0" distB="0" distL="0" distR="0" wp14:anchorId="14A2458B" wp14:editId="07479F0E">
            <wp:extent cx="5827416" cy="1234440"/>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0127" cy="1245606"/>
                    </a:xfrm>
                    <a:prstGeom prst="rect">
                      <a:avLst/>
                    </a:prstGeom>
                    <a:noFill/>
                  </pic:spPr>
                </pic:pic>
              </a:graphicData>
            </a:graphic>
          </wp:inline>
        </w:drawing>
      </w:r>
    </w:p>
    <w:p w14:paraId="0F85C10C" w14:textId="2060D139" w:rsidR="00560B95" w:rsidRPr="00D877D0" w:rsidRDefault="00560B95" w:rsidP="00560B95">
      <w:pPr>
        <w:jc w:val="center"/>
        <w:rPr>
          <w:rFonts w:eastAsiaTheme="minorEastAsia"/>
          <w:sz w:val="22"/>
          <w:szCs w:val="22"/>
          <w:lang w:eastAsia="zh-CN"/>
        </w:rPr>
      </w:pPr>
      <w:r w:rsidRPr="00D877D0">
        <w:rPr>
          <w:rFonts w:eastAsiaTheme="minorEastAsia"/>
          <w:sz w:val="22"/>
          <w:szCs w:val="22"/>
          <w:lang w:eastAsia="zh-CN"/>
        </w:rPr>
        <w:t>Fig.</w:t>
      </w:r>
      <w:r w:rsidR="002629C6">
        <w:rPr>
          <w:rFonts w:eastAsiaTheme="minorEastAsia"/>
          <w:sz w:val="22"/>
          <w:szCs w:val="22"/>
          <w:lang w:eastAsia="zh-CN"/>
        </w:rPr>
        <w:t>3</w:t>
      </w:r>
      <w:r w:rsidRPr="00D877D0">
        <w:rPr>
          <w:rFonts w:eastAsiaTheme="minorEastAsia"/>
          <w:sz w:val="22"/>
          <w:szCs w:val="22"/>
          <w:lang w:eastAsia="zh-CN"/>
        </w:rPr>
        <w:t xml:space="preserve"> </w:t>
      </w:r>
      <w:r w:rsidR="002629C6" w:rsidRPr="002629C6">
        <w:rPr>
          <w:rFonts w:eastAsiaTheme="minorEastAsia"/>
          <w:sz w:val="22"/>
          <w:szCs w:val="22"/>
          <w:lang w:eastAsia="zh-CN"/>
        </w:rPr>
        <w:t>UL resource allocation schemes</w:t>
      </w:r>
    </w:p>
    <w:p w14:paraId="7CF9C9DB" w14:textId="24E0B12A" w:rsidR="00A704F5" w:rsidRPr="00A704F5" w:rsidRDefault="00A704F5" w:rsidP="00A704F5">
      <w:pPr>
        <w:pStyle w:val="2"/>
        <w:spacing w:before="240" w:after="120"/>
        <w:rPr>
          <w:lang w:eastAsia="zh-CN"/>
        </w:rPr>
      </w:pPr>
      <w:r w:rsidRPr="00A704F5">
        <w:rPr>
          <w:lang w:eastAsia="zh-CN"/>
        </w:rPr>
        <w:t xml:space="preserve">Simulation </w:t>
      </w:r>
      <w:r>
        <w:rPr>
          <w:lang w:eastAsia="zh-CN"/>
        </w:rPr>
        <w:t>results and analysis</w:t>
      </w:r>
    </w:p>
    <w:p w14:paraId="2E0D5EB8" w14:textId="6B915B39" w:rsidR="0039339C" w:rsidRPr="00F908F9" w:rsidRDefault="0039339C" w:rsidP="0039339C">
      <w:pPr>
        <w:jc w:val="both"/>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 xml:space="preserve">he simulation results for Case A and Case B are shown in Table 1. For Case A, </w:t>
      </w:r>
      <w:r w:rsidRPr="00C170B2">
        <w:rPr>
          <w:rFonts w:eastAsiaTheme="minorEastAsia"/>
          <w:sz w:val="22"/>
          <w:szCs w:val="22"/>
          <w:lang w:eastAsia="zh-CN"/>
        </w:rPr>
        <w:t xml:space="preserve">more than 6x cell average and 7x cell edge </w:t>
      </w:r>
      <w:r>
        <w:rPr>
          <w:rFonts w:eastAsiaTheme="minorEastAsia"/>
          <w:sz w:val="22"/>
          <w:szCs w:val="22"/>
          <w:lang w:eastAsia="zh-CN"/>
        </w:rPr>
        <w:t>throughput performance</w:t>
      </w:r>
      <w:r w:rsidRPr="00C170B2">
        <w:rPr>
          <w:rFonts w:eastAsiaTheme="minorEastAsia"/>
          <w:sz w:val="22"/>
          <w:szCs w:val="22"/>
          <w:lang w:eastAsia="zh-CN"/>
        </w:rPr>
        <w:t xml:space="preserve"> can be achieved</w:t>
      </w:r>
      <w:r>
        <w:rPr>
          <w:rFonts w:eastAsiaTheme="minorEastAsia"/>
          <w:sz w:val="22"/>
          <w:szCs w:val="22"/>
          <w:lang w:eastAsia="zh-CN"/>
        </w:rPr>
        <w:t xml:space="preserve"> for UL dense deployment. With the increase of number of UL receiver points, the UL performance increases as well. For Case B, 1.38x </w:t>
      </w:r>
      <w:r w:rsidRPr="00B71BD3">
        <w:rPr>
          <w:rFonts w:eastAsiaTheme="minorEastAsia"/>
          <w:sz w:val="22"/>
          <w:szCs w:val="22"/>
          <w:lang w:eastAsia="zh-CN"/>
        </w:rPr>
        <w:t xml:space="preserve">cell average and </w:t>
      </w:r>
      <w:r>
        <w:rPr>
          <w:rFonts w:eastAsiaTheme="minorEastAsia"/>
          <w:sz w:val="22"/>
          <w:szCs w:val="22"/>
          <w:lang w:eastAsia="zh-CN"/>
        </w:rPr>
        <w:t xml:space="preserve">1.72x </w:t>
      </w:r>
      <w:r w:rsidRPr="00B71BD3">
        <w:rPr>
          <w:rFonts w:eastAsiaTheme="minorEastAsia"/>
          <w:sz w:val="22"/>
          <w:szCs w:val="22"/>
          <w:lang w:eastAsia="zh-CN"/>
        </w:rPr>
        <w:t xml:space="preserve">cell edge </w:t>
      </w:r>
      <w:r>
        <w:rPr>
          <w:rFonts w:eastAsiaTheme="minorEastAsia"/>
          <w:sz w:val="22"/>
          <w:szCs w:val="22"/>
          <w:lang w:eastAsia="zh-CN"/>
        </w:rPr>
        <w:t>throughput performance</w:t>
      </w:r>
      <w:r w:rsidRPr="00B71BD3">
        <w:rPr>
          <w:rFonts w:eastAsiaTheme="minorEastAsia"/>
          <w:sz w:val="22"/>
          <w:szCs w:val="22"/>
          <w:lang w:eastAsia="zh-CN"/>
        </w:rPr>
        <w:t xml:space="preserve"> can be achieved</w:t>
      </w:r>
      <w:r>
        <w:rPr>
          <w:rFonts w:eastAsiaTheme="minorEastAsia"/>
          <w:sz w:val="22"/>
          <w:szCs w:val="22"/>
          <w:lang w:eastAsia="zh-CN"/>
        </w:rPr>
        <w:t xml:space="preserve"> with the deployment of UL receiver points. </w:t>
      </w:r>
      <w:r w:rsidRPr="00BF7CE9">
        <w:rPr>
          <w:rFonts w:eastAsiaTheme="minorEastAsia"/>
          <w:sz w:val="22"/>
          <w:szCs w:val="22"/>
          <w:lang w:eastAsia="zh-CN"/>
        </w:rPr>
        <w:t xml:space="preserve">The performance difference between Case A and Case B comes from different </w:t>
      </w:r>
      <w:r>
        <w:rPr>
          <w:rFonts w:eastAsiaTheme="minorEastAsia"/>
          <w:sz w:val="22"/>
          <w:szCs w:val="22"/>
          <w:lang w:eastAsia="zh-CN"/>
        </w:rPr>
        <w:t xml:space="preserve">UL </w:t>
      </w:r>
      <w:r w:rsidRPr="00BF7CE9">
        <w:rPr>
          <w:rFonts w:eastAsiaTheme="minorEastAsia"/>
          <w:sz w:val="22"/>
          <w:szCs w:val="22"/>
          <w:lang w:eastAsia="zh-CN"/>
        </w:rPr>
        <w:t xml:space="preserve">resource </w:t>
      </w:r>
      <w:r>
        <w:rPr>
          <w:rFonts w:eastAsiaTheme="minorEastAsia"/>
          <w:sz w:val="22"/>
          <w:szCs w:val="22"/>
          <w:lang w:eastAsia="zh-CN"/>
        </w:rPr>
        <w:t>allocation schemes</w:t>
      </w:r>
      <w:r w:rsidRPr="00BF7CE9">
        <w:rPr>
          <w:rFonts w:eastAsiaTheme="minorEastAsia"/>
          <w:sz w:val="22"/>
          <w:szCs w:val="22"/>
          <w:lang w:eastAsia="zh-CN"/>
        </w:rPr>
        <w:t>.</w:t>
      </w:r>
      <w:r>
        <w:rPr>
          <w:rFonts w:eastAsiaTheme="minorEastAsia"/>
          <w:sz w:val="22"/>
          <w:szCs w:val="22"/>
          <w:lang w:eastAsia="zh-CN"/>
        </w:rPr>
        <w:t xml:space="preserve"> For Case A,</w:t>
      </w:r>
      <w:r w:rsidRPr="00F908F9">
        <w:rPr>
          <w:rFonts w:eastAsiaTheme="minorEastAsia"/>
          <w:sz w:val="22"/>
          <w:szCs w:val="22"/>
        </w:rPr>
        <w:t xml:space="preserve"> multiple times of UL resources </w:t>
      </w:r>
      <w:r>
        <w:rPr>
          <w:rFonts w:eastAsiaTheme="minorEastAsia"/>
          <w:sz w:val="22"/>
          <w:szCs w:val="22"/>
        </w:rPr>
        <w:t xml:space="preserve">can be used, while the co-channel interference is not increased so much due to low power and large distance of interfering UEs. In addition, the </w:t>
      </w:r>
      <w:r w:rsidRPr="00F908F9">
        <w:rPr>
          <w:rFonts w:eastAsiaTheme="minorEastAsia"/>
          <w:sz w:val="22"/>
          <w:szCs w:val="22"/>
        </w:rPr>
        <w:t xml:space="preserve">IRC receiver </w:t>
      </w:r>
      <w:r>
        <w:rPr>
          <w:rFonts w:eastAsiaTheme="minorEastAsia"/>
          <w:sz w:val="22"/>
          <w:szCs w:val="22"/>
        </w:rPr>
        <w:t xml:space="preserve">is applied </w:t>
      </w:r>
      <w:r w:rsidRPr="00F908F9">
        <w:rPr>
          <w:rFonts w:eastAsiaTheme="minorEastAsia"/>
          <w:sz w:val="22"/>
          <w:szCs w:val="22"/>
        </w:rPr>
        <w:t xml:space="preserve">at </w:t>
      </w:r>
      <w:r>
        <w:rPr>
          <w:rFonts w:eastAsiaTheme="minorEastAsia"/>
          <w:sz w:val="22"/>
          <w:szCs w:val="22"/>
        </w:rPr>
        <w:t>receiver</w:t>
      </w:r>
      <w:r w:rsidRPr="00F908F9">
        <w:rPr>
          <w:rFonts w:eastAsiaTheme="minorEastAsia"/>
          <w:sz w:val="22"/>
          <w:szCs w:val="22"/>
        </w:rPr>
        <w:t xml:space="preserve"> point for mitigating co-channel interference.</w:t>
      </w:r>
      <w:r w:rsidR="00494317">
        <w:rPr>
          <w:rFonts w:eastAsiaTheme="minorEastAsia"/>
          <w:sz w:val="22"/>
          <w:szCs w:val="22"/>
        </w:rPr>
        <w:t xml:space="preserve"> </w:t>
      </w:r>
    </w:p>
    <w:p w14:paraId="0BC7A227" w14:textId="32BBAB7D" w:rsidR="00560B95" w:rsidRDefault="00A24C94" w:rsidP="00560B95">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Simulation Results</w:t>
      </w:r>
    </w:p>
    <w:tbl>
      <w:tblPr>
        <w:tblW w:w="0" w:type="auto"/>
        <w:tblCellMar>
          <w:left w:w="0" w:type="dxa"/>
          <w:right w:w="0" w:type="dxa"/>
        </w:tblCellMar>
        <w:tblLook w:val="0420" w:firstRow="1" w:lastRow="0" w:firstColumn="0" w:lastColumn="0" w:noHBand="0" w:noVBand="1"/>
      </w:tblPr>
      <w:tblGrid>
        <w:gridCol w:w="1783"/>
        <w:gridCol w:w="1701"/>
        <w:gridCol w:w="1617"/>
        <w:gridCol w:w="1617"/>
        <w:gridCol w:w="1617"/>
        <w:gridCol w:w="1617"/>
      </w:tblGrid>
      <w:tr w:rsidR="006B0CAE" w:rsidRPr="006B0CAE" w14:paraId="59A3BEAC" w14:textId="77777777" w:rsidTr="006F4529">
        <w:trPr>
          <w:trHeight w:val="10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BFB9E7" w14:textId="77777777" w:rsidR="006B0CAE" w:rsidRPr="000E29E3" w:rsidRDefault="006B0CAE" w:rsidP="006B0CAE">
            <w:pPr>
              <w:rPr>
                <w:rFonts w:eastAsiaTheme="minorEastAsia"/>
                <w:sz w:val="22"/>
                <w:szCs w:val="22"/>
                <w:lang w:eastAsia="zh-CN"/>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4B78C1" w14:textId="7092E84C"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Number of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26479E8"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A</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63A55B12"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B</w:t>
            </w:r>
          </w:p>
        </w:tc>
      </w:tr>
      <w:tr w:rsidR="006F4529" w:rsidRPr="006B0CAE" w14:paraId="252C28CE"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D6A3FF" w14:textId="77777777" w:rsidR="006B0CAE" w:rsidRPr="000E29E3" w:rsidRDefault="006B0CAE" w:rsidP="006B0CAE">
            <w:pPr>
              <w:rPr>
                <w:rFonts w:eastAsiaTheme="minorEastAsia"/>
                <w:sz w:val="22"/>
                <w:szCs w:val="22"/>
                <w:lang w:eastAsia="zh-CN"/>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3A5E73D5" w14:textId="77777777" w:rsidR="006B0CAE" w:rsidRPr="000E29E3" w:rsidRDefault="006B0CAE" w:rsidP="006B0CAE">
            <w:pPr>
              <w:rPr>
                <w:rFonts w:eastAsiaTheme="minorEastAsia"/>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48E9881"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D7D7CCD"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229D2E9"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98D1A06"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r>
      <w:tr w:rsidR="006F4529" w:rsidRPr="006B0CAE" w14:paraId="48F7BD46" w14:textId="77777777" w:rsidTr="006F4529">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62B66" w14:textId="03A8365F"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Macro</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BA340"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9294C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61AD6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45CA2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68A7BD"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r>
      <w:tr w:rsidR="006F4529" w:rsidRPr="006B0CAE" w14:paraId="609D59B5" w14:textId="77777777" w:rsidTr="006F4529">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25086F" w14:textId="4EE6A37E"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Macro +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C17AA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8ACA2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0.707 (4.0x)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94B0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0.315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0FD5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0.229 (1.30x)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33D8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0.0862 (1.38x)</w:t>
            </w:r>
          </w:p>
        </w:tc>
      </w:tr>
      <w:tr w:rsidR="006F4529" w:rsidRPr="006B0CAE" w14:paraId="4CCCB7A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76EE4"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B5D72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0BC1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0.893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B8BF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0.397 (6.4x)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38D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0.239 (1.35x)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D1FC6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0.0998 (1.60x)</w:t>
            </w:r>
          </w:p>
        </w:tc>
      </w:tr>
      <w:tr w:rsidR="006F4529" w:rsidRPr="006B0CAE" w14:paraId="10FF757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AEA9BC"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26BE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1AE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1.080 (6.1x)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0A54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0.460 (7.4x)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30CD4F"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0.244 (1.38x)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4144F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0.1070 (1.72x)</w:t>
            </w:r>
          </w:p>
        </w:tc>
      </w:tr>
    </w:tbl>
    <w:p w14:paraId="64AE9BBF" w14:textId="4354DF1E" w:rsidR="00A24C94" w:rsidRDefault="00A24C94" w:rsidP="00B1784A">
      <w:pPr>
        <w:rPr>
          <w:rFonts w:eastAsiaTheme="minorEastAsia"/>
          <w:sz w:val="22"/>
          <w:szCs w:val="22"/>
          <w:lang w:eastAsia="zh-CN"/>
        </w:rPr>
      </w:pPr>
    </w:p>
    <w:p w14:paraId="08A25E9C" w14:textId="4DBC1E13" w:rsidR="00F62273" w:rsidRPr="00F62273" w:rsidRDefault="00494317" w:rsidP="00F62273">
      <w:pPr>
        <w:rPr>
          <w:rFonts w:eastAsiaTheme="minorEastAsia"/>
          <w:b/>
          <w:bCs/>
          <w:u w:val="single"/>
          <w:lang w:eastAsia="zh-CN"/>
        </w:rPr>
      </w:pPr>
      <w:r>
        <w:rPr>
          <w:rFonts w:eastAsiaTheme="minorEastAsia"/>
          <w:b/>
          <w:bCs/>
          <w:u w:val="single"/>
          <w:lang w:eastAsia="zh-CN"/>
        </w:rPr>
        <w:t>Observation</w:t>
      </w:r>
      <w:r w:rsidR="00F62273" w:rsidRPr="00F62273">
        <w:rPr>
          <w:rFonts w:eastAsiaTheme="minorEastAsia"/>
          <w:b/>
          <w:bCs/>
          <w:u w:val="single"/>
          <w:lang w:eastAsia="zh-CN"/>
        </w:rPr>
        <w:t xml:space="preserve"> </w:t>
      </w:r>
      <w:r>
        <w:rPr>
          <w:rFonts w:eastAsiaTheme="minorEastAsia"/>
          <w:b/>
          <w:bCs/>
          <w:u w:val="single"/>
          <w:lang w:eastAsia="zh-CN"/>
        </w:rPr>
        <w:t>1</w:t>
      </w:r>
      <w:r w:rsidR="00F62273" w:rsidRPr="00F62273">
        <w:rPr>
          <w:rFonts w:eastAsiaTheme="minorEastAsia"/>
          <w:b/>
          <w:bCs/>
          <w:u w:val="single"/>
          <w:lang w:eastAsia="zh-CN"/>
        </w:rPr>
        <w:t>:</w:t>
      </w:r>
    </w:p>
    <w:p w14:paraId="4CD58F0D" w14:textId="200B217A" w:rsidR="00F62273" w:rsidRPr="00841E49" w:rsidRDefault="00494317" w:rsidP="00F62273">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 xml:space="preserve">UL dense deployment </w:t>
      </w:r>
      <w:r w:rsidR="00364C44" w:rsidRPr="00841E49">
        <w:rPr>
          <w:rFonts w:ascii="Times New Roman" w:eastAsiaTheme="minorEastAsia" w:hAnsi="Times New Roman" w:cs="Times New Roman"/>
          <w:b/>
          <w:bCs/>
          <w:i/>
          <w:iCs/>
          <w:sz w:val="22"/>
          <w:szCs w:val="22"/>
        </w:rPr>
        <w:t>can provide large UL performance gain over macro cell deployment</w:t>
      </w:r>
      <w:r w:rsidR="00B77AEE" w:rsidRPr="00841E49">
        <w:rPr>
          <w:rFonts w:ascii="Times New Roman" w:eastAsiaTheme="minorEastAsia" w:hAnsi="Times New Roman" w:cs="Times New Roman"/>
          <w:b/>
          <w:bCs/>
          <w:i/>
          <w:iCs/>
          <w:sz w:val="22"/>
          <w:szCs w:val="22"/>
        </w:rPr>
        <w:t>.</w:t>
      </w:r>
    </w:p>
    <w:p w14:paraId="66100036" w14:textId="77777777" w:rsidR="00B77AEE" w:rsidRPr="00C97DE9" w:rsidRDefault="00B77AEE" w:rsidP="00B77AEE">
      <w:pPr>
        <w:pStyle w:val="aa"/>
        <w:ind w:left="420" w:firstLineChars="0" w:firstLine="0"/>
        <w:rPr>
          <w:rFonts w:ascii="Times New Roman" w:eastAsiaTheme="minorEastAsia" w:hAnsi="Times New Roman" w:cs="Times New Roman"/>
          <w:i/>
          <w:iCs/>
          <w:sz w:val="22"/>
          <w:szCs w:val="22"/>
        </w:rPr>
      </w:pPr>
    </w:p>
    <w:p w14:paraId="1327763C" w14:textId="48D5A1AF" w:rsidR="00494317" w:rsidRDefault="00494317" w:rsidP="00494317">
      <w:pPr>
        <w:pStyle w:val="1"/>
        <w:rPr>
          <w:lang w:val="en-US" w:eastAsia="zh-CN"/>
        </w:rPr>
      </w:pPr>
      <w:r>
        <w:rPr>
          <w:lang w:val="en-US" w:eastAsia="zh-CN"/>
        </w:rPr>
        <w:t>Potential specification impacts</w:t>
      </w:r>
    </w:p>
    <w:p w14:paraId="2DBC85DF" w14:textId="63BD5369" w:rsidR="00CA1FF9" w:rsidRDefault="00B0298F"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UL dense deployment, there is no DL signaling </w:t>
      </w:r>
      <w:r w:rsidR="00BC1895">
        <w:rPr>
          <w:rFonts w:eastAsiaTheme="minorEastAsia"/>
          <w:color w:val="212121"/>
          <w:sz w:val="22"/>
          <w:szCs w:val="22"/>
          <w:lang w:eastAsia="zh-CN"/>
        </w:rPr>
        <w:t>transmission from UL receiver points</w:t>
      </w:r>
      <w:r w:rsidR="00166196">
        <w:rPr>
          <w:rFonts w:eastAsiaTheme="minorEastAsia"/>
          <w:color w:val="212121"/>
          <w:sz w:val="22"/>
          <w:szCs w:val="22"/>
          <w:lang w:eastAsia="zh-CN"/>
        </w:rPr>
        <w:t>, which brings the problem of TPC for UE UL transmission to those UL receiver points.</w:t>
      </w:r>
      <w:r w:rsidR="002F6E58">
        <w:rPr>
          <w:rFonts w:eastAsiaTheme="minorEastAsia"/>
          <w:color w:val="212121"/>
          <w:sz w:val="22"/>
          <w:szCs w:val="22"/>
          <w:lang w:eastAsia="zh-CN"/>
        </w:rPr>
        <w:t xml:space="preserve"> In NR Rel-15/16, TPC is related to </w:t>
      </w:r>
      <w:r w:rsidR="009C423A">
        <w:rPr>
          <w:rFonts w:eastAsiaTheme="minorEastAsia"/>
          <w:color w:val="212121"/>
          <w:sz w:val="22"/>
          <w:szCs w:val="22"/>
          <w:lang w:eastAsia="zh-CN"/>
        </w:rPr>
        <w:t xml:space="preserve">DL </w:t>
      </w:r>
      <w:r w:rsidR="002F6E58">
        <w:rPr>
          <w:rFonts w:eastAsiaTheme="minorEastAsia"/>
          <w:color w:val="212121"/>
          <w:sz w:val="22"/>
          <w:szCs w:val="22"/>
          <w:lang w:eastAsia="zh-CN"/>
        </w:rPr>
        <w:t xml:space="preserve">pathloss </w:t>
      </w:r>
      <w:r w:rsidR="009C423A">
        <w:rPr>
          <w:rFonts w:eastAsiaTheme="minorEastAsia"/>
          <w:color w:val="212121"/>
          <w:sz w:val="22"/>
          <w:szCs w:val="22"/>
          <w:lang w:eastAsia="zh-CN"/>
        </w:rPr>
        <w:t>estimation</w:t>
      </w:r>
      <w:r w:rsidR="00A903A8">
        <w:rPr>
          <w:rFonts w:eastAsiaTheme="minorEastAsia"/>
          <w:color w:val="212121"/>
          <w:sz w:val="22"/>
          <w:szCs w:val="22"/>
          <w:lang w:eastAsia="zh-CN"/>
        </w:rPr>
        <w:t xml:space="preserve"> at UE</w:t>
      </w:r>
      <w:r w:rsidR="009C423A">
        <w:rPr>
          <w:rFonts w:eastAsiaTheme="minorEastAsia"/>
          <w:color w:val="212121"/>
          <w:sz w:val="22"/>
          <w:szCs w:val="22"/>
          <w:lang w:eastAsia="zh-CN"/>
        </w:rPr>
        <w:t xml:space="preserve"> </w:t>
      </w:r>
      <w:r w:rsidR="00A903A8">
        <w:rPr>
          <w:rFonts w:eastAsiaTheme="minorEastAsia"/>
          <w:color w:val="212121"/>
          <w:sz w:val="22"/>
          <w:szCs w:val="22"/>
          <w:lang w:eastAsia="zh-CN"/>
        </w:rPr>
        <w:t>using DL PL-</w:t>
      </w:r>
      <w:r w:rsidR="002F6E58">
        <w:rPr>
          <w:rFonts w:eastAsiaTheme="minorEastAsia"/>
          <w:color w:val="212121"/>
          <w:sz w:val="22"/>
          <w:szCs w:val="22"/>
          <w:lang w:eastAsia="zh-CN"/>
        </w:rPr>
        <w:t>RS</w:t>
      </w:r>
      <w:r w:rsidR="00A903A8">
        <w:rPr>
          <w:rFonts w:eastAsiaTheme="minorEastAsia"/>
          <w:color w:val="212121"/>
          <w:sz w:val="22"/>
          <w:szCs w:val="22"/>
          <w:lang w:eastAsia="zh-CN"/>
        </w:rPr>
        <w:t>.</w:t>
      </w:r>
      <w:r w:rsidR="000F72C7">
        <w:rPr>
          <w:rFonts w:eastAsiaTheme="minorEastAsia"/>
          <w:color w:val="212121"/>
          <w:sz w:val="22"/>
          <w:szCs w:val="22"/>
          <w:lang w:eastAsia="zh-CN"/>
        </w:rPr>
        <w:t xml:space="preserve"> </w:t>
      </w:r>
      <w:r w:rsidR="000F72C7" w:rsidRPr="000F72C7">
        <w:rPr>
          <w:rFonts w:eastAsiaTheme="minorEastAsia"/>
          <w:color w:val="212121"/>
          <w:sz w:val="22"/>
          <w:szCs w:val="22"/>
          <w:lang w:eastAsia="zh-CN"/>
        </w:rPr>
        <w:t xml:space="preserve">However, without DL RS </w:t>
      </w:r>
      <w:r w:rsidR="000F72C7">
        <w:rPr>
          <w:rFonts w:eastAsiaTheme="minorEastAsia"/>
          <w:color w:val="212121"/>
          <w:sz w:val="22"/>
          <w:szCs w:val="22"/>
          <w:lang w:eastAsia="zh-CN"/>
        </w:rPr>
        <w:t xml:space="preserve">transmission </w:t>
      </w:r>
      <w:r w:rsidR="000F72C7" w:rsidRPr="000F72C7">
        <w:rPr>
          <w:rFonts w:eastAsiaTheme="minorEastAsia"/>
          <w:color w:val="212121"/>
          <w:sz w:val="22"/>
          <w:szCs w:val="22"/>
          <w:lang w:eastAsia="zh-CN"/>
        </w:rPr>
        <w:t xml:space="preserve">from </w:t>
      </w:r>
      <w:r w:rsidR="000F72C7">
        <w:rPr>
          <w:rFonts w:eastAsiaTheme="minorEastAsia"/>
          <w:color w:val="212121"/>
          <w:sz w:val="22"/>
          <w:szCs w:val="22"/>
          <w:lang w:eastAsia="zh-CN"/>
        </w:rPr>
        <w:t>rece</w:t>
      </w:r>
      <w:r w:rsidR="00630D5D">
        <w:rPr>
          <w:rFonts w:eastAsiaTheme="minorEastAsia"/>
          <w:color w:val="212121"/>
          <w:sz w:val="22"/>
          <w:szCs w:val="22"/>
          <w:lang w:eastAsia="zh-CN"/>
        </w:rPr>
        <w:t>iver</w:t>
      </w:r>
      <w:r w:rsidR="000F72C7" w:rsidRPr="000F72C7">
        <w:rPr>
          <w:rFonts w:eastAsiaTheme="minorEastAsia"/>
          <w:color w:val="212121"/>
          <w:sz w:val="22"/>
          <w:szCs w:val="22"/>
          <w:lang w:eastAsia="zh-CN"/>
        </w:rPr>
        <w:t xml:space="preserve"> points, UE cannot estimate the pathloss to each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 and perform conventional TPC for UL transmission to a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w:t>
      </w:r>
      <w:r w:rsidR="00FA3D85">
        <w:rPr>
          <w:rFonts w:eastAsiaTheme="minorEastAsia"/>
          <w:color w:val="212121"/>
          <w:sz w:val="22"/>
          <w:szCs w:val="22"/>
          <w:lang w:eastAsia="zh-CN"/>
        </w:rPr>
        <w:t>.</w:t>
      </w:r>
      <w:r w:rsidR="00A76C13">
        <w:rPr>
          <w:rFonts w:eastAsiaTheme="minorEastAsia"/>
          <w:color w:val="212121"/>
          <w:sz w:val="22"/>
          <w:szCs w:val="22"/>
          <w:lang w:eastAsia="zh-CN"/>
        </w:rPr>
        <w:t xml:space="preserve"> </w:t>
      </w:r>
      <w:r w:rsidR="00CF4EB3">
        <w:rPr>
          <w:rFonts w:eastAsiaTheme="minorEastAsia"/>
          <w:color w:val="212121"/>
          <w:sz w:val="22"/>
          <w:szCs w:val="22"/>
          <w:lang w:eastAsia="zh-CN"/>
        </w:rPr>
        <w:t>Enhancement on</w:t>
      </w:r>
      <w:r w:rsidR="00A76C13">
        <w:rPr>
          <w:rFonts w:eastAsiaTheme="minorEastAsia"/>
          <w:color w:val="212121"/>
          <w:sz w:val="22"/>
          <w:szCs w:val="22"/>
          <w:lang w:eastAsia="zh-CN"/>
        </w:rPr>
        <w:t xml:space="preserve"> TPC should be studied.</w:t>
      </w:r>
    </w:p>
    <w:p w14:paraId="7135C4EC" w14:textId="6C961363" w:rsidR="00117E37" w:rsidRDefault="00117E37"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lastRenderedPageBreak/>
        <w:t>I</w:t>
      </w:r>
      <w:r>
        <w:rPr>
          <w:rFonts w:eastAsiaTheme="minorEastAsia"/>
          <w:color w:val="212121"/>
          <w:sz w:val="22"/>
          <w:szCs w:val="22"/>
          <w:lang w:eastAsia="zh-CN"/>
        </w:rPr>
        <w:t>n addition, the distance between UE to macro cell is different from that between</w:t>
      </w:r>
      <w:r w:rsidR="0056205F">
        <w:rPr>
          <w:rFonts w:eastAsiaTheme="minorEastAsia"/>
          <w:color w:val="212121"/>
          <w:sz w:val="22"/>
          <w:szCs w:val="22"/>
          <w:lang w:eastAsia="zh-CN"/>
        </w:rPr>
        <w:t xml:space="preserve"> UE to receiver point, hence, the timing advance</w:t>
      </w:r>
      <w:r w:rsidR="00265B86">
        <w:rPr>
          <w:rFonts w:eastAsiaTheme="minorEastAsia"/>
          <w:color w:val="212121"/>
          <w:sz w:val="22"/>
          <w:szCs w:val="22"/>
          <w:lang w:eastAsia="zh-CN"/>
        </w:rPr>
        <w:t xml:space="preserve"> enhancement may be </w:t>
      </w:r>
      <w:r w:rsidR="00D20392">
        <w:rPr>
          <w:rFonts w:eastAsiaTheme="minorEastAsia"/>
          <w:color w:val="212121"/>
          <w:sz w:val="22"/>
          <w:szCs w:val="22"/>
          <w:lang w:eastAsia="zh-CN"/>
        </w:rPr>
        <w:t xml:space="preserve">needed. Without DL RS from the receiver points, </w:t>
      </w:r>
      <w:r w:rsidR="00481554">
        <w:rPr>
          <w:rFonts w:eastAsiaTheme="minorEastAsia"/>
          <w:color w:val="212121"/>
          <w:sz w:val="22"/>
          <w:szCs w:val="22"/>
          <w:lang w:eastAsia="zh-CN"/>
        </w:rPr>
        <w:t>for FR2, SRS based beam sweeping is needed for UL beam</w:t>
      </w:r>
      <w:r w:rsidR="00FE1724">
        <w:rPr>
          <w:rFonts w:eastAsiaTheme="minorEastAsia"/>
          <w:color w:val="212121"/>
          <w:sz w:val="22"/>
          <w:szCs w:val="22"/>
          <w:lang w:eastAsia="zh-CN"/>
        </w:rPr>
        <w:t xml:space="preserve"> management. </w:t>
      </w:r>
      <w:r w:rsidR="00CB0AF0">
        <w:rPr>
          <w:rFonts w:eastAsiaTheme="minorEastAsia"/>
          <w:color w:val="212121"/>
          <w:sz w:val="22"/>
          <w:szCs w:val="22"/>
          <w:lang w:eastAsia="zh-CN"/>
        </w:rPr>
        <w:t>In that case, m</w:t>
      </w:r>
      <w:r w:rsidR="00FE1724">
        <w:rPr>
          <w:rFonts w:eastAsiaTheme="minorEastAsia"/>
          <w:color w:val="212121"/>
          <w:sz w:val="22"/>
          <w:szCs w:val="22"/>
          <w:lang w:eastAsia="zh-CN"/>
        </w:rPr>
        <w:t xml:space="preserve">ore efficient SRS based beam management may </w:t>
      </w:r>
      <w:r w:rsidR="00CD1A9E">
        <w:rPr>
          <w:rFonts w:eastAsiaTheme="minorEastAsia"/>
          <w:color w:val="212121"/>
          <w:sz w:val="22"/>
          <w:szCs w:val="22"/>
          <w:lang w:eastAsia="zh-CN"/>
        </w:rPr>
        <w:t>also need further study</w:t>
      </w:r>
      <w:r w:rsidR="00FE1724">
        <w:rPr>
          <w:rFonts w:eastAsiaTheme="minorEastAsia"/>
          <w:color w:val="212121"/>
          <w:sz w:val="22"/>
          <w:szCs w:val="22"/>
          <w:lang w:eastAsia="zh-CN"/>
        </w:rPr>
        <w:t>.</w:t>
      </w:r>
    </w:p>
    <w:p w14:paraId="5A11A0AC" w14:textId="346943B6" w:rsidR="00202368" w:rsidRPr="00F62273" w:rsidRDefault="00202368" w:rsidP="00202368">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14DDDC4" w14:textId="6880AB42" w:rsidR="00202368" w:rsidRPr="00841E49" w:rsidRDefault="00202368" w:rsidP="00202368">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w:t>
      </w:r>
      <w:r w:rsidR="009A261F" w:rsidRPr="00841E49">
        <w:rPr>
          <w:rFonts w:ascii="Times New Roman" w:eastAsiaTheme="minorEastAsia" w:hAnsi="Times New Roman" w:cs="Times New Roman"/>
          <w:b/>
          <w:bCs/>
          <w:i/>
          <w:iCs/>
          <w:sz w:val="22"/>
          <w:szCs w:val="22"/>
        </w:rPr>
        <w:t xml:space="preserve"> impacts for UL dense deployment, including TPC</w:t>
      </w:r>
      <w:r w:rsidRPr="00841E49">
        <w:rPr>
          <w:rFonts w:ascii="Times New Roman" w:eastAsiaTheme="minorEastAsia" w:hAnsi="Times New Roman" w:cs="Times New Roman"/>
          <w:b/>
          <w:bCs/>
          <w:i/>
          <w:iCs/>
          <w:sz w:val="22"/>
          <w:szCs w:val="22"/>
        </w:rPr>
        <w:t>.</w:t>
      </w:r>
    </w:p>
    <w:p w14:paraId="5D3C3851" w14:textId="77777777" w:rsidR="00202368" w:rsidRPr="00202368" w:rsidRDefault="00202368"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06AEDC0D"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A465D8" w:rsidRPr="00A465D8">
        <w:rPr>
          <w:rFonts w:eastAsia="MS Mincho"/>
          <w:sz w:val="22"/>
          <w:szCs w:val="22"/>
        </w:rPr>
        <w:t>UL dense deployment and potential specification impacts</w:t>
      </w:r>
      <w:r>
        <w:rPr>
          <w:rFonts w:eastAsia="MS Mincho" w:hint="eastAsia"/>
          <w:sz w:val="22"/>
          <w:szCs w:val="22"/>
        </w:rPr>
        <w:t>.</w:t>
      </w:r>
      <w:r w:rsidR="00A465D8">
        <w:rPr>
          <w:rFonts w:eastAsia="MS Mincho"/>
          <w:sz w:val="22"/>
          <w:szCs w:val="22"/>
        </w:rPr>
        <w:t xml:space="preserve"> We have following observation and proposal.</w:t>
      </w:r>
    </w:p>
    <w:p w14:paraId="71D7B7DD" w14:textId="77777777" w:rsidR="00841E49" w:rsidRPr="00F62273" w:rsidRDefault="00841E49" w:rsidP="00841E49">
      <w:pPr>
        <w:rPr>
          <w:rFonts w:eastAsiaTheme="minorEastAsia"/>
          <w:b/>
          <w:bCs/>
          <w:u w:val="single"/>
          <w:lang w:eastAsia="zh-CN"/>
        </w:rPr>
      </w:pPr>
      <w:r>
        <w:rPr>
          <w:rFonts w:eastAsiaTheme="minorEastAsia"/>
          <w:b/>
          <w:bCs/>
          <w:u w:val="single"/>
          <w:lang w:eastAsia="zh-CN"/>
        </w:rPr>
        <w:t>Observation</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BB58135"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UL dense deployment can provide large UL performance gain over macro cell deployment.</w:t>
      </w:r>
    </w:p>
    <w:p w14:paraId="405DAB2F" w14:textId="77777777" w:rsidR="00841E49" w:rsidRPr="00F62273" w:rsidRDefault="00841E49" w:rsidP="00841E49">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647CEF3B"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 impacts for UL dense deployment, including TPC.</w:t>
      </w:r>
    </w:p>
    <w:p w14:paraId="123B1579" w14:textId="2B8B6FBD" w:rsidR="00D254E7" w:rsidRPr="00841E49"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4898B791" w14:textId="034136C7" w:rsidR="00E6714E" w:rsidRDefault="00FF2CFE" w:rsidP="00490CB1">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77DF13F5" w14:textId="0494BE60" w:rsidR="009016B0" w:rsidRDefault="009016B0" w:rsidP="009016B0">
      <w:pPr>
        <w:rPr>
          <w:rFonts w:eastAsia="宋体"/>
          <w:sz w:val="22"/>
          <w:szCs w:val="20"/>
          <w:lang w:val="en-GB" w:eastAsia="zh-CN"/>
        </w:rPr>
      </w:pPr>
    </w:p>
    <w:p w14:paraId="23980221" w14:textId="1B8D8007" w:rsidR="006F3177" w:rsidRPr="00640D1E" w:rsidRDefault="006F3177" w:rsidP="006F3177">
      <w:pPr>
        <w:pStyle w:val="1"/>
        <w:numPr>
          <w:ilvl w:val="0"/>
          <w:numId w:val="0"/>
        </w:numPr>
        <w:spacing w:after="120"/>
        <w:rPr>
          <w:b w:val="0"/>
          <w:szCs w:val="22"/>
          <w:lang w:val="en-US"/>
        </w:rPr>
      </w:pPr>
      <w:r>
        <w:rPr>
          <w:szCs w:val="22"/>
          <w:lang w:val="en-US"/>
        </w:rPr>
        <w:t>Appendix</w:t>
      </w:r>
    </w:p>
    <w:p w14:paraId="5661E39F" w14:textId="41589743" w:rsidR="009016B0" w:rsidRDefault="009016B0" w:rsidP="006F3177">
      <w:pPr>
        <w:jc w:val="center"/>
        <w:rPr>
          <w:rFonts w:eastAsia="宋体"/>
          <w:sz w:val="22"/>
          <w:szCs w:val="20"/>
          <w:lang w:val="en-GB" w:eastAsia="zh-CN"/>
        </w:rPr>
      </w:pPr>
      <w:r>
        <w:rPr>
          <w:rFonts w:eastAsia="宋体" w:hint="eastAsia"/>
          <w:sz w:val="22"/>
          <w:szCs w:val="20"/>
          <w:lang w:val="en-GB" w:eastAsia="zh-CN"/>
        </w:rPr>
        <w:t>T</w:t>
      </w:r>
      <w:r>
        <w:rPr>
          <w:rFonts w:eastAsia="宋体"/>
          <w:sz w:val="22"/>
          <w:szCs w:val="20"/>
          <w:lang w:val="en-GB" w:eastAsia="zh-CN"/>
        </w:rPr>
        <w:t>able A-1 Simulation assumptions</w:t>
      </w:r>
    </w:p>
    <w:tbl>
      <w:tblPr>
        <w:tblW w:w="9864" w:type="dxa"/>
        <w:tblCellMar>
          <w:left w:w="0" w:type="dxa"/>
          <w:right w:w="0" w:type="dxa"/>
        </w:tblCellMar>
        <w:tblLook w:val="0600" w:firstRow="0" w:lastRow="0" w:firstColumn="0" w:lastColumn="0" w:noHBand="1" w:noVBand="1"/>
      </w:tblPr>
      <w:tblGrid>
        <w:gridCol w:w="2154"/>
        <w:gridCol w:w="3912"/>
        <w:gridCol w:w="3798"/>
      </w:tblGrid>
      <w:tr w:rsidR="00DF778D" w:rsidRPr="00841E49" w14:paraId="59D5D23F"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752D1B36"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Parameter</w:t>
            </w:r>
          </w:p>
        </w:tc>
        <w:tc>
          <w:tcPr>
            <w:tcW w:w="3912"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5E79DB6E"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Macro</w:t>
            </w:r>
          </w:p>
        </w:tc>
        <w:tc>
          <w:tcPr>
            <w:tcW w:w="3798"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03E3EBB3"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Dense UL Rx point</w:t>
            </w:r>
          </w:p>
        </w:tc>
      </w:tr>
      <w:tr w:rsidR="00DF778D" w:rsidRPr="00841E49" w14:paraId="68735E2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EF98C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Carrier frequency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C4AE4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4GHz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85DFB0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4GHz</w:t>
            </w:r>
          </w:p>
        </w:tc>
      </w:tr>
      <w:tr w:rsidR="00DF778D" w:rsidRPr="00841E49" w14:paraId="5ACB408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F0FE7A"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Bandwidth</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5F5A2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80MHz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1236C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80MHz</w:t>
            </w:r>
          </w:p>
        </w:tc>
      </w:tr>
      <w:tr w:rsidR="00DF778D" w:rsidRPr="00841E49" w14:paraId="2EEA275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76B67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SCS</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43852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30KH</w:t>
            </w:r>
            <w:r w:rsidRPr="00841E49">
              <w:rPr>
                <w:rFonts w:eastAsia="等线"/>
                <w:color w:val="000000"/>
                <w:kern w:val="24"/>
                <w:sz w:val="18"/>
                <w:szCs w:val="18"/>
                <w:lang w:eastAsia="zh-CN"/>
              </w:rPr>
              <w:t>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89F7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30KH</w:t>
            </w:r>
            <w:r w:rsidRPr="00841E49">
              <w:rPr>
                <w:rFonts w:eastAsia="等线"/>
                <w:color w:val="000000"/>
                <w:kern w:val="24"/>
                <w:sz w:val="18"/>
                <w:szCs w:val="18"/>
                <w:lang w:eastAsia="zh-CN"/>
              </w:rPr>
              <w:t>z</w:t>
            </w:r>
          </w:p>
        </w:tc>
      </w:tr>
      <w:tr w:rsidR="00DF778D" w:rsidRPr="00841E49" w14:paraId="6C79EA81" w14:textId="77777777" w:rsidTr="00DF778D">
        <w:trPr>
          <w:trHeight w:val="368"/>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7F50F2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Network layout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53020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Dense urban, 1 layer macro</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E812BCB" w14:textId="7A255489"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 xml:space="preserve">1 layer macro + x </w:t>
            </w:r>
            <w:r w:rsidR="00841E49" w:rsidRPr="00841E49">
              <w:rPr>
                <w:rFonts w:eastAsia="Meiryo"/>
                <w:color w:val="000000"/>
                <w:kern w:val="24"/>
                <w:sz w:val="18"/>
                <w:szCs w:val="18"/>
                <w:lang w:eastAsia="zh-CN"/>
              </w:rPr>
              <w:t>UL receiver points</w:t>
            </w:r>
            <w:r w:rsidR="00841E49">
              <w:rPr>
                <w:rFonts w:eastAsia="Meiryo"/>
                <w:color w:val="000000"/>
                <w:kern w:val="24"/>
                <w:sz w:val="18"/>
                <w:szCs w:val="18"/>
                <w:lang w:eastAsia="zh-CN"/>
              </w:rPr>
              <w:t xml:space="preserve"> (x=2/3/4)</w:t>
            </w:r>
            <w:r w:rsidRPr="00841E49">
              <w:rPr>
                <w:rFonts w:eastAsia="Meiryo"/>
                <w:color w:val="000000"/>
                <w:kern w:val="24"/>
                <w:sz w:val="18"/>
                <w:szCs w:val="18"/>
                <w:lang w:eastAsia="zh-CN"/>
              </w:rPr>
              <w:t xml:space="preserve"> </w:t>
            </w:r>
          </w:p>
        </w:tc>
      </w:tr>
      <w:tr w:rsidR="00DF778D" w:rsidRPr="00841E49" w14:paraId="2911C79C"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26361A"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Channel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0F631D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等线"/>
                <w:color w:val="000000"/>
                <w:kern w:val="24"/>
                <w:sz w:val="18"/>
                <w:szCs w:val="18"/>
                <w:lang w:eastAsia="zh-CN"/>
              </w:rPr>
              <w:t>TR 38.901</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FE2563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等线"/>
                <w:color w:val="000000"/>
                <w:kern w:val="24"/>
                <w:sz w:val="18"/>
                <w:szCs w:val="18"/>
                <w:lang w:eastAsia="zh-CN"/>
              </w:rPr>
              <w:t>TR 38.901</w:t>
            </w:r>
          </w:p>
        </w:tc>
      </w:tr>
      <w:tr w:rsidR="00DF778D" w:rsidRPr="00841E49" w14:paraId="5083E717"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A236C0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BS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F4703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128Rx = (M,N,P,Mg,Ng) = (8,8,2,1,1), (dH,dV) = (0.5, 0.5)</w:t>
            </w:r>
            <w:r w:rsidRPr="00841E49">
              <w:rPr>
                <w:rFonts w:eastAsia="Meiryo"/>
                <w:color w:val="000000"/>
                <w:kern w:val="24"/>
                <w:sz w:val="18"/>
                <w:szCs w:val="18"/>
                <w:lang w:val="el-GR" w:eastAsia="zh-CN"/>
              </w:rPr>
              <w:t>λ.</w:t>
            </w:r>
          </w:p>
          <w:p w14:paraId="5B8274E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 xml:space="preserve">TXRU: </w:t>
            </w:r>
            <w:r w:rsidRPr="00841E49">
              <w:rPr>
                <w:rFonts w:eastAsia="Meiryo"/>
                <w:color w:val="000000"/>
                <w:kern w:val="24"/>
                <w:sz w:val="18"/>
                <w:szCs w:val="18"/>
                <w:lang w:eastAsia="zh-CN"/>
              </w:rPr>
              <w:t>16</w:t>
            </w:r>
            <w:r w:rsidRPr="00841E49">
              <w:rPr>
                <w:rFonts w:eastAsia="Meiryo"/>
                <w:color w:val="000000"/>
                <w:kern w:val="24"/>
                <w:sz w:val="18"/>
                <w:szCs w:val="18"/>
                <w:lang w:val="pl-PL" w:eastAsia="zh-CN"/>
              </w:rPr>
              <w:t>TXRU=(Mp,Np,P,Mg,Ng) =(1,</w:t>
            </w:r>
            <w:r w:rsidRPr="00841E49">
              <w:rPr>
                <w:rFonts w:eastAsia="Meiryo"/>
                <w:color w:val="000000"/>
                <w:kern w:val="24"/>
                <w:sz w:val="18"/>
                <w:szCs w:val="18"/>
                <w:lang w:eastAsia="zh-CN"/>
              </w:rPr>
              <w:t>8</w:t>
            </w:r>
            <w:r w:rsidRPr="00841E49">
              <w:rPr>
                <w:rFonts w:eastAsia="Meiryo"/>
                <w:color w:val="000000"/>
                <w:kern w:val="24"/>
                <w:sz w:val="18"/>
                <w:szCs w:val="18"/>
                <w:lang w:val="pl-PL" w:eastAsia="zh-CN"/>
              </w:rPr>
              <w:t>,2,</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6CBAA3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128Rx = (M,N,P,Mg,Ng) = (8,8,2,1,1), (dH,dV) = (0.5, 0.5)</w:t>
            </w:r>
            <w:r w:rsidRPr="00841E49">
              <w:rPr>
                <w:rFonts w:eastAsia="Meiryo"/>
                <w:color w:val="000000"/>
                <w:kern w:val="24"/>
                <w:sz w:val="18"/>
                <w:szCs w:val="18"/>
                <w:lang w:val="el-GR" w:eastAsia="zh-CN"/>
              </w:rPr>
              <w:t>λ.</w:t>
            </w:r>
          </w:p>
          <w:p w14:paraId="3E4DFA3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 xml:space="preserve">TXRU: </w:t>
            </w:r>
            <w:r w:rsidRPr="00841E49">
              <w:rPr>
                <w:rFonts w:eastAsia="Meiryo"/>
                <w:color w:val="000000"/>
                <w:kern w:val="24"/>
                <w:sz w:val="18"/>
                <w:szCs w:val="18"/>
                <w:lang w:eastAsia="zh-CN"/>
              </w:rPr>
              <w:t>16</w:t>
            </w:r>
            <w:r w:rsidRPr="00841E49">
              <w:rPr>
                <w:rFonts w:eastAsia="Meiryo"/>
                <w:color w:val="000000"/>
                <w:kern w:val="24"/>
                <w:sz w:val="18"/>
                <w:szCs w:val="18"/>
                <w:lang w:val="pl-PL" w:eastAsia="zh-CN"/>
              </w:rPr>
              <w:t>TXRU=(Mp,Np,P,Mg,Ng) =(1,</w:t>
            </w:r>
            <w:r w:rsidRPr="00841E49">
              <w:rPr>
                <w:rFonts w:eastAsia="Meiryo"/>
                <w:color w:val="000000"/>
                <w:kern w:val="24"/>
                <w:sz w:val="18"/>
                <w:szCs w:val="18"/>
                <w:lang w:eastAsia="zh-CN"/>
              </w:rPr>
              <w:t>8</w:t>
            </w:r>
            <w:r w:rsidRPr="00841E49">
              <w:rPr>
                <w:rFonts w:eastAsia="Meiryo"/>
                <w:color w:val="000000"/>
                <w:kern w:val="24"/>
                <w:sz w:val="18"/>
                <w:szCs w:val="18"/>
                <w:lang w:val="pl-PL" w:eastAsia="zh-CN"/>
              </w:rPr>
              <w:t>,2,</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p>
        </w:tc>
      </w:tr>
      <w:tr w:rsidR="00DF778D" w:rsidRPr="00841E49" w14:paraId="31FEA86A"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454D8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BBE44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4Tx = (M,N,P,Mg,Ng) = (1,2,2,1,1), (dH,dV) = (0.5, 0.5)</w:t>
            </w:r>
            <w:r w:rsidRPr="00841E49">
              <w:rPr>
                <w:rFonts w:eastAsia="Meiryo"/>
                <w:color w:val="000000"/>
                <w:kern w:val="24"/>
                <w:sz w:val="18"/>
                <w:szCs w:val="18"/>
                <w:lang w:val="el-GR" w:eastAsia="zh-CN"/>
              </w:rPr>
              <w:t>λ</w:t>
            </w:r>
          </w:p>
          <w:p w14:paraId="5332108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 xml:space="preserve">TXRU: 4TXRU=(Mp,Np,P,Mg,Ng)=(1,2,2,1,1) </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B1BC0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4Tx = (M,N,P,Mg,Ng) = (1,2,2,1,1), (dH,dV) = (0.5, 0.5)</w:t>
            </w:r>
            <w:r w:rsidRPr="00841E49">
              <w:rPr>
                <w:rFonts w:eastAsia="Meiryo"/>
                <w:color w:val="000000"/>
                <w:kern w:val="24"/>
                <w:sz w:val="18"/>
                <w:szCs w:val="18"/>
                <w:lang w:val="el-GR" w:eastAsia="zh-CN"/>
              </w:rPr>
              <w:t>λ</w:t>
            </w:r>
          </w:p>
          <w:p w14:paraId="3786307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 xml:space="preserve">TXRU: 4TXRU=(Mp,Np,P,Mg,Ng)=(1,2,2,1,1) </w:t>
            </w:r>
          </w:p>
        </w:tc>
      </w:tr>
      <w:tr w:rsidR="00DF778D" w:rsidRPr="00841E49" w14:paraId="4031FDC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8FBA2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CSI-T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1E56D97"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CB-based UL TX</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9AA2A9F"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CB-based UL TX</w:t>
            </w:r>
          </w:p>
        </w:tc>
      </w:tr>
      <w:tr w:rsidR="00DF778D" w:rsidRPr="00841E49" w14:paraId="357EE22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8E1002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Channel estimation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D08C1F"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real</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9C6FEE"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real</w:t>
            </w:r>
          </w:p>
        </w:tc>
      </w:tr>
      <w:tr w:rsidR="00DF778D" w:rsidRPr="00841E49" w14:paraId="5EBC0C1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B743E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Scheduling</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4B46B7B"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Subband PF</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88C0581"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Subband PF</w:t>
            </w:r>
          </w:p>
        </w:tc>
      </w:tr>
      <w:tr w:rsidR="00DF778D" w:rsidRPr="00841E49" w14:paraId="11E20C48"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27B8B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MIMO receiver (CSI/data)</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E67529"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MMSE-IRC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298BB8"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MMSE-IRC</w:t>
            </w:r>
          </w:p>
        </w:tc>
      </w:tr>
      <w:tr w:rsidR="00DF778D" w:rsidRPr="00841E49" w14:paraId="18471716" w14:textId="77777777" w:rsidTr="00DF778D">
        <w:trPr>
          <w:trHeight w:val="191"/>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7FDD1FE"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Traffic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F6DBAB7" w14:textId="77777777" w:rsidR="009016B0" w:rsidRPr="00841E49" w:rsidRDefault="009016B0" w:rsidP="009016B0">
            <w:pPr>
              <w:spacing w:before="0" w:after="0"/>
              <w:jc w:val="center"/>
              <w:rPr>
                <w:rFonts w:eastAsia="宋体"/>
                <w:sz w:val="18"/>
                <w:szCs w:val="18"/>
                <w:lang w:eastAsia="zh-CN"/>
              </w:rPr>
            </w:pPr>
            <w:r w:rsidRPr="00841E49">
              <w:rPr>
                <w:rFonts w:eastAsia="等线"/>
                <w:color w:val="000000"/>
                <w:kern w:val="24"/>
                <w:sz w:val="18"/>
                <w:szCs w:val="18"/>
                <w:lang w:eastAsia="zh-CN"/>
              </w:rPr>
              <w:t>Full buffer</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A0D639" w14:textId="77777777" w:rsidR="009016B0" w:rsidRPr="00841E49" w:rsidRDefault="009016B0" w:rsidP="009016B0">
            <w:pPr>
              <w:spacing w:before="0" w:after="0"/>
              <w:jc w:val="center"/>
              <w:rPr>
                <w:rFonts w:eastAsia="宋体"/>
                <w:sz w:val="18"/>
                <w:szCs w:val="18"/>
                <w:lang w:eastAsia="zh-CN"/>
              </w:rPr>
            </w:pPr>
            <w:r w:rsidRPr="00841E49">
              <w:rPr>
                <w:rFonts w:eastAsia="等线"/>
                <w:color w:val="000000"/>
                <w:kern w:val="24"/>
                <w:sz w:val="18"/>
                <w:szCs w:val="18"/>
                <w:lang w:eastAsia="zh-CN"/>
              </w:rPr>
              <w:t>Full buffer</w:t>
            </w:r>
          </w:p>
        </w:tc>
      </w:tr>
      <w:tr w:rsidR="00DF778D" w:rsidRPr="00841E49" w14:paraId="52AD1F8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4D5A51"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ISD</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48EBF8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200m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56594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200m</w:t>
            </w:r>
          </w:p>
        </w:tc>
      </w:tr>
      <w:tr w:rsidR="00DF778D" w:rsidRPr="00841E49" w14:paraId="25ACE7D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69FC41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Number of average UEs per macro sector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32100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9DB16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20</w:t>
            </w:r>
          </w:p>
        </w:tc>
      </w:tr>
      <w:tr w:rsidR="00DF778D" w:rsidRPr="00841E49" w14:paraId="289245A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545CD0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Subband number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D7AE2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10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401C81"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10</w:t>
            </w:r>
          </w:p>
        </w:tc>
      </w:tr>
      <w:tr w:rsidR="00DF778D" w:rsidRPr="00841E49" w14:paraId="6C4260F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E86C16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power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2B66CE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23dBm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7D982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23dBm</w:t>
            </w:r>
          </w:p>
        </w:tc>
      </w:tr>
      <w:tr w:rsidR="00DF778D" w:rsidRPr="00841E49" w14:paraId="737FDC5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8EACE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mobility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18D388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80% indoor (3 km/h),   20% outdoor (30 km/h)</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1BD3AA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80% indoor (3 km/h),   20% outdoor (30 km/h)</w:t>
            </w:r>
          </w:p>
        </w:tc>
      </w:tr>
      <w:tr w:rsidR="00DF778D" w:rsidRPr="00841E49" w14:paraId="6F07DFAD"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3468A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lastRenderedPageBreak/>
              <w:t>UL power control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4A0BB7E"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Open Loop TPC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45BA4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Open Loop TPC</w:t>
            </w:r>
          </w:p>
        </w:tc>
      </w:tr>
      <w:tr w:rsidR="00DF778D" w:rsidRPr="00841E49" w14:paraId="43E5A79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1CDE4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Modulation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88B33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256QAM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94F57BD"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256QAM</w:t>
            </w:r>
          </w:p>
        </w:tc>
      </w:tr>
      <w:tr w:rsidR="00DF778D" w:rsidRPr="00841E49" w14:paraId="2A8A4B02"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C5AC24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UL RX node decision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0DB7AF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The same as DL TX node</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F08AAB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Either this DL macro cell or any small cell based on the minimum pathloss to the UE</w:t>
            </w:r>
          </w:p>
        </w:tc>
      </w:tr>
    </w:tbl>
    <w:p w14:paraId="7EAFB549" w14:textId="0948743C" w:rsidR="009016B0" w:rsidRPr="009016B0" w:rsidRDefault="009016B0" w:rsidP="009016B0">
      <w:pPr>
        <w:rPr>
          <w:rFonts w:eastAsia="宋体"/>
          <w:sz w:val="22"/>
          <w:szCs w:val="20"/>
          <w:lang w:eastAsia="zh-CN"/>
        </w:rPr>
      </w:pPr>
    </w:p>
    <w:sectPr w:rsidR="009016B0" w:rsidRPr="009016B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A42E5" w14:textId="77777777" w:rsidR="00583C51" w:rsidRDefault="00583C51">
      <w:r>
        <w:separator/>
      </w:r>
    </w:p>
  </w:endnote>
  <w:endnote w:type="continuationSeparator" w:id="0">
    <w:p w14:paraId="0245516D" w14:textId="77777777" w:rsidR="00583C51" w:rsidRDefault="0058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62C7B" w14:textId="77777777" w:rsidR="00583C51" w:rsidRDefault="00583C51">
      <w:r>
        <w:separator/>
      </w:r>
    </w:p>
  </w:footnote>
  <w:footnote w:type="continuationSeparator" w:id="0">
    <w:p w14:paraId="77E88159" w14:textId="77777777" w:rsidR="00583C51" w:rsidRDefault="00583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1"/>
  </w:num>
  <w:num w:numId="10">
    <w:abstractNumId w:val="30"/>
  </w:num>
  <w:num w:numId="11">
    <w:abstractNumId w:val="33"/>
  </w:num>
  <w:num w:numId="12">
    <w:abstractNumId w:val="33"/>
  </w:num>
  <w:num w:numId="13">
    <w:abstractNumId w:val="33"/>
  </w:num>
  <w:num w:numId="14">
    <w:abstractNumId w:val="33"/>
  </w:num>
  <w:num w:numId="15">
    <w:abstractNumId w:val="33"/>
  </w:num>
  <w:num w:numId="16">
    <w:abstractNumId w:val="34"/>
  </w:num>
  <w:num w:numId="17">
    <w:abstractNumId w:val="21"/>
  </w:num>
  <w:num w:numId="18">
    <w:abstractNumId w:val="23"/>
  </w:num>
  <w:num w:numId="19">
    <w:abstractNumId w:val="24"/>
  </w:num>
  <w:num w:numId="20">
    <w:abstractNumId w:val="27"/>
  </w:num>
  <w:num w:numId="21">
    <w:abstractNumId w:val="32"/>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29"/>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5"/>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2D"/>
    <w:rsid w:val="00001D1B"/>
    <w:rsid w:val="00001DDD"/>
    <w:rsid w:val="00001FA3"/>
    <w:rsid w:val="00002010"/>
    <w:rsid w:val="00002446"/>
    <w:rsid w:val="000031FF"/>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31A3"/>
    <w:rsid w:val="000440AD"/>
    <w:rsid w:val="000445B9"/>
    <w:rsid w:val="00044C67"/>
    <w:rsid w:val="0004586E"/>
    <w:rsid w:val="00046497"/>
    <w:rsid w:val="000472F0"/>
    <w:rsid w:val="00053353"/>
    <w:rsid w:val="0005340B"/>
    <w:rsid w:val="000539A4"/>
    <w:rsid w:val="000540E5"/>
    <w:rsid w:val="0005501F"/>
    <w:rsid w:val="000550C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3BED"/>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29E3"/>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2C7"/>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17E37"/>
    <w:rsid w:val="00120ABF"/>
    <w:rsid w:val="001216A4"/>
    <w:rsid w:val="001218BD"/>
    <w:rsid w:val="00121B31"/>
    <w:rsid w:val="0012225F"/>
    <w:rsid w:val="00122C37"/>
    <w:rsid w:val="00122E9E"/>
    <w:rsid w:val="00123214"/>
    <w:rsid w:val="00123B4F"/>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196"/>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03A"/>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6BF"/>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1B2"/>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368"/>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4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E39"/>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29C6"/>
    <w:rsid w:val="00263D3E"/>
    <w:rsid w:val="00264229"/>
    <w:rsid w:val="00264810"/>
    <w:rsid w:val="0026582B"/>
    <w:rsid w:val="00265B86"/>
    <w:rsid w:val="00270034"/>
    <w:rsid w:val="00270A14"/>
    <w:rsid w:val="0027165C"/>
    <w:rsid w:val="00272012"/>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630F"/>
    <w:rsid w:val="00286A1E"/>
    <w:rsid w:val="00286A27"/>
    <w:rsid w:val="00286A88"/>
    <w:rsid w:val="00286B52"/>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2D0C"/>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59E"/>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2DB6"/>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E58"/>
    <w:rsid w:val="002F7902"/>
    <w:rsid w:val="002F7E5A"/>
    <w:rsid w:val="0030027E"/>
    <w:rsid w:val="00300997"/>
    <w:rsid w:val="00300EDB"/>
    <w:rsid w:val="00301019"/>
    <w:rsid w:val="0030119C"/>
    <w:rsid w:val="003016FA"/>
    <w:rsid w:val="00301A58"/>
    <w:rsid w:val="00301D55"/>
    <w:rsid w:val="003024FF"/>
    <w:rsid w:val="003026F0"/>
    <w:rsid w:val="003028F5"/>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3B2"/>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BD6"/>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4C44"/>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39C"/>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D4B"/>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878"/>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1FA"/>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554"/>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17"/>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2EBF"/>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2AD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E5F"/>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05F"/>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6F8"/>
    <w:rsid w:val="00571732"/>
    <w:rsid w:val="00571A0A"/>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C51"/>
    <w:rsid w:val="00583F06"/>
    <w:rsid w:val="00583F45"/>
    <w:rsid w:val="00584A43"/>
    <w:rsid w:val="00584AAE"/>
    <w:rsid w:val="00585271"/>
    <w:rsid w:val="0058527F"/>
    <w:rsid w:val="005855CF"/>
    <w:rsid w:val="00585AF2"/>
    <w:rsid w:val="00586A58"/>
    <w:rsid w:val="00586B3F"/>
    <w:rsid w:val="00586CF9"/>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A98"/>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73D"/>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D5D"/>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0CAE"/>
    <w:rsid w:val="006B11E0"/>
    <w:rsid w:val="006B11F2"/>
    <w:rsid w:val="006B1445"/>
    <w:rsid w:val="006B1FD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641"/>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636"/>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177"/>
    <w:rsid w:val="006F39ED"/>
    <w:rsid w:val="006F4529"/>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6A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0E7"/>
    <w:rsid w:val="00734496"/>
    <w:rsid w:val="00734E3E"/>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4F14"/>
    <w:rsid w:val="00745BFD"/>
    <w:rsid w:val="00745EB9"/>
    <w:rsid w:val="007460C2"/>
    <w:rsid w:val="007461E2"/>
    <w:rsid w:val="00746A52"/>
    <w:rsid w:val="00746CB5"/>
    <w:rsid w:val="007478F1"/>
    <w:rsid w:val="00747BDE"/>
    <w:rsid w:val="007508DB"/>
    <w:rsid w:val="007509EE"/>
    <w:rsid w:val="00750FBC"/>
    <w:rsid w:val="00752FFD"/>
    <w:rsid w:val="00753A46"/>
    <w:rsid w:val="00755119"/>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15E8"/>
    <w:rsid w:val="0083276A"/>
    <w:rsid w:val="00832B6E"/>
    <w:rsid w:val="00832C54"/>
    <w:rsid w:val="0083316F"/>
    <w:rsid w:val="008331BD"/>
    <w:rsid w:val="00833B4C"/>
    <w:rsid w:val="00834037"/>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E49"/>
    <w:rsid w:val="00841FEA"/>
    <w:rsid w:val="00842366"/>
    <w:rsid w:val="008436EF"/>
    <w:rsid w:val="00843858"/>
    <w:rsid w:val="00843B56"/>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2F"/>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9F"/>
    <w:rsid w:val="008C40D7"/>
    <w:rsid w:val="008C4C22"/>
    <w:rsid w:val="008C5031"/>
    <w:rsid w:val="008C5162"/>
    <w:rsid w:val="008C565C"/>
    <w:rsid w:val="008C58C8"/>
    <w:rsid w:val="008C623B"/>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6B0"/>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0D66"/>
    <w:rsid w:val="009A261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23A"/>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6BD"/>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5E4"/>
    <w:rsid w:val="00A17614"/>
    <w:rsid w:val="00A20142"/>
    <w:rsid w:val="00A20388"/>
    <w:rsid w:val="00A2084A"/>
    <w:rsid w:val="00A21365"/>
    <w:rsid w:val="00A21ACB"/>
    <w:rsid w:val="00A223DC"/>
    <w:rsid w:val="00A224B5"/>
    <w:rsid w:val="00A230AA"/>
    <w:rsid w:val="00A24C94"/>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5D8"/>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4F5"/>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13"/>
    <w:rsid w:val="00A76CEE"/>
    <w:rsid w:val="00A77D7D"/>
    <w:rsid w:val="00A805E0"/>
    <w:rsid w:val="00A8090F"/>
    <w:rsid w:val="00A817F2"/>
    <w:rsid w:val="00A81CD5"/>
    <w:rsid w:val="00A82172"/>
    <w:rsid w:val="00A8221C"/>
    <w:rsid w:val="00A82317"/>
    <w:rsid w:val="00A82956"/>
    <w:rsid w:val="00A82BF0"/>
    <w:rsid w:val="00A82CF9"/>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A8"/>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4D99"/>
    <w:rsid w:val="00AE5862"/>
    <w:rsid w:val="00AE586B"/>
    <w:rsid w:val="00AE5891"/>
    <w:rsid w:val="00AE682B"/>
    <w:rsid w:val="00AE6CE1"/>
    <w:rsid w:val="00AE75D3"/>
    <w:rsid w:val="00AE79A1"/>
    <w:rsid w:val="00AE7EF3"/>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298F"/>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84A"/>
    <w:rsid w:val="00B20169"/>
    <w:rsid w:val="00B20652"/>
    <w:rsid w:val="00B20AC5"/>
    <w:rsid w:val="00B20AE6"/>
    <w:rsid w:val="00B20C4D"/>
    <w:rsid w:val="00B2134A"/>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047D"/>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1BD3"/>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77AE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2F8"/>
    <w:rsid w:val="00BC161D"/>
    <w:rsid w:val="00BC1895"/>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BF7CE9"/>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0B2"/>
    <w:rsid w:val="00C1721B"/>
    <w:rsid w:val="00C17476"/>
    <w:rsid w:val="00C1772C"/>
    <w:rsid w:val="00C1794F"/>
    <w:rsid w:val="00C17C02"/>
    <w:rsid w:val="00C20935"/>
    <w:rsid w:val="00C21138"/>
    <w:rsid w:val="00C211B4"/>
    <w:rsid w:val="00C2179B"/>
    <w:rsid w:val="00C2259C"/>
    <w:rsid w:val="00C229DE"/>
    <w:rsid w:val="00C23981"/>
    <w:rsid w:val="00C23D28"/>
    <w:rsid w:val="00C24357"/>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0D6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2040"/>
    <w:rsid w:val="00C6217C"/>
    <w:rsid w:val="00C63690"/>
    <w:rsid w:val="00C6395B"/>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0DCC"/>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0AF0"/>
    <w:rsid w:val="00CB1190"/>
    <w:rsid w:val="00CB183D"/>
    <w:rsid w:val="00CB1A4B"/>
    <w:rsid w:val="00CB1AAC"/>
    <w:rsid w:val="00CB2032"/>
    <w:rsid w:val="00CB2C13"/>
    <w:rsid w:val="00CB2DE5"/>
    <w:rsid w:val="00CB352B"/>
    <w:rsid w:val="00CB388C"/>
    <w:rsid w:val="00CB38AA"/>
    <w:rsid w:val="00CB3A53"/>
    <w:rsid w:val="00CB3A97"/>
    <w:rsid w:val="00CB41E2"/>
    <w:rsid w:val="00CB430D"/>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A9E"/>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492A"/>
    <w:rsid w:val="00CF4EB3"/>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9D7"/>
    <w:rsid w:val="00D16AF9"/>
    <w:rsid w:val="00D16BC9"/>
    <w:rsid w:val="00D16CA5"/>
    <w:rsid w:val="00D16F03"/>
    <w:rsid w:val="00D1797C"/>
    <w:rsid w:val="00D179E3"/>
    <w:rsid w:val="00D17C95"/>
    <w:rsid w:val="00D20069"/>
    <w:rsid w:val="00D20230"/>
    <w:rsid w:val="00D20392"/>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AB8"/>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0ECD"/>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4D42"/>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78D"/>
    <w:rsid w:val="00DF7E51"/>
    <w:rsid w:val="00E0000F"/>
    <w:rsid w:val="00E00CE5"/>
    <w:rsid w:val="00E0107B"/>
    <w:rsid w:val="00E020D9"/>
    <w:rsid w:val="00E028F7"/>
    <w:rsid w:val="00E033EF"/>
    <w:rsid w:val="00E03767"/>
    <w:rsid w:val="00E0410D"/>
    <w:rsid w:val="00E045B5"/>
    <w:rsid w:val="00E046FA"/>
    <w:rsid w:val="00E057E2"/>
    <w:rsid w:val="00E05AE9"/>
    <w:rsid w:val="00E061AC"/>
    <w:rsid w:val="00E06F94"/>
    <w:rsid w:val="00E07CEC"/>
    <w:rsid w:val="00E07F16"/>
    <w:rsid w:val="00E10DAA"/>
    <w:rsid w:val="00E11719"/>
    <w:rsid w:val="00E11CB7"/>
    <w:rsid w:val="00E1287A"/>
    <w:rsid w:val="00E133A0"/>
    <w:rsid w:val="00E13D4F"/>
    <w:rsid w:val="00E13DC9"/>
    <w:rsid w:val="00E13DEE"/>
    <w:rsid w:val="00E143C6"/>
    <w:rsid w:val="00E14409"/>
    <w:rsid w:val="00E14AD7"/>
    <w:rsid w:val="00E14DF0"/>
    <w:rsid w:val="00E151D1"/>
    <w:rsid w:val="00E15D83"/>
    <w:rsid w:val="00E1651F"/>
    <w:rsid w:val="00E21F40"/>
    <w:rsid w:val="00E22661"/>
    <w:rsid w:val="00E2273E"/>
    <w:rsid w:val="00E22E62"/>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B6"/>
    <w:rsid w:val="00E522C5"/>
    <w:rsid w:val="00E523AF"/>
    <w:rsid w:val="00E542BC"/>
    <w:rsid w:val="00E54D64"/>
    <w:rsid w:val="00E557B4"/>
    <w:rsid w:val="00E5584E"/>
    <w:rsid w:val="00E568CA"/>
    <w:rsid w:val="00E5745E"/>
    <w:rsid w:val="00E57679"/>
    <w:rsid w:val="00E57888"/>
    <w:rsid w:val="00E57D66"/>
    <w:rsid w:val="00E602AE"/>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4370"/>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292"/>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8F9"/>
    <w:rsid w:val="00F90A3C"/>
    <w:rsid w:val="00F91A02"/>
    <w:rsid w:val="00F91B67"/>
    <w:rsid w:val="00F91C5D"/>
    <w:rsid w:val="00F921D6"/>
    <w:rsid w:val="00F934EC"/>
    <w:rsid w:val="00F93AC7"/>
    <w:rsid w:val="00F93C34"/>
    <w:rsid w:val="00F94411"/>
    <w:rsid w:val="00F955AF"/>
    <w:rsid w:val="00F95CD4"/>
    <w:rsid w:val="00F961DC"/>
    <w:rsid w:val="00F96204"/>
    <w:rsid w:val="00F964EC"/>
    <w:rsid w:val="00F96796"/>
    <w:rsid w:val="00F96A96"/>
    <w:rsid w:val="00F96F30"/>
    <w:rsid w:val="00F97297"/>
    <w:rsid w:val="00FA0E92"/>
    <w:rsid w:val="00FA0FD3"/>
    <w:rsid w:val="00FA11DB"/>
    <w:rsid w:val="00FA28A2"/>
    <w:rsid w:val="00FA29E4"/>
    <w:rsid w:val="00FA2E7A"/>
    <w:rsid w:val="00FA3626"/>
    <w:rsid w:val="00FA3D85"/>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724"/>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8037980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0268131">
      <w:bodyDiv w:val="1"/>
      <w:marLeft w:val="0"/>
      <w:marRight w:val="0"/>
      <w:marTop w:val="0"/>
      <w:marBottom w:val="0"/>
      <w:divBdr>
        <w:top w:val="none" w:sz="0" w:space="0" w:color="auto"/>
        <w:left w:val="none" w:sz="0" w:space="0" w:color="auto"/>
        <w:bottom w:val="none" w:sz="0" w:space="0" w:color="auto"/>
        <w:right w:val="none" w:sz="0" w:space="0" w:color="auto"/>
      </w:divBdr>
    </w:div>
    <w:div w:id="544491836">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326852">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4675749">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7319820">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5071473">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178202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1306683">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9087874">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47E2C0-D759-4926-9539-AA7F9727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1448</Words>
  <Characters>8260</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3</cp:revision>
  <dcterms:created xsi:type="dcterms:W3CDTF">2020-10-19T08:14:00Z</dcterms:created>
  <dcterms:modified xsi:type="dcterms:W3CDTF">2020-10-23T04:02:00Z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