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D4806" w14:textId="1A8EE28B" w:rsidR="00942BD3" w:rsidRPr="00B06F0E" w:rsidRDefault="009E3180" w:rsidP="00A85ACE">
      <w:pPr>
        <w:tabs>
          <w:tab w:val="right" w:pos="9781"/>
        </w:tabs>
        <w:snapToGrid w:val="0"/>
        <w:ind w:right="-57"/>
        <w:rPr>
          <w:rFonts w:ascii="Arial" w:eastAsia="SimSun" w:hAnsi="Arial"/>
          <w:b/>
          <w:color w:val="FF0000"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MS Mincho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B06F0E">
        <w:rPr>
          <w:rFonts w:ascii="Arial" w:eastAsia="SimSun" w:hAnsi="Arial"/>
          <w:b/>
          <w:szCs w:val="22"/>
          <w:lang w:eastAsia="zh-CN"/>
        </w:rPr>
        <w:t>3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MS Mincho" w:hAnsi="Arial"/>
          <w:b/>
          <w:szCs w:val="22"/>
          <w:lang w:eastAsia="ja-JP"/>
        </w:rPr>
        <w:tab/>
      </w:r>
      <w:r w:rsidR="0052684B" w:rsidRPr="007137E1">
        <w:rPr>
          <w:rFonts w:ascii="Arial" w:eastAsia="SimSun" w:hAnsi="Arial"/>
          <w:b/>
          <w:szCs w:val="22"/>
        </w:rPr>
        <w:t>R1-</w:t>
      </w:r>
      <w:r w:rsidR="0017343E" w:rsidRPr="007137E1">
        <w:rPr>
          <w:rFonts w:ascii="Arial" w:eastAsia="SimSun" w:hAnsi="Arial"/>
          <w:b/>
          <w:szCs w:val="22"/>
        </w:rPr>
        <w:t>20</w:t>
      </w:r>
      <w:r w:rsidR="004D4694" w:rsidRPr="007137E1">
        <w:rPr>
          <w:rFonts w:ascii="Arial" w:eastAsia="SimSun" w:hAnsi="Arial"/>
          <w:b/>
          <w:szCs w:val="22"/>
        </w:rPr>
        <w:t>0</w:t>
      </w:r>
      <w:r w:rsidR="007137E1" w:rsidRPr="007137E1">
        <w:rPr>
          <w:rFonts w:ascii="Arial" w:eastAsia="SimSun" w:hAnsi="Arial"/>
          <w:b/>
          <w:szCs w:val="22"/>
        </w:rPr>
        <w:t>9180</w:t>
      </w:r>
    </w:p>
    <w:p w14:paraId="5F04922C" w14:textId="14643F29" w:rsidR="00942BD3" w:rsidRDefault="00C5186E" w:rsidP="00877278">
      <w:pPr>
        <w:tabs>
          <w:tab w:val="center" w:pos="4536"/>
          <w:tab w:val="right" w:pos="9072"/>
        </w:tabs>
        <w:rPr>
          <w:rFonts w:ascii="Arial" w:eastAsia="SimSun" w:hAnsi="Arial"/>
          <w:b/>
          <w:szCs w:val="22"/>
          <w:lang w:eastAsia="zh-CN"/>
        </w:rPr>
      </w:pPr>
      <w:r w:rsidRPr="00C5186E">
        <w:rPr>
          <w:rFonts w:ascii="Arial" w:eastAsia="SimSun" w:hAnsi="Arial"/>
          <w:b/>
          <w:szCs w:val="22"/>
          <w:lang w:eastAsia="zh-CN"/>
        </w:rPr>
        <w:t xml:space="preserve">e-Meeting, </w:t>
      </w:r>
      <w:r w:rsidR="00B06F0E">
        <w:rPr>
          <w:rFonts w:ascii="Arial" w:eastAsia="SimSun" w:hAnsi="Arial"/>
          <w:b/>
          <w:szCs w:val="22"/>
          <w:lang w:eastAsia="zh-CN"/>
        </w:rPr>
        <w:t>Oct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B06F0E">
        <w:rPr>
          <w:rFonts w:ascii="Arial" w:eastAsia="SimSun" w:hAnsi="Arial"/>
          <w:b/>
          <w:szCs w:val="22"/>
          <w:lang w:eastAsia="zh-CN"/>
        </w:rPr>
        <w:t>26</w:t>
      </w:r>
      <w:r w:rsidRPr="00C5186E">
        <w:rPr>
          <w:rFonts w:ascii="Arial" w:eastAsia="SimSun" w:hAnsi="Arial"/>
          <w:b/>
          <w:szCs w:val="22"/>
          <w:lang w:eastAsia="zh-CN"/>
        </w:rPr>
        <w:t xml:space="preserve">th – </w:t>
      </w:r>
      <w:r w:rsidR="00B06F0E">
        <w:rPr>
          <w:rFonts w:ascii="Arial" w:eastAsia="SimSun" w:hAnsi="Arial"/>
          <w:b/>
          <w:szCs w:val="22"/>
          <w:lang w:eastAsia="zh-CN"/>
        </w:rPr>
        <w:t>Nov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B06F0E">
        <w:rPr>
          <w:rFonts w:ascii="Arial" w:eastAsia="SimSun" w:hAnsi="Arial"/>
          <w:b/>
          <w:szCs w:val="22"/>
          <w:lang w:eastAsia="zh-CN"/>
        </w:rPr>
        <w:t>13</w:t>
      </w:r>
      <w:r w:rsidRPr="00C5186E">
        <w:rPr>
          <w:rFonts w:ascii="Arial" w:eastAsia="SimSun" w:hAnsi="Arial"/>
          <w:b/>
          <w:szCs w:val="22"/>
          <w:lang w:eastAsia="zh-CN"/>
        </w:rPr>
        <w:t>th, 2020</w:t>
      </w:r>
    </w:p>
    <w:p w14:paraId="4D689D51" w14:textId="1C360EB2" w:rsidR="00942BD3" w:rsidRPr="005634ED" w:rsidRDefault="00942BD3" w:rsidP="00942BD3">
      <w:pPr>
        <w:pStyle w:val="Header"/>
        <w:ind w:left="1800" w:hanging="1800"/>
        <w:rPr>
          <w:rFonts w:eastAsia="MS Gothic"/>
          <w:noProof w:val="0"/>
          <w:sz w:val="24"/>
          <w:szCs w:val="22"/>
        </w:rPr>
      </w:pPr>
      <w:r w:rsidRPr="005634ED">
        <w:rPr>
          <w:rFonts w:eastAsia="MS Gothic"/>
          <w:noProof w:val="0"/>
          <w:sz w:val="24"/>
          <w:szCs w:val="22"/>
        </w:rPr>
        <w:t>Source:</w:t>
      </w:r>
      <w:r w:rsidRPr="005634ED">
        <w:rPr>
          <w:rFonts w:eastAsia="MS Gothic"/>
          <w:noProof w:val="0"/>
          <w:sz w:val="24"/>
          <w:szCs w:val="22"/>
        </w:rPr>
        <w:tab/>
      </w:r>
      <w:r w:rsidR="00456A2E" w:rsidRPr="00456A2E">
        <w:rPr>
          <w:rFonts w:eastAsia="MS Gothic"/>
          <w:noProof w:val="0"/>
          <w:sz w:val="24"/>
          <w:szCs w:val="22"/>
        </w:rPr>
        <w:t>NTT DOCOMO, INC</w:t>
      </w:r>
    </w:p>
    <w:bookmarkEnd w:id="0"/>
    <w:p w14:paraId="41680584" w14:textId="1B28F92B" w:rsidR="00942BD3" w:rsidRPr="00AC28A0" w:rsidRDefault="00942BD3" w:rsidP="00942BD3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MS Gothic"/>
          <w:noProof w:val="0"/>
          <w:sz w:val="24"/>
          <w:szCs w:val="22"/>
        </w:rPr>
        <w:t>Title:</w:t>
      </w:r>
      <w:r w:rsidRPr="005634ED">
        <w:rPr>
          <w:rFonts w:eastAsia="MS Gothic"/>
          <w:noProof w:val="0"/>
          <w:sz w:val="24"/>
          <w:szCs w:val="22"/>
        </w:rPr>
        <w:tab/>
      </w:r>
      <w:r w:rsidR="008A15CE">
        <w:rPr>
          <w:rFonts w:eastAsia="MS Gothic"/>
          <w:noProof w:val="0"/>
          <w:sz w:val="24"/>
          <w:szCs w:val="22"/>
        </w:rPr>
        <w:t xml:space="preserve">Discussion on </w:t>
      </w:r>
      <w:r w:rsidR="003767ED">
        <w:rPr>
          <w:rFonts w:eastAsia="MS Gothic"/>
          <w:noProof w:val="0"/>
          <w:sz w:val="24"/>
          <w:szCs w:val="22"/>
        </w:rPr>
        <w:t>CSI enhancements</w:t>
      </w:r>
    </w:p>
    <w:p w14:paraId="4EA871AB" w14:textId="7ABCD29A" w:rsidR="00942BD3" w:rsidRPr="005634ED" w:rsidRDefault="00942BD3" w:rsidP="00942BD3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5634ED">
        <w:rPr>
          <w:rFonts w:eastAsia="MS Gothic"/>
          <w:noProof w:val="0"/>
          <w:sz w:val="24"/>
          <w:szCs w:val="22"/>
        </w:rPr>
        <w:tab/>
      </w:r>
      <w:r w:rsidR="008A15CE">
        <w:rPr>
          <w:rFonts w:eastAsia="MS Gothic"/>
          <w:noProof w:val="0"/>
          <w:sz w:val="24"/>
          <w:szCs w:val="22"/>
        </w:rPr>
        <w:t>8</w:t>
      </w:r>
      <w:r w:rsidR="00437C54" w:rsidRPr="00117A91">
        <w:rPr>
          <w:rFonts w:eastAsia="MS Gothic"/>
          <w:noProof w:val="0"/>
          <w:sz w:val="24"/>
          <w:szCs w:val="22"/>
        </w:rPr>
        <w:t>.</w:t>
      </w:r>
      <w:r w:rsidR="008A15CE">
        <w:rPr>
          <w:rFonts w:eastAsia="MS Gothic"/>
          <w:noProof w:val="0"/>
          <w:sz w:val="24"/>
          <w:szCs w:val="22"/>
        </w:rPr>
        <w:t>1</w:t>
      </w:r>
      <w:r w:rsidR="00437C54" w:rsidRPr="00117A91">
        <w:rPr>
          <w:rFonts w:eastAsia="MS Gothic"/>
          <w:noProof w:val="0"/>
          <w:sz w:val="24"/>
          <w:szCs w:val="22"/>
        </w:rPr>
        <w:t>.</w:t>
      </w:r>
      <w:r w:rsidR="003767ED">
        <w:rPr>
          <w:rFonts w:eastAsia="MS Gothic"/>
          <w:noProof w:val="0"/>
          <w:sz w:val="24"/>
          <w:szCs w:val="22"/>
        </w:rPr>
        <w:t>4</w:t>
      </w:r>
    </w:p>
    <w:p w14:paraId="2F1D895C" w14:textId="3CAA04B9" w:rsidR="00942BD3" w:rsidRPr="005634ED" w:rsidRDefault="00942BD3" w:rsidP="00942BD3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2" w:name="DocumentFor"/>
      <w:bookmarkEnd w:id="2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A254DF">
      <w:pPr>
        <w:pStyle w:val="Heading1"/>
        <w:rPr>
          <w:lang w:val="en-US"/>
        </w:rPr>
      </w:pPr>
      <w:r w:rsidRPr="005634ED">
        <w:rPr>
          <w:lang w:val="en-US"/>
        </w:rPr>
        <w:t>Introduction</w:t>
      </w:r>
    </w:p>
    <w:p w14:paraId="4E2320BA" w14:textId="414B0564" w:rsidR="008A15CE" w:rsidRDefault="008315E8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>n RAN</w:t>
      </w:r>
      <w:r w:rsidR="00B06F0E">
        <w:rPr>
          <w:rFonts w:eastAsiaTheme="minorEastAsia"/>
          <w:color w:val="000000"/>
          <w:sz w:val="22"/>
          <w:szCs w:val="22"/>
          <w:lang w:eastAsia="zh-CN"/>
        </w:rPr>
        <w:t>1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#</w:t>
      </w:r>
      <w:r w:rsidR="00B06F0E">
        <w:rPr>
          <w:rFonts w:eastAsiaTheme="minorEastAsia"/>
          <w:color w:val="000000"/>
          <w:sz w:val="22"/>
          <w:szCs w:val="22"/>
          <w:lang w:eastAsia="zh-CN"/>
        </w:rPr>
        <w:t>102</w:t>
      </w:r>
      <w:r w:rsidR="00842A96">
        <w:rPr>
          <w:rFonts w:eastAsiaTheme="minorEastAsia"/>
          <w:color w:val="000000"/>
          <w:sz w:val="22"/>
          <w:szCs w:val="22"/>
          <w:lang w:eastAsia="zh-CN"/>
        </w:rPr>
        <w:t>-</w:t>
      </w:r>
      <w:r w:rsidR="00B06F0E">
        <w:rPr>
          <w:rFonts w:eastAsiaTheme="minorEastAsia"/>
          <w:color w:val="000000"/>
          <w:sz w:val="22"/>
          <w:szCs w:val="22"/>
          <w:lang w:eastAsia="zh-CN"/>
        </w:rPr>
        <w:t>e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meeting, </w:t>
      </w:r>
      <w:r w:rsidR="00B06F0E">
        <w:rPr>
          <w:rFonts w:eastAsiaTheme="minorEastAsia"/>
          <w:color w:val="000000"/>
          <w:sz w:val="22"/>
          <w:szCs w:val="22"/>
          <w:lang w:eastAsia="zh-CN"/>
        </w:rPr>
        <w:t>following agreement</w:t>
      </w:r>
      <w:r w:rsidR="00DC1A78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A530FE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06F0E">
        <w:rPr>
          <w:rFonts w:eastAsiaTheme="minorEastAsia"/>
          <w:color w:val="000000"/>
          <w:sz w:val="22"/>
          <w:szCs w:val="22"/>
          <w:lang w:eastAsia="zh-CN"/>
        </w:rPr>
        <w:t>were made regarding CSI enhancements for Type II port selection codebook and multi-TRP operation</w:t>
      </w:r>
      <w:r w:rsidR="00EE76B3">
        <w:rPr>
          <w:rFonts w:eastAsiaTheme="minorEastAsia"/>
          <w:color w:val="000000"/>
          <w:sz w:val="22"/>
          <w:szCs w:val="22"/>
          <w:lang w:eastAsia="zh-CN"/>
        </w:rPr>
        <w:t xml:space="preserve"> [1]</w:t>
      </w:r>
      <w:r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D50A9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5362" w14:paraId="6331080F" w14:textId="77777777" w:rsidTr="00077B10">
        <w:tc>
          <w:tcPr>
            <w:tcW w:w="9962" w:type="dxa"/>
          </w:tcPr>
          <w:p w14:paraId="6016C45B" w14:textId="77777777" w:rsidR="00145DF2" w:rsidRDefault="00B06F0E" w:rsidP="00B06F0E">
            <w:pPr>
              <w:rPr>
                <w:rFonts w:cs="Times"/>
                <w:b/>
                <w:bCs/>
                <w:sz w:val="22"/>
                <w:szCs w:val="18"/>
              </w:rPr>
            </w:pPr>
            <w:r w:rsidRPr="00145DF2">
              <w:rPr>
                <w:rFonts w:cs="Times"/>
                <w:b/>
                <w:bCs/>
                <w:sz w:val="22"/>
                <w:szCs w:val="18"/>
                <w:highlight w:val="green"/>
              </w:rPr>
              <w:t>Agreement</w:t>
            </w:r>
          </w:p>
          <w:p w14:paraId="3A74592D" w14:textId="19C97193" w:rsidR="00B06F0E" w:rsidRPr="00B06F0E" w:rsidRDefault="00B06F0E" w:rsidP="00B06F0E">
            <w:pPr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Taking Type II port selection codebook enhancement (based on Rel.15/16 Type II port selection) as a starting point, study following aspects, taking into account trade-off among UE complexity, performance and reporting/RS overhead: </w:t>
            </w:r>
          </w:p>
          <w:p w14:paraId="1C8DD570" w14:textId="66406562" w:rsidR="00B06F0E" w:rsidRPr="00B06F0E" w:rsidRDefault="00B06F0E" w:rsidP="00287107"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on codebook structure, </w:t>
            </w:r>
            <w:r w:rsidR="00FD7188"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e.g.,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   </w:t>
            </w:r>
          </w:p>
          <w:p w14:paraId="0841E51C" w14:textId="3A31FF3E" w:rsidR="00B06F0E" w:rsidRPr="00B06F0E" w:rsidRDefault="00B06F0E" w:rsidP="00287107"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(Alt 1)</w:t>
            </w:r>
            <w:r w:rsidR="00941E61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based on R16 Type II PS CB type structure </w:t>
            </w:r>
          </w:p>
          <w:p w14:paraId="62FF1838" w14:textId="77777777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Enhancements on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1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quantization, e.g., </w:t>
            </w:r>
          </w:p>
          <w:p w14:paraId="6F510D42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enhanced port selection in 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1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  </w:t>
            </w:r>
          </w:p>
          <w:p w14:paraId="137692EB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With modified value range of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L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taking into account beamforming mechanism for CSI-RS;</w:t>
            </w:r>
          </w:p>
          <w:p w14:paraId="46EEF140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layer-specific port selection</w:t>
            </w:r>
          </w:p>
          <w:p w14:paraId="57AA00B6" w14:textId="77777777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Enhancements on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f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quantization, e.g., </w:t>
            </w:r>
          </w:p>
          <w:p w14:paraId="2FEA2581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a smaller value of 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M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v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</w:p>
          <w:p w14:paraId="44AD821B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a modified value range of R</w:t>
            </w:r>
          </w:p>
          <w:p w14:paraId="4F652125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multiple values of Mv for different SD basis</w:t>
            </w:r>
          </w:p>
          <w:p w14:paraId="75B57263" w14:textId="7010D1B0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With enhanced FD basis selection in 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 xml:space="preserve">f </w:t>
            </w:r>
          </w:p>
          <w:p w14:paraId="4CF23A06" w14:textId="77777777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Restrictions/Relaxation, e.g. </w:t>
            </w:r>
          </w:p>
          <w:p w14:paraId="03A8CDFA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for the size of the PMI indicators for SD basis, FD basis and bitmap.</w:t>
            </w:r>
          </w:p>
          <w:p w14:paraId="7DF2A278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How UE distinguishes SD basis and FD basis or in a pre-defined set</w:t>
            </w:r>
          </w:p>
          <w:p w14:paraId="604FCDB4" w14:textId="77777777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on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2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quantization: coefficients for selected ports</w:t>
            </w:r>
          </w:p>
          <w:p w14:paraId="709352D2" w14:textId="2B19C365" w:rsidR="00B06F0E" w:rsidRPr="00B06F0E" w:rsidRDefault="00B06F0E" w:rsidP="00287107"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(Alt 2)</w:t>
            </w:r>
            <w:r w:rsidR="00941E61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based on R15 Type II PS CB type structure </w:t>
            </w:r>
          </w:p>
          <w:p w14:paraId="5EDD39B9" w14:textId="3A553E8C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on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1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quantization, </w:t>
            </w:r>
            <w:r w:rsidR="00FD7188"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e.g.,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enhanced port selection,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X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fldChar w:fldCharType="begin"/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instrText xml:space="preserve"> QUOTE </w:instrText>
            </w:r>
            <w:r w:rsidR="007137E1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pict w14:anchorId="20EBA8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6pt;height:12pt" equationxml="&lt;">
                  <v:imagedata r:id="rId11" o:title="" chromakey="white"/>
                </v:shape>
              </w:pic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instrText xml:space="preserve"> </w:instrTex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fldChar w:fldCharType="end"/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out of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SD-FD pairs are selected </w:t>
            </w:r>
          </w:p>
          <w:p w14:paraId="67FC5CB9" w14:textId="1669B350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X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sym w:font="Symbol" w:char="F0A3"/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(if polarization independent) or 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/2 (if polarization common) whereas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sym w:font="Symbol" w:char="F0A3"/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PCSI-RS only or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can be larger than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 xml:space="preserve">CSI-RS </w:t>
            </w:r>
          </w:p>
          <w:p w14:paraId="577E2256" w14:textId="77777777" w:rsidR="00B06F0E" w:rsidRPr="00B06F0E" w:rsidRDefault="00B06F0E" w:rsidP="00287107">
            <w:pPr>
              <w:numPr>
                <w:ilvl w:val="3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How to map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SD-FD pairs into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P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CSI-RS 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CSI-RS ports and inform to UE</w:t>
            </w:r>
          </w:p>
          <w:p w14:paraId="1CF8241F" w14:textId="77777777" w:rsidR="00B06F0E" w:rsidRPr="00B06F0E" w:rsidRDefault="00B06F0E" w:rsidP="00287107">
            <w:pPr>
              <w:numPr>
                <w:ilvl w:val="2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on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941E61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2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quantization: coefficients for the selected </w:t>
            </w:r>
            <w:r w:rsidRPr="00941E61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X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pairs </w:t>
            </w:r>
          </w:p>
          <w:p w14:paraId="768E7BCC" w14:textId="77777777" w:rsidR="00B06F0E" w:rsidRPr="00B06F0E" w:rsidRDefault="00B06F0E" w:rsidP="00287107"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etc.</w:t>
            </w:r>
          </w:p>
          <w:p w14:paraId="53302656" w14:textId="77777777" w:rsidR="00B06F0E" w:rsidRPr="00B06F0E" w:rsidRDefault="00B06F0E" w:rsidP="00287107">
            <w:pPr>
              <w:numPr>
                <w:ilvl w:val="0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Enhancements on indication/reporting mechanism, e.g.: </w:t>
            </w:r>
          </w:p>
          <w:p w14:paraId="793B9A5D" w14:textId="48BE2161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Separate triggering for reporting of </w:t>
            </w:r>
            <w:r w:rsidRPr="00C57D2E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C57D2E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1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and </w:t>
            </w:r>
            <w:r w:rsidRPr="00C57D2E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C57D2E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f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fldChar w:fldCharType="begin"/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instrText xml:space="preserve"> QUOTE </w:instrText>
            </w:r>
            <w:r w:rsidR="007137E1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pict w14:anchorId="0BB10793">
                <v:shape id="_x0000_i1026" type="#_x0000_t75" style="width:13.6pt;height:15.4pt" equationxml="&lt;">
                  <v:imagedata r:id="rId12" o:title="" chromakey="white"/>
                </v:shape>
              </w:pic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instrText xml:space="preserve"> </w:instrTex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fldChar w:fldCharType="end"/>
            </w:r>
            <w:r w:rsidR="00C57D2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(for Alt 1) or reporting of </w:t>
            </w:r>
            <w:r w:rsidRPr="00C57D2E">
              <w:rPr>
                <w:rFonts w:eastAsiaTheme="minorEastAsia"/>
                <w:i/>
                <w:iCs/>
                <w:color w:val="000000"/>
                <w:sz w:val="22"/>
                <w:szCs w:val="22"/>
                <w:lang w:eastAsia="zh-CN"/>
              </w:rPr>
              <w:t>W</w:t>
            </w:r>
            <w:r w:rsidRPr="00C57D2E">
              <w:rPr>
                <w:rFonts w:eastAsiaTheme="minorEastAsia"/>
                <w:color w:val="000000"/>
                <w:sz w:val="22"/>
                <w:szCs w:val="22"/>
                <w:vertAlign w:val="subscript"/>
                <w:lang w:eastAsia="zh-CN"/>
              </w:rPr>
              <w:t>1</w:t>
            </w: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and the rest of the PMI components (for Alt 2)</w:t>
            </w:r>
          </w:p>
          <w:p w14:paraId="7E9DDBEA" w14:textId="77777777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Report only a subset of PMI components </w:t>
            </w:r>
          </w:p>
          <w:p w14:paraId="090AA336" w14:textId="77777777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Enhancement on SD/FD basis indication, selection and reporting mechanism </w:t>
            </w:r>
          </w:p>
          <w:p w14:paraId="78240430" w14:textId="77777777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UE reporting to support gNB calibration including UL/DL time difference;</w:t>
            </w:r>
          </w:p>
          <w:p w14:paraId="18C1A0C6" w14:textId="77777777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CQI enhancements, e.g., CQI reporting mechanism considering FDD reciprocity</w:t>
            </w:r>
          </w:p>
          <w:p w14:paraId="57417ECE" w14:textId="77777777" w:rsidR="00B06F0E" w:rsidRPr="00B06F0E" w:rsidRDefault="00B06F0E" w:rsidP="00287107">
            <w:pPr>
              <w:numPr>
                <w:ilvl w:val="1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etc.</w:t>
            </w:r>
          </w:p>
          <w:p w14:paraId="06AA8B7E" w14:textId="77777777" w:rsidR="00B06F0E" w:rsidRPr="00B06F0E" w:rsidRDefault="00B06F0E" w:rsidP="00287107">
            <w:pPr>
              <w:numPr>
                <w:ilvl w:val="0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lastRenderedPageBreak/>
              <w:t>Enhancements on RS triggering/signaling/transmission mechanism, e.g. for SRS and/or CSI-RS, CSI-RS utilization conveying one or more SD-FD pairs per port, timing restrictions between SRS and CSI-RS transmission, etc</w:t>
            </w:r>
          </w:p>
          <w:p w14:paraId="57B60E67" w14:textId="77777777" w:rsidR="00B06F0E" w:rsidRPr="00B06F0E" w:rsidRDefault="00B06F0E" w:rsidP="00287107">
            <w:pPr>
              <w:numPr>
                <w:ilvl w:val="0"/>
                <w:numId w:val="6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B06F0E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Other enhancement are not excluded</w:t>
            </w:r>
          </w:p>
          <w:p w14:paraId="6523D3D7" w14:textId="77777777" w:rsidR="00145DF2" w:rsidRPr="00145DF2" w:rsidRDefault="00145DF2" w:rsidP="00145DF2">
            <w:pPr>
              <w:rPr>
                <w:rFonts w:cs="Times"/>
                <w:b/>
                <w:bCs/>
                <w:sz w:val="22"/>
                <w:szCs w:val="18"/>
              </w:rPr>
            </w:pPr>
            <w:r w:rsidRPr="00145DF2">
              <w:rPr>
                <w:rFonts w:cs="Times"/>
                <w:b/>
                <w:bCs/>
                <w:sz w:val="22"/>
                <w:szCs w:val="18"/>
                <w:highlight w:val="green"/>
              </w:rPr>
              <w:t>Agreement</w:t>
            </w:r>
          </w:p>
          <w:p w14:paraId="2A82D917" w14:textId="77777777" w:rsidR="00145DF2" w:rsidRPr="00145DF2" w:rsidRDefault="00145DF2" w:rsidP="00145DF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For CSI enhancement for multi-TRP, study following aspects taking into account trade-off among UE complexity, performance and reporting/RS overhead</w:t>
            </w:r>
          </w:p>
          <w:p w14:paraId="78CF161A" w14:textId="77777777" w:rsidR="00145DF2" w:rsidRPr="00145DF2" w:rsidRDefault="00145DF2" w:rsidP="00287107">
            <w:pPr>
              <w:numPr>
                <w:ilvl w:val="0"/>
                <w:numId w:val="8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Category 1 - For a reporting setting CSI-ReportConfig, more than one CSI-RS port groups in a resource or resources or resource sets are associated to different TRPs/TCI states,  </w:t>
            </w:r>
          </w:p>
          <w:p w14:paraId="3B8FDFFA" w14:textId="3E63F3B4" w:rsidR="00145DF2" w:rsidRPr="00145DF2" w:rsidRDefault="00145DF2" w:rsidP="00287107">
            <w:pPr>
              <w:numPr>
                <w:ilvl w:val="1"/>
                <w:numId w:val="8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the UE will determine CSI reporting quantities based on pre-defined/indicated/configured/UE-selected channel and interference hypotheses across TRPs /TCI states</w:t>
            </w:r>
          </w:p>
          <w:p w14:paraId="19904F77" w14:textId="77777777" w:rsidR="00145DF2" w:rsidRPr="00145DF2" w:rsidRDefault="00145DF2" w:rsidP="00287107">
            <w:pPr>
              <w:numPr>
                <w:ilvl w:val="1"/>
                <w:numId w:val="8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and then report one or more CSIs within a single CSI report.   </w:t>
            </w:r>
          </w:p>
          <w:p w14:paraId="5045534F" w14:textId="77777777" w:rsidR="00145DF2" w:rsidRDefault="00145DF2" w:rsidP="00287107">
            <w:pPr>
              <w:numPr>
                <w:ilvl w:val="0"/>
                <w:numId w:val="8"/>
              </w:numPr>
              <w:spacing w:before="0" w:after="0"/>
              <w:rPr>
                <w:rFonts w:cs="Times"/>
                <w:szCs w:val="20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Category 2 – Within an implicit/explicit set of reporting settings CSI-ReportConfigs, which are associated to different TRPs/TCI states,</w:t>
            </w:r>
            <w:r>
              <w:rPr>
                <w:rFonts w:cs="Times"/>
                <w:szCs w:val="20"/>
              </w:rPr>
              <w:t xml:space="preserve">  </w:t>
            </w:r>
          </w:p>
          <w:p w14:paraId="0E99D7B1" w14:textId="4439E121" w:rsidR="00145DF2" w:rsidRPr="00145DF2" w:rsidRDefault="00145DF2" w:rsidP="00287107">
            <w:pPr>
              <w:numPr>
                <w:ilvl w:val="1"/>
                <w:numId w:val="8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the UE will determine CSI reporting quantities based on pre-defined/indicated/configured/ UE-selected channel and interference hypotheses </w:t>
            </w:r>
          </w:p>
          <w:p w14:paraId="3EF45A8C" w14:textId="77777777" w:rsidR="00145DF2" w:rsidRPr="00145DF2" w:rsidRDefault="00145DF2" w:rsidP="00287107">
            <w:pPr>
              <w:numPr>
                <w:ilvl w:val="1"/>
                <w:numId w:val="8"/>
              </w:num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and then report multiple CSIs with multiple CSI reports (including one or more CSIs per report or selected CSI with single CSI report)</w:t>
            </w:r>
          </w:p>
          <w:p w14:paraId="3F427E02" w14:textId="77777777" w:rsidR="00145DF2" w:rsidRPr="00145DF2" w:rsidRDefault="00145DF2" w:rsidP="00287107">
            <w:pPr>
              <w:numPr>
                <w:ilvl w:val="0"/>
                <w:numId w:val="8"/>
              </w:numPr>
              <w:spacing w:before="0" w:after="0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Other enhancement are not excluded, e.g.  CQI enhancements for multi-TRP transmission including CQI format, CQI reporting mechanism</w:t>
            </w:r>
          </w:p>
          <w:p w14:paraId="6BA9911D" w14:textId="00D794E8" w:rsidR="00125362" w:rsidRPr="00145DF2" w:rsidRDefault="00145DF2" w:rsidP="00145DF2">
            <w:pPr>
              <w:jc w:val="both"/>
              <w:rPr>
                <w:szCs w:val="20"/>
              </w:rPr>
            </w:pPr>
            <w:r w:rsidRPr="00145D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Note that companies are encouraged to clarify applicable transmission schemes/scenarios and strive to unify Rel-17 MTRP CSI framework enhancements</w:t>
            </w:r>
          </w:p>
        </w:tc>
      </w:tr>
    </w:tbl>
    <w:p w14:paraId="5E4D15D9" w14:textId="37692D30" w:rsidR="001E4DBC" w:rsidRDefault="001E4DBC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lastRenderedPageBreak/>
        <w:t>In this contribution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</w:t>
      </w:r>
      <w:r w:rsidR="00DC1A78">
        <w:rPr>
          <w:rFonts w:eastAsiaTheme="minorEastAsia"/>
          <w:color w:val="000000"/>
          <w:sz w:val="22"/>
          <w:szCs w:val="22"/>
          <w:lang w:eastAsia="zh-CN"/>
        </w:rPr>
        <w:t>possible CSI enhancements for</w:t>
      </w:r>
      <w:r w:rsidR="00155F1A">
        <w:rPr>
          <w:rFonts w:eastAsiaTheme="minorEastAsia"/>
          <w:color w:val="000000"/>
          <w:sz w:val="22"/>
          <w:szCs w:val="22"/>
          <w:lang w:eastAsia="zh-CN"/>
        </w:rPr>
        <w:t xml:space="preserve"> both </w:t>
      </w:r>
      <w:bookmarkStart w:id="3" w:name="_Hlk46849997"/>
      <w:r w:rsidR="00155F1A">
        <w:rPr>
          <w:rFonts w:eastAsiaTheme="minorEastAsia"/>
          <w:color w:val="000000"/>
          <w:sz w:val="22"/>
          <w:szCs w:val="22"/>
          <w:lang w:eastAsia="zh-CN"/>
        </w:rPr>
        <w:t>DL</w:t>
      </w:r>
      <w:r w:rsidR="00FE1224">
        <w:rPr>
          <w:rFonts w:eastAsiaTheme="minorEastAsia"/>
          <w:color w:val="000000"/>
          <w:sz w:val="22"/>
          <w:szCs w:val="22"/>
          <w:lang w:eastAsia="zh-CN"/>
        </w:rPr>
        <w:t xml:space="preserve"> multi-TRP/panel </w:t>
      </w:r>
      <w:r w:rsidR="00DC1A78">
        <w:rPr>
          <w:rFonts w:eastAsiaTheme="minorEastAsia"/>
          <w:color w:val="000000"/>
          <w:sz w:val="22"/>
          <w:szCs w:val="22"/>
          <w:lang w:eastAsia="zh-CN"/>
        </w:rPr>
        <w:t xml:space="preserve">transmission </w:t>
      </w:r>
      <w:r w:rsidR="00FE1224">
        <w:rPr>
          <w:rFonts w:eastAsiaTheme="minorEastAsia"/>
          <w:color w:val="000000"/>
          <w:sz w:val="22"/>
          <w:szCs w:val="22"/>
          <w:lang w:eastAsia="zh-CN"/>
        </w:rPr>
        <w:t xml:space="preserve">and Type II </w:t>
      </w:r>
      <w:r w:rsidR="00F91A35">
        <w:rPr>
          <w:rFonts w:eastAsiaTheme="minorEastAsia"/>
          <w:color w:val="000000"/>
          <w:sz w:val="22"/>
          <w:szCs w:val="22"/>
          <w:lang w:eastAsia="zh-CN"/>
        </w:rPr>
        <w:t xml:space="preserve">port selection codebook </w:t>
      </w:r>
      <w:r w:rsidR="00DC1A78">
        <w:rPr>
          <w:rFonts w:eastAsiaTheme="minorEastAsia"/>
          <w:color w:val="000000"/>
          <w:sz w:val="22"/>
          <w:szCs w:val="22"/>
          <w:lang w:eastAsia="zh-CN"/>
        </w:rPr>
        <w:t xml:space="preserve">focusing on aforementioned agreements from </w:t>
      </w:r>
      <w:r w:rsidR="00DC1A78" w:rsidRPr="004504E0">
        <w:rPr>
          <w:rFonts w:eastAsiaTheme="minorEastAsia"/>
          <w:color w:val="000000"/>
          <w:sz w:val="22"/>
          <w:szCs w:val="22"/>
        </w:rPr>
        <w:t>RAN1</w:t>
      </w:r>
      <w:r w:rsidR="00DC1A78" w:rsidRPr="004504E0">
        <w:rPr>
          <w:rFonts w:eastAsiaTheme="minorEastAsia" w:hint="eastAsia"/>
          <w:color w:val="000000"/>
          <w:sz w:val="22"/>
          <w:szCs w:val="22"/>
        </w:rPr>
        <w:t>#</w:t>
      </w:r>
      <w:r w:rsidR="00DC1A78" w:rsidRPr="004504E0">
        <w:rPr>
          <w:rFonts w:eastAsiaTheme="minorEastAsia"/>
          <w:color w:val="000000"/>
          <w:sz w:val="22"/>
          <w:szCs w:val="22"/>
        </w:rPr>
        <w:t>102</w:t>
      </w:r>
      <w:r w:rsidR="00DC1A78">
        <w:rPr>
          <w:rFonts w:eastAsiaTheme="minorEastAsia"/>
          <w:color w:val="000000"/>
          <w:sz w:val="22"/>
          <w:szCs w:val="22"/>
        </w:rPr>
        <w:t>-</w:t>
      </w:r>
      <w:r w:rsidR="00DC1A78" w:rsidRPr="004504E0">
        <w:rPr>
          <w:rFonts w:eastAsiaTheme="minorEastAsia"/>
          <w:color w:val="000000"/>
          <w:sz w:val="22"/>
          <w:szCs w:val="22"/>
        </w:rPr>
        <w:t>e meeting</w:t>
      </w:r>
      <w:r w:rsidR="00DC1A78">
        <w:rPr>
          <w:rFonts w:eastAsiaTheme="minorEastAsia"/>
          <w:color w:val="000000"/>
          <w:sz w:val="22"/>
          <w:szCs w:val="22"/>
          <w:lang w:eastAsia="zh-CN"/>
        </w:rPr>
        <w:t>.</w:t>
      </w:r>
      <w:bookmarkEnd w:id="3"/>
      <w:r w:rsidR="000434DB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690113A0" w14:textId="71841202" w:rsidR="00F2224D" w:rsidRPr="00F43288" w:rsidRDefault="005074E5" w:rsidP="00F2224D">
      <w:pPr>
        <w:pStyle w:val="Heading1"/>
      </w:pPr>
      <w:r w:rsidRPr="00F43288">
        <w:t>CSI</w:t>
      </w:r>
      <w:r w:rsidR="000C4BDD" w:rsidRPr="00F43288">
        <w:t xml:space="preserve"> </w:t>
      </w:r>
      <w:r w:rsidR="00F2224D" w:rsidRPr="00F43288">
        <w:t xml:space="preserve">enhancement for </w:t>
      </w:r>
      <w:r w:rsidR="000C4BDD" w:rsidRPr="00F43288">
        <w:t>MTRP</w:t>
      </w:r>
      <w:r w:rsidR="00F2224D" w:rsidRPr="00F43288">
        <w:t xml:space="preserve"> </w:t>
      </w:r>
    </w:p>
    <w:p w14:paraId="7671CF6A" w14:textId="4E6FCC1B" w:rsidR="00374E69" w:rsidRPr="00F43288" w:rsidRDefault="00374E69" w:rsidP="00374E69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43288">
        <w:rPr>
          <w:rFonts w:eastAsiaTheme="minorEastAsia"/>
          <w:sz w:val="22"/>
          <w:szCs w:val="22"/>
          <w:lang w:eastAsia="zh-CN"/>
        </w:rPr>
        <w:t xml:space="preserve">To support joint transmission from multiple TRPs/panels, suitable Tx-Rx beam pair from each TRP/panel should be selected for high frequency. If beam management and CSI measurement is performed for each TRP/panel individually, the selected beams and precoders from each TRP/panel do not consider inter-TRP/panel/beam interference, which may limit the performance of NCJT. </w:t>
      </w:r>
      <w:r w:rsidR="002F61A1" w:rsidRPr="00F43288">
        <w:rPr>
          <w:rFonts w:eastAsiaTheme="minorEastAsia"/>
          <w:sz w:val="22"/>
          <w:szCs w:val="22"/>
          <w:lang w:eastAsia="zh-CN"/>
        </w:rPr>
        <w:t>In our companion contribution [</w:t>
      </w:r>
      <w:r w:rsidR="00A530FE">
        <w:rPr>
          <w:rFonts w:eastAsiaTheme="minorEastAsia"/>
          <w:sz w:val="22"/>
          <w:szCs w:val="22"/>
          <w:lang w:eastAsia="zh-CN"/>
        </w:rPr>
        <w:t>3</w:t>
      </w:r>
      <w:r w:rsidR="002F61A1" w:rsidRPr="00F43288">
        <w:rPr>
          <w:rFonts w:eastAsiaTheme="minorEastAsia"/>
          <w:sz w:val="22"/>
          <w:szCs w:val="22"/>
          <w:lang w:eastAsia="zh-CN"/>
        </w:rPr>
        <w:t xml:space="preserve">], </w:t>
      </w:r>
      <w:r w:rsidR="00467244" w:rsidRPr="00F43288">
        <w:rPr>
          <w:rFonts w:eastAsiaTheme="minorEastAsia"/>
          <w:sz w:val="22"/>
          <w:szCs w:val="22"/>
          <w:lang w:eastAsia="zh-CN"/>
        </w:rPr>
        <w:t xml:space="preserve">SLS performance of different transmission schemes with different CSI feedback methods </w:t>
      </w:r>
      <w:r w:rsidR="008A100D" w:rsidRPr="00F43288">
        <w:rPr>
          <w:rFonts w:eastAsiaTheme="minorEastAsia"/>
          <w:sz w:val="22"/>
          <w:szCs w:val="22"/>
          <w:lang w:eastAsia="zh-CN"/>
        </w:rPr>
        <w:t>were provided, and it can be observed that</w:t>
      </w:r>
      <w:r w:rsidR="004D426F" w:rsidRPr="00F43288">
        <w:rPr>
          <w:rFonts w:eastAsiaTheme="minorEastAsia"/>
          <w:sz w:val="22"/>
          <w:szCs w:val="22"/>
          <w:lang w:eastAsia="zh-CN"/>
        </w:rPr>
        <w:t xml:space="preserve"> multiple CSI feedback considering inter-beam/inter-panel/inter-TRP interference measurement can increase both cell average and cell edge performance in multi-panel/TRP scenario.</w:t>
      </w:r>
      <w:r w:rsidR="008A100D" w:rsidRPr="00F43288">
        <w:rPr>
          <w:rFonts w:eastAsiaTheme="minorEastAsia"/>
          <w:sz w:val="22"/>
          <w:szCs w:val="22"/>
          <w:lang w:eastAsia="zh-CN"/>
        </w:rPr>
        <w:t xml:space="preserve"> </w:t>
      </w:r>
      <w:r w:rsidR="00CB3353" w:rsidRPr="00F43288">
        <w:rPr>
          <w:rFonts w:eastAsiaTheme="minorEastAsia"/>
          <w:sz w:val="22"/>
          <w:szCs w:val="22"/>
          <w:lang w:eastAsia="zh-CN"/>
        </w:rPr>
        <w:t>For R</w:t>
      </w:r>
      <w:r w:rsidR="00301086" w:rsidRPr="00F43288">
        <w:rPr>
          <w:rFonts w:eastAsiaTheme="minorEastAsia"/>
          <w:sz w:val="22"/>
          <w:szCs w:val="22"/>
          <w:lang w:eastAsia="zh-CN"/>
        </w:rPr>
        <w:t>el.</w:t>
      </w:r>
      <w:r w:rsidR="00CB3353" w:rsidRPr="00F43288">
        <w:rPr>
          <w:rFonts w:eastAsiaTheme="minorEastAsia"/>
          <w:sz w:val="22"/>
          <w:szCs w:val="22"/>
          <w:lang w:eastAsia="zh-CN"/>
        </w:rPr>
        <w:t xml:space="preserve">17 MTRP CSI framework enhancements, it is important to have a unified framework for both beam measurement/reporting and CSI measurement/reporting, as well as </w:t>
      </w:r>
      <w:r w:rsidR="00C2306B" w:rsidRPr="00F43288">
        <w:rPr>
          <w:rFonts w:eastAsiaTheme="minorEastAsia"/>
          <w:sz w:val="22"/>
          <w:szCs w:val="22"/>
          <w:lang w:eastAsia="zh-CN"/>
        </w:rPr>
        <w:t>for different transmission schemes.</w:t>
      </w:r>
      <w:r w:rsidR="00217830" w:rsidRPr="00F43288">
        <w:rPr>
          <w:rFonts w:eastAsiaTheme="minorEastAsia"/>
          <w:sz w:val="22"/>
          <w:szCs w:val="22"/>
          <w:lang w:eastAsia="zh-CN"/>
        </w:rPr>
        <w:t xml:space="preserve"> The enhancements on beam measurement/reporting for </w:t>
      </w:r>
      <w:r w:rsidR="00093386" w:rsidRPr="00F43288">
        <w:rPr>
          <w:rFonts w:eastAsiaTheme="minorEastAsia"/>
          <w:sz w:val="22"/>
          <w:szCs w:val="22"/>
          <w:lang w:eastAsia="zh-CN"/>
        </w:rPr>
        <w:t xml:space="preserve">simultaneous multi-TRP transmission with multi-panel reception are discussed </w:t>
      </w:r>
      <w:r w:rsidR="00B76F77" w:rsidRPr="00F43288">
        <w:rPr>
          <w:rFonts w:eastAsiaTheme="minorEastAsia"/>
          <w:sz w:val="22"/>
          <w:szCs w:val="22"/>
          <w:lang w:eastAsia="zh-CN"/>
        </w:rPr>
        <w:t>in our companion contribution [</w:t>
      </w:r>
      <w:r w:rsidR="00A530FE">
        <w:rPr>
          <w:rFonts w:eastAsiaTheme="minorEastAsia"/>
          <w:sz w:val="22"/>
          <w:szCs w:val="22"/>
          <w:lang w:eastAsia="zh-CN"/>
        </w:rPr>
        <w:t>4</w:t>
      </w:r>
      <w:r w:rsidR="00B76F77" w:rsidRPr="00F43288">
        <w:rPr>
          <w:rFonts w:eastAsiaTheme="minorEastAsia"/>
          <w:sz w:val="22"/>
          <w:szCs w:val="22"/>
          <w:lang w:eastAsia="zh-CN"/>
        </w:rPr>
        <w:t xml:space="preserve">]. In this section, we mainly discuss the </w:t>
      </w:r>
      <w:r w:rsidR="00B536DE" w:rsidRPr="00F43288">
        <w:rPr>
          <w:rFonts w:eastAsiaTheme="minorEastAsia"/>
          <w:sz w:val="22"/>
          <w:szCs w:val="22"/>
          <w:lang w:eastAsia="zh-CN"/>
        </w:rPr>
        <w:t xml:space="preserve">enhancement on </w:t>
      </w:r>
      <w:r w:rsidR="00B76F77" w:rsidRPr="00F43288">
        <w:rPr>
          <w:rFonts w:eastAsiaTheme="minorEastAsia"/>
          <w:sz w:val="22"/>
          <w:szCs w:val="22"/>
          <w:lang w:eastAsia="zh-CN"/>
        </w:rPr>
        <w:t>CSI measurement and reporting</w:t>
      </w:r>
      <w:r w:rsidR="0003539F" w:rsidRPr="00F43288">
        <w:rPr>
          <w:rFonts w:eastAsiaTheme="minorEastAsia"/>
          <w:sz w:val="22"/>
          <w:szCs w:val="22"/>
          <w:lang w:eastAsia="zh-CN"/>
        </w:rPr>
        <w:t xml:space="preserve"> in multiple TRPs/panels</w:t>
      </w:r>
      <w:r w:rsidR="00093386" w:rsidRPr="00F43288">
        <w:rPr>
          <w:rFonts w:eastAsiaTheme="minorEastAsia"/>
          <w:sz w:val="22"/>
          <w:szCs w:val="22"/>
          <w:lang w:eastAsia="zh-CN"/>
        </w:rPr>
        <w:t xml:space="preserve"> with</w:t>
      </w:r>
      <w:r w:rsidR="0042566F" w:rsidRPr="00F43288">
        <w:rPr>
          <w:rFonts w:eastAsiaTheme="minorEastAsia"/>
          <w:sz w:val="22"/>
          <w:szCs w:val="22"/>
          <w:lang w:eastAsia="zh-CN"/>
        </w:rPr>
        <w:t xml:space="preserve"> consideration of unified signaling framework</w:t>
      </w:r>
      <w:r w:rsidR="0003539F" w:rsidRPr="00F43288">
        <w:rPr>
          <w:rFonts w:eastAsiaTheme="minorEastAsia"/>
          <w:sz w:val="22"/>
          <w:szCs w:val="22"/>
          <w:lang w:eastAsia="zh-CN"/>
        </w:rPr>
        <w:t>.</w:t>
      </w:r>
    </w:p>
    <w:p w14:paraId="619CA5FC" w14:textId="6D573082" w:rsidR="00701409" w:rsidRDefault="0048171D" w:rsidP="00392CA3">
      <w:pPr>
        <w:pStyle w:val="Heading2"/>
        <w:tabs>
          <w:tab w:val="clear" w:pos="851"/>
          <w:tab w:val="num" w:pos="450"/>
        </w:tabs>
        <w:spacing w:before="240" w:after="120"/>
        <w:ind w:hanging="851"/>
      </w:pPr>
      <w:r>
        <w:rPr>
          <w:rFonts w:eastAsiaTheme="minorEastAsia"/>
          <w:lang w:eastAsia="zh-CN"/>
        </w:rPr>
        <w:t xml:space="preserve">Discussion on </w:t>
      </w:r>
      <w:r w:rsidR="004D06DC" w:rsidRPr="004D06DC">
        <w:rPr>
          <w:rFonts w:eastAsiaTheme="minorEastAsia"/>
          <w:lang w:eastAsia="zh-CN"/>
        </w:rPr>
        <w:t xml:space="preserve">MTRP CSI framework enhancements </w:t>
      </w:r>
    </w:p>
    <w:p w14:paraId="24F42BCA" w14:textId="6E315DE0" w:rsidR="00FF5D8B" w:rsidRDefault="00B30614" w:rsidP="000B459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RAN1#102-e meeting, two categories</w:t>
      </w:r>
      <w:r w:rsidR="00404DE1">
        <w:rPr>
          <w:rFonts w:eastAsiaTheme="minorEastAsia"/>
          <w:sz w:val="22"/>
          <w:szCs w:val="22"/>
          <w:lang w:eastAsia="zh-CN"/>
        </w:rPr>
        <w:t xml:space="preserve"> for CSI enhancement were agreed for further study.</w:t>
      </w:r>
      <w:r w:rsidR="00D55288">
        <w:rPr>
          <w:rFonts w:eastAsiaTheme="minorEastAsia"/>
          <w:sz w:val="22"/>
          <w:szCs w:val="22"/>
          <w:lang w:eastAsia="zh-CN"/>
        </w:rPr>
        <w:t xml:space="preserve"> </w:t>
      </w:r>
      <w:r w:rsidR="00FF5D8B">
        <w:rPr>
          <w:rFonts w:eastAsiaTheme="minorEastAsia" w:hint="eastAsia"/>
          <w:sz w:val="22"/>
          <w:szCs w:val="22"/>
          <w:lang w:eastAsia="zh-CN"/>
        </w:rPr>
        <w:t>I</w:t>
      </w:r>
      <w:r w:rsidR="00FF5D8B">
        <w:rPr>
          <w:rFonts w:eastAsiaTheme="minorEastAsia"/>
          <w:sz w:val="22"/>
          <w:szCs w:val="22"/>
          <w:lang w:eastAsia="zh-CN"/>
        </w:rPr>
        <w:t xml:space="preserve">n </w:t>
      </w:r>
      <w:r w:rsidR="00FF5D8B" w:rsidRPr="00FF5D8B">
        <w:rPr>
          <w:rFonts w:eastAsiaTheme="minorEastAsia"/>
          <w:sz w:val="22"/>
          <w:szCs w:val="22"/>
          <w:lang w:eastAsia="zh-CN"/>
        </w:rPr>
        <w:t>Category 1</w:t>
      </w:r>
      <w:r w:rsidR="00FF5D8B">
        <w:rPr>
          <w:rFonts w:eastAsiaTheme="minorEastAsia"/>
          <w:sz w:val="22"/>
          <w:szCs w:val="22"/>
          <w:lang w:eastAsia="zh-CN"/>
        </w:rPr>
        <w:t xml:space="preserve">, only one </w:t>
      </w:r>
      <w:bookmarkStart w:id="4" w:name="_Hlk53650668"/>
      <w:r w:rsidR="00FF5D8B">
        <w:rPr>
          <w:rFonts w:eastAsiaTheme="minorEastAsia"/>
          <w:sz w:val="22"/>
          <w:szCs w:val="22"/>
          <w:lang w:eastAsia="zh-CN"/>
        </w:rPr>
        <w:t xml:space="preserve">CSI </w:t>
      </w:r>
      <w:r w:rsidR="00FF5D8B" w:rsidRPr="00FF5D8B">
        <w:rPr>
          <w:rFonts w:eastAsiaTheme="minorEastAsia"/>
          <w:sz w:val="22"/>
          <w:szCs w:val="22"/>
          <w:lang w:eastAsia="zh-CN"/>
        </w:rPr>
        <w:t>reporting setting CSI-ReportConfig</w:t>
      </w:r>
      <w:r w:rsidR="00FF5D8B">
        <w:rPr>
          <w:rFonts w:eastAsiaTheme="minorEastAsia"/>
          <w:sz w:val="22"/>
          <w:szCs w:val="22"/>
          <w:lang w:eastAsia="zh-CN"/>
        </w:rPr>
        <w:t xml:space="preserve"> is needed.</w:t>
      </w:r>
      <w:r w:rsidR="00381FDA">
        <w:rPr>
          <w:rFonts w:eastAsiaTheme="minorEastAsia"/>
          <w:sz w:val="22"/>
          <w:szCs w:val="22"/>
          <w:lang w:eastAsia="zh-CN"/>
        </w:rPr>
        <w:t xml:space="preserve"> </w:t>
      </w:r>
      <w:bookmarkEnd w:id="4"/>
      <w:r w:rsidR="00381FDA" w:rsidRPr="00381FDA">
        <w:rPr>
          <w:rFonts w:eastAsiaTheme="minorEastAsia"/>
          <w:sz w:val="22"/>
          <w:szCs w:val="22"/>
          <w:lang w:eastAsia="zh-CN"/>
        </w:rPr>
        <w:t>Separate CMR</w:t>
      </w:r>
      <w:r w:rsidR="009D045D">
        <w:rPr>
          <w:rFonts w:eastAsiaTheme="minorEastAsia"/>
          <w:sz w:val="22"/>
          <w:szCs w:val="22"/>
          <w:lang w:eastAsia="zh-CN"/>
        </w:rPr>
        <w:t>s</w:t>
      </w:r>
      <w:r w:rsidR="00381FDA" w:rsidRPr="00381FDA">
        <w:rPr>
          <w:rFonts w:eastAsiaTheme="minorEastAsia"/>
          <w:sz w:val="22"/>
          <w:szCs w:val="22"/>
          <w:lang w:eastAsia="zh-CN"/>
        </w:rPr>
        <w:t xml:space="preserve"> for two TRPs can be configured in a CSI-ReportConfig, as shown in Fig. 2-</w:t>
      </w:r>
      <w:r w:rsidR="007749ED">
        <w:rPr>
          <w:rFonts w:eastAsiaTheme="minorEastAsia"/>
          <w:sz w:val="22"/>
          <w:szCs w:val="22"/>
          <w:lang w:eastAsia="zh-CN"/>
        </w:rPr>
        <w:t>1</w:t>
      </w:r>
      <w:r w:rsidR="00FF7AFB">
        <w:rPr>
          <w:rFonts w:eastAsiaTheme="minorEastAsia"/>
          <w:sz w:val="22"/>
          <w:szCs w:val="22"/>
          <w:lang w:eastAsia="zh-CN"/>
        </w:rPr>
        <w:t xml:space="preserve">, which is </w:t>
      </w:r>
      <w:r w:rsidR="009D045D">
        <w:rPr>
          <w:rFonts w:eastAsiaTheme="minorEastAsia"/>
          <w:sz w:val="22"/>
          <w:szCs w:val="22"/>
          <w:lang w:eastAsia="zh-CN"/>
        </w:rPr>
        <w:t xml:space="preserve">also </w:t>
      </w:r>
      <w:r w:rsidR="00FF7AFB">
        <w:rPr>
          <w:rFonts w:eastAsiaTheme="minorEastAsia"/>
          <w:sz w:val="22"/>
          <w:szCs w:val="22"/>
          <w:lang w:eastAsia="zh-CN"/>
        </w:rPr>
        <w:t xml:space="preserve">similar as </w:t>
      </w:r>
      <w:r w:rsidR="006F1DF1">
        <w:rPr>
          <w:rFonts w:eastAsiaTheme="minorEastAsia"/>
          <w:sz w:val="22"/>
          <w:szCs w:val="22"/>
          <w:lang w:eastAsia="zh-CN"/>
        </w:rPr>
        <w:t xml:space="preserve">CSI framework </w:t>
      </w:r>
      <w:r w:rsidR="00FF7AFB">
        <w:rPr>
          <w:rFonts w:eastAsiaTheme="minorEastAsia"/>
          <w:sz w:val="22"/>
          <w:szCs w:val="22"/>
          <w:lang w:eastAsia="zh-CN"/>
        </w:rPr>
        <w:t>enhancement</w:t>
      </w:r>
      <w:r w:rsidR="006F1DF1">
        <w:rPr>
          <w:rFonts w:eastAsiaTheme="minorEastAsia"/>
          <w:sz w:val="22"/>
          <w:szCs w:val="22"/>
          <w:lang w:eastAsia="zh-CN"/>
        </w:rPr>
        <w:t xml:space="preserve"> </w:t>
      </w:r>
      <w:r w:rsidR="00865888">
        <w:rPr>
          <w:rFonts w:eastAsiaTheme="minorEastAsia"/>
          <w:sz w:val="22"/>
          <w:szCs w:val="22"/>
          <w:lang w:eastAsia="zh-CN"/>
        </w:rPr>
        <w:t>for</w:t>
      </w:r>
      <w:r w:rsidR="006F1DF1">
        <w:rPr>
          <w:rFonts w:eastAsiaTheme="minorEastAsia"/>
          <w:sz w:val="22"/>
          <w:szCs w:val="22"/>
          <w:lang w:eastAsia="zh-CN"/>
        </w:rPr>
        <w:t xml:space="preserve"> group-based beam reporting</w:t>
      </w:r>
      <w:r w:rsidR="008E6307">
        <w:rPr>
          <w:rFonts w:eastAsiaTheme="minorEastAsia"/>
          <w:sz w:val="22"/>
          <w:szCs w:val="22"/>
          <w:lang w:eastAsia="zh-CN"/>
        </w:rPr>
        <w:t xml:space="preserve"> </w:t>
      </w:r>
      <w:r w:rsidR="006F1DF1">
        <w:rPr>
          <w:rFonts w:eastAsiaTheme="minorEastAsia"/>
          <w:sz w:val="22"/>
          <w:szCs w:val="22"/>
          <w:lang w:eastAsia="zh-CN"/>
        </w:rPr>
        <w:t xml:space="preserve">in our companion contribution </w:t>
      </w:r>
      <w:r w:rsidR="009D045D">
        <w:rPr>
          <w:rFonts w:eastAsiaTheme="minorEastAsia"/>
          <w:sz w:val="22"/>
          <w:szCs w:val="22"/>
          <w:lang w:eastAsia="zh-CN"/>
        </w:rPr>
        <w:t>[</w:t>
      </w:r>
      <w:r w:rsidR="00A530FE">
        <w:rPr>
          <w:rFonts w:eastAsiaTheme="minorEastAsia"/>
          <w:sz w:val="22"/>
          <w:szCs w:val="22"/>
          <w:lang w:eastAsia="zh-CN"/>
        </w:rPr>
        <w:t>4</w:t>
      </w:r>
      <w:r w:rsidR="009D045D">
        <w:rPr>
          <w:rFonts w:eastAsiaTheme="minorEastAsia"/>
          <w:sz w:val="22"/>
          <w:szCs w:val="22"/>
          <w:lang w:eastAsia="zh-CN"/>
        </w:rPr>
        <w:t>]. T</w:t>
      </w:r>
      <w:r w:rsidR="008E6307">
        <w:rPr>
          <w:rFonts w:eastAsiaTheme="minorEastAsia"/>
          <w:sz w:val="22"/>
          <w:szCs w:val="22"/>
          <w:lang w:eastAsia="zh-CN"/>
        </w:rPr>
        <w:t xml:space="preserve">o support NCJT transmission, </w:t>
      </w:r>
      <w:r w:rsidR="008E6307" w:rsidRPr="008E6307">
        <w:rPr>
          <w:rFonts w:eastAsiaTheme="minorEastAsia"/>
          <w:sz w:val="22"/>
          <w:szCs w:val="22"/>
          <w:lang w:eastAsia="zh-CN"/>
        </w:rPr>
        <w:t xml:space="preserve">multiple CSIs </w:t>
      </w:r>
      <w:r w:rsidR="00D552A2">
        <w:rPr>
          <w:rFonts w:eastAsiaTheme="minorEastAsia"/>
          <w:sz w:val="22"/>
          <w:szCs w:val="22"/>
          <w:lang w:eastAsia="zh-CN"/>
        </w:rPr>
        <w:t>from multiple TRPs should</w:t>
      </w:r>
      <w:r w:rsidR="008E6307">
        <w:rPr>
          <w:rFonts w:eastAsiaTheme="minorEastAsia"/>
          <w:sz w:val="22"/>
          <w:szCs w:val="22"/>
          <w:lang w:eastAsia="zh-CN"/>
        </w:rPr>
        <w:t xml:space="preserve"> be reported </w:t>
      </w:r>
      <w:r w:rsidR="008E6307" w:rsidRPr="008E6307">
        <w:rPr>
          <w:rFonts w:eastAsiaTheme="minorEastAsia"/>
          <w:sz w:val="22"/>
          <w:szCs w:val="22"/>
          <w:lang w:eastAsia="zh-CN"/>
        </w:rPr>
        <w:t xml:space="preserve">in a </w:t>
      </w:r>
      <w:r w:rsidR="00AC5E02">
        <w:rPr>
          <w:rFonts w:eastAsiaTheme="minorEastAsia"/>
          <w:sz w:val="22"/>
          <w:szCs w:val="22"/>
          <w:lang w:eastAsia="zh-CN"/>
        </w:rPr>
        <w:t xml:space="preserve">single </w:t>
      </w:r>
      <w:r w:rsidR="008E6307" w:rsidRPr="008E6307">
        <w:rPr>
          <w:rFonts w:eastAsiaTheme="minorEastAsia"/>
          <w:sz w:val="22"/>
          <w:szCs w:val="22"/>
          <w:lang w:eastAsia="zh-CN"/>
        </w:rPr>
        <w:t>CSI report.</w:t>
      </w:r>
      <w:r w:rsidR="00D438E8">
        <w:rPr>
          <w:rFonts w:eastAsiaTheme="minorEastAsia"/>
          <w:sz w:val="22"/>
          <w:szCs w:val="22"/>
          <w:lang w:eastAsia="zh-CN"/>
        </w:rPr>
        <w:t xml:space="preserve"> 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For those multiple CSIs in a CSI report, </w:t>
      </w:r>
      <w:r w:rsidR="000B4590">
        <w:rPr>
          <w:rFonts w:eastAsiaTheme="minorEastAsia"/>
          <w:sz w:val="22"/>
          <w:szCs w:val="22"/>
          <w:lang w:eastAsia="zh-CN"/>
        </w:rPr>
        <w:t>in</w:t>
      </w:r>
      <w:r w:rsidR="00FB36F9" w:rsidRPr="00FB36F9">
        <w:rPr>
          <w:rFonts w:eastAsiaTheme="minorEastAsia"/>
          <w:sz w:val="22"/>
          <w:szCs w:val="22"/>
          <w:lang w:eastAsia="zh-CN"/>
        </w:rPr>
        <w:t>ter-TRP</w:t>
      </w:r>
      <w:r w:rsidR="00FB36F9">
        <w:rPr>
          <w:rFonts w:eastAsiaTheme="minorEastAsia"/>
          <w:sz w:val="22"/>
          <w:szCs w:val="22"/>
          <w:lang w:eastAsia="zh-CN"/>
        </w:rPr>
        <w:t>/panel</w:t>
      </w:r>
      <w:r w:rsidR="00FB36F9" w:rsidRPr="00FB36F9">
        <w:rPr>
          <w:rFonts w:eastAsiaTheme="minorEastAsia"/>
          <w:sz w:val="22"/>
          <w:szCs w:val="22"/>
          <w:lang w:eastAsia="zh-CN"/>
        </w:rPr>
        <w:t xml:space="preserve"> interference </w:t>
      </w:r>
      <w:r w:rsidR="00BD436D">
        <w:rPr>
          <w:rFonts w:eastAsiaTheme="minorEastAsia"/>
          <w:sz w:val="22"/>
          <w:szCs w:val="22"/>
          <w:lang w:eastAsia="zh-CN"/>
        </w:rPr>
        <w:t>should</w:t>
      </w:r>
      <w:r w:rsidR="00FB36F9" w:rsidRPr="00FB36F9">
        <w:rPr>
          <w:rFonts w:eastAsiaTheme="minorEastAsia"/>
          <w:sz w:val="22"/>
          <w:szCs w:val="22"/>
          <w:lang w:eastAsia="zh-CN"/>
        </w:rPr>
        <w:t xml:space="preserve"> be considered</w:t>
      </w:r>
      <w:r w:rsidR="00BD436D">
        <w:rPr>
          <w:rFonts w:eastAsiaTheme="minorEastAsia"/>
          <w:sz w:val="22"/>
          <w:szCs w:val="22"/>
          <w:lang w:eastAsia="zh-CN"/>
        </w:rPr>
        <w:t>, e.g.,</w:t>
      </w:r>
      <w:r w:rsidR="00FB36F9" w:rsidRPr="00FB36F9">
        <w:rPr>
          <w:rFonts w:eastAsiaTheme="minorEastAsia"/>
          <w:sz w:val="22"/>
          <w:szCs w:val="22"/>
          <w:lang w:eastAsia="zh-CN"/>
        </w:rPr>
        <w:t xml:space="preserve"> by assuming the CMR of one TRP as the </w:t>
      </w:r>
      <w:r w:rsidR="00A01A01">
        <w:rPr>
          <w:rFonts w:eastAsiaTheme="minorEastAsia"/>
          <w:sz w:val="22"/>
          <w:szCs w:val="22"/>
          <w:lang w:eastAsia="zh-CN"/>
        </w:rPr>
        <w:t>NZP-</w:t>
      </w:r>
      <w:r w:rsidR="00FB36F9" w:rsidRPr="00FB36F9">
        <w:rPr>
          <w:rFonts w:eastAsiaTheme="minorEastAsia"/>
          <w:sz w:val="22"/>
          <w:szCs w:val="22"/>
          <w:lang w:eastAsia="zh-CN"/>
        </w:rPr>
        <w:t>IMR of the other TRP</w:t>
      </w:r>
      <w:r w:rsidR="00BD436D">
        <w:rPr>
          <w:rFonts w:eastAsiaTheme="minorEastAsia"/>
          <w:sz w:val="22"/>
          <w:szCs w:val="22"/>
          <w:lang w:eastAsia="zh-CN"/>
        </w:rPr>
        <w:t>.</w:t>
      </w:r>
      <w:r w:rsidR="00B54761">
        <w:rPr>
          <w:rFonts w:eastAsiaTheme="minorEastAsia"/>
          <w:sz w:val="22"/>
          <w:szCs w:val="22"/>
          <w:lang w:eastAsia="zh-CN"/>
        </w:rPr>
        <w:t xml:space="preserve"> UE can select </w:t>
      </w:r>
      <w:r w:rsidR="00112674">
        <w:rPr>
          <w:rFonts w:eastAsiaTheme="minorEastAsia"/>
          <w:sz w:val="22"/>
          <w:szCs w:val="22"/>
          <w:lang w:eastAsia="zh-CN"/>
        </w:rPr>
        <w:t>two CSIs from</w:t>
      </w:r>
      <w:r w:rsidR="00B54761">
        <w:rPr>
          <w:rFonts w:eastAsiaTheme="minorEastAsia"/>
          <w:sz w:val="22"/>
          <w:szCs w:val="22"/>
          <w:lang w:eastAsia="zh-CN"/>
        </w:rPr>
        <w:t xml:space="preserve"> two </w:t>
      </w:r>
      <w:r w:rsidR="00867AF6">
        <w:rPr>
          <w:rFonts w:eastAsiaTheme="minorEastAsia"/>
          <w:sz w:val="22"/>
          <w:szCs w:val="22"/>
          <w:lang w:eastAsia="zh-CN"/>
        </w:rPr>
        <w:t xml:space="preserve">TRPs/panels with </w:t>
      </w:r>
      <w:r w:rsidR="00112674">
        <w:rPr>
          <w:rFonts w:eastAsiaTheme="minorEastAsia"/>
          <w:sz w:val="22"/>
          <w:szCs w:val="22"/>
          <w:lang w:eastAsia="zh-CN"/>
        </w:rPr>
        <w:t>good channel quality as well as less inter-TRP/panel interference</w:t>
      </w:r>
      <w:r w:rsidR="00A13ADA">
        <w:rPr>
          <w:rFonts w:eastAsiaTheme="minorEastAsia"/>
          <w:sz w:val="22"/>
          <w:szCs w:val="22"/>
          <w:lang w:eastAsia="zh-CN"/>
        </w:rPr>
        <w:t xml:space="preserve"> as a CSI pair for reporting. To make scheduling at gNB more flexible, UE can </w:t>
      </w:r>
      <w:r w:rsidR="003D24F1">
        <w:rPr>
          <w:rFonts w:eastAsiaTheme="minorEastAsia"/>
          <w:sz w:val="22"/>
          <w:szCs w:val="22"/>
          <w:lang w:eastAsia="zh-CN"/>
        </w:rPr>
        <w:t>be configured to report multiple CSI pairs in a CSI report</w:t>
      </w:r>
      <w:r w:rsidR="00043C8C">
        <w:rPr>
          <w:rFonts w:eastAsiaTheme="minorEastAsia"/>
          <w:sz w:val="22"/>
          <w:szCs w:val="22"/>
          <w:lang w:eastAsia="zh-CN"/>
        </w:rPr>
        <w:t xml:space="preserve"> for combinations of different </w:t>
      </w:r>
      <w:r w:rsidR="00D87FC4">
        <w:rPr>
          <w:rFonts w:eastAsiaTheme="minorEastAsia"/>
          <w:sz w:val="22"/>
          <w:szCs w:val="22"/>
          <w:lang w:eastAsia="zh-CN"/>
        </w:rPr>
        <w:t>beams from two TRPs/panels for NCJT</w:t>
      </w:r>
      <w:r w:rsidR="003D24F1">
        <w:rPr>
          <w:rFonts w:eastAsiaTheme="minorEastAsia"/>
          <w:sz w:val="22"/>
          <w:szCs w:val="22"/>
          <w:lang w:eastAsia="zh-CN"/>
        </w:rPr>
        <w:t>.</w:t>
      </w:r>
      <w:r w:rsidR="000B4590">
        <w:rPr>
          <w:rFonts w:eastAsiaTheme="minorEastAsia"/>
          <w:sz w:val="22"/>
          <w:szCs w:val="22"/>
          <w:lang w:eastAsia="zh-CN"/>
        </w:rPr>
        <w:t xml:space="preserve"> </w:t>
      </w:r>
      <w:r w:rsidR="00056071">
        <w:rPr>
          <w:rFonts w:eastAsiaTheme="minorEastAsia"/>
          <w:sz w:val="22"/>
          <w:szCs w:val="22"/>
          <w:lang w:eastAsia="zh-CN"/>
        </w:rPr>
        <w:t>T</w:t>
      </w:r>
      <w:r w:rsidR="0030773C">
        <w:rPr>
          <w:rFonts w:eastAsiaTheme="minorEastAsia"/>
          <w:sz w:val="22"/>
          <w:szCs w:val="22"/>
          <w:lang w:eastAsia="zh-CN"/>
        </w:rPr>
        <w:t xml:space="preserve">he number of CSI pairs in a CSI report can be RRC configured and up to X. </w:t>
      </w:r>
      <w:r w:rsidR="000B4590">
        <w:rPr>
          <w:rFonts w:eastAsiaTheme="minorEastAsia"/>
          <w:sz w:val="22"/>
          <w:szCs w:val="22"/>
          <w:lang w:eastAsia="zh-CN"/>
        </w:rPr>
        <w:t xml:space="preserve">In addition, for each CSI pair in a CSI report, 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the total rank of </w:t>
      </w:r>
      <w:r w:rsidR="000B4590">
        <w:rPr>
          <w:rFonts w:eastAsiaTheme="minorEastAsia"/>
          <w:sz w:val="22"/>
          <w:szCs w:val="22"/>
          <w:lang w:eastAsia="zh-CN"/>
        </w:rPr>
        <w:lastRenderedPageBreak/>
        <w:t>two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 CSIs </w:t>
      </w:r>
      <w:r w:rsidR="006C2768">
        <w:rPr>
          <w:rFonts w:eastAsiaTheme="minorEastAsia"/>
          <w:sz w:val="22"/>
          <w:szCs w:val="22"/>
          <w:lang w:eastAsia="zh-CN"/>
        </w:rPr>
        <w:t>should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 be limited to not exceed UE capability. In that case, </w:t>
      </w:r>
      <w:r w:rsidR="00B31602">
        <w:rPr>
          <w:rFonts w:eastAsiaTheme="minorEastAsia"/>
          <w:sz w:val="22"/>
          <w:szCs w:val="22"/>
          <w:lang w:eastAsia="zh-CN"/>
        </w:rPr>
        <w:t>each CSI pair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 in a CSI report can be used for NCJT scheduling directly </w:t>
      </w:r>
      <w:r w:rsidR="00B31602">
        <w:rPr>
          <w:rFonts w:eastAsiaTheme="minorEastAsia"/>
          <w:sz w:val="22"/>
          <w:szCs w:val="22"/>
          <w:lang w:eastAsia="zh-CN"/>
        </w:rPr>
        <w:t xml:space="preserve">at gNB </w:t>
      </w:r>
      <w:r w:rsidR="00D438E8" w:rsidRPr="00D438E8">
        <w:rPr>
          <w:rFonts w:eastAsiaTheme="minorEastAsia"/>
          <w:sz w:val="22"/>
          <w:szCs w:val="22"/>
          <w:lang w:eastAsia="zh-CN"/>
        </w:rPr>
        <w:t>without further update of the CSIs.</w:t>
      </w:r>
    </w:p>
    <w:p w14:paraId="18BFA643" w14:textId="77777777" w:rsidR="00F13BF1" w:rsidRDefault="00F13BF1" w:rsidP="000B459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156793D7" w14:textId="122C4404" w:rsidR="004474FE" w:rsidRDefault="004474FE" w:rsidP="004474FE">
      <w:pPr>
        <w:spacing w:before="0"/>
        <w:contextualSpacing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ja-JP"/>
        </w:rPr>
        <w:drawing>
          <wp:inline distT="0" distB="0" distL="0" distR="0" wp14:anchorId="0DF531AD" wp14:editId="127F7797">
            <wp:extent cx="3389630" cy="1348207"/>
            <wp:effectExtent l="0" t="0" r="12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835" cy="1359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F4F49" w14:textId="1B23C34C" w:rsidR="004474FE" w:rsidRDefault="004474FE" w:rsidP="004474FE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igure 2-1: </w:t>
      </w:r>
      <w:r w:rsidR="00041C10">
        <w:rPr>
          <w:rFonts w:eastAsiaTheme="minorEastAsia"/>
          <w:sz w:val="22"/>
          <w:szCs w:val="22"/>
          <w:lang w:eastAsia="zh-CN"/>
        </w:rPr>
        <w:t>An example of Category 1</w:t>
      </w:r>
    </w:p>
    <w:p w14:paraId="17B1757E" w14:textId="77777777" w:rsidR="004474FE" w:rsidRDefault="004474FE" w:rsidP="004474FE">
      <w:pPr>
        <w:spacing w:before="0"/>
        <w:contextualSpacing/>
        <w:jc w:val="center"/>
        <w:rPr>
          <w:sz w:val="22"/>
          <w:szCs w:val="22"/>
        </w:rPr>
      </w:pPr>
    </w:p>
    <w:p w14:paraId="0EBEDEC5" w14:textId="6264E5AD" w:rsidR="00851071" w:rsidRDefault="006C2FC6" w:rsidP="00A66889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inline distT="0" distB="0" distL="0" distR="0" wp14:anchorId="0FFFEFEB" wp14:editId="11199B85">
            <wp:extent cx="5267127" cy="17068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30" cy="17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B3F7AB" w14:textId="3928D4F5" w:rsidR="00851071" w:rsidRDefault="00851071" w:rsidP="00851071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>ig</w:t>
      </w:r>
      <w:r w:rsidR="00F855C1">
        <w:rPr>
          <w:rFonts w:eastAsiaTheme="minorEastAsia"/>
          <w:sz w:val="22"/>
          <w:szCs w:val="22"/>
          <w:lang w:eastAsia="zh-CN"/>
        </w:rPr>
        <w:t>ure</w:t>
      </w:r>
      <w:r>
        <w:rPr>
          <w:rFonts w:eastAsiaTheme="minorEastAsia"/>
          <w:sz w:val="22"/>
          <w:szCs w:val="22"/>
          <w:lang w:eastAsia="zh-CN"/>
        </w:rPr>
        <w:t xml:space="preserve"> 2-</w:t>
      </w:r>
      <w:r w:rsidR="00041C10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 xml:space="preserve">: </w:t>
      </w:r>
      <w:r w:rsidR="00041C10" w:rsidRPr="00041C10">
        <w:rPr>
          <w:rFonts w:eastAsiaTheme="minorEastAsia"/>
          <w:sz w:val="22"/>
          <w:szCs w:val="22"/>
          <w:lang w:eastAsia="zh-CN"/>
        </w:rPr>
        <w:t xml:space="preserve">An example of Category </w:t>
      </w:r>
      <w:r w:rsidR="00041C10">
        <w:rPr>
          <w:rFonts w:eastAsiaTheme="minorEastAsia"/>
          <w:sz w:val="22"/>
          <w:szCs w:val="22"/>
          <w:lang w:eastAsia="zh-CN"/>
        </w:rPr>
        <w:t>2</w:t>
      </w:r>
    </w:p>
    <w:p w14:paraId="248842C7" w14:textId="77777777" w:rsidR="00041C10" w:rsidRDefault="00041C10" w:rsidP="00041C1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4BACFC2D" w14:textId="306579F5" w:rsidR="001C3570" w:rsidRPr="00F855C1" w:rsidRDefault="00041C10" w:rsidP="00F4328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Category 2, two </w:t>
      </w:r>
      <w:r w:rsidRPr="00E27F21">
        <w:rPr>
          <w:rFonts w:eastAsiaTheme="minorEastAsia"/>
          <w:sz w:val="22"/>
          <w:szCs w:val="22"/>
          <w:lang w:eastAsia="zh-CN"/>
        </w:rPr>
        <w:t>CSI reporting setting</w:t>
      </w:r>
      <w:r>
        <w:rPr>
          <w:rFonts w:eastAsiaTheme="minorEastAsia"/>
          <w:sz w:val="22"/>
          <w:szCs w:val="22"/>
          <w:lang w:eastAsia="zh-CN"/>
        </w:rPr>
        <w:t>s</w:t>
      </w:r>
      <w:r w:rsidRPr="00E27F21">
        <w:rPr>
          <w:rFonts w:eastAsiaTheme="minorEastAsia"/>
          <w:sz w:val="22"/>
          <w:szCs w:val="22"/>
          <w:lang w:eastAsia="zh-CN"/>
        </w:rPr>
        <w:t xml:space="preserve"> </w:t>
      </w:r>
      <w:bookmarkStart w:id="5" w:name="_Hlk53657594"/>
      <w:r w:rsidRPr="00E27F21">
        <w:rPr>
          <w:rFonts w:eastAsiaTheme="minorEastAsia"/>
          <w:sz w:val="22"/>
          <w:szCs w:val="22"/>
          <w:lang w:eastAsia="zh-CN"/>
        </w:rPr>
        <w:t>CSI-ReportConfig</w:t>
      </w:r>
      <w:bookmarkEnd w:id="5"/>
      <w:r w:rsidRPr="00E27F2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are</w:t>
      </w:r>
      <w:r w:rsidRPr="00E27F2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required, as shown in Fig. 2-2. It is similar as </w:t>
      </w:r>
      <w:r w:rsidR="00E77B13">
        <w:rPr>
          <w:rFonts w:eastAsiaTheme="minorEastAsia"/>
          <w:sz w:val="22"/>
          <w:szCs w:val="22"/>
          <w:lang w:eastAsia="zh-CN"/>
        </w:rPr>
        <w:t xml:space="preserve">CSI </w:t>
      </w:r>
      <w:r>
        <w:rPr>
          <w:rFonts w:eastAsiaTheme="minorEastAsia"/>
          <w:sz w:val="22"/>
          <w:szCs w:val="22"/>
          <w:lang w:eastAsia="zh-CN"/>
        </w:rPr>
        <w:t xml:space="preserve">enhancement </w:t>
      </w:r>
      <w:r w:rsidR="00E77B13">
        <w:rPr>
          <w:rFonts w:eastAsiaTheme="minorEastAsia"/>
          <w:sz w:val="22"/>
          <w:szCs w:val="22"/>
          <w:lang w:eastAsia="zh-CN"/>
        </w:rPr>
        <w:t>for</w:t>
      </w:r>
      <w:r>
        <w:rPr>
          <w:rFonts w:eastAsiaTheme="minorEastAsia"/>
          <w:sz w:val="22"/>
          <w:szCs w:val="22"/>
          <w:lang w:eastAsia="zh-CN"/>
        </w:rPr>
        <w:t xml:space="preserve"> non-group-based beam reporting in our companion contribution [</w:t>
      </w:r>
      <w:r w:rsidR="00A530FE">
        <w:rPr>
          <w:rFonts w:eastAsiaTheme="minorEastAsia"/>
          <w:sz w:val="22"/>
          <w:szCs w:val="22"/>
          <w:lang w:eastAsia="zh-CN"/>
        </w:rPr>
        <w:t>4</w:t>
      </w:r>
      <w:r>
        <w:rPr>
          <w:rFonts w:eastAsiaTheme="minorEastAsia"/>
          <w:sz w:val="22"/>
          <w:szCs w:val="22"/>
          <w:lang w:eastAsia="zh-CN"/>
        </w:rPr>
        <w:t xml:space="preserve">]. </w:t>
      </w:r>
      <w:r w:rsidRPr="00B95408">
        <w:rPr>
          <w:rFonts w:eastAsiaTheme="minorEastAsia"/>
          <w:sz w:val="22"/>
          <w:szCs w:val="22"/>
          <w:lang w:eastAsia="zh-CN"/>
        </w:rPr>
        <w:t xml:space="preserve">By explicit/implicit association </w:t>
      </w:r>
      <w:r>
        <w:rPr>
          <w:rFonts w:eastAsiaTheme="minorEastAsia"/>
          <w:sz w:val="22"/>
          <w:szCs w:val="22"/>
          <w:lang w:eastAsia="zh-CN"/>
        </w:rPr>
        <w:t xml:space="preserve">configuration </w:t>
      </w:r>
      <w:r w:rsidRPr="00B95408">
        <w:rPr>
          <w:rFonts w:eastAsiaTheme="minorEastAsia"/>
          <w:sz w:val="22"/>
          <w:szCs w:val="22"/>
          <w:lang w:eastAsia="zh-CN"/>
        </w:rPr>
        <w:t xml:space="preserve">of a </w:t>
      </w:r>
      <w:r w:rsidRPr="00D400B3">
        <w:rPr>
          <w:rFonts w:eastAsiaTheme="minorEastAsia"/>
          <w:sz w:val="22"/>
          <w:szCs w:val="22"/>
          <w:lang w:eastAsia="zh-CN"/>
        </w:rPr>
        <w:t>CSI-ReportConfig</w:t>
      </w:r>
      <w:r w:rsidRPr="00B95408">
        <w:rPr>
          <w:rFonts w:eastAsiaTheme="minorEastAsia"/>
          <w:sz w:val="22"/>
          <w:szCs w:val="22"/>
          <w:lang w:eastAsia="zh-CN"/>
        </w:rPr>
        <w:t xml:space="preserve"> for one TRP with the other </w:t>
      </w:r>
      <w:r w:rsidRPr="00D400B3">
        <w:rPr>
          <w:rFonts w:eastAsiaTheme="minorEastAsia"/>
          <w:sz w:val="22"/>
          <w:szCs w:val="22"/>
          <w:lang w:eastAsia="zh-CN"/>
        </w:rPr>
        <w:t>CSI-ReportConfig</w:t>
      </w:r>
      <w:r w:rsidRPr="00B95408">
        <w:rPr>
          <w:rFonts w:eastAsiaTheme="minorEastAsia"/>
          <w:sz w:val="22"/>
          <w:szCs w:val="22"/>
          <w:lang w:eastAsia="zh-CN"/>
        </w:rPr>
        <w:t xml:space="preserve"> for the other TRP, </w:t>
      </w:r>
      <w:r>
        <w:rPr>
          <w:rFonts w:eastAsiaTheme="minorEastAsia"/>
          <w:sz w:val="22"/>
          <w:szCs w:val="22"/>
          <w:lang w:eastAsia="zh-CN"/>
        </w:rPr>
        <w:t xml:space="preserve">UE can also report the CSI for one TRP by considering the CMR of the reported CSI for the other TRP as NZP-IMR and vice versa. Compared to Category 1, Category 2 requires two </w:t>
      </w:r>
      <w:r w:rsidRPr="000F03A1">
        <w:rPr>
          <w:rFonts w:eastAsiaTheme="minorEastAsia"/>
          <w:sz w:val="22"/>
          <w:szCs w:val="22"/>
          <w:lang w:eastAsia="zh-CN"/>
        </w:rPr>
        <w:t>CSI-ReportConfig</w:t>
      </w:r>
      <w:r>
        <w:rPr>
          <w:rFonts w:eastAsiaTheme="minorEastAsia"/>
          <w:sz w:val="22"/>
          <w:szCs w:val="22"/>
          <w:lang w:eastAsia="zh-CN"/>
        </w:rPr>
        <w:t xml:space="preserve"> with some duplicated configuration signaling. In addition, Category 1 is more aligned with the CSI framework enhancement for group-based beam measurement/reporting. Hence, Category 1 is preferred.</w:t>
      </w:r>
    </w:p>
    <w:p w14:paraId="7DACD645" w14:textId="6E7E973D" w:rsidR="000A7628" w:rsidRPr="00B121FC" w:rsidRDefault="000A7628" w:rsidP="000A762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923E68">
        <w:rPr>
          <w:rFonts w:eastAsiaTheme="minorEastAsia"/>
          <w:b/>
          <w:sz w:val="22"/>
          <w:szCs w:val="22"/>
          <w:u w:val="single"/>
          <w:lang w:eastAsia="zh-CN"/>
        </w:rPr>
        <w:t>1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F178DF6" w14:textId="19101F1F" w:rsidR="009E7476" w:rsidRPr="00F43288" w:rsidRDefault="009E7476" w:rsidP="009E7476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 xml:space="preserve">Support Category 1 - For a reporting setting CSI-ReportConfig, more than one CSI-RS port groups in a resource or resources or resource sets are associated to different TRPs/TCI states,  </w:t>
      </w:r>
    </w:p>
    <w:p w14:paraId="797B1A3D" w14:textId="0B1589F5" w:rsidR="009E7476" w:rsidRPr="00F43288" w:rsidRDefault="00F04ED9" w:rsidP="00F04ED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>UE can report two CSIs as a CSI pair</w:t>
      </w:r>
      <w:r w:rsidR="009E7476" w:rsidRPr="00F43288">
        <w:rPr>
          <w:rFonts w:eastAsia="Yu Mincho"/>
          <w:i/>
          <w:sz w:val="22"/>
          <w:szCs w:val="22"/>
          <w:lang w:eastAsia="ja-JP"/>
        </w:rPr>
        <w:t xml:space="preserve"> within a single CSI report</w:t>
      </w:r>
      <w:r w:rsidR="00E31A03" w:rsidRPr="00F43288">
        <w:rPr>
          <w:rFonts w:eastAsia="Yu Mincho"/>
          <w:i/>
          <w:sz w:val="22"/>
          <w:szCs w:val="22"/>
          <w:lang w:eastAsia="ja-JP"/>
        </w:rPr>
        <w:t xml:space="preserve"> b</w:t>
      </w:r>
      <w:r w:rsidR="00823993" w:rsidRPr="00F43288">
        <w:rPr>
          <w:rFonts w:eastAsia="Yu Mincho"/>
          <w:i/>
          <w:sz w:val="22"/>
          <w:szCs w:val="22"/>
          <w:lang w:eastAsia="ja-JP"/>
        </w:rPr>
        <w:t>y</w:t>
      </w:r>
      <w:r w:rsidR="00E31A03" w:rsidRPr="00F43288">
        <w:rPr>
          <w:rFonts w:eastAsia="Yu Mincho"/>
          <w:i/>
          <w:sz w:val="22"/>
          <w:szCs w:val="22"/>
          <w:lang w:eastAsia="ja-JP"/>
        </w:rPr>
        <w:t xml:space="preserve"> default</w:t>
      </w:r>
      <w:r w:rsidR="009E7476" w:rsidRPr="00F43288">
        <w:rPr>
          <w:rFonts w:eastAsia="Yu Mincho"/>
          <w:i/>
          <w:sz w:val="22"/>
          <w:szCs w:val="22"/>
          <w:lang w:eastAsia="ja-JP"/>
        </w:rPr>
        <w:t>.</w:t>
      </w:r>
      <w:r w:rsidR="003B3EE3" w:rsidRPr="00F43288">
        <w:rPr>
          <w:rFonts w:eastAsia="Yu Mincho"/>
          <w:i/>
          <w:sz w:val="22"/>
          <w:szCs w:val="22"/>
          <w:lang w:eastAsia="ja-JP"/>
        </w:rPr>
        <w:t xml:space="preserve"> </w:t>
      </w:r>
      <w:r w:rsidR="00334F20" w:rsidRPr="00F43288">
        <w:rPr>
          <w:rFonts w:eastAsia="Yu Mincho"/>
          <w:i/>
          <w:sz w:val="22"/>
          <w:szCs w:val="22"/>
          <w:lang w:eastAsia="ja-JP"/>
        </w:rPr>
        <w:t>The number of CSI pairs to be reported within a</w:t>
      </w:r>
      <w:r w:rsidR="003B3EE3" w:rsidRPr="00F43288">
        <w:rPr>
          <w:rFonts w:eastAsia="Yu Mincho"/>
          <w:i/>
          <w:sz w:val="22"/>
          <w:szCs w:val="22"/>
          <w:lang w:eastAsia="ja-JP"/>
        </w:rPr>
        <w:t xml:space="preserve"> single CSI report</w:t>
      </w:r>
      <w:r w:rsidR="00334F20" w:rsidRPr="00F43288">
        <w:rPr>
          <w:rFonts w:eastAsia="Yu Mincho"/>
          <w:i/>
          <w:sz w:val="22"/>
          <w:szCs w:val="22"/>
          <w:lang w:eastAsia="ja-JP"/>
        </w:rPr>
        <w:t xml:space="preserve"> can be RRC configured</w:t>
      </w:r>
      <w:r w:rsidR="00772159" w:rsidRPr="00F43288">
        <w:rPr>
          <w:rFonts w:eastAsia="Yu Mincho"/>
          <w:i/>
          <w:sz w:val="22"/>
          <w:szCs w:val="22"/>
          <w:lang w:eastAsia="ja-JP"/>
        </w:rPr>
        <w:t xml:space="preserve"> and </w:t>
      </w:r>
      <w:r w:rsidR="00752577" w:rsidRPr="00F43288">
        <w:rPr>
          <w:rFonts w:eastAsia="Yu Mincho"/>
          <w:i/>
          <w:sz w:val="22"/>
          <w:szCs w:val="22"/>
          <w:lang w:eastAsia="ja-JP"/>
        </w:rPr>
        <w:t>up to X</w:t>
      </w:r>
      <w:r w:rsidR="00334F20" w:rsidRPr="00F43288">
        <w:rPr>
          <w:rFonts w:eastAsia="Yu Mincho"/>
          <w:i/>
          <w:sz w:val="22"/>
          <w:szCs w:val="22"/>
          <w:lang w:eastAsia="ja-JP"/>
        </w:rPr>
        <w:t>.</w:t>
      </w:r>
    </w:p>
    <w:p w14:paraId="4C08C6D3" w14:textId="383BF1CA" w:rsidR="00E13D18" w:rsidRDefault="00E13D18" w:rsidP="00E13D18">
      <w:pPr>
        <w:pStyle w:val="Heading2"/>
        <w:tabs>
          <w:tab w:val="clear" w:pos="851"/>
          <w:tab w:val="num" w:pos="450"/>
        </w:tabs>
        <w:spacing w:before="240" w:after="120"/>
        <w:ind w:hanging="851"/>
      </w:pPr>
      <w:r>
        <w:rPr>
          <w:rFonts w:eastAsiaTheme="minorEastAsia"/>
          <w:lang w:eastAsia="zh-CN"/>
        </w:rPr>
        <w:t xml:space="preserve">Discussion on </w:t>
      </w:r>
      <w:r w:rsidR="00B42C37" w:rsidRPr="00B42C37">
        <w:rPr>
          <w:rFonts w:eastAsiaTheme="minorEastAsia"/>
          <w:lang w:eastAsia="zh-CN"/>
        </w:rPr>
        <w:t>CSI enhancements for different transmission schemes</w:t>
      </w:r>
      <w:r w:rsidRPr="004D06DC">
        <w:rPr>
          <w:rFonts w:eastAsiaTheme="minorEastAsia"/>
          <w:lang w:eastAsia="zh-CN"/>
        </w:rPr>
        <w:t xml:space="preserve"> </w:t>
      </w:r>
    </w:p>
    <w:p w14:paraId="07C066A5" w14:textId="40047D9A" w:rsidR="00E13D18" w:rsidRDefault="00E13D18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</w:t>
      </w:r>
      <w:r w:rsidR="00174E48">
        <w:rPr>
          <w:rFonts w:eastAsiaTheme="minorEastAsia"/>
          <w:sz w:val="22"/>
          <w:szCs w:val="22"/>
          <w:lang w:eastAsia="zh-CN"/>
        </w:rPr>
        <w:t xml:space="preserve"> NR Rel-16, multiple MTRP transmission schemes are supported, such as multi-DCI based MTR</w:t>
      </w:r>
      <w:r w:rsidR="00042697">
        <w:rPr>
          <w:rFonts w:eastAsiaTheme="minorEastAsia"/>
          <w:sz w:val="22"/>
          <w:szCs w:val="22"/>
          <w:lang w:eastAsia="zh-CN"/>
        </w:rPr>
        <w:t>P transmission, single-DCI based MTRP transmission, SDM</w:t>
      </w:r>
      <w:r w:rsidR="005B20B8">
        <w:rPr>
          <w:rFonts w:eastAsiaTheme="minorEastAsia"/>
          <w:sz w:val="22"/>
          <w:szCs w:val="22"/>
          <w:lang w:eastAsia="zh-CN"/>
        </w:rPr>
        <w:t>ed</w:t>
      </w:r>
      <w:r w:rsidR="00042697">
        <w:rPr>
          <w:rFonts w:eastAsiaTheme="minorEastAsia"/>
          <w:sz w:val="22"/>
          <w:szCs w:val="22"/>
          <w:lang w:eastAsia="zh-CN"/>
        </w:rPr>
        <w:t xml:space="preserve"> MTRP repetition, etc.</w:t>
      </w:r>
      <w:r w:rsidR="00E547F3">
        <w:rPr>
          <w:rFonts w:eastAsiaTheme="minorEastAsia"/>
          <w:sz w:val="22"/>
          <w:szCs w:val="22"/>
          <w:lang w:eastAsia="zh-CN"/>
        </w:rPr>
        <w:t xml:space="preserve"> In NR Rel-17, some new MTRP transmission scheme may be further introduced, </w:t>
      </w:r>
      <w:r w:rsidR="00D93D86">
        <w:rPr>
          <w:rFonts w:eastAsiaTheme="minorEastAsia"/>
          <w:sz w:val="22"/>
          <w:szCs w:val="22"/>
          <w:lang w:eastAsia="zh-CN"/>
        </w:rPr>
        <w:t>e.g., SFN.</w:t>
      </w:r>
      <w:r w:rsidR="003106A4">
        <w:rPr>
          <w:rFonts w:eastAsiaTheme="minorEastAsia"/>
          <w:sz w:val="22"/>
          <w:szCs w:val="22"/>
          <w:lang w:eastAsia="zh-CN"/>
        </w:rPr>
        <w:t xml:space="preserve"> CSI enhancements should consider </w:t>
      </w:r>
      <w:r w:rsidR="00DD668F">
        <w:rPr>
          <w:rFonts w:eastAsiaTheme="minorEastAsia"/>
          <w:sz w:val="22"/>
          <w:szCs w:val="22"/>
          <w:lang w:eastAsia="zh-CN"/>
        </w:rPr>
        <w:t>different</w:t>
      </w:r>
      <w:r w:rsidR="00D93D86">
        <w:rPr>
          <w:rFonts w:eastAsiaTheme="minorEastAsia"/>
          <w:sz w:val="22"/>
          <w:szCs w:val="22"/>
          <w:lang w:eastAsia="zh-CN"/>
        </w:rPr>
        <w:t xml:space="preserve"> MTRP transmission schemes</w:t>
      </w:r>
      <w:r>
        <w:rPr>
          <w:rFonts w:eastAsiaTheme="minorEastAsia"/>
          <w:sz w:val="22"/>
          <w:szCs w:val="22"/>
          <w:lang w:eastAsia="zh-CN"/>
        </w:rPr>
        <w:t>.</w:t>
      </w:r>
    </w:p>
    <w:p w14:paraId="07534F5F" w14:textId="77777777" w:rsidR="00B1413E" w:rsidRDefault="00B1413E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6FA2FFDA" w14:textId="5847F76D" w:rsidR="0023650A" w:rsidRDefault="00CB0942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or different </w:t>
      </w:r>
      <w:r w:rsidR="00C34248">
        <w:rPr>
          <w:rFonts w:eastAsiaTheme="minorEastAsia"/>
          <w:sz w:val="22"/>
          <w:szCs w:val="22"/>
          <w:lang w:eastAsia="zh-CN"/>
        </w:rPr>
        <w:t xml:space="preserve">MTRP </w:t>
      </w:r>
      <w:r>
        <w:rPr>
          <w:rFonts w:eastAsiaTheme="minorEastAsia"/>
          <w:sz w:val="22"/>
          <w:szCs w:val="22"/>
          <w:lang w:eastAsia="zh-CN"/>
        </w:rPr>
        <w:t xml:space="preserve">transmission schemes, </w:t>
      </w:r>
      <w:r w:rsidR="00C34248">
        <w:rPr>
          <w:rFonts w:eastAsiaTheme="minorEastAsia"/>
          <w:sz w:val="22"/>
          <w:szCs w:val="22"/>
          <w:lang w:eastAsia="zh-CN"/>
        </w:rPr>
        <w:t>two beams</w:t>
      </w:r>
      <w:r w:rsidR="00FD0CE9">
        <w:rPr>
          <w:rFonts w:eastAsiaTheme="minorEastAsia"/>
          <w:sz w:val="22"/>
          <w:szCs w:val="22"/>
          <w:lang w:eastAsia="zh-CN"/>
        </w:rPr>
        <w:t xml:space="preserve"> for two TRPs are needed. Hence, based on Category 1, the number of CRI</w:t>
      </w:r>
      <w:r w:rsidR="00A24E81">
        <w:rPr>
          <w:rFonts w:eastAsiaTheme="minorEastAsia"/>
          <w:sz w:val="22"/>
          <w:szCs w:val="22"/>
          <w:lang w:eastAsia="zh-CN"/>
        </w:rPr>
        <w:t>s to be reported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7A5C00">
        <w:rPr>
          <w:rFonts w:eastAsiaTheme="minorEastAsia"/>
          <w:sz w:val="22"/>
          <w:szCs w:val="22"/>
          <w:lang w:eastAsia="zh-CN"/>
        </w:rPr>
        <w:t xml:space="preserve">per </w:t>
      </w:r>
      <w:r w:rsidR="004D03BD">
        <w:rPr>
          <w:rFonts w:eastAsiaTheme="minorEastAsia"/>
          <w:sz w:val="22"/>
          <w:szCs w:val="22"/>
          <w:lang w:eastAsia="zh-CN"/>
        </w:rPr>
        <w:t>CSI pair</w:t>
      </w:r>
      <w:r w:rsidR="00A24E81">
        <w:rPr>
          <w:rFonts w:eastAsiaTheme="minorEastAsia"/>
          <w:sz w:val="22"/>
          <w:szCs w:val="22"/>
          <w:lang w:eastAsia="zh-CN"/>
        </w:rPr>
        <w:t xml:space="preserve"> is two for MTRP case. However, the required number of reported RI/</w:t>
      </w:r>
      <w:r w:rsidR="00703308">
        <w:rPr>
          <w:rFonts w:eastAsiaTheme="minorEastAsia"/>
          <w:sz w:val="22"/>
          <w:szCs w:val="22"/>
          <w:lang w:eastAsia="zh-CN"/>
        </w:rPr>
        <w:t>LI/</w:t>
      </w:r>
      <w:r w:rsidR="00A24E81">
        <w:rPr>
          <w:rFonts w:eastAsiaTheme="minorEastAsia"/>
          <w:sz w:val="22"/>
          <w:szCs w:val="22"/>
          <w:lang w:eastAsia="zh-CN"/>
        </w:rPr>
        <w:t xml:space="preserve">PMI/CQI per CSI </w:t>
      </w:r>
      <w:r w:rsidR="004D03BD">
        <w:rPr>
          <w:rFonts w:eastAsiaTheme="minorEastAsia"/>
          <w:sz w:val="22"/>
          <w:szCs w:val="22"/>
          <w:lang w:eastAsia="zh-CN"/>
        </w:rPr>
        <w:t>pair</w:t>
      </w:r>
      <w:r w:rsidR="00A24E81">
        <w:rPr>
          <w:rFonts w:eastAsiaTheme="minorEastAsia"/>
          <w:sz w:val="22"/>
          <w:szCs w:val="22"/>
          <w:lang w:eastAsia="zh-CN"/>
        </w:rPr>
        <w:t xml:space="preserve"> for different MTRP transmission schemes may be different</w:t>
      </w:r>
      <w:r w:rsidR="00BD22EC">
        <w:rPr>
          <w:rFonts w:eastAsiaTheme="minorEastAsia"/>
          <w:sz w:val="22"/>
          <w:szCs w:val="22"/>
          <w:lang w:eastAsia="zh-CN"/>
        </w:rPr>
        <w:t>, which can be determined and configured by gNB.</w:t>
      </w:r>
      <w:r w:rsidR="006239B6">
        <w:rPr>
          <w:rFonts w:eastAsiaTheme="minorEastAsia"/>
          <w:sz w:val="22"/>
          <w:szCs w:val="22"/>
          <w:lang w:eastAsia="zh-CN"/>
        </w:rPr>
        <w:t xml:space="preserve"> 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For example, for </w:t>
      </w:r>
      <w:r w:rsidR="00E57B9B">
        <w:rPr>
          <w:rFonts w:eastAsiaTheme="minorEastAsia"/>
          <w:sz w:val="22"/>
          <w:szCs w:val="22"/>
          <w:lang w:eastAsia="zh-CN"/>
        </w:rPr>
        <w:t>multi-</w:t>
      </w:r>
      <w:r w:rsidR="006239B6" w:rsidRPr="006239B6">
        <w:rPr>
          <w:rFonts w:eastAsiaTheme="minorEastAsia"/>
          <w:sz w:val="22"/>
          <w:szCs w:val="22"/>
          <w:lang w:eastAsia="zh-CN"/>
        </w:rPr>
        <w:t>DCI based MTRP</w:t>
      </w:r>
      <w:r w:rsidR="00E57B9B">
        <w:rPr>
          <w:rFonts w:eastAsiaTheme="minorEastAsia"/>
          <w:sz w:val="22"/>
          <w:szCs w:val="22"/>
          <w:lang w:eastAsia="zh-CN"/>
        </w:rPr>
        <w:t xml:space="preserve"> transmission</w:t>
      </w:r>
      <w:r w:rsidR="006239B6" w:rsidRPr="006239B6">
        <w:rPr>
          <w:rFonts w:eastAsiaTheme="minorEastAsia"/>
          <w:sz w:val="22"/>
          <w:szCs w:val="22"/>
          <w:lang w:eastAsia="zh-CN"/>
        </w:rPr>
        <w:t>, 2 RI</w:t>
      </w:r>
      <w:r w:rsidR="00703308">
        <w:rPr>
          <w:rFonts w:eastAsiaTheme="minorEastAsia"/>
          <w:sz w:val="22"/>
          <w:szCs w:val="22"/>
          <w:lang w:eastAsia="zh-CN"/>
        </w:rPr>
        <w:t>s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, </w:t>
      </w:r>
      <w:r w:rsidR="00FB4379">
        <w:rPr>
          <w:rFonts w:eastAsiaTheme="minorEastAsia"/>
          <w:sz w:val="22"/>
          <w:szCs w:val="22"/>
          <w:lang w:eastAsia="zh-CN"/>
        </w:rPr>
        <w:t xml:space="preserve">2 LIs, </w:t>
      </w:r>
      <w:r w:rsidR="006239B6" w:rsidRPr="006239B6">
        <w:rPr>
          <w:rFonts w:eastAsiaTheme="minorEastAsia"/>
          <w:sz w:val="22"/>
          <w:szCs w:val="22"/>
          <w:lang w:eastAsia="zh-CN"/>
        </w:rPr>
        <w:t>2 PMI</w:t>
      </w:r>
      <w:r w:rsidR="00703308">
        <w:rPr>
          <w:rFonts w:eastAsiaTheme="minorEastAsia"/>
          <w:sz w:val="22"/>
          <w:szCs w:val="22"/>
          <w:lang w:eastAsia="zh-CN"/>
        </w:rPr>
        <w:t>s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, </w:t>
      </w:r>
      <w:r w:rsidR="00703308">
        <w:rPr>
          <w:rFonts w:eastAsiaTheme="minorEastAsia"/>
          <w:sz w:val="22"/>
          <w:szCs w:val="22"/>
          <w:lang w:eastAsia="zh-CN"/>
        </w:rPr>
        <w:t xml:space="preserve">and 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2 CQIs </w:t>
      </w:r>
      <w:r w:rsidR="00703308">
        <w:rPr>
          <w:rFonts w:eastAsiaTheme="minorEastAsia"/>
          <w:sz w:val="22"/>
          <w:szCs w:val="22"/>
          <w:lang w:eastAsia="zh-CN"/>
        </w:rPr>
        <w:t xml:space="preserve">can be reported 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per </w:t>
      </w:r>
      <w:r w:rsidR="00703308">
        <w:rPr>
          <w:rFonts w:eastAsiaTheme="minorEastAsia"/>
          <w:sz w:val="22"/>
          <w:szCs w:val="22"/>
          <w:lang w:eastAsia="zh-CN"/>
        </w:rPr>
        <w:t xml:space="preserve">CSI </w:t>
      </w:r>
      <w:r w:rsidR="006239B6" w:rsidRPr="006239B6">
        <w:rPr>
          <w:rFonts w:eastAsiaTheme="minorEastAsia"/>
          <w:sz w:val="22"/>
          <w:szCs w:val="22"/>
          <w:lang w:eastAsia="zh-CN"/>
        </w:rPr>
        <w:t>pair. For s</w:t>
      </w:r>
      <w:r w:rsidR="00703308">
        <w:rPr>
          <w:rFonts w:eastAsiaTheme="minorEastAsia"/>
          <w:sz w:val="22"/>
          <w:szCs w:val="22"/>
          <w:lang w:eastAsia="zh-CN"/>
        </w:rPr>
        <w:t>ingle-</w:t>
      </w:r>
      <w:r w:rsidR="006239B6" w:rsidRPr="006239B6">
        <w:rPr>
          <w:rFonts w:eastAsiaTheme="minorEastAsia"/>
          <w:sz w:val="22"/>
          <w:szCs w:val="22"/>
          <w:lang w:eastAsia="zh-CN"/>
        </w:rPr>
        <w:t>DCI based MTRP,</w:t>
      </w:r>
      <w:r w:rsidR="0072295C">
        <w:rPr>
          <w:rFonts w:eastAsiaTheme="minorEastAsia"/>
          <w:sz w:val="22"/>
          <w:szCs w:val="22"/>
          <w:lang w:eastAsia="zh-CN"/>
        </w:rPr>
        <w:t xml:space="preserve"> </w:t>
      </w:r>
      <w:r w:rsidR="00FB4379">
        <w:rPr>
          <w:rFonts w:eastAsiaTheme="minorEastAsia"/>
          <w:sz w:val="22"/>
          <w:szCs w:val="22"/>
          <w:lang w:eastAsia="zh-CN"/>
        </w:rPr>
        <w:t xml:space="preserve">gNB can configure UE to report </w:t>
      </w:r>
      <w:r w:rsidR="006239B6" w:rsidRPr="006239B6">
        <w:rPr>
          <w:rFonts w:eastAsiaTheme="minorEastAsia"/>
          <w:sz w:val="22"/>
          <w:szCs w:val="22"/>
          <w:lang w:eastAsia="zh-CN"/>
        </w:rPr>
        <w:t>2 RI</w:t>
      </w:r>
      <w:r w:rsidR="00DD724A">
        <w:rPr>
          <w:rFonts w:eastAsiaTheme="minorEastAsia"/>
          <w:sz w:val="22"/>
          <w:szCs w:val="22"/>
          <w:lang w:eastAsia="zh-CN"/>
        </w:rPr>
        <w:t>s</w:t>
      </w:r>
      <w:r w:rsidR="006239B6" w:rsidRPr="006239B6">
        <w:rPr>
          <w:rFonts w:eastAsiaTheme="minorEastAsia"/>
          <w:sz w:val="22"/>
          <w:szCs w:val="22"/>
          <w:lang w:eastAsia="zh-CN"/>
        </w:rPr>
        <w:t>, 2 PMI</w:t>
      </w:r>
      <w:r w:rsidR="00DD724A">
        <w:rPr>
          <w:rFonts w:eastAsiaTheme="minorEastAsia"/>
          <w:sz w:val="22"/>
          <w:szCs w:val="22"/>
          <w:lang w:eastAsia="zh-CN"/>
        </w:rPr>
        <w:t>s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, </w:t>
      </w:r>
      <w:r w:rsidR="00703308">
        <w:rPr>
          <w:rFonts w:eastAsiaTheme="minorEastAsia"/>
          <w:sz w:val="22"/>
          <w:szCs w:val="22"/>
          <w:lang w:eastAsia="zh-CN"/>
        </w:rPr>
        <w:t xml:space="preserve">and </w:t>
      </w:r>
      <w:r w:rsidR="006239B6" w:rsidRPr="006239B6">
        <w:rPr>
          <w:rFonts w:eastAsiaTheme="minorEastAsia"/>
          <w:sz w:val="22"/>
          <w:szCs w:val="22"/>
          <w:lang w:eastAsia="zh-CN"/>
        </w:rPr>
        <w:t>1</w:t>
      </w:r>
      <w:r w:rsidR="00703308">
        <w:rPr>
          <w:rFonts w:eastAsiaTheme="minorEastAsia"/>
          <w:sz w:val="22"/>
          <w:szCs w:val="22"/>
          <w:lang w:eastAsia="zh-CN"/>
        </w:rPr>
        <w:t xml:space="preserve"> or 2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 CQI</w:t>
      </w:r>
      <w:r w:rsidR="00703308">
        <w:rPr>
          <w:rFonts w:eastAsiaTheme="minorEastAsia"/>
          <w:sz w:val="22"/>
          <w:szCs w:val="22"/>
          <w:lang w:eastAsia="zh-CN"/>
        </w:rPr>
        <w:t xml:space="preserve">s, where the number of CQI is related to </w:t>
      </w:r>
      <w:r w:rsidR="00DD724A">
        <w:rPr>
          <w:rFonts w:eastAsiaTheme="minorEastAsia"/>
          <w:sz w:val="22"/>
          <w:szCs w:val="22"/>
          <w:lang w:eastAsia="zh-CN"/>
        </w:rPr>
        <w:t xml:space="preserve">whether a TB or </w:t>
      </w:r>
      <w:r w:rsidR="0072295C">
        <w:rPr>
          <w:rFonts w:eastAsiaTheme="minorEastAsia"/>
          <w:sz w:val="22"/>
          <w:szCs w:val="22"/>
          <w:lang w:eastAsia="zh-CN"/>
        </w:rPr>
        <w:t>two</w:t>
      </w:r>
      <w:r w:rsidR="00DD724A">
        <w:rPr>
          <w:rFonts w:eastAsiaTheme="minorEastAsia"/>
          <w:sz w:val="22"/>
          <w:szCs w:val="22"/>
          <w:lang w:eastAsia="zh-CN"/>
        </w:rPr>
        <w:t xml:space="preserve"> TBs </w:t>
      </w:r>
      <w:r w:rsidR="0072295C">
        <w:rPr>
          <w:rFonts w:eastAsiaTheme="minorEastAsia"/>
          <w:sz w:val="22"/>
          <w:szCs w:val="22"/>
          <w:lang w:eastAsia="zh-CN"/>
        </w:rPr>
        <w:t>are to be scheduled for the UE</w:t>
      </w:r>
      <w:r w:rsidR="006239B6" w:rsidRPr="006239B6">
        <w:rPr>
          <w:rFonts w:eastAsiaTheme="minorEastAsia"/>
          <w:sz w:val="22"/>
          <w:szCs w:val="22"/>
          <w:lang w:eastAsia="zh-CN"/>
        </w:rPr>
        <w:t>. For SDM</w:t>
      </w:r>
      <w:r w:rsidR="00161D4F">
        <w:rPr>
          <w:rFonts w:eastAsiaTheme="minorEastAsia"/>
          <w:sz w:val="22"/>
          <w:szCs w:val="22"/>
          <w:lang w:eastAsia="zh-CN"/>
        </w:rPr>
        <w:t>ed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 1a</w:t>
      </w:r>
      <w:r w:rsidR="00182D48">
        <w:rPr>
          <w:rFonts w:eastAsiaTheme="minorEastAsia"/>
          <w:sz w:val="22"/>
          <w:szCs w:val="22"/>
          <w:lang w:eastAsia="zh-CN"/>
        </w:rPr>
        <w:t xml:space="preserve"> repetition scheme for URLLC</w:t>
      </w:r>
      <w:r w:rsidR="006239B6" w:rsidRPr="006239B6">
        <w:rPr>
          <w:rFonts w:eastAsiaTheme="minorEastAsia"/>
          <w:sz w:val="22"/>
          <w:szCs w:val="22"/>
          <w:lang w:eastAsia="zh-CN"/>
        </w:rPr>
        <w:t>, 1 RI, 2 PMI</w:t>
      </w:r>
      <w:r w:rsidR="00E01BAD">
        <w:rPr>
          <w:rFonts w:eastAsiaTheme="minorEastAsia"/>
          <w:sz w:val="22"/>
          <w:szCs w:val="22"/>
          <w:lang w:eastAsia="zh-CN"/>
        </w:rPr>
        <w:t>s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, </w:t>
      </w:r>
      <w:r w:rsidR="00E01BAD">
        <w:rPr>
          <w:rFonts w:eastAsiaTheme="minorEastAsia"/>
          <w:sz w:val="22"/>
          <w:szCs w:val="22"/>
          <w:lang w:eastAsia="zh-CN"/>
        </w:rPr>
        <w:t xml:space="preserve">and 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1 CQI </w:t>
      </w:r>
      <w:r w:rsidR="00E01BAD">
        <w:rPr>
          <w:rFonts w:eastAsiaTheme="minorEastAsia"/>
          <w:sz w:val="22"/>
          <w:szCs w:val="22"/>
          <w:lang w:eastAsia="zh-CN"/>
        </w:rPr>
        <w:t xml:space="preserve">can be reported </w:t>
      </w:r>
      <w:r w:rsidR="006239B6" w:rsidRPr="006239B6">
        <w:rPr>
          <w:rFonts w:eastAsiaTheme="minorEastAsia"/>
          <w:sz w:val="22"/>
          <w:szCs w:val="22"/>
          <w:lang w:eastAsia="zh-CN"/>
        </w:rPr>
        <w:t>per pair. For SFN</w:t>
      </w:r>
      <w:r w:rsidR="00E01BAD">
        <w:rPr>
          <w:rFonts w:eastAsiaTheme="minorEastAsia"/>
          <w:sz w:val="22"/>
          <w:szCs w:val="22"/>
          <w:lang w:eastAsia="zh-CN"/>
        </w:rPr>
        <w:t xml:space="preserve"> network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, 1 RI, 1 PMI, 1 CQI </w:t>
      </w:r>
      <w:r w:rsidR="00FB4379">
        <w:rPr>
          <w:rFonts w:eastAsiaTheme="minorEastAsia"/>
          <w:sz w:val="22"/>
          <w:szCs w:val="22"/>
          <w:lang w:eastAsia="zh-CN"/>
        </w:rPr>
        <w:t xml:space="preserve">can be </w:t>
      </w:r>
      <w:r w:rsidR="00FA1A3E">
        <w:rPr>
          <w:rFonts w:eastAsiaTheme="minorEastAsia"/>
          <w:sz w:val="22"/>
          <w:szCs w:val="22"/>
          <w:lang w:eastAsia="zh-CN"/>
        </w:rPr>
        <w:t xml:space="preserve">reported </w:t>
      </w:r>
      <w:r w:rsidR="006239B6" w:rsidRPr="006239B6">
        <w:rPr>
          <w:rFonts w:eastAsiaTheme="minorEastAsia"/>
          <w:sz w:val="22"/>
          <w:szCs w:val="22"/>
          <w:lang w:eastAsia="zh-CN"/>
        </w:rPr>
        <w:t xml:space="preserve">per </w:t>
      </w:r>
      <w:r w:rsidR="00FA1A3E">
        <w:rPr>
          <w:rFonts w:eastAsiaTheme="minorEastAsia"/>
          <w:sz w:val="22"/>
          <w:szCs w:val="22"/>
          <w:lang w:eastAsia="zh-CN"/>
        </w:rPr>
        <w:t xml:space="preserve">CSI </w:t>
      </w:r>
      <w:r w:rsidR="006239B6" w:rsidRPr="006239B6">
        <w:rPr>
          <w:rFonts w:eastAsiaTheme="minorEastAsia"/>
          <w:sz w:val="22"/>
          <w:szCs w:val="22"/>
          <w:lang w:eastAsia="zh-CN"/>
        </w:rPr>
        <w:t>pair.</w:t>
      </w:r>
      <w:r w:rsidR="00D41092">
        <w:rPr>
          <w:rFonts w:eastAsiaTheme="minorEastAsia"/>
          <w:sz w:val="22"/>
          <w:szCs w:val="22"/>
          <w:lang w:eastAsia="zh-CN"/>
        </w:rPr>
        <w:t xml:space="preserve"> In this case, </w:t>
      </w:r>
      <w:r w:rsidR="00D41092" w:rsidRPr="00D41092">
        <w:rPr>
          <w:rFonts w:eastAsiaTheme="minorEastAsia"/>
          <w:sz w:val="22"/>
          <w:szCs w:val="22"/>
          <w:lang w:eastAsia="zh-CN"/>
        </w:rPr>
        <w:t xml:space="preserve">UE should </w:t>
      </w:r>
      <w:r w:rsidR="00422D9B">
        <w:rPr>
          <w:rFonts w:eastAsiaTheme="minorEastAsia"/>
          <w:sz w:val="22"/>
          <w:szCs w:val="22"/>
          <w:lang w:eastAsia="zh-CN"/>
        </w:rPr>
        <w:t xml:space="preserve">perform measurement on two </w:t>
      </w:r>
      <w:r w:rsidR="005128B2">
        <w:rPr>
          <w:rFonts w:eastAsiaTheme="minorEastAsia"/>
          <w:sz w:val="22"/>
          <w:szCs w:val="22"/>
          <w:lang w:eastAsia="zh-CN"/>
        </w:rPr>
        <w:t>CRIs</w:t>
      </w:r>
      <w:r w:rsidR="00422D9B">
        <w:rPr>
          <w:rFonts w:eastAsiaTheme="minorEastAsia"/>
          <w:sz w:val="22"/>
          <w:szCs w:val="22"/>
          <w:lang w:eastAsia="zh-CN"/>
        </w:rPr>
        <w:t xml:space="preserve"> from two TRPs</w:t>
      </w:r>
      <w:r w:rsidR="00D41092" w:rsidRPr="00D41092">
        <w:rPr>
          <w:rFonts w:eastAsiaTheme="minorEastAsia"/>
          <w:sz w:val="22"/>
          <w:szCs w:val="22"/>
          <w:lang w:eastAsia="zh-CN"/>
        </w:rPr>
        <w:t xml:space="preserve"> simultaneously</w:t>
      </w:r>
      <w:r w:rsidR="00422D9B">
        <w:rPr>
          <w:rFonts w:eastAsiaTheme="minorEastAsia"/>
          <w:sz w:val="22"/>
          <w:szCs w:val="22"/>
          <w:lang w:eastAsia="zh-CN"/>
        </w:rPr>
        <w:t xml:space="preserve"> w</w:t>
      </w:r>
      <w:r w:rsidR="00422D9B" w:rsidRPr="00422D9B">
        <w:rPr>
          <w:rFonts w:eastAsiaTheme="minorEastAsia"/>
          <w:sz w:val="22"/>
          <w:szCs w:val="22"/>
          <w:lang w:eastAsia="zh-CN"/>
        </w:rPr>
        <w:t>hen deriving 1 RI/</w:t>
      </w:r>
      <w:r w:rsidR="005451F1">
        <w:rPr>
          <w:rFonts w:eastAsiaTheme="minorEastAsia"/>
          <w:sz w:val="22"/>
          <w:szCs w:val="22"/>
          <w:lang w:eastAsia="zh-CN"/>
        </w:rPr>
        <w:t>PMI/</w:t>
      </w:r>
      <w:r w:rsidR="00422D9B" w:rsidRPr="00422D9B">
        <w:rPr>
          <w:rFonts w:eastAsiaTheme="minorEastAsia"/>
          <w:sz w:val="22"/>
          <w:szCs w:val="22"/>
          <w:lang w:eastAsia="zh-CN"/>
        </w:rPr>
        <w:t xml:space="preserve">CQI for the </w:t>
      </w:r>
      <w:r w:rsidR="005451F1">
        <w:rPr>
          <w:rFonts w:eastAsiaTheme="minorEastAsia"/>
          <w:sz w:val="22"/>
          <w:szCs w:val="22"/>
          <w:lang w:eastAsia="zh-CN"/>
        </w:rPr>
        <w:t xml:space="preserve">CSI </w:t>
      </w:r>
      <w:r w:rsidR="00422D9B" w:rsidRPr="00422D9B">
        <w:rPr>
          <w:rFonts w:eastAsiaTheme="minorEastAsia"/>
          <w:sz w:val="22"/>
          <w:szCs w:val="22"/>
          <w:lang w:eastAsia="zh-CN"/>
        </w:rPr>
        <w:t>pair</w:t>
      </w:r>
      <w:r w:rsidR="00D41092" w:rsidRPr="00D41092">
        <w:rPr>
          <w:rFonts w:eastAsiaTheme="minorEastAsia"/>
          <w:sz w:val="22"/>
          <w:szCs w:val="22"/>
          <w:lang w:eastAsia="zh-CN"/>
        </w:rPr>
        <w:t>.</w:t>
      </w:r>
    </w:p>
    <w:p w14:paraId="5BEC00C4" w14:textId="77777777" w:rsidR="00422CA1" w:rsidRDefault="00422CA1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66DB8934" w14:textId="3B367AA2" w:rsidR="0023650A" w:rsidRPr="00B121FC" w:rsidRDefault="0023650A" w:rsidP="0023650A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2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E1D3313" w14:textId="2EF25F12" w:rsidR="001E1565" w:rsidRPr="00DC1A78" w:rsidRDefault="0023650A" w:rsidP="0023650A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 xml:space="preserve">For a CSI-ReportConfig </w:t>
      </w:r>
      <w:r w:rsidR="00145AC0" w:rsidRPr="00DC1A78">
        <w:rPr>
          <w:rFonts w:eastAsia="Yu Mincho"/>
          <w:i/>
          <w:sz w:val="22"/>
          <w:szCs w:val="22"/>
          <w:lang w:eastAsia="ja-JP"/>
        </w:rPr>
        <w:t>based on Category 1</w:t>
      </w:r>
      <w:r w:rsidR="00AE1086" w:rsidRPr="00DC1A78">
        <w:rPr>
          <w:rFonts w:eastAsia="Yu Mincho"/>
          <w:i/>
          <w:sz w:val="22"/>
          <w:szCs w:val="22"/>
          <w:lang w:eastAsia="ja-JP"/>
        </w:rPr>
        <w:t xml:space="preserve"> for MTRP transmission schemes</w:t>
      </w:r>
      <w:r w:rsidRPr="00F43288">
        <w:rPr>
          <w:rFonts w:eastAsia="Yu Mincho"/>
          <w:i/>
          <w:sz w:val="22"/>
          <w:szCs w:val="22"/>
          <w:lang w:eastAsia="ja-JP"/>
        </w:rPr>
        <w:t xml:space="preserve">, </w:t>
      </w:r>
    </w:p>
    <w:p w14:paraId="3B51D64E" w14:textId="2335F8C0" w:rsidR="008D48E4" w:rsidRPr="00F43288" w:rsidRDefault="001E1565" w:rsidP="001E1565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>Support</w:t>
      </w:r>
      <w:r w:rsidR="008D48E4" w:rsidRPr="00F43288">
        <w:rPr>
          <w:rFonts w:eastAsia="Yu Mincho"/>
          <w:i/>
          <w:sz w:val="22"/>
          <w:szCs w:val="22"/>
          <w:lang w:eastAsia="ja-JP"/>
        </w:rPr>
        <w:t xml:space="preserve"> UE</w:t>
      </w:r>
      <w:r w:rsidRPr="00F43288">
        <w:rPr>
          <w:rFonts w:eastAsia="Yu Mincho"/>
          <w:i/>
          <w:sz w:val="22"/>
          <w:szCs w:val="22"/>
          <w:lang w:eastAsia="ja-JP"/>
        </w:rPr>
        <w:t xml:space="preserve"> to report</w:t>
      </w:r>
      <w:r w:rsidR="008D48E4" w:rsidRPr="00F43288">
        <w:rPr>
          <w:rFonts w:eastAsia="Yu Mincho"/>
          <w:i/>
          <w:sz w:val="22"/>
          <w:szCs w:val="22"/>
          <w:lang w:eastAsia="ja-JP"/>
        </w:rPr>
        <w:t xml:space="preserve"> two CRIs per CSI pair within a single CSI report</w:t>
      </w:r>
      <w:r w:rsidR="00AE1086" w:rsidRPr="00F43288">
        <w:rPr>
          <w:rFonts w:eastAsia="Yu Mincho"/>
          <w:i/>
          <w:sz w:val="22"/>
          <w:szCs w:val="22"/>
          <w:lang w:eastAsia="ja-JP"/>
        </w:rPr>
        <w:t>,</w:t>
      </w:r>
    </w:p>
    <w:p w14:paraId="405FFA98" w14:textId="340B5E63" w:rsidR="0023650A" w:rsidRPr="00F43288" w:rsidRDefault="008D48E4" w:rsidP="00F43288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>S</w:t>
      </w:r>
      <w:r w:rsidR="006F0597" w:rsidRPr="00F43288">
        <w:rPr>
          <w:rFonts w:eastAsia="Yu Mincho"/>
          <w:i/>
          <w:sz w:val="22"/>
          <w:szCs w:val="22"/>
          <w:lang w:eastAsia="ja-JP"/>
        </w:rPr>
        <w:t>upport RRC to configure</w:t>
      </w:r>
      <w:r w:rsidR="0023650A" w:rsidRPr="00F43288">
        <w:rPr>
          <w:rFonts w:eastAsia="Yu Mincho"/>
          <w:i/>
          <w:sz w:val="22"/>
          <w:szCs w:val="22"/>
          <w:lang w:eastAsia="ja-JP"/>
        </w:rPr>
        <w:t xml:space="preserve"> the number of RI, LI, PMI, and/or CQI to be reported per CSI pair </w:t>
      </w:r>
      <w:r w:rsidR="007F2D93" w:rsidRPr="00DC1A78">
        <w:rPr>
          <w:rFonts w:eastAsia="Yu Mincho"/>
          <w:i/>
          <w:sz w:val="22"/>
          <w:szCs w:val="22"/>
          <w:lang w:eastAsia="ja-JP"/>
        </w:rPr>
        <w:t>with</w:t>
      </w:r>
      <w:r w:rsidR="0023650A" w:rsidRPr="00F43288">
        <w:rPr>
          <w:rFonts w:eastAsia="Yu Mincho"/>
          <w:i/>
          <w:sz w:val="22"/>
          <w:szCs w:val="22"/>
          <w:lang w:eastAsia="ja-JP"/>
        </w:rPr>
        <w:t>in a</w:t>
      </w:r>
      <w:r w:rsidR="006F0597" w:rsidRPr="00DC1A78">
        <w:rPr>
          <w:rFonts w:eastAsia="Yu Mincho"/>
          <w:i/>
          <w:sz w:val="22"/>
          <w:szCs w:val="22"/>
          <w:lang w:eastAsia="ja-JP"/>
        </w:rPr>
        <w:t xml:space="preserve"> single</w:t>
      </w:r>
      <w:r w:rsidR="0023650A" w:rsidRPr="00F43288">
        <w:rPr>
          <w:rFonts w:eastAsia="Yu Mincho"/>
          <w:i/>
          <w:sz w:val="22"/>
          <w:szCs w:val="22"/>
          <w:lang w:eastAsia="ja-JP"/>
        </w:rPr>
        <w:t xml:space="preserve"> CSI report</w:t>
      </w:r>
      <w:r w:rsidR="00F52DB6">
        <w:rPr>
          <w:rFonts w:eastAsia="Yu Mincho"/>
          <w:i/>
          <w:sz w:val="22"/>
          <w:szCs w:val="22"/>
          <w:lang w:eastAsia="ja-JP"/>
        </w:rPr>
        <w:t>.</w:t>
      </w:r>
    </w:p>
    <w:p w14:paraId="0C67F4BA" w14:textId="71032E79" w:rsidR="00FD7188" w:rsidRDefault="000668CD" w:rsidP="0030511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</w:t>
      </w:r>
      <w:r>
        <w:rPr>
          <w:rFonts w:eastAsiaTheme="minorEastAsia"/>
          <w:sz w:val="22"/>
          <w:szCs w:val="22"/>
          <w:lang w:eastAsia="zh-CN"/>
        </w:rPr>
        <w:t xml:space="preserve">o facilitate dynamic scheduling between single-TRP transmission and </w:t>
      </w:r>
      <w:r w:rsidR="00D41004">
        <w:rPr>
          <w:rFonts w:eastAsiaTheme="minorEastAsia"/>
          <w:sz w:val="22"/>
          <w:szCs w:val="22"/>
          <w:lang w:eastAsia="zh-CN"/>
        </w:rPr>
        <w:t xml:space="preserve">multi-TRP transmission, </w:t>
      </w:r>
      <w:r w:rsidR="00D766E9">
        <w:rPr>
          <w:rFonts w:eastAsiaTheme="minorEastAsia"/>
          <w:sz w:val="22"/>
          <w:szCs w:val="22"/>
          <w:lang w:eastAsia="zh-CN"/>
        </w:rPr>
        <w:t xml:space="preserve">multiple types of CSIs </w:t>
      </w:r>
      <w:r w:rsidR="00AF326C">
        <w:rPr>
          <w:rFonts w:eastAsiaTheme="minorEastAsia"/>
          <w:sz w:val="22"/>
          <w:szCs w:val="22"/>
          <w:lang w:eastAsia="zh-CN"/>
        </w:rPr>
        <w:t>need to be reported, including fallback CSI</w:t>
      </w:r>
      <w:r w:rsidR="00EB3558">
        <w:rPr>
          <w:rFonts w:eastAsiaTheme="minorEastAsia"/>
          <w:sz w:val="22"/>
          <w:szCs w:val="22"/>
          <w:lang w:eastAsia="zh-CN"/>
        </w:rPr>
        <w:t xml:space="preserve"> for single-TRP transmission and CSI pairs for MTRP transmission</w:t>
      </w:r>
      <w:r w:rsidR="00E82CEB">
        <w:rPr>
          <w:rFonts w:eastAsiaTheme="minorEastAsia"/>
          <w:sz w:val="22"/>
          <w:szCs w:val="22"/>
          <w:lang w:eastAsia="zh-CN"/>
        </w:rPr>
        <w:t xml:space="preserve">. Separate </w:t>
      </w:r>
      <w:r w:rsidR="00E82CEB" w:rsidRPr="00E82CEB">
        <w:rPr>
          <w:rFonts w:eastAsiaTheme="minorEastAsia"/>
          <w:sz w:val="22"/>
          <w:szCs w:val="22"/>
          <w:lang w:eastAsia="zh-CN"/>
        </w:rPr>
        <w:t>CSI-ReportConfig</w:t>
      </w:r>
      <w:r w:rsidR="00E82CEB">
        <w:rPr>
          <w:rFonts w:eastAsiaTheme="minorEastAsia"/>
          <w:sz w:val="22"/>
          <w:szCs w:val="22"/>
          <w:lang w:eastAsia="zh-CN"/>
        </w:rPr>
        <w:t xml:space="preserve"> can be configured for </w:t>
      </w:r>
      <w:r w:rsidR="00EF3BE9">
        <w:rPr>
          <w:rFonts w:eastAsiaTheme="minorEastAsia"/>
          <w:sz w:val="22"/>
          <w:szCs w:val="22"/>
          <w:lang w:eastAsia="zh-CN"/>
        </w:rPr>
        <w:t xml:space="preserve">different types of CSIs. However, it </w:t>
      </w:r>
      <w:r w:rsidR="0030511B">
        <w:rPr>
          <w:rFonts w:eastAsiaTheme="minorEastAsia"/>
          <w:sz w:val="22"/>
          <w:szCs w:val="22"/>
          <w:lang w:eastAsia="zh-CN"/>
        </w:rPr>
        <w:t xml:space="preserve">may </w:t>
      </w:r>
      <w:r w:rsidR="00232828">
        <w:rPr>
          <w:rFonts w:eastAsiaTheme="minorEastAsia"/>
          <w:sz w:val="22"/>
          <w:szCs w:val="22"/>
          <w:lang w:eastAsia="zh-CN"/>
        </w:rPr>
        <w:t>require</w:t>
      </w:r>
      <w:r w:rsidR="00AF4917">
        <w:rPr>
          <w:rFonts w:eastAsiaTheme="minorEastAsia"/>
          <w:sz w:val="22"/>
          <w:szCs w:val="22"/>
          <w:lang w:eastAsia="zh-CN"/>
        </w:rPr>
        <w:t xml:space="preserve"> three reporting settings with large </w:t>
      </w:r>
      <w:r w:rsidR="00EF3BE9">
        <w:rPr>
          <w:rFonts w:eastAsiaTheme="minorEastAsia"/>
          <w:sz w:val="22"/>
          <w:szCs w:val="22"/>
          <w:lang w:eastAsia="zh-CN"/>
        </w:rPr>
        <w:t>configuration overhead</w:t>
      </w:r>
      <w:r w:rsidR="00AF4917">
        <w:rPr>
          <w:rFonts w:eastAsiaTheme="minorEastAsia"/>
          <w:sz w:val="22"/>
          <w:szCs w:val="22"/>
          <w:lang w:eastAsia="zh-CN"/>
        </w:rPr>
        <w:t>.</w:t>
      </w:r>
      <w:r w:rsidR="00841EFF">
        <w:rPr>
          <w:rFonts w:eastAsiaTheme="minorEastAsia"/>
          <w:sz w:val="22"/>
          <w:szCs w:val="22"/>
          <w:lang w:eastAsia="zh-CN"/>
        </w:rPr>
        <w:t xml:space="preserve"> To save the number of reporting setting and configuration overhead, </w:t>
      </w:r>
      <w:r w:rsidR="003455FA">
        <w:rPr>
          <w:rFonts w:eastAsiaTheme="minorEastAsia"/>
          <w:sz w:val="22"/>
          <w:szCs w:val="22"/>
          <w:lang w:eastAsia="zh-CN"/>
        </w:rPr>
        <w:t>for</w:t>
      </w:r>
      <w:r w:rsidR="00196B1D" w:rsidRPr="00F43288">
        <w:rPr>
          <w:rFonts w:eastAsiaTheme="minorEastAsia"/>
          <w:sz w:val="22"/>
          <w:szCs w:val="22"/>
          <w:lang w:eastAsia="zh-CN"/>
        </w:rPr>
        <w:t xml:space="preserve"> a CSI-ReportConfig</w:t>
      </w:r>
      <w:r w:rsidR="00841EFF">
        <w:rPr>
          <w:rFonts w:eastAsiaTheme="minorEastAsia"/>
          <w:sz w:val="22"/>
          <w:szCs w:val="22"/>
          <w:lang w:eastAsia="zh-CN"/>
        </w:rPr>
        <w:t>,</w:t>
      </w:r>
      <w:r w:rsidR="00196B1D" w:rsidRPr="00F43288">
        <w:rPr>
          <w:rFonts w:eastAsiaTheme="minorEastAsia"/>
          <w:sz w:val="22"/>
          <w:szCs w:val="22"/>
          <w:lang w:eastAsia="zh-CN"/>
        </w:rPr>
        <w:t xml:space="preserve"> UE can be configured to report both </w:t>
      </w:r>
      <w:r w:rsidR="003455FA">
        <w:rPr>
          <w:rFonts w:eastAsiaTheme="minorEastAsia"/>
          <w:sz w:val="22"/>
          <w:szCs w:val="22"/>
          <w:lang w:eastAsia="zh-CN"/>
        </w:rPr>
        <w:t>single-TRP</w:t>
      </w:r>
      <w:r w:rsidR="00196B1D" w:rsidRPr="00F43288">
        <w:rPr>
          <w:rFonts w:eastAsiaTheme="minorEastAsia"/>
          <w:sz w:val="22"/>
          <w:szCs w:val="22"/>
          <w:lang w:eastAsia="zh-CN"/>
        </w:rPr>
        <w:t xml:space="preserve"> CSI and MTRP CSI in a</w:t>
      </w:r>
      <w:r w:rsidR="001B0109">
        <w:rPr>
          <w:rFonts w:eastAsiaTheme="minorEastAsia"/>
          <w:sz w:val="22"/>
          <w:szCs w:val="22"/>
          <w:lang w:eastAsia="zh-CN"/>
        </w:rPr>
        <w:t xml:space="preserve"> single CSI</w:t>
      </w:r>
      <w:r w:rsidR="00196B1D" w:rsidRPr="00F43288">
        <w:rPr>
          <w:rFonts w:eastAsiaTheme="minorEastAsia"/>
          <w:sz w:val="22"/>
          <w:szCs w:val="22"/>
          <w:lang w:eastAsia="zh-CN"/>
        </w:rPr>
        <w:t xml:space="preserve"> </w:t>
      </w:r>
      <w:r w:rsidR="00596809">
        <w:rPr>
          <w:rFonts w:eastAsiaTheme="minorEastAsia"/>
          <w:sz w:val="22"/>
          <w:szCs w:val="22"/>
          <w:lang w:eastAsia="zh-CN"/>
        </w:rPr>
        <w:t>report</w:t>
      </w:r>
      <w:r w:rsidR="00C950AA">
        <w:rPr>
          <w:rFonts w:eastAsiaTheme="minorEastAsia"/>
          <w:sz w:val="22"/>
          <w:szCs w:val="22"/>
          <w:lang w:eastAsia="zh-CN"/>
        </w:rPr>
        <w:t>.</w:t>
      </w:r>
    </w:p>
    <w:p w14:paraId="2787FD7A" w14:textId="7B2E2B47" w:rsidR="00E45E4E" w:rsidRPr="00B121FC" w:rsidRDefault="00E45E4E" w:rsidP="00E45E4E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3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271403E5" w14:textId="77777777" w:rsidR="00E45E4E" w:rsidRPr="00F43288" w:rsidRDefault="00E45E4E" w:rsidP="00E45E4E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DC1A78">
        <w:rPr>
          <w:rFonts w:eastAsia="Yu Mincho"/>
          <w:i/>
          <w:sz w:val="22"/>
          <w:szCs w:val="22"/>
          <w:lang w:eastAsia="ja-JP"/>
        </w:rPr>
        <w:t xml:space="preserve">For a CSI-ReportConfig based on Category 1 for MTRP transmission schemes, </w:t>
      </w:r>
    </w:p>
    <w:p w14:paraId="39C8343A" w14:textId="353F2B18" w:rsidR="00DF1339" w:rsidRPr="00F43288" w:rsidRDefault="00DF1339" w:rsidP="00E45E4E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b/>
          <w:bCs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</w:rPr>
        <w:t>UE can be configured to report both single-TRP CSI and MTRP CSI in a single CSI repor</w:t>
      </w:r>
      <w:r w:rsidR="00F13BF1" w:rsidRPr="00F43288">
        <w:rPr>
          <w:rFonts w:eastAsia="Yu Mincho"/>
          <w:i/>
          <w:sz w:val="22"/>
          <w:szCs w:val="22"/>
        </w:rPr>
        <w:t>t</w:t>
      </w:r>
      <w:r w:rsidR="00F52DB6">
        <w:rPr>
          <w:rFonts w:eastAsia="Yu Mincho"/>
          <w:i/>
          <w:sz w:val="22"/>
          <w:szCs w:val="22"/>
        </w:rPr>
        <w:t>.</w:t>
      </w:r>
    </w:p>
    <w:p w14:paraId="59C4FD40" w14:textId="582F5EFC" w:rsidR="004B5039" w:rsidRPr="004B5039" w:rsidRDefault="004B5039" w:rsidP="004B5039">
      <w:pPr>
        <w:pStyle w:val="Heading1"/>
        <w:rPr>
          <w:lang w:val="en-US" w:eastAsia="zh-CN"/>
        </w:rPr>
      </w:pPr>
      <w:r>
        <w:rPr>
          <w:lang w:val="en-US" w:eastAsia="zh-CN"/>
        </w:rPr>
        <w:t>Type II port selection codebook enhancement</w:t>
      </w:r>
    </w:p>
    <w:p w14:paraId="3D18108F" w14:textId="52233E20" w:rsidR="004B5039" w:rsidRPr="00111F58" w:rsidRDefault="0075741E" w:rsidP="004B5039">
      <w:pPr>
        <w:spacing w:before="0"/>
        <w:contextualSpacing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In</w:t>
      </w:r>
      <w:r w:rsidR="004B5039" w:rsidRPr="002E354B">
        <w:rPr>
          <w:sz w:val="22"/>
          <w:szCs w:val="22"/>
        </w:rPr>
        <w:t xml:space="preserve"> WID for MIMO enhancements in</w:t>
      </w:r>
      <w:r>
        <w:rPr>
          <w:sz w:val="22"/>
          <w:szCs w:val="22"/>
        </w:rPr>
        <w:t xml:space="preserve"> NR</w:t>
      </w:r>
      <w:r w:rsidR="004B5039" w:rsidRPr="002E354B">
        <w:rPr>
          <w:sz w:val="22"/>
          <w:szCs w:val="22"/>
        </w:rPr>
        <w:t xml:space="preserve"> Rel</w:t>
      </w:r>
      <w:r w:rsidR="001C0771">
        <w:rPr>
          <w:sz w:val="22"/>
          <w:szCs w:val="22"/>
        </w:rPr>
        <w:t>-</w:t>
      </w:r>
      <w:r w:rsidR="004B5039" w:rsidRPr="002E354B">
        <w:rPr>
          <w:sz w:val="22"/>
          <w:szCs w:val="22"/>
        </w:rPr>
        <w:t>17,</w:t>
      </w:r>
      <w:r w:rsidR="00AE6E7E">
        <w:rPr>
          <w:sz w:val="22"/>
          <w:szCs w:val="22"/>
        </w:rPr>
        <w:t xml:space="preserve"> it was proposed to study </w:t>
      </w:r>
      <w:r>
        <w:rPr>
          <w:sz w:val="22"/>
          <w:szCs w:val="22"/>
        </w:rPr>
        <w:t xml:space="preserve">enhancements on </w:t>
      </w:r>
      <w:r w:rsidR="004B5039" w:rsidRPr="002E354B">
        <w:rPr>
          <w:sz w:val="22"/>
          <w:szCs w:val="22"/>
        </w:rPr>
        <w:t>Type II port selection</w:t>
      </w:r>
      <w:r w:rsidR="003A0489">
        <w:rPr>
          <w:sz w:val="22"/>
          <w:szCs w:val="22"/>
        </w:rPr>
        <w:t xml:space="preserve"> (PS)</w:t>
      </w:r>
      <w:r w:rsidR="004B5039" w:rsidRPr="002E354B">
        <w:rPr>
          <w:sz w:val="22"/>
          <w:szCs w:val="22"/>
        </w:rPr>
        <w:t xml:space="preserve"> codebook </w:t>
      </w:r>
      <w:r>
        <w:rPr>
          <w:sz w:val="22"/>
          <w:szCs w:val="22"/>
        </w:rPr>
        <w:t>by</w:t>
      </w:r>
      <w:r w:rsidR="004B5039" w:rsidRPr="002E354B">
        <w:rPr>
          <w:sz w:val="22"/>
          <w:szCs w:val="22"/>
        </w:rPr>
        <w:t xml:space="preserve"> considering information related to angle(s) and delay(s) estimated at the gNB </w:t>
      </w:r>
      <w:r w:rsidR="00AE6E7E">
        <w:rPr>
          <w:sz w:val="22"/>
          <w:szCs w:val="22"/>
        </w:rPr>
        <w:t>based on</w:t>
      </w:r>
      <w:r w:rsidR="009A7AF7">
        <w:rPr>
          <w:sz w:val="22"/>
          <w:szCs w:val="22"/>
        </w:rPr>
        <w:t xml:space="preserve"> </w:t>
      </w:r>
      <w:r w:rsidR="00AE6E7E">
        <w:rPr>
          <w:sz w:val="22"/>
          <w:szCs w:val="22"/>
        </w:rPr>
        <w:t xml:space="preserve">sounding </w:t>
      </w:r>
      <w:r w:rsidR="004B5039" w:rsidRPr="002E354B">
        <w:rPr>
          <w:sz w:val="22"/>
          <w:szCs w:val="22"/>
        </w:rPr>
        <w:t>reference signal</w:t>
      </w:r>
      <w:r w:rsidR="00AE6E7E">
        <w:rPr>
          <w:sz w:val="22"/>
          <w:szCs w:val="22"/>
        </w:rPr>
        <w:t xml:space="preserve"> (SRS)</w:t>
      </w:r>
      <w:r w:rsidR="004B5039" w:rsidRPr="002E354B">
        <w:rPr>
          <w:sz w:val="22"/>
          <w:szCs w:val="22"/>
        </w:rPr>
        <w:t xml:space="preserve"> transmission</w:t>
      </w:r>
      <w:r>
        <w:rPr>
          <w:sz w:val="22"/>
          <w:szCs w:val="22"/>
        </w:rPr>
        <w:t xml:space="preserve"> </w:t>
      </w:r>
      <w:r w:rsidR="008B4251">
        <w:rPr>
          <w:sz w:val="22"/>
          <w:szCs w:val="22"/>
        </w:rPr>
        <w:t>[2]</w:t>
      </w:r>
      <w:r w:rsidR="004B5039" w:rsidRPr="002E354B">
        <w:rPr>
          <w:sz w:val="22"/>
          <w:szCs w:val="22"/>
        </w:rPr>
        <w:t>.</w:t>
      </w:r>
      <w:r w:rsidR="009A7AF7">
        <w:rPr>
          <w:sz w:val="22"/>
          <w:szCs w:val="22"/>
        </w:rPr>
        <w:t xml:space="preserve"> Further, in </w:t>
      </w:r>
      <w:r w:rsidR="009A7AF7" w:rsidRPr="004504E0">
        <w:rPr>
          <w:rFonts w:eastAsiaTheme="minorEastAsia"/>
          <w:color w:val="000000"/>
          <w:sz w:val="22"/>
          <w:szCs w:val="22"/>
        </w:rPr>
        <w:t>RAN1</w:t>
      </w:r>
      <w:r w:rsidR="009A7AF7" w:rsidRPr="004504E0">
        <w:rPr>
          <w:rFonts w:eastAsiaTheme="minorEastAsia" w:hint="eastAsia"/>
          <w:color w:val="000000"/>
          <w:sz w:val="22"/>
          <w:szCs w:val="22"/>
        </w:rPr>
        <w:t>#</w:t>
      </w:r>
      <w:r w:rsidR="009A7AF7" w:rsidRPr="004504E0">
        <w:rPr>
          <w:rFonts w:eastAsiaTheme="minorEastAsia"/>
          <w:color w:val="000000"/>
          <w:sz w:val="22"/>
          <w:szCs w:val="22"/>
        </w:rPr>
        <w:t>102</w:t>
      </w:r>
      <w:r w:rsidR="009A7AF7">
        <w:rPr>
          <w:rFonts w:eastAsiaTheme="minorEastAsia"/>
          <w:color w:val="000000"/>
          <w:sz w:val="22"/>
          <w:szCs w:val="22"/>
        </w:rPr>
        <w:t>-</w:t>
      </w:r>
      <w:r w:rsidR="009A7AF7" w:rsidRPr="004504E0">
        <w:rPr>
          <w:rFonts w:eastAsiaTheme="minorEastAsia"/>
          <w:color w:val="000000"/>
          <w:sz w:val="22"/>
          <w:szCs w:val="22"/>
        </w:rPr>
        <w:t>e meeting</w:t>
      </w:r>
      <w:r w:rsidR="009A7AF7">
        <w:rPr>
          <w:rFonts w:eastAsiaTheme="minorEastAsia"/>
          <w:color w:val="000000"/>
          <w:sz w:val="22"/>
          <w:szCs w:val="22"/>
        </w:rPr>
        <w:t xml:space="preserve">, </w:t>
      </w:r>
      <w:r w:rsidR="00B43178">
        <w:rPr>
          <w:rFonts w:eastAsiaTheme="minorEastAsia"/>
          <w:color w:val="000000"/>
          <w:sz w:val="22"/>
          <w:szCs w:val="22"/>
        </w:rPr>
        <w:t>some study aspects regarding</w:t>
      </w:r>
      <w:r w:rsidR="009A7AF7">
        <w:rPr>
          <w:rFonts w:eastAsiaTheme="minorEastAsia"/>
          <w:color w:val="000000"/>
          <w:sz w:val="22"/>
          <w:szCs w:val="22"/>
        </w:rPr>
        <w:t xml:space="preserve"> enhancements</w:t>
      </w:r>
      <w:r w:rsidR="00B43178">
        <w:rPr>
          <w:rFonts w:eastAsiaTheme="minorEastAsia"/>
          <w:color w:val="000000"/>
          <w:sz w:val="22"/>
          <w:szCs w:val="22"/>
        </w:rPr>
        <w:t xml:space="preserve"> on </w:t>
      </w:r>
      <w:r w:rsidR="00B50402">
        <w:rPr>
          <w:rFonts w:eastAsiaTheme="minorEastAsia"/>
          <w:color w:val="000000"/>
          <w:sz w:val="22"/>
          <w:szCs w:val="22"/>
        </w:rPr>
        <w:t xml:space="preserve">Type II PS codebook structure and </w:t>
      </w:r>
      <w:r w:rsidR="00B50402" w:rsidRPr="00B06F0E">
        <w:rPr>
          <w:rFonts w:eastAsiaTheme="minorEastAsia"/>
          <w:color w:val="000000"/>
          <w:sz w:val="22"/>
          <w:szCs w:val="22"/>
          <w:lang w:eastAsia="zh-CN"/>
        </w:rPr>
        <w:t>indication/reporting mechanism</w:t>
      </w:r>
      <w:r w:rsidR="00B50402">
        <w:rPr>
          <w:rFonts w:eastAsiaTheme="minorEastAsia"/>
          <w:color w:val="000000"/>
          <w:sz w:val="22"/>
          <w:szCs w:val="22"/>
          <w:lang w:eastAsia="zh-CN"/>
        </w:rPr>
        <w:t xml:space="preserve"> were agreed</w:t>
      </w:r>
      <w:r w:rsidR="008B4251">
        <w:rPr>
          <w:rFonts w:eastAsiaTheme="minorEastAsia"/>
          <w:color w:val="000000"/>
          <w:sz w:val="22"/>
          <w:szCs w:val="22"/>
          <w:lang w:eastAsia="zh-CN"/>
        </w:rPr>
        <w:t xml:space="preserve"> [1]</w:t>
      </w:r>
      <w:r w:rsidR="00B50402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4B5039" w:rsidRPr="002E354B">
        <w:rPr>
          <w:sz w:val="22"/>
          <w:szCs w:val="22"/>
        </w:rPr>
        <w:t xml:space="preserve"> </w:t>
      </w:r>
      <w:r w:rsidR="004B5039" w:rsidRPr="00BA0AAB">
        <w:rPr>
          <w:sz w:val="22"/>
          <w:szCs w:val="22"/>
        </w:rPr>
        <w:t>In this section, we discuss</w:t>
      </w:r>
      <w:r w:rsidR="00B50402">
        <w:rPr>
          <w:sz w:val="22"/>
          <w:szCs w:val="22"/>
        </w:rPr>
        <w:t xml:space="preserve"> in detail</w:t>
      </w:r>
      <w:r w:rsidR="00FB22F7">
        <w:rPr>
          <w:sz w:val="22"/>
          <w:szCs w:val="22"/>
        </w:rPr>
        <w:t>,</w:t>
      </w:r>
      <w:r w:rsidR="004B5039" w:rsidRPr="00BA0AAB">
        <w:rPr>
          <w:sz w:val="22"/>
          <w:szCs w:val="22"/>
        </w:rPr>
        <w:t xml:space="preserve"> </w:t>
      </w:r>
      <w:r w:rsidR="00FB22F7">
        <w:rPr>
          <w:sz w:val="22"/>
          <w:szCs w:val="22"/>
        </w:rPr>
        <w:t xml:space="preserve">possible </w:t>
      </w:r>
      <w:r w:rsidR="004B5039" w:rsidRPr="00BA0AAB">
        <w:rPr>
          <w:sz w:val="22"/>
          <w:szCs w:val="22"/>
        </w:rPr>
        <w:t xml:space="preserve">Type II </w:t>
      </w:r>
      <w:r w:rsidR="005B51AB" w:rsidRPr="00BA0AAB">
        <w:rPr>
          <w:sz w:val="22"/>
          <w:szCs w:val="22"/>
        </w:rPr>
        <w:t xml:space="preserve">PS </w:t>
      </w:r>
      <w:r w:rsidR="004B5039" w:rsidRPr="00BA0AAB">
        <w:rPr>
          <w:sz w:val="22"/>
          <w:szCs w:val="22"/>
        </w:rPr>
        <w:t xml:space="preserve">codebook </w:t>
      </w:r>
      <w:r w:rsidR="00B43178">
        <w:rPr>
          <w:sz w:val="22"/>
          <w:szCs w:val="22"/>
        </w:rPr>
        <w:t xml:space="preserve">enhancements complying </w:t>
      </w:r>
      <w:r w:rsidR="00FB22F7">
        <w:rPr>
          <w:sz w:val="22"/>
          <w:szCs w:val="22"/>
        </w:rPr>
        <w:t>with</w:t>
      </w:r>
      <w:r w:rsidR="00B43178">
        <w:rPr>
          <w:sz w:val="22"/>
          <w:szCs w:val="22"/>
        </w:rPr>
        <w:t xml:space="preserve"> aforementioned agreements.</w:t>
      </w:r>
    </w:p>
    <w:p w14:paraId="117FD960" w14:textId="1FF4AC29" w:rsidR="008A1FA3" w:rsidRPr="005B51AB" w:rsidRDefault="005B51AB" w:rsidP="005B51AB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 w:rsidRPr="005B51AB">
        <w:rPr>
          <w:rFonts w:eastAsiaTheme="minorEastAsia"/>
          <w:lang w:eastAsia="zh-CN"/>
        </w:rPr>
        <w:t>Overview of Rel</w:t>
      </w:r>
      <w:r w:rsidR="00920DA0">
        <w:rPr>
          <w:rFonts w:eastAsiaTheme="minorEastAsia"/>
          <w:lang w:eastAsia="zh-CN"/>
        </w:rPr>
        <w:t>-</w:t>
      </w:r>
      <w:r w:rsidRPr="005B51AB">
        <w:rPr>
          <w:rFonts w:eastAsiaTheme="minorEastAsia"/>
          <w:lang w:eastAsia="zh-CN"/>
        </w:rPr>
        <w:t>16 Type II PS codebook</w:t>
      </w:r>
    </w:p>
    <w:p w14:paraId="049BD87C" w14:textId="5A294D44" w:rsidR="005B51AB" w:rsidRPr="005B51AB" w:rsidRDefault="005B51AB" w:rsidP="00201107">
      <w:pPr>
        <w:contextualSpacing/>
        <w:jc w:val="both"/>
        <w:rPr>
          <w:sz w:val="22"/>
          <w:szCs w:val="22"/>
        </w:rPr>
      </w:pPr>
      <w:r w:rsidRPr="005B51AB">
        <w:rPr>
          <w:sz w:val="22"/>
          <w:szCs w:val="22"/>
        </w:rPr>
        <w:t xml:space="preserve">Type II </w:t>
      </w:r>
      <w:r>
        <w:rPr>
          <w:sz w:val="22"/>
          <w:szCs w:val="22"/>
        </w:rPr>
        <w:t>PS codebook</w:t>
      </w:r>
      <w:r w:rsidRPr="005B51AB">
        <w:rPr>
          <w:sz w:val="22"/>
          <w:szCs w:val="22"/>
        </w:rPr>
        <w:t xml:space="preserve"> does not require UE to derive spatial domain (SD) beams considering 2D-DFT basis as in regular Type II </w:t>
      </w:r>
      <w:r>
        <w:rPr>
          <w:sz w:val="22"/>
          <w:szCs w:val="22"/>
        </w:rPr>
        <w:t xml:space="preserve">codebook. </w:t>
      </w:r>
      <w:r w:rsidRPr="005B51AB">
        <w:rPr>
          <w:sz w:val="22"/>
          <w:szCs w:val="22"/>
        </w:rPr>
        <w:t>Instead, gNB transmits</w:t>
      </w:r>
      <w:r w:rsidR="00FB24AF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 xml:space="preserve">K </m:t>
        </m:r>
      </m:oMath>
      <w:r w:rsidRPr="005B51AB">
        <w:rPr>
          <w:sz w:val="22"/>
          <w:szCs w:val="22"/>
        </w:rPr>
        <w:t>beamformed</w:t>
      </w:r>
      <w:r w:rsidRPr="005B51AB">
        <w:rPr>
          <w:i/>
          <w:iCs/>
          <w:sz w:val="22"/>
          <w:szCs w:val="22"/>
        </w:rPr>
        <w:t xml:space="preserve"> </w:t>
      </w:r>
      <w:r w:rsidRPr="005B51AB">
        <w:rPr>
          <w:sz w:val="22"/>
          <w:szCs w:val="22"/>
        </w:rPr>
        <w:t>CSI-RS ports considering set of SD beams</w:t>
      </w:r>
      <w:r>
        <w:rPr>
          <w:sz w:val="22"/>
          <w:szCs w:val="22"/>
        </w:rPr>
        <w:t>. Out of those</w:t>
      </w:r>
      <w:r w:rsidR="00920DA0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 xml:space="preserve">K </m:t>
        </m:r>
      </m:oMath>
      <w:r w:rsidRPr="005B51AB">
        <w:rPr>
          <w:sz w:val="22"/>
          <w:szCs w:val="22"/>
        </w:rPr>
        <w:t>beamformed</w:t>
      </w:r>
      <w:r w:rsidRPr="005B51AB">
        <w:rPr>
          <w:i/>
          <w:iCs/>
          <w:sz w:val="22"/>
          <w:szCs w:val="22"/>
        </w:rPr>
        <w:t xml:space="preserve"> </w:t>
      </w:r>
      <w:r w:rsidRPr="005B51AB">
        <w:rPr>
          <w:sz w:val="22"/>
          <w:szCs w:val="22"/>
        </w:rPr>
        <w:t>CSI-RS ports</w:t>
      </w:r>
      <w:r>
        <w:rPr>
          <w:sz w:val="22"/>
          <w:szCs w:val="22"/>
        </w:rPr>
        <w:t xml:space="preserve">, </w:t>
      </w:r>
      <w:r w:rsidRPr="005B51AB">
        <w:rPr>
          <w:sz w:val="22"/>
          <w:szCs w:val="22"/>
        </w:rPr>
        <w:t xml:space="preserve">UE has to identify </w:t>
      </w:r>
      <m:oMath>
        <m:r>
          <w:rPr>
            <w:rFonts w:ascii="Cambria Math" w:hAnsi="Cambria Math"/>
            <w:sz w:val="22"/>
            <w:szCs w:val="22"/>
          </w:rPr>
          <m:t>L (≤K)</m:t>
        </m:r>
      </m:oMath>
      <w:r>
        <w:rPr>
          <w:sz w:val="22"/>
          <w:szCs w:val="22"/>
        </w:rPr>
        <w:t xml:space="preserve"> </w:t>
      </w:r>
      <w:r w:rsidRPr="005B51AB">
        <w:rPr>
          <w:sz w:val="22"/>
          <w:szCs w:val="22"/>
        </w:rPr>
        <w:t>best CSI-RS ports (</w:t>
      </w:r>
      <w:r w:rsidR="00AE1E2C">
        <w:rPr>
          <w:sz w:val="22"/>
          <w:szCs w:val="22"/>
        </w:rPr>
        <w:t xml:space="preserve">associated with different </w:t>
      </w:r>
      <w:r w:rsidRPr="005B51AB">
        <w:rPr>
          <w:sz w:val="22"/>
          <w:szCs w:val="22"/>
        </w:rPr>
        <w:t xml:space="preserve">beams) and report their indices </w:t>
      </w:r>
      <w:r>
        <w:rPr>
          <w:sz w:val="22"/>
          <w:szCs w:val="22"/>
        </w:rPr>
        <w:t xml:space="preserve">as part of </w:t>
      </w:r>
      <w:r w:rsidR="00A23F39">
        <w:rPr>
          <w:sz w:val="22"/>
          <w:szCs w:val="22"/>
        </w:rPr>
        <w:t xml:space="preserve">precoding </w:t>
      </w:r>
      <w:r w:rsidR="00711486" w:rsidRPr="00711486">
        <w:rPr>
          <w:sz w:val="22"/>
          <w:szCs w:val="22"/>
        </w:rPr>
        <w:t>matrix indicator (PMI</w:t>
      </w:r>
      <w:r w:rsidR="004B5A14" w:rsidRPr="00711486">
        <w:rPr>
          <w:sz w:val="22"/>
          <w:szCs w:val="22"/>
        </w:rPr>
        <w:t>)</w:t>
      </w:r>
      <w:r w:rsidR="00A40D95">
        <w:rPr>
          <w:sz w:val="22"/>
          <w:szCs w:val="22"/>
        </w:rPr>
        <w:t>.</w:t>
      </w:r>
      <w:r>
        <w:rPr>
          <w:sz w:val="22"/>
          <w:szCs w:val="22"/>
        </w:rPr>
        <w:t xml:space="preserve"> Let us look at </w:t>
      </w:r>
      <w:r w:rsidR="0013480D">
        <w:rPr>
          <w:sz w:val="22"/>
          <w:szCs w:val="22"/>
        </w:rPr>
        <w:t>sub-band (SB)</w:t>
      </w:r>
      <w:r w:rsidR="009B34C4">
        <w:rPr>
          <w:sz w:val="22"/>
          <w:szCs w:val="22"/>
        </w:rPr>
        <w:t xml:space="preserve">-wise </w:t>
      </w:r>
      <w:r w:rsidR="0013480D">
        <w:rPr>
          <w:sz w:val="22"/>
          <w:szCs w:val="22"/>
        </w:rPr>
        <w:t xml:space="preserve">precoder generation for layer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1, 2, 3, 4</m:t>
            </m:r>
          </m:e>
        </m:d>
      </m:oMath>
      <w:r w:rsidR="00A40D95">
        <w:rPr>
          <w:iCs/>
          <w:sz w:val="22"/>
          <w:szCs w:val="22"/>
        </w:rPr>
        <w:t xml:space="preserve"> </w:t>
      </w:r>
      <w:r w:rsidR="00FB24AF">
        <w:rPr>
          <w:iCs/>
          <w:sz w:val="22"/>
          <w:szCs w:val="22"/>
        </w:rPr>
        <w:t>considering Rel. 16 Type II PS codebook structure</w:t>
      </w:r>
      <w:r w:rsidR="006E04C8">
        <w:rPr>
          <w:iCs/>
          <w:sz w:val="22"/>
          <w:szCs w:val="22"/>
        </w:rPr>
        <w:t>.</w:t>
      </w:r>
      <w:r w:rsidR="00A40D95">
        <w:rPr>
          <w:iCs/>
          <w:sz w:val="22"/>
          <w:szCs w:val="22"/>
        </w:rPr>
        <w:t xml:space="preserve"> </w:t>
      </w:r>
      <w:r w:rsidR="006E04C8">
        <w:rPr>
          <w:iCs/>
          <w:sz w:val="22"/>
          <w:szCs w:val="22"/>
        </w:rPr>
        <w:t>In</w:t>
      </w:r>
      <w:r w:rsidR="00A40D95">
        <w:rPr>
          <w:iCs/>
          <w:sz w:val="22"/>
          <w:szCs w:val="22"/>
        </w:rPr>
        <w:t xml:space="preserve"> particular,</w:t>
      </w:r>
      <w:r w:rsidR="009B34C4">
        <w:rPr>
          <w:iCs/>
          <w:sz w:val="22"/>
          <w:szCs w:val="22"/>
        </w:rPr>
        <w:t xml:space="preserve"> </w:t>
      </w:r>
      <w:r w:rsidR="00A40D95">
        <w:rPr>
          <w:iCs/>
          <w:sz w:val="22"/>
          <w:szCs w:val="22"/>
        </w:rPr>
        <w:t>t</w:t>
      </w:r>
      <w:r w:rsidR="009B34C4">
        <w:rPr>
          <w:iCs/>
          <w:sz w:val="22"/>
          <w:szCs w:val="22"/>
        </w:rPr>
        <w:t>his can be given as,</w:t>
      </w:r>
      <w:r w:rsidR="001348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B51AB">
        <w:rPr>
          <w:sz w:val="22"/>
          <w:szCs w:val="22"/>
        </w:rPr>
        <w:t xml:space="preserve"> </w:t>
      </w:r>
    </w:p>
    <w:p w14:paraId="03E509AD" w14:textId="70322650" w:rsidR="008A1FA3" w:rsidRDefault="008614D6" w:rsidP="004B5039">
      <w:pPr>
        <w:spacing w:before="0"/>
        <w:contextualSpacing/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hAnsi="Cambria Math" w:hint="eastAsia"/>
                  <w:sz w:val="22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QW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H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 xml:space="preserve">  (1)</m:t>
          </m:r>
        </m:oMath>
      </m:oMathPara>
    </w:p>
    <w:p w14:paraId="55413661" w14:textId="13504EDE" w:rsidR="008A1FA3" w:rsidRDefault="009B34C4" w:rsidP="00920DA0">
      <w:pPr>
        <w:jc w:val="both"/>
        <w:rPr>
          <w:sz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1"/>
          </w:rPr>
          <m:t>(</m:t>
        </m:r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</w:rPr>
              <m:t>t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1"/>
          </w:rPr>
          <m:t>×</m:t>
        </m:r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1"/>
          </w:rPr>
          <m:t>)</m:t>
        </m:r>
      </m:oMath>
      <w:r w:rsidR="00742287">
        <w:rPr>
          <w:sz w:val="22"/>
        </w:rPr>
        <w:t xml:space="preserve"> </w:t>
      </w:r>
      <w:r w:rsidRPr="00407A95">
        <w:rPr>
          <w:sz w:val="22"/>
        </w:rPr>
        <w:t>captures precoding vectors</w:t>
      </w:r>
      <w:r>
        <w:rPr>
          <w:sz w:val="22"/>
        </w:rPr>
        <w:t xml:space="preserve"> </w:t>
      </w:r>
      <w:r w:rsidRPr="00407A95">
        <w:rPr>
          <w:sz w:val="22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</m:sub>
        </m:sSub>
      </m:oMath>
      <w:r w:rsidRPr="00407A95">
        <w:rPr>
          <w:sz w:val="22"/>
        </w:rPr>
        <w:t xml:space="preserve"> </w:t>
      </w:r>
      <w:r>
        <w:rPr>
          <w:sz w:val="22"/>
        </w:rPr>
        <w:t xml:space="preserve">SBs in </w:t>
      </w:r>
      <m:oMath>
        <m:r>
          <w:rPr>
            <w:rFonts w:ascii="Cambria Math" w:hAnsi="Cambria Math"/>
            <w:sz w:val="22"/>
          </w:rPr>
          <m:t>l</m:t>
        </m:r>
      </m:oMath>
      <w:r w:rsidR="00E92FCB">
        <w:rPr>
          <w:sz w:val="22"/>
        </w:rPr>
        <w:t>-th</w:t>
      </w:r>
      <w:r>
        <w:rPr>
          <w:sz w:val="22"/>
        </w:rPr>
        <w:t xml:space="preserve"> layer. </w:t>
      </w:r>
      <w:r w:rsidRPr="009A7AF7">
        <w:rPr>
          <w:sz w:val="22"/>
        </w:rPr>
        <w:t xml:space="preserve">Here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t</m:t>
            </m:r>
          </m:sub>
        </m:sSub>
      </m:oMath>
      <w:r w:rsidRPr="009A7AF7">
        <w:rPr>
          <w:sz w:val="22"/>
        </w:rPr>
        <w:t xml:space="preserve"> represents number of configured ports. </w:t>
      </w:r>
      <w:r>
        <w:rPr>
          <w:sz w:val="22"/>
        </w:rPr>
        <w:t xml:space="preserve">Note that, 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Q 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t</m:t>
                </m:r>
              </m:sub>
            </m:sSub>
            <m:r>
              <w:rPr>
                <w:rFonts w:ascii="Cambria Math" w:hAnsi="Cambria Math"/>
                <w:sz w:val="22"/>
              </w:rPr>
              <m:t>×K</m:t>
            </m:r>
          </m:e>
        </m:d>
      </m:oMath>
      <w:r>
        <w:rPr>
          <w:b/>
          <w:bCs/>
          <w:iCs/>
          <w:sz w:val="22"/>
        </w:rPr>
        <w:t xml:space="preserve"> </w:t>
      </w:r>
      <w:r w:rsidR="00AF16D1" w:rsidRPr="00AF16D1">
        <w:rPr>
          <w:iCs/>
          <w:sz w:val="22"/>
        </w:rPr>
        <w:t>in (1)</w:t>
      </w:r>
      <w:r w:rsidR="00AF16D1">
        <w:rPr>
          <w:b/>
          <w:bCs/>
          <w:iCs/>
          <w:sz w:val="22"/>
        </w:rPr>
        <w:t xml:space="preserve"> </w:t>
      </w:r>
      <w:r w:rsidRPr="009B34C4">
        <w:rPr>
          <w:sz w:val="22"/>
        </w:rPr>
        <w:t xml:space="preserve">captures </w:t>
      </w:r>
      <m:oMath>
        <m:r>
          <w:rPr>
            <w:rFonts w:ascii="Cambria Math" w:hAnsi="Cambria Math"/>
            <w:sz w:val="22"/>
          </w:rPr>
          <m:t>K</m:t>
        </m:r>
      </m:oMath>
      <w:r w:rsidRPr="009B34C4">
        <w:rPr>
          <w:i/>
          <w:iCs/>
          <w:sz w:val="22"/>
        </w:rPr>
        <w:t xml:space="preserve"> </w:t>
      </w:r>
      <w:r w:rsidRPr="009B34C4">
        <w:rPr>
          <w:sz w:val="22"/>
        </w:rPr>
        <w:t xml:space="preserve">SD beams </w:t>
      </w:r>
      <w:r w:rsidR="00AF16D1">
        <w:rPr>
          <w:sz w:val="22"/>
        </w:rPr>
        <w:t>with beamformed</w:t>
      </w:r>
      <w:r w:rsidRPr="009B34C4">
        <w:rPr>
          <w:i/>
          <w:iCs/>
          <w:sz w:val="22"/>
        </w:rPr>
        <w:t xml:space="preserve"> </w:t>
      </w:r>
      <w:r w:rsidRPr="009B34C4">
        <w:rPr>
          <w:sz w:val="22"/>
        </w:rPr>
        <w:t>CSI-RS</w:t>
      </w:r>
      <w:r>
        <w:rPr>
          <w:sz w:val="22"/>
        </w:rPr>
        <w:t>.</w:t>
      </w:r>
      <w:r w:rsidR="005608A0">
        <w:rPr>
          <w:sz w:val="22"/>
        </w:rPr>
        <w:t xml:space="preserve"> </w:t>
      </w:r>
      <w:r w:rsidR="005608A0">
        <w:rPr>
          <w:iCs/>
          <w:sz w:val="22"/>
          <w:szCs w:val="22"/>
        </w:rPr>
        <w:t xml:space="preserve">For instance,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Q</m:t>
        </m:r>
      </m:oMath>
      <w:r w:rsidR="005608A0">
        <w:rPr>
          <w:b/>
          <w:bCs/>
          <w:sz w:val="22"/>
          <w:szCs w:val="22"/>
        </w:rPr>
        <w:t xml:space="preserve"> </w:t>
      </w:r>
      <w:r w:rsidR="005608A0" w:rsidRPr="009A6FBC">
        <w:rPr>
          <w:sz w:val="22"/>
          <w:szCs w:val="22"/>
        </w:rPr>
        <w:t>can</w:t>
      </w:r>
      <w:r w:rsidR="005608A0">
        <w:rPr>
          <w:b/>
          <w:bCs/>
          <w:sz w:val="22"/>
          <w:szCs w:val="22"/>
        </w:rPr>
        <w:t xml:space="preserve"> </w:t>
      </w:r>
      <w:r w:rsidR="005608A0" w:rsidRPr="009A6FBC">
        <w:rPr>
          <w:sz w:val="22"/>
          <w:szCs w:val="22"/>
        </w:rPr>
        <w:t>consist of</w:t>
      </w:r>
      <w:r w:rsidR="005608A0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="005608A0">
        <w:rPr>
          <w:iCs/>
          <w:sz w:val="22"/>
          <w:szCs w:val="22"/>
        </w:rPr>
        <w:t xml:space="preserve"> 2D-DFT vectors and hence can be given as,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Q=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[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⋯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]</m:t>
        </m:r>
      </m:oMath>
      <w:r w:rsidR="005608A0">
        <w:rPr>
          <w:b/>
          <w:bCs/>
          <w:iCs/>
          <w:sz w:val="22"/>
          <w:szCs w:val="22"/>
        </w:rPr>
        <w:t xml:space="preserve"> </w:t>
      </w:r>
      <w:r w:rsidR="005608A0" w:rsidRPr="009A6FBC"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>
          <w:rPr>
            <w:rFonts w:ascii="Cambria Math" w:hAnsi="Cambria Math"/>
            <w:sz w:val="22"/>
            <w:szCs w:val="22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608A0" w:rsidRPr="009A6FBC">
        <w:rPr>
          <w:sz w:val="22"/>
          <w:szCs w:val="22"/>
        </w:rPr>
        <w:t>is the</w:t>
      </w:r>
      <w:r w:rsidR="00742287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="005608A0" w:rsidRPr="009A6FBC">
        <w:rPr>
          <w:sz w:val="22"/>
          <w:szCs w:val="22"/>
        </w:rPr>
        <w:t xml:space="preserve">-th </w:t>
      </w:r>
      <w:r w:rsidR="005608A0">
        <w:rPr>
          <w:sz w:val="22"/>
          <w:szCs w:val="22"/>
        </w:rPr>
        <w:t>2D-DFT</w:t>
      </w:r>
      <w:r w:rsidR="005608A0" w:rsidRPr="009A6FBC">
        <w:rPr>
          <w:sz w:val="22"/>
          <w:szCs w:val="22"/>
        </w:rPr>
        <w:t xml:space="preserve"> vector</w:t>
      </w:r>
      <w:r w:rsidR="005608A0">
        <w:rPr>
          <w:sz w:val="22"/>
          <w:szCs w:val="22"/>
        </w:rPr>
        <w:t>.</w:t>
      </w:r>
      <w:r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1"/>
          </w:rPr>
          <m:t xml:space="preserve"> (</m:t>
        </m:r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</w:rPr>
              <m:t>t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1"/>
          </w:rPr>
          <m:t>×</m:t>
        </m:r>
        <m:r>
          <m:rPr>
            <m:sty m:val="p"/>
          </m:rPr>
          <w:rPr>
            <w:rFonts w:ascii="Cambria Math" w:hAnsi="Cambria Math"/>
            <w:sz w:val="21"/>
          </w:rPr>
          <m:t>2</m:t>
        </m:r>
        <m:r>
          <w:rPr>
            <w:rFonts w:ascii="Cambria Math" w:hAnsi="Cambria Math"/>
            <w:sz w:val="21"/>
          </w:rPr>
          <m:t>L</m:t>
        </m:r>
        <m:r>
          <m:rPr>
            <m:sty m:val="p"/>
          </m:rPr>
          <w:rPr>
            <w:rFonts w:ascii="Cambria Math" w:hAnsi="Cambria Math"/>
            <w:sz w:val="21"/>
          </w:rPr>
          <m:t>)</m:t>
        </m:r>
      </m:oMath>
      <w:r w:rsidR="00742287">
        <w:rPr>
          <w:sz w:val="22"/>
        </w:rPr>
        <w:t xml:space="preserve"> </w:t>
      </w:r>
      <w:r>
        <w:rPr>
          <w:sz w:val="22"/>
        </w:rPr>
        <w:t xml:space="preserve">in (1) </w:t>
      </w:r>
      <w:r w:rsidR="00AF16D1">
        <w:rPr>
          <w:sz w:val="22"/>
        </w:rPr>
        <w:t>is a b</w:t>
      </w:r>
      <w:r w:rsidR="00AF16D1" w:rsidRPr="00AF16D1">
        <w:rPr>
          <w:sz w:val="22"/>
        </w:rPr>
        <w:t>lock diagonal matrix</w:t>
      </w:r>
      <w:r w:rsidR="00E75D03">
        <w:rPr>
          <w:sz w:val="22"/>
        </w:rPr>
        <w:t xml:space="preserve"> </w:t>
      </w:r>
      <w:r w:rsidR="00E75D03" w:rsidRPr="00E75D03">
        <w:rPr>
          <w:sz w:val="22"/>
        </w:rPr>
        <w:t xml:space="preserve">where each matrix block consisting of </w:t>
      </w:r>
      <m:oMath>
        <m:r>
          <w:rPr>
            <w:rFonts w:ascii="Cambria Math" w:hAnsi="Cambria Math"/>
            <w:sz w:val="22"/>
          </w:rPr>
          <m:t>L </m:t>
        </m:r>
      </m:oMath>
      <w:r w:rsidR="00E75D03" w:rsidRPr="00E75D03">
        <w:rPr>
          <w:sz w:val="22"/>
        </w:rPr>
        <w:t xml:space="preserve">columns </w:t>
      </w:r>
      <w:r w:rsidR="00E75D03">
        <w:rPr>
          <w:sz w:val="22"/>
        </w:rPr>
        <w:t>from</w:t>
      </w:r>
      <w:r w:rsidR="00E75D03" w:rsidRPr="00E75D03">
        <w:rPr>
          <w:sz w:val="22"/>
        </w:rPr>
        <w:t xml:space="preserve"> a</w:t>
      </w:r>
      <w:r w:rsidR="00920DA0">
        <w:rPr>
          <w:sz w:val="22"/>
        </w:rPr>
        <w:t>n</w:t>
      </w:r>
      <w:r w:rsidR="00E75D03">
        <w:rPr>
          <w:sz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K×K</m:t>
            </m:r>
          </m:e>
        </m:d>
      </m:oMath>
      <w:r w:rsidR="00E75D03" w:rsidRPr="00E75D03">
        <w:rPr>
          <w:sz w:val="22"/>
        </w:rPr>
        <w:t xml:space="preserve"> identity matrix</w:t>
      </w:r>
      <w:r w:rsidRPr="0058371B">
        <w:rPr>
          <w:rFonts w:eastAsia="SimSun"/>
          <w:iCs/>
          <w:sz w:val="22"/>
          <w:szCs w:val="20"/>
        </w:rPr>
        <w:t>.</w:t>
      </w:r>
      <w:r w:rsidR="00920DA0">
        <w:rPr>
          <w:rFonts w:eastAsia="SimSun"/>
          <w:iCs/>
          <w:sz w:val="22"/>
          <w:szCs w:val="20"/>
        </w:rPr>
        <w:t xml:space="preserve"> Further,</w:t>
      </w:r>
      <w:r w:rsidRPr="0058371B">
        <w:rPr>
          <w:rFonts w:eastAsia="SimSun"/>
          <w:iCs/>
          <w:sz w:val="22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407A95">
        <w:rPr>
          <w:sz w:val="22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2"/>
          </w:rPr>
          <m:t>×</m:t>
        </m:r>
        <m:r>
          <w:rPr>
            <w:rFonts w:ascii="Cambria Math" w:hAnsi="Cambria Math"/>
            <w:sz w:val="22"/>
          </w:rPr>
          <m:t>M</m:t>
        </m:r>
      </m:oMath>
      <w:r w:rsidRPr="00407A95">
        <w:rPr>
          <w:sz w:val="22"/>
        </w:rPr>
        <w:t>)</w:t>
      </w:r>
      <w:r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</m:oMath>
      <w:r w:rsidRPr="00407A95">
        <w:rPr>
          <w:sz w:val="22"/>
        </w:rPr>
        <w:t>(</w:t>
      </w:r>
      <m:oMath>
        <m:r>
          <m:rPr>
            <m:sty m:val="p"/>
          </m:rPr>
          <w:rPr>
            <w:rFonts w:ascii="Cambria Math" w:hAnsi="Cambria Math"/>
            <w:sz w:val="22"/>
          </w:rPr>
          <m:t>2</m:t>
        </m:r>
        <m:r>
          <w:rPr>
            <w:rFonts w:ascii="Cambria Math" w:hAnsi="Cambria Math"/>
            <w:sz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</w:rPr>
          <m:t>×</m:t>
        </m:r>
        <m:r>
          <w:rPr>
            <w:rFonts w:ascii="Cambria Math" w:hAnsi="Cambria Math"/>
            <w:sz w:val="22"/>
          </w:rPr>
          <m:t>M</m:t>
        </m:r>
      </m:oMath>
      <w:r w:rsidRPr="00407A95">
        <w:rPr>
          <w:sz w:val="22"/>
        </w:rPr>
        <w:t xml:space="preserve">) </w:t>
      </w:r>
      <w:r>
        <w:rPr>
          <w:sz w:val="22"/>
        </w:rPr>
        <w:t xml:space="preserve">capture </w:t>
      </w:r>
      <w:r w:rsidRPr="008D2AAD">
        <w:rPr>
          <w:i/>
          <w:iCs/>
          <w:sz w:val="22"/>
        </w:rPr>
        <w:t>M</w:t>
      </w:r>
      <w:r w:rsidRPr="00407A95">
        <w:rPr>
          <w:sz w:val="22"/>
        </w:rPr>
        <w:t xml:space="preserve"> DFT </w:t>
      </w:r>
      <w:r>
        <w:rPr>
          <w:sz w:val="22"/>
        </w:rPr>
        <w:t xml:space="preserve">basis </w:t>
      </w:r>
      <w:r w:rsidRPr="00407A95">
        <w:rPr>
          <w:sz w:val="22"/>
        </w:rPr>
        <w:t>vectors</w:t>
      </w:r>
      <w:r>
        <w:rPr>
          <w:sz w:val="22"/>
        </w:rPr>
        <w:t xml:space="preserve"> for</w:t>
      </w:r>
      <w:r w:rsidR="00062063">
        <w:rPr>
          <w:sz w:val="22"/>
        </w:rPr>
        <w:t xml:space="preserve"> frequency domain</w:t>
      </w:r>
      <w:r>
        <w:rPr>
          <w:sz w:val="22"/>
        </w:rPr>
        <w:t xml:space="preserve"> </w:t>
      </w:r>
      <w:r w:rsidR="00062063">
        <w:rPr>
          <w:sz w:val="22"/>
        </w:rPr>
        <w:t>(</w:t>
      </w:r>
      <w:r>
        <w:rPr>
          <w:sz w:val="22"/>
        </w:rPr>
        <w:t>FD</w:t>
      </w:r>
      <w:r w:rsidR="00062063">
        <w:rPr>
          <w:sz w:val="22"/>
        </w:rPr>
        <w:t>)</w:t>
      </w:r>
      <w:r>
        <w:rPr>
          <w:sz w:val="22"/>
        </w:rPr>
        <w:t xml:space="preserve"> compression and non-zero linear combination (LC) coefficients, respectively.</w:t>
      </w:r>
      <w:r w:rsidR="00920DA0">
        <w:rPr>
          <w:sz w:val="22"/>
        </w:rPr>
        <w:t xml:space="preserve"> Note here that, </w:t>
      </w:r>
      <w:r w:rsidR="00920DA0" w:rsidRPr="00920DA0">
        <w:rPr>
          <w:sz w:val="22"/>
        </w:rPr>
        <w:t>SD beams within</w:t>
      </w:r>
      <w:r w:rsidR="00920DA0">
        <w:rPr>
          <w:sz w:val="22"/>
        </w:rPr>
        <w:t xml:space="preserve"> matrix</w:t>
      </w:r>
      <w:r w:rsidR="00920DA0" w:rsidRPr="00920DA0">
        <w:rPr>
          <w:sz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</w:rPr>
          <m:t>Q</m:t>
        </m:r>
      </m:oMath>
      <w:r w:rsidR="00920DA0">
        <w:rPr>
          <w:sz w:val="22"/>
        </w:rPr>
        <w:t xml:space="preserve"> are </w:t>
      </w:r>
      <w:r w:rsidR="00920DA0" w:rsidRPr="00920DA0">
        <w:rPr>
          <w:sz w:val="22"/>
        </w:rPr>
        <w:t>selected transparent to the UE.</w:t>
      </w:r>
      <w:r w:rsidR="00920DA0">
        <w:rPr>
          <w:sz w:val="22"/>
        </w:rPr>
        <w:t xml:space="preserve"> These SD beams</w:t>
      </w:r>
      <w:r w:rsidR="00920DA0" w:rsidRPr="00920DA0">
        <w:rPr>
          <w:sz w:val="22"/>
        </w:rPr>
        <w:t xml:space="preserve"> </w:t>
      </w:r>
      <w:r w:rsidR="00920DA0">
        <w:rPr>
          <w:sz w:val="22"/>
        </w:rPr>
        <w:t>c</w:t>
      </w:r>
      <w:r w:rsidR="00920DA0" w:rsidRPr="00920DA0">
        <w:rPr>
          <w:sz w:val="22"/>
        </w:rPr>
        <w:t>an be determined</w:t>
      </w:r>
      <w:r w:rsidR="00664500">
        <w:rPr>
          <w:sz w:val="22"/>
        </w:rPr>
        <w:t>,</w:t>
      </w:r>
      <w:r w:rsidR="00FE5AB9">
        <w:rPr>
          <w:sz w:val="22"/>
        </w:rPr>
        <w:t xml:space="preserve"> for example, considering UL</w:t>
      </w:r>
      <w:r w:rsidR="00920DA0" w:rsidRPr="00920DA0">
        <w:rPr>
          <w:sz w:val="22"/>
        </w:rPr>
        <w:t xml:space="preserve"> sounding reference signals (SRS)</w:t>
      </w:r>
      <w:r w:rsidR="00920DA0">
        <w:rPr>
          <w:sz w:val="22"/>
        </w:rPr>
        <w:t xml:space="preserve"> transmission. It is worth remarking here that</w:t>
      </w:r>
      <w:r w:rsidR="00920DA0" w:rsidRPr="00920DA0">
        <w:rPr>
          <w:sz w:val="22"/>
        </w:rPr>
        <w:t>,</w:t>
      </w:r>
      <w:r w:rsidR="002A715C">
        <w:rPr>
          <w:sz w:val="22"/>
        </w:rPr>
        <w:t xml:space="preserve"> due to the FDD transmission along with antenna arrays</w:t>
      </w:r>
      <w:r w:rsidR="00341040">
        <w:rPr>
          <w:sz w:val="22"/>
        </w:rPr>
        <w:t xml:space="preserve">, </w:t>
      </w:r>
      <w:r w:rsidR="00664500">
        <w:rPr>
          <w:sz w:val="22"/>
        </w:rPr>
        <w:t xml:space="preserve">the </w:t>
      </w:r>
      <w:r w:rsidR="00920DA0" w:rsidRPr="00920DA0">
        <w:rPr>
          <w:sz w:val="22"/>
        </w:rPr>
        <w:t>UL dominant sub-space</w:t>
      </w:r>
      <w:r w:rsidR="00341040">
        <w:rPr>
          <w:sz w:val="22"/>
        </w:rPr>
        <w:t xml:space="preserve"> </w:t>
      </w:r>
      <w:r w:rsidR="00920DA0" w:rsidRPr="00920DA0">
        <w:rPr>
          <w:sz w:val="22"/>
        </w:rPr>
        <w:t>is not the same as that of DL</w:t>
      </w:r>
      <w:r w:rsidR="00341040">
        <w:rPr>
          <w:sz w:val="22"/>
        </w:rPr>
        <w:t xml:space="preserve">. However, </w:t>
      </w:r>
      <w:r w:rsidR="00920DA0" w:rsidRPr="00920DA0">
        <w:rPr>
          <w:sz w:val="22"/>
        </w:rPr>
        <w:t>port selection in the DL allow</w:t>
      </w:r>
      <w:r w:rsidR="00FE5AB9">
        <w:rPr>
          <w:sz w:val="22"/>
        </w:rPr>
        <w:t>s</w:t>
      </w:r>
      <w:r w:rsidR="00920DA0" w:rsidRPr="00920DA0">
        <w:rPr>
          <w:sz w:val="22"/>
        </w:rPr>
        <w:t xml:space="preserve"> UE to approx</w:t>
      </w:r>
      <w:r w:rsidR="00FE5AB9">
        <w:rPr>
          <w:sz w:val="22"/>
        </w:rPr>
        <w:t>imately</w:t>
      </w:r>
      <w:r w:rsidR="00920DA0" w:rsidRPr="00920DA0">
        <w:rPr>
          <w:sz w:val="22"/>
        </w:rPr>
        <w:t xml:space="preserve"> select ports covering the DL dominant sub-space</w:t>
      </w:r>
      <w:r w:rsidR="005623F3">
        <w:rPr>
          <w:sz w:val="22"/>
        </w:rPr>
        <w:t xml:space="preserve"> (detailed discussion is provided in section 3.3)</w:t>
      </w:r>
      <w:r w:rsidR="00FE5AB9">
        <w:rPr>
          <w:sz w:val="22"/>
        </w:rPr>
        <w:t>.</w:t>
      </w:r>
      <w:r w:rsidR="00920DA0" w:rsidRPr="00920DA0">
        <w:rPr>
          <w:sz w:val="22"/>
        </w:rPr>
        <w:t xml:space="preserve"> </w:t>
      </w:r>
    </w:p>
    <w:p w14:paraId="2C660C70" w14:textId="43627787" w:rsidR="00920DA0" w:rsidRPr="00F43288" w:rsidRDefault="00920DA0" w:rsidP="00920D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Observation 1:</w:t>
      </w:r>
    </w:p>
    <w:p w14:paraId="413292E3" w14:textId="5D88F58B" w:rsidR="00FE5AB9" w:rsidRPr="0018452C" w:rsidRDefault="002A715C" w:rsidP="00F43288">
      <w:pPr>
        <w:pStyle w:val="ListParagraph"/>
        <w:numPr>
          <w:ilvl w:val="0"/>
          <w:numId w:val="7"/>
        </w:numPr>
        <w:ind w:firstLineChars="0"/>
        <w:jc w:val="both"/>
        <w:rPr>
          <w:rFonts w:eastAsia="Yu Mincho"/>
          <w:i/>
          <w:sz w:val="22"/>
          <w:szCs w:val="22"/>
        </w:rPr>
      </w:pP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Due to the FDD transmission </w:t>
      </w:r>
      <w:r w:rsidR="00853C3C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using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antenna arrays,</w:t>
      </w:r>
      <w:r w:rsidR="00664500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the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UL dominant sub-space is not the same as that of DL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 However,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port selection in the DL allows UE to approximately select </w:t>
      </w:r>
      <w:r w:rsidR="00077B10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SD beams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which can cover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the DL dominant sub-space</w:t>
      </w:r>
      <w:r w:rsidR="00171008" w:rsidRPr="0018452C">
        <w:rPr>
          <w:rFonts w:eastAsia="Yu Mincho"/>
          <w:i/>
          <w:sz w:val="22"/>
          <w:szCs w:val="22"/>
        </w:rPr>
        <w:t>.</w:t>
      </w:r>
      <w:r w:rsidR="00FE5AB9" w:rsidRPr="0018452C">
        <w:rPr>
          <w:rFonts w:eastAsia="Yu Mincho"/>
          <w:i/>
          <w:sz w:val="22"/>
          <w:szCs w:val="22"/>
        </w:rPr>
        <w:t xml:space="preserve"> </w:t>
      </w:r>
    </w:p>
    <w:p w14:paraId="742BF6A1" w14:textId="34892F05" w:rsidR="00920DA0" w:rsidRDefault="00920DA0" w:rsidP="00920DA0">
      <w:pPr>
        <w:jc w:val="both"/>
        <w:rPr>
          <w:sz w:val="22"/>
          <w:szCs w:val="22"/>
        </w:rPr>
      </w:pPr>
      <w:r>
        <w:rPr>
          <w:sz w:val="22"/>
        </w:rPr>
        <w:t>Next, let us look at a general codebook structure for Type II</w:t>
      </w:r>
      <w:r w:rsidR="00FE5AB9">
        <w:rPr>
          <w:sz w:val="22"/>
        </w:rPr>
        <w:t xml:space="preserve"> PS codebook considering angle(s) and delay(s) reciprocity. </w:t>
      </w:r>
    </w:p>
    <w:p w14:paraId="70DDE526" w14:textId="1F78D95B" w:rsidR="0013480D" w:rsidRPr="005B51AB" w:rsidRDefault="0013480D" w:rsidP="0013480D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 w:rsidRPr="005B51AB">
        <w:rPr>
          <w:rFonts w:eastAsiaTheme="minorEastAsia"/>
          <w:lang w:eastAsia="zh-CN"/>
        </w:rPr>
        <w:lastRenderedPageBreak/>
        <w:t>Type II PS codebook</w:t>
      </w:r>
      <w:r w:rsidR="00920DA0">
        <w:rPr>
          <w:rFonts w:eastAsiaTheme="minorEastAsia"/>
          <w:lang w:eastAsia="zh-CN"/>
        </w:rPr>
        <w:t xml:space="preserve"> considering </w:t>
      </w:r>
      <w:r w:rsidR="0057193E">
        <w:rPr>
          <w:rFonts w:eastAsiaTheme="minorEastAsia"/>
          <w:lang w:eastAsia="zh-CN"/>
        </w:rPr>
        <w:t xml:space="preserve">beamformed CSI-RS transmission in angle and delay </w:t>
      </w:r>
    </w:p>
    <w:p w14:paraId="0B5544CB" w14:textId="7C1067B6" w:rsidR="00FE5AB9" w:rsidRPr="00FE5AB9" w:rsidRDefault="00077B10" w:rsidP="004B5039">
      <w:pPr>
        <w:spacing w:before="0"/>
        <w:contextualSpacing/>
        <w:jc w:val="both"/>
        <w:rPr>
          <w:rFonts w:ascii="Arial" w:eastAsiaTheme="minorEastAsia" w:hAnsi="Arial"/>
          <w:iCs/>
          <w:sz w:val="22"/>
          <w:szCs w:val="22"/>
        </w:rPr>
      </w:pPr>
      <w:r>
        <w:rPr>
          <w:sz w:val="22"/>
          <w:szCs w:val="22"/>
        </w:rPr>
        <w:t>As defined</w:t>
      </w:r>
      <w:r w:rsidR="00664500">
        <w:rPr>
          <w:sz w:val="22"/>
          <w:szCs w:val="22"/>
        </w:rPr>
        <w:t xml:space="preserve"> in MIMO WID [1]</w:t>
      </w:r>
      <w:r w:rsidR="002A0BA9">
        <w:rPr>
          <w:sz w:val="22"/>
          <w:szCs w:val="22"/>
        </w:rPr>
        <w:t>, further enhancements on</w:t>
      </w:r>
      <w:r>
        <w:rPr>
          <w:sz w:val="22"/>
          <w:szCs w:val="22"/>
        </w:rPr>
        <w:t xml:space="preserve"> </w:t>
      </w:r>
      <w:r w:rsidR="005B51AB" w:rsidRPr="005B51AB">
        <w:rPr>
          <w:sz w:val="22"/>
          <w:szCs w:val="22"/>
        </w:rPr>
        <w:t xml:space="preserve">Type II </w:t>
      </w:r>
      <w:r w:rsidR="00FE5AB9">
        <w:rPr>
          <w:sz w:val="22"/>
          <w:szCs w:val="22"/>
        </w:rPr>
        <w:t>PS codebook</w:t>
      </w:r>
      <w:r w:rsidR="002A0BA9">
        <w:rPr>
          <w:sz w:val="22"/>
          <w:szCs w:val="22"/>
        </w:rPr>
        <w:t xml:space="preserve"> needs to consider angle and delay reciprocity.</w:t>
      </w:r>
      <w:r w:rsidR="00FE5AB9">
        <w:rPr>
          <w:sz w:val="22"/>
          <w:szCs w:val="22"/>
        </w:rPr>
        <w:t xml:space="preserve"> </w:t>
      </w:r>
      <w:r w:rsidR="00664500">
        <w:rPr>
          <w:sz w:val="22"/>
          <w:szCs w:val="22"/>
        </w:rPr>
        <w:t xml:space="preserve">Hence, a general structure for Type II PS codebook specifically </w:t>
      </w:r>
      <w:r w:rsidR="00E15514">
        <w:rPr>
          <w:sz w:val="22"/>
          <w:szCs w:val="22"/>
        </w:rPr>
        <w:t>considering</w:t>
      </w:r>
      <w:r w:rsidR="00664500">
        <w:rPr>
          <w:sz w:val="22"/>
          <w:szCs w:val="22"/>
        </w:rPr>
        <w:t xml:space="preserve"> angle</w:t>
      </w:r>
      <w:r w:rsidR="0057193E">
        <w:rPr>
          <w:sz w:val="22"/>
          <w:szCs w:val="22"/>
        </w:rPr>
        <w:t>(s)</w:t>
      </w:r>
      <w:r w:rsidR="00664500">
        <w:rPr>
          <w:sz w:val="22"/>
          <w:szCs w:val="22"/>
        </w:rPr>
        <w:t xml:space="preserve"> and delay</w:t>
      </w:r>
      <w:r w:rsidR="0057193E">
        <w:rPr>
          <w:sz w:val="22"/>
          <w:szCs w:val="22"/>
        </w:rPr>
        <w:t>(s)</w:t>
      </w:r>
      <w:r w:rsidR="00664500">
        <w:rPr>
          <w:sz w:val="22"/>
          <w:szCs w:val="22"/>
        </w:rPr>
        <w:t xml:space="preserve"> reciprocity can be </w:t>
      </w:r>
      <w:r w:rsidR="00160553">
        <w:rPr>
          <w:sz w:val="22"/>
          <w:szCs w:val="22"/>
        </w:rPr>
        <w:t>formulated</w:t>
      </w:r>
      <w:r w:rsidR="0091599F">
        <w:rPr>
          <w:sz w:val="22"/>
          <w:szCs w:val="22"/>
        </w:rPr>
        <w:t xml:space="preserve"> and given</w:t>
      </w:r>
      <w:r w:rsidR="00664500">
        <w:rPr>
          <w:sz w:val="22"/>
          <w:szCs w:val="22"/>
        </w:rPr>
        <w:t xml:space="preserve"> as,</w:t>
      </w:r>
      <w:r w:rsidR="00FE5AB9">
        <w:rPr>
          <w:sz w:val="22"/>
          <w:szCs w:val="22"/>
        </w:rPr>
        <w:t xml:space="preserve"> </w:t>
      </w:r>
    </w:p>
    <w:p w14:paraId="779C6B10" w14:textId="77777777" w:rsidR="00FE5AB9" w:rsidRDefault="00FE5AB9" w:rsidP="004B5039">
      <w:pPr>
        <w:spacing w:before="0"/>
        <w:contextualSpacing/>
        <w:jc w:val="both"/>
        <w:rPr>
          <w:rFonts w:ascii="Arial" w:eastAsiaTheme="minorEastAsia" w:hAnsi="Arial"/>
          <w:b/>
          <w:bCs/>
          <w:iCs/>
          <w:sz w:val="22"/>
          <w:szCs w:val="22"/>
        </w:rPr>
      </w:pPr>
    </w:p>
    <w:p w14:paraId="6C135FA4" w14:textId="13AD2AE2" w:rsidR="0013480D" w:rsidRPr="009B34C4" w:rsidRDefault="008614D6" w:rsidP="004B5039">
      <w:pPr>
        <w:spacing w:before="0"/>
        <w:contextualSpacing/>
        <w:jc w:val="both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hAnsi="Cambria Math" w:hint="eastAsia"/>
                  <w:sz w:val="22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QW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f,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H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 xml:space="preserve">  (2)</m:t>
          </m:r>
        </m:oMath>
      </m:oMathPara>
    </w:p>
    <w:p w14:paraId="42E5977F" w14:textId="7CF1C1B1" w:rsidR="009B34C4" w:rsidRDefault="009B34C4" w:rsidP="004B5039">
      <w:pPr>
        <w:spacing w:before="0"/>
        <w:contextualSpacing/>
        <w:jc w:val="both"/>
        <w:rPr>
          <w:iCs/>
          <w:sz w:val="22"/>
          <w:szCs w:val="22"/>
        </w:rPr>
      </w:pPr>
    </w:p>
    <w:p w14:paraId="456E16CD" w14:textId="166FCCDE" w:rsidR="00E15514" w:rsidRDefault="00664500" w:rsidP="009A6FBC">
      <w:pPr>
        <w:contextualSpacing/>
        <w:jc w:val="both"/>
        <w:rPr>
          <w:iCs/>
          <w:sz w:val="22"/>
          <w:szCs w:val="22"/>
        </w:rPr>
      </w:pPr>
      <w:r w:rsidRPr="00664500">
        <w:rPr>
          <w:sz w:val="22"/>
          <w:szCs w:val="22"/>
        </w:rPr>
        <w:t>where</w:t>
      </w:r>
      <w:r>
        <w:rPr>
          <w:sz w:val="22"/>
          <w:szCs w:val="22"/>
        </w:rPr>
        <w:t>,</w:t>
      </w:r>
      <w:r w:rsidR="0057193E">
        <w:rPr>
          <w:sz w:val="22"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S 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×K'</m:t>
            </m:r>
          </m:e>
        </m:d>
      </m:oMath>
      <w:r>
        <w:rPr>
          <w:b/>
          <w:bCs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captures </w:t>
      </w:r>
      <m:oMath>
        <m:r>
          <w:rPr>
            <w:rFonts w:ascii="Cambria Math" w:hAnsi="Cambria Math"/>
            <w:sz w:val="22"/>
            <w:szCs w:val="22"/>
          </w:rPr>
          <m:t>K'</m:t>
        </m:r>
      </m:oMath>
      <w:r w:rsidR="00FE5AB9" w:rsidRPr="00FE5AB9">
        <w:rPr>
          <w:i/>
          <w:iCs/>
          <w:sz w:val="22"/>
          <w:szCs w:val="22"/>
        </w:rPr>
        <w:t xml:space="preserve"> </w:t>
      </w:r>
      <w:r w:rsidR="00FE5AB9" w:rsidRPr="00FE5AB9">
        <w:rPr>
          <w:iCs/>
          <w:sz w:val="22"/>
          <w:szCs w:val="22"/>
        </w:rPr>
        <w:t>FD bas</w:t>
      </w:r>
      <w:r w:rsidR="009A6FBC">
        <w:rPr>
          <w:iCs/>
          <w:sz w:val="22"/>
          <w:szCs w:val="22"/>
        </w:rPr>
        <w:t>es for CSI-RS beamforming</w:t>
      </w:r>
      <w:r w:rsidR="00FE5AB9">
        <w:rPr>
          <w:iCs/>
          <w:sz w:val="22"/>
          <w:szCs w:val="22"/>
        </w:rPr>
        <w:t>.</w:t>
      </w:r>
      <w:r w:rsidR="009A6FBC">
        <w:rPr>
          <w:iCs/>
          <w:sz w:val="22"/>
          <w:szCs w:val="22"/>
        </w:rPr>
        <w:t xml:space="preserve"> For instance,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S</m:t>
        </m:r>
      </m:oMath>
      <w:r w:rsidR="009A6FBC">
        <w:rPr>
          <w:b/>
          <w:bCs/>
          <w:sz w:val="22"/>
          <w:szCs w:val="22"/>
        </w:rPr>
        <w:t xml:space="preserve"> </w:t>
      </w:r>
      <w:r w:rsidR="009A6FBC" w:rsidRPr="009A6FBC">
        <w:rPr>
          <w:sz w:val="22"/>
          <w:szCs w:val="22"/>
        </w:rPr>
        <w:t>can</w:t>
      </w:r>
      <w:r w:rsidR="009A6FBC">
        <w:rPr>
          <w:b/>
          <w:bCs/>
          <w:sz w:val="22"/>
          <w:szCs w:val="22"/>
        </w:rPr>
        <w:t xml:space="preserve"> </w:t>
      </w:r>
      <w:r w:rsidR="009A6FBC" w:rsidRPr="009A6FBC">
        <w:rPr>
          <w:sz w:val="22"/>
          <w:szCs w:val="22"/>
        </w:rPr>
        <w:t>consist of</w:t>
      </w:r>
      <w:r w:rsidR="009A6FBC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K'</m:t>
        </m:r>
      </m:oMath>
      <w:r w:rsidR="009A6FBC">
        <w:rPr>
          <w:iCs/>
          <w:sz w:val="22"/>
          <w:szCs w:val="22"/>
        </w:rPr>
        <w:t xml:space="preserve"> DFT</w:t>
      </w:r>
      <w:r w:rsidR="00917A00">
        <w:rPr>
          <w:iCs/>
          <w:sz w:val="22"/>
          <w:szCs w:val="22"/>
        </w:rPr>
        <w:t xml:space="preserve"> </w:t>
      </w:r>
      <w:r w:rsidR="009A6FBC">
        <w:rPr>
          <w:iCs/>
          <w:sz w:val="22"/>
          <w:szCs w:val="22"/>
        </w:rPr>
        <w:t xml:space="preserve">vectors and </w:t>
      </w:r>
      <w:r w:rsidR="000309A4">
        <w:rPr>
          <w:iCs/>
          <w:sz w:val="22"/>
          <w:szCs w:val="22"/>
        </w:rPr>
        <w:t>hence</w:t>
      </w:r>
      <w:r w:rsidR="009A6FBC">
        <w:rPr>
          <w:iCs/>
          <w:sz w:val="22"/>
          <w:szCs w:val="22"/>
        </w:rPr>
        <w:t xml:space="preserve"> can be given as,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S=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[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⋯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'</m:t>
                </m:r>
              </m:sup>
            </m:sSup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]</m:t>
        </m:r>
      </m:oMath>
      <w:r w:rsidR="009A6FBC">
        <w:rPr>
          <w:b/>
          <w:bCs/>
          <w:iCs/>
          <w:sz w:val="22"/>
          <w:szCs w:val="22"/>
        </w:rPr>
        <w:t xml:space="preserve"> </w:t>
      </w:r>
      <w:r w:rsidR="009A6FBC" w:rsidRPr="009A6FBC"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j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, </m:t>
        </m:r>
        <m:r>
          <w:rPr>
            <w:rFonts w:ascii="Cambria Math" w:hAnsi="Cambria Math"/>
            <w:sz w:val="22"/>
            <w:szCs w:val="22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'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9A6FBC" w:rsidRPr="009A6FBC">
        <w:rPr>
          <w:sz w:val="22"/>
          <w:szCs w:val="22"/>
        </w:rPr>
        <w:t xml:space="preserve">is the </w:t>
      </w:r>
      <w:r w:rsidR="009A6FBC" w:rsidRPr="009A6FBC">
        <w:rPr>
          <w:i/>
          <w:iCs/>
          <w:sz w:val="22"/>
          <w:szCs w:val="22"/>
        </w:rPr>
        <w:t>j</w:t>
      </w:r>
      <w:r w:rsidR="009A6FBC" w:rsidRPr="009A6FBC">
        <w:rPr>
          <w:sz w:val="22"/>
          <w:szCs w:val="22"/>
        </w:rPr>
        <w:t xml:space="preserve">-th </w:t>
      </w:r>
      <w:r w:rsidR="009A6FBC">
        <w:rPr>
          <w:sz w:val="22"/>
          <w:szCs w:val="22"/>
        </w:rPr>
        <w:t>DFT</w:t>
      </w:r>
      <w:r w:rsidR="00917A00">
        <w:rPr>
          <w:sz w:val="22"/>
          <w:szCs w:val="22"/>
        </w:rPr>
        <w:t xml:space="preserve"> </w:t>
      </w:r>
      <w:r w:rsidR="009A6FBC" w:rsidRPr="009A6FBC">
        <w:rPr>
          <w:sz w:val="22"/>
          <w:szCs w:val="22"/>
        </w:rPr>
        <w:t>vector</w:t>
      </w:r>
      <w:r w:rsidR="009A6FBC">
        <w:rPr>
          <w:sz w:val="22"/>
          <w:szCs w:val="22"/>
        </w:rPr>
        <w:t>.</w:t>
      </w:r>
      <w:r w:rsidR="000309A4">
        <w:rPr>
          <w:sz w:val="22"/>
          <w:szCs w:val="22"/>
        </w:rPr>
        <w:t xml:space="preserve"> </w:t>
      </w:r>
      <w:r w:rsidR="00581D6E">
        <w:rPr>
          <w:sz w:val="22"/>
          <w:szCs w:val="22"/>
        </w:rPr>
        <w:t>Note that</w:t>
      </w:r>
      <w:r w:rsidR="000309A4">
        <w:rPr>
          <w:sz w:val="22"/>
          <w:szCs w:val="22"/>
        </w:rPr>
        <w:t>,</w:t>
      </w:r>
      <w:r w:rsidR="0091599F">
        <w:rPr>
          <w:iCs/>
          <w:sz w:val="22"/>
          <w:szCs w:val="22"/>
        </w:rPr>
        <w:t xml:space="preserve"> FD bases </w:t>
      </w:r>
      <w:r w:rsidR="000309A4">
        <w:rPr>
          <w:iCs/>
          <w:sz w:val="22"/>
          <w:szCs w:val="22"/>
        </w:rPr>
        <w:t xml:space="preserve">in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S</m:t>
        </m:r>
      </m:oMath>
      <w:r w:rsidR="0091599F">
        <w:rPr>
          <w:iCs/>
          <w:sz w:val="22"/>
          <w:szCs w:val="22"/>
        </w:rPr>
        <w:t xml:space="preserve"> </w:t>
      </w:r>
      <w:r w:rsidR="000309A4">
        <w:rPr>
          <w:iCs/>
          <w:sz w:val="22"/>
          <w:szCs w:val="22"/>
        </w:rPr>
        <w:t xml:space="preserve">should </w:t>
      </w:r>
      <w:r w:rsidR="00581D6E">
        <w:rPr>
          <w:iCs/>
          <w:sz w:val="22"/>
          <w:szCs w:val="22"/>
        </w:rPr>
        <w:t>represent</w:t>
      </w:r>
      <w:r w:rsidR="00E15180">
        <w:rPr>
          <w:iCs/>
          <w:sz w:val="22"/>
          <w:szCs w:val="22"/>
        </w:rPr>
        <w:t xml:space="preserve"> </w:t>
      </w:r>
      <w:r w:rsidR="0091599F">
        <w:rPr>
          <w:iCs/>
          <w:sz w:val="22"/>
          <w:szCs w:val="22"/>
        </w:rPr>
        <w:t>delays associated with the</w:t>
      </w:r>
      <w:r w:rsidR="000309A4">
        <w:rPr>
          <w:iCs/>
          <w:sz w:val="22"/>
          <w:szCs w:val="22"/>
        </w:rPr>
        <w:t xml:space="preserve"> propagation</w:t>
      </w:r>
      <w:r w:rsidR="0091599F">
        <w:rPr>
          <w:iCs/>
          <w:sz w:val="22"/>
          <w:szCs w:val="22"/>
        </w:rPr>
        <w:t xml:space="preserve"> channel. Further,</w:t>
      </w:r>
      <w:r w:rsidR="00FE5AB9">
        <w:rPr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K'×M</m:t>
            </m:r>
          </m:e>
        </m:d>
      </m:oMath>
      <w:r w:rsidR="0091599F">
        <w:rPr>
          <w:iCs/>
          <w:sz w:val="22"/>
          <w:szCs w:val="22"/>
        </w:rPr>
        <w:t xml:space="preserve"> </w:t>
      </w:r>
      <w:r w:rsidR="00FE5AB9">
        <w:rPr>
          <w:iCs/>
          <w:sz w:val="22"/>
          <w:szCs w:val="22"/>
        </w:rPr>
        <w:t xml:space="preserve">in (2) is </w:t>
      </w:r>
      <w:r w:rsidR="0057193E">
        <w:rPr>
          <w:iCs/>
          <w:sz w:val="22"/>
          <w:szCs w:val="22"/>
        </w:rPr>
        <w:t xml:space="preserve">now </w:t>
      </w:r>
      <w:r w:rsidR="00FE5AB9">
        <w:rPr>
          <w:iCs/>
          <w:sz w:val="22"/>
          <w:szCs w:val="22"/>
        </w:rPr>
        <w:t>a</w:t>
      </w:r>
      <w:r w:rsidR="00FE5AB9" w:rsidRPr="00FE5AB9">
        <w:rPr>
          <w:iCs/>
          <w:sz w:val="22"/>
          <w:szCs w:val="22"/>
        </w:rPr>
        <w:t xml:space="preserve"> matrix consisting of columns of an</w:t>
      </w:r>
      <w:r w:rsidR="00FE5AB9">
        <w:rPr>
          <w:iCs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E5AB9" w:rsidRPr="00FE5AB9">
        <w:rPr>
          <w:iCs/>
          <w:sz w:val="22"/>
          <w:szCs w:val="22"/>
        </w:rPr>
        <w:t xml:space="preserve"> identity matrix</w:t>
      </w:r>
      <w:r w:rsidR="00FE5AB9">
        <w:rPr>
          <w:iCs/>
          <w:sz w:val="22"/>
          <w:szCs w:val="22"/>
        </w:rPr>
        <w:t>.</w:t>
      </w:r>
      <w:r w:rsidR="00062063">
        <w:rPr>
          <w:iCs/>
          <w:sz w:val="22"/>
          <w:szCs w:val="22"/>
        </w:rPr>
        <w:t xml:space="preserve"> </w:t>
      </w:r>
    </w:p>
    <w:p w14:paraId="23E48EA5" w14:textId="77777777" w:rsidR="00E15514" w:rsidRDefault="00E15514" w:rsidP="00062063">
      <w:pPr>
        <w:spacing w:before="0"/>
        <w:contextualSpacing/>
        <w:jc w:val="both"/>
        <w:rPr>
          <w:iCs/>
          <w:sz w:val="22"/>
          <w:szCs w:val="22"/>
        </w:rPr>
      </w:pPr>
    </w:p>
    <w:p w14:paraId="64550438" w14:textId="68BC5E9B" w:rsidR="00E15514" w:rsidRDefault="005608A0" w:rsidP="00062063">
      <w:pPr>
        <w:spacing w:before="0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It is worth remarking here that</w:t>
      </w:r>
      <w:r w:rsidR="00E15180">
        <w:rPr>
          <w:iCs/>
          <w:sz w:val="22"/>
          <w:szCs w:val="22"/>
        </w:rPr>
        <w:t xml:space="preserve">, </w:t>
      </w:r>
      <w:r w:rsidR="008B1782">
        <w:rPr>
          <w:iCs/>
          <w:sz w:val="22"/>
          <w:szCs w:val="22"/>
        </w:rPr>
        <w:t xml:space="preserve">the </w:t>
      </w:r>
      <w:r w:rsidR="00FE5AB9" w:rsidRPr="0091599F">
        <w:rPr>
          <w:iCs/>
          <w:sz w:val="22"/>
          <w:szCs w:val="22"/>
        </w:rPr>
        <w:t>gNB</w:t>
      </w:r>
      <w:r w:rsidR="008B1782">
        <w:rPr>
          <w:iCs/>
          <w:sz w:val="22"/>
          <w:szCs w:val="22"/>
        </w:rPr>
        <w:t xml:space="preserve"> now</w:t>
      </w:r>
      <w:r w:rsidR="00FE5AB9" w:rsidRPr="0091599F">
        <w:rPr>
          <w:iCs/>
          <w:sz w:val="22"/>
          <w:szCs w:val="22"/>
        </w:rPr>
        <w:t xml:space="preserve"> transmits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E5AB9" w:rsidRPr="0091599F">
        <w:rPr>
          <w:iCs/>
          <w:sz w:val="22"/>
          <w:szCs w:val="22"/>
        </w:rPr>
        <w:t xml:space="preserve"> beamformed CSI-RS ports</w:t>
      </w:r>
      <w:r>
        <w:rPr>
          <w:iCs/>
          <w:sz w:val="22"/>
          <w:szCs w:val="22"/>
        </w:rPr>
        <w:t xml:space="preserve"> </w:t>
      </w:r>
      <w:r w:rsidR="00E15180">
        <w:rPr>
          <w:iCs/>
          <w:sz w:val="22"/>
          <w:szCs w:val="22"/>
        </w:rPr>
        <w:t>both in</w:t>
      </w:r>
      <w:r>
        <w:rPr>
          <w:iCs/>
          <w:sz w:val="22"/>
          <w:szCs w:val="22"/>
        </w:rPr>
        <w:t xml:space="preserve"> angle and delay domain</w:t>
      </w:r>
      <w:r w:rsidR="00E15180">
        <w:rPr>
          <w:iCs/>
          <w:sz w:val="22"/>
          <w:szCs w:val="22"/>
        </w:rPr>
        <w:t>s</w:t>
      </w:r>
      <w:r w:rsidR="00FE5AB9" w:rsidRPr="0091599F">
        <w:rPr>
          <w:iCs/>
          <w:sz w:val="22"/>
          <w:szCs w:val="22"/>
        </w:rPr>
        <w:t>.</w:t>
      </w:r>
      <w:r w:rsidR="00E15180">
        <w:rPr>
          <w:iCs/>
          <w:sz w:val="22"/>
          <w:szCs w:val="22"/>
        </w:rPr>
        <w:t xml:space="preserve"> However, based on the way UE is configured to</w:t>
      </w:r>
      <w:r w:rsidR="009E703A">
        <w:rPr>
          <w:iCs/>
          <w:sz w:val="22"/>
          <w:szCs w:val="22"/>
        </w:rPr>
        <w:t xml:space="preserve"> select and</w:t>
      </w:r>
      <w:r w:rsidR="00E15180">
        <w:rPr>
          <w:iCs/>
          <w:sz w:val="22"/>
          <w:szCs w:val="22"/>
        </w:rPr>
        <w:t xml:space="preserve"> report PMI</w:t>
      </w:r>
      <w:r w:rsidR="009E703A">
        <w:rPr>
          <w:iCs/>
          <w:sz w:val="22"/>
          <w:szCs w:val="22"/>
        </w:rPr>
        <w:t xml:space="preserve"> associated with SD and FD bases</w:t>
      </w:r>
      <w:r w:rsidR="00E15180">
        <w:rPr>
          <w:iCs/>
          <w:sz w:val="22"/>
          <w:szCs w:val="22"/>
        </w:rPr>
        <w:t xml:space="preserve"> (whether ‘joint’ or ‘separate’ </w:t>
      </w:r>
      <w:r w:rsidR="009E703A">
        <w:rPr>
          <w:iCs/>
          <w:sz w:val="22"/>
          <w:szCs w:val="22"/>
        </w:rPr>
        <w:t>selection</w:t>
      </w:r>
      <w:r w:rsidR="00E15180">
        <w:rPr>
          <w:iCs/>
          <w:sz w:val="22"/>
          <w:szCs w:val="22"/>
        </w:rPr>
        <w:t xml:space="preserve"> of </w:t>
      </w:r>
      <w:r w:rsidR="00726BA3">
        <w:rPr>
          <w:iCs/>
          <w:sz w:val="22"/>
          <w:szCs w:val="22"/>
        </w:rPr>
        <w:t>SD and FD bases</w:t>
      </w:r>
      <w:r w:rsidR="00E15180">
        <w:rPr>
          <w:iCs/>
          <w:sz w:val="22"/>
          <w:szCs w:val="22"/>
        </w:rPr>
        <w:t>)</w:t>
      </w:r>
      <w:r w:rsidR="00726BA3">
        <w:rPr>
          <w:iCs/>
          <w:sz w:val="22"/>
          <w:szCs w:val="22"/>
        </w:rPr>
        <w:t xml:space="preserve">, the general codebook structure defined in (2) </w:t>
      </w:r>
      <w:r w:rsidR="005B723D">
        <w:rPr>
          <w:iCs/>
          <w:sz w:val="22"/>
          <w:szCs w:val="22"/>
        </w:rPr>
        <w:t xml:space="preserve">can be flexibly </w:t>
      </w:r>
      <w:r w:rsidR="009E703A">
        <w:rPr>
          <w:iCs/>
          <w:sz w:val="22"/>
          <w:szCs w:val="22"/>
        </w:rPr>
        <w:t>used</w:t>
      </w:r>
      <w:r w:rsidR="005B723D">
        <w:rPr>
          <w:iCs/>
          <w:sz w:val="22"/>
          <w:szCs w:val="22"/>
        </w:rPr>
        <w:t xml:space="preserve"> for DL precoder generation.</w:t>
      </w:r>
      <w:r w:rsidR="00726BA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="00FE5AB9" w:rsidRPr="0091599F">
        <w:rPr>
          <w:iCs/>
          <w:sz w:val="22"/>
          <w:szCs w:val="22"/>
        </w:rPr>
        <w:t xml:space="preserve"> </w:t>
      </w:r>
    </w:p>
    <w:p w14:paraId="77E2C5D9" w14:textId="77777777" w:rsidR="00726BA3" w:rsidRDefault="00726BA3" w:rsidP="00062063">
      <w:pPr>
        <w:spacing w:before="0"/>
        <w:contextualSpacing/>
        <w:jc w:val="both"/>
        <w:rPr>
          <w:iCs/>
          <w:sz w:val="22"/>
          <w:szCs w:val="22"/>
        </w:rPr>
      </w:pPr>
    </w:p>
    <w:p w14:paraId="339574A6" w14:textId="2E21C762" w:rsidR="00FE5AB9" w:rsidRPr="0091599F" w:rsidRDefault="00062063" w:rsidP="00062063">
      <w:pPr>
        <w:spacing w:before="0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Next, </w:t>
      </w:r>
      <w:r w:rsidR="004C6262">
        <w:rPr>
          <w:iCs/>
          <w:sz w:val="22"/>
          <w:szCs w:val="22"/>
        </w:rPr>
        <w:t>we discuss</w:t>
      </w:r>
      <w:r>
        <w:rPr>
          <w:iCs/>
          <w:sz w:val="22"/>
          <w:szCs w:val="22"/>
        </w:rPr>
        <w:t xml:space="preserve"> in detail three different cases where UE can </w:t>
      </w:r>
      <w:r w:rsidR="00726BA3">
        <w:rPr>
          <w:iCs/>
          <w:sz w:val="22"/>
          <w:szCs w:val="22"/>
        </w:rPr>
        <w:t>be configured to</w:t>
      </w:r>
      <w:r>
        <w:rPr>
          <w:iCs/>
          <w:sz w:val="22"/>
          <w:szCs w:val="22"/>
        </w:rPr>
        <w:t xml:space="preserve"> report </w:t>
      </w:r>
      <w:r w:rsidR="00726BA3">
        <w:rPr>
          <w:iCs/>
          <w:sz w:val="22"/>
          <w:szCs w:val="22"/>
        </w:rPr>
        <w:t>selected</w:t>
      </w:r>
      <w:r>
        <w:rPr>
          <w:iCs/>
          <w:sz w:val="22"/>
          <w:szCs w:val="22"/>
        </w:rPr>
        <w:t xml:space="preserve"> </w:t>
      </w:r>
      <w:r w:rsidR="007C410F">
        <w:rPr>
          <w:iCs/>
          <w:sz w:val="22"/>
          <w:szCs w:val="22"/>
        </w:rPr>
        <w:t>SD and FD bases</w:t>
      </w:r>
      <w:r w:rsidR="00726BA3">
        <w:rPr>
          <w:iCs/>
          <w:sz w:val="22"/>
          <w:szCs w:val="22"/>
        </w:rPr>
        <w:t xml:space="preserve"> and </w:t>
      </w:r>
      <w:r w:rsidR="005B723D">
        <w:rPr>
          <w:iCs/>
          <w:sz w:val="22"/>
          <w:szCs w:val="22"/>
        </w:rPr>
        <w:t>how (2) can be flexibly u</w:t>
      </w:r>
      <w:r w:rsidR="007C410F">
        <w:rPr>
          <w:iCs/>
          <w:sz w:val="22"/>
          <w:szCs w:val="22"/>
        </w:rPr>
        <w:t>tilized</w:t>
      </w:r>
      <w:r w:rsidR="005B723D">
        <w:rPr>
          <w:iCs/>
          <w:sz w:val="22"/>
          <w:szCs w:val="22"/>
        </w:rPr>
        <w:t xml:space="preserve"> for generating DL precoders for each of those cases. </w:t>
      </w:r>
      <w:r>
        <w:rPr>
          <w:iCs/>
          <w:sz w:val="22"/>
          <w:szCs w:val="22"/>
        </w:rPr>
        <w:t xml:space="preserve">   </w:t>
      </w:r>
    </w:p>
    <w:p w14:paraId="42174B5D" w14:textId="12B30C00" w:rsidR="00BE449F" w:rsidRDefault="00BE449F" w:rsidP="00FE5AB9">
      <w:pPr>
        <w:contextualSpacing/>
        <w:jc w:val="both"/>
        <w:rPr>
          <w:sz w:val="22"/>
          <w:szCs w:val="22"/>
        </w:rPr>
      </w:pPr>
    </w:p>
    <w:p w14:paraId="5343B544" w14:textId="145E4732" w:rsidR="00FE5AB9" w:rsidRDefault="00711486" w:rsidP="00FE5AB9">
      <w:pPr>
        <w:spacing w:before="0"/>
        <w:contextualSpacing/>
        <w:jc w:val="both"/>
        <w:rPr>
          <w:rFonts w:ascii="Arial" w:eastAsiaTheme="minorEastAsia" w:hAnsi="Arial"/>
          <w:lang w:eastAsia="zh-CN"/>
        </w:rPr>
      </w:pPr>
      <w:r w:rsidRPr="00A841B8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t>Case 1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: 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>Each SD beam is paired with a single FD basis</w:t>
      </w:r>
      <w:r w:rsidR="005F6E17">
        <w:rPr>
          <w:rFonts w:ascii="Arial" w:eastAsiaTheme="minorEastAsia" w:hAnsi="Arial"/>
          <w:sz w:val="22"/>
          <w:szCs w:val="22"/>
          <w:lang w:eastAsia="zh-CN"/>
        </w:rPr>
        <w:t xml:space="preserve">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 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 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</m:oMath>
    </w:p>
    <w:p w14:paraId="1FDE161B" w14:textId="11977FD3" w:rsidR="00FE5AB9" w:rsidRPr="00FE5AB9" w:rsidRDefault="009F1ED5" w:rsidP="00FE5AB9">
      <w:pPr>
        <w:spacing w:before="0"/>
        <w:contextualSpacing/>
        <w:jc w:val="both"/>
        <w:rPr>
          <w:rFonts w:ascii="Arial" w:eastAsiaTheme="minorEastAsia" w:hAnsi="Arial"/>
          <w:lang w:eastAsia="zh-CN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 wp14:anchorId="63CC5432" wp14:editId="42CC8AEA">
            <wp:simplePos x="0" y="0"/>
            <wp:positionH relativeFrom="column">
              <wp:posOffset>2062205</wp:posOffset>
            </wp:positionH>
            <wp:positionV relativeFrom="paragraph">
              <wp:posOffset>71755</wp:posOffset>
            </wp:positionV>
            <wp:extent cx="1931213" cy="2022094"/>
            <wp:effectExtent l="0" t="0" r="0" b="0"/>
            <wp:wrapNone/>
            <wp:docPr id="604" name="Picture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213" cy="2022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D10E14" w14:textId="692B9DB2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1C8DDF2" w14:textId="59BF0E61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1D1955AC" w14:textId="12227EF8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2955980B" w14:textId="4FADF2E2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235B628E" w14:textId="3FE79F85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5C35FC4A" w14:textId="322D7717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930F11E" w14:textId="52922AB1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69B2AE6B" w14:textId="210A1914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7CB598F4" w14:textId="3CBE8A5B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3824BD34" w14:textId="030FC4EC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38C3B7B8" w14:textId="5A17B07D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110E7CF9" w14:textId="59DA8399" w:rsidR="009C74E8" w:rsidRDefault="00C75D2E" w:rsidP="00711486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779F1" wp14:editId="0A5C7117">
                <wp:simplePos x="0" y="0"/>
                <wp:positionH relativeFrom="column">
                  <wp:posOffset>98614</wp:posOffset>
                </wp:positionH>
                <wp:positionV relativeFrom="paragraph">
                  <wp:posOffset>34451</wp:posOffset>
                </wp:positionV>
                <wp:extent cx="6175612" cy="584835"/>
                <wp:effectExtent l="0" t="0" r="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5612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7F2AC5" w14:textId="19D0F323" w:rsidR="00414E8C" w:rsidRPr="00AC491E" w:rsidRDefault="00414E8C" w:rsidP="00AC491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1: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⋯K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is paired with a single FD basis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, 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j∈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K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 xml:space="preserve">. Here,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=6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2779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75pt;margin-top:2.7pt;width:486.25pt;height:4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" filled="f" stroked="f" strokeweight=".5pt">
                <v:textbox>
                  <w:txbxContent>
                    <w:p w14:paraId="557F2AC5" w14:textId="19D0F323" w:rsidR="00414E8C" w:rsidRPr="00AC491E" w:rsidRDefault="00414E8C" w:rsidP="00AC491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1: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⋯K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is paired with a single FD basis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 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j∈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 xml:space="preserve">. Here,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=6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06062F7A" w14:textId="1040C358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6D925EE1" w14:textId="08A88473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3EDE6B3" w14:textId="77777777" w:rsidR="006845E1" w:rsidRDefault="006845E1" w:rsidP="00711486">
      <w:pPr>
        <w:spacing w:before="0"/>
        <w:contextualSpacing/>
        <w:jc w:val="both"/>
        <w:rPr>
          <w:sz w:val="22"/>
          <w:szCs w:val="22"/>
        </w:rPr>
      </w:pPr>
    </w:p>
    <w:p w14:paraId="60E0911A" w14:textId="145E8170" w:rsidR="00711486" w:rsidRPr="00711486" w:rsidRDefault="00152426" w:rsidP="00711486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 case 1, each SD beam is paired with a single FD basis. This is</w:t>
      </w:r>
      <w:r w:rsidR="008441CD">
        <w:rPr>
          <w:sz w:val="22"/>
          <w:szCs w:val="22"/>
        </w:rPr>
        <w:t xml:space="preserve"> succinctly</w:t>
      </w:r>
      <w:r w:rsidR="00C75D2E">
        <w:rPr>
          <w:sz w:val="22"/>
          <w:szCs w:val="22"/>
        </w:rPr>
        <w:t xml:space="preserve"> captured in</w:t>
      </w:r>
      <w:r>
        <w:rPr>
          <w:sz w:val="22"/>
          <w:szCs w:val="22"/>
        </w:rPr>
        <w:t xml:space="preserve"> the example provided in</w:t>
      </w:r>
      <w:r w:rsidR="00C75D2E">
        <w:rPr>
          <w:sz w:val="22"/>
          <w:szCs w:val="22"/>
        </w:rPr>
        <w:t xml:space="preserve"> Fig. 3-1</w:t>
      </w:r>
      <w:r>
        <w:rPr>
          <w:sz w:val="22"/>
          <w:szCs w:val="22"/>
        </w:rPr>
        <w:t>.</w:t>
      </w:r>
      <w:r w:rsidR="00C75D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that,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=6</m:t>
        </m:r>
      </m:oMath>
      <w:r w:rsidR="002F627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SD beams are </w:t>
      </w:r>
      <w:r w:rsidR="00C75D2E">
        <w:rPr>
          <w:sz w:val="22"/>
          <w:szCs w:val="22"/>
        </w:rPr>
        <w:t>paired</w:t>
      </w:r>
      <w:r>
        <w:rPr>
          <w:sz w:val="22"/>
          <w:szCs w:val="22"/>
        </w:rPr>
        <w:t xml:space="preserve"> uniquely</w:t>
      </w:r>
      <w:r w:rsidR="00C75D2E">
        <w:rPr>
          <w:sz w:val="22"/>
          <w:szCs w:val="22"/>
        </w:rPr>
        <w:t xml:space="preserve"> with</w:t>
      </w:r>
      <w:r w:rsidR="00771579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=6</m:t>
        </m:r>
      </m:oMath>
      <w:r w:rsidR="00C75D2E">
        <w:rPr>
          <w:sz w:val="22"/>
          <w:szCs w:val="22"/>
        </w:rPr>
        <w:t xml:space="preserve"> FD bas</w:t>
      </w:r>
      <w:r w:rsidR="00771579">
        <w:rPr>
          <w:sz w:val="22"/>
          <w:szCs w:val="22"/>
        </w:rPr>
        <w:t>e</w:t>
      </w:r>
      <w:r w:rsidR="00C75D2E">
        <w:rPr>
          <w:sz w:val="22"/>
          <w:szCs w:val="22"/>
        </w:rPr>
        <w:t xml:space="preserve">s. </w:t>
      </w:r>
      <w:r>
        <w:rPr>
          <w:sz w:val="22"/>
          <w:szCs w:val="22"/>
        </w:rPr>
        <w:t>Note that</w:t>
      </w:r>
      <w:r w:rsidR="00EA6000">
        <w:rPr>
          <w:sz w:val="22"/>
          <w:szCs w:val="22"/>
        </w:rPr>
        <w:t xml:space="preserve">, since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</m:t>
        </m:r>
      </m:oMath>
      <w:r w:rsidR="00FF39D1">
        <w:rPr>
          <w:sz w:val="22"/>
          <w:szCs w:val="22"/>
          <w:lang w:eastAsia="zh-CN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M</m:t>
        </m:r>
      </m:oMath>
      <w:r w:rsidR="00FF39D1">
        <w:rPr>
          <w:sz w:val="22"/>
          <w:szCs w:val="22"/>
          <w:lang w:eastAsia="zh-CN"/>
        </w:rPr>
        <w:t>,</w:t>
      </w:r>
      <w:r w:rsidR="00FF39D1">
        <w:rPr>
          <w:sz w:val="22"/>
          <w:szCs w:val="22"/>
        </w:rPr>
        <w:t xml:space="preserve"> </w:t>
      </w:r>
      <w:r w:rsidR="00C75D2E">
        <w:rPr>
          <w:sz w:val="22"/>
          <w:szCs w:val="22"/>
        </w:rPr>
        <w:t>SD-FD</w:t>
      </w:r>
      <w:r w:rsidR="00062063">
        <w:rPr>
          <w:sz w:val="22"/>
          <w:szCs w:val="22"/>
        </w:rPr>
        <w:t xml:space="preserve"> selection is not allowed in this case.</w:t>
      </w:r>
      <w:r w:rsidR="00711486" w:rsidRPr="00711486">
        <w:rPr>
          <w:sz w:val="22"/>
          <w:szCs w:val="22"/>
        </w:rPr>
        <w:t xml:space="preserve"> </w:t>
      </w:r>
      <w:r w:rsidR="00062063">
        <w:rPr>
          <w:sz w:val="22"/>
          <w:szCs w:val="22"/>
        </w:rPr>
        <w:t xml:space="preserve">As a result, </w:t>
      </w:r>
      <w:r w:rsidR="00711486" w:rsidRPr="00711486">
        <w:rPr>
          <w:sz w:val="22"/>
          <w:szCs w:val="22"/>
        </w:rPr>
        <w:t xml:space="preserve">diagonal blocks 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062063">
        <w:rPr>
          <w:sz w:val="22"/>
          <w:szCs w:val="22"/>
        </w:rPr>
        <w:t xml:space="preserve"> </w:t>
      </w:r>
      <w:r w:rsidR="00711486" w:rsidRPr="00711486">
        <w:rPr>
          <w:sz w:val="22"/>
          <w:szCs w:val="22"/>
        </w:rPr>
        <w:t xml:space="preserve">in 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K×K</m:t>
            </m:r>
          </m:e>
        </m:d>
      </m:oMath>
      <w:r w:rsidR="00711486" w:rsidRPr="00711486">
        <w:rPr>
          <w:sz w:val="22"/>
          <w:szCs w:val="22"/>
        </w:rPr>
        <w:t xml:space="preserve"> identity matrices.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711486" w:rsidRPr="00711486">
        <w:rPr>
          <w:sz w:val="22"/>
          <w:szCs w:val="22"/>
        </w:rPr>
        <w:t xml:space="preserve"> in (2) also becomes a block diagonal matrix with </w:t>
      </w:r>
      <w:r w:rsidR="00062063">
        <w:rPr>
          <w:sz w:val="22"/>
          <w:szCs w:val="22"/>
        </w:rPr>
        <w:t xml:space="preserve">each block consisting of an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K×K</m:t>
            </m:r>
          </m:e>
        </m:d>
      </m:oMath>
      <w:r w:rsidR="00711486" w:rsidRPr="00711486">
        <w:rPr>
          <w:sz w:val="22"/>
          <w:szCs w:val="22"/>
        </w:rPr>
        <w:t xml:space="preserve"> identity matrices. This can be given as,</w:t>
      </w:r>
    </w:p>
    <w:p w14:paraId="6C61D920" w14:textId="684BA5CF" w:rsidR="009B34C4" w:rsidRDefault="009B34C4" w:rsidP="004B5039">
      <w:pPr>
        <w:spacing w:before="0"/>
        <w:contextualSpacing/>
        <w:jc w:val="both"/>
        <w:rPr>
          <w:sz w:val="22"/>
          <w:szCs w:val="22"/>
        </w:rPr>
      </w:pPr>
    </w:p>
    <w:p w14:paraId="3924DAD4" w14:textId="32D2C665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>
        <w:rPr>
          <w:b/>
          <w:bCs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</m:mr>
            </m:m>
          </m:e>
        </m:d>
      </m:oMath>
    </w:p>
    <w:p w14:paraId="5264D6FB" w14:textId="09D0F947" w:rsidR="00FE5AB9" w:rsidRDefault="00FE5AB9" w:rsidP="004B5039">
      <w:pPr>
        <w:spacing w:before="0"/>
        <w:contextualSpacing/>
        <w:jc w:val="both"/>
        <w:rPr>
          <w:sz w:val="22"/>
          <w:szCs w:val="22"/>
        </w:rPr>
      </w:pPr>
    </w:p>
    <w:p w14:paraId="47CF51FF" w14:textId="1E664382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>
        <w:rPr>
          <w:sz w:val="22"/>
          <w:szCs w:val="22"/>
        </w:rPr>
        <w:t xml:space="preserve"> is </w:t>
      </w:r>
      <w:r w:rsidR="0057193E">
        <w:rPr>
          <w:sz w:val="22"/>
          <w:szCs w:val="22"/>
        </w:rPr>
        <w:t>an</w:t>
      </w:r>
      <w:r w:rsidRPr="00711486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(K×K)</m:t>
        </m:r>
      </m:oMath>
      <w:r w:rsidRPr="00711486">
        <w:rPr>
          <w:i/>
          <w:iCs/>
          <w:sz w:val="22"/>
          <w:szCs w:val="22"/>
        </w:rPr>
        <w:t xml:space="preserve"> </w:t>
      </w:r>
      <w:r w:rsidRPr="00711486">
        <w:rPr>
          <w:sz w:val="22"/>
          <w:szCs w:val="22"/>
        </w:rPr>
        <w:t>identity matrix</w:t>
      </w:r>
      <w:r w:rsidR="002248CA">
        <w:rPr>
          <w:sz w:val="22"/>
          <w:szCs w:val="22"/>
        </w:rPr>
        <w:t>.</w:t>
      </w:r>
      <w:r w:rsidRPr="007114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</w:p>
    <w:p w14:paraId="29538EEF" w14:textId="57B79686" w:rsidR="00711486" w:rsidRPr="00711486" w:rsidRDefault="00711486" w:rsidP="00711486">
      <w:pPr>
        <w:jc w:val="both"/>
        <w:rPr>
          <w:sz w:val="22"/>
          <w:szCs w:val="22"/>
        </w:rPr>
      </w:pPr>
      <w:r w:rsidRPr="00711486">
        <w:rPr>
          <w:sz w:val="22"/>
          <w:szCs w:val="22"/>
          <w:u w:val="single"/>
        </w:rPr>
        <w:t>gNB</w:t>
      </w:r>
      <w:r w:rsidRPr="00711486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T</w:t>
      </w:r>
      <w:r w:rsidRPr="00711486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711486">
        <w:rPr>
          <w:sz w:val="22"/>
          <w:szCs w:val="22"/>
        </w:rPr>
        <w:t xml:space="preserve"> CSI-RS ports each beamformed with a unique SD-FD pair. An example of SD-FD bases pairing for CSI-RS beamforming</w:t>
      </w:r>
      <w:r w:rsidR="00C75D2E">
        <w:rPr>
          <w:sz w:val="22"/>
          <w:szCs w:val="22"/>
        </w:rPr>
        <w:t xml:space="preserve"> is given in Fig. 3-1 and</w:t>
      </w:r>
      <w:r w:rsidRPr="00711486">
        <w:rPr>
          <w:sz w:val="22"/>
          <w:szCs w:val="22"/>
        </w:rPr>
        <w:t xml:space="preserve"> can be given as,</w:t>
      </w:r>
      <w:r>
        <w:rPr>
          <w:sz w:val="22"/>
          <w:szCs w:val="22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 ⋯{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}</m:t>
        </m:r>
      </m:oMath>
    </w:p>
    <w:p w14:paraId="100D7BD8" w14:textId="2CF7945C" w:rsidR="00711486" w:rsidRDefault="00711486" w:rsidP="00A841B8">
      <w:pPr>
        <w:rPr>
          <w:sz w:val="22"/>
          <w:szCs w:val="22"/>
        </w:rPr>
      </w:pPr>
      <w:r w:rsidRPr="00711486">
        <w:rPr>
          <w:sz w:val="22"/>
          <w:szCs w:val="22"/>
          <w:u w:val="single"/>
        </w:rPr>
        <w:t>UE</w:t>
      </w:r>
      <w:r w:rsidRPr="00711486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R</w:t>
      </w:r>
      <w:r w:rsidRPr="00711486">
        <w:rPr>
          <w:sz w:val="22"/>
          <w:szCs w:val="22"/>
        </w:rPr>
        <w:t>eports</w:t>
      </w:r>
      <w:r w:rsidR="001C0FE5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2K</m:t>
        </m:r>
      </m:oMath>
      <w:r w:rsidRPr="00711486">
        <w:rPr>
          <w:sz w:val="22"/>
          <w:szCs w:val="22"/>
        </w:rPr>
        <w:t xml:space="preserve"> LC coefficients </w:t>
      </w:r>
      <w:r w:rsidR="00A841B8">
        <w:rPr>
          <w:sz w:val="22"/>
          <w:szCs w:val="22"/>
        </w:rPr>
        <w:t>corresponding to</w:t>
      </w:r>
      <w:r w:rsidRPr="00711486">
        <w:rPr>
          <w:sz w:val="22"/>
          <w:szCs w:val="22"/>
        </w:rPr>
        <w:t xml:space="preserve"> the diagonal elements of the matrix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>
        <w:rPr>
          <w:sz w:val="22"/>
          <w:szCs w:val="22"/>
        </w:rPr>
        <w:t xml:space="preserve"> </w:t>
      </w:r>
    </w:p>
    <w:p w14:paraId="03091AC0" w14:textId="77777777" w:rsidR="003717AA" w:rsidRDefault="003717AA" w:rsidP="00A841B8">
      <w:pPr>
        <w:rPr>
          <w:sz w:val="22"/>
          <w:szCs w:val="22"/>
        </w:rPr>
      </w:pPr>
    </w:p>
    <w:p w14:paraId="139056B1" w14:textId="235A80B2" w:rsidR="00FE5AB9" w:rsidRDefault="00FE5AB9" w:rsidP="004B5039">
      <w:pPr>
        <w:spacing w:before="0"/>
        <w:contextualSpacing/>
        <w:jc w:val="both"/>
        <w:rPr>
          <w:sz w:val="22"/>
          <w:szCs w:val="22"/>
        </w:rPr>
      </w:pPr>
    </w:p>
    <w:p w14:paraId="6207EF93" w14:textId="425A1A14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 w:rsidRPr="001051B6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lastRenderedPageBreak/>
        <w:t>Case 2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: 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>Each SD beam is paired with a single FD basis</w:t>
      </w:r>
      <w:r w:rsidR="005F6E17">
        <w:rPr>
          <w:rFonts w:ascii="Arial" w:eastAsiaTheme="minorEastAsia" w:hAnsi="Arial"/>
          <w:sz w:val="22"/>
          <w:szCs w:val="22"/>
          <w:lang w:eastAsia="zh-CN"/>
        </w:rPr>
        <w:t xml:space="preserve">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≥M, K=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</m:oMath>
      <w:r w:rsidR="009E703A">
        <w:rPr>
          <w:rFonts w:ascii="Arial" w:eastAsiaTheme="minorEastAsia" w:hAnsi="Arial"/>
          <w:iCs/>
          <w:sz w:val="22"/>
          <w:szCs w:val="22"/>
          <w:lang w:eastAsia="zh-CN"/>
        </w:rPr>
        <w:t xml:space="preserve"> </w:t>
      </w:r>
      <w:r w:rsidR="00EA6000">
        <w:rPr>
          <w:rFonts w:ascii="Arial" w:eastAsiaTheme="minorEastAsia" w:hAnsi="Arial"/>
          <w:iCs/>
          <w:sz w:val="22"/>
          <w:szCs w:val="22"/>
          <w:lang w:eastAsia="zh-CN"/>
        </w:rPr>
        <w:t xml:space="preserve">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L=M</m:t>
        </m:r>
      </m:oMath>
    </w:p>
    <w:p w14:paraId="6C572B1F" w14:textId="3C653F72" w:rsidR="009E703A" w:rsidRDefault="00953D11" w:rsidP="00953D11">
      <w:pPr>
        <w:jc w:val="both"/>
        <w:rPr>
          <w:sz w:val="22"/>
          <w:szCs w:val="22"/>
        </w:rPr>
      </w:pPr>
      <w:r w:rsidRPr="00953D11">
        <w:rPr>
          <w:sz w:val="22"/>
          <w:szCs w:val="22"/>
        </w:rPr>
        <w:t xml:space="preserve">Compared to </w:t>
      </w:r>
      <w:r>
        <w:rPr>
          <w:sz w:val="22"/>
          <w:szCs w:val="22"/>
        </w:rPr>
        <w:t>case</w:t>
      </w:r>
      <w:r w:rsidRPr="00953D11">
        <w:rPr>
          <w:sz w:val="22"/>
          <w:szCs w:val="22"/>
        </w:rPr>
        <w:t xml:space="preserve"> 1, in </w:t>
      </w:r>
      <w:r>
        <w:rPr>
          <w:sz w:val="22"/>
          <w:szCs w:val="22"/>
        </w:rPr>
        <w:t>case</w:t>
      </w:r>
      <w:r w:rsidRPr="00953D11">
        <w:rPr>
          <w:sz w:val="22"/>
          <w:szCs w:val="22"/>
        </w:rPr>
        <w:t xml:space="preserve"> 2, UE can select</w:t>
      </w:r>
      <w:r w:rsidR="004B1D11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953D11">
        <w:rPr>
          <w:sz w:val="22"/>
          <w:szCs w:val="22"/>
        </w:rPr>
        <w:t xml:space="preserve">SD-FD pairs out of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953D11">
        <w:rPr>
          <w:sz w:val="22"/>
          <w:szCs w:val="22"/>
        </w:rPr>
        <w:t xml:space="preserve"> beamformed CSI-RS ports</w:t>
      </w:r>
      <w:r w:rsidR="00EA6000">
        <w:rPr>
          <w:sz w:val="22"/>
          <w:szCs w:val="22"/>
        </w:rPr>
        <w:t xml:space="preserve"> since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</m:t>
        </m:r>
      </m:oMath>
      <w:r>
        <w:rPr>
          <w:sz w:val="22"/>
          <w:szCs w:val="22"/>
        </w:rPr>
        <w:t>.</w:t>
      </w:r>
      <w:r w:rsidR="009E703A">
        <w:rPr>
          <w:sz w:val="22"/>
          <w:szCs w:val="22"/>
        </w:rPr>
        <w:t xml:space="preserve"> In particular, this case represents the ‘</w:t>
      </w:r>
      <w:r w:rsidR="009E703A" w:rsidRPr="00633AC1">
        <w:rPr>
          <w:i/>
          <w:iCs/>
          <w:sz w:val="22"/>
          <w:szCs w:val="22"/>
        </w:rPr>
        <w:t>joint</w:t>
      </w:r>
      <w:r w:rsidR="009E703A">
        <w:rPr>
          <w:sz w:val="22"/>
          <w:szCs w:val="22"/>
        </w:rPr>
        <w:t>’ selection of SD and FD bases.</w:t>
      </w:r>
    </w:p>
    <w:p w14:paraId="00B1FE95" w14:textId="364A734B" w:rsidR="00953D11" w:rsidRPr="00953D11" w:rsidRDefault="009E703A" w:rsidP="00953D11">
      <w:pPr>
        <w:jc w:val="both"/>
        <w:rPr>
          <w:sz w:val="22"/>
          <w:szCs w:val="22"/>
        </w:rPr>
      </w:pPr>
      <w:r>
        <w:rPr>
          <w:sz w:val="22"/>
          <w:szCs w:val="22"/>
        </w:rPr>
        <w:t>Note that, the d</w:t>
      </w:r>
      <w:r w:rsidR="00953D11" w:rsidRPr="00953D11">
        <w:rPr>
          <w:sz w:val="22"/>
          <w:szCs w:val="22"/>
        </w:rPr>
        <w:t xml:space="preserve">iagonal blocks </w:t>
      </w:r>
      <w:r w:rsidR="004B1D11">
        <w:rPr>
          <w:sz w:val="22"/>
          <w:szCs w:val="22"/>
        </w:rPr>
        <w:t>of</w:t>
      </w:r>
      <w:r w:rsidR="00953D11" w:rsidRPr="00953D1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953D11" w:rsidRPr="00953D11">
        <w:rPr>
          <w:sz w:val="22"/>
          <w:szCs w:val="22"/>
        </w:rPr>
        <w:t xml:space="preserve"> in 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K×L</m:t>
            </m:r>
          </m:e>
        </m:d>
      </m:oMath>
      <w:r w:rsidR="00953D11" w:rsidRPr="00953D11">
        <w:rPr>
          <w:sz w:val="22"/>
          <w:szCs w:val="22"/>
        </w:rPr>
        <w:t xml:space="preserve"> matrices </w:t>
      </w:r>
      <w:r>
        <w:rPr>
          <w:sz w:val="22"/>
          <w:szCs w:val="22"/>
        </w:rPr>
        <w:t>with</w:t>
      </w:r>
      <w:r w:rsidR="00953D11" w:rsidRPr="00953D11">
        <w:rPr>
          <w:sz w:val="22"/>
          <w:szCs w:val="22"/>
        </w:rPr>
        <w:t xml:space="preserve"> each matrix block consisting of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="00953D11" w:rsidRPr="00953D11">
        <w:rPr>
          <w:sz w:val="22"/>
          <w:szCs w:val="22"/>
        </w:rPr>
        <w:t xml:space="preserve">columns (corresponding to selected </w:t>
      </w:r>
      <w:r>
        <w:rPr>
          <w:sz w:val="22"/>
          <w:szCs w:val="22"/>
        </w:rPr>
        <w:t xml:space="preserve">CSI-RS </w:t>
      </w:r>
      <w:r w:rsidR="00953D11" w:rsidRPr="00953D11">
        <w:rPr>
          <w:sz w:val="22"/>
          <w:szCs w:val="22"/>
        </w:rPr>
        <w:t xml:space="preserve">ports) </w:t>
      </w:r>
      <w:r w:rsidR="00EA6000">
        <w:rPr>
          <w:sz w:val="22"/>
          <w:szCs w:val="22"/>
        </w:rPr>
        <w:t>from</w:t>
      </w:r>
      <w:r w:rsidR="00953D11" w:rsidRPr="00953D11">
        <w:rPr>
          <w:sz w:val="22"/>
          <w:szCs w:val="22"/>
        </w:rPr>
        <w:t xml:space="preserve"> an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K×K</m:t>
            </m:r>
          </m:e>
        </m:d>
      </m:oMath>
      <w:r w:rsidR="00953D11" w:rsidRPr="00953D11">
        <w:rPr>
          <w:sz w:val="22"/>
          <w:szCs w:val="22"/>
        </w:rPr>
        <w:t xml:space="preserve"> identity matrix</w:t>
      </w:r>
      <w:r w:rsidR="00953D11">
        <w:rPr>
          <w:sz w:val="22"/>
          <w:szCs w:val="22"/>
        </w:rPr>
        <w:t xml:space="preserve">. </w:t>
      </w:r>
      <w:r w:rsidR="00953D11" w:rsidRPr="00953D11">
        <w:rPr>
          <w:sz w:val="22"/>
          <w:szCs w:val="22"/>
        </w:rPr>
        <w:t xml:space="preserve">Further, based on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953D11" w:rsidRPr="00953D11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in (2) can be determined since each SD beam is </w:t>
      </w:r>
      <w:r w:rsidR="00C40FE9">
        <w:rPr>
          <w:sz w:val="22"/>
          <w:szCs w:val="22"/>
        </w:rPr>
        <w:t>paired</w:t>
      </w:r>
      <w:r w:rsidR="00953D11" w:rsidRPr="00953D11">
        <w:rPr>
          <w:sz w:val="22"/>
          <w:szCs w:val="22"/>
        </w:rPr>
        <w:t xml:space="preserve"> with a single FD basis.</w:t>
      </w:r>
      <w:r>
        <w:rPr>
          <w:sz w:val="22"/>
          <w:szCs w:val="22"/>
        </w:rPr>
        <w:t xml:space="preserve"> Hence, reporting only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sz w:val="22"/>
          <w:szCs w:val="22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953D11">
        <w:rPr>
          <w:sz w:val="22"/>
          <w:szCs w:val="22"/>
        </w:rPr>
        <w:t xml:space="preserve"> </w:t>
      </w:r>
      <w:r>
        <w:rPr>
          <w:sz w:val="22"/>
          <w:szCs w:val="22"/>
        </w:rPr>
        <w:t>is sufficient here.</w:t>
      </w:r>
      <w:r w:rsidR="00953D11" w:rsidRPr="00953D1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is also a block diagonal matrix with each matrix block consisting of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953D11">
        <w:rPr>
          <w:sz w:val="22"/>
          <w:szCs w:val="22"/>
        </w:rPr>
        <w:t>columns</w:t>
      </w:r>
      <w:r>
        <w:rPr>
          <w:sz w:val="22"/>
          <w:szCs w:val="22"/>
        </w:rPr>
        <w:t>.</w:t>
      </w:r>
      <w:r w:rsidR="00637B39">
        <w:rPr>
          <w:sz w:val="22"/>
          <w:szCs w:val="22"/>
        </w:rPr>
        <w:t xml:space="preserve"> </w:t>
      </w:r>
      <w:r>
        <w:rPr>
          <w:sz w:val="22"/>
          <w:szCs w:val="22"/>
        </w:rPr>
        <w:t>F</w:t>
      </w:r>
      <w:r w:rsidR="00B33FD0">
        <w:rPr>
          <w:sz w:val="22"/>
          <w:szCs w:val="22"/>
        </w:rPr>
        <w:t>urther</w:t>
      </w:r>
      <w:r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</m:d>
      </m:oMath>
      <w:r w:rsidR="00953D11" w:rsidRPr="00953D11">
        <w:rPr>
          <w:sz w:val="22"/>
          <w:szCs w:val="22"/>
        </w:rPr>
        <w:t xml:space="preserve"> diagonal matrix</w:t>
      </w:r>
      <w:r w:rsidR="00637B39">
        <w:rPr>
          <w:sz w:val="22"/>
          <w:szCs w:val="22"/>
        </w:rPr>
        <w:t xml:space="preserve"> for case 2.</w:t>
      </w:r>
    </w:p>
    <w:p w14:paraId="6E37528F" w14:textId="3474553F" w:rsidR="00953D11" w:rsidRDefault="00953D11" w:rsidP="00953D11">
      <w:pPr>
        <w:spacing w:before="0"/>
        <w:contextualSpacing/>
        <w:jc w:val="both"/>
        <w:rPr>
          <w:sz w:val="22"/>
          <w:szCs w:val="22"/>
        </w:rPr>
      </w:pPr>
    </w:p>
    <w:p w14:paraId="10F4F43B" w14:textId="689ABE29" w:rsidR="00ED130E" w:rsidRPr="00ED130E" w:rsidRDefault="00ED130E" w:rsidP="00ED130E">
      <w:pPr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  <w:u w:val="single"/>
        </w:rPr>
        <w:t>gNB</w:t>
      </w:r>
      <w:r w:rsidRPr="00ED130E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T</w:t>
      </w:r>
      <w:r w:rsidRPr="00ED130E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ED130E">
        <w:rPr>
          <w:sz w:val="22"/>
          <w:szCs w:val="22"/>
        </w:rPr>
        <w:t xml:space="preserve"> CSI-RS ports each beamformed with a unique SD-FD pair. </w:t>
      </w:r>
      <w:r w:rsidR="00711486" w:rsidRPr="00711486">
        <w:rPr>
          <w:sz w:val="22"/>
          <w:szCs w:val="22"/>
        </w:rPr>
        <w:t>An example of SD-FD bases pairing can be given as</w:t>
      </w:r>
      <w:r>
        <w:rPr>
          <w:sz w:val="22"/>
          <w:szCs w:val="22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 ⋯{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}</m:t>
        </m:r>
      </m:oMath>
    </w:p>
    <w:p w14:paraId="6DF71432" w14:textId="1D641290" w:rsidR="00953D11" w:rsidRDefault="00953D11" w:rsidP="00953D11">
      <w:pPr>
        <w:spacing w:before="0"/>
        <w:contextualSpacing/>
        <w:jc w:val="both"/>
        <w:rPr>
          <w:sz w:val="22"/>
          <w:szCs w:val="22"/>
        </w:rPr>
      </w:pPr>
    </w:p>
    <w:p w14:paraId="4E56A165" w14:textId="77777777" w:rsidR="00ED130E" w:rsidRDefault="00ED130E" w:rsidP="00ED130E">
      <w:pPr>
        <w:spacing w:before="0"/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  <w:u w:val="single"/>
        </w:rPr>
        <w:t>UE</w:t>
      </w:r>
      <w:r>
        <w:rPr>
          <w:sz w:val="22"/>
          <w:szCs w:val="22"/>
        </w:rPr>
        <w:t xml:space="preserve">: </w:t>
      </w:r>
    </w:p>
    <w:p w14:paraId="0A4237E2" w14:textId="46B691C2" w:rsidR="00ED130E" w:rsidRPr="00ED130E" w:rsidRDefault="00CE3C46" w:rsidP="00287107">
      <w:pPr>
        <w:pStyle w:val="ListParagraph"/>
        <w:numPr>
          <w:ilvl w:val="0"/>
          <w:numId w:val="10"/>
        </w:numPr>
        <w:spacing w:before="0"/>
        <w:ind w:left="720" w:firstLineChars="0"/>
        <w:contextualSpacing/>
        <w:jc w:val="both"/>
        <w:rPr>
          <w:rFonts w:ascii="Times New Roman" w:eastAsia="MS Gothic" w:hAnsi="Times New Roman" w:cs="Times New Roman"/>
          <w:sz w:val="22"/>
          <w:szCs w:val="22"/>
          <w:lang w:eastAsia="en-US"/>
        </w:rPr>
      </w:pPr>
      <w:r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>I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>dentifies</w:t>
      </w:r>
      <w:r>
        <w:rPr>
          <w:rFonts w:ascii="Times New Roman" w:eastAsia="MS Gothic" w:hAnsi="Times New Roman" w:cs="Times New Roman"/>
          <w:sz w:val="22"/>
          <w:szCs w:val="22"/>
          <w:lang w:eastAsia="en-US"/>
        </w:rPr>
        <w:t>,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based on some criteria,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ports out of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K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and reports to gNB as part of PMI. These</w:t>
      </w:r>
      <w:r w:rsid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  <m:r>
          <m:rPr>
            <m:sty m:val="p"/>
          </m:rPr>
          <w:rPr>
            <w:rFonts w:ascii="Cambria Math" w:eastAsia="MS Gothic" w:hAnsi="Cambria Math" w:cs="Times New Roman"/>
            <w:sz w:val="22"/>
            <w:szCs w:val="22"/>
            <w:lang w:eastAsia="en-US"/>
          </w:rPr>
          <m:t> 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ports correspond to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  <m:r>
          <m:rPr>
            <m:sty m:val="p"/>
          </m:rPr>
          <w:rPr>
            <w:rFonts w:ascii="Cambria Math" w:eastAsia="MS Gothic" w:hAnsi="Cambria Math" w:cs="Times New Roman"/>
            <w:sz w:val="22"/>
            <w:szCs w:val="22"/>
            <w:lang w:eastAsia="en-US"/>
          </w:rPr>
          <m:t> 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columns of </w:t>
      </w:r>
      <m:oMath>
        <m:sSub>
          <m:sSubPr>
            <m:ctrl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1</m:t>
            </m:r>
          </m:sub>
        </m:sSub>
      </m:oMath>
      <w:r w:rsidR="00637B39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. As discussed,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637B39">
        <w:rPr>
          <w:rFonts w:ascii="Times New Roman" w:eastAsia="MS Gothic" w:hAnsi="Times New Roman" w:cs="Times New Roman"/>
          <w:iCs/>
          <w:sz w:val="22"/>
          <w:szCs w:val="22"/>
        </w:rPr>
        <w:t xml:space="preserve"> can be determined directly using reported </w:t>
      </w:r>
      <m:oMath>
        <m:sSub>
          <m:sSubPr>
            <m:ctrl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1</m:t>
            </m:r>
          </m:sub>
        </m:sSub>
      </m:oMath>
      <w:r w:rsidR="00637B39">
        <w:rPr>
          <w:rFonts w:ascii="Times New Roman" w:eastAsia="MS Gothic" w:hAnsi="Times New Roman" w:cs="Times New Roman"/>
          <w:iCs/>
          <w:sz w:val="22"/>
          <w:szCs w:val="22"/>
        </w:rPr>
        <w:t xml:space="preserve"> </w:t>
      </w:r>
      <w:r w:rsidR="00637B39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</w:p>
    <w:p w14:paraId="099B8BB2" w14:textId="3B195A57" w:rsidR="00ED130E" w:rsidRPr="00ED130E" w:rsidRDefault="00ED130E" w:rsidP="00287107">
      <w:pPr>
        <w:numPr>
          <w:ilvl w:val="1"/>
          <w:numId w:val="9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</w:rPr>
        <w:t>Further,</w:t>
      </w:r>
      <w:r w:rsidR="00D4278D">
        <w:rPr>
          <w:sz w:val="22"/>
          <w:szCs w:val="22"/>
        </w:rPr>
        <w:t xml:space="preserve"> reports,</w:t>
      </w:r>
      <w:r w:rsidRPr="00ED130E">
        <w:rPr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</m:t>
        </m:r>
      </m:oMath>
      <w:r w:rsidRPr="00ED130E">
        <w:rPr>
          <w:sz w:val="22"/>
          <w:szCs w:val="22"/>
        </w:rPr>
        <w:t xml:space="preserve"> LC coefficients which are the diagonal elements of the matrix</w:t>
      </w:r>
      <w:r w:rsidR="009E703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ED130E">
        <w:rPr>
          <w:sz w:val="22"/>
          <w:szCs w:val="22"/>
        </w:rPr>
        <w:t xml:space="preserve"> </w:t>
      </w:r>
    </w:p>
    <w:p w14:paraId="2F929F3B" w14:textId="6F80701A" w:rsidR="00ED130E" w:rsidRDefault="00ED130E" w:rsidP="00ED130E">
      <w:pPr>
        <w:spacing w:before="0"/>
        <w:ind w:firstLine="420"/>
        <w:contextualSpacing/>
        <w:jc w:val="both"/>
        <w:rPr>
          <w:sz w:val="22"/>
          <w:szCs w:val="22"/>
        </w:rPr>
      </w:pPr>
    </w:p>
    <w:p w14:paraId="4CE61695" w14:textId="3C59DCEF" w:rsidR="00FE5AB9" w:rsidRDefault="00711486" w:rsidP="00FE5AB9">
      <w:pPr>
        <w:spacing w:before="0"/>
        <w:contextualSpacing/>
        <w:jc w:val="both"/>
        <w:rPr>
          <w:sz w:val="22"/>
          <w:szCs w:val="22"/>
        </w:rPr>
      </w:pPr>
      <w:r w:rsidRPr="001C0FE5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t>Case 3</w:t>
      </w:r>
      <w:r>
        <w:rPr>
          <w:rFonts w:ascii="Arial" w:eastAsiaTheme="minorEastAsia" w:hAnsi="Arial"/>
          <w:sz w:val="22"/>
          <w:szCs w:val="22"/>
          <w:lang w:eastAsia="zh-CN"/>
        </w:rPr>
        <w:t>: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 xml:space="preserve"> Each SD beam is paired with multiple FD bases;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</m:t>
        </m:r>
      </m:oMath>
    </w:p>
    <w:p w14:paraId="34F679F6" w14:textId="5E7D7E16" w:rsidR="00FE5AB9" w:rsidRDefault="00373FF8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761D0F6A" wp14:editId="60CB8F13">
            <wp:simplePos x="0" y="0"/>
            <wp:positionH relativeFrom="column">
              <wp:posOffset>2129790</wp:posOffset>
            </wp:positionH>
            <wp:positionV relativeFrom="paragraph">
              <wp:posOffset>40167</wp:posOffset>
            </wp:positionV>
            <wp:extent cx="1741017" cy="2142522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017" cy="2142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98668" w14:textId="32E1622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0182B456" w14:textId="2BA81FDB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79D74A7" w14:textId="662C8A9F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087A1E10" w14:textId="1DCA70B3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1DB2E53" w14:textId="0BAB09FE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AFF1393" w14:textId="54257C9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D299335" w14:textId="494F495A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C9DCC5F" w14:textId="7CB63EEF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769962B6" w14:textId="756CE51D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D9E7342" w14:textId="5D39C60A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2D810404" w14:textId="4983E14C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3670443" w14:textId="63B8A4CE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716B47D7" w14:textId="3D97596A" w:rsidR="00C657CE" w:rsidRDefault="00373FF8" w:rsidP="001C0FE5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5A988B" wp14:editId="76B4891F">
                <wp:simplePos x="0" y="0"/>
                <wp:positionH relativeFrom="column">
                  <wp:posOffset>132080</wp:posOffset>
                </wp:positionH>
                <wp:positionV relativeFrom="paragraph">
                  <wp:posOffset>15543</wp:posOffset>
                </wp:positionV>
                <wp:extent cx="6196084" cy="584835"/>
                <wp:effectExtent l="0" t="0" r="0" b="5715"/>
                <wp:wrapNone/>
                <wp:docPr id="312" name="Text Box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6084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FB8E79" w14:textId="3B2D9CBE" w:rsidR="00414E8C" w:rsidRPr="00AC491E" w:rsidRDefault="00414E8C" w:rsidP="00C657C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2: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⋯K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is paired with all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FD bases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, 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j∈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K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 xml:space="preserve">. Here,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=6, 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=5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A988B" id="Text Box 312" o:spid="_x0000_s1027" type="#_x0000_t202" style="position:absolute;left:0;text-align:left;margin-left:10.4pt;margin-top:1.2pt;width:487.9pt;height:4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" filled="f" stroked="f" strokeweight=".5pt">
                <v:textbox>
                  <w:txbxContent>
                    <w:p w14:paraId="4FFB8E79" w14:textId="3B2D9CBE" w:rsidR="00414E8C" w:rsidRPr="00AC491E" w:rsidRDefault="00414E8C" w:rsidP="00C657C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2: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⋯K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is paired with all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 </m:t>
                        </m:r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FD bases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 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j∈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 xml:space="preserve">. Here,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=6, 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=5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A5957EC" w14:textId="6403B8A6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24DDC58B" w14:textId="7777777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05BD5DF" w14:textId="004B39A5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41A2D9DC" w14:textId="7A5BCD23" w:rsidR="001C0FE5" w:rsidRPr="001C0FE5" w:rsidRDefault="00C657CE" w:rsidP="001C0FE5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captured in Fig. 3-2, in this case, each SD beam </w:t>
      </w:r>
      <w:r w:rsidR="00F32A9F">
        <w:rPr>
          <w:sz w:val="22"/>
          <w:szCs w:val="22"/>
        </w:rPr>
        <w:t xml:space="preserve">is paired with all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</m:t>
        </m:r>
      </m:oMath>
      <w:r w:rsidR="00F32A9F">
        <w:rPr>
          <w:rFonts w:eastAsiaTheme="minorEastAsia"/>
          <w:sz w:val="22"/>
          <w:lang w:eastAsia="zh-CN"/>
        </w:rPr>
        <w:t xml:space="preserve">FD bases. </w:t>
      </w:r>
      <w:r w:rsidR="00F32A9F" w:rsidRPr="00F32A9F">
        <w:rPr>
          <w:rFonts w:eastAsiaTheme="minorEastAsia"/>
          <w:sz w:val="22"/>
          <w:lang w:eastAsia="zh-CN"/>
        </w:rPr>
        <w:t>Hence, total number of</w:t>
      </w:r>
      <w:r w:rsidR="00373FF8">
        <w:rPr>
          <w:rFonts w:eastAsiaTheme="minorEastAsia"/>
          <w:sz w:val="22"/>
          <w:lang w:eastAsia="zh-CN"/>
        </w:rPr>
        <w:t xml:space="preserve"> beamformed</w:t>
      </w:r>
      <w:r w:rsidR="00F32A9F" w:rsidRPr="00F32A9F">
        <w:rPr>
          <w:rFonts w:eastAsiaTheme="minorEastAsia"/>
          <w:sz w:val="22"/>
          <w:lang w:eastAsia="zh-CN"/>
        </w:rPr>
        <w:t xml:space="preserve"> CSI-RS ports are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KK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'</m:t>
            </m:r>
          </m:sup>
        </m:sSup>
      </m:oMath>
      <w:r w:rsidR="00F32A9F">
        <w:rPr>
          <w:rFonts w:eastAsiaTheme="minorEastAsia"/>
          <w:iCs/>
          <w:sz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F32A9F">
        <w:rPr>
          <w:sz w:val="22"/>
          <w:szCs w:val="22"/>
        </w:rPr>
        <w:t>Note that, c</w:t>
      </w:r>
      <w:r w:rsidR="001C0FE5" w:rsidRPr="001C0FE5">
        <w:rPr>
          <w:sz w:val="22"/>
          <w:szCs w:val="22"/>
        </w:rPr>
        <w:t xml:space="preserve">ompared to </w:t>
      </w:r>
      <w:r w:rsidR="001C0FE5">
        <w:rPr>
          <w:sz w:val="22"/>
          <w:szCs w:val="22"/>
        </w:rPr>
        <w:t>cases 1 and 2</w:t>
      </w:r>
      <w:r w:rsidR="001C0FE5" w:rsidRPr="001C0FE5">
        <w:rPr>
          <w:sz w:val="22"/>
          <w:szCs w:val="22"/>
        </w:rPr>
        <w:t xml:space="preserve">, in </w:t>
      </w:r>
      <w:r w:rsidR="001C0FE5">
        <w:rPr>
          <w:sz w:val="22"/>
          <w:szCs w:val="22"/>
        </w:rPr>
        <w:t>case</w:t>
      </w:r>
      <w:r w:rsidR="001C0FE5" w:rsidRPr="001C0FE5">
        <w:rPr>
          <w:sz w:val="22"/>
          <w:szCs w:val="22"/>
        </w:rPr>
        <w:t xml:space="preserve"> 3, UE </w:t>
      </w:r>
      <w:r w:rsidR="001C0FE5">
        <w:rPr>
          <w:sz w:val="22"/>
          <w:szCs w:val="22"/>
        </w:rPr>
        <w:t>has the</w:t>
      </w:r>
      <w:r w:rsidR="001C0FE5" w:rsidRPr="001C0FE5">
        <w:rPr>
          <w:sz w:val="22"/>
          <w:szCs w:val="22"/>
        </w:rPr>
        <w:t xml:space="preserve"> </w:t>
      </w:r>
      <w:r w:rsidR="001C0FE5">
        <w:rPr>
          <w:sz w:val="22"/>
          <w:szCs w:val="22"/>
        </w:rPr>
        <w:t>freedom to ‘</w:t>
      </w:r>
      <w:r w:rsidR="001C0FE5" w:rsidRPr="00633AC1">
        <w:rPr>
          <w:i/>
          <w:iCs/>
          <w:sz w:val="22"/>
          <w:szCs w:val="22"/>
        </w:rPr>
        <w:t>separately</w:t>
      </w:r>
      <w:r w:rsidR="001C0FE5">
        <w:rPr>
          <w:sz w:val="22"/>
          <w:szCs w:val="22"/>
        </w:rPr>
        <w:t>’ select</w:t>
      </w:r>
      <w:r w:rsidR="001C0FE5" w:rsidRPr="001C0FE5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="001C0FE5" w:rsidRPr="001C0FE5">
        <w:rPr>
          <w:sz w:val="22"/>
          <w:szCs w:val="22"/>
        </w:rPr>
        <w:t>SD beams and</w:t>
      </w:r>
      <w:r w:rsidR="00F32A9F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1C0FE5" w:rsidRPr="001C0FE5">
        <w:rPr>
          <w:sz w:val="22"/>
          <w:szCs w:val="22"/>
        </w:rPr>
        <w:t xml:space="preserve"> FD bases</w:t>
      </w:r>
      <w:r w:rsidR="00140FAC">
        <w:rPr>
          <w:sz w:val="22"/>
          <w:szCs w:val="22"/>
        </w:rPr>
        <w:t xml:space="preserve">, </w:t>
      </w:r>
      <w:r w:rsidR="001C0FE5" w:rsidRPr="001C0FE5">
        <w:rPr>
          <w:sz w:val="22"/>
          <w:szCs w:val="22"/>
        </w:rPr>
        <w:t>for each SD beam</w:t>
      </w:r>
      <w:r w:rsidR="001C0FE5">
        <w:rPr>
          <w:sz w:val="22"/>
          <w:szCs w:val="22"/>
        </w:rPr>
        <w:t>.</w:t>
      </w:r>
    </w:p>
    <w:p w14:paraId="4AD5D593" w14:textId="471C5501" w:rsidR="0086185B" w:rsidRDefault="00F32A9F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Note that,</w:t>
      </w:r>
      <w:r w:rsidR="003A3692">
        <w:rPr>
          <w:sz w:val="22"/>
          <w:szCs w:val="22"/>
        </w:rPr>
        <w:t xml:space="preserve"> for this case,</w:t>
      </w:r>
      <w:r>
        <w:rPr>
          <w:sz w:val="22"/>
          <w:szCs w:val="22"/>
        </w:rPr>
        <w:t xml:space="preserve"> the diagonal</w:t>
      </w:r>
      <w:r w:rsidRPr="00F32A9F">
        <w:rPr>
          <w:sz w:val="22"/>
          <w:szCs w:val="22"/>
        </w:rPr>
        <w:t xml:space="preserve"> blocks </w:t>
      </w:r>
      <w:r w:rsidR="004C0774">
        <w:rPr>
          <w:sz w:val="22"/>
          <w:szCs w:val="22"/>
        </w:rPr>
        <w:t>of</w:t>
      </w:r>
      <w:r w:rsidRPr="00F32A9F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F32A9F">
        <w:rPr>
          <w:sz w:val="22"/>
          <w:szCs w:val="22"/>
        </w:rPr>
        <w:t xml:space="preserve"> in 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K×L</m:t>
            </m:r>
          </m:e>
        </m:d>
      </m:oMath>
      <w:r w:rsidRPr="00F32A9F">
        <w:rPr>
          <w:sz w:val="22"/>
          <w:szCs w:val="22"/>
        </w:rPr>
        <w:t xml:space="preserve"> matrices where each matrix block consisting of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F32A9F">
        <w:rPr>
          <w:sz w:val="22"/>
          <w:szCs w:val="22"/>
        </w:rPr>
        <w:t xml:space="preserve">columns (corresponding to selected ports) </w:t>
      </w:r>
      <w:r w:rsidR="00553784">
        <w:rPr>
          <w:sz w:val="22"/>
          <w:szCs w:val="22"/>
        </w:rPr>
        <w:t>from</w:t>
      </w:r>
      <w:r w:rsidRPr="00F32A9F">
        <w:rPr>
          <w:sz w:val="22"/>
          <w:szCs w:val="22"/>
        </w:rPr>
        <w:t xml:space="preserve"> an</w:t>
      </w:r>
      <w:r>
        <w:rPr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K×K</m:t>
            </m:r>
          </m:e>
        </m:d>
      </m:oMath>
      <w:r w:rsidRPr="00F32A9F">
        <w:rPr>
          <w:sz w:val="22"/>
          <w:szCs w:val="22"/>
        </w:rPr>
        <w:t xml:space="preserve"> identity matrix</w:t>
      </w:r>
      <w:r w:rsidR="0086185B">
        <w:rPr>
          <w:sz w:val="22"/>
          <w:szCs w:val="22"/>
        </w:rPr>
        <w:t xml:space="preserve">. There are two approaches to select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86185B" w:rsidRPr="0086185B">
        <w:rPr>
          <w:sz w:val="22"/>
          <w:szCs w:val="22"/>
        </w:rPr>
        <w:t xml:space="preserve"> FD bases</w:t>
      </w:r>
      <w:r w:rsidR="0086185B">
        <w:rPr>
          <w:sz w:val="22"/>
          <w:szCs w:val="22"/>
        </w:rPr>
        <w:t xml:space="preserve"> corresponding to each SD beam. They are,</w:t>
      </w:r>
    </w:p>
    <w:p w14:paraId="77102AE7" w14:textId="3A0D0794" w:rsidR="0086185B" w:rsidRPr="0086185B" w:rsidRDefault="0086185B" w:rsidP="00287107">
      <w:pPr>
        <w:numPr>
          <w:ilvl w:val="1"/>
          <w:numId w:val="11"/>
        </w:numPr>
        <w:spacing w:before="120"/>
        <w:jc w:val="both"/>
        <w:rPr>
          <w:sz w:val="22"/>
          <w:szCs w:val="22"/>
        </w:rPr>
      </w:pPr>
      <w:r w:rsidRPr="0086185B">
        <w:rPr>
          <w:sz w:val="22"/>
          <w:szCs w:val="22"/>
        </w:rPr>
        <w:t xml:space="preserve">Beam common: same set of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86185B">
        <w:rPr>
          <w:sz w:val="22"/>
          <w:szCs w:val="22"/>
        </w:rPr>
        <w:t xml:space="preserve"> FD bases are selected for all SD beams</w:t>
      </w:r>
    </w:p>
    <w:p w14:paraId="424AD45B" w14:textId="244DDD24" w:rsidR="0086185B" w:rsidRPr="0086185B" w:rsidRDefault="0086185B" w:rsidP="00287107">
      <w:pPr>
        <w:numPr>
          <w:ilvl w:val="1"/>
          <w:numId w:val="11"/>
        </w:numPr>
        <w:spacing w:before="120"/>
        <w:jc w:val="both"/>
        <w:rPr>
          <w:sz w:val="22"/>
          <w:szCs w:val="22"/>
        </w:rPr>
      </w:pPr>
      <w:r w:rsidRPr="0086185B">
        <w:rPr>
          <w:sz w:val="22"/>
          <w:szCs w:val="22"/>
        </w:rPr>
        <w:t xml:space="preserve">Beam specific: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86185B">
        <w:rPr>
          <w:sz w:val="22"/>
          <w:szCs w:val="22"/>
        </w:rPr>
        <w:t xml:space="preserve"> FD bases are SD beam specific </w:t>
      </w:r>
    </w:p>
    <w:p w14:paraId="3C2BE0C8" w14:textId="0F66CD58" w:rsidR="00303D2C" w:rsidRDefault="00642DFA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86185B">
        <w:rPr>
          <w:sz w:val="22"/>
          <w:szCs w:val="22"/>
        </w:rPr>
        <w:t xml:space="preserve"> </w:t>
      </w:r>
      <w:r w:rsidR="0086185B" w:rsidRPr="00303D2C">
        <w:rPr>
          <w:i/>
          <w:iCs/>
          <w:sz w:val="22"/>
          <w:szCs w:val="22"/>
        </w:rPr>
        <w:t>beam common</w:t>
      </w:r>
      <w:r w:rsidR="0086185B">
        <w:rPr>
          <w:sz w:val="22"/>
          <w:szCs w:val="22"/>
        </w:rPr>
        <w:t xml:space="preserve"> FD bases selection,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 </m:t>
        </m:r>
      </m:oMath>
      <w:r w:rsidR="0086185B" w:rsidRPr="0086185B">
        <w:rPr>
          <w:sz w:val="22"/>
          <w:szCs w:val="22"/>
        </w:rPr>
        <w:t xml:space="preserve">in (2) is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K'×M</m:t>
            </m:r>
          </m:e>
        </m:d>
      </m:oMath>
      <w:r w:rsidR="0086185B" w:rsidRPr="0086185B">
        <w:rPr>
          <w:sz w:val="22"/>
          <w:szCs w:val="22"/>
        </w:rPr>
        <w:t xml:space="preserve"> matrix where </w:t>
      </w:r>
      <m:oMath>
        <m:r>
          <w:rPr>
            <w:rFonts w:ascii="Cambria Math" w:hAnsi="Cambria Math"/>
            <w:sz w:val="22"/>
            <w:szCs w:val="22"/>
          </w:rPr>
          <m:t>M </m:t>
        </m:r>
      </m:oMath>
      <w:r w:rsidR="0086185B" w:rsidRPr="0086185B">
        <w:rPr>
          <w:sz w:val="22"/>
          <w:szCs w:val="22"/>
        </w:rPr>
        <w:t xml:space="preserve">columns (corresponding to selected FD bases) are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K'×K'</m:t>
            </m:r>
          </m:e>
        </m:d>
      </m:oMath>
      <w:r w:rsidR="0086185B" w:rsidRPr="0086185B">
        <w:rPr>
          <w:sz w:val="22"/>
          <w:szCs w:val="22"/>
        </w:rPr>
        <w:t xml:space="preserve"> identity matrix</w:t>
      </w:r>
      <w:r w:rsidR="0086185B">
        <w:rPr>
          <w:sz w:val="22"/>
          <w:szCs w:val="22"/>
        </w:rPr>
        <w:t xml:space="preserve">. Further,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86185B" w:rsidRPr="0086185B">
        <w:rPr>
          <w:i/>
          <w:iCs/>
          <w:sz w:val="22"/>
          <w:szCs w:val="22"/>
        </w:rPr>
        <w:t xml:space="preserve"> </w:t>
      </w:r>
      <w:r w:rsidR="0086185B" w:rsidRPr="0086185B">
        <w:rPr>
          <w:sz w:val="22"/>
          <w:szCs w:val="22"/>
        </w:rPr>
        <w:t xml:space="preserve">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</m:d>
      </m:oMath>
      <w:r w:rsidR="0086185B" w:rsidRPr="0086185B">
        <w:rPr>
          <w:i/>
          <w:iCs/>
          <w:sz w:val="22"/>
          <w:szCs w:val="22"/>
        </w:rPr>
        <w:t xml:space="preserve"> </w:t>
      </w:r>
      <w:r w:rsidR="0086185B" w:rsidRPr="0086185B">
        <w:rPr>
          <w:sz w:val="22"/>
          <w:szCs w:val="22"/>
        </w:rPr>
        <w:t xml:space="preserve">matrix consisting of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</m:oMath>
      <w:r w:rsidR="0086185B" w:rsidRPr="0086185B">
        <w:rPr>
          <w:sz w:val="22"/>
          <w:szCs w:val="22"/>
        </w:rPr>
        <w:t xml:space="preserve"> LC coefficients</w:t>
      </w:r>
      <w:r w:rsidR="00303D2C">
        <w:rPr>
          <w:sz w:val="22"/>
          <w:szCs w:val="22"/>
        </w:rPr>
        <w:t>.</w:t>
      </w:r>
    </w:p>
    <w:p w14:paraId="75F1F7DF" w14:textId="777FBA7E" w:rsidR="00F32A9F" w:rsidRPr="00F32A9F" w:rsidRDefault="00642DFA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303D2C">
        <w:rPr>
          <w:sz w:val="22"/>
          <w:szCs w:val="22"/>
        </w:rPr>
        <w:t xml:space="preserve"> </w:t>
      </w:r>
      <w:r w:rsidR="00303D2C" w:rsidRPr="00303D2C">
        <w:rPr>
          <w:i/>
          <w:iCs/>
          <w:sz w:val="22"/>
          <w:szCs w:val="22"/>
        </w:rPr>
        <w:t xml:space="preserve">beam </w:t>
      </w:r>
      <w:r w:rsidR="00303D2C">
        <w:rPr>
          <w:i/>
          <w:iCs/>
          <w:sz w:val="22"/>
          <w:szCs w:val="22"/>
        </w:rPr>
        <w:t>specific</w:t>
      </w:r>
      <w:r w:rsidR="00303D2C">
        <w:rPr>
          <w:sz w:val="22"/>
          <w:szCs w:val="22"/>
        </w:rPr>
        <w:t xml:space="preserve"> FD bases selection,</w:t>
      </w:r>
      <w:r w:rsidR="00F37E1C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="00F37E1C" w:rsidRPr="00F37E1C">
        <w:rPr>
          <w:sz w:val="22"/>
          <w:szCs w:val="22"/>
        </w:rPr>
        <w:t>in (2) is</w:t>
      </w:r>
      <w:r w:rsidR="00295BB8">
        <w:rPr>
          <w:sz w:val="22"/>
          <w:szCs w:val="22"/>
        </w:rPr>
        <w:t xml:space="preserve"> a</w:t>
      </w:r>
      <w:r w:rsidR="00F37E1C" w:rsidRPr="00F37E1C">
        <w:rPr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K'×2LM</m:t>
            </m:r>
          </m:e>
        </m:d>
      </m:oMath>
      <w:r w:rsidR="00F37E1C" w:rsidRPr="00F37E1C">
        <w:rPr>
          <w:sz w:val="22"/>
          <w:szCs w:val="22"/>
        </w:rPr>
        <w:t xml:space="preserve"> matrix where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="00F37E1C" w:rsidRPr="00F37E1C">
        <w:rPr>
          <w:sz w:val="22"/>
          <w:szCs w:val="22"/>
        </w:rPr>
        <w:t xml:space="preserve">columns (corresponding to selected FD bases) are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37E1C" w:rsidRPr="00F37E1C">
        <w:rPr>
          <w:sz w:val="22"/>
          <w:szCs w:val="22"/>
        </w:rPr>
        <w:t xml:space="preserve"> identity matrix. In particular,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f,l</m:t>
            </m:r>
          </m:sub>
        </m:sSub>
      </m:oMath>
      <w:r w:rsidR="00F37E1C" w:rsidRPr="00F37E1C">
        <w:rPr>
          <w:sz w:val="22"/>
          <w:szCs w:val="22"/>
        </w:rPr>
        <w:t xml:space="preserve"> can be succinctly represented as, </w:t>
      </w:r>
      <w:r w:rsidR="00DC4A48">
        <w:rPr>
          <w:sz w:val="22"/>
          <w:szCs w:val="22"/>
        </w:rPr>
        <w:t xml:space="preserve"> </w:t>
      </w:r>
      <w:r w:rsidR="00303D2C">
        <w:rPr>
          <w:sz w:val="22"/>
          <w:szCs w:val="22"/>
        </w:rPr>
        <w:t xml:space="preserve">  </w:t>
      </w:r>
      <w:r w:rsidR="0086185B" w:rsidRPr="0086185B">
        <w:rPr>
          <w:sz w:val="22"/>
          <w:szCs w:val="22"/>
        </w:rPr>
        <w:t xml:space="preserve">  </w:t>
      </w:r>
      <w:r w:rsidR="0086185B">
        <w:rPr>
          <w:sz w:val="22"/>
          <w:szCs w:val="22"/>
        </w:rPr>
        <w:t xml:space="preserve">  </w:t>
      </w:r>
    </w:p>
    <w:p w14:paraId="160072CB" w14:textId="3E59B452" w:rsidR="0086185B" w:rsidRDefault="00F32A9F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f,l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2L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2"/>
            <w:szCs w:val="22"/>
          </w:rPr>
          <m:t xml:space="preserve"> (3)</m:t>
        </m:r>
      </m:oMath>
    </w:p>
    <w:p w14:paraId="2AF79ED3" w14:textId="544D9B89" w:rsidR="00F37E1C" w:rsidRDefault="00F37E1C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where,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'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×M</m:t>
            </m:r>
          </m:e>
        </m:d>
        <m:r>
          <w:rPr>
            <w:rFonts w:ascii="Cambria Math" w:hAnsi="Cambria Math"/>
            <w:sz w:val="22"/>
            <w:szCs w:val="22"/>
          </w:rPr>
          <m:t>,i∈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Pr="00F37E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</w:t>
      </w:r>
      <w:r w:rsidRPr="00F37E1C">
        <w:rPr>
          <w:sz w:val="22"/>
          <w:szCs w:val="22"/>
        </w:rPr>
        <w:t xml:space="preserve">matrix with columns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Pr="00F37E1C">
        <w:rPr>
          <w:sz w:val="22"/>
          <w:szCs w:val="22"/>
        </w:rPr>
        <w:t xml:space="preserve"> identity matrix</w:t>
      </w:r>
      <w:r>
        <w:rPr>
          <w:sz w:val="22"/>
          <w:szCs w:val="22"/>
        </w:rPr>
        <w:t xml:space="preserve"> and </w:t>
      </w:r>
      <w:r w:rsidRPr="00F37E1C">
        <w:rPr>
          <w:sz w:val="22"/>
          <w:szCs w:val="22"/>
        </w:rPr>
        <w:t xml:space="preserve">captures selected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37E1C">
        <w:rPr>
          <w:sz w:val="22"/>
          <w:szCs w:val="22"/>
        </w:rPr>
        <w:t xml:space="preserve"> FD bases for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Pr="00F37E1C">
        <w:rPr>
          <w:sz w:val="22"/>
          <w:szCs w:val="22"/>
        </w:rPr>
        <w:t>-th SD beam</w:t>
      </w:r>
      <w:r>
        <w:rPr>
          <w:sz w:val="22"/>
          <w:szCs w:val="22"/>
        </w:rPr>
        <w:t xml:space="preserve">. Further,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F37E1C">
        <w:rPr>
          <w:i/>
          <w:iCs/>
          <w:sz w:val="22"/>
          <w:szCs w:val="22"/>
        </w:rPr>
        <w:t xml:space="preserve"> </w:t>
      </w:r>
      <w:r w:rsidRPr="00F37E1C">
        <w:rPr>
          <w:sz w:val="22"/>
          <w:szCs w:val="22"/>
        </w:rPr>
        <w:t xml:space="preserve">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LM</m:t>
            </m:r>
          </m:e>
        </m:d>
      </m:oMath>
      <w:r w:rsidRPr="00F37E1C">
        <w:rPr>
          <w:sz w:val="22"/>
          <w:szCs w:val="22"/>
        </w:rPr>
        <w:t xml:space="preserve"> block-diagonal matrix which can be represented as,</w:t>
      </w:r>
    </w:p>
    <w:p w14:paraId="0BB180CB" w14:textId="35824085" w:rsidR="0086185B" w:rsidRDefault="00F37E1C" w:rsidP="004B5039">
      <w:pPr>
        <w:spacing w:before="0"/>
        <w:contextualSpacing/>
        <w:jc w:val="both"/>
        <w:rPr>
          <w:sz w:val="22"/>
          <w:szCs w:val="22"/>
        </w:rPr>
      </w:pPr>
      <w:r w:rsidRPr="00F37E1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</w:t>
      </w:r>
      <w:r w:rsidRPr="00F37E1C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⋮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2L</m:t>
                      </m:r>
                    </m:sub>
                  </m:sSub>
                </m:e>
              </m:mr>
            </m:m>
          </m:e>
        </m:d>
      </m:oMath>
      <w:r w:rsidRPr="00F37E1C">
        <w:rPr>
          <w:sz w:val="22"/>
          <w:szCs w:val="22"/>
        </w:rPr>
        <w:t xml:space="preserve"> </w:t>
      </w:r>
    </w:p>
    <w:p w14:paraId="094D3B40" w14:textId="77777777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6E65197D" w14:textId="0456792D" w:rsidR="00BA7F0E" w:rsidRDefault="00362D8E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F37E1C">
        <w:rPr>
          <w:sz w:val="22"/>
          <w:szCs w:val="22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1×M</m:t>
            </m:r>
          </m:e>
        </m:d>
        <m:r>
          <w:rPr>
            <w:rFonts w:ascii="Cambria Math" w:hAnsi="Cambria Math"/>
            <w:sz w:val="22"/>
            <w:szCs w:val="22"/>
          </w:rPr>
          <m:t>, 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="00F37E1C" w:rsidRPr="00F37E1C">
        <w:rPr>
          <w:sz w:val="22"/>
          <w:szCs w:val="22"/>
        </w:rPr>
        <w:t xml:space="preserve"> </w:t>
      </w:r>
      <w:r w:rsidR="00F37E1C">
        <w:rPr>
          <w:sz w:val="22"/>
          <w:szCs w:val="22"/>
        </w:rPr>
        <w:t xml:space="preserve">is a </w:t>
      </w:r>
      <w:r w:rsidR="00F37E1C" w:rsidRPr="00F37E1C">
        <w:rPr>
          <w:sz w:val="22"/>
          <w:szCs w:val="22"/>
        </w:rPr>
        <w:t xml:space="preserve">row vector with LC coefficients of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37E1C" w:rsidRPr="00F37E1C">
        <w:rPr>
          <w:sz w:val="22"/>
          <w:szCs w:val="22"/>
        </w:rPr>
        <w:t>-th SD beam</w:t>
      </w:r>
      <w:r w:rsidR="00F37E1C">
        <w:rPr>
          <w:sz w:val="22"/>
          <w:szCs w:val="22"/>
        </w:rPr>
        <w:t>.</w:t>
      </w:r>
      <w:r w:rsidR="00F974DB">
        <w:rPr>
          <w:sz w:val="22"/>
          <w:szCs w:val="22"/>
        </w:rPr>
        <w:t xml:space="preserve"> An example of</w:t>
      </w:r>
      <w:r w:rsidR="008C7C5E">
        <w:rPr>
          <w:sz w:val="22"/>
          <w:szCs w:val="22"/>
        </w:rPr>
        <w:t xml:space="preserve"> </w:t>
      </w:r>
      <w:r w:rsidR="00295BB8">
        <w:rPr>
          <w:sz w:val="22"/>
          <w:szCs w:val="22"/>
        </w:rPr>
        <w:t>aforementioned</w:t>
      </w:r>
      <w:r w:rsidR="00F37E1C">
        <w:rPr>
          <w:sz w:val="22"/>
          <w:szCs w:val="22"/>
        </w:rPr>
        <w:t xml:space="preserve"> two FD bas</w:t>
      </w:r>
      <w:r w:rsidR="00F974DB">
        <w:rPr>
          <w:sz w:val="22"/>
          <w:szCs w:val="22"/>
        </w:rPr>
        <w:t>es</w:t>
      </w:r>
      <w:r w:rsidR="00F37E1C">
        <w:rPr>
          <w:sz w:val="22"/>
          <w:szCs w:val="22"/>
        </w:rPr>
        <w:t xml:space="preserve"> selection approaches </w:t>
      </w:r>
      <w:r w:rsidR="00F974DB">
        <w:rPr>
          <w:sz w:val="22"/>
          <w:szCs w:val="22"/>
        </w:rPr>
        <w:t>are</w:t>
      </w:r>
      <w:r w:rsidR="00BC3E4F">
        <w:rPr>
          <w:sz w:val="22"/>
          <w:szCs w:val="22"/>
        </w:rPr>
        <w:t xml:space="preserve"> captured in Fig. 3-3 </w:t>
      </w:r>
      <w:r w:rsidR="00F974DB">
        <w:rPr>
          <w:sz w:val="22"/>
          <w:szCs w:val="22"/>
        </w:rPr>
        <w:t>pertaining to</w:t>
      </w:r>
      <w:r w:rsidR="00FD165E">
        <w:rPr>
          <w:sz w:val="22"/>
          <w:szCs w:val="22"/>
        </w:rPr>
        <w:t xml:space="preserve"> the example in</w:t>
      </w:r>
      <w:r w:rsidR="00BC3E4F">
        <w:rPr>
          <w:sz w:val="22"/>
          <w:szCs w:val="22"/>
        </w:rPr>
        <w:t xml:space="preserve"> Fig. 3-2.</w:t>
      </w:r>
    </w:p>
    <w:p w14:paraId="19BE64D0" w14:textId="3853D42C" w:rsidR="0086185B" w:rsidRDefault="00F37E1C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7E1C">
        <w:rPr>
          <w:sz w:val="22"/>
          <w:szCs w:val="22"/>
        </w:rPr>
        <w:t xml:space="preserve">  </w:t>
      </w:r>
    </w:p>
    <w:p w14:paraId="3C4F93BB" w14:textId="0409C837" w:rsidR="00362D8E" w:rsidRDefault="00BE46D3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 wp14:anchorId="1E0FE90D" wp14:editId="6BB7D8E2">
            <wp:simplePos x="0" y="0"/>
            <wp:positionH relativeFrom="column">
              <wp:posOffset>1474089</wp:posOffset>
            </wp:positionH>
            <wp:positionV relativeFrom="paragraph">
              <wp:posOffset>146482</wp:posOffset>
            </wp:positionV>
            <wp:extent cx="3635655" cy="2178871"/>
            <wp:effectExtent l="0" t="0" r="3175" b="0"/>
            <wp:wrapNone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655" cy="2178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B0892" w14:textId="31D6B565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13107063" w14:textId="54AED230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3C92E444" w14:textId="4EC30ACD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D153B9C" w14:textId="5D96CB4A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463E4658" w14:textId="0293CD9B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2BE8ED9B" w14:textId="2843611D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12CDA156" w14:textId="54CD1956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580838D" w14:textId="46F5AD36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65DC0CCB" w14:textId="609EBFBF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4AB1D288" w14:textId="04F23A63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01A96705" w14:textId="717DA7E5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239E7181" w14:textId="3256F117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7B7C52" wp14:editId="61529B01">
                <wp:simplePos x="0" y="0"/>
                <wp:positionH relativeFrom="column">
                  <wp:posOffset>208610</wp:posOffset>
                </wp:positionH>
                <wp:positionV relativeFrom="paragraph">
                  <wp:posOffset>157861</wp:posOffset>
                </wp:positionV>
                <wp:extent cx="6130138" cy="584835"/>
                <wp:effectExtent l="0" t="0" r="0" b="5715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138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7F2FE7" w14:textId="5483C45E" w:rsidR="00414E8C" w:rsidRPr="00AC491E" w:rsidRDefault="00414E8C" w:rsidP="00BA7F0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3: For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⋯6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M=2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>FD bases out of {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 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 ⋯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}</m:t>
                              </m:r>
                            </m:oMath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are selected. Here, (a) beam common, (b) beam specific, FD bases selection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B7C52" id="Text Box 435" o:spid="_x0000_s1028" type="#_x0000_t202" style="position:absolute;left:0;text-align:left;margin-left:16.45pt;margin-top:12.45pt;width:482.7pt;height:4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" filled="f" stroked="f" strokeweight=".5pt">
                <v:textbox>
                  <w:txbxContent>
                    <w:p w14:paraId="677F2FE7" w14:textId="5483C45E" w:rsidR="00414E8C" w:rsidRPr="00AC491E" w:rsidRDefault="00414E8C" w:rsidP="00BA7F0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3: For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⋯6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M=2</m:t>
                        </m:r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 </m:t>
                        </m:r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>FD bases out of {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 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 ⋯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5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}</m:t>
                        </m:r>
                      </m:oMath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are selected. Here, (a) beam common, (b) beam specific, FD bases selection   </w:t>
                      </w:r>
                    </w:p>
                  </w:txbxContent>
                </v:textbox>
              </v:shape>
            </w:pict>
          </mc:Fallback>
        </mc:AlternateContent>
      </w:r>
    </w:p>
    <w:p w14:paraId="76E8BA77" w14:textId="7BF9C9BC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A040136" w14:textId="77675430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116CAD48" w14:textId="52EB4D70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6DA9E69D" w14:textId="2A958502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51B1C663" w14:textId="10B127A1" w:rsidR="00C9749A" w:rsidRPr="00C9749A" w:rsidRDefault="00E33294" w:rsidP="00C9749A">
      <w:pPr>
        <w:contextualSpacing/>
        <w:jc w:val="both"/>
        <w:rPr>
          <w:sz w:val="22"/>
          <w:szCs w:val="22"/>
        </w:rPr>
      </w:pPr>
      <w:r w:rsidRPr="00E33294">
        <w:rPr>
          <w:sz w:val="22"/>
          <w:szCs w:val="22"/>
          <w:u w:val="single"/>
        </w:rPr>
        <w:t>gNB</w:t>
      </w:r>
      <w:r w:rsidRPr="00E33294">
        <w:rPr>
          <w:sz w:val="22"/>
          <w:szCs w:val="22"/>
        </w:rPr>
        <w:t xml:space="preserve">: </w:t>
      </w:r>
      <w:r>
        <w:rPr>
          <w:sz w:val="22"/>
          <w:szCs w:val="22"/>
        </w:rPr>
        <w:t>T</w:t>
      </w:r>
      <w:r w:rsidRPr="00E33294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KK'</m:t>
        </m:r>
      </m:oMath>
      <w:r w:rsidRPr="00E33294">
        <w:rPr>
          <w:sz w:val="22"/>
          <w:szCs w:val="22"/>
        </w:rPr>
        <w:t xml:space="preserve"> CSI-RS ports where each SD beam is paired with all </w:t>
      </w: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'</m:t>
            </m:r>
          </m:sup>
        </m:sSup>
      </m:oMath>
      <w:r w:rsidRPr="00E33294">
        <w:rPr>
          <w:sz w:val="22"/>
          <w:szCs w:val="22"/>
        </w:rPr>
        <w:t xml:space="preserve"> FD bases for beamformed CSI-RS. An example of SD-FD bases pairing for CSI-RS beamforming can be given as,</w:t>
      </w:r>
      <w:r w:rsidR="00C9749A">
        <w:rPr>
          <w:sz w:val="22"/>
          <w:szCs w:val="22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</m:sub>
            </m:sSub>
          </m:e>
        </m:d>
      </m:oMath>
      <w:r w:rsidR="00C9749A" w:rsidRPr="00C9749A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⋯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</m:d>
      </m:oMath>
      <w:r w:rsidR="00C9749A" w:rsidRPr="00C9749A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⋯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C9749A">
        <w:rPr>
          <w:iCs/>
          <w:sz w:val="22"/>
          <w:szCs w:val="22"/>
        </w:rPr>
        <w:t>.</w:t>
      </w:r>
      <w:r w:rsidR="00C9749A" w:rsidRPr="00C9749A">
        <w:rPr>
          <w:sz w:val="22"/>
          <w:szCs w:val="22"/>
        </w:rPr>
        <w:t xml:space="preserve"> </w:t>
      </w:r>
    </w:p>
    <w:p w14:paraId="5C785DBE" w14:textId="77777777" w:rsidR="00C9749A" w:rsidRDefault="00C9749A" w:rsidP="00E33294">
      <w:pPr>
        <w:spacing w:before="0"/>
        <w:contextualSpacing/>
        <w:jc w:val="both"/>
        <w:rPr>
          <w:sz w:val="22"/>
          <w:szCs w:val="22"/>
        </w:rPr>
      </w:pPr>
    </w:p>
    <w:p w14:paraId="15EE21BC" w14:textId="07ACC385" w:rsidR="00E33294" w:rsidRPr="00E33294" w:rsidRDefault="00C9749A" w:rsidP="00E33294">
      <w:pPr>
        <w:spacing w:before="0"/>
        <w:contextualSpacing/>
        <w:jc w:val="both"/>
        <w:rPr>
          <w:sz w:val="22"/>
          <w:szCs w:val="22"/>
        </w:rPr>
      </w:pPr>
      <w:r w:rsidRPr="00C9749A">
        <w:rPr>
          <w:sz w:val="22"/>
          <w:szCs w:val="22"/>
          <w:u w:val="single"/>
        </w:rPr>
        <w:t>UE</w:t>
      </w:r>
      <w:r w:rsidRPr="00C9749A">
        <w:rPr>
          <w:sz w:val="22"/>
          <w:szCs w:val="22"/>
        </w:rPr>
        <w:t xml:space="preserve">: </w:t>
      </w:r>
      <w:r w:rsidR="00E33294" w:rsidRPr="00E33294">
        <w:rPr>
          <w:sz w:val="22"/>
          <w:szCs w:val="22"/>
        </w:rPr>
        <w:t xml:space="preserve">   </w:t>
      </w:r>
    </w:p>
    <w:p w14:paraId="7F61C18C" w14:textId="32BC64DF" w:rsidR="00C9749A" w:rsidRDefault="00C9749A" w:rsidP="00C9749A">
      <w:pPr>
        <w:numPr>
          <w:ilvl w:val="1"/>
          <w:numId w:val="20"/>
        </w:numPr>
        <w:tabs>
          <w:tab w:val="clear" w:pos="1440"/>
          <w:tab w:val="num" w:pos="1620"/>
        </w:tabs>
        <w:spacing w:before="0"/>
        <w:ind w:left="7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C9749A">
        <w:rPr>
          <w:sz w:val="22"/>
          <w:szCs w:val="22"/>
        </w:rPr>
        <w:t>dentifies</w:t>
      </w:r>
      <w:r>
        <w:rPr>
          <w:sz w:val="22"/>
          <w:szCs w:val="22"/>
        </w:rPr>
        <w:t>,</w:t>
      </w:r>
      <w:r w:rsidRPr="00C9749A">
        <w:rPr>
          <w:sz w:val="22"/>
          <w:szCs w:val="22"/>
        </w:rPr>
        <w:t xml:space="preserve"> based on some criteria,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B1ACA">
        <w:rPr>
          <w:sz w:val="22"/>
          <w:szCs w:val="22"/>
        </w:rPr>
        <w:t xml:space="preserve"> </w:t>
      </w:r>
      <w:r w:rsidRPr="00C9749A">
        <w:rPr>
          <w:sz w:val="22"/>
          <w:szCs w:val="22"/>
        </w:rPr>
        <w:t xml:space="preserve">ports out of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C9749A">
        <w:rPr>
          <w:sz w:val="22"/>
          <w:szCs w:val="22"/>
        </w:rPr>
        <w:t xml:space="preserve"> SD beams and reports to gNB as part of PMI. These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C9749A">
        <w:rPr>
          <w:sz w:val="22"/>
          <w:szCs w:val="22"/>
        </w:rPr>
        <w:t xml:space="preserve">ports correspond to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C9749A">
        <w:rPr>
          <w:sz w:val="22"/>
          <w:szCs w:val="22"/>
        </w:rPr>
        <w:t xml:space="preserve">columns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C9749A">
        <w:rPr>
          <w:sz w:val="22"/>
          <w:szCs w:val="22"/>
        </w:rPr>
        <w:t xml:space="preserve"> </w:t>
      </w:r>
    </w:p>
    <w:p w14:paraId="29722D47" w14:textId="6D989624" w:rsidR="00FA2BD8" w:rsidRPr="00FA2BD8" w:rsidRDefault="00FA2BD8" w:rsidP="00FA2BD8">
      <w:pPr>
        <w:numPr>
          <w:ilvl w:val="1"/>
          <w:numId w:val="20"/>
        </w:numPr>
        <w:tabs>
          <w:tab w:val="clear" w:pos="1440"/>
          <w:tab w:val="num" w:pos="162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i/>
          <w:iCs/>
          <w:sz w:val="22"/>
          <w:szCs w:val="22"/>
        </w:rPr>
        <w:t>For beam common FD bases selection:</w:t>
      </w:r>
      <w:r w:rsidRPr="00FA2BD8">
        <w:rPr>
          <w:sz w:val="22"/>
          <w:szCs w:val="22"/>
        </w:rPr>
        <w:t xml:space="preserve"> identifies</w:t>
      </w:r>
      <w:r>
        <w:rPr>
          <w:sz w:val="22"/>
          <w:szCs w:val="22"/>
        </w:rPr>
        <w:t>,</w:t>
      </w:r>
      <w:r w:rsidRPr="00FA2BD8">
        <w:rPr>
          <w:sz w:val="22"/>
          <w:szCs w:val="22"/>
        </w:rPr>
        <w:t xml:space="preserve"> based on some criteria,</w:t>
      </w:r>
      <w:r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ports out of </w:t>
      </w:r>
      <m:oMath>
        <m:r>
          <w:rPr>
            <w:rFonts w:ascii="Cambria Math" w:hAnsi="Cambria Math"/>
            <w:sz w:val="22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'</m:t>
        </m:r>
      </m:oMath>
      <w:r w:rsidRPr="00FA2BD8">
        <w:rPr>
          <w:sz w:val="22"/>
          <w:szCs w:val="22"/>
        </w:rPr>
        <w:t xml:space="preserve"> FD bases which are common for all SD beams and reports to gNB as part of PMI. These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ports correspond to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columns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</w:p>
    <w:p w14:paraId="48A91868" w14:textId="0E426A2A" w:rsidR="00FA2BD8" w:rsidRPr="00FA2BD8" w:rsidRDefault="00FA2BD8" w:rsidP="00FA2BD8">
      <w:pPr>
        <w:numPr>
          <w:ilvl w:val="1"/>
          <w:numId w:val="20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i/>
          <w:iCs/>
          <w:sz w:val="22"/>
          <w:szCs w:val="22"/>
        </w:rPr>
        <w:t>For beam specific FD bases selection</w:t>
      </w:r>
      <w:r>
        <w:rPr>
          <w:i/>
          <w:iCs/>
          <w:sz w:val="22"/>
          <w:szCs w:val="22"/>
        </w:rPr>
        <w:t>:</w:t>
      </w:r>
      <w:r w:rsidRPr="00FA2BD8">
        <w:rPr>
          <w:sz w:val="22"/>
          <w:szCs w:val="22"/>
        </w:rPr>
        <w:t xml:space="preserve"> identifies</w:t>
      </w:r>
      <w:r>
        <w:rPr>
          <w:sz w:val="22"/>
          <w:szCs w:val="22"/>
        </w:rPr>
        <w:t>,</w:t>
      </w:r>
      <w:r w:rsidRPr="00FA2BD8">
        <w:rPr>
          <w:sz w:val="22"/>
          <w:szCs w:val="22"/>
        </w:rPr>
        <w:t xml:space="preserve"> based on some criteria,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ports out of </w:t>
      </w:r>
      <m:oMath>
        <m:r>
          <w:rPr>
            <w:rFonts w:ascii="Cambria Math" w:hAnsi="Cambria Math"/>
            <w:sz w:val="22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'</m:t>
        </m:r>
      </m:oMath>
      <w:r w:rsidRPr="00FA2BD8">
        <w:rPr>
          <w:sz w:val="22"/>
          <w:szCs w:val="22"/>
        </w:rPr>
        <w:t xml:space="preserve"> FD bases for each SD beam separately and reports to gNB as part of PMI. Selected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ports for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Pr="00FA2BD8">
        <w:rPr>
          <w:sz w:val="22"/>
          <w:szCs w:val="22"/>
        </w:rPr>
        <w:t>-th SD beam</w:t>
      </w:r>
      <w:r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 xml:space="preserve">corresponds to the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columns 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FA2BD8">
        <w:rPr>
          <w:sz w:val="22"/>
          <w:szCs w:val="22"/>
        </w:rPr>
        <w:t xml:space="preserve"> of</w:t>
      </w:r>
      <w:r w:rsidR="003568E4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>(3).</w:t>
      </w:r>
      <w:r w:rsidR="003568E4">
        <w:rPr>
          <w:sz w:val="22"/>
          <w:szCs w:val="22"/>
        </w:rPr>
        <w:t xml:space="preserve"> Within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FB1ACA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>all</w:t>
      </w:r>
      <w:r w:rsidR="00FB1AC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>,i∈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="003568E4">
        <w:rPr>
          <w:iCs/>
          <w:sz w:val="22"/>
          <w:szCs w:val="22"/>
        </w:rPr>
        <w:t xml:space="preserve"> are collected</w:t>
      </w:r>
      <w:r w:rsidRPr="00FA2BD8">
        <w:rPr>
          <w:sz w:val="22"/>
          <w:szCs w:val="22"/>
        </w:rPr>
        <w:t xml:space="preserve"> </w:t>
      </w:r>
    </w:p>
    <w:p w14:paraId="1FD22B6E" w14:textId="07F83D2D" w:rsidR="00FA2BD8" w:rsidRPr="00FA2BD8" w:rsidRDefault="00FA2BD8" w:rsidP="00FA2BD8">
      <w:pPr>
        <w:numPr>
          <w:ilvl w:val="1"/>
          <w:numId w:val="20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sz w:val="22"/>
          <w:szCs w:val="22"/>
        </w:rPr>
        <w:t>Further,</w:t>
      </w:r>
      <w:r w:rsidR="003568E4">
        <w:rPr>
          <w:sz w:val="22"/>
          <w:szCs w:val="22"/>
        </w:rPr>
        <w:t xml:space="preserve"> reports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</m:oMath>
      <w:r w:rsidR="00BC1B94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 xml:space="preserve">LC coefficients </w:t>
      </w:r>
      <w:r w:rsidR="00BC1B94">
        <w:rPr>
          <w:sz w:val="22"/>
          <w:szCs w:val="22"/>
        </w:rPr>
        <w:t>of the matrix</w:t>
      </w:r>
      <w:r w:rsidRPr="00FA2BD8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FA2BD8">
        <w:rPr>
          <w:sz w:val="22"/>
          <w:szCs w:val="22"/>
        </w:rPr>
        <w:t xml:space="preserve"> </w:t>
      </w:r>
    </w:p>
    <w:p w14:paraId="451C55B3" w14:textId="6B1081CD" w:rsidR="00317AFE" w:rsidRDefault="00317AFE" w:rsidP="00FA2BD8">
      <w:pPr>
        <w:spacing w:before="0"/>
        <w:ind w:left="360"/>
        <w:contextualSpacing/>
        <w:jc w:val="both"/>
        <w:rPr>
          <w:sz w:val="22"/>
          <w:szCs w:val="22"/>
        </w:rPr>
      </w:pPr>
    </w:p>
    <w:p w14:paraId="73508424" w14:textId="14D686FB" w:rsidR="00317AFE" w:rsidRDefault="00FA2BD8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Based on these discussions, we make the following proposal regarding Type II PS codebook structure</w:t>
      </w:r>
      <w:r w:rsidR="004B06D0">
        <w:rPr>
          <w:sz w:val="22"/>
          <w:szCs w:val="22"/>
        </w:rPr>
        <w:t>.</w:t>
      </w:r>
    </w:p>
    <w:p w14:paraId="1F53E03D" w14:textId="77777777" w:rsidR="00317AFE" w:rsidRDefault="00317AFE" w:rsidP="004B5039">
      <w:pPr>
        <w:spacing w:before="0"/>
        <w:contextualSpacing/>
        <w:jc w:val="both"/>
        <w:rPr>
          <w:sz w:val="22"/>
          <w:szCs w:val="22"/>
        </w:rPr>
      </w:pPr>
    </w:p>
    <w:p w14:paraId="690A3FE8" w14:textId="11E23B2D" w:rsidR="004929CE" w:rsidRPr="00F43288" w:rsidRDefault="004929CE" w:rsidP="00F43288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 w:rsidR="00414E8C" w:rsidRPr="00F43288">
        <w:rPr>
          <w:rFonts w:eastAsiaTheme="minorEastAsia"/>
          <w:b/>
          <w:sz w:val="22"/>
          <w:szCs w:val="22"/>
          <w:u w:val="single"/>
          <w:lang w:eastAsia="zh-CN"/>
        </w:rPr>
        <w:t>4</w:t>
      </w: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8385491" w14:textId="2135694A" w:rsidR="00956B18" w:rsidRPr="0018452C" w:rsidRDefault="008B071A" w:rsidP="0018452C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sz w:val="22"/>
          <w:szCs w:val="22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Consider</w:t>
      </w:r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following</w:t>
      </w:r>
      <w:r w:rsidR="00171008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Type II PS</w:t>
      </w:r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codebook structure for</w:t>
      </w:r>
      <w:r w:rsidR="00500507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NR Rel-17:</w:t>
      </w:r>
      <w:r w:rsidR="00FA2BD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C9749A" w:rsidRPr="0018452C">
        <w:rPr>
          <w:rFonts w:eastAsia="Yu Mincho"/>
          <w:i/>
          <w:sz w:val="22"/>
          <w:szCs w:val="22"/>
        </w:rPr>
        <w:t xml:space="preserve"> </w:t>
      </w:r>
    </w:p>
    <w:p w14:paraId="458C0524" w14:textId="078D208D" w:rsidR="00956B18" w:rsidRDefault="008614D6" w:rsidP="00956B18">
      <w:pPr>
        <w:pStyle w:val="ListParagraph"/>
        <w:spacing w:before="0"/>
        <w:ind w:left="3240" w:firstLineChars="0" w:firstLine="120"/>
        <w:contextualSpacing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d>
          <m:d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t</m:t>
                </m:r>
              </m:sub>
            </m:sSub>
            <m:r>
              <w:rPr>
                <w:rFonts w:ascii="Cambria Math" w:eastAsia="Yu Mincho" w:hAnsi="Cambria Math" w:cs="Times New Roman" w:hint="eastAsia"/>
                <w:sz w:val="22"/>
                <w:szCs w:val="22"/>
                <w:lang w:eastAsia="en-US"/>
              </w:rPr>
              <m:t>×</m:t>
            </m:r>
            <m:sSub>
              <m:sSub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3</m:t>
                </m:r>
              </m:sub>
            </m:sSub>
          </m:e>
        </m:d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=</m:t>
        </m:r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QW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1</m:t>
            </m:r>
          </m:sub>
        </m:sSub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W</m:t>
                </m:r>
              </m:e>
            </m:acc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sSup>
          <m:sSup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S</m:t>
                </m:r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Yu Mincho" w:hAnsi="Cambria Math" w:cs="Times New Roman"/>
                        <w:sz w:val="22"/>
                        <w:szCs w:val="22"/>
                        <w:lang w:eastAsia="en-US"/>
                      </w:rPr>
                      <m:t>W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  <w:sz w:val="22"/>
                        <w:szCs w:val="22"/>
                        <w:lang w:eastAsia="en-US"/>
                      </w:rPr>
                      <m:t>f,l</m:t>
                    </m:r>
                  </m:sub>
                </m:sSub>
              </m:e>
            </m:d>
          </m:e>
          <m:sup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H</m:t>
            </m:r>
          </m:sup>
        </m:sSup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 xml:space="preserve">  </m:t>
        </m:r>
      </m:oMath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8B071A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 </w:t>
      </w:r>
    </w:p>
    <w:p w14:paraId="3A94FFA1" w14:textId="53D3FE87" w:rsidR="00C9749A" w:rsidRPr="00D30AF8" w:rsidRDefault="00D30AF8" w:rsidP="00467CAC">
      <w:pPr>
        <w:spacing w:before="0"/>
        <w:ind w:firstLine="420"/>
        <w:contextualSpacing/>
        <w:rPr>
          <w:rFonts w:eastAsia="Yu Mincho"/>
          <w:i/>
          <w:sz w:val="22"/>
          <w:szCs w:val="22"/>
        </w:rPr>
      </w:pPr>
      <w:r>
        <w:rPr>
          <w:rFonts w:eastAsia="Yu Mincho"/>
          <w:i/>
          <w:sz w:val="22"/>
          <w:szCs w:val="22"/>
        </w:rPr>
        <w:t>w</w:t>
      </w:r>
      <w:r w:rsidR="006C0C1E" w:rsidRPr="00D30AF8">
        <w:rPr>
          <w:rFonts w:eastAsia="Yu Mincho"/>
          <w:i/>
          <w:sz w:val="22"/>
          <w:szCs w:val="22"/>
        </w:rPr>
        <w:t>here</w:t>
      </w:r>
      <w:r w:rsidRPr="00D30AF8">
        <w:rPr>
          <w:rFonts w:eastAsia="Yu Mincho"/>
          <w:i/>
          <w:sz w:val="22"/>
          <w:szCs w:val="22"/>
        </w:rPr>
        <w:t>,</w:t>
      </w:r>
      <w:r>
        <w:rPr>
          <w:rFonts w:eastAsia="Yu Mincho"/>
          <w:i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eastAsia="Yu Mincho" w:hAnsi="Cambria Math"/>
            <w:sz w:val="22"/>
            <w:szCs w:val="22"/>
          </w:rPr>
          <m:t xml:space="preserve">Q </m:t>
        </m:r>
        <m:d>
          <m:dPr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t</m:t>
                </m:r>
              </m:sub>
            </m:sSub>
            <m:r>
              <w:rPr>
                <w:rFonts w:ascii="Cambria Math" w:hAnsi="Cambria Math"/>
                <w:sz w:val="22"/>
              </w:rPr>
              <m:t>×K</m:t>
            </m:r>
          </m:e>
        </m:d>
        <m:r>
          <m:rPr>
            <m:sty m:val="b"/>
          </m:rPr>
          <w:rPr>
            <w:rFonts w:ascii="Cambria Math" w:hAnsi="Cambria Math"/>
            <w:sz w:val="22"/>
          </w:rPr>
          <m:t xml:space="preserve"> </m:t>
        </m:r>
      </m:oMath>
      <w:r w:rsidRPr="00D30AF8">
        <w:rPr>
          <w:rFonts w:eastAsia="Yu Mincho"/>
          <w:i/>
          <w:iCs/>
          <w:sz w:val="22"/>
        </w:rPr>
        <w:t>and</w:t>
      </w:r>
      <w:r>
        <w:rPr>
          <w:rFonts w:eastAsia="Yu Mincho"/>
          <w:b/>
          <w:bCs/>
          <w:i/>
          <w:iCs/>
          <w:sz w:val="22"/>
        </w:rPr>
        <w:t xml:space="preserve"> </w:t>
      </w:r>
      <m:oMath>
        <m:r>
          <m:rPr>
            <m:sty m:val="bi"/>
          </m:rPr>
          <w:rPr>
            <w:rFonts w:ascii="Cambria Math" w:eastAsia="Yu Mincho" w:hAnsi="Cambria Math"/>
            <w:sz w:val="22"/>
            <w:szCs w:val="22"/>
          </w:rPr>
          <m:t>S</m:t>
        </m:r>
        <m:r>
          <w:rPr>
            <w:rFonts w:ascii="Cambria Math" w:eastAsia="Yu Mincho" w:hAnsi="Cambria Math"/>
            <w:sz w:val="22"/>
            <w:szCs w:val="22"/>
          </w:rPr>
          <m:t> </m:t>
        </m:r>
        <m:d>
          <m:dPr>
            <m:ctrlPr>
              <w:rPr>
                <w:rFonts w:ascii="Cambria Math" w:eastAsia="Yu Mincho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Yu Mincho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Yu Mincho" w:hAnsi="Cambria Math"/>
                    <w:sz w:val="22"/>
                    <w:szCs w:val="22"/>
                  </w:rPr>
                  <m:t>3</m:t>
                </m:r>
              </m:sub>
            </m:sSub>
            <m:r>
              <w:rPr>
                <w:rFonts w:ascii="Cambria Math" w:eastAsia="Yu Mincho" w:hAnsi="Cambria Math"/>
                <w:sz w:val="22"/>
                <w:szCs w:val="22"/>
              </w:rPr>
              <m:t>×K'</m:t>
            </m:r>
          </m:e>
        </m:d>
      </m:oMath>
      <w:r>
        <w:rPr>
          <w:rFonts w:eastAsia="Yu Mincho"/>
          <w:i/>
          <w:sz w:val="22"/>
          <w:szCs w:val="22"/>
        </w:rPr>
        <w:t xml:space="preserve"> </w:t>
      </w:r>
      <w:r w:rsidRPr="00D30AF8">
        <w:rPr>
          <w:rFonts w:eastAsia="Yu Mincho"/>
          <w:i/>
          <w:sz w:val="22"/>
          <w:szCs w:val="22"/>
        </w:rPr>
        <w:t>c</w:t>
      </w:r>
      <w:r>
        <w:rPr>
          <w:rFonts w:eastAsia="Yu Mincho"/>
          <w:i/>
          <w:sz w:val="22"/>
          <w:szCs w:val="22"/>
        </w:rPr>
        <w:t xml:space="preserve">apture </w:t>
      </w:r>
      <m:oMath>
        <m:r>
          <w:rPr>
            <w:rFonts w:ascii="Cambria Math" w:eastAsia="Yu Mincho" w:hAnsi="Cambria Math"/>
            <w:sz w:val="22"/>
            <w:szCs w:val="22"/>
          </w:rPr>
          <m:t xml:space="preserve">K </m:t>
        </m:r>
      </m:oMath>
      <w:r>
        <w:rPr>
          <w:rFonts w:eastAsia="Yu Mincho"/>
          <w:i/>
          <w:sz w:val="22"/>
          <w:szCs w:val="22"/>
        </w:rPr>
        <w:t xml:space="preserve">SD beams and </w:t>
      </w:r>
      <m:oMath>
        <m:r>
          <w:rPr>
            <w:rFonts w:ascii="Cambria Math" w:eastAsia="Yu Mincho" w:hAnsi="Cambria Math"/>
            <w:sz w:val="22"/>
            <w:szCs w:val="22"/>
          </w:rPr>
          <m:t>K'</m:t>
        </m:r>
      </m:oMath>
      <w:r w:rsidRPr="00D30AF8">
        <w:rPr>
          <w:rFonts w:eastAsia="Yu Mincho"/>
          <w:i/>
          <w:sz w:val="22"/>
          <w:szCs w:val="22"/>
        </w:rPr>
        <w:t xml:space="preserve"> FD bases</w:t>
      </w:r>
      <w:r>
        <w:rPr>
          <w:rFonts w:eastAsia="Yu Mincho"/>
          <w:i/>
          <w:sz w:val="22"/>
          <w:szCs w:val="22"/>
        </w:rPr>
        <w:t>,</w:t>
      </w:r>
      <w:r w:rsidR="004B06D0">
        <w:rPr>
          <w:rFonts w:eastAsia="Yu Mincho"/>
          <w:i/>
          <w:sz w:val="22"/>
          <w:szCs w:val="22"/>
        </w:rPr>
        <w:t xml:space="preserve"> </w:t>
      </w:r>
      <w:r>
        <w:rPr>
          <w:rFonts w:eastAsia="Yu Mincho"/>
          <w:i/>
          <w:sz w:val="22"/>
          <w:szCs w:val="22"/>
        </w:rPr>
        <w:t>re</w:t>
      </w:r>
      <w:r w:rsidR="00754018">
        <w:rPr>
          <w:rFonts w:eastAsia="Yu Mincho"/>
          <w:i/>
          <w:sz w:val="22"/>
          <w:szCs w:val="22"/>
        </w:rPr>
        <w:t>s</w:t>
      </w:r>
      <w:r>
        <w:rPr>
          <w:rFonts w:eastAsia="Yu Mincho"/>
          <w:i/>
          <w:sz w:val="22"/>
          <w:szCs w:val="22"/>
        </w:rPr>
        <w:t>pectively.</w:t>
      </w:r>
      <w:r w:rsidR="0018452C">
        <w:rPr>
          <w:rFonts w:eastAsia="Yu Mincho"/>
          <w:i/>
          <w:sz w:val="22"/>
          <w:szCs w:val="22"/>
        </w:rPr>
        <w:t xml:space="preserve"> </w:t>
      </w:r>
      <w:r w:rsidR="005967D8">
        <w:rPr>
          <w:rFonts w:eastAsia="Yu Mincho"/>
          <w:i/>
          <w:sz w:val="22"/>
          <w:szCs w:val="22"/>
        </w:rPr>
        <w:t>Using this codebook structure, UE can be configured for either ‘joint’ or ‘separate’ selection of SD and FD bases</w:t>
      </w:r>
      <w:r w:rsidR="004C37A1">
        <w:rPr>
          <w:rFonts w:eastAsia="Yu Mincho"/>
          <w:i/>
          <w:sz w:val="22"/>
          <w:szCs w:val="22"/>
        </w:rPr>
        <w:t>.</w:t>
      </w:r>
    </w:p>
    <w:p w14:paraId="34C0F2BE" w14:textId="692D2123" w:rsidR="00C9749A" w:rsidRDefault="00C9749A" w:rsidP="004B5039">
      <w:pPr>
        <w:spacing w:before="0"/>
        <w:contextualSpacing/>
        <w:jc w:val="both"/>
        <w:rPr>
          <w:sz w:val="22"/>
          <w:szCs w:val="22"/>
        </w:rPr>
      </w:pPr>
    </w:p>
    <w:p w14:paraId="29ED050F" w14:textId="77777777" w:rsidR="00997E65" w:rsidRDefault="00997E65" w:rsidP="00997E65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Next, we look at how to select SD and FD bases for CSI-RS beamforming in the DL considering angles and delays estimated in the UL.</w:t>
      </w:r>
    </w:p>
    <w:p w14:paraId="10962A8F" w14:textId="41458B42" w:rsidR="004B5A14" w:rsidRPr="005B51AB" w:rsidRDefault="00F466DA" w:rsidP="004B5A14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Determining </w:t>
      </w:r>
      <w:r w:rsidR="004B5A14">
        <w:rPr>
          <w:rFonts w:eastAsiaTheme="minorEastAsia"/>
          <w:lang w:eastAsia="zh-CN"/>
        </w:rPr>
        <w:t>SD</w:t>
      </w:r>
      <w:r>
        <w:rPr>
          <w:rFonts w:eastAsiaTheme="minorEastAsia"/>
          <w:lang w:eastAsia="zh-CN"/>
        </w:rPr>
        <w:t xml:space="preserve"> and FD</w:t>
      </w:r>
      <w:r w:rsidR="004B5A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bases</w:t>
      </w:r>
      <w:r w:rsidR="004B5A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CSI-RS beamforming</w:t>
      </w:r>
    </w:p>
    <w:p w14:paraId="7390A72F" w14:textId="1B3FB54A" w:rsidR="00760F5C" w:rsidRDefault="00AF5EED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previous section, we discussed a general structure for Type II PS codebook </w:t>
      </w:r>
      <w:r w:rsidR="001D7AA1">
        <w:rPr>
          <w:sz w:val="22"/>
          <w:szCs w:val="22"/>
        </w:rPr>
        <w:t xml:space="preserve">when </w:t>
      </w:r>
      <w:r w:rsidR="005D5618">
        <w:rPr>
          <w:sz w:val="22"/>
          <w:szCs w:val="22"/>
        </w:rPr>
        <w:t xml:space="preserve">CSI-RS </w:t>
      </w:r>
      <w:r w:rsidR="001823C9">
        <w:rPr>
          <w:sz w:val="22"/>
          <w:szCs w:val="22"/>
        </w:rPr>
        <w:t>is beamformed</w:t>
      </w:r>
      <w:r w:rsidR="001D7AA1">
        <w:rPr>
          <w:sz w:val="22"/>
          <w:szCs w:val="22"/>
        </w:rPr>
        <w:t xml:space="preserve"> </w:t>
      </w:r>
      <w:r w:rsidR="00601B22">
        <w:rPr>
          <w:sz w:val="22"/>
          <w:szCs w:val="22"/>
        </w:rPr>
        <w:t>both in</w:t>
      </w:r>
      <w:r w:rsidR="005D5618">
        <w:rPr>
          <w:sz w:val="22"/>
          <w:szCs w:val="22"/>
        </w:rPr>
        <w:t xml:space="preserve"> angle and delay domains</w:t>
      </w:r>
      <w:r>
        <w:rPr>
          <w:sz w:val="22"/>
          <w:szCs w:val="22"/>
        </w:rPr>
        <w:t xml:space="preserve">. In this section, we </w:t>
      </w:r>
      <w:r w:rsidR="003F0566">
        <w:rPr>
          <w:sz w:val="22"/>
          <w:szCs w:val="22"/>
        </w:rPr>
        <w:t>discuss</w:t>
      </w:r>
      <w:r>
        <w:rPr>
          <w:sz w:val="22"/>
          <w:szCs w:val="22"/>
        </w:rPr>
        <w:t xml:space="preserve"> </w:t>
      </w:r>
      <w:r w:rsidR="003F0566">
        <w:rPr>
          <w:sz w:val="22"/>
          <w:szCs w:val="22"/>
        </w:rPr>
        <w:t>how to determine SD and FD bases for CSI-RS beamforming considering estimated angles and delays in the UL</w:t>
      </w:r>
      <w:r w:rsidR="006318B4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14:paraId="228E75F3" w14:textId="77777777" w:rsidR="00AF5EED" w:rsidRDefault="00AF5EED" w:rsidP="004B5039">
      <w:pPr>
        <w:spacing w:before="0"/>
        <w:contextualSpacing/>
        <w:jc w:val="both"/>
        <w:rPr>
          <w:sz w:val="22"/>
          <w:szCs w:val="22"/>
        </w:rPr>
      </w:pPr>
    </w:p>
    <w:p w14:paraId="13DE90F1" w14:textId="0936E54A" w:rsidR="00FE5AB9" w:rsidRDefault="00760F5C" w:rsidP="004B5039">
      <w:pPr>
        <w:spacing w:before="0"/>
        <w:contextualSpacing/>
        <w:jc w:val="both"/>
      </w:pPr>
      <w:r w:rsidRPr="003F0566">
        <w:t xml:space="preserve">3.3.1 </w:t>
      </w:r>
      <w:r w:rsidR="003F0566">
        <w:t>Determination</w:t>
      </w:r>
      <w:r w:rsidRPr="003F0566">
        <w:t xml:space="preserve"> of SD bas</w:t>
      </w:r>
      <w:r w:rsidR="003F0566">
        <w:t>es for CSI-RS beamforming</w:t>
      </w:r>
    </w:p>
    <w:p w14:paraId="1A06FC1C" w14:textId="77777777" w:rsidR="007C1B9C" w:rsidRPr="002E354B" w:rsidRDefault="007C1B9C" w:rsidP="004B5039">
      <w:pPr>
        <w:spacing w:before="0"/>
        <w:contextualSpacing/>
        <w:jc w:val="both"/>
        <w:rPr>
          <w:sz w:val="22"/>
          <w:szCs w:val="22"/>
        </w:rPr>
      </w:pPr>
    </w:p>
    <w:p w14:paraId="34C7DB20" w14:textId="3CE7803A" w:rsidR="0003176A" w:rsidRDefault="00601B22" w:rsidP="007C1B9C">
      <w:pPr>
        <w:autoSpaceDE w:val="0"/>
        <w:autoSpaceDN w:val="0"/>
        <w:adjustRightInd w:val="0"/>
        <w:spacing w:before="0" w:after="0"/>
        <w:jc w:val="both"/>
        <w:rPr>
          <w:sz w:val="22"/>
        </w:rPr>
      </w:pPr>
      <w:r>
        <w:rPr>
          <w:sz w:val="22"/>
        </w:rPr>
        <w:t>Let us first consider SD beam determination</w:t>
      </w:r>
      <w:r w:rsidR="001823C9">
        <w:rPr>
          <w:sz w:val="22"/>
        </w:rPr>
        <w:t xml:space="preserve"> for CSI-RS beamforming</w:t>
      </w:r>
      <w:r>
        <w:rPr>
          <w:sz w:val="22"/>
        </w:rPr>
        <w:t>.</w:t>
      </w:r>
      <w:r w:rsidR="00C34D19">
        <w:rPr>
          <w:sz w:val="22"/>
        </w:rPr>
        <w:t xml:space="preserve"> </w:t>
      </w:r>
      <w:r w:rsidR="007C1B9C">
        <w:rPr>
          <w:sz w:val="22"/>
        </w:rPr>
        <w:t>Note that, s</w:t>
      </w:r>
      <w:r w:rsidR="00C34D19">
        <w:rPr>
          <w:sz w:val="22"/>
        </w:rPr>
        <w:t>ince</w:t>
      </w:r>
      <w:r w:rsidR="007C1B9C">
        <w:rPr>
          <w:sz w:val="22"/>
        </w:rPr>
        <w:t xml:space="preserve"> our focus is on FDD systems and</w:t>
      </w:r>
      <w:r w:rsidR="00C34D19">
        <w:rPr>
          <w:sz w:val="22"/>
        </w:rPr>
        <w:t xml:space="preserve"> the angles are estimated in the UL using antenna arrays,</w:t>
      </w:r>
      <w:r w:rsidR="007C1B9C">
        <w:rPr>
          <w:sz w:val="22"/>
        </w:rPr>
        <w:t xml:space="preserve"> </w:t>
      </w:r>
      <w:r w:rsidR="007C1B9C" w:rsidRPr="00601B22">
        <w:rPr>
          <w:sz w:val="22"/>
        </w:rPr>
        <w:t>the effective antenna-spacing is different in two bands (</w:t>
      </w:r>
      <w:r w:rsidR="00A540F3">
        <w:rPr>
          <w:sz w:val="22"/>
        </w:rPr>
        <w:t xml:space="preserve">due to </w:t>
      </w:r>
      <w:r w:rsidR="007C1B9C" w:rsidRPr="00601B22">
        <w:rPr>
          <w:sz w:val="22"/>
        </w:rPr>
        <w:t>same physical spacing but different wavelengths)</w:t>
      </w:r>
      <w:r w:rsidR="007C1B9C">
        <w:rPr>
          <w:sz w:val="22"/>
        </w:rPr>
        <w:t>. As a result,</w:t>
      </w:r>
      <w:r w:rsidR="007C1B9C" w:rsidRPr="00601B22">
        <w:rPr>
          <w:sz w:val="22"/>
        </w:rPr>
        <w:t xml:space="preserve"> when angles are sampled through the phased array, set of angles sampled in UL are different than in DL</w:t>
      </w:r>
      <w:r w:rsidR="007C1B9C">
        <w:rPr>
          <w:sz w:val="22"/>
        </w:rPr>
        <w:t>.</w:t>
      </w:r>
      <w:r w:rsidR="00FF0C17">
        <w:rPr>
          <w:sz w:val="22"/>
        </w:rPr>
        <w:t xml:space="preserve"> However, a</w:t>
      </w:r>
      <w:r w:rsidR="0003176A">
        <w:rPr>
          <w:sz w:val="22"/>
        </w:rPr>
        <w:t>s succinctly discussed in [5],</w:t>
      </w:r>
      <w:r w:rsidR="007C1B9C">
        <w:rPr>
          <w:sz w:val="22"/>
        </w:rPr>
        <w:t xml:space="preserve"> </w:t>
      </w:r>
      <w:r w:rsidR="004A4733">
        <w:rPr>
          <w:sz w:val="22"/>
        </w:rPr>
        <w:t>if</w:t>
      </w:r>
      <w:r w:rsidR="007C1B9C">
        <w:rPr>
          <w:sz w:val="22"/>
        </w:rPr>
        <w:t xml:space="preserve"> beamforming is done in the DL considering dominant signal sub-space of the UL, the </w:t>
      </w:r>
      <w:r w:rsidR="007C1B9C" w:rsidRPr="00F43288">
        <w:rPr>
          <w:sz w:val="22"/>
        </w:rPr>
        <w:t>UL</w:t>
      </w:r>
      <w:r w:rsidR="007C1B9C">
        <w:rPr>
          <w:sz w:val="22"/>
        </w:rPr>
        <w:t>-</w:t>
      </w:r>
      <w:r w:rsidR="007C1B9C" w:rsidRPr="00F43288">
        <w:rPr>
          <w:sz w:val="22"/>
        </w:rPr>
        <w:t>DL</w:t>
      </w:r>
      <w:r w:rsidR="007C1B9C">
        <w:rPr>
          <w:sz w:val="22"/>
        </w:rPr>
        <w:t xml:space="preserve"> </w:t>
      </w:r>
      <w:r w:rsidR="007C1B9C" w:rsidRPr="00F43288">
        <w:rPr>
          <w:sz w:val="22"/>
        </w:rPr>
        <w:t>frequency mismatch results in an attenuation factor</w:t>
      </w:r>
      <w:r w:rsidR="007C1B9C">
        <w:rPr>
          <w:sz w:val="22"/>
        </w:rPr>
        <w:t>.</w:t>
      </w:r>
      <w:r w:rsidR="001823C9">
        <w:rPr>
          <w:sz w:val="22"/>
        </w:rPr>
        <w:t xml:space="preserve"> </w:t>
      </w:r>
      <w:r w:rsidR="0003176A">
        <w:rPr>
          <w:sz w:val="22"/>
        </w:rPr>
        <w:t xml:space="preserve"> </w:t>
      </w:r>
    </w:p>
    <w:p w14:paraId="3271A4DC" w14:textId="77777777" w:rsidR="00815874" w:rsidRDefault="00815874" w:rsidP="00815874">
      <w:pPr>
        <w:autoSpaceDE w:val="0"/>
        <w:autoSpaceDN w:val="0"/>
        <w:adjustRightInd w:val="0"/>
        <w:spacing w:before="0" w:after="0"/>
        <w:jc w:val="both"/>
        <w:rPr>
          <w:sz w:val="22"/>
        </w:rPr>
      </w:pPr>
    </w:p>
    <w:p w14:paraId="79BD5DCB" w14:textId="623D638D" w:rsidR="005D5618" w:rsidRDefault="00785F7C" w:rsidP="00785F7C">
      <w:pPr>
        <w:pStyle w:val="Default"/>
        <w:jc w:val="both"/>
        <w:rPr>
          <w:rFonts w:ascii="Times New Roman" w:eastAsia="MS Gothic" w:hAnsi="Times New Roman" w:cs="Times New Roman"/>
          <w:iCs/>
          <w:sz w:val="22"/>
          <w:szCs w:val="22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For 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>understanding this further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, let us consider an example as shown in Fig. 3-4.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In that,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black dots represent different multi-path components (MPCs)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of the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user 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>channel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6D4FAE">
        <w:rPr>
          <w:rFonts w:ascii="Times New Roman" w:eastAsia="MS Gothic" w:hAnsi="Times New Roman" w:cs="Times New Roman"/>
          <w:color w:val="auto"/>
          <w:sz w:val="22"/>
          <w:lang w:eastAsia="en-US"/>
        </w:rPr>
        <w:t>each associated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with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a 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different angle and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a 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>delay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>.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Note that, we can safely assume </w:t>
      </w:r>
      <w:r w:rsidR="00855BCA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here 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>that the</w:t>
      </w:r>
      <w:r w:rsidR="00704C3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reciprocity of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angles and delays associated with each MPC</w:t>
      </w:r>
      <w:r w:rsidR="00A540F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the propagation channel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704C3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is independent of the </w:t>
      </w:r>
      <w:r w:rsidR="00645EA6">
        <w:rPr>
          <w:rFonts w:ascii="Times New Roman" w:eastAsia="MS Gothic" w:hAnsi="Times New Roman" w:cs="Times New Roman"/>
          <w:color w:val="auto"/>
          <w:sz w:val="22"/>
          <w:lang w:eastAsia="en-US"/>
        </w:rPr>
        <w:t>frequency. Now, a</w:t>
      </w:r>
      <w:r w:rsid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ssuming that the UL </w:t>
      </w:r>
      <w:r w:rsidR="00E75E28">
        <w:rPr>
          <w:rFonts w:ascii="Times New Roman" w:eastAsia="MS Gothic" w:hAnsi="Times New Roman" w:cs="Times New Roman"/>
          <w:color w:val="auto"/>
          <w:sz w:val="22"/>
          <w:lang w:eastAsia="en-US"/>
        </w:rPr>
        <w:t>spatial</w:t>
      </w:r>
      <w:r w:rsidR="0054449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>covariance,</w:t>
      </w:r>
      <w:r w:rsidR="00F059DF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i/>
                <w:color w:val="auto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UL</m:t>
            </m:r>
          </m:sub>
        </m:sSub>
      </m:oMath>
      <w:r w:rsidR="0063260B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>is</w:t>
      </w:r>
      <w:r w:rsidR="0054449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available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as shown in Fig. 3-4, 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>there are 3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eigenmodes</w:t>
      </w:r>
      <w:r w:rsidR="00BF13AB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}</m:t>
        </m:r>
      </m:oMath>
      <w:r w:rsidR="00BF13AB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>within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9F101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the </w:t>
      </w:r>
      <w:r w:rsidR="00C620B9">
        <w:rPr>
          <w:rFonts w:ascii="Times New Roman" w:eastAsia="MS Gothic" w:hAnsi="Times New Roman" w:cs="Times New Roman"/>
          <w:color w:val="auto"/>
          <w:sz w:val="22"/>
          <w:lang w:eastAsia="en-US"/>
        </w:rPr>
        <w:t>dominant UL sub-space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.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Further,</w:t>
      </w:r>
      <w:r w:rsidR="001E7A19">
        <w:rPr>
          <w:rFonts w:ascii="Times New Roman" w:eastAsia="MS Gothic" w:hAnsi="Times New Roman" w:cs="Times New Roman"/>
          <w:b/>
          <w:bCs/>
          <w:iCs/>
          <w:sz w:val="22"/>
          <w:szCs w:val="22"/>
        </w:rPr>
        <w:t xml:space="preserve">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as</w:t>
      </w:r>
      <w:r>
        <w:rPr>
          <w:rFonts w:ascii="Times New Roman" w:eastAsia="MS Gothic" w:hAnsi="Times New Roman" w:cs="Times New Roman"/>
          <w:iCs/>
          <w:sz w:val="22"/>
          <w:szCs w:val="22"/>
        </w:rPr>
        <w:t xml:space="preserve"> captured, the dominant UL sub-space covers most of the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MPCs.</w:t>
      </w:r>
      <w:r>
        <w:rPr>
          <w:rFonts w:ascii="Times New Roman" w:eastAsia="MS Gothic" w:hAnsi="Times New Roman" w:cs="Times New Roman"/>
          <w:iCs/>
          <w:sz w:val="22"/>
          <w:szCs w:val="22"/>
        </w:rPr>
        <w:t xml:space="preserve"> </w:t>
      </w:r>
    </w:p>
    <w:p w14:paraId="6F7132AA" w14:textId="26260B2C" w:rsidR="003442C7" w:rsidRDefault="003442C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drawing>
          <wp:anchor distT="0" distB="0" distL="114300" distR="114300" simplePos="0" relativeHeight="251673600" behindDoc="1" locked="0" layoutInCell="1" allowOverlap="1" wp14:anchorId="7BDDE486" wp14:editId="79A8273E">
            <wp:simplePos x="0" y="0"/>
            <wp:positionH relativeFrom="column">
              <wp:posOffset>1578506</wp:posOffset>
            </wp:positionH>
            <wp:positionV relativeFrom="paragraph">
              <wp:posOffset>123825</wp:posOffset>
            </wp:positionV>
            <wp:extent cx="2861379" cy="284666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79" cy="2846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00D87B" w14:textId="4AF14D0F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0348145" w14:textId="1CBB75CC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BBA16EA" w14:textId="2B8FB669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B4F7D73" w14:textId="629D237E" w:rsidR="00601B22" w:rsidRDefault="00601B22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748387A" w14:textId="3B97B433" w:rsidR="004B5039" w:rsidRDefault="004B5039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B5BBA91" w14:textId="6D7DAC82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0479B6A" w14:textId="01C1A1A9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FCA2D28" w14:textId="2512276F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71F9087" w14:textId="1EB449DA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CDCB900" w14:textId="3EBDC3D1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AAB4E65" w14:textId="3F15CBFD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1C516E4" w14:textId="210BDC88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F180D9E" w14:textId="38CF59CA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5B469BC" w14:textId="7549127B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F56F9F0" w14:textId="16BF2C67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F173872" w14:textId="78DD3CC3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A70EC64" w14:textId="3929935E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7C95125" w14:textId="64B1A5AE" w:rsidR="003F0566" w:rsidRDefault="003F0566" w:rsidP="003F0566">
      <w:pPr>
        <w:spacing w:afterLines="50" w:after="120"/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>
        <w:rPr>
          <w:rFonts w:eastAsiaTheme="minorEastAsia"/>
          <w:sz w:val="22"/>
          <w:lang w:eastAsia="zh-CN"/>
        </w:rPr>
        <w:t xml:space="preserve">4: </w:t>
      </w:r>
      <w:r w:rsidR="009A2C5B">
        <w:rPr>
          <w:rFonts w:eastAsiaTheme="minorEastAsia"/>
          <w:sz w:val="22"/>
          <w:lang w:eastAsia="zh-CN"/>
        </w:rPr>
        <w:t>D</w:t>
      </w:r>
      <w:r w:rsidR="00601B22">
        <w:rPr>
          <w:rFonts w:eastAsiaTheme="minorEastAsia"/>
          <w:sz w:val="22"/>
          <w:lang w:eastAsia="zh-CN"/>
        </w:rPr>
        <w:t>ominant UL sub-space</w:t>
      </w:r>
      <w:r w:rsidR="00A540F3">
        <w:rPr>
          <w:rFonts w:eastAsiaTheme="minorEastAsia"/>
          <w:sz w:val="22"/>
          <w:lang w:eastAsia="zh-CN"/>
        </w:rPr>
        <w:t xml:space="preserve"> captures most of the energy by covering </w:t>
      </w:r>
      <w:r w:rsidR="00855878">
        <w:rPr>
          <w:rFonts w:eastAsiaTheme="minorEastAsia"/>
          <w:sz w:val="22"/>
          <w:lang w:eastAsia="zh-CN"/>
        </w:rPr>
        <w:t>large number</w:t>
      </w:r>
      <w:r w:rsidR="00A540F3">
        <w:rPr>
          <w:rFonts w:eastAsiaTheme="minorEastAsia"/>
          <w:sz w:val="22"/>
          <w:lang w:eastAsia="zh-CN"/>
        </w:rPr>
        <w:t xml:space="preserve"> of MPCs</w:t>
      </w:r>
      <w:r w:rsidR="00785F7C">
        <w:rPr>
          <w:rFonts w:eastAsiaTheme="minorEastAsia"/>
          <w:sz w:val="22"/>
          <w:lang w:eastAsia="zh-CN"/>
        </w:rPr>
        <w:t xml:space="preserve">. </w:t>
      </w:r>
      <w:r w:rsidR="00B44AE4">
        <w:rPr>
          <w:rFonts w:eastAsiaTheme="minorEastAsia"/>
          <w:sz w:val="22"/>
          <w:lang w:eastAsia="zh-CN"/>
        </w:rPr>
        <w:t>Here, black</w:t>
      </w:r>
      <w:r w:rsidR="00785F7C">
        <w:rPr>
          <w:rFonts w:eastAsiaTheme="minorEastAsia"/>
          <w:sz w:val="22"/>
          <w:lang w:eastAsia="zh-CN"/>
        </w:rPr>
        <w:t xml:space="preserve"> dots represent </w:t>
      </w:r>
      <w:r w:rsidR="009A2C5B">
        <w:rPr>
          <w:rFonts w:eastAsiaTheme="minorEastAsia"/>
          <w:sz w:val="22"/>
          <w:lang w:eastAsia="zh-CN"/>
        </w:rPr>
        <w:t>MPCs</w:t>
      </w:r>
      <w:r w:rsidR="00785F7C">
        <w:rPr>
          <w:rFonts w:eastAsiaTheme="minorEastAsia"/>
          <w:sz w:val="22"/>
          <w:lang w:eastAsia="zh-CN"/>
        </w:rPr>
        <w:t xml:space="preserve"> in angle-delay domains</w:t>
      </w:r>
      <w:r>
        <w:rPr>
          <w:rFonts w:eastAsiaTheme="minorEastAsia"/>
          <w:sz w:val="22"/>
          <w:lang w:eastAsia="zh-CN"/>
        </w:rPr>
        <w:t xml:space="preserve">   </w:t>
      </w:r>
    </w:p>
    <w:p w14:paraId="0BFC687C" w14:textId="77777777" w:rsidR="00117DE7" w:rsidRDefault="005B41AD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However, as mentioned previously, due to the difference in</w:t>
      </w:r>
      <w:r w:rsidRP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effective antenna-spacing in two bands (</w:t>
      </w:r>
      <w:r w:rsidRPr="00A77EB1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due to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the </w:t>
      </w:r>
      <w:r w:rsidRP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>same physical spacing but different wavelengths)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it is not 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>proper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to consider the dominant UL sub-space for 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CSI-RS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beamforming in the DL </w:t>
      </w:r>
      <w:r w:rsidR="004929CE">
        <w:rPr>
          <w:rFonts w:ascii="Times New Roman" w:eastAsia="MS Gothic" w:hAnsi="Times New Roman" w:cs="Times New Roman"/>
          <w:color w:val="auto"/>
          <w:sz w:val="22"/>
          <w:lang w:eastAsia="en-US"/>
        </w:rPr>
        <w:t>[5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]</w:t>
      </w:r>
      <w:r w:rsidR="004929CE">
        <w:rPr>
          <w:rFonts w:ascii="Times New Roman" w:eastAsia="MS Gothic" w:hAnsi="Times New Roman" w:cs="Times New Roman"/>
          <w:color w:val="auto"/>
          <w:sz w:val="22"/>
          <w:lang w:eastAsia="en-US"/>
        </w:rPr>
        <w:t>.</w:t>
      </w:r>
      <w:r w:rsidR="000220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</w:p>
    <w:p w14:paraId="732C8179" w14:textId="77777777" w:rsidR="00117DE7" w:rsidRDefault="00117DE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D3C471C" w14:textId="639D8556" w:rsidR="00FF7290" w:rsidRDefault="003D113F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Under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this situation</w:t>
      </w:r>
      <w:r w:rsidR="000220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one way to determine SD beams for CSI-RS beamforming is by selecting set of SD beams which can entirely cover at least the UL dominant sub-space. Further, it is important to let UE to select DL SD beams </w:t>
      </w:r>
      <w:r w:rsidR="00414E8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since UE has the idea 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>of DL dominant sub-space.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>We have provided an example in Fig. 3-5. In that, pertaining to the example discussed in Fig. 3-4,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the selected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2D-DFT beams for CSI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-RS beamforming </w:t>
      </w:r>
      <w:r w:rsidR="005253DE">
        <w:rPr>
          <w:rFonts w:ascii="Times New Roman" w:eastAsia="MS Gothic" w:hAnsi="Times New Roman" w:cs="Times New Roman"/>
          <w:color w:val="auto"/>
          <w:sz w:val="22"/>
          <w:lang w:eastAsia="en-US"/>
        </w:rPr>
        <w:t>cover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the estimated UL </w:t>
      </w:r>
      <w:r w:rsidR="005253DE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dominant 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>sub-space entirely. Once the beamformed CSI-RS is transmitted, UE can select appropriate SD beams and report them to the gNB as part of PMI.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</w:p>
    <w:p w14:paraId="778909E1" w14:textId="6D1651E4" w:rsidR="004929CE" w:rsidRDefault="004929CE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196A731" w14:textId="0AF0EF2F" w:rsidR="003B6ECC" w:rsidRDefault="003B6EC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13B9DED" w14:textId="1C875ED8" w:rsidR="003B6ECC" w:rsidRDefault="003B6EC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04E3F5E" w14:textId="77777777" w:rsidR="003442C7" w:rsidRDefault="003442C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5BC3CB6" w14:textId="1B2C1C6A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64AC236" w14:textId="6729E5AA" w:rsidR="007F1D6C" w:rsidRDefault="003B6EC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drawing>
          <wp:anchor distT="0" distB="0" distL="114300" distR="114300" simplePos="0" relativeHeight="251674624" behindDoc="1" locked="0" layoutInCell="1" allowOverlap="1" wp14:anchorId="1F7481D3" wp14:editId="72E21638">
            <wp:simplePos x="0" y="0"/>
            <wp:positionH relativeFrom="column">
              <wp:posOffset>1545590</wp:posOffset>
            </wp:positionH>
            <wp:positionV relativeFrom="paragraph">
              <wp:posOffset>-123190</wp:posOffset>
            </wp:positionV>
            <wp:extent cx="3397612" cy="257831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612" cy="2578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952567" w14:textId="7DEDCB28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99B26A1" w14:textId="685C03DD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751AFEE" w14:textId="77777777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48CB978A" w14:textId="45816405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FE6FA52" w14:textId="2B1DE1D9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46E154E" w14:textId="7E341225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EA91A37" w14:textId="285F84BA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37397C1" w14:textId="3491AC31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387AEFD" w14:textId="2025A2E0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EE637BA" w14:textId="77777777" w:rsidR="003442C7" w:rsidRDefault="003442C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40435A7" w14:textId="345511E4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E9C1652" w14:textId="05110E00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A52D10A" w14:textId="1B3D0687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F3029A2" w14:textId="77777777" w:rsidR="00B54A03" w:rsidRDefault="00B54A03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40E9A1A" w14:textId="22321FE0" w:rsidR="007F1D6C" w:rsidRDefault="007F1D6C" w:rsidP="007F1D6C">
      <w:pPr>
        <w:spacing w:afterLines="50" w:after="120"/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 w:rsidR="009A2C5B">
        <w:rPr>
          <w:rFonts w:eastAsiaTheme="minorEastAsia"/>
          <w:sz w:val="22"/>
          <w:lang w:eastAsia="zh-CN"/>
        </w:rPr>
        <w:t>5</w:t>
      </w:r>
      <w:r>
        <w:rPr>
          <w:rFonts w:eastAsiaTheme="minorEastAsia"/>
          <w:sz w:val="22"/>
          <w:lang w:eastAsia="zh-CN"/>
        </w:rPr>
        <w:t>: SD beam determination for CSI-RS beamforming</w:t>
      </w:r>
      <w:r w:rsidR="00FF7290">
        <w:rPr>
          <w:rFonts w:eastAsiaTheme="minorEastAsia"/>
          <w:sz w:val="22"/>
          <w:lang w:eastAsia="zh-CN"/>
        </w:rPr>
        <w:t xml:space="preserve">. Here, the selected 2D-DFT beams entirely cover the </w:t>
      </w:r>
      <w:r>
        <w:rPr>
          <w:rFonts w:eastAsiaTheme="minorEastAsia"/>
          <w:sz w:val="22"/>
          <w:lang w:eastAsia="zh-CN"/>
        </w:rPr>
        <w:t xml:space="preserve">dominant UL sub-space </w:t>
      </w:r>
    </w:p>
    <w:p w14:paraId="4942A982" w14:textId="56095414" w:rsidR="004929CE" w:rsidRPr="00B121FC" w:rsidRDefault="004929CE" w:rsidP="004929CE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414E8C">
        <w:rPr>
          <w:rFonts w:eastAsiaTheme="minorEastAsia"/>
          <w:b/>
          <w:sz w:val="22"/>
          <w:szCs w:val="22"/>
          <w:u w:val="single"/>
          <w:lang w:eastAsia="zh-CN"/>
        </w:rPr>
        <w:t>5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169C576C" w14:textId="18E70A75" w:rsidR="00022088" w:rsidRPr="00F43288" w:rsidRDefault="00022088" w:rsidP="00F43288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Since the</w:t>
      </w:r>
      <w:r w:rsidR="00414E8C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UL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dominant sub-space is different than that of DL when considering phased arrays (with fixed inter-element spacing) for transmission, </w:t>
      </w:r>
      <w:r w:rsidR="008B071A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UE to pick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L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997E65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SD 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beams out of the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K (≥L)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beamformed CSI-RS ports</w:t>
      </w:r>
      <w:r w:rsidR="00171008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</w:p>
    <w:p w14:paraId="4B5B15EA" w14:textId="7A7D0DDC" w:rsidR="002938B4" w:rsidRDefault="002938B4" w:rsidP="00AF5EED">
      <w:pPr>
        <w:spacing w:before="0"/>
        <w:contextualSpacing/>
        <w:jc w:val="both"/>
        <w:rPr>
          <w:sz w:val="22"/>
          <w:szCs w:val="22"/>
        </w:rPr>
      </w:pPr>
    </w:p>
    <w:p w14:paraId="54A00F05" w14:textId="4230F48F" w:rsidR="00692615" w:rsidRDefault="00692615" w:rsidP="00AF5EED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Next, we discuss </w:t>
      </w:r>
      <w:r w:rsidR="00F4290D">
        <w:rPr>
          <w:sz w:val="22"/>
          <w:szCs w:val="22"/>
        </w:rPr>
        <w:t xml:space="preserve">a possible approach for determining FD bases for CSI-RS beamforming.  </w:t>
      </w:r>
    </w:p>
    <w:p w14:paraId="6B22DE00" w14:textId="77777777" w:rsidR="00A305CA" w:rsidRDefault="00A305CA" w:rsidP="00AF5EED">
      <w:pPr>
        <w:spacing w:before="0"/>
        <w:contextualSpacing/>
        <w:jc w:val="both"/>
        <w:rPr>
          <w:sz w:val="22"/>
          <w:szCs w:val="22"/>
        </w:rPr>
      </w:pPr>
    </w:p>
    <w:p w14:paraId="02D73D38" w14:textId="2A89B206" w:rsidR="00760F5C" w:rsidRDefault="00760F5C" w:rsidP="00760F5C">
      <w:pPr>
        <w:spacing w:before="0"/>
        <w:contextualSpacing/>
        <w:jc w:val="both"/>
      </w:pPr>
      <w:r w:rsidRPr="003F0566">
        <w:t xml:space="preserve">3.3.2 </w:t>
      </w:r>
      <w:r w:rsidR="003F0566">
        <w:t xml:space="preserve">Determination of </w:t>
      </w:r>
      <w:r w:rsidR="00F4290D">
        <w:t xml:space="preserve">FD bases </w:t>
      </w:r>
      <w:r w:rsidR="003F0566">
        <w:t>for CSI-RS be</w:t>
      </w:r>
      <w:r w:rsidR="006318B4">
        <w:t>am</w:t>
      </w:r>
      <w:r w:rsidR="003F0566">
        <w:t>forming</w:t>
      </w:r>
    </w:p>
    <w:p w14:paraId="20E6158D" w14:textId="77777777" w:rsidR="00F4290D" w:rsidRPr="003F0566" w:rsidRDefault="00F4290D" w:rsidP="00760F5C">
      <w:pPr>
        <w:spacing w:before="0"/>
        <w:contextualSpacing/>
        <w:jc w:val="both"/>
      </w:pPr>
    </w:p>
    <w:p w14:paraId="1DC0EA3C" w14:textId="2A21DB58" w:rsidR="00162413" w:rsidRDefault="00A305CA" w:rsidP="00F43288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In this section we discuss how to identify delays for determining FD bases for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CSI-RS beamforming.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particular,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t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he SD and FD beamforming vectors are captured in </w:t>
      </w:r>
      <m:oMath>
        <m:r>
          <m:rPr>
            <m:sty m:val="b"/>
          </m:rPr>
          <w:rPr>
            <w:rFonts w:ascii="Cambria Math" w:eastAsia="MS Gothic" w:hAnsi="Cambria Math" w:cs="Times New Roman"/>
            <w:color w:val="auto"/>
            <w:sz w:val="22"/>
            <w:lang w:eastAsia="en-US"/>
          </w:rPr>
          <m:t>Q</m:t>
        </m:r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and </w:t>
      </w:r>
      <m:oMath>
        <m:r>
          <m:rPr>
            <m:sty m:val="b"/>
          </m:rPr>
          <w:rPr>
            <w:rFonts w:ascii="Cambria Math" w:eastAsia="MS Gothic" w:hAnsi="Cambria Math" w:cs="Times New Roman"/>
            <w:color w:val="auto"/>
            <w:sz w:val="22"/>
            <w:lang w:eastAsia="en-US"/>
          </w:rPr>
          <m:t>S</m:t>
        </m:r>
      </m:oMath>
      <w:r>
        <w:rPr>
          <w:rFonts w:ascii="Times New Roman" w:eastAsia="MS Gothic" w:hAnsi="Times New Roman" w:cs="Times New Roman"/>
          <w:b/>
          <w:bCs/>
          <w:color w:val="auto"/>
          <w:sz w:val="22"/>
          <w:lang w:eastAsia="en-US"/>
        </w:rPr>
        <w:t xml:space="preserve"> </w:t>
      </w:r>
      <w:r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matrices</w:t>
      </w:r>
      <w:r w:rsidRPr="00A77EB1">
        <w:rPr>
          <w:rFonts w:ascii="Times New Roman" w:eastAsia="MS Gothic" w:hAnsi="Times New Roman" w:cs="Times New Roman"/>
          <w:color w:val="auto"/>
          <w:sz w:val="22"/>
          <w:lang w:eastAsia="en-US"/>
        </w:rPr>
        <w:t>, respectively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Pr="00DC1A7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in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the proposed Type II PS codebook structure in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(2)</w:t>
      </w:r>
      <w:r w:rsidR="003F20CA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.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For understanding this further, we can consider the example captured in Fig. 3-4 again.</w:t>
      </w:r>
      <w:r w:rsidR="0016241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particular, we focus on a selected </w:t>
      </w:r>
      <w:r w:rsidR="00162413" w:rsidRPr="00A77EB1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16241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as captured in Fig. 3-6.</w:t>
      </w:r>
    </w:p>
    <w:p w14:paraId="09169A81" w14:textId="77777777" w:rsidR="00162413" w:rsidRDefault="00162413" w:rsidP="003F20CA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1903D7C" w14:textId="6FA0A21C" w:rsidR="00864E38" w:rsidRDefault="00162413" w:rsidP="00162413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 w:rsidRPr="00F43288"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drawing>
          <wp:anchor distT="0" distB="0" distL="114300" distR="114300" simplePos="0" relativeHeight="251670528" behindDoc="1" locked="0" layoutInCell="1" allowOverlap="1" wp14:anchorId="10491F17" wp14:editId="22AE5F14">
            <wp:simplePos x="0" y="0"/>
            <wp:positionH relativeFrom="column">
              <wp:posOffset>1672221</wp:posOffset>
            </wp:positionH>
            <wp:positionV relativeFrom="paragraph">
              <wp:posOffset>356131</wp:posOffset>
            </wp:positionV>
            <wp:extent cx="3386390" cy="2386121"/>
            <wp:effectExtent l="0" t="0" r="5080" b="0"/>
            <wp:wrapNone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390" cy="2386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Assuming that the delays</w:t>
      </w:r>
      <w:r w:rsidR="009D381F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of MPCs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are </w:t>
      </w:r>
      <w:r w:rsidR="009D381F">
        <w:rPr>
          <w:rFonts w:ascii="Times New Roman" w:eastAsia="MS Gothic" w:hAnsi="Times New Roman" w:cs="Times New Roman"/>
          <w:color w:val="auto"/>
          <w:sz w:val="22"/>
          <w:lang w:eastAsia="en-US"/>
        </w:rPr>
        <w:t>available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, a</w:t>
      </w:r>
      <w:r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s can be seen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Fig. 3-6</w:t>
      </w:r>
      <w:r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captures MPCs with delays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</m:oMath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and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.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>Under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such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situation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, a delay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for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can be calculated considering weighted interpolation of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and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as</w:t>
      </w:r>
      <w:r w:rsidR="003F20CA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=</m:t>
        </m:r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="MS Gothic" w:hAnsi="Cambria Math" w:cs="Times New Roman"/>
                    <w:i/>
                    <w:iCs/>
                    <w:color w:val="auto"/>
                    <w:sz w:val="22"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w</m:t>
                </m:r>
              </m:e>
              <m:sub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+</m:t>
        </m:r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="MS Gothic" w:hAnsi="Cambria Math" w:cs="Times New Roman"/>
                    <w:i/>
                    <w:iCs/>
                    <w:color w:val="auto"/>
                    <w:sz w:val="22"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w</m:t>
                </m:r>
              </m:e>
              <m:sub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864E38">
        <w:rPr>
          <w:rFonts w:ascii="Times New Roman" w:eastAsia="MS Gothic" w:hAnsi="Times New Roman" w:cs="Times New Roman"/>
          <w:iCs/>
          <w:color w:val="auto"/>
          <w:sz w:val="22"/>
          <w:lang w:eastAsia="en-US"/>
        </w:rPr>
        <w:t>.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Subsequently, associated FD basis,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for delay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can be identified and pair that with 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 xml:space="preserve"> </m:t>
        </m:r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>for CSI-Rs beamforming.</w:t>
      </w:r>
    </w:p>
    <w:p w14:paraId="134C1DD3" w14:textId="4FAB16A3" w:rsidR="003F20CA" w:rsidRPr="00F43288" w:rsidRDefault="00864E38" w:rsidP="00F43288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   </w:t>
      </w:r>
    </w:p>
    <w:p w14:paraId="6E98AD0F" w14:textId="2A90BC13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D8BF6CD" w14:textId="77777777" w:rsidR="00162413" w:rsidRDefault="00162413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4F3EA2E8" w14:textId="283853B5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608D8F73" w14:textId="579E4E98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5603441" w14:textId="359B0619" w:rsidR="00964325" w:rsidRDefault="00964325" w:rsidP="00964325">
      <w:pPr>
        <w:rPr>
          <w:sz w:val="22"/>
        </w:rPr>
      </w:pPr>
      <w:r>
        <w:rPr>
          <w:sz w:val="22"/>
        </w:rPr>
        <w:t xml:space="preserve"> </w:t>
      </w:r>
    </w:p>
    <w:p w14:paraId="3C7A3E53" w14:textId="11DA8762" w:rsidR="00F974DB" w:rsidRDefault="00F974DB" w:rsidP="00964325">
      <w:pPr>
        <w:rPr>
          <w:sz w:val="22"/>
        </w:rPr>
      </w:pPr>
    </w:p>
    <w:p w14:paraId="32D0AB3F" w14:textId="60202553" w:rsidR="00F974DB" w:rsidRDefault="00F974DB" w:rsidP="00964325">
      <w:pPr>
        <w:rPr>
          <w:sz w:val="22"/>
        </w:rPr>
      </w:pPr>
    </w:p>
    <w:p w14:paraId="4C44C16F" w14:textId="747583F2" w:rsidR="00760F5C" w:rsidRDefault="00760F5C" w:rsidP="00964325">
      <w:pPr>
        <w:rPr>
          <w:sz w:val="22"/>
        </w:rPr>
      </w:pPr>
    </w:p>
    <w:p w14:paraId="15160077" w14:textId="1CF86453" w:rsidR="00162413" w:rsidRPr="00162413" w:rsidRDefault="00162413" w:rsidP="00F43288">
      <w:pPr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>
        <w:rPr>
          <w:rFonts w:eastAsiaTheme="minorEastAsia"/>
          <w:sz w:val="22"/>
          <w:lang w:eastAsia="zh-CN"/>
        </w:rPr>
        <w:t xml:space="preserve">6: SD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>
        <w:rPr>
          <w:rFonts w:eastAsiaTheme="minorEastAsia"/>
          <w:sz w:val="22"/>
          <w:lang w:eastAsia="zh-CN"/>
        </w:rPr>
        <w:t xml:space="preserve"> is selected for CSI-RS beamforming. Note here that,</w:t>
      </w:r>
      <w:r w:rsidR="00864E38">
        <w:rPr>
          <w:rFonts w:eastAsiaTheme="minorEastAsia"/>
          <w:sz w:val="22"/>
          <w:lang w:eastAsia="zh-CN"/>
        </w:rPr>
        <w:t xml:space="preserve"> SD</w:t>
      </w:r>
      <w:r>
        <w:rPr>
          <w:rFonts w:eastAsiaTheme="minorEastAsia"/>
          <w:sz w:val="22"/>
          <w:lang w:eastAsia="zh-CN"/>
        </w:rPr>
        <w:t xml:space="preserve">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 w:rsidRPr="00F43288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includes </w:t>
      </w:r>
      <w:r w:rsidRPr="00F43288">
        <w:rPr>
          <w:rFonts w:eastAsiaTheme="minorEastAsia"/>
          <w:sz w:val="22"/>
          <w:lang w:eastAsia="zh-CN"/>
        </w:rPr>
        <w:t>MPCs with delays</w:t>
      </w:r>
      <w:r w:rsidR="00864E38">
        <w:rPr>
          <w:rFonts w:eastAsiaTheme="minorEastAsia"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τ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lang w:eastAsia="zh-CN"/>
              </w:rPr>
              <m:t>2</m:t>
            </m:r>
          </m:sub>
        </m:sSub>
      </m:oMath>
      <w:r w:rsidRPr="00F43288">
        <w:rPr>
          <w:rFonts w:eastAsiaTheme="minorEastAsia"/>
          <w:sz w:val="22"/>
          <w:lang w:eastAsia="zh-CN"/>
        </w:rPr>
        <w:t>,</w:t>
      </w:r>
      <w:r>
        <w:rPr>
          <w:rFonts w:eastAsiaTheme="minorEastAsia"/>
          <w:sz w:val="22"/>
          <w:lang w:eastAsia="zh-CN"/>
        </w:rPr>
        <w:t xml:space="preserve"> and</w:t>
      </w:r>
      <w:r w:rsidRPr="00F43288">
        <w:rPr>
          <w:rFonts w:eastAsiaTheme="minorEastAsia"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τ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lang w:eastAsia="zh-CN"/>
              </w:rPr>
              <m:t>1</m:t>
            </m:r>
          </m:sub>
        </m:sSub>
      </m:oMath>
    </w:p>
    <w:p w14:paraId="5EC3D3CC" w14:textId="33C9C5BA" w:rsidR="00AF4420" w:rsidRPr="00AF4420" w:rsidRDefault="00864E38" w:rsidP="00AF4420">
      <w:pPr>
        <w:rPr>
          <w:sz w:val="22"/>
        </w:rPr>
      </w:pPr>
      <w:r>
        <w:rPr>
          <w:sz w:val="22"/>
        </w:rPr>
        <w:lastRenderedPageBreak/>
        <w:t xml:space="preserve">Another, possible approach would be to </w:t>
      </w:r>
      <w:r w:rsidR="00AF4420" w:rsidRPr="00AF4420">
        <w:rPr>
          <w:sz w:val="22"/>
        </w:rPr>
        <w:t>separately pair</w:t>
      </w:r>
      <w:r>
        <w:rPr>
          <w:sz w:val="22"/>
        </w:rPr>
        <w:t xml:space="preserve"> </w:t>
      </w:r>
      <w:r>
        <w:rPr>
          <w:rFonts w:eastAsiaTheme="minorEastAsia"/>
          <w:sz w:val="22"/>
          <w:lang w:eastAsia="zh-CN"/>
        </w:rPr>
        <w:t xml:space="preserve">SD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>
        <w:rPr>
          <w:rFonts w:eastAsiaTheme="minorEastAsia"/>
          <w:sz w:val="22"/>
          <w:lang w:eastAsia="zh-CN"/>
        </w:rPr>
        <w:t xml:space="preserve"> </w:t>
      </w:r>
      <w:r w:rsidR="00AF4420" w:rsidRPr="00AF4420">
        <w:rPr>
          <w:sz w:val="22"/>
        </w:rPr>
        <w:t>with FD bases</w:t>
      </w:r>
      <w:r>
        <w:rPr>
          <w:sz w:val="22"/>
        </w:rPr>
        <w:t xml:space="preserve"> corresponding to delays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A77EB1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591F41">
        <w:rPr>
          <w:sz w:val="22"/>
        </w:rPr>
        <w:t xml:space="preserve"> </w:t>
      </w:r>
      <w:r w:rsidR="00AF4420" w:rsidRPr="00AF4420">
        <w:rPr>
          <w:sz w:val="22"/>
        </w:rPr>
        <w:t>and let UE to select most appropriate FD ba</w:t>
      </w:r>
      <w:r w:rsidR="0093129E">
        <w:rPr>
          <w:sz w:val="22"/>
        </w:rPr>
        <w:t>sis</w:t>
      </w:r>
      <w:r>
        <w:rPr>
          <w:sz w:val="22"/>
        </w:rPr>
        <w:t xml:space="preserve">. </w:t>
      </w:r>
      <w:r w:rsidR="001B365C">
        <w:rPr>
          <w:sz w:val="22"/>
        </w:rPr>
        <w:t>In particular,</w:t>
      </w:r>
      <w:r w:rsidR="00911981">
        <w:rPr>
          <w:sz w:val="22"/>
        </w:rPr>
        <w:t xml:space="preserve"> we think</w:t>
      </w:r>
      <w:r w:rsidR="001B365C">
        <w:rPr>
          <w:sz w:val="22"/>
        </w:rPr>
        <w:t xml:space="preserve"> it is important to let UE to select FD bases as well since </w:t>
      </w:r>
      <w:r w:rsidR="00156344">
        <w:rPr>
          <w:sz w:val="22"/>
        </w:rPr>
        <w:t>that can provide higher flexibility</w:t>
      </w:r>
      <w:r w:rsidR="00591F41">
        <w:rPr>
          <w:sz w:val="22"/>
        </w:rPr>
        <w:t xml:space="preserve"> for the</w:t>
      </w:r>
      <w:r w:rsidR="00156344">
        <w:rPr>
          <w:sz w:val="22"/>
        </w:rPr>
        <w:t xml:space="preserve"> UE</w:t>
      </w:r>
      <w:r w:rsidR="00591F41">
        <w:rPr>
          <w:sz w:val="22"/>
        </w:rPr>
        <w:t xml:space="preserve"> to select one or more appropriate FD bases specifically </w:t>
      </w:r>
      <w:r w:rsidR="00126B59">
        <w:rPr>
          <w:sz w:val="22"/>
        </w:rPr>
        <w:t>by looking at the</w:t>
      </w:r>
      <w:r w:rsidR="00591F41">
        <w:rPr>
          <w:sz w:val="22"/>
        </w:rPr>
        <w:t xml:space="preserve"> selected SD beams as discussed in the section 3.3.1.</w:t>
      </w:r>
    </w:p>
    <w:p w14:paraId="61C34C12" w14:textId="7B193B2C" w:rsidR="00864E38" w:rsidRPr="00B121FC" w:rsidRDefault="00864E38" w:rsidP="00864E3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864212">
        <w:rPr>
          <w:rFonts w:eastAsiaTheme="minorEastAsia"/>
          <w:b/>
          <w:sz w:val="22"/>
          <w:szCs w:val="22"/>
          <w:u w:val="single"/>
          <w:lang w:eastAsia="zh-CN"/>
        </w:rPr>
        <w:t>6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1C4A37BE" w14:textId="7288F368" w:rsidR="00864E38" w:rsidRPr="007562D3" w:rsidRDefault="0093129E" w:rsidP="007562D3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 UE to select</w:t>
      </w:r>
      <w:r w:rsidR="001B365C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FD bases as well in order to provide higher flexibility</w:t>
      </w:r>
      <w:r w:rsidR="00911981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and performance. FD bases selection can be either SD beam common or SD beam specific</w:t>
      </w:r>
      <w:r w:rsidR="00171008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</w:p>
    <w:p w14:paraId="2D2BDA9D" w14:textId="36097D6D" w:rsidR="00AF4420" w:rsidRPr="00AF4420" w:rsidRDefault="00864E38" w:rsidP="00AF4420">
      <w:pPr>
        <w:rPr>
          <w:sz w:val="22"/>
        </w:rPr>
      </w:pPr>
      <w:r>
        <w:rPr>
          <w:sz w:val="22"/>
        </w:rPr>
        <w:t xml:space="preserve">It is worth remarking here </w:t>
      </w:r>
      <w:r w:rsidR="00AF4420" w:rsidRPr="00AF4420">
        <w:rPr>
          <w:sz w:val="22"/>
        </w:rPr>
        <w:t xml:space="preserve">that, as discussed </w:t>
      </w:r>
      <w:r>
        <w:rPr>
          <w:sz w:val="22"/>
        </w:rPr>
        <w:t>under section 3.3.1</w:t>
      </w:r>
      <w:r w:rsidR="00AF4420" w:rsidRPr="00AF4420">
        <w:rPr>
          <w:sz w:val="22"/>
        </w:rPr>
        <w:t xml:space="preserve">, it is necessary to </w:t>
      </w:r>
      <w:r w:rsidR="00911981">
        <w:rPr>
          <w:sz w:val="22"/>
        </w:rPr>
        <w:t xml:space="preserve">first </w:t>
      </w:r>
      <w:r w:rsidR="00AF4420" w:rsidRPr="00AF4420">
        <w:rPr>
          <w:sz w:val="22"/>
        </w:rPr>
        <w:t xml:space="preserve">make sure </w:t>
      </w:r>
      <w:r w:rsidR="00911981">
        <w:rPr>
          <w:sz w:val="22"/>
        </w:rPr>
        <w:t>selected</w:t>
      </w:r>
      <w:r w:rsidR="00AF4420" w:rsidRPr="00AF4420">
        <w:rPr>
          <w:sz w:val="22"/>
        </w:rPr>
        <w:t xml:space="preserve"> SD beams (in SD-FD pairs) for CSI-RS beamforming can </w:t>
      </w:r>
      <w:r>
        <w:rPr>
          <w:sz w:val="22"/>
        </w:rPr>
        <w:t xml:space="preserve">entirely </w:t>
      </w:r>
      <w:r w:rsidR="00AF4420" w:rsidRPr="00AF4420">
        <w:rPr>
          <w:sz w:val="22"/>
        </w:rPr>
        <w:t xml:space="preserve">cover </w:t>
      </w:r>
      <w:r w:rsidR="00911981">
        <w:rPr>
          <w:sz w:val="22"/>
        </w:rPr>
        <w:t xml:space="preserve">the </w:t>
      </w:r>
      <w:r w:rsidR="00AF4420" w:rsidRPr="00AF4420">
        <w:rPr>
          <w:sz w:val="22"/>
        </w:rPr>
        <w:t xml:space="preserve">UL dominant sub-space. </w:t>
      </w:r>
      <w:r>
        <w:rPr>
          <w:sz w:val="22"/>
        </w:rPr>
        <w:t>Subsequently</w:t>
      </w:r>
      <w:r w:rsidR="00911981">
        <w:rPr>
          <w:sz w:val="22"/>
        </w:rPr>
        <w:t>,</w:t>
      </w:r>
      <w:r w:rsidR="00AF4420" w:rsidRPr="00AF4420">
        <w:rPr>
          <w:sz w:val="22"/>
        </w:rPr>
        <w:t xml:space="preserve"> FD bases</w:t>
      </w:r>
      <w:r>
        <w:rPr>
          <w:sz w:val="22"/>
        </w:rPr>
        <w:t xml:space="preserve"> </w:t>
      </w:r>
      <w:r w:rsidR="00911981">
        <w:rPr>
          <w:sz w:val="22"/>
        </w:rPr>
        <w:t xml:space="preserve">can be </w:t>
      </w:r>
      <w:r>
        <w:rPr>
          <w:sz w:val="22"/>
        </w:rPr>
        <w:t>determin</w:t>
      </w:r>
      <w:r w:rsidR="00911981">
        <w:rPr>
          <w:sz w:val="22"/>
        </w:rPr>
        <w:t>ed</w:t>
      </w:r>
      <w:r>
        <w:rPr>
          <w:sz w:val="22"/>
        </w:rPr>
        <w:t xml:space="preserve"> for those selected SD beams</w:t>
      </w:r>
      <w:r w:rsidR="00911981">
        <w:rPr>
          <w:sz w:val="22"/>
        </w:rPr>
        <w:t xml:space="preserve"> for CSI-RS beamforming.</w:t>
      </w:r>
    </w:p>
    <w:p w14:paraId="54EA64FF" w14:textId="058FB0E0" w:rsidR="00073B26" w:rsidRDefault="000F5356" w:rsidP="000D6727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44B9F7B1" w14:textId="5E86D109" w:rsidR="00C21138" w:rsidRDefault="00C21138" w:rsidP="002E01A3">
      <w:pPr>
        <w:spacing w:afterLines="50" w:after="120"/>
        <w:jc w:val="both"/>
        <w:rPr>
          <w:rFonts w:eastAsia="MS Mincho"/>
          <w:sz w:val="22"/>
          <w:szCs w:val="22"/>
        </w:rPr>
      </w:pPr>
      <w:r w:rsidRPr="001012F3">
        <w:rPr>
          <w:rFonts w:eastAsia="MS Mincho"/>
          <w:sz w:val="22"/>
          <w:szCs w:val="22"/>
        </w:rPr>
        <w:t xml:space="preserve">In this contribution, we </w:t>
      </w:r>
      <w:r w:rsidRPr="001012F3">
        <w:rPr>
          <w:rFonts w:eastAsia="MS Mincho" w:hint="eastAsia"/>
          <w:sz w:val="22"/>
          <w:szCs w:val="22"/>
        </w:rPr>
        <w:t>discuss</w:t>
      </w:r>
      <w:r>
        <w:rPr>
          <w:rFonts w:eastAsia="MS Mincho" w:hint="eastAsia"/>
          <w:sz w:val="22"/>
          <w:szCs w:val="22"/>
        </w:rPr>
        <w:t>ed</w:t>
      </w:r>
      <w:r w:rsidRPr="001012F3">
        <w:rPr>
          <w:rFonts w:eastAsia="MS Mincho" w:hint="eastAsia"/>
          <w:sz w:val="22"/>
          <w:szCs w:val="22"/>
        </w:rPr>
        <w:t xml:space="preserve"> </w:t>
      </w:r>
      <w:r w:rsidR="00C90CF4">
        <w:rPr>
          <w:rFonts w:eastAsia="MS Mincho"/>
          <w:sz w:val="22"/>
          <w:szCs w:val="22"/>
        </w:rPr>
        <w:t xml:space="preserve">possible </w:t>
      </w:r>
      <w:r w:rsidR="0048171D" w:rsidRPr="0048171D">
        <w:rPr>
          <w:rFonts w:eastAsia="MS Mincho"/>
          <w:sz w:val="22"/>
          <w:szCs w:val="22"/>
        </w:rPr>
        <w:t>CSI</w:t>
      </w:r>
      <w:r w:rsidR="00C90CF4">
        <w:rPr>
          <w:rFonts w:eastAsia="MS Mincho"/>
          <w:sz w:val="22"/>
          <w:szCs w:val="22"/>
        </w:rPr>
        <w:t xml:space="preserve"> enhancements</w:t>
      </w:r>
      <w:r w:rsidR="0048171D" w:rsidRPr="0048171D">
        <w:rPr>
          <w:rFonts w:eastAsia="MS Mincho"/>
          <w:sz w:val="22"/>
          <w:szCs w:val="22"/>
        </w:rPr>
        <w:t xml:space="preserve"> for DL multi-TRP/panel and Type II </w:t>
      </w:r>
      <w:r w:rsidR="00C12B22">
        <w:rPr>
          <w:rFonts w:eastAsia="MS Mincho"/>
          <w:sz w:val="22"/>
          <w:szCs w:val="22"/>
        </w:rPr>
        <w:t>PS</w:t>
      </w:r>
      <w:r w:rsidR="00811A69">
        <w:rPr>
          <w:rFonts w:eastAsia="MS Mincho"/>
          <w:sz w:val="22"/>
          <w:szCs w:val="22"/>
        </w:rPr>
        <w:t xml:space="preserve"> codebook</w:t>
      </w:r>
      <w:r w:rsidRPr="001012F3">
        <w:rPr>
          <w:rFonts w:eastAsia="MS Mincho" w:hint="eastAsia"/>
          <w:sz w:val="22"/>
          <w:szCs w:val="22"/>
        </w:rPr>
        <w:t>.</w:t>
      </w:r>
      <w:r>
        <w:rPr>
          <w:rFonts w:eastAsia="MS Mincho"/>
          <w:sz w:val="22"/>
          <w:szCs w:val="22"/>
        </w:rPr>
        <w:t xml:space="preserve"> </w:t>
      </w:r>
      <w:r>
        <w:rPr>
          <w:rFonts w:eastAsia="MS Mincho" w:hint="eastAsia"/>
          <w:sz w:val="22"/>
          <w:szCs w:val="22"/>
        </w:rPr>
        <w:t xml:space="preserve">Based on the discussion, we </w:t>
      </w:r>
      <w:r w:rsidR="00811A69">
        <w:rPr>
          <w:rFonts w:eastAsia="MS Mincho"/>
          <w:sz w:val="22"/>
          <w:szCs w:val="22"/>
        </w:rPr>
        <w:t xml:space="preserve">have </w:t>
      </w:r>
      <w:r w:rsidR="00E72266">
        <w:rPr>
          <w:rFonts w:eastAsia="MS Mincho"/>
          <w:sz w:val="22"/>
          <w:szCs w:val="22"/>
        </w:rPr>
        <w:t xml:space="preserve">made following </w:t>
      </w:r>
      <w:r w:rsidR="008C43AD">
        <w:rPr>
          <w:rFonts w:eastAsia="MS Mincho"/>
          <w:sz w:val="22"/>
          <w:szCs w:val="22"/>
        </w:rPr>
        <w:t xml:space="preserve">observations and </w:t>
      </w:r>
      <w:r>
        <w:rPr>
          <w:rFonts w:eastAsia="MS Mincho" w:hint="eastAsia"/>
          <w:sz w:val="22"/>
          <w:szCs w:val="22"/>
        </w:rPr>
        <w:t>proposals.</w:t>
      </w:r>
    </w:p>
    <w:p w14:paraId="20B58A64" w14:textId="55E5158E" w:rsidR="00851619" w:rsidRPr="00B121FC" w:rsidRDefault="00851619" w:rsidP="00851619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1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6F8AEB6D" w14:textId="47DDF232" w:rsidR="00851619" w:rsidRPr="00F43288" w:rsidRDefault="00851619" w:rsidP="00851619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 xml:space="preserve">Support Category 1 - For a reporting setting CSI-ReportConfig, more than one CSI-RS port groups in a resource or resources or resource sets are associated to different TRPs/TCI states,  </w:t>
      </w:r>
    </w:p>
    <w:p w14:paraId="3F76B147" w14:textId="77777777" w:rsidR="00851619" w:rsidRPr="00F43288" w:rsidRDefault="00851619" w:rsidP="00611D0F">
      <w:pPr>
        <w:numPr>
          <w:ilvl w:val="1"/>
          <w:numId w:val="7"/>
        </w:numPr>
        <w:spacing w:beforeLines="10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>UE can report two CSIs as a CSI pair within a single CSI report by default. The number of CSI pairs to be reported within a single CSI report can be RRC configured and up to X.</w:t>
      </w:r>
    </w:p>
    <w:p w14:paraId="709A7A0E" w14:textId="4CC73989" w:rsidR="00851619" w:rsidRPr="00B121FC" w:rsidRDefault="00851619" w:rsidP="00611D0F">
      <w:pPr>
        <w:spacing w:beforeLines="10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2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14962E5" w14:textId="77777777" w:rsidR="00851619" w:rsidRPr="00DC1A78" w:rsidRDefault="00851619" w:rsidP="00851619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 xml:space="preserve">For a CSI-ReportConfig </w:t>
      </w:r>
      <w:r w:rsidRPr="00DC1A78">
        <w:rPr>
          <w:rFonts w:eastAsia="Yu Mincho"/>
          <w:i/>
          <w:sz w:val="22"/>
          <w:szCs w:val="22"/>
          <w:lang w:eastAsia="ja-JP"/>
        </w:rPr>
        <w:t>based on Category 1 for MTRP transmission schemes</w:t>
      </w:r>
      <w:r w:rsidRPr="00F43288">
        <w:rPr>
          <w:rFonts w:eastAsia="Yu Mincho"/>
          <w:i/>
          <w:sz w:val="22"/>
          <w:szCs w:val="22"/>
          <w:lang w:eastAsia="ja-JP"/>
        </w:rPr>
        <w:t xml:space="preserve">, </w:t>
      </w:r>
    </w:p>
    <w:p w14:paraId="2763D61E" w14:textId="77777777" w:rsidR="00851619" w:rsidRPr="00F43288" w:rsidRDefault="00851619" w:rsidP="0085161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>Support UE to report two CRIs per CSI pair within a single CSI report,</w:t>
      </w:r>
    </w:p>
    <w:p w14:paraId="32D8DE6A" w14:textId="4B525719" w:rsidR="003B6ECC" w:rsidRDefault="00851619" w:rsidP="00611D0F">
      <w:pPr>
        <w:spacing w:before="100" w:beforeAutospacing="1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  <w:lang w:eastAsia="ja-JP"/>
        </w:rPr>
        <w:t xml:space="preserve">Support RRC to configure the number of RI, LI, PMI, and/or CQI to be reported per CSI pair </w:t>
      </w:r>
      <w:r w:rsidRPr="00DC1A78">
        <w:rPr>
          <w:rFonts w:eastAsia="Yu Mincho"/>
          <w:i/>
          <w:sz w:val="22"/>
          <w:szCs w:val="22"/>
          <w:lang w:eastAsia="ja-JP"/>
        </w:rPr>
        <w:t>with</w:t>
      </w:r>
      <w:r w:rsidRPr="00F43288">
        <w:rPr>
          <w:rFonts w:eastAsia="Yu Mincho"/>
          <w:i/>
          <w:sz w:val="22"/>
          <w:szCs w:val="22"/>
          <w:lang w:eastAsia="ja-JP"/>
        </w:rPr>
        <w:t>in a</w:t>
      </w:r>
      <w:r w:rsidRPr="00DC1A78">
        <w:rPr>
          <w:rFonts w:eastAsia="Yu Mincho"/>
          <w:i/>
          <w:sz w:val="22"/>
          <w:szCs w:val="22"/>
          <w:lang w:eastAsia="ja-JP"/>
        </w:rPr>
        <w:t xml:space="preserve"> single</w:t>
      </w:r>
      <w:r w:rsidRPr="00F43288">
        <w:rPr>
          <w:rFonts w:eastAsia="Yu Mincho"/>
          <w:i/>
          <w:sz w:val="22"/>
          <w:szCs w:val="22"/>
          <w:lang w:eastAsia="ja-JP"/>
        </w:rPr>
        <w:t xml:space="preserve"> CSI report</w:t>
      </w:r>
      <w:r>
        <w:rPr>
          <w:rFonts w:eastAsia="Yu Mincho"/>
          <w:i/>
          <w:sz w:val="22"/>
          <w:szCs w:val="22"/>
          <w:lang w:eastAsia="ja-JP"/>
        </w:rPr>
        <w:t>.</w:t>
      </w:r>
    </w:p>
    <w:p w14:paraId="04EB25E0" w14:textId="506D21DC" w:rsidR="00851619" w:rsidRPr="00B121FC" w:rsidRDefault="00851619" w:rsidP="00611D0F">
      <w:pPr>
        <w:spacing w:before="100" w:beforeAutospacing="1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3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4C18BB18" w14:textId="77777777" w:rsidR="00851619" w:rsidRPr="00F43288" w:rsidRDefault="00851619" w:rsidP="00851619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DC1A78">
        <w:rPr>
          <w:rFonts w:eastAsia="Yu Mincho"/>
          <w:i/>
          <w:sz w:val="22"/>
          <w:szCs w:val="22"/>
          <w:lang w:eastAsia="ja-JP"/>
        </w:rPr>
        <w:t xml:space="preserve">For a CSI-ReportConfig based on Category 1 for MTRP transmission schemes, </w:t>
      </w:r>
    </w:p>
    <w:p w14:paraId="6BCE74D0" w14:textId="05B8CD1E" w:rsidR="00851619" w:rsidRPr="00F43288" w:rsidRDefault="00851619" w:rsidP="00611D0F">
      <w:pPr>
        <w:numPr>
          <w:ilvl w:val="1"/>
          <w:numId w:val="7"/>
        </w:numPr>
        <w:spacing w:before="100" w:beforeAutospacing="1" w:afterLines="50" w:after="120"/>
        <w:jc w:val="both"/>
        <w:rPr>
          <w:rFonts w:eastAsia="Yu Mincho"/>
          <w:b/>
          <w:bCs/>
          <w:i/>
          <w:sz w:val="22"/>
          <w:szCs w:val="22"/>
          <w:lang w:eastAsia="ja-JP"/>
        </w:rPr>
      </w:pPr>
      <w:r w:rsidRPr="00F43288">
        <w:rPr>
          <w:rFonts w:eastAsia="Yu Mincho"/>
          <w:i/>
          <w:sz w:val="22"/>
          <w:szCs w:val="22"/>
        </w:rPr>
        <w:t>UE can be configured to report both single-TRP CSI and MTRP CSI in a single CSI report</w:t>
      </w:r>
      <w:r>
        <w:rPr>
          <w:rFonts w:eastAsia="Yu Mincho"/>
          <w:i/>
          <w:sz w:val="22"/>
          <w:szCs w:val="22"/>
        </w:rPr>
        <w:t>.</w:t>
      </w:r>
    </w:p>
    <w:p w14:paraId="6AD7D9AA" w14:textId="77777777" w:rsidR="00744B2C" w:rsidRPr="00F43288" w:rsidRDefault="00744B2C" w:rsidP="00611D0F">
      <w:pPr>
        <w:spacing w:before="100" w:beforeAutospacing="1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Observation 1:</w:t>
      </w:r>
    </w:p>
    <w:p w14:paraId="36595310" w14:textId="45E0C2A1" w:rsidR="00957E0E" w:rsidRPr="00957E0E" w:rsidRDefault="00744B2C" w:rsidP="00611D0F">
      <w:pPr>
        <w:pStyle w:val="ListParagraph"/>
        <w:numPr>
          <w:ilvl w:val="0"/>
          <w:numId w:val="7"/>
        </w:numPr>
        <w:spacing w:before="100" w:beforeAutospacing="1"/>
        <w:ind w:firstLineChars="0"/>
        <w:jc w:val="both"/>
        <w:rPr>
          <w:rFonts w:eastAsia="Yu Mincho"/>
          <w:i/>
          <w:sz w:val="22"/>
          <w:szCs w:val="22"/>
        </w:rPr>
      </w:pP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Due to the FDD transmission using antenna arrays, the UL dominant sub-space is not the same as that of DL. However, port selection in the DL allows UE to approximately select SD beams which can cover the DL dominant sub-space</w:t>
      </w:r>
      <w:r w:rsidRPr="0018452C">
        <w:rPr>
          <w:rFonts w:eastAsia="Yu Mincho"/>
          <w:i/>
          <w:sz w:val="22"/>
          <w:szCs w:val="22"/>
        </w:rPr>
        <w:t xml:space="preserve">. </w:t>
      </w:r>
    </w:p>
    <w:p w14:paraId="34B89039" w14:textId="77777777" w:rsidR="0065079E" w:rsidRPr="00F43288" w:rsidRDefault="0065079E" w:rsidP="00611D0F">
      <w:pPr>
        <w:spacing w:before="100" w:beforeAutospacing="1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Proposal 4:</w:t>
      </w:r>
    </w:p>
    <w:p w14:paraId="2781B18D" w14:textId="77777777" w:rsidR="0065079E" w:rsidRPr="0018452C" w:rsidRDefault="0065079E" w:rsidP="0065079E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sz w:val="22"/>
          <w:szCs w:val="22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Consider</w:t>
      </w:r>
      <w:r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following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Type II PS</w:t>
      </w:r>
      <w:r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codebook structure for</w:t>
      </w:r>
      <w:r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NR Rel-17: </w:t>
      </w:r>
      <w:r w:rsidRPr="0018452C">
        <w:rPr>
          <w:rFonts w:eastAsia="Yu Mincho"/>
          <w:i/>
          <w:sz w:val="22"/>
          <w:szCs w:val="22"/>
        </w:rPr>
        <w:t xml:space="preserve"> </w:t>
      </w:r>
    </w:p>
    <w:p w14:paraId="358535B5" w14:textId="77777777" w:rsidR="0065079E" w:rsidRDefault="0065079E" w:rsidP="0065079E">
      <w:pPr>
        <w:pStyle w:val="ListParagraph"/>
        <w:spacing w:before="0"/>
        <w:ind w:left="3240" w:firstLineChars="0" w:firstLine="120"/>
        <w:contextualSpacing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d>
          <m:d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t</m:t>
                </m:r>
              </m:sub>
            </m:sSub>
            <m:r>
              <w:rPr>
                <w:rFonts w:ascii="Cambria Math" w:eastAsia="Yu Mincho" w:hAnsi="Cambria Math" w:cs="Times New Roman" w:hint="eastAsia"/>
                <w:sz w:val="22"/>
                <w:szCs w:val="22"/>
                <w:lang w:eastAsia="en-US"/>
              </w:rPr>
              <m:t>×</m:t>
            </m:r>
            <m:sSub>
              <m:sSub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3</m:t>
                </m:r>
              </m:sub>
            </m:sSub>
          </m:e>
        </m:d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=</m:t>
        </m:r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QW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1</m:t>
            </m:r>
          </m:sub>
        </m:sSub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W</m:t>
                </m:r>
              </m:e>
            </m:acc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sSup>
          <m:sSup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Yu Mincho" w:hAnsi="Cambria Math" w:cs="Times New Roman"/>
                    <w:i/>
                    <w:sz w:val="22"/>
                    <w:szCs w:val="22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Yu Mincho" w:hAnsi="Cambria Math" w:cs="Times New Roman"/>
                    <w:sz w:val="22"/>
                    <w:szCs w:val="22"/>
                    <w:lang w:eastAsia="en-US"/>
                  </w:rPr>
                  <m:t>S</m:t>
                </m:r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Yu Mincho" w:hAnsi="Cambria Math" w:cs="Times New Roman"/>
                        <w:sz w:val="22"/>
                        <w:szCs w:val="22"/>
                        <w:lang w:eastAsia="en-US"/>
                      </w:rPr>
                      <m:t>W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  <w:sz w:val="22"/>
                        <w:szCs w:val="22"/>
                        <w:lang w:eastAsia="en-US"/>
                      </w:rPr>
                      <m:t>f,l</m:t>
                    </m:r>
                  </m:sub>
                </m:sSub>
              </m:e>
            </m:d>
          </m:e>
          <m:sup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H</m:t>
            </m:r>
          </m:sup>
        </m:sSup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 xml:space="preserve">  </m:t>
        </m:r>
      </m:oMath>
      <w:r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 </w:t>
      </w:r>
    </w:p>
    <w:p w14:paraId="526A1F2B" w14:textId="77777777" w:rsidR="0065079E" w:rsidRPr="00D30AF8" w:rsidRDefault="0065079E" w:rsidP="0065079E">
      <w:pPr>
        <w:spacing w:before="0"/>
        <w:ind w:firstLine="420"/>
        <w:contextualSpacing/>
        <w:rPr>
          <w:rFonts w:eastAsia="Yu Mincho"/>
          <w:i/>
          <w:sz w:val="22"/>
          <w:szCs w:val="22"/>
        </w:rPr>
      </w:pPr>
      <w:r>
        <w:rPr>
          <w:rFonts w:eastAsia="Yu Mincho"/>
          <w:i/>
          <w:sz w:val="22"/>
          <w:szCs w:val="22"/>
        </w:rPr>
        <w:t>w</w:t>
      </w:r>
      <w:r w:rsidRPr="00D30AF8">
        <w:rPr>
          <w:rFonts w:eastAsia="Yu Mincho"/>
          <w:i/>
          <w:sz w:val="22"/>
          <w:szCs w:val="22"/>
        </w:rPr>
        <w:t>here,</w:t>
      </w:r>
      <w:r>
        <w:rPr>
          <w:rFonts w:eastAsia="Yu Mincho"/>
          <w:i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eastAsia="Yu Mincho" w:hAnsi="Cambria Math"/>
            <w:sz w:val="22"/>
            <w:szCs w:val="22"/>
          </w:rPr>
          <m:t xml:space="preserve">Q </m:t>
        </m:r>
        <m:d>
          <m:dPr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t</m:t>
                </m:r>
              </m:sub>
            </m:sSub>
            <m:r>
              <w:rPr>
                <w:rFonts w:ascii="Cambria Math" w:hAnsi="Cambria Math"/>
                <w:sz w:val="22"/>
              </w:rPr>
              <m:t>×K</m:t>
            </m:r>
          </m:e>
        </m:d>
        <m:r>
          <m:rPr>
            <m:sty m:val="b"/>
          </m:rPr>
          <w:rPr>
            <w:rFonts w:ascii="Cambria Math" w:hAnsi="Cambria Math"/>
            <w:sz w:val="22"/>
          </w:rPr>
          <m:t xml:space="preserve"> </m:t>
        </m:r>
      </m:oMath>
      <w:r w:rsidRPr="00D30AF8">
        <w:rPr>
          <w:rFonts w:eastAsia="Yu Mincho"/>
          <w:i/>
          <w:iCs/>
          <w:sz w:val="22"/>
        </w:rPr>
        <w:t>and</w:t>
      </w:r>
      <w:r>
        <w:rPr>
          <w:rFonts w:eastAsia="Yu Mincho"/>
          <w:b/>
          <w:bCs/>
          <w:i/>
          <w:iCs/>
          <w:sz w:val="22"/>
        </w:rPr>
        <w:t xml:space="preserve"> </w:t>
      </w:r>
      <m:oMath>
        <m:r>
          <m:rPr>
            <m:sty m:val="bi"/>
          </m:rPr>
          <w:rPr>
            <w:rFonts w:ascii="Cambria Math" w:eastAsia="Yu Mincho" w:hAnsi="Cambria Math"/>
            <w:sz w:val="22"/>
            <w:szCs w:val="22"/>
          </w:rPr>
          <m:t>S</m:t>
        </m:r>
        <m:r>
          <w:rPr>
            <w:rFonts w:ascii="Cambria Math" w:eastAsia="Yu Mincho" w:hAnsi="Cambria Math"/>
            <w:sz w:val="22"/>
            <w:szCs w:val="22"/>
          </w:rPr>
          <m:t> </m:t>
        </m:r>
        <m:d>
          <m:dPr>
            <m:ctrlPr>
              <w:rPr>
                <w:rFonts w:ascii="Cambria Math" w:eastAsia="Yu Mincho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Yu Mincho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Yu Mincho" w:hAnsi="Cambria Math"/>
                    <w:sz w:val="22"/>
                    <w:szCs w:val="22"/>
                  </w:rPr>
                  <m:t>3</m:t>
                </m:r>
              </m:sub>
            </m:sSub>
            <m:r>
              <w:rPr>
                <w:rFonts w:ascii="Cambria Math" w:eastAsia="Yu Mincho" w:hAnsi="Cambria Math"/>
                <w:sz w:val="22"/>
                <w:szCs w:val="22"/>
              </w:rPr>
              <m:t>×K'</m:t>
            </m:r>
          </m:e>
        </m:d>
      </m:oMath>
      <w:r>
        <w:rPr>
          <w:rFonts w:eastAsia="Yu Mincho"/>
          <w:i/>
          <w:sz w:val="22"/>
          <w:szCs w:val="22"/>
        </w:rPr>
        <w:t xml:space="preserve"> </w:t>
      </w:r>
      <w:r w:rsidRPr="00D30AF8">
        <w:rPr>
          <w:rFonts w:eastAsia="Yu Mincho"/>
          <w:i/>
          <w:sz w:val="22"/>
          <w:szCs w:val="22"/>
        </w:rPr>
        <w:t>c</w:t>
      </w:r>
      <w:r>
        <w:rPr>
          <w:rFonts w:eastAsia="Yu Mincho"/>
          <w:i/>
          <w:sz w:val="22"/>
          <w:szCs w:val="22"/>
        </w:rPr>
        <w:t xml:space="preserve">apture </w:t>
      </w:r>
      <m:oMath>
        <m:r>
          <w:rPr>
            <w:rFonts w:ascii="Cambria Math" w:eastAsia="Yu Mincho" w:hAnsi="Cambria Math"/>
            <w:sz w:val="22"/>
            <w:szCs w:val="22"/>
          </w:rPr>
          <m:t xml:space="preserve">K </m:t>
        </m:r>
      </m:oMath>
      <w:r>
        <w:rPr>
          <w:rFonts w:eastAsia="Yu Mincho"/>
          <w:i/>
          <w:sz w:val="22"/>
          <w:szCs w:val="22"/>
        </w:rPr>
        <w:t xml:space="preserve">SD beams and </w:t>
      </w:r>
      <m:oMath>
        <m:r>
          <w:rPr>
            <w:rFonts w:ascii="Cambria Math" w:eastAsia="Yu Mincho" w:hAnsi="Cambria Math"/>
            <w:sz w:val="22"/>
            <w:szCs w:val="22"/>
          </w:rPr>
          <m:t>K'</m:t>
        </m:r>
      </m:oMath>
      <w:r w:rsidRPr="00D30AF8">
        <w:rPr>
          <w:rFonts w:eastAsia="Yu Mincho"/>
          <w:i/>
          <w:sz w:val="22"/>
          <w:szCs w:val="22"/>
        </w:rPr>
        <w:t xml:space="preserve"> FD bases</w:t>
      </w:r>
      <w:r>
        <w:rPr>
          <w:rFonts w:eastAsia="Yu Mincho"/>
          <w:i/>
          <w:sz w:val="22"/>
          <w:szCs w:val="22"/>
        </w:rPr>
        <w:t>, respectively. Using this codebook structure, UE can be configured for either ‘joint’ or ‘separate’ selection of SD and FD bases.</w:t>
      </w:r>
    </w:p>
    <w:p w14:paraId="7E9C3067" w14:textId="5A381633" w:rsidR="00072F5F" w:rsidRPr="00D30AF8" w:rsidRDefault="00072F5F" w:rsidP="00072F5F">
      <w:pPr>
        <w:spacing w:before="0"/>
        <w:ind w:firstLine="420"/>
        <w:contextualSpacing/>
        <w:jc w:val="both"/>
        <w:rPr>
          <w:rFonts w:eastAsia="Yu Mincho"/>
          <w:i/>
          <w:sz w:val="22"/>
          <w:szCs w:val="22"/>
        </w:rPr>
      </w:pPr>
      <w:r>
        <w:rPr>
          <w:rFonts w:eastAsia="Yu Mincho"/>
          <w:i/>
          <w:sz w:val="22"/>
          <w:szCs w:val="22"/>
        </w:rPr>
        <w:t>.</w:t>
      </w:r>
    </w:p>
    <w:p w14:paraId="6A11B9C5" w14:textId="77777777" w:rsidR="007562D3" w:rsidRPr="00B121FC" w:rsidRDefault="007562D3" w:rsidP="007562D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5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4510B719" w14:textId="6E0C3C67" w:rsidR="007562D3" w:rsidRDefault="007562D3" w:rsidP="00F43288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Since the UL dominant sub-space is different than that of DL when considering phased arrays (with fixed inter-element spacing) for transmission, 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UE to pick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L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SD 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beams out of the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K (≥L)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beamformed CSI-RS ports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</w:p>
    <w:p w14:paraId="3254C95B" w14:textId="77777777" w:rsidR="007562D3" w:rsidRPr="00B121FC" w:rsidRDefault="007562D3" w:rsidP="007562D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bookmarkStart w:id="6" w:name="_GoBack"/>
      <w:bookmarkEnd w:id="6"/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6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9BD7515" w14:textId="77777777" w:rsidR="007562D3" w:rsidRPr="007562D3" w:rsidRDefault="007562D3" w:rsidP="007562D3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Allow UE to select FD bases as well in order to provide higher flexibility and performance. FD bases selection can be either SD beam common or SD beam specific. </w:t>
      </w:r>
    </w:p>
    <w:p w14:paraId="1CEE004F" w14:textId="690BA217" w:rsidR="00942BD3" w:rsidRPr="00640D1E" w:rsidRDefault="00942BD3" w:rsidP="00640D1E">
      <w:pPr>
        <w:pStyle w:val="Heading1"/>
        <w:numPr>
          <w:ilvl w:val="0"/>
          <w:numId w:val="0"/>
        </w:numPr>
        <w:spacing w:after="120"/>
        <w:rPr>
          <w:b w:val="0"/>
          <w:szCs w:val="22"/>
          <w:lang w:val="en-US"/>
        </w:rPr>
      </w:pPr>
      <w:r w:rsidRPr="005634ED">
        <w:rPr>
          <w:szCs w:val="22"/>
          <w:lang w:val="en-US"/>
        </w:rPr>
        <w:t>References</w:t>
      </w:r>
    </w:p>
    <w:p w14:paraId="6DA3D408" w14:textId="2AF902C1" w:rsidR="001D757A" w:rsidRPr="002D5229" w:rsidRDefault="001D757A" w:rsidP="001D757A">
      <w:pPr>
        <w:pStyle w:val="ListParagraph"/>
        <w:numPr>
          <w:ilvl w:val="0"/>
          <w:numId w:val="3"/>
        </w:numPr>
        <w:tabs>
          <w:tab w:val="num" w:pos="510"/>
        </w:tabs>
        <w:spacing w:afterLines="50" w:after="120"/>
        <w:ind w:firstLineChars="0"/>
        <w:jc w:val="both"/>
        <w:rPr>
          <w:rFonts w:ascii="Times New Roman" w:eastAsia="MS Mincho" w:hAnsi="Times New Roman" w:cs="Times New Roman"/>
          <w:sz w:val="22"/>
          <w:szCs w:val="20"/>
          <w:lang w:val="en-GB" w:eastAsia="ja-JP"/>
        </w:rPr>
      </w:pP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3GPP RAN1#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102-e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, “RAN1 Chairman’s Notes</w:t>
      </w:r>
      <w:r w:rsidRPr="00237EA1" w:rsidDel="00CC4D67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”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</w:t>
      </w:r>
      <w:r w:rsidR="00772425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Aug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. 20</w:t>
      </w:r>
      <w:r w:rsidR="00772425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20</w:t>
      </w:r>
    </w:p>
    <w:p w14:paraId="26FB8E9D" w14:textId="4FA4CE0C" w:rsidR="00491883" w:rsidRDefault="00FF2CFE" w:rsidP="008C43A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640D1E">
        <w:rPr>
          <w:rFonts w:eastAsia="SimSun"/>
          <w:sz w:val="22"/>
          <w:szCs w:val="20"/>
          <w:lang w:val="en-GB" w:eastAsia="zh-CN"/>
        </w:rPr>
        <w:t>3GPP</w:t>
      </w:r>
      <w:r>
        <w:rPr>
          <w:rFonts w:eastAsia="SimSun" w:hint="eastAsia"/>
          <w:sz w:val="22"/>
          <w:szCs w:val="20"/>
          <w:lang w:val="en-GB" w:eastAsia="zh-CN"/>
        </w:rPr>
        <w:t xml:space="preserve"> </w:t>
      </w:r>
      <w:r w:rsidR="00E6714E">
        <w:rPr>
          <w:rFonts w:eastAsia="SimSun"/>
          <w:sz w:val="22"/>
          <w:szCs w:val="20"/>
          <w:lang w:val="en-GB" w:eastAsia="zh-CN"/>
        </w:rPr>
        <w:t>RP-193133, “</w:t>
      </w:r>
      <w:r w:rsidR="00643855" w:rsidRPr="00643855">
        <w:rPr>
          <w:rFonts w:eastAsia="SimSun"/>
          <w:sz w:val="22"/>
          <w:szCs w:val="20"/>
          <w:lang w:val="en-GB" w:eastAsia="zh-CN"/>
        </w:rPr>
        <w:t>New WID: Further enhancements on MIMO for NR</w:t>
      </w:r>
      <w:r w:rsidR="00E6714E">
        <w:rPr>
          <w:rFonts w:eastAsia="SimSun"/>
          <w:sz w:val="22"/>
          <w:szCs w:val="20"/>
          <w:lang w:val="en-GB" w:eastAsia="zh-CN"/>
        </w:rPr>
        <w:t>”</w:t>
      </w:r>
      <w:r w:rsidR="00643855">
        <w:rPr>
          <w:rFonts w:eastAsia="SimSun"/>
          <w:sz w:val="22"/>
          <w:szCs w:val="20"/>
          <w:lang w:val="en-GB" w:eastAsia="zh-CN"/>
        </w:rPr>
        <w:t>, RAN#86, Dec. 2019</w:t>
      </w:r>
    </w:p>
    <w:p w14:paraId="3098FF2B" w14:textId="00818784" w:rsidR="00FE1446" w:rsidRPr="00330067" w:rsidRDefault="00CD4ED2" w:rsidP="008C43A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330067">
        <w:rPr>
          <w:rFonts w:eastAsia="SimSun"/>
          <w:sz w:val="22"/>
          <w:szCs w:val="20"/>
          <w:lang w:val="en-GB" w:eastAsia="zh-CN"/>
        </w:rPr>
        <w:t>3GPP R1-2006724, “Discussion on CSI enhancements”</w:t>
      </w:r>
      <w:r w:rsidR="00FE1446" w:rsidRPr="00330067">
        <w:rPr>
          <w:rFonts w:eastAsia="SimSun"/>
          <w:sz w:val="22"/>
          <w:szCs w:val="20"/>
          <w:lang w:val="en-GB" w:eastAsia="zh-CN"/>
        </w:rPr>
        <w:t>, RAN#102-e, Aug. 2020</w:t>
      </w:r>
    </w:p>
    <w:p w14:paraId="21116947" w14:textId="79848332" w:rsidR="00C24327" w:rsidRPr="00035566" w:rsidRDefault="00C24327" w:rsidP="008C43A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035566">
        <w:rPr>
          <w:rFonts w:eastAsia="SimSun" w:hint="eastAsia"/>
          <w:sz w:val="22"/>
          <w:szCs w:val="20"/>
          <w:lang w:val="en-GB" w:eastAsia="zh-CN"/>
        </w:rPr>
        <w:t>3</w:t>
      </w:r>
      <w:r w:rsidRPr="00035566">
        <w:rPr>
          <w:rFonts w:eastAsia="SimSun"/>
          <w:sz w:val="22"/>
          <w:szCs w:val="20"/>
          <w:lang w:val="en-GB" w:eastAsia="zh-CN"/>
        </w:rPr>
        <w:t>GPP R1-</w:t>
      </w:r>
      <w:r w:rsidR="00FE1446" w:rsidRPr="00035566">
        <w:rPr>
          <w:rFonts w:eastAsia="SimSun"/>
          <w:sz w:val="22"/>
          <w:szCs w:val="20"/>
          <w:lang w:val="en-GB" w:eastAsia="zh-CN"/>
        </w:rPr>
        <w:t>200</w:t>
      </w:r>
      <w:r w:rsidR="00035566" w:rsidRPr="00035566">
        <w:rPr>
          <w:rFonts w:eastAsia="SimSun"/>
          <w:sz w:val="22"/>
          <w:szCs w:val="20"/>
          <w:lang w:val="en-GB" w:eastAsia="zh-CN"/>
        </w:rPr>
        <w:t>9177</w:t>
      </w:r>
      <w:r w:rsidRPr="00035566">
        <w:rPr>
          <w:rFonts w:eastAsia="SimSun"/>
          <w:sz w:val="22"/>
          <w:szCs w:val="20"/>
          <w:lang w:val="en-GB" w:eastAsia="zh-CN"/>
        </w:rPr>
        <w:t>, “</w:t>
      </w:r>
      <w:r w:rsidR="0036736C" w:rsidRPr="00035566">
        <w:rPr>
          <w:rFonts w:eastAsia="SimSun"/>
          <w:sz w:val="22"/>
          <w:szCs w:val="20"/>
          <w:lang w:val="en-GB" w:eastAsia="zh-CN"/>
        </w:rPr>
        <w:t>Discussion on beam management for MTRP</w:t>
      </w:r>
      <w:r w:rsidRPr="00035566">
        <w:rPr>
          <w:rFonts w:eastAsia="SimSun"/>
          <w:sz w:val="22"/>
          <w:szCs w:val="20"/>
          <w:lang w:val="en-GB" w:eastAsia="zh-CN"/>
        </w:rPr>
        <w:t>”, RAN</w:t>
      </w:r>
      <w:r w:rsidR="002D63AC">
        <w:rPr>
          <w:rFonts w:eastAsia="SimSun"/>
          <w:sz w:val="22"/>
          <w:szCs w:val="20"/>
          <w:lang w:val="en-GB" w:eastAsia="zh-CN"/>
        </w:rPr>
        <w:t>1</w:t>
      </w:r>
      <w:r w:rsidRPr="00035566">
        <w:rPr>
          <w:rFonts w:eastAsia="SimSun"/>
          <w:sz w:val="22"/>
          <w:szCs w:val="20"/>
          <w:lang w:val="en-GB" w:eastAsia="zh-CN"/>
        </w:rPr>
        <w:t>#</w:t>
      </w:r>
      <w:r w:rsidR="00A07870" w:rsidRPr="00035566">
        <w:rPr>
          <w:rFonts w:eastAsia="SimSun"/>
          <w:sz w:val="22"/>
          <w:szCs w:val="20"/>
          <w:lang w:val="en-GB" w:eastAsia="zh-CN"/>
        </w:rPr>
        <w:t>103</w:t>
      </w:r>
      <w:r w:rsidRPr="00035566">
        <w:rPr>
          <w:rFonts w:eastAsia="SimSun"/>
          <w:sz w:val="22"/>
          <w:szCs w:val="20"/>
          <w:lang w:val="en-GB" w:eastAsia="zh-CN"/>
        </w:rPr>
        <w:t xml:space="preserve">-e, </w:t>
      </w:r>
      <w:r w:rsidR="00A07870" w:rsidRPr="00035566">
        <w:rPr>
          <w:rFonts w:eastAsia="SimSun"/>
          <w:sz w:val="22"/>
          <w:szCs w:val="20"/>
          <w:lang w:val="en-GB" w:eastAsia="zh-CN"/>
        </w:rPr>
        <w:t>Oct</w:t>
      </w:r>
      <w:r w:rsidRPr="00035566">
        <w:rPr>
          <w:rFonts w:eastAsia="SimSun"/>
          <w:sz w:val="22"/>
          <w:szCs w:val="20"/>
          <w:lang w:val="en-GB" w:eastAsia="zh-CN"/>
        </w:rPr>
        <w:t>. 2020</w:t>
      </w:r>
    </w:p>
    <w:p w14:paraId="3F476E0A" w14:textId="3ACCB90D" w:rsidR="0003176A" w:rsidRPr="00F43288" w:rsidRDefault="0003176A" w:rsidP="008C43A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F43288">
        <w:rPr>
          <w:rFonts w:eastAsia="SimSun"/>
          <w:sz w:val="22"/>
          <w:szCs w:val="20"/>
          <w:lang w:val="en-GB" w:eastAsia="zh-CN"/>
        </w:rPr>
        <w:t>S. Haghighatshoar, M. B. Khalilsarai and G. Caire, "Multi-Band Covariance Interpolation with Applications in Massive MIMO," 2018 IEEE Int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Symp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on Info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Theory (ISIT), Vail, CO, 2018, pp. 386-390, Aug. 2018</w:t>
      </w:r>
    </w:p>
    <w:p w14:paraId="730AD732" w14:textId="77777777" w:rsidR="008C43AD" w:rsidRPr="0045011F" w:rsidRDefault="008C43AD" w:rsidP="00F43288">
      <w:pPr>
        <w:pStyle w:val="Heading1"/>
        <w:numPr>
          <w:ilvl w:val="0"/>
          <w:numId w:val="0"/>
        </w:numPr>
        <w:spacing w:after="120"/>
        <w:jc w:val="center"/>
        <w:rPr>
          <w:rFonts w:eastAsia="SimSun"/>
          <w:sz w:val="22"/>
          <w:szCs w:val="20"/>
          <w:lang w:eastAsia="zh-CN"/>
        </w:rPr>
      </w:pPr>
    </w:p>
    <w:sectPr w:rsidR="008C43AD" w:rsidRPr="0045011F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BE89F" w14:textId="77777777" w:rsidR="008614D6" w:rsidRDefault="008614D6">
      <w:r>
        <w:separator/>
      </w:r>
    </w:p>
  </w:endnote>
  <w:endnote w:type="continuationSeparator" w:id="0">
    <w:p w14:paraId="78E357FC" w14:textId="77777777" w:rsidR="008614D6" w:rsidRDefault="0086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AD2FC" w14:textId="77777777" w:rsidR="008614D6" w:rsidRDefault="008614D6">
      <w:r>
        <w:separator/>
      </w:r>
    </w:p>
  </w:footnote>
  <w:footnote w:type="continuationSeparator" w:id="0">
    <w:p w14:paraId="3615EFCF" w14:textId="77777777" w:rsidR="008614D6" w:rsidRDefault="0086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5E031A"/>
    <w:multiLevelType w:val="hybridMultilevel"/>
    <w:tmpl w:val="68DAE0D0"/>
    <w:lvl w:ilvl="0" w:tplc="1952DC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8832C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61F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A20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6C4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AC60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829D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C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C095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F5C"/>
    <w:multiLevelType w:val="hybridMultilevel"/>
    <w:tmpl w:val="DA3E082C"/>
    <w:lvl w:ilvl="0" w:tplc="D65883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8D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704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6E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4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43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E7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8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80619E"/>
    <w:multiLevelType w:val="hybridMultilevel"/>
    <w:tmpl w:val="46221BB0"/>
    <w:lvl w:ilvl="0" w:tplc="7638D5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627A4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4CD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88FB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A41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1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C43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F2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68AF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520A3F"/>
    <w:multiLevelType w:val="hybridMultilevel"/>
    <w:tmpl w:val="8C8C55A2"/>
    <w:lvl w:ilvl="0" w:tplc="BFEE96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BACFE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EF1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6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BA34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222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E8BB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8DC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8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14EDB"/>
    <w:multiLevelType w:val="hybridMultilevel"/>
    <w:tmpl w:val="C194DB74"/>
    <w:lvl w:ilvl="0" w:tplc="B030C9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A00B4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846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23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C9B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2800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4A7B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70AB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7007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762B"/>
    <w:multiLevelType w:val="hybridMultilevel"/>
    <w:tmpl w:val="DD662B6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422E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34CD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4C6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4A1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F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5A2D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C12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284A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85FB0"/>
    <w:multiLevelType w:val="hybridMultilevel"/>
    <w:tmpl w:val="64963C26"/>
    <w:lvl w:ilvl="0" w:tplc="DD0219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EAC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AAA6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0A5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CC2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C26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8EFD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0ED3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E66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8484B"/>
    <w:multiLevelType w:val="hybridMultilevel"/>
    <w:tmpl w:val="66788D6A"/>
    <w:lvl w:ilvl="0" w:tplc="595488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02D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827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BC1F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CE50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F810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38E5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6D3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5561C"/>
    <w:multiLevelType w:val="hybridMultilevel"/>
    <w:tmpl w:val="8C007112"/>
    <w:lvl w:ilvl="0" w:tplc="3C981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AC8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A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C7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2F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E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AF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40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2D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94DA6"/>
    <w:multiLevelType w:val="hybridMultilevel"/>
    <w:tmpl w:val="52C22E7A"/>
    <w:lvl w:ilvl="0" w:tplc="6A1A07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0E60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08D7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E43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E616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266D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2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81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442B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B3F28"/>
    <w:multiLevelType w:val="hybridMultilevel"/>
    <w:tmpl w:val="9A4A9D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605A35EB"/>
    <w:multiLevelType w:val="hybridMultilevel"/>
    <w:tmpl w:val="648A7456"/>
    <w:lvl w:ilvl="0" w:tplc="9976B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7EE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88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88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4A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AF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C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0F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4D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8B34D9"/>
    <w:multiLevelType w:val="hybridMultilevel"/>
    <w:tmpl w:val="3D7C22A4"/>
    <w:lvl w:ilvl="0" w:tplc="79D6A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1C0A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C233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45E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8C36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44C7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7476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4E64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CA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C5552"/>
    <w:multiLevelType w:val="hybridMultilevel"/>
    <w:tmpl w:val="63B828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73A97807"/>
    <w:multiLevelType w:val="hybridMultilevel"/>
    <w:tmpl w:val="DE3C2764"/>
    <w:lvl w:ilvl="0" w:tplc="7CF2E6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603FE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50A4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C82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0A2C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2BA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14C6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6E65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1C5E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0646B"/>
    <w:multiLevelType w:val="hybridMultilevel"/>
    <w:tmpl w:val="6386690E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79E93196"/>
    <w:multiLevelType w:val="hybridMultilevel"/>
    <w:tmpl w:val="2684DE18"/>
    <w:lvl w:ilvl="0" w:tplc="DA0818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4ED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D01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22A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22A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36F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E6EA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612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5F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1"/>
  </w:num>
  <w:num w:numId="5">
    <w:abstractNumId w:val="15"/>
  </w:num>
  <w:num w:numId="6">
    <w:abstractNumId w:val="14"/>
  </w:num>
  <w:num w:numId="7">
    <w:abstractNumId w:val="18"/>
  </w:num>
  <w:num w:numId="8">
    <w:abstractNumId w:val="13"/>
  </w:num>
  <w:num w:numId="9">
    <w:abstractNumId w:val="4"/>
  </w:num>
  <w:num w:numId="10">
    <w:abstractNumId w:val="21"/>
  </w:num>
  <w:num w:numId="11">
    <w:abstractNumId w:val="10"/>
  </w:num>
  <w:num w:numId="12">
    <w:abstractNumId w:val="12"/>
  </w:num>
  <w:num w:numId="13">
    <w:abstractNumId w:val="11"/>
  </w:num>
  <w:num w:numId="14">
    <w:abstractNumId w:val="8"/>
  </w:num>
  <w:num w:numId="15">
    <w:abstractNumId w:val="17"/>
  </w:num>
  <w:num w:numId="16">
    <w:abstractNumId w:val="9"/>
  </w:num>
  <w:num w:numId="17">
    <w:abstractNumId w:val="22"/>
  </w:num>
  <w:num w:numId="18">
    <w:abstractNumId w:val="3"/>
  </w:num>
  <w:num w:numId="19">
    <w:abstractNumId w:val="16"/>
  </w:num>
  <w:num w:numId="20">
    <w:abstractNumId w:val="2"/>
  </w:num>
  <w:num w:numId="21">
    <w:abstractNumId w:val="20"/>
  </w:num>
  <w:num w:numId="22">
    <w:abstractNumId w:val="7"/>
  </w:num>
  <w:num w:numId="2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AF6"/>
    <w:rsid w:val="00005FB0"/>
    <w:rsid w:val="0000737E"/>
    <w:rsid w:val="0000793E"/>
    <w:rsid w:val="00007A53"/>
    <w:rsid w:val="000103D3"/>
    <w:rsid w:val="0001114E"/>
    <w:rsid w:val="000112A6"/>
    <w:rsid w:val="000123E8"/>
    <w:rsid w:val="0001256C"/>
    <w:rsid w:val="00012B3D"/>
    <w:rsid w:val="00013592"/>
    <w:rsid w:val="00014FAD"/>
    <w:rsid w:val="000158FC"/>
    <w:rsid w:val="000162A8"/>
    <w:rsid w:val="0001640A"/>
    <w:rsid w:val="00016537"/>
    <w:rsid w:val="0002049B"/>
    <w:rsid w:val="00021656"/>
    <w:rsid w:val="000218E4"/>
    <w:rsid w:val="00022088"/>
    <w:rsid w:val="00022126"/>
    <w:rsid w:val="00022362"/>
    <w:rsid w:val="000224AD"/>
    <w:rsid w:val="00022C08"/>
    <w:rsid w:val="00022FD2"/>
    <w:rsid w:val="0002334D"/>
    <w:rsid w:val="00023807"/>
    <w:rsid w:val="00023A19"/>
    <w:rsid w:val="000243CE"/>
    <w:rsid w:val="0002453B"/>
    <w:rsid w:val="0002475C"/>
    <w:rsid w:val="00024D54"/>
    <w:rsid w:val="0002579A"/>
    <w:rsid w:val="00025E22"/>
    <w:rsid w:val="00025EA2"/>
    <w:rsid w:val="000262B1"/>
    <w:rsid w:val="0002650A"/>
    <w:rsid w:val="00026654"/>
    <w:rsid w:val="000267DD"/>
    <w:rsid w:val="00027CBC"/>
    <w:rsid w:val="00027EBB"/>
    <w:rsid w:val="000308C8"/>
    <w:rsid w:val="00030970"/>
    <w:rsid w:val="000309A4"/>
    <w:rsid w:val="00030C78"/>
    <w:rsid w:val="00031087"/>
    <w:rsid w:val="000311AB"/>
    <w:rsid w:val="00031763"/>
    <w:rsid w:val="0003176A"/>
    <w:rsid w:val="000319F1"/>
    <w:rsid w:val="00031AC3"/>
    <w:rsid w:val="00031BCE"/>
    <w:rsid w:val="00031D83"/>
    <w:rsid w:val="000329A7"/>
    <w:rsid w:val="00032A1F"/>
    <w:rsid w:val="00032EF0"/>
    <w:rsid w:val="0003334C"/>
    <w:rsid w:val="0003348A"/>
    <w:rsid w:val="00033BA1"/>
    <w:rsid w:val="00034CE4"/>
    <w:rsid w:val="0003539F"/>
    <w:rsid w:val="00035566"/>
    <w:rsid w:val="000356F6"/>
    <w:rsid w:val="000360B8"/>
    <w:rsid w:val="00036A13"/>
    <w:rsid w:val="00037538"/>
    <w:rsid w:val="000375E0"/>
    <w:rsid w:val="00040410"/>
    <w:rsid w:val="00040CE4"/>
    <w:rsid w:val="00040ED7"/>
    <w:rsid w:val="00040FF7"/>
    <w:rsid w:val="00041C10"/>
    <w:rsid w:val="00041D16"/>
    <w:rsid w:val="00042697"/>
    <w:rsid w:val="00042B32"/>
    <w:rsid w:val="00042CB9"/>
    <w:rsid w:val="00042FFE"/>
    <w:rsid w:val="000434DB"/>
    <w:rsid w:val="00043C8C"/>
    <w:rsid w:val="000445B9"/>
    <w:rsid w:val="00044C67"/>
    <w:rsid w:val="0004586E"/>
    <w:rsid w:val="00046497"/>
    <w:rsid w:val="000472F0"/>
    <w:rsid w:val="00053353"/>
    <w:rsid w:val="0005340B"/>
    <w:rsid w:val="000539A4"/>
    <w:rsid w:val="000540E5"/>
    <w:rsid w:val="0005501F"/>
    <w:rsid w:val="00055358"/>
    <w:rsid w:val="000554D5"/>
    <w:rsid w:val="000556C2"/>
    <w:rsid w:val="000556DC"/>
    <w:rsid w:val="00055E8F"/>
    <w:rsid w:val="00055EC0"/>
    <w:rsid w:val="00056071"/>
    <w:rsid w:val="0005667D"/>
    <w:rsid w:val="00056B7C"/>
    <w:rsid w:val="0005723C"/>
    <w:rsid w:val="0005769E"/>
    <w:rsid w:val="00057EC6"/>
    <w:rsid w:val="00057EDB"/>
    <w:rsid w:val="00060062"/>
    <w:rsid w:val="00060A4A"/>
    <w:rsid w:val="00060B3A"/>
    <w:rsid w:val="000612CF"/>
    <w:rsid w:val="00061AA3"/>
    <w:rsid w:val="00062063"/>
    <w:rsid w:val="0006270A"/>
    <w:rsid w:val="000628E4"/>
    <w:rsid w:val="00062949"/>
    <w:rsid w:val="00062BCA"/>
    <w:rsid w:val="00062F9B"/>
    <w:rsid w:val="00063613"/>
    <w:rsid w:val="00064248"/>
    <w:rsid w:val="00064491"/>
    <w:rsid w:val="0006557C"/>
    <w:rsid w:val="000668CD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0E5"/>
    <w:rsid w:val="00072131"/>
    <w:rsid w:val="0007239D"/>
    <w:rsid w:val="00072B0E"/>
    <w:rsid w:val="00072E96"/>
    <w:rsid w:val="00072F5F"/>
    <w:rsid w:val="00073717"/>
    <w:rsid w:val="00073A43"/>
    <w:rsid w:val="00073B26"/>
    <w:rsid w:val="0007475A"/>
    <w:rsid w:val="00075153"/>
    <w:rsid w:val="0007548B"/>
    <w:rsid w:val="00075D8F"/>
    <w:rsid w:val="000761D8"/>
    <w:rsid w:val="000765E9"/>
    <w:rsid w:val="00076870"/>
    <w:rsid w:val="00076D2E"/>
    <w:rsid w:val="00077343"/>
    <w:rsid w:val="000773F3"/>
    <w:rsid w:val="000774FC"/>
    <w:rsid w:val="00077B10"/>
    <w:rsid w:val="00077D5B"/>
    <w:rsid w:val="00077FE9"/>
    <w:rsid w:val="00080087"/>
    <w:rsid w:val="000803CD"/>
    <w:rsid w:val="00080420"/>
    <w:rsid w:val="000809F5"/>
    <w:rsid w:val="00081157"/>
    <w:rsid w:val="000820A2"/>
    <w:rsid w:val="00083899"/>
    <w:rsid w:val="00083BE4"/>
    <w:rsid w:val="00084939"/>
    <w:rsid w:val="00084CF1"/>
    <w:rsid w:val="00085F0B"/>
    <w:rsid w:val="0008752E"/>
    <w:rsid w:val="00087D63"/>
    <w:rsid w:val="000907D0"/>
    <w:rsid w:val="0009150C"/>
    <w:rsid w:val="0009228F"/>
    <w:rsid w:val="00092B86"/>
    <w:rsid w:val="00092D5F"/>
    <w:rsid w:val="00093386"/>
    <w:rsid w:val="0009381B"/>
    <w:rsid w:val="00093853"/>
    <w:rsid w:val="00094C40"/>
    <w:rsid w:val="0009561E"/>
    <w:rsid w:val="00096F15"/>
    <w:rsid w:val="000978F1"/>
    <w:rsid w:val="0009791D"/>
    <w:rsid w:val="00097DE9"/>
    <w:rsid w:val="000A0023"/>
    <w:rsid w:val="000A02B4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A7628"/>
    <w:rsid w:val="000B0630"/>
    <w:rsid w:val="000B0AFC"/>
    <w:rsid w:val="000B1095"/>
    <w:rsid w:val="000B1DA3"/>
    <w:rsid w:val="000B1F1A"/>
    <w:rsid w:val="000B22D8"/>
    <w:rsid w:val="000B290E"/>
    <w:rsid w:val="000B2BE8"/>
    <w:rsid w:val="000B2E6F"/>
    <w:rsid w:val="000B3D3C"/>
    <w:rsid w:val="000B3EC7"/>
    <w:rsid w:val="000B4352"/>
    <w:rsid w:val="000B4590"/>
    <w:rsid w:val="000B4944"/>
    <w:rsid w:val="000B4CBD"/>
    <w:rsid w:val="000B5096"/>
    <w:rsid w:val="000B5400"/>
    <w:rsid w:val="000B64CE"/>
    <w:rsid w:val="000B6769"/>
    <w:rsid w:val="000B7232"/>
    <w:rsid w:val="000B750E"/>
    <w:rsid w:val="000B7902"/>
    <w:rsid w:val="000C00D3"/>
    <w:rsid w:val="000C052A"/>
    <w:rsid w:val="000C0953"/>
    <w:rsid w:val="000C0A0C"/>
    <w:rsid w:val="000C0B02"/>
    <w:rsid w:val="000C1B60"/>
    <w:rsid w:val="000C1C7B"/>
    <w:rsid w:val="000C1FE0"/>
    <w:rsid w:val="000C270B"/>
    <w:rsid w:val="000C2AF1"/>
    <w:rsid w:val="000C349D"/>
    <w:rsid w:val="000C3A1E"/>
    <w:rsid w:val="000C452C"/>
    <w:rsid w:val="000C4878"/>
    <w:rsid w:val="000C4BDD"/>
    <w:rsid w:val="000C542E"/>
    <w:rsid w:val="000C5F67"/>
    <w:rsid w:val="000C7751"/>
    <w:rsid w:val="000C7C79"/>
    <w:rsid w:val="000C7F93"/>
    <w:rsid w:val="000D07AC"/>
    <w:rsid w:val="000D0839"/>
    <w:rsid w:val="000D0C50"/>
    <w:rsid w:val="000D0F14"/>
    <w:rsid w:val="000D266F"/>
    <w:rsid w:val="000D2A6F"/>
    <w:rsid w:val="000D3A63"/>
    <w:rsid w:val="000D3C93"/>
    <w:rsid w:val="000D3EDE"/>
    <w:rsid w:val="000D4185"/>
    <w:rsid w:val="000D4895"/>
    <w:rsid w:val="000D4B8E"/>
    <w:rsid w:val="000D5433"/>
    <w:rsid w:val="000D550E"/>
    <w:rsid w:val="000D5BB2"/>
    <w:rsid w:val="000D5F89"/>
    <w:rsid w:val="000D633E"/>
    <w:rsid w:val="000D6727"/>
    <w:rsid w:val="000D6A03"/>
    <w:rsid w:val="000D726D"/>
    <w:rsid w:val="000E066B"/>
    <w:rsid w:val="000E1BEC"/>
    <w:rsid w:val="000E1FA2"/>
    <w:rsid w:val="000E21A5"/>
    <w:rsid w:val="000E21FB"/>
    <w:rsid w:val="000E27A9"/>
    <w:rsid w:val="000E3FB3"/>
    <w:rsid w:val="000E41C3"/>
    <w:rsid w:val="000E4496"/>
    <w:rsid w:val="000E4CF4"/>
    <w:rsid w:val="000E64A8"/>
    <w:rsid w:val="000E6500"/>
    <w:rsid w:val="000E745D"/>
    <w:rsid w:val="000E7982"/>
    <w:rsid w:val="000E7A9C"/>
    <w:rsid w:val="000E7FEA"/>
    <w:rsid w:val="000F0018"/>
    <w:rsid w:val="000F03A1"/>
    <w:rsid w:val="000F04C3"/>
    <w:rsid w:val="000F07E3"/>
    <w:rsid w:val="000F130A"/>
    <w:rsid w:val="000F173E"/>
    <w:rsid w:val="000F1A51"/>
    <w:rsid w:val="000F2893"/>
    <w:rsid w:val="000F37AD"/>
    <w:rsid w:val="000F38C9"/>
    <w:rsid w:val="000F3A3E"/>
    <w:rsid w:val="000F3E4C"/>
    <w:rsid w:val="000F46AD"/>
    <w:rsid w:val="000F489E"/>
    <w:rsid w:val="000F491E"/>
    <w:rsid w:val="000F4C50"/>
    <w:rsid w:val="000F5356"/>
    <w:rsid w:val="000F5903"/>
    <w:rsid w:val="000F629E"/>
    <w:rsid w:val="000F73B7"/>
    <w:rsid w:val="00100DD0"/>
    <w:rsid w:val="00101219"/>
    <w:rsid w:val="00102249"/>
    <w:rsid w:val="00102727"/>
    <w:rsid w:val="00102F3F"/>
    <w:rsid w:val="0010398A"/>
    <w:rsid w:val="00103BF7"/>
    <w:rsid w:val="00103E17"/>
    <w:rsid w:val="001043F5"/>
    <w:rsid w:val="00104765"/>
    <w:rsid w:val="001051B6"/>
    <w:rsid w:val="00105377"/>
    <w:rsid w:val="0010558A"/>
    <w:rsid w:val="00105714"/>
    <w:rsid w:val="00105B56"/>
    <w:rsid w:val="00105E61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1B44"/>
    <w:rsid w:val="00111F58"/>
    <w:rsid w:val="00112674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530"/>
    <w:rsid w:val="00116919"/>
    <w:rsid w:val="00116CC2"/>
    <w:rsid w:val="00116E75"/>
    <w:rsid w:val="00116F88"/>
    <w:rsid w:val="00117060"/>
    <w:rsid w:val="00117A91"/>
    <w:rsid w:val="00117CA5"/>
    <w:rsid w:val="00117CEB"/>
    <w:rsid w:val="00117DE7"/>
    <w:rsid w:val="00120915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4021"/>
    <w:rsid w:val="001241E7"/>
    <w:rsid w:val="00124370"/>
    <w:rsid w:val="00125233"/>
    <w:rsid w:val="001252A4"/>
    <w:rsid w:val="00125362"/>
    <w:rsid w:val="001259FB"/>
    <w:rsid w:val="0012620D"/>
    <w:rsid w:val="00126B59"/>
    <w:rsid w:val="0012773B"/>
    <w:rsid w:val="00127C0E"/>
    <w:rsid w:val="00130DE4"/>
    <w:rsid w:val="0013129A"/>
    <w:rsid w:val="00131F6C"/>
    <w:rsid w:val="0013295A"/>
    <w:rsid w:val="0013304B"/>
    <w:rsid w:val="00133058"/>
    <w:rsid w:val="00133B9E"/>
    <w:rsid w:val="00134143"/>
    <w:rsid w:val="001343C5"/>
    <w:rsid w:val="0013480D"/>
    <w:rsid w:val="00135256"/>
    <w:rsid w:val="00135718"/>
    <w:rsid w:val="00135A30"/>
    <w:rsid w:val="00136DF7"/>
    <w:rsid w:val="001374E6"/>
    <w:rsid w:val="00137897"/>
    <w:rsid w:val="00137B80"/>
    <w:rsid w:val="00140417"/>
    <w:rsid w:val="00140FAC"/>
    <w:rsid w:val="00141365"/>
    <w:rsid w:val="00141631"/>
    <w:rsid w:val="00141E56"/>
    <w:rsid w:val="0014229A"/>
    <w:rsid w:val="001430BC"/>
    <w:rsid w:val="00143E18"/>
    <w:rsid w:val="00144B3F"/>
    <w:rsid w:val="00144E60"/>
    <w:rsid w:val="001453DF"/>
    <w:rsid w:val="0014571E"/>
    <w:rsid w:val="00145AC0"/>
    <w:rsid w:val="00145DF2"/>
    <w:rsid w:val="00145F55"/>
    <w:rsid w:val="00146A55"/>
    <w:rsid w:val="0014742B"/>
    <w:rsid w:val="0014754C"/>
    <w:rsid w:val="00147910"/>
    <w:rsid w:val="00147978"/>
    <w:rsid w:val="00150C56"/>
    <w:rsid w:val="00151948"/>
    <w:rsid w:val="00151BDE"/>
    <w:rsid w:val="00152426"/>
    <w:rsid w:val="001527B1"/>
    <w:rsid w:val="00152AD3"/>
    <w:rsid w:val="00154899"/>
    <w:rsid w:val="00154CFC"/>
    <w:rsid w:val="00155303"/>
    <w:rsid w:val="00155608"/>
    <w:rsid w:val="00155B51"/>
    <w:rsid w:val="00155E43"/>
    <w:rsid w:val="00155EAD"/>
    <w:rsid w:val="00155F1A"/>
    <w:rsid w:val="00156344"/>
    <w:rsid w:val="00156781"/>
    <w:rsid w:val="00156B10"/>
    <w:rsid w:val="00157D75"/>
    <w:rsid w:val="00157DA5"/>
    <w:rsid w:val="00160161"/>
    <w:rsid w:val="0016024C"/>
    <w:rsid w:val="00160553"/>
    <w:rsid w:val="0016061A"/>
    <w:rsid w:val="00160A85"/>
    <w:rsid w:val="00161011"/>
    <w:rsid w:val="001618C3"/>
    <w:rsid w:val="00161D4F"/>
    <w:rsid w:val="00162082"/>
    <w:rsid w:val="00162413"/>
    <w:rsid w:val="0016243F"/>
    <w:rsid w:val="001626E4"/>
    <w:rsid w:val="00162C27"/>
    <w:rsid w:val="0016339A"/>
    <w:rsid w:val="00164B9E"/>
    <w:rsid w:val="00165791"/>
    <w:rsid w:val="00165C7E"/>
    <w:rsid w:val="00165FD8"/>
    <w:rsid w:val="00166087"/>
    <w:rsid w:val="001665E6"/>
    <w:rsid w:val="0016676A"/>
    <w:rsid w:val="00166FEE"/>
    <w:rsid w:val="001678C5"/>
    <w:rsid w:val="00167F65"/>
    <w:rsid w:val="00170246"/>
    <w:rsid w:val="00170F6C"/>
    <w:rsid w:val="00171008"/>
    <w:rsid w:val="0017183C"/>
    <w:rsid w:val="0017225F"/>
    <w:rsid w:val="00172280"/>
    <w:rsid w:val="00172884"/>
    <w:rsid w:val="00173289"/>
    <w:rsid w:val="0017343E"/>
    <w:rsid w:val="001737B2"/>
    <w:rsid w:val="00174789"/>
    <w:rsid w:val="001747BD"/>
    <w:rsid w:val="00174E48"/>
    <w:rsid w:val="0017526D"/>
    <w:rsid w:val="00176417"/>
    <w:rsid w:val="001768C3"/>
    <w:rsid w:val="00176BA4"/>
    <w:rsid w:val="00180C66"/>
    <w:rsid w:val="00180FFF"/>
    <w:rsid w:val="001814C1"/>
    <w:rsid w:val="00181676"/>
    <w:rsid w:val="001823C9"/>
    <w:rsid w:val="00182D48"/>
    <w:rsid w:val="001830E2"/>
    <w:rsid w:val="0018400E"/>
    <w:rsid w:val="0018452C"/>
    <w:rsid w:val="00184C7D"/>
    <w:rsid w:val="0018529D"/>
    <w:rsid w:val="00185985"/>
    <w:rsid w:val="00185A6D"/>
    <w:rsid w:val="0018612D"/>
    <w:rsid w:val="001867F0"/>
    <w:rsid w:val="00187543"/>
    <w:rsid w:val="0019010B"/>
    <w:rsid w:val="00191A6B"/>
    <w:rsid w:val="00192849"/>
    <w:rsid w:val="00192E35"/>
    <w:rsid w:val="001937AF"/>
    <w:rsid w:val="001937D7"/>
    <w:rsid w:val="0019381D"/>
    <w:rsid w:val="001939BE"/>
    <w:rsid w:val="001949F0"/>
    <w:rsid w:val="00194B9F"/>
    <w:rsid w:val="0019538A"/>
    <w:rsid w:val="001953FE"/>
    <w:rsid w:val="001961CA"/>
    <w:rsid w:val="00196B1D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D0A"/>
    <w:rsid w:val="001A4227"/>
    <w:rsid w:val="001A45FA"/>
    <w:rsid w:val="001A4779"/>
    <w:rsid w:val="001A4D8D"/>
    <w:rsid w:val="001A512E"/>
    <w:rsid w:val="001A5E07"/>
    <w:rsid w:val="001A6AB3"/>
    <w:rsid w:val="001A727F"/>
    <w:rsid w:val="001A7AA6"/>
    <w:rsid w:val="001A7FB2"/>
    <w:rsid w:val="001B0109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65C"/>
    <w:rsid w:val="001B3855"/>
    <w:rsid w:val="001B4A69"/>
    <w:rsid w:val="001B53FC"/>
    <w:rsid w:val="001B5857"/>
    <w:rsid w:val="001B5984"/>
    <w:rsid w:val="001B5DB9"/>
    <w:rsid w:val="001B659B"/>
    <w:rsid w:val="001B7672"/>
    <w:rsid w:val="001B7B61"/>
    <w:rsid w:val="001C0771"/>
    <w:rsid w:val="001C0910"/>
    <w:rsid w:val="001C096F"/>
    <w:rsid w:val="001C0A83"/>
    <w:rsid w:val="001C0FE5"/>
    <w:rsid w:val="001C28CB"/>
    <w:rsid w:val="001C2AB5"/>
    <w:rsid w:val="001C2D28"/>
    <w:rsid w:val="001C324E"/>
    <w:rsid w:val="001C3570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428F"/>
    <w:rsid w:val="001D4B18"/>
    <w:rsid w:val="001D4C6D"/>
    <w:rsid w:val="001D4F2A"/>
    <w:rsid w:val="001D573F"/>
    <w:rsid w:val="001D5CC5"/>
    <w:rsid w:val="001D68B7"/>
    <w:rsid w:val="001D6E99"/>
    <w:rsid w:val="001D6F7C"/>
    <w:rsid w:val="001D757A"/>
    <w:rsid w:val="001D7AA1"/>
    <w:rsid w:val="001D7E5D"/>
    <w:rsid w:val="001D7F9B"/>
    <w:rsid w:val="001E1317"/>
    <w:rsid w:val="001E1565"/>
    <w:rsid w:val="001E15AA"/>
    <w:rsid w:val="001E1771"/>
    <w:rsid w:val="001E1FE4"/>
    <w:rsid w:val="001E2467"/>
    <w:rsid w:val="001E3648"/>
    <w:rsid w:val="001E3DFA"/>
    <w:rsid w:val="001E4DBC"/>
    <w:rsid w:val="001E5D48"/>
    <w:rsid w:val="001E6101"/>
    <w:rsid w:val="001E61A6"/>
    <w:rsid w:val="001E6542"/>
    <w:rsid w:val="001E703F"/>
    <w:rsid w:val="001E72D3"/>
    <w:rsid w:val="001E77A5"/>
    <w:rsid w:val="001E7A19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558"/>
    <w:rsid w:val="001F66BD"/>
    <w:rsid w:val="001F70E9"/>
    <w:rsid w:val="001F7219"/>
    <w:rsid w:val="001F77DE"/>
    <w:rsid w:val="001F7E82"/>
    <w:rsid w:val="00200493"/>
    <w:rsid w:val="002004E7"/>
    <w:rsid w:val="00200823"/>
    <w:rsid w:val="00201107"/>
    <w:rsid w:val="002019C3"/>
    <w:rsid w:val="00202425"/>
    <w:rsid w:val="00202B9A"/>
    <w:rsid w:val="0020318B"/>
    <w:rsid w:val="00203753"/>
    <w:rsid w:val="002037C6"/>
    <w:rsid w:val="002039B1"/>
    <w:rsid w:val="00203AA7"/>
    <w:rsid w:val="00203CCB"/>
    <w:rsid w:val="0020458D"/>
    <w:rsid w:val="002048E4"/>
    <w:rsid w:val="002055DC"/>
    <w:rsid w:val="00205C24"/>
    <w:rsid w:val="00205ED5"/>
    <w:rsid w:val="00205FB7"/>
    <w:rsid w:val="002062EE"/>
    <w:rsid w:val="002068DA"/>
    <w:rsid w:val="00207CBD"/>
    <w:rsid w:val="00207FC7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835"/>
    <w:rsid w:val="00215DBB"/>
    <w:rsid w:val="00216687"/>
    <w:rsid w:val="0021679D"/>
    <w:rsid w:val="002171C2"/>
    <w:rsid w:val="002176FD"/>
    <w:rsid w:val="0021774B"/>
    <w:rsid w:val="00217830"/>
    <w:rsid w:val="0021786B"/>
    <w:rsid w:val="0022055C"/>
    <w:rsid w:val="00220D85"/>
    <w:rsid w:val="00220F64"/>
    <w:rsid w:val="002210C1"/>
    <w:rsid w:val="00222838"/>
    <w:rsid w:val="00222915"/>
    <w:rsid w:val="00222CD8"/>
    <w:rsid w:val="00222CF4"/>
    <w:rsid w:val="0022312D"/>
    <w:rsid w:val="002235A7"/>
    <w:rsid w:val="0022414C"/>
    <w:rsid w:val="0022427C"/>
    <w:rsid w:val="002248CA"/>
    <w:rsid w:val="00224DF4"/>
    <w:rsid w:val="00225E30"/>
    <w:rsid w:val="00226A37"/>
    <w:rsid w:val="00227112"/>
    <w:rsid w:val="002274F4"/>
    <w:rsid w:val="002278F3"/>
    <w:rsid w:val="00227AC4"/>
    <w:rsid w:val="00227ACD"/>
    <w:rsid w:val="002303B2"/>
    <w:rsid w:val="002303F3"/>
    <w:rsid w:val="00230928"/>
    <w:rsid w:val="00230BB4"/>
    <w:rsid w:val="0023146C"/>
    <w:rsid w:val="0023265F"/>
    <w:rsid w:val="00232828"/>
    <w:rsid w:val="00232865"/>
    <w:rsid w:val="0023522F"/>
    <w:rsid w:val="00236166"/>
    <w:rsid w:val="002361DB"/>
    <w:rsid w:val="0023650A"/>
    <w:rsid w:val="00236A8E"/>
    <w:rsid w:val="00236F42"/>
    <w:rsid w:val="0023716E"/>
    <w:rsid w:val="00237308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A55"/>
    <w:rsid w:val="00244D97"/>
    <w:rsid w:val="00245A57"/>
    <w:rsid w:val="00246305"/>
    <w:rsid w:val="002477C3"/>
    <w:rsid w:val="00250053"/>
    <w:rsid w:val="00250CB4"/>
    <w:rsid w:val="00251180"/>
    <w:rsid w:val="00251D36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1A16"/>
    <w:rsid w:val="00261D18"/>
    <w:rsid w:val="00262257"/>
    <w:rsid w:val="00263D3E"/>
    <w:rsid w:val="00264229"/>
    <w:rsid w:val="00264810"/>
    <w:rsid w:val="0026582B"/>
    <w:rsid w:val="00270034"/>
    <w:rsid w:val="00270A14"/>
    <w:rsid w:val="0027165C"/>
    <w:rsid w:val="002726CC"/>
    <w:rsid w:val="00272BAB"/>
    <w:rsid w:val="00274A33"/>
    <w:rsid w:val="00274EE4"/>
    <w:rsid w:val="00275166"/>
    <w:rsid w:val="0027584B"/>
    <w:rsid w:val="00275F68"/>
    <w:rsid w:val="002762BB"/>
    <w:rsid w:val="002769B2"/>
    <w:rsid w:val="00276AEB"/>
    <w:rsid w:val="00276E45"/>
    <w:rsid w:val="002779B8"/>
    <w:rsid w:val="00277E56"/>
    <w:rsid w:val="00277FD9"/>
    <w:rsid w:val="002809DB"/>
    <w:rsid w:val="00280B22"/>
    <w:rsid w:val="00280F51"/>
    <w:rsid w:val="0028136D"/>
    <w:rsid w:val="002813B5"/>
    <w:rsid w:val="00281C27"/>
    <w:rsid w:val="00281CBD"/>
    <w:rsid w:val="002820F9"/>
    <w:rsid w:val="0028210B"/>
    <w:rsid w:val="0028232A"/>
    <w:rsid w:val="00282462"/>
    <w:rsid w:val="00283664"/>
    <w:rsid w:val="00283C95"/>
    <w:rsid w:val="00284469"/>
    <w:rsid w:val="00284915"/>
    <w:rsid w:val="0028630F"/>
    <w:rsid w:val="00286747"/>
    <w:rsid w:val="00286A1E"/>
    <w:rsid w:val="00286A27"/>
    <w:rsid w:val="00286A88"/>
    <w:rsid w:val="00287107"/>
    <w:rsid w:val="00287DC6"/>
    <w:rsid w:val="00290282"/>
    <w:rsid w:val="002908DE"/>
    <w:rsid w:val="002915C8"/>
    <w:rsid w:val="00292A60"/>
    <w:rsid w:val="002933D6"/>
    <w:rsid w:val="002938B4"/>
    <w:rsid w:val="00293C06"/>
    <w:rsid w:val="00293E98"/>
    <w:rsid w:val="00294055"/>
    <w:rsid w:val="00294C21"/>
    <w:rsid w:val="002951FC"/>
    <w:rsid w:val="00295BB8"/>
    <w:rsid w:val="002965DA"/>
    <w:rsid w:val="0029693F"/>
    <w:rsid w:val="0029705F"/>
    <w:rsid w:val="00297482"/>
    <w:rsid w:val="0029796A"/>
    <w:rsid w:val="00297BF5"/>
    <w:rsid w:val="002A06D0"/>
    <w:rsid w:val="002A0BA9"/>
    <w:rsid w:val="002A0D15"/>
    <w:rsid w:val="002A0F56"/>
    <w:rsid w:val="002A131F"/>
    <w:rsid w:val="002A2490"/>
    <w:rsid w:val="002A29E5"/>
    <w:rsid w:val="002A2A90"/>
    <w:rsid w:val="002A2BF7"/>
    <w:rsid w:val="002A3489"/>
    <w:rsid w:val="002A3677"/>
    <w:rsid w:val="002A43C0"/>
    <w:rsid w:val="002A4C1F"/>
    <w:rsid w:val="002A4D16"/>
    <w:rsid w:val="002A5264"/>
    <w:rsid w:val="002A610E"/>
    <w:rsid w:val="002A63A4"/>
    <w:rsid w:val="002A6810"/>
    <w:rsid w:val="002A68E1"/>
    <w:rsid w:val="002A715C"/>
    <w:rsid w:val="002B0080"/>
    <w:rsid w:val="002B0425"/>
    <w:rsid w:val="002B04B8"/>
    <w:rsid w:val="002B0640"/>
    <w:rsid w:val="002B0A57"/>
    <w:rsid w:val="002B0B1E"/>
    <w:rsid w:val="002B0D89"/>
    <w:rsid w:val="002B11BD"/>
    <w:rsid w:val="002B135E"/>
    <w:rsid w:val="002B177A"/>
    <w:rsid w:val="002B1CB4"/>
    <w:rsid w:val="002B2551"/>
    <w:rsid w:val="002B2EDB"/>
    <w:rsid w:val="002B338F"/>
    <w:rsid w:val="002B4BFA"/>
    <w:rsid w:val="002B5553"/>
    <w:rsid w:val="002B719F"/>
    <w:rsid w:val="002B72D9"/>
    <w:rsid w:val="002B7920"/>
    <w:rsid w:val="002C0949"/>
    <w:rsid w:val="002C0B7E"/>
    <w:rsid w:val="002C0E65"/>
    <w:rsid w:val="002C2226"/>
    <w:rsid w:val="002C3EB0"/>
    <w:rsid w:val="002C4DC0"/>
    <w:rsid w:val="002C5C17"/>
    <w:rsid w:val="002C6225"/>
    <w:rsid w:val="002C62EE"/>
    <w:rsid w:val="002C6CA9"/>
    <w:rsid w:val="002C7551"/>
    <w:rsid w:val="002C78CA"/>
    <w:rsid w:val="002C7A8A"/>
    <w:rsid w:val="002D0D32"/>
    <w:rsid w:val="002D10DA"/>
    <w:rsid w:val="002D14F6"/>
    <w:rsid w:val="002D2109"/>
    <w:rsid w:val="002D240D"/>
    <w:rsid w:val="002D3541"/>
    <w:rsid w:val="002D374E"/>
    <w:rsid w:val="002D3AD5"/>
    <w:rsid w:val="002D3AF3"/>
    <w:rsid w:val="002D4CEB"/>
    <w:rsid w:val="002D505A"/>
    <w:rsid w:val="002D5296"/>
    <w:rsid w:val="002D5A00"/>
    <w:rsid w:val="002D5BC9"/>
    <w:rsid w:val="002D5BD0"/>
    <w:rsid w:val="002D5C53"/>
    <w:rsid w:val="002D5C82"/>
    <w:rsid w:val="002D6079"/>
    <w:rsid w:val="002D63AC"/>
    <w:rsid w:val="002D659C"/>
    <w:rsid w:val="002D733E"/>
    <w:rsid w:val="002D7E67"/>
    <w:rsid w:val="002E012B"/>
    <w:rsid w:val="002E01A3"/>
    <w:rsid w:val="002E07D9"/>
    <w:rsid w:val="002E08E8"/>
    <w:rsid w:val="002E0DE8"/>
    <w:rsid w:val="002E115E"/>
    <w:rsid w:val="002E1EE7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6F72"/>
    <w:rsid w:val="002E73AD"/>
    <w:rsid w:val="002E7482"/>
    <w:rsid w:val="002E75CD"/>
    <w:rsid w:val="002E766D"/>
    <w:rsid w:val="002E7A2F"/>
    <w:rsid w:val="002F0369"/>
    <w:rsid w:val="002F04C3"/>
    <w:rsid w:val="002F09BE"/>
    <w:rsid w:val="002F0D3E"/>
    <w:rsid w:val="002F1077"/>
    <w:rsid w:val="002F10CC"/>
    <w:rsid w:val="002F2EF9"/>
    <w:rsid w:val="002F32B1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61A1"/>
    <w:rsid w:val="002F6271"/>
    <w:rsid w:val="002F7902"/>
    <w:rsid w:val="002F7E06"/>
    <w:rsid w:val="002F7E5A"/>
    <w:rsid w:val="0030020C"/>
    <w:rsid w:val="0030027E"/>
    <w:rsid w:val="00300997"/>
    <w:rsid w:val="00300EDB"/>
    <w:rsid w:val="00301019"/>
    <w:rsid w:val="00301086"/>
    <w:rsid w:val="0030119C"/>
    <w:rsid w:val="0030164E"/>
    <w:rsid w:val="003016FA"/>
    <w:rsid w:val="00301A58"/>
    <w:rsid w:val="00301D55"/>
    <w:rsid w:val="003024FF"/>
    <w:rsid w:val="003026F0"/>
    <w:rsid w:val="00302A9E"/>
    <w:rsid w:val="00303D2C"/>
    <w:rsid w:val="00304BC0"/>
    <w:rsid w:val="00304FD6"/>
    <w:rsid w:val="0030511B"/>
    <w:rsid w:val="003057F1"/>
    <w:rsid w:val="00305FE0"/>
    <w:rsid w:val="003063B0"/>
    <w:rsid w:val="00306973"/>
    <w:rsid w:val="0030705A"/>
    <w:rsid w:val="00307390"/>
    <w:rsid w:val="0030773C"/>
    <w:rsid w:val="00310237"/>
    <w:rsid w:val="003106A4"/>
    <w:rsid w:val="00310742"/>
    <w:rsid w:val="00311EEE"/>
    <w:rsid w:val="00312034"/>
    <w:rsid w:val="00312165"/>
    <w:rsid w:val="00312409"/>
    <w:rsid w:val="00313D33"/>
    <w:rsid w:val="003142D3"/>
    <w:rsid w:val="003153F0"/>
    <w:rsid w:val="0031685D"/>
    <w:rsid w:val="003168D7"/>
    <w:rsid w:val="00316B11"/>
    <w:rsid w:val="0031725E"/>
    <w:rsid w:val="00317463"/>
    <w:rsid w:val="0031795B"/>
    <w:rsid w:val="00317AFE"/>
    <w:rsid w:val="00320301"/>
    <w:rsid w:val="00320877"/>
    <w:rsid w:val="003209F9"/>
    <w:rsid w:val="00320E4E"/>
    <w:rsid w:val="0032125C"/>
    <w:rsid w:val="00321D34"/>
    <w:rsid w:val="00322248"/>
    <w:rsid w:val="003225BD"/>
    <w:rsid w:val="00323074"/>
    <w:rsid w:val="0032397B"/>
    <w:rsid w:val="00324A85"/>
    <w:rsid w:val="00324BB8"/>
    <w:rsid w:val="003250CF"/>
    <w:rsid w:val="0032527F"/>
    <w:rsid w:val="00325395"/>
    <w:rsid w:val="00325703"/>
    <w:rsid w:val="0032666D"/>
    <w:rsid w:val="003266D6"/>
    <w:rsid w:val="00326B79"/>
    <w:rsid w:val="00327238"/>
    <w:rsid w:val="00327441"/>
    <w:rsid w:val="00327667"/>
    <w:rsid w:val="003278A3"/>
    <w:rsid w:val="00327C38"/>
    <w:rsid w:val="00330067"/>
    <w:rsid w:val="0033014F"/>
    <w:rsid w:val="0033019E"/>
    <w:rsid w:val="00330776"/>
    <w:rsid w:val="00330BD7"/>
    <w:rsid w:val="003315B1"/>
    <w:rsid w:val="00331A5F"/>
    <w:rsid w:val="00331B58"/>
    <w:rsid w:val="00331E79"/>
    <w:rsid w:val="00333067"/>
    <w:rsid w:val="00333A19"/>
    <w:rsid w:val="00333CB3"/>
    <w:rsid w:val="00333E65"/>
    <w:rsid w:val="00334D16"/>
    <w:rsid w:val="00334F20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C93"/>
    <w:rsid w:val="00340DCD"/>
    <w:rsid w:val="00341040"/>
    <w:rsid w:val="00341268"/>
    <w:rsid w:val="003419AF"/>
    <w:rsid w:val="00341A32"/>
    <w:rsid w:val="00341B5F"/>
    <w:rsid w:val="0034222A"/>
    <w:rsid w:val="003422B2"/>
    <w:rsid w:val="00342C5E"/>
    <w:rsid w:val="003436BF"/>
    <w:rsid w:val="00343BAC"/>
    <w:rsid w:val="00344285"/>
    <w:rsid w:val="003442C7"/>
    <w:rsid w:val="003447BE"/>
    <w:rsid w:val="003449D9"/>
    <w:rsid w:val="00344AFC"/>
    <w:rsid w:val="00344CF9"/>
    <w:rsid w:val="00344D3F"/>
    <w:rsid w:val="003455FA"/>
    <w:rsid w:val="00345AB5"/>
    <w:rsid w:val="00345B80"/>
    <w:rsid w:val="00346016"/>
    <w:rsid w:val="003460DA"/>
    <w:rsid w:val="00346182"/>
    <w:rsid w:val="00346A65"/>
    <w:rsid w:val="00347883"/>
    <w:rsid w:val="003479DD"/>
    <w:rsid w:val="003508CD"/>
    <w:rsid w:val="00351BFB"/>
    <w:rsid w:val="00351C15"/>
    <w:rsid w:val="003526DF"/>
    <w:rsid w:val="0035392F"/>
    <w:rsid w:val="00353E5E"/>
    <w:rsid w:val="003546C8"/>
    <w:rsid w:val="003552BF"/>
    <w:rsid w:val="00356577"/>
    <w:rsid w:val="003568E4"/>
    <w:rsid w:val="00357418"/>
    <w:rsid w:val="00360C69"/>
    <w:rsid w:val="00360DD2"/>
    <w:rsid w:val="00361799"/>
    <w:rsid w:val="00361CED"/>
    <w:rsid w:val="00362C56"/>
    <w:rsid w:val="00362D8E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6C"/>
    <w:rsid w:val="00367391"/>
    <w:rsid w:val="0036742B"/>
    <w:rsid w:val="00367E96"/>
    <w:rsid w:val="00370EDD"/>
    <w:rsid w:val="003713DB"/>
    <w:rsid w:val="0037162B"/>
    <w:rsid w:val="003717AA"/>
    <w:rsid w:val="00371B9B"/>
    <w:rsid w:val="0037246F"/>
    <w:rsid w:val="003726BB"/>
    <w:rsid w:val="003736EE"/>
    <w:rsid w:val="00373858"/>
    <w:rsid w:val="00373867"/>
    <w:rsid w:val="003739C7"/>
    <w:rsid w:val="00373A0E"/>
    <w:rsid w:val="00373A58"/>
    <w:rsid w:val="00373D34"/>
    <w:rsid w:val="00373EFD"/>
    <w:rsid w:val="00373FF8"/>
    <w:rsid w:val="0037420C"/>
    <w:rsid w:val="00374675"/>
    <w:rsid w:val="00374B43"/>
    <w:rsid w:val="00374DB3"/>
    <w:rsid w:val="00374E69"/>
    <w:rsid w:val="00374F33"/>
    <w:rsid w:val="003751E8"/>
    <w:rsid w:val="003754F6"/>
    <w:rsid w:val="00375D7F"/>
    <w:rsid w:val="00375FC3"/>
    <w:rsid w:val="003764E3"/>
    <w:rsid w:val="003767ED"/>
    <w:rsid w:val="00376A1B"/>
    <w:rsid w:val="00376A4B"/>
    <w:rsid w:val="00377239"/>
    <w:rsid w:val="00377F5F"/>
    <w:rsid w:val="00380FC4"/>
    <w:rsid w:val="00381DF1"/>
    <w:rsid w:val="00381E1F"/>
    <w:rsid w:val="00381FDA"/>
    <w:rsid w:val="0038278A"/>
    <w:rsid w:val="003827B5"/>
    <w:rsid w:val="00382CE6"/>
    <w:rsid w:val="003837DF"/>
    <w:rsid w:val="0038520B"/>
    <w:rsid w:val="00385651"/>
    <w:rsid w:val="00385F69"/>
    <w:rsid w:val="003861E8"/>
    <w:rsid w:val="003868B0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2CA3"/>
    <w:rsid w:val="003930DB"/>
    <w:rsid w:val="003933C6"/>
    <w:rsid w:val="00393648"/>
    <w:rsid w:val="00393841"/>
    <w:rsid w:val="00393D42"/>
    <w:rsid w:val="00393D72"/>
    <w:rsid w:val="003948F0"/>
    <w:rsid w:val="00395305"/>
    <w:rsid w:val="0039536C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8E"/>
    <w:rsid w:val="003A00C3"/>
    <w:rsid w:val="003A0489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692"/>
    <w:rsid w:val="003A3734"/>
    <w:rsid w:val="003A3931"/>
    <w:rsid w:val="003A491B"/>
    <w:rsid w:val="003A49A4"/>
    <w:rsid w:val="003A4E44"/>
    <w:rsid w:val="003A551C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EF7"/>
    <w:rsid w:val="003B3338"/>
    <w:rsid w:val="003B3EE3"/>
    <w:rsid w:val="003B428E"/>
    <w:rsid w:val="003B4E8C"/>
    <w:rsid w:val="003B524B"/>
    <w:rsid w:val="003B5C14"/>
    <w:rsid w:val="003B5EEF"/>
    <w:rsid w:val="003B5F07"/>
    <w:rsid w:val="003B655B"/>
    <w:rsid w:val="003B6ECC"/>
    <w:rsid w:val="003B6F3D"/>
    <w:rsid w:val="003B77BC"/>
    <w:rsid w:val="003C10DE"/>
    <w:rsid w:val="003C1593"/>
    <w:rsid w:val="003C1828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961"/>
    <w:rsid w:val="003C6D5E"/>
    <w:rsid w:val="003C7251"/>
    <w:rsid w:val="003C7445"/>
    <w:rsid w:val="003C74FD"/>
    <w:rsid w:val="003C76C1"/>
    <w:rsid w:val="003C7C58"/>
    <w:rsid w:val="003D06EE"/>
    <w:rsid w:val="003D0C82"/>
    <w:rsid w:val="003D0D3F"/>
    <w:rsid w:val="003D113F"/>
    <w:rsid w:val="003D1894"/>
    <w:rsid w:val="003D2161"/>
    <w:rsid w:val="003D2204"/>
    <w:rsid w:val="003D234F"/>
    <w:rsid w:val="003D24F1"/>
    <w:rsid w:val="003D372A"/>
    <w:rsid w:val="003D3811"/>
    <w:rsid w:val="003D4DA0"/>
    <w:rsid w:val="003D4F7B"/>
    <w:rsid w:val="003D5073"/>
    <w:rsid w:val="003D520D"/>
    <w:rsid w:val="003D6145"/>
    <w:rsid w:val="003D654E"/>
    <w:rsid w:val="003D65C5"/>
    <w:rsid w:val="003D777F"/>
    <w:rsid w:val="003D7F65"/>
    <w:rsid w:val="003E0D5D"/>
    <w:rsid w:val="003E0F08"/>
    <w:rsid w:val="003E1562"/>
    <w:rsid w:val="003E228D"/>
    <w:rsid w:val="003E2373"/>
    <w:rsid w:val="003E29DA"/>
    <w:rsid w:val="003E2B79"/>
    <w:rsid w:val="003E332F"/>
    <w:rsid w:val="003E33CB"/>
    <w:rsid w:val="003E36B1"/>
    <w:rsid w:val="003E3EF8"/>
    <w:rsid w:val="003E3F47"/>
    <w:rsid w:val="003E42C5"/>
    <w:rsid w:val="003E50FC"/>
    <w:rsid w:val="003E523C"/>
    <w:rsid w:val="003E537A"/>
    <w:rsid w:val="003E581E"/>
    <w:rsid w:val="003E6215"/>
    <w:rsid w:val="003F0566"/>
    <w:rsid w:val="003F0626"/>
    <w:rsid w:val="003F09B7"/>
    <w:rsid w:val="003F0A2A"/>
    <w:rsid w:val="003F0C5C"/>
    <w:rsid w:val="003F1DB2"/>
    <w:rsid w:val="003F20CA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A"/>
    <w:rsid w:val="003F419B"/>
    <w:rsid w:val="003F4266"/>
    <w:rsid w:val="003F44E3"/>
    <w:rsid w:val="003F4679"/>
    <w:rsid w:val="003F546B"/>
    <w:rsid w:val="003F5936"/>
    <w:rsid w:val="003F5B85"/>
    <w:rsid w:val="003F60F8"/>
    <w:rsid w:val="003F7C45"/>
    <w:rsid w:val="00400F44"/>
    <w:rsid w:val="00401537"/>
    <w:rsid w:val="00401E0F"/>
    <w:rsid w:val="00402675"/>
    <w:rsid w:val="00402D8D"/>
    <w:rsid w:val="00402FB6"/>
    <w:rsid w:val="00403715"/>
    <w:rsid w:val="00403D63"/>
    <w:rsid w:val="00404319"/>
    <w:rsid w:val="00404699"/>
    <w:rsid w:val="00404CB8"/>
    <w:rsid w:val="00404DE1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E0C"/>
    <w:rsid w:val="0041200F"/>
    <w:rsid w:val="00412134"/>
    <w:rsid w:val="0041222A"/>
    <w:rsid w:val="00412852"/>
    <w:rsid w:val="0041365C"/>
    <w:rsid w:val="004145FD"/>
    <w:rsid w:val="00414797"/>
    <w:rsid w:val="00414E8C"/>
    <w:rsid w:val="00414FAE"/>
    <w:rsid w:val="004157E9"/>
    <w:rsid w:val="00415E38"/>
    <w:rsid w:val="004164FC"/>
    <w:rsid w:val="004165B5"/>
    <w:rsid w:val="00416AF4"/>
    <w:rsid w:val="00416B4E"/>
    <w:rsid w:val="00417284"/>
    <w:rsid w:val="0042009B"/>
    <w:rsid w:val="00420131"/>
    <w:rsid w:val="004210E1"/>
    <w:rsid w:val="004210E9"/>
    <w:rsid w:val="00421336"/>
    <w:rsid w:val="004225EC"/>
    <w:rsid w:val="004229AA"/>
    <w:rsid w:val="00422CA1"/>
    <w:rsid w:val="00422D9B"/>
    <w:rsid w:val="004239EC"/>
    <w:rsid w:val="00423B94"/>
    <w:rsid w:val="004247BB"/>
    <w:rsid w:val="0042566F"/>
    <w:rsid w:val="0042573E"/>
    <w:rsid w:val="00425D25"/>
    <w:rsid w:val="004260F3"/>
    <w:rsid w:val="00427130"/>
    <w:rsid w:val="00427138"/>
    <w:rsid w:val="004279CC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125"/>
    <w:rsid w:val="004338CC"/>
    <w:rsid w:val="00433BF0"/>
    <w:rsid w:val="004340CD"/>
    <w:rsid w:val="00434495"/>
    <w:rsid w:val="0043484D"/>
    <w:rsid w:val="00434B35"/>
    <w:rsid w:val="0043538F"/>
    <w:rsid w:val="00435749"/>
    <w:rsid w:val="00435EBA"/>
    <w:rsid w:val="00436416"/>
    <w:rsid w:val="004365B2"/>
    <w:rsid w:val="00436742"/>
    <w:rsid w:val="004369EC"/>
    <w:rsid w:val="00437C54"/>
    <w:rsid w:val="00441709"/>
    <w:rsid w:val="00442B24"/>
    <w:rsid w:val="00442CC8"/>
    <w:rsid w:val="004432B5"/>
    <w:rsid w:val="004439FF"/>
    <w:rsid w:val="00443B82"/>
    <w:rsid w:val="00444022"/>
    <w:rsid w:val="004440E0"/>
    <w:rsid w:val="00445483"/>
    <w:rsid w:val="00445498"/>
    <w:rsid w:val="0044550E"/>
    <w:rsid w:val="00445BC6"/>
    <w:rsid w:val="00445C25"/>
    <w:rsid w:val="004462B0"/>
    <w:rsid w:val="004474FE"/>
    <w:rsid w:val="00447AF1"/>
    <w:rsid w:val="0045011F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33D8"/>
    <w:rsid w:val="00453510"/>
    <w:rsid w:val="00453866"/>
    <w:rsid w:val="00453A15"/>
    <w:rsid w:val="004552AD"/>
    <w:rsid w:val="00455474"/>
    <w:rsid w:val="00456A2E"/>
    <w:rsid w:val="00456CDD"/>
    <w:rsid w:val="0045720B"/>
    <w:rsid w:val="00457A59"/>
    <w:rsid w:val="00457B53"/>
    <w:rsid w:val="004601C5"/>
    <w:rsid w:val="00461FD9"/>
    <w:rsid w:val="004622AF"/>
    <w:rsid w:val="004629F3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244"/>
    <w:rsid w:val="004674E2"/>
    <w:rsid w:val="00467CAC"/>
    <w:rsid w:val="0047014A"/>
    <w:rsid w:val="004703AC"/>
    <w:rsid w:val="00470445"/>
    <w:rsid w:val="0047061C"/>
    <w:rsid w:val="00470D48"/>
    <w:rsid w:val="00470FAF"/>
    <w:rsid w:val="0047185B"/>
    <w:rsid w:val="00472765"/>
    <w:rsid w:val="004728BF"/>
    <w:rsid w:val="00473888"/>
    <w:rsid w:val="00473AA0"/>
    <w:rsid w:val="0047445A"/>
    <w:rsid w:val="004751B9"/>
    <w:rsid w:val="00476288"/>
    <w:rsid w:val="00476BB0"/>
    <w:rsid w:val="004776AF"/>
    <w:rsid w:val="00481631"/>
    <w:rsid w:val="004816C9"/>
    <w:rsid w:val="0048171D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9FA"/>
    <w:rsid w:val="004900F3"/>
    <w:rsid w:val="00490BD9"/>
    <w:rsid w:val="00490CB1"/>
    <w:rsid w:val="00491837"/>
    <w:rsid w:val="00491883"/>
    <w:rsid w:val="00491D21"/>
    <w:rsid w:val="004929CE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7509"/>
    <w:rsid w:val="004977E5"/>
    <w:rsid w:val="00497AEC"/>
    <w:rsid w:val="004A0058"/>
    <w:rsid w:val="004A0CC1"/>
    <w:rsid w:val="004A117A"/>
    <w:rsid w:val="004A1910"/>
    <w:rsid w:val="004A1A34"/>
    <w:rsid w:val="004A23C3"/>
    <w:rsid w:val="004A459C"/>
    <w:rsid w:val="004A4733"/>
    <w:rsid w:val="004A50D2"/>
    <w:rsid w:val="004A5495"/>
    <w:rsid w:val="004A5A24"/>
    <w:rsid w:val="004A5C4F"/>
    <w:rsid w:val="004A69A2"/>
    <w:rsid w:val="004A69D7"/>
    <w:rsid w:val="004A718D"/>
    <w:rsid w:val="004A7398"/>
    <w:rsid w:val="004A7C4C"/>
    <w:rsid w:val="004B06D0"/>
    <w:rsid w:val="004B08BD"/>
    <w:rsid w:val="004B189A"/>
    <w:rsid w:val="004B1906"/>
    <w:rsid w:val="004B1A12"/>
    <w:rsid w:val="004B1D11"/>
    <w:rsid w:val="004B27AF"/>
    <w:rsid w:val="004B3E2A"/>
    <w:rsid w:val="004B463B"/>
    <w:rsid w:val="004B4FC5"/>
    <w:rsid w:val="004B5039"/>
    <w:rsid w:val="004B52D4"/>
    <w:rsid w:val="004B52EE"/>
    <w:rsid w:val="004B5A14"/>
    <w:rsid w:val="004B67D6"/>
    <w:rsid w:val="004B6A5B"/>
    <w:rsid w:val="004C0774"/>
    <w:rsid w:val="004C0AA4"/>
    <w:rsid w:val="004C0B41"/>
    <w:rsid w:val="004C0B73"/>
    <w:rsid w:val="004C0C1F"/>
    <w:rsid w:val="004C0E70"/>
    <w:rsid w:val="004C0FA3"/>
    <w:rsid w:val="004C188F"/>
    <w:rsid w:val="004C18DD"/>
    <w:rsid w:val="004C2B40"/>
    <w:rsid w:val="004C37A1"/>
    <w:rsid w:val="004C395E"/>
    <w:rsid w:val="004C3BF0"/>
    <w:rsid w:val="004C4345"/>
    <w:rsid w:val="004C50B3"/>
    <w:rsid w:val="004C59AF"/>
    <w:rsid w:val="004C5B5B"/>
    <w:rsid w:val="004C6262"/>
    <w:rsid w:val="004C6808"/>
    <w:rsid w:val="004C76B1"/>
    <w:rsid w:val="004D03BD"/>
    <w:rsid w:val="004D06DC"/>
    <w:rsid w:val="004D13D3"/>
    <w:rsid w:val="004D2228"/>
    <w:rsid w:val="004D287B"/>
    <w:rsid w:val="004D33A9"/>
    <w:rsid w:val="004D3F1C"/>
    <w:rsid w:val="004D426F"/>
    <w:rsid w:val="004D4694"/>
    <w:rsid w:val="004D4860"/>
    <w:rsid w:val="004D5CBA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357A"/>
    <w:rsid w:val="004E458D"/>
    <w:rsid w:val="004E48BB"/>
    <w:rsid w:val="004E499E"/>
    <w:rsid w:val="004E4D6D"/>
    <w:rsid w:val="004E4FE8"/>
    <w:rsid w:val="004E5952"/>
    <w:rsid w:val="004E5B9C"/>
    <w:rsid w:val="004E5D88"/>
    <w:rsid w:val="004E60BC"/>
    <w:rsid w:val="004E6667"/>
    <w:rsid w:val="004E6765"/>
    <w:rsid w:val="004E7146"/>
    <w:rsid w:val="004E73FC"/>
    <w:rsid w:val="004E767F"/>
    <w:rsid w:val="004F1716"/>
    <w:rsid w:val="004F185C"/>
    <w:rsid w:val="004F1FD7"/>
    <w:rsid w:val="004F2976"/>
    <w:rsid w:val="004F3062"/>
    <w:rsid w:val="004F32B7"/>
    <w:rsid w:val="004F335A"/>
    <w:rsid w:val="004F3DB5"/>
    <w:rsid w:val="004F3F6A"/>
    <w:rsid w:val="004F4AE6"/>
    <w:rsid w:val="004F60CE"/>
    <w:rsid w:val="004F6AAB"/>
    <w:rsid w:val="004F6BA1"/>
    <w:rsid w:val="004F6F31"/>
    <w:rsid w:val="004F742F"/>
    <w:rsid w:val="004F7732"/>
    <w:rsid w:val="004F7CBF"/>
    <w:rsid w:val="00500507"/>
    <w:rsid w:val="0050052F"/>
    <w:rsid w:val="00501A1A"/>
    <w:rsid w:val="005020B7"/>
    <w:rsid w:val="00502763"/>
    <w:rsid w:val="00502774"/>
    <w:rsid w:val="005028C4"/>
    <w:rsid w:val="005035EC"/>
    <w:rsid w:val="0050396D"/>
    <w:rsid w:val="0050473B"/>
    <w:rsid w:val="00504758"/>
    <w:rsid w:val="00504B26"/>
    <w:rsid w:val="00504B6B"/>
    <w:rsid w:val="00505499"/>
    <w:rsid w:val="00506536"/>
    <w:rsid w:val="00506CF0"/>
    <w:rsid w:val="0050741D"/>
    <w:rsid w:val="005074E5"/>
    <w:rsid w:val="005079EF"/>
    <w:rsid w:val="00510246"/>
    <w:rsid w:val="00510AF3"/>
    <w:rsid w:val="00511AE9"/>
    <w:rsid w:val="0051259D"/>
    <w:rsid w:val="005128B2"/>
    <w:rsid w:val="00513830"/>
    <w:rsid w:val="00513865"/>
    <w:rsid w:val="005139CB"/>
    <w:rsid w:val="00514EFE"/>
    <w:rsid w:val="00515093"/>
    <w:rsid w:val="005154F3"/>
    <w:rsid w:val="005155ED"/>
    <w:rsid w:val="00515A28"/>
    <w:rsid w:val="00515D59"/>
    <w:rsid w:val="0051651C"/>
    <w:rsid w:val="0051684A"/>
    <w:rsid w:val="0051744F"/>
    <w:rsid w:val="0051798F"/>
    <w:rsid w:val="00521C5E"/>
    <w:rsid w:val="005220F2"/>
    <w:rsid w:val="005236E4"/>
    <w:rsid w:val="00523B2E"/>
    <w:rsid w:val="00524110"/>
    <w:rsid w:val="005241A1"/>
    <w:rsid w:val="005248A6"/>
    <w:rsid w:val="00524AA2"/>
    <w:rsid w:val="005253DE"/>
    <w:rsid w:val="0052647C"/>
    <w:rsid w:val="0052684B"/>
    <w:rsid w:val="00526BF9"/>
    <w:rsid w:val="005274A2"/>
    <w:rsid w:val="0053045D"/>
    <w:rsid w:val="005310D6"/>
    <w:rsid w:val="00531292"/>
    <w:rsid w:val="0053151A"/>
    <w:rsid w:val="0053165E"/>
    <w:rsid w:val="005319FF"/>
    <w:rsid w:val="00533AAF"/>
    <w:rsid w:val="00533F33"/>
    <w:rsid w:val="0053400C"/>
    <w:rsid w:val="005343A5"/>
    <w:rsid w:val="005343D3"/>
    <w:rsid w:val="00534F57"/>
    <w:rsid w:val="005361AF"/>
    <w:rsid w:val="0053653B"/>
    <w:rsid w:val="00536768"/>
    <w:rsid w:val="00536CF2"/>
    <w:rsid w:val="0053733D"/>
    <w:rsid w:val="00537C91"/>
    <w:rsid w:val="00537F1B"/>
    <w:rsid w:val="005406C8"/>
    <w:rsid w:val="005412A0"/>
    <w:rsid w:val="0054132A"/>
    <w:rsid w:val="00541E58"/>
    <w:rsid w:val="005422B9"/>
    <w:rsid w:val="00542F90"/>
    <w:rsid w:val="005441DD"/>
    <w:rsid w:val="00544499"/>
    <w:rsid w:val="005445AB"/>
    <w:rsid w:val="00544D35"/>
    <w:rsid w:val="005451F1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501AF"/>
    <w:rsid w:val="00550E68"/>
    <w:rsid w:val="0055115E"/>
    <w:rsid w:val="00551DDF"/>
    <w:rsid w:val="00551EB1"/>
    <w:rsid w:val="0055268D"/>
    <w:rsid w:val="005527D5"/>
    <w:rsid w:val="00552AD4"/>
    <w:rsid w:val="00552F36"/>
    <w:rsid w:val="005531D2"/>
    <w:rsid w:val="00553784"/>
    <w:rsid w:val="00553B9A"/>
    <w:rsid w:val="00553D7A"/>
    <w:rsid w:val="0055408F"/>
    <w:rsid w:val="005541AF"/>
    <w:rsid w:val="00554587"/>
    <w:rsid w:val="00554B1D"/>
    <w:rsid w:val="00554E9B"/>
    <w:rsid w:val="00555BD7"/>
    <w:rsid w:val="0055686B"/>
    <w:rsid w:val="00556984"/>
    <w:rsid w:val="00556F81"/>
    <w:rsid w:val="00557A21"/>
    <w:rsid w:val="00557B08"/>
    <w:rsid w:val="00560660"/>
    <w:rsid w:val="005608A0"/>
    <w:rsid w:val="00560B95"/>
    <w:rsid w:val="00560E90"/>
    <w:rsid w:val="0056168B"/>
    <w:rsid w:val="00561944"/>
    <w:rsid w:val="00562299"/>
    <w:rsid w:val="005623F3"/>
    <w:rsid w:val="005624CE"/>
    <w:rsid w:val="00562982"/>
    <w:rsid w:val="005634ED"/>
    <w:rsid w:val="00563517"/>
    <w:rsid w:val="00563B44"/>
    <w:rsid w:val="00564F63"/>
    <w:rsid w:val="00565168"/>
    <w:rsid w:val="005652BA"/>
    <w:rsid w:val="005656D7"/>
    <w:rsid w:val="005657D4"/>
    <w:rsid w:val="00565DDE"/>
    <w:rsid w:val="005660EA"/>
    <w:rsid w:val="005665A6"/>
    <w:rsid w:val="005668F5"/>
    <w:rsid w:val="00567296"/>
    <w:rsid w:val="005672E8"/>
    <w:rsid w:val="00570177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93E"/>
    <w:rsid w:val="0057199D"/>
    <w:rsid w:val="00571A1E"/>
    <w:rsid w:val="0057372D"/>
    <w:rsid w:val="0057438F"/>
    <w:rsid w:val="00574E44"/>
    <w:rsid w:val="00575AD8"/>
    <w:rsid w:val="00575BFD"/>
    <w:rsid w:val="00576285"/>
    <w:rsid w:val="005767A5"/>
    <w:rsid w:val="00576D59"/>
    <w:rsid w:val="00577AEC"/>
    <w:rsid w:val="005810A6"/>
    <w:rsid w:val="00581991"/>
    <w:rsid w:val="00581D6E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E78"/>
    <w:rsid w:val="00587F60"/>
    <w:rsid w:val="00590B73"/>
    <w:rsid w:val="00590D8B"/>
    <w:rsid w:val="0059101C"/>
    <w:rsid w:val="00591652"/>
    <w:rsid w:val="00591F41"/>
    <w:rsid w:val="0059219D"/>
    <w:rsid w:val="005923FC"/>
    <w:rsid w:val="00592AAE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D8"/>
    <w:rsid w:val="005967F9"/>
    <w:rsid w:val="00596809"/>
    <w:rsid w:val="0059764E"/>
    <w:rsid w:val="0059775C"/>
    <w:rsid w:val="005977E3"/>
    <w:rsid w:val="005A03E1"/>
    <w:rsid w:val="005A094E"/>
    <w:rsid w:val="005A0D4E"/>
    <w:rsid w:val="005A1715"/>
    <w:rsid w:val="005A19BD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20B8"/>
    <w:rsid w:val="005B23CA"/>
    <w:rsid w:val="005B2CF6"/>
    <w:rsid w:val="005B2EC3"/>
    <w:rsid w:val="005B30A6"/>
    <w:rsid w:val="005B3A99"/>
    <w:rsid w:val="005B3AA8"/>
    <w:rsid w:val="005B41AD"/>
    <w:rsid w:val="005B480D"/>
    <w:rsid w:val="005B481B"/>
    <w:rsid w:val="005B4E9A"/>
    <w:rsid w:val="005B4EBF"/>
    <w:rsid w:val="005B51AB"/>
    <w:rsid w:val="005B55CE"/>
    <w:rsid w:val="005B5789"/>
    <w:rsid w:val="005B6237"/>
    <w:rsid w:val="005B6E39"/>
    <w:rsid w:val="005B6F12"/>
    <w:rsid w:val="005B709F"/>
    <w:rsid w:val="005B723D"/>
    <w:rsid w:val="005C0BEA"/>
    <w:rsid w:val="005C0BFB"/>
    <w:rsid w:val="005C1181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73BD"/>
    <w:rsid w:val="005C7C2A"/>
    <w:rsid w:val="005C7CC7"/>
    <w:rsid w:val="005D0403"/>
    <w:rsid w:val="005D1023"/>
    <w:rsid w:val="005D1464"/>
    <w:rsid w:val="005D16D3"/>
    <w:rsid w:val="005D17EB"/>
    <w:rsid w:val="005D1BBC"/>
    <w:rsid w:val="005D23BF"/>
    <w:rsid w:val="005D2BCA"/>
    <w:rsid w:val="005D3297"/>
    <w:rsid w:val="005D36E3"/>
    <w:rsid w:val="005D38DE"/>
    <w:rsid w:val="005D3ECC"/>
    <w:rsid w:val="005D4659"/>
    <w:rsid w:val="005D4F02"/>
    <w:rsid w:val="005D5618"/>
    <w:rsid w:val="005D66BE"/>
    <w:rsid w:val="005D73C3"/>
    <w:rsid w:val="005D74C8"/>
    <w:rsid w:val="005D7FD1"/>
    <w:rsid w:val="005E03F1"/>
    <w:rsid w:val="005E093C"/>
    <w:rsid w:val="005E0BF8"/>
    <w:rsid w:val="005E1250"/>
    <w:rsid w:val="005E227A"/>
    <w:rsid w:val="005E29A6"/>
    <w:rsid w:val="005E2CF0"/>
    <w:rsid w:val="005E3369"/>
    <w:rsid w:val="005E3580"/>
    <w:rsid w:val="005E36F6"/>
    <w:rsid w:val="005E3CBE"/>
    <w:rsid w:val="005E41D1"/>
    <w:rsid w:val="005E4E13"/>
    <w:rsid w:val="005E53DF"/>
    <w:rsid w:val="005E62C0"/>
    <w:rsid w:val="005E6CBD"/>
    <w:rsid w:val="005E6FC0"/>
    <w:rsid w:val="005E7078"/>
    <w:rsid w:val="005E7144"/>
    <w:rsid w:val="005E718B"/>
    <w:rsid w:val="005E7E51"/>
    <w:rsid w:val="005E7EA0"/>
    <w:rsid w:val="005F0204"/>
    <w:rsid w:val="005F03E7"/>
    <w:rsid w:val="005F0C23"/>
    <w:rsid w:val="005F14FB"/>
    <w:rsid w:val="005F234C"/>
    <w:rsid w:val="005F30AF"/>
    <w:rsid w:val="005F37FC"/>
    <w:rsid w:val="005F4381"/>
    <w:rsid w:val="005F4993"/>
    <w:rsid w:val="005F49C4"/>
    <w:rsid w:val="005F4CDC"/>
    <w:rsid w:val="005F5263"/>
    <w:rsid w:val="005F5268"/>
    <w:rsid w:val="005F572C"/>
    <w:rsid w:val="005F6397"/>
    <w:rsid w:val="005F6CB1"/>
    <w:rsid w:val="005F6E17"/>
    <w:rsid w:val="005F6F98"/>
    <w:rsid w:val="005F702C"/>
    <w:rsid w:val="005F735C"/>
    <w:rsid w:val="005F7A5A"/>
    <w:rsid w:val="0060059F"/>
    <w:rsid w:val="00600CFC"/>
    <w:rsid w:val="00601188"/>
    <w:rsid w:val="00601B22"/>
    <w:rsid w:val="00601FC2"/>
    <w:rsid w:val="00602201"/>
    <w:rsid w:val="00603C30"/>
    <w:rsid w:val="006059A4"/>
    <w:rsid w:val="006059AC"/>
    <w:rsid w:val="00606474"/>
    <w:rsid w:val="00606577"/>
    <w:rsid w:val="006067FC"/>
    <w:rsid w:val="00606911"/>
    <w:rsid w:val="00606A3F"/>
    <w:rsid w:val="00607108"/>
    <w:rsid w:val="00607977"/>
    <w:rsid w:val="006102C0"/>
    <w:rsid w:val="006110F0"/>
    <w:rsid w:val="006113BD"/>
    <w:rsid w:val="00611679"/>
    <w:rsid w:val="00611D0F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B90"/>
    <w:rsid w:val="00614FED"/>
    <w:rsid w:val="00615534"/>
    <w:rsid w:val="00615DB6"/>
    <w:rsid w:val="00616266"/>
    <w:rsid w:val="006164D7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39B6"/>
    <w:rsid w:val="006245BE"/>
    <w:rsid w:val="00624D2B"/>
    <w:rsid w:val="00625691"/>
    <w:rsid w:val="00626051"/>
    <w:rsid w:val="00626E7E"/>
    <w:rsid w:val="00627191"/>
    <w:rsid w:val="00627503"/>
    <w:rsid w:val="00627D48"/>
    <w:rsid w:val="00630EC9"/>
    <w:rsid w:val="00630F1B"/>
    <w:rsid w:val="0063185E"/>
    <w:rsid w:val="006318B4"/>
    <w:rsid w:val="006318C3"/>
    <w:rsid w:val="00631FF0"/>
    <w:rsid w:val="0063260B"/>
    <w:rsid w:val="00632AE8"/>
    <w:rsid w:val="0063311C"/>
    <w:rsid w:val="00633AC1"/>
    <w:rsid w:val="00633F66"/>
    <w:rsid w:val="006353FB"/>
    <w:rsid w:val="00635D28"/>
    <w:rsid w:val="0063676F"/>
    <w:rsid w:val="006369DC"/>
    <w:rsid w:val="00637408"/>
    <w:rsid w:val="006376B3"/>
    <w:rsid w:val="00637805"/>
    <w:rsid w:val="00637921"/>
    <w:rsid w:val="00637B39"/>
    <w:rsid w:val="006403D5"/>
    <w:rsid w:val="00640D1E"/>
    <w:rsid w:val="00641C4C"/>
    <w:rsid w:val="0064232A"/>
    <w:rsid w:val="006428ED"/>
    <w:rsid w:val="0064292A"/>
    <w:rsid w:val="00642DFA"/>
    <w:rsid w:val="00643348"/>
    <w:rsid w:val="00643689"/>
    <w:rsid w:val="00643855"/>
    <w:rsid w:val="00643DAE"/>
    <w:rsid w:val="00643EA3"/>
    <w:rsid w:val="00644964"/>
    <w:rsid w:val="00645E9B"/>
    <w:rsid w:val="00645EA6"/>
    <w:rsid w:val="00645F1A"/>
    <w:rsid w:val="00646340"/>
    <w:rsid w:val="0064660F"/>
    <w:rsid w:val="00646EF2"/>
    <w:rsid w:val="00647604"/>
    <w:rsid w:val="00647BE1"/>
    <w:rsid w:val="0065079E"/>
    <w:rsid w:val="00652572"/>
    <w:rsid w:val="006527BB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B8B"/>
    <w:rsid w:val="00661025"/>
    <w:rsid w:val="0066129E"/>
    <w:rsid w:val="0066150F"/>
    <w:rsid w:val="00661B2B"/>
    <w:rsid w:val="00661B65"/>
    <w:rsid w:val="006636D2"/>
    <w:rsid w:val="006639A0"/>
    <w:rsid w:val="00664500"/>
    <w:rsid w:val="00664C12"/>
    <w:rsid w:val="006670CE"/>
    <w:rsid w:val="00667733"/>
    <w:rsid w:val="00667E4C"/>
    <w:rsid w:val="00667FB6"/>
    <w:rsid w:val="0067018B"/>
    <w:rsid w:val="00671294"/>
    <w:rsid w:val="006716F8"/>
    <w:rsid w:val="006725F4"/>
    <w:rsid w:val="006726E0"/>
    <w:rsid w:val="00672734"/>
    <w:rsid w:val="00672E4B"/>
    <w:rsid w:val="00673388"/>
    <w:rsid w:val="006736D6"/>
    <w:rsid w:val="00674F4A"/>
    <w:rsid w:val="00675CB0"/>
    <w:rsid w:val="00675F59"/>
    <w:rsid w:val="006762C7"/>
    <w:rsid w:val="00677507"/>
    <w:rsid w:val="0067762C"/>
    <w:rsid w:val="006779A3"/>
    <w:rsid w:val="0068008A"/>
    <w:rsid w:val="00680241"/>
    <w:rsid w:val="00680D47"/>
    <w:rsid w:val="00680D7D"/>
    <w:rsid w:val="00680EA8"/>
    <w:rsid w:val="00681E34"/>
    <w:rsid w:val="0068288B"/>
    <w:rsid w:val="00682EDA"/>
    <w:rsid w:val="006838FA"/>
    <w:rsid w:val="00683BE5"/>
    <w:rsid w:val="006845E1"/>
    <w:rsid w:val="00684627"/>
    <w:rsid w:val="00684724"/>
    <w:rsid w:val="00684774"/>
    <w:rsid w:val="00684A2A"/>
    <w:rsid w:val="00684C58"/>
    <w:rsid w:val="00686253"/>
    <w:rsid w:val="0068658E"/>
    <w:rsid w:val="00686A19"/>
    <w:rsid w:val="0068787A"/>
    <w:rsid w:val="00690066"/>
    <w:rsid w:val="00690C8A"/>
    <w:rsid w:val="00690F10"/>
    <w:rsid w:val="00690FAD"/>
    <w:rsid w:val="006918C6"/>
    <w:rsid w:val="00691E3F"/>
    <w:rsid w:val="00692615"/>
    <w:rsid w:val="00692626"/>
    <w:rsid w:val="0069294F"/>
    <w:rsid w:val="00692A9F"/>
    <w:rsid w:val="00693302"/>
    <w:rsid w:val="006937B1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218"/>
    <w:rsid w:val="006A029C"/>
    <w:rsid w:val="006A08D5"/>
    <w:rsid w:val="006A1B26"/>
    <w:rsid w:val="006A1CA2"/>
    <w:rsid w:val="006A1D17"/>
    <w:rsid w:val="006A2D4D"/>
    <w:rsid w:val="006A3004"/>
    <w:rsid w:val="006A3211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A7E19"/>
    <w:rsid w:val="006B0C17"/>
    <w:rsid w:val="006B11E0"/>
    <w:rsid w:val="006B11F2"/>
    <w:rsid w:val="006B1445"/>
    <w:rsid w:val="006B2274"/>
    <w:rsid w:val="006B256B"/>
    <w:rsid w:val="006B26FA"/>
    <w:rsid w:val="006B2BBA"/>
    <w:rsid w:val="006B2EC8"/>
    <w:rsid w:val="006B34C4"/>
    <w:rsid w:val="006B4C76"/>
    <w:rsid w:val="006B53D0"/>
    <w:rsid w:val="006B555C"/>
    <w:rsid w:val="006B5590"/>
    <w:rsid w:val="006B6957"/>
    <w:rsid w:val="006B6D00"/>
    <w:rsid w:val="006B6E72"/>
    <w:rsid w:val="006B718C"/>
    <w:rsid w:val="006B71FD"/>
    <w:rsid w:val="006B778D"/>
    <w:rsid w:val="006B79F6"/>
    <w:rsid w:val="006C003F"/>
    <w:rsid w:val="006C075C"/>
    <w:rsid w:val="006C0C1E"/>
    <w:rsid w:val="006C0DAE"/>
    <w:rsid w:val="006C0DB6"/>
    <w:rsid w:val="006C1221"/>
    <w:rsid w:val="006C1A38"/>
    <w:rsid w:val="006C1A71"/>
    <w:rsid w:val="006C1CA0"/>
    <w:rsid w:val="006C1FB0"/>
    <w:rsid w:val="006C2286"/>
    <w:rsid w:val="006C2768"/>
    <w:rsid w:val="006C2B85"/>
    <w:rsid w:val="006C2E81"/>
    <w:rsid w:val="006C2FC6"/>
    <w:rsid w:val="006C3BF3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D03C7"/>
    <w:rsid w:val="006D0C2C"/>
    <w:rsid w:val="006D0EAD"/>
    <w:rsid w:val="006D157F"/>
    <w:rsid w:val="006D170A"/>
    <w:rsid w:val="006D1EC4"/>
    <w:rsid w:val="006D25C0"/>
    <w:rsid w:val="006D2BF6"/>
    <w:rsid w:val="006D2CC5"/>
    <w:rsid w:val="006D2FB4"/>
    <w:rsid w:val="006D37D8"/>
    <w:rsid w:val="006D467C"/>
    <w:rsid w:val="006D4D12"/>
    <w:rsid w:val="006D4D9B"/>
    <w:rsid w:val="006D4F60"/>
    <w:rsid w:val="006D4FAE"/>
    <w:rsid w:val="006D533E"/>
    <w:rsid w:val="006D668C"/>
    <w:rsid w:val="006D6BF0"/>
    <w:rsid w:val="006D7406"/>
    <w:rsid w:val="006D7E9A"/>
    <w:rsid w:val="006E02D1"/>
    <w:rsid w:val="006E04C8"/>
    <w:rsid w:val="006E092C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2E2"/>
    <w:rsid w:val="006E5A98"/>
    <w:rsid w:val="006E5E99"/>
    <w:rsid w:val="006E6353"/>
    <w:rsid w:val="006E755B"/>
    <w:rsid w:val="006E7801"/>
    <w:rsid w:val="006E7A6E"/>
    <w:rsid w:val="006F02AF"/>
    <w:rsid w:val="006F0597"/>
    <w:rsid w:val="006F066D"/>
    <w:rsid w:val="006F091C"/>
    <w:rsid w:val="006F0DA7"/>
    <w:rsid w:val="006F1968"/>
    <w:rsid w:val="006F1B1F"/>
    <w:rsid w:val="006F1B51"/>
    <w:rsid w:val="006F1CF8"/>
    <w:rsid w:val="006F1D3A"/>
    <w:rsid w:val="006F1DF1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11E5"/>
    <w:rsid w:val="00701409"/>
    <w:rsid w:val="00701AF9"/>
    <w:rsid w:val="00702290"/>
    <w:rsid w:val="0070253D"/>
    <w:rsid w:val="007028E1"/>
    <w:rsid w:val="00702EE2"/>
    <w:rsid w:val="007032A2"/>
    <w:rsid w:val="00703308"/>
    <w:rsid w:val="007034B8"/>
    <w:rsid w:val="0070353F"/>
    <w:rsid w:val="00704982"/>
    <w:rsid w:val="00704C37"/>
    <w:rsid w:val="00705DF8"/>
    <w:rsid w:val="00705FA6"/>
    <w:rsid w:val="00706BD8"/>
    <w:rsid w:val="00707623"/>
    <w:rsid w:val="00711486"/>
    <w:rsid w:val="00711787"/>
    <w:rsid w:val="00712068"/>
    <w:rsid w:val="007122CF"/>
    <w:rsid w:val="007128FB"/>
    <w:rsid w:val="0071328C"/>
    <w:rsid w:val="007137E1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2564"/>
    <w:rsid w:val="0072295C"/>
    <w:rsid w:val="00722E32"/>
    <w:rsid w:val="00723B42"/>
    <w:rsid w:val="00723D29"/>
    <w:rsid w:val="00724080"/>
    <w:rsid w:val="00724687"/>
    <w:rsid w:val="007247FB"/>
    <w:rsid w:val="00724F75"/>
    <w:rsid w:val="00725256"/>
    <w:rsid w:val="00726BA0"/>
    <w:rsid w:val="00726BA3"/>
    <w:rsid w:val="00726FF7"/>
    <w:rsid w:val="007272D6"/>
    <w:rsid w:val="007274D5"/>
    <w:rsid w:val="00727A7D"/>
    <w:rsid w:val="00727F09"/>
    <w:rsid w:val="007302E9"/>
    <w:rsid w:val="00730488"/>
    <w:rsid w:val="00731787"/>
    <w:rsid w:val="00732899"/>
    <w:rsid w:val="0073327F"/>
    <w:rsid w:val="00733434"/>
    <w:rsid w:val="00734496"/>
    <w:rsid w:val="007357F3"/>
    <w:rsid w:val="007358C5"/>
    <w:rsid w:val="00736329"/>
    <w:rsid w:val="0073702D"/>
    <w:rsid w:val="0073710E"/>
    <w:rsid w:val="007378BE"/>
    <w:rsid w:val="007401B0"/>
    <w:rsid w:val="00740FD0"/>
    <w:rsid w:val="00741892"/>
    <w:rsid w:val="00741A84"/>
    <w:rsid w:val="00742157"/>
    <w:rsid w:val="00742287"/>
    <w:rsid w:val="007427D1"/>
    <w:rsid w:val="00742DE0"/>
    <w:rsid w:val="00743022"/>
    <w:rsid w:val="0074347A"/>
    <w:rsid w:val="00743A75"/>
    <w:rsid w:val="00743B22"/>
    <w:rsid w:val="00744B2C"/>
    <w:rsid w:val="00745BFD"/>
    <w:rsid w:val="00745EB9"/>
    <w:rsid w:val="007460C2"/>
    <w:rsid w:val="007461E2"/>
    <w:rsid w:val="00746A52"/>
    <w:rsid w:val="00746CB5"/>
    <w:rsid w:val="00747196"/>
    <w:rsid w:val="007478F1"/>
    <w:rsid w:val="00747BDE"/>
    <w:rsid w:val="00750336"/>
    <w:rsid w:val="007508DB"/>
    <w:rsid w:val="007509EE"/>
    <w:rsid w:val="00750FBC"/>
    <w:rsid w:val="00752577"/>
    <w:rsid w:val="00752FFD"/>
    <w:rsid w:val="00753A46"/>
    <w:rsid w:val="00754018"/>
    <w:rsid w:val="0075564C"/>
    <w:rsid w:val="00755EAB"/>
    <w:rsid w:val="00755EFA"/>
    <w:rsid w:val="007562D3"/>
    <w:rsid w:val="00756419"/>
    <w:rsid w:val="00756811"/>
    <w:rsid w:val="00757014"/>
    <w:rsid w:val="007573D0"/>
    <w:rsid w:val="0075741E"/>
    <w:rsid w:val="0075756B"/>
    <w:rsid w:val="0076059E"/>
    <w:rsid w:val="007608B8"/>
    <w:rsid w:val="00760A4A"/>
    <w:rsid w:val="00760F5C"/>
    <w:rsid w:val="00760FF0"/>
    <w:rsid w:val="00761394"/>
    <w:rsid w:val="00761D88"/>
    <w:rsid w:val="00761F9B"/>
    <w:rsid w:val="007626EB"/>
    <w:rsid w:val="00762731"/>
    <w:rsid w:val="00763A69"/>
    <w:rsid w:val="0076443F"/>
    <w:rsid w:val="00764B84"/>
    <w:rsid w:val="00765198"/>
    <w:rsid w:val="00765CDD"/>
    <w:rsid w:val="0076627E"/>
    <w:rsid w:val="00766523"/>
    <w:rsid w:val="0076683D"/>
    <w:rsid w:val="0076687B"/>
    <w:rsid w:val="007670BD"/>
    <w:rsid w:val="007670D5"/>
    <w:rsid w:val="00767EF8"/>
    <w:rsid w:val="00771579"/>
    <w:rsid w:val="00772159"/>
    <w:rsid w:val="00772425"/>
    <w:rsid w:val="007724E9"/>
    <w:rsid w:val="00772AE6"/>
    <w:rsid w:val="00772B2A"/>
    <w:rsid w:val="00773074"/>
    <w:rsid w:val="007737CF"/>
    <w:rsid w:val="00773FEE"/>
    <w:rsid w:val="007741A8"/>
    <w:rsid w:val="00774475"/>
    <w:rsid w:val="007749ED"/>
    <w:rsid w:val="00774CFE"/>
    <w:rsid w:val="00774E9B"/>
    <w:rsid w:val="00774EE3"/>
    <w:rsid w:val="0077541C"/>
    <w:rsid w:val="0077547D"/>
    <w:rsid w:val="007759D5"/>
    <w:rsid w:val="00775F96"/>
    <w:rsid w:val="00776D40"/>
    <w:rsid w:val="007770C9"/>
    <w:rsid w:val="00777E4C"/>
    <w:rsid w:val="0078023E"/>
    <w:rsid w:val="00780316"/>
    <w:rsid w:val="007805DD"/>
    <w:rsid w:val="007806B2"/>
    <w:rsid w:val="00781A00"/>
    <w:rsid w:val="007825D7"/>
    <w:rsid w:val="007828BF"/>
    <w:rsid w:val="00782B82"/>
    <w:rsid w:val="0078303D"/>
    <w:rsid w:val="00783302"/>
    <w:rsid w:val="0078363A"/>
    <w:rsid w:val="00783C8F"/>
    <w:rsid w:val="00784074"/>
    <w:rsid w:val="00784AA9"/>
    <w:rsid w:val="00785308"/>
    <w:rsid w:val="00785594"/>
    <w:rsid w:val="0078579C"/>
    <w:rsid w:val="00785B0E"/>
    <w:rsid w:val="00785F7C"/>
    <w:rsid w:val="0078619E"/>
    <w:rsid w:val="00786398"/>
    <w:rsid w:val="00787B9D"/>
    <w:rsid w:val="0079011C"/>
    <w:rsid w:val="0079012A"/>
    <w:rsid w:val="00790557"/>
    <w:rsid w:val="007907E4"/>
    <w:rsid w:val="007914D7"/>
    <w:rsid w:val="00792A56"/>
    <w:rsid w:val="007932FC"/>
    <w:rsid w:val="0079535F"/>
    <w:rsid w:val="00795B86"/>
    <w:rsid w:val="007965C6"/>
    <w:rsid w:val="007965EA"/>
    <w:rsid w:val="00797483"/>
    <w:rsid w:val="0079757B"/>
    <w:rsid w:val="00797F4C"/>
    <w:rsid w:val="007A05FA"/>
    <w:rsid w:val="007A081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C00"/>
    <w:rsid w:val="007A5FC0"/>
    <w:rsid w:val="007A60A3"/>
    <w:rsid w:val="007A7311"/>
    <w:rsid w:val="007A74ED"/>
    <w:rsid w:val="007B054C"/>
    <w:rsid w:val="007B17F3"/>
    <w:rsid w:val="007B1CA8"/>
    <w:rsid w:val="007B1E1C"/>
    <w:rsid w:val="007B1FC2"/>
    <w:rsid w:val="007B2F79"/>
    <w:rsid w:val="007B3496"/>
    <w:rsid w:val="007B3A58"/>
    <w:rsid w:val="007B3F47"/>
    <w:rsid w:val="007B4A70"/>
    <w:rsid w:val="007B5144"/>
    <w:rsid w:val="007B5154"/>
    <w:rsid w:val="007B560C"/>
    <w:rsid w:val="007B5EC3"/>
    <w:rsid w:val="007B61C4"/>
    <w:rsid w:val="007B6CB5"/>
    <w:rsid w:val="007B6DCD"/>
    <w:rsid w:val="007B6FA1"/>
    <w:rsid w:val="007B7433"/>
    <w:rsid w:val="007B7B00"/>
    <w:rsid w:val="007C0A27"/>
    <w:rsid w:val="007C0BDD"/>
    <w:rsid w:val="007C11D5"/>
    <w:rsid w:val="007C1B9C"/>
    <w:rsid w:val="007C1C4C"/>
    <w:rsid w:val="007C1E22"/>
    <w:rsid w:val="007C1E51"/>
    <w:rsid w:val="007C20C6"/>
    <w:rsid w:val="007C22AE"/>
    <w:rsid w:val="007C30B9"/>
    <w:rsid w:val="007C3441"/>
    <w:rsid w:val="007C3A50"/>
    <w:rsid w:val="007C3CA9"/>
    <w:rsid w:val="007C410F"/>
    <w:rsid w:val="007C4AD1"/>
    <w:rsid w:val="007C5886"/>
    <w:rsid w:val="007C6436"/>
    <w:rsid w:val="007C78FF"/>
    <w:rsid w:val="007D0177"/>
    <w:rsid w:val="007D0A12"/>
    <w:rsid w:val="007D0DC4"/>
    <w:rsid w:val="007D0F4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E01D7"/>
    <w:rsid w:val="007E1631"/>
    <w:rsid w:val="007E1F18"/>
    <w:rsid w:val="007E2887"/>
    <w:rsid w:val="007E28B3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1D6C"/>
    <w:rsid w:val="007F24CB"/>
    <w:rsid w:val="007F2636"/>
    <w:rsid w:val="007F2D93"/>
    <w:rsid w:val="007F2ED8"/>
    <w:rsid w:val="007F334A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856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CAD"/>
    <w:rsid w:val="008049C5"/>
    <w:rsid w:val="00804DD3"/>
    <w:rsid w:val="008053D3"/>
    <w:rsid w:val="00805E07"/>
    <w:rsid w:val="008063F3"/>
    <w:rsid w:val="008065AD"/>
    <w:rsid w:val="00806624"/>
    <w:rsid w:val="008068E4"/>
    <w:rsid w:val="008070DD"/>
    <w:rsid w:val="008103C4"/>
    <w:rsid w:val="0081088E"/>
    <w:rsid w:val="00810E64"/>
    <w:rsid w:val="00811486"/>
    <w:rsid w:val="00811A69"/>
    <w:rsid w:val="00811A72"/>
    <w:rsid w:val="0081204C"/>
    <w:rsid w:val="0081371F"/>
    <w:rsid w:val="00813770"/>
    <w:rsid w:val="0081380D"/>
    <w:rsid w:val="00813AC3"/>
    <w:rsid w:val="00813D6F"/>
    <w:rsid w:val="00814238"/>
    <w:rsid w:val="00814433"/>
    <w:rsid w:val="008149AB"/>
    <w:rsid w:val="00815874"/>
    <w:rsid w:val="008158C2"/>
    <w:rsid w:val="00815D01"/>
    <w:rsid w:val="00815D0D"/>
    <w:rsid w:val="00817084"/>
    <w:rsid w:val="00817272"/>
    <w:rsid w:val="00817D2F"/>
    <w:rsid w:val="00817FDF"/>
    <w:rsid w:val="00820643"/>
    <w:rsid w:val="008207AF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993"/>
    <w:rsid w:val="00823A48"/>
    <w:rsid w:val="00823C26"/>
    <w:rsid w:val="00825E30"/>
    <w:rsid w:val="00825E6F"/>
    <w:rsid w:val="00825F10"/>
    <w:rsid w:val="00825F29"/>
    <w:rsid w:val="0082617F"/>
    <w:rsid w:val="00827AB1"/>
    <w:rsid w:val="008315E8"/>
    <w:rsid w:val="0083276A"/>
    <w:rsid w:val="00832B6E"/>
    <w:rsid w:val="00832C54"/>
    <w:rsid w:val="0083316F"/>
    <w:rsid w:val="008331BD"/>
    <w:rsid w:val="00833B4C"/>
    <w:rsid w:val="00834125"/>
    <w:rsid w:val="00834511"/>
    <w:rsid w:val="008346E1"/>
    <w:rsid w:val="008346F6"/>
    <w:rsid w:val="00834956"/>
    <w:rsid w:val="008358B5"/>
    <w:rsid w:val="00835A86"/>
    <w:rsid w:val="008368D8"/>
    <w:rsid w:val="00837650"/>
    <w:rsid w:val="008401A3"/>
    <w:rsid w:val="0084027F"/>
    <w:rsid w:val="00840952"/>
    <w:rsid w:val="0084097A"/>
    <w:rsid w:val="00841049"/>
    <w:rsid w:val="008411CC"/>
    <w:rsid w:val="008412F0"/>
    <w:rsid w:val="00841B89"/>
    <w:rsid w:val="00841EFF"/>
    <w:rsid w:val="00841FEA"/>
    <w:rsid w:val="00842366"/>
    <w:rsid w:val="00842A96"/>
    <w:rsid w:val="008436EF"/>
    <w:rsid w:val="00843858"/>
    <w:rsid w:val="008441CD"/>
    <w:rsid w:val="00844DCC"/>
    <w:rsid w:val="00845A53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071"/>
    <w:rsid w:val="00851619"/>
    <w:rsid w:val="00851BAB"/>
    <w:rsid w:val="0085287C"/>
    <w:rsid w:val="0085292B"/>
    <w:rsid w:val="00852B5F"/>
    <w:rsid w:val="00853446"/>
    <w:rsid w:val="00853494"/>
    <w:rsid w:val="008535E0"/>
    <w:rsid w:val="00853C3C"/>
    <w:rsid w:val="00853C71"/>
    <w:rsid w:val="0085423F"/>
    <w:rsid w:val="0085454E"/>
    <w:rsid w:val="00854E1F"/>
    <w:rsid w:val="0085527A"/>
    <w:rsid w:val="00855878"/>
    <w:rsid w:val="00855BCA"/>
    <w:rsid w:val="00856E37"/>
    <w:rsid w:val="00856E9E"/>
    <w:rsid w:val="0085706E"/>
    <w:rsid w:val="00857347"/>
    <w:rsid w:val="008610DC"/>
    <w:rsid w:val="008614D6"/>
    <w:rsid w:val="00861819"/>
    <w:rsid w:val="0086185B"/>
    <w:rsid w:val="00861D18"/>
    <w:rsid w:val="00862712"/>
    <w:rsid w:val="00862B31"/>
    <w:rsid w:val="00862D5A"/>
    <w:rsid w:val="0086345A"/>
    <w:rsid w:val="008640E1"/>
    <w:rsid w:val="00864212"/>
    <w:rsid w:val="00864912"/>
    <w:rsid w:val="00864E38"/>
    <w:rsid w:val="00864E9D"/>
    <w:rsid w:val="00865008"/>
    <w:rsid w:val="00865888"/>
    <w:rsid w:val="00865D1F"/>
    <w:rsid w:val="008660F0"/>
    <w:rsid w:val="0086632A"/>
    <w:rsid w:val="00866422"/>
    <w:rsid w:val="00867AF6"/>
    <w:rsid w:val="008701F7"/>
    <w:rsid w:val="00870916"/>
    <w:rsid w:val="008716C7"/>
    <w:rsid w:val="00871CB1"/>
    <w:rsid w:val="00871D87"/>
    <w:rsid w:val="0087213F"/>
    <w:rsid w:val="00873356"/>
    <w:rsid w:val="00873A3A"/>
    <w:rsid w:val="00873A4D"/>
    <w:rsid w:val="00873CF4"/>
    <w:rsid w:val="0087402E"/>
    <w:rsid w:val="0087480F"/>
    <w:rsid w:val="00874C87"/>
    <w:rsid w:val="00875B9F"/>
    <w:rsid w:val="008761B9"/>
    <w:rsid w:val="00876E7E"/>
    <w:rsid w:val="00877278"/>
    <w:rsid w:val="00877BE9"/>
    <w:rsid w:val="00877D65"/>
    <w:rsid w:val="0088010B"/>
    <w:rsid w:val="008803C9"/>
    <w:rsid w:val="00880783"/>
    <w:rsid w:val="00880938"/>
    <w:rsid w:val="008813DA"/>
    <w:rsid w:val="008813F4"/>
    <w:rsid w:val="00881FB0"/>
    <w:rsid w:val="00882088"/>
    <w:rsid w:val="0088238E"/>
    <w:rsid w:val="008825B9"/>
    <w:rsid w:val="0088299D"/>
    <w:rsid w:val="00883A80"/>
    <w:rsid w:val="00883C77"/>
    <w:rsid w:val="00883EB2"/>
    <w:rsid w:val="00884BB1"/>
    <w:rsid w:val="0088598F"/>
    <w:rsid w:val="00885AA3"/>
    <w:rsid w:val="00885BED"/>
    <w:rsid w:val="0088644A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542A"/>
    <w:rsid w:val="0089589D"/>
    <w:rsid w:val="00895F9D"/>
    <w:rsid w:val="0089761B"/>
    <w:rsid w:val="00897874"/>
    <w:rsid w:val="008979D4"/>
    <w:rsid w:val="008A0701"/>
    <w:rsid w:val="008A100D"/>
    <w:rsid w:val="008A15CE"/>
    <w:rsid w:val="008A1931"/>
    <w:rsid w:val="008A1FA3"/>
    <w:rsid w:val="008A284D"/>
    <w:rsid w:val="008A3C50"/>
    <w:rsid w:val="008A4495"/>
    <w:rsid w:val="008A45F5"/>
    <w:rsid w:val="008A4E4A"/>
    <w:rsid w:val="008A56B8"/>
    <w:rsid w:val="008A58AC"/>
    <w:rsid w:val="008A5D41"/>
    <w:rsid w:val="008A5D46"/>
    <w:rsid w:val="008A63D9"/>
    <w:rsid w:val="008A689E"/>
    <w:rsid w:val="008A6FB9"/>
    <w:rsid w:val="008A70F7"/>
    <w:rsid w:val="008A71A9"/>
    <w:rsid w:val="008A7A79"/>
    <w:rsid w:val="008A7ACA"/>
    <w:rsid w:val="008B071A"/>
    <w:rsid w:val="008B1126"/>
    <w:rsid w:val="008B1341"/>
    <w:rsid w:val="008B1782"/>
    <w:rsid w:val="008B260E"/>
    <w:rsid w:val="008B263F"/>
    <w:rsid w:val="008B2C73"/>
    <w:rsid w:val="008B3933"/>
    <w:rsid w:val="008B4251"/>
    <w:rsid w:val="008B4660"/>
    <w:rsid w:val="008B4A51"/>
    <w:rsid w:val="008B4B17"/>
    <w:rsid w:val="008B520F"/>
    <w:rsid w:val="008B5B8F"/>
    <w:rsid w:val="008B6141"/>
    <w:rsid w:val="008B6EEE"/>
    <w:rsid w:val="008B76FF"/>
    <w:rsid w:val="008C01DB"/>
    <w:rsid w:val="008C050B"/>
    <w:rsid w:val="008C09A1"/>
    <w:rsid w:val="008C0B05"/>
    <w:rsid w:val="008C10FE"/>
    <w:rsid w:val="008C12C0"/>
    <w:rsid w:val="008C21E6"/>
    <w:rsid w:val="008C21FA"/>
    <w:rsid w:val="008C2BA2"/>
    <w:rsid w:val="008C2FFF"/>
    <w:rsid w:val="008C3139"/>
    <w:rsid w:val="008C40D7"/>
    <w:rsid w:val="008C43AD"/>
    <w:rsid w:val="008C4C22"/>
    <w:rsid w:val="008C5018"/>
    <w:rsid w:val="008C5031"/>
    <w:rsid w:val="008C5162"/>
    <w:rsid w:val="008C565C"/>
    <w:rsid w:val="008C58C8"/>
    <w:rsid w:val="008C6361"/>
    <w:rsid w:val="008C645C"/>
    <w:rsid w:val="008C6EDF"/>
    <w:rsid w:val="008C6F37"/>
    <w:rsid w:val="008C700C"/>
    <w:rsid w:val="008C70E5"/>
    <w:rsid w:val="008C796D"/>
    <w:rsid w:val="008C7C5E"/>
    <w:rsid w:val="008D1499"/>
    <w:rsid w:val="008D1BE4"/>
    <w:rsid w:val="008D2B36"/>
    <w:rsid w:val="008D38FE"/>
    <w:rsid w:val="008D3984"/>
    <w:rsid w:val="008D4470"/>
    <w:rsid w:val="008D48E4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3DB"/>
    <w:rsid w:val="008E0AC6"/>
    <w:rsid w:val="008E1EC8"/>
    <w:rsid w:val="008E23AD"/>
    <w:rsid w:val="008E29EF"/>
    <w:rsid w:val="008E29F2"/>
    <w:rsid w:val="008E2E83"/>
    <w:rsid w:val="008E4E44"/>
    <w:rsid w:val="008E5105"/>
    <w:rsid w:val="008E5292"/>
    <w:rsid w:val="008E5AA7"/>
    <w:rsid w:val="008E6307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34BA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EE"/>
    <w:rsid w:val="008F718B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D24"/>
    <w:rsid w:val="00907FCE"/>
    <w:rsid w:val="009100C7"/>
    <w:rsid w:val="009107B2"/>
    <w:rsid w:val="0091098C"/>
    <w:rsid w:val="0091120F"/>
    <w:rsid w:val="00911654"/>
    <w:rsid w:val="00911753"/>
    <w:rsid w:val="0091185D"/>
    <w:rsid w:val="00911981"/>
    <w:rsid w:val="0091276C"/>
    <w:rsid w:val="0091288D"/>
    <w:rsid w:val="00912EFF"/>
    <w:rsid w:val="00913D2E"/>
    <w:rsid w:val="0091599F"/>
    <w:rsid w:val="00915D66"/>
    <w:rsid w:val="009165A4"/>
    <w:rsid w:val="00916700"/>
    <w:rsid w:val="00916B9E"/>
    <w:rsid w:val="00916E92"/>
    <w:rsid w:val="00917012"/>
    <w:rsid w:val="009176FF"/>
    <w:rsid w:val="00917A00"/>
    <w:rsid w:val="00917E02"/>
    <w:rsid w:val="00920217"/>
    <w:rsid w:val="009205E4"/>
    <w:rsid w:val="0092091D"/>
    <w:rsid w:val="00920B05"/>
    <w:rsid w:val="00920CE0"/>
    <w:rsid w:val="00920DA0"/>
    <w:rsid w:val="00921A96"/>
    <w:rsid w:val="00921B48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3E68"/>
    <w:rsid w:val="00925923"/>
    <w:rsid w:val="0092696E"/>
    <w:rsid w:val="00926C48"/>
    <w:rsid w:val="00926E5F"/>
    <w:rsid w:val="009276EF"/>
    <w:rsid w:val="00927900"/>
    <w:rsid w:val="00927E33"/>
    <w:rsid w:val="00930456"/>
    <w:rsid w:val="00930781"/>
    <w:rsid w:val="00930DD3"/>
    <w:rsid w:val="00931011"/>
    <w:rsid w:val="0093129E"/>
    <w:rsid w:val="009317E9"/>
    <w:rsid w:val="00931D98"/>
    <w:rsid w:val="00932CB8"/>
    <w:rsid w:val="0093313C"/>
    <w:rsid w:val="009346ED"/>
    <w:rsid w:val="00934A19"/>
    <w:rsid w:val="009355B3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1E61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559B"/>
    <w:rsid w:val="009455D3"/>
    <w:rsid w:val="00945E0F"/>
    <w:rsid w:val="00946B5E"/>
    <w:rsid w:val="00946F06"/>
    <w:rsid w:val="00946FCB"/>
    <w:rsid w:val="0095033F"/>
    <w:rsid w:val="00950430"/>
    <w:rsid w:val="0095103D"/>
    <w:rsid w:val="00951A7A"/>
    <w:rsid w:val="00951C7F"/>
    <w:rsid w:val="00951EB1"/>
    <w:rsid w:val="00952D28"/>
    <w:rsid w:val="0095332D"/>
    <w:rsid w:val="00953989"/>
    <w:rsid w:val="00953D11"/>
    <w:rsid w:val="00954133"/>
    <w:rsid w:val="0095532E"/>
    <w:rsid w:val="00955665"/>
    <w:rsid w:val="00955F95"/>
    <w:rsid w:val="00956B18"/>
    <w:rsid w:val="00956CE8"/>
    <w:rsid w:val="00957369"/>
    <w:rsid w:val="0095794F"/>
    <w:rsid w:val="00957C4A"/>
    <w:rsid w:val="00957E0E"/>
    <w:rsid w:val="00960533"/>
    <w:rsid w:val="009607FF"/>
    <w:rsid w:val="00960E09"/>
    <w:rsid w:val="00961491"/>
    <w:rsid w:val="009614F2"/>
    <w:rsid w:val="00961605"/>
    <w:rsid w:val="00961668"/>
    <w:rsid w:val="00961841"/>
    <w:rsid w:val="00961D68"/>
    <w:rsid w:val="00961FCB"/>
    <w:rsid w:val="0096220F"/>
    <w:rsid w:val="00962AA1"/>
    <w:rsid w:val="00964325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FC3"/>
    <w:rsid w:val="00981026"/>
    <w:rsid w:val="009815BE"/>
    <w:rsid w:val="0098265A"/>
    <w:rsid w:val="00982921"/>
    <w:rsid w:val="00982AC8"/>
    <w:rsid w:val="00982E54"/>
    <w:rsid w:val="00983465"/>
    <w:rsid w:val="00985F04"/>
    <w:rsid w:val="00986B4C"/>
    <w:rsid w:val="00986F45"/>
    <w:rsid w:val="0098744E"/>
    <w:rsid w:val="00987DA2"/>
    <w:rsid w:val="00990013"/>
    <w:rsid w:val="00994B2A"/>
    <w:rsid w:val="009959AB"/>
    <w:rsid w:val="00995B85"/>
    <w:rsid w:val="009960C7"/>
    <w:rsid w:val="009961C4"/>
    <w:rsid w:val="009963CF"/>
    <w:rsid w:val="00996444"/>
    <w:rsid w:val="00996483"/>
    <w:rsid w:val="00996D8A"/>
    <w:rsid w:val="00996F98"/>
    <w:rsid w:val="009970E6"/>
    <w:rsid w:val="00997E65"/>
    <w:rsid w:val="009A29EA"/>
    <w:rsid w:val="009A2A51"/>
    <w:rsid w:val="009A2A88"/>
    <w:rsid w:val="009A2B31"/>
    <w:rsid w:val="009A2C5B"/>
    <w:rsid w:val="009A2D0E"/>
    <w:rsid w:val="009A31F6"/>
    <w:rsid w:val="009A3763"/>
    <w:rsid w:val="009A3774"/>
    <w:rsid w:val="009A37A6"/>
    <w:rsid w:val="009A3DB8"/>
    <w:rsid w:val="009A448F"/>
    <w:rsid w:val="009A551A"/>
    <w:rsid w:val="009A5C53"/>
    <w:rsid w:val="009A5FE9"/>
    <w:rsid w:val="009A6F12"/>
    <w:rsid w:val="009A6FBC"/>
    <w:rsid w:val="009A70A3"/>
    <w:rsid w:val="009A7AF7"/>
    <w:rsid w:val="009A7D27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4C4"/>
    <w:rsid w:val="009B356A"/>
    <w:rsid w:val="009B3A92"/>
    <w:rsid w:val="009B3F0D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4E8"/>
    <w:rsid w:val="009C762D"/>
    <w:rsid w:val="009C7CC9"/>
    <w:rsid w:val="009C7EE6"/>
    <w:rsid w:val="009C7F1C"/>
    <w:rsid w:val="009D045D"/>
    <w:rsid w:val="009D057F"/>
    <w:rsid w:val="009D0588"/>
    <w:rsid w:val="009D0BCC"/>
    <w:rsid w:val="009D15C8"/>
    <w:rsid w:val="009D2072"/>
    <w:rsid w:val="009D223D"/>
    <w:rsid w:val="009D2F0D"/>
    <w:rsid w:val="009D3786"/>
    <w:rsid w:val="009D381F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F1"/>
    <w:rsid w:val="009E3180"/>
    <w:rsid w:val="009E3753"/>
    <w:rsid w:val="009E5389"/>
    <w:rsid w:val="009E6BAA"/>
    <w:rsid w:val="009E6E9A"/>
    <w:rsid w:val="009E703A"/>
    <w:rsid w:val="009E7476"/>
    <w:rsid w:val="009F1019"/>
    <w:rsid w:val="009F1436"/>
    <w:rsid w:val="009F1ED5"/>
    <w:rsid w:val="009F2696"/>
    <w:rsid w:val="009F33AB"/>
    <w:rsid w:val="009F3441"/>
    <w:rsid w:val="009F3478"/>
    <w:rsid w:val="009F4688"/>
    <w:rsid w:val="009F53D3"/>
    <w:rsid w:val="009F74E5"/>
    <w:rsid w:val="009F7589"/>
    <w:rsid w:val="009F764D"/>
    <w:rsid w:val="00A00A38"/>
    <w:rsid w:val="00A010FA"/>
    <w:rsid w:val="00A01A01"/>
    <w:rsid w:val="00A01EF7"/>
    <w:rsid w:val="00A02749"/>
    <w:rsid w:val="00A033FC"/>
    <w:rsid w:val="00A03A9C"/>
    <w:rsid w:val="00A03C8B"/>
    <w:rsid w:val="00A052A2"/>
    <w:rsid w:val="00A0591E"/>
    <w:rsid w:val="00A05FF8"/>
    <w:rsid w:val="00A06C2B"/>
    <w:rsid w:val="00A0765F"/>
    <w:rsid w:val="00A0768F"/>
    <w:rsid w:val="00A07870"/>
    <w:rsid w:val="00A103D5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ADA"/>
    <w:rsid w:val="00A13CF7"/>
    <w:rsid w:val="00A14D9C"/>
    <w:rsid w:val="00A15121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3F39"/>
    <w:rsid w:val="00A24E81"/>
    <w:rsid w:val="00A251AC"/>
    <w:rsid w:val="00A25369"/>
    <w:rsid w:val="00A254DF"/>
    <w:rsid w:val="00A258C3"/>
    <w:rsid w:val="00A25F47"/>
    <w:rsid w:val="00A26841"/>
    <w:rsid w:val="00A26B7D"/>
    <w:rsid w:val="00A26DA4"/>
    <w:rsid w:val="00A2738D"/>
    <w:rsid w:val="00A273FB"/>
    <w:rsid w:val="00A303B0"/>
    <w:rsid w:val="00A3042D"/>
    <w:rsid w:val="00A305CA"/>
    <w:rsid w:val="00A32DD9"/>
    <w:rsid w:val="00A336AF"/>
    <w:rsid w:val="00A3378D"/>
    <w:rsid w:val="00A33D33"/>
    <w:rsid w:val="00A344D2"/>
    <w:rsid w:val="00A34F34"/>
    <w:rsid w:val="00A35616"/>
    <w:rsid w:val="00A36847"/>
    <w:rsid w:val="00A40661"/>
    <w:rsid w:val="00A4077D"/>
    <w:rsid w:val="00A40D95"/>
    <w:rsid w:val="00A41E55"/>
    <w:rsid w:val="00A42608"/>
    <w:rsid w:val="00A43029"/>
    <w:rsid w:val="00A437F1"/>
    <w:rsid w:val="00A43910"/>
    <w:rsid w:val="00A43D71"/>
    <w:rsid w:val="00A43EFE"/>
    <w:rsid w:val="00A44663"/>
    <w:rsid w:val="00A44BCD"/>
    <w:rsid w:val="00A4591B"/>
    <w:rsid w:val="00A459B6"/>
    <w:rsid w:val="00A45BFC"/>
    <w:rsid w:val="00A45E63"/>
    <w:rsid w:val="00A46127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0FE"/>
    <w:rsid w:val="00A53D41"/>
    <w:rsid w:val="00A540F3"/>
    <w:rsid w:val="00A545C1"/>
    <w:rsid w:val="00A54972"/>
    <w:rsid w:val="00A54C10"/>
    <w:rsid w:val="00A54F12"/>
    <w:rsid w:val="00A54FC4"/>
    <w:rsid w:val="00A5664E"/>
    <w:rsid w:val="00A56AFD"/>
    <w:rsid w:val="00A57B39"/>
    <w:rsid w:val="00A603C6"/>
    <w:rsid w:val="00A607C3"/>
    <w:rsid w:val="00A609CC"/>
    <w:rsid w:val="00A60AA9"/>
    <w:rsid w:val="00A612AE"/>
    <w:rsid w:val="00A63916"/>
    <w:rsid w:val="00A63CA5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89"/>
    <w:rsid w:val="00A668B9"/>
    <w:rsid w:val="00A668F1"/>
    <w:rsid w:val="00A66EBD"/>
    <w:rsid w:val="00A675FF"/>
    <w:rsid w:val="00A70575"/>
    <w:rsid w:val="00A714A3"/>
    <w:rsid w:val="00A72182"/>
    <w:rsid w:val="00A72270"/>
    <w:rsid w:val="00A72502"/>
    <w:rsid w:val="00A72A87"/>
    <w:rsid w:val="00A7321F"/>
    <w:rsid w:val="00A7342D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C99"/>
    <w:rsid w:val="00A841B8"/>
    <w:rsid w:val="00A84637"/>
    <w:rsid w:val="00A84AFE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396"/>
    <w:rsid w:val="00A903CA"/>
    <w:rsid w:val="00A9108D"/>
    <w:rsid w:val="00A917FE"/>
    <w:rsid w:val="00A91D8A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AFE"/>
    <w:rsid w:val="00AB0D63"/>
    <w:rsid w:val="00AB0EFC"/>
    <w:rsid w:val="00AB18D6"/>
    <w:rsid w:val="00AB1EAB"/>
    <w:rsid w:val="00AB33E4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7109"/>
    <w:rsid w:val="00AB7892"/>
    <w:rsid w:val="00AB7DC5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8B5"/>
    <w:rsid w:val="00AC491E"/>
    <w:rsid w:val="00AC4A64"/>
    <w:rsid w:val="00AC4BE6"/>
    <w:rsid w:val="00AC5169"/>
    <w:rsid w:val="00AC5878"/>
    <w:rsid w:val="00AC5E02"/>
    <w:rsid w:val="00AC633B"/>
    <w:rsid w:val="00AC6AB4"/>
    <w:rsid w:val="00AC6D75"/>
    <w:rsid w:val="00AD0852"/>
    <w:rsid w:val="00AD08A4"/>
    <w:rsid w:val="00AD11BB"/>
    <w:rsid w:val="00AD18A8"/>
    <w:rsid w:val="00AD1924"/>
    <w:rsid w:val="00AD26B0"/>
    <w:rsid w:val="00AD3270"/>
    <w:rsid w:val="00AD3F30"/>
    <w:rsid w:val="00AD4D93"/>
    <w:rsid w:val="00AD56C0"/>
    <w:rsid w:val="00AD5CD7"/>
    <w:rsid w:val="00AD5E18"/>
    <w:rsid w:val="00AD61B6"/>
    <w:rsid w:val="00AD61CC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1086"/>
    <w:rsid w:val="00AE1E2C"/>
    <w:rsid w:val="00AE280F"/>
    <w:rsid w:val="00AE32AE"/>
    <w:rsid w:val="00AE35DE"/>
    <w:rsid w:val="00AE41F3"/>
    <w:rsid w:val="00AE4280"/>
    <w:rsid w:val="00AE5862"/>
    <w:rsid w:val="00AE586B"/>
    <w:rsid w:val="00AE5891"/>
    <w:rsid w:val="00AE682B"/>
    <w:rsid w:val="00AE6CE1"/>
    <w:rsid w:val="00AE6E7E"/>
    <w:rsid w:val="00AE75D3"/>
    <w:rsid w:val="00AE79A1"/>
    <w:rsid w:val="00AF01BA"/>
    <w:rsid w:val="00AF109C"/>
    <w:rsid w:val="00AF16D1"/>
    <w:rsid w:val="00AF1E58"/>
    <w:rsid w:val="00AF3168"/>
    <w:rsid w:val="00AF326C"/>
    <w:rsid w:val="00AF32CF"/>
    <w:rsid w:val="00AF3303"/>
    <w:rsid w:val="00AF3483"/>
    <w:rsid w:val="00AF36F1"/>
    <w:rsid w:val="00AF4420"/>
    <w:rsid w:val="00AF48B6"/>
    <w:rsid w:val="00AF48C9"/>
    <w:rsid w:val="00AF4917"/>
    <w:rsid w:val="00AF5656"/>
    <w:rsid w:val="00AF5DFA"/>
    <w:rsid w:val="00AF5EED"/>
    <w:rsid w:val="00AF5F3C"/>
    <w:rsid w:val="00AF6071"/>
    <w:rsid w:val="00AF61BB"/>
    <w:rsid w:val="00AF7C2B"/>
    <w:rsid w:val="00B01236"/>
    <w:rsid w:val="00B01CBA"/>
    <w:rsid w:val="00B01F29"/>
    <w:rsid w:val="00B020B6"/>
    <w:rsid w:val="00B02269"/>
    <w:rsid w:val="00B031AA"/>
    <w:rsid w:val="00B03427"/>
    <w:rsid w:val="00B0345D"/>
    <w:rsid w:val="00B036F3"/>
    <w:rsid w:val="00B0372E"/>
    <w:rsid w:val="00B038E4"/>
    <w:rsid w:val="00B03AC5"/>
    <w:rsid w:val="00B0489D"/>
    <w:rsid w:val="00B04BF6"/>
    <w:rsid w:val="00B0549A"/>
    <w:rsid w:val="00B06473"/>
    <w:rsid w:val="00B06742"/>
    <w:rsid w:val="00B06F0E"/>
    <w:rsid w:val="00B0713C"/>
    <w:rsid w:val="00B0766F"/>
    <w:rsid w:val="00B100EF"/>
    <w:rsid w:val="00B105E7"/>
    <w:rsid w:val="00B118BA"/>
    <w:rsid w:val="00B11D63"/>
    <w:rsid w:val="00B11EF2"/>
    <w:rsid w:val="00B120E6"/>
    <w:rsid w:val="00B121FC"/>
    <w:rsid w:val="00B123FE"/>
    <w:rsid w:val="00B13149"/>
    <w:rsid w:val="00B1319B"/>
    <w:rsid w:val="00B1413E"/>
    <w:rsid w:val="00B14645"/>
    <w:rsid w:val="00B14904"/>
    <w:rsid w:val="00B15C80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626"/>
    <w:rsid w:val="00B21B5E"/>
    <w:rsid w:val="00B22155"/>
    <w:rsid w:val="00B22461"/>
    <w:rsid w:val="00B225EC"/>
    <w:rsid w:val="00B22B39"/>
    <w:rsid w:val="00B2334C"/>
    <w:rsid w:val="00B23827"/>
    <w:rsid w:val="00B23B28"/>
    <w:rsid w:val="00B23EA5"/>
    <w:rsid w:val="00B2423D"/>
    <w:rsid w:val="00B249F4"/>
    <w:rsid w:val="00B25374"/>
    <w:rsid w:val="00B25775"/>
    <w:rsid w:val="00B2684F"/>
    <w:rsid w:val="00B278B8"/>
    <w:rsid w:val="00B27DC7"/>
    <w:rsid w:val="00B30614"/>
    <w:rsid w:val="00B31602"/>
    <w:rsid w:val="00B316F5"/>
    <w:rsid w:val="00B31E92"/>
    <w:rsid w:val="00B32D18"/>
    <w:rsid w:val="00B33A24"/>
    <w:rsid w:val="00B33EC2"/>
    <w:rsid w:val="00B33FD0"/>
    <w:rsid w:val="00B341EC"/>
    <w:rsid w:val="00B34859"/>
    <w:rsid w:val="00B34A77"/>
    <w:rsid w:val="00B3559B"/>
    <w:rsid w:val="00B35A47"/>
    <w:rsid w:val="00B35E47"/>
    <w:rsid w:val="00B35F0A"/>
    <w:rsid w:val="00B3611D"/>
    <w:rsid w:val="00B3740C"/>
    <w:rsid w:val="00B37760"/>
    <w:rsid w:val="00B416FA"/>
    <w:rsid w:val="00B41776"/>
    <w:rsid w:val="00B41E63"/>
    <w:rsid w:val="00B41F4C"/>
    <w:rsid w:val="00B420BA"/>
    <w:rsid w:val="00B42C37"/>
    <w:rsid w:val="00B43178"/>
    <w:rsid w:val="00B44AE4"/>
    <w:rsid w:val="00B44D24"/>
    <w:rsid w:val="00B44EC0"/>
    <w:rsid w:val="00B45461"/>
    <w:rsid w:val="00B46066"/>
    <w:rsid w:val="00B467E3"/>
    <w:rsid w:val="00B46E9B"/>
    <w:rsid w:val="00B475A8"/>
    <w:rsid w:val="00B479C5"/>
    <w:rsid w:val="00B479D9"/>
    <w:rsid w:val="00B50402"/>
    <w:rsid w:val="00B51372"/>
    <w:rsid w:val="00B51E98"/>
    <w:rsid w:val="00B5363C"/>
    <w:rsid w:val="00B536DE"/>
    <w:rsid w:val="00B53A6C"/>
    <w:rsid w:val="00B53E49"/>
    <w:rsid w:val="00B54761"/>
    <w:rsid w:val="00B54A03"/>
    <w:rsid w:val="00B54BF6"/>
    <w:rsid w:val="00B54DB8"/>
    <w:rsid w:val="00B56C9F"/>
    <w:rsid w:val="00B5716F"/>
    <w:rsid w:val="00B5757A"/>
    <w:rsid w:val="00B5774A"/>
    <w:rsid w:val="00B6115C"/>
    <w:rsid w:val="00B6143B"/>
    <w:rsid w:val="00B6205F"/>
    <w:rsid w:val="00B623C1"/>
    <w:rsid w:val="00B64481"/>
    <w:rsid w:val="00B65889"/>
    <w:rsid w:val="00B65DE8"/>
    <w:rsid w:val="00B65FAF"/>
    <w:rsid w:val="00B66371"/>
    <w:rsid w:val="00B667B9"/>
    <w:rsid w:val="00B66DE5"/>
    <w:rsid w:val="00B70868"/>
    <w:rsid w:val="00B70D76"/>
    <w:rsid w:val="00B70FDF"/>
    <w:rsid w:val="00B718E8"/>
    <w:rsid w:val="00B7208A"/>
    <w:rsid w:val="00B73184"/>
    <w:rsid w:val="00B73209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FB"/>
    <w:rsid w:val="00B76F77"/>
    <w:rsid w:val="00B77630"/>
    <w:rsid w:val="00B778EA"/>
    <w:rsid w:val="00B7794E"/>
    <w:rsid w:val="00B806E1"/>
    <w:rsid w:val="00B80889"/>
    <w:rsid w:val="00B817D9"/>
    <w:rsid w:val="00B8228C"/>
    <w:rsid w:val="00B8251B"/>
    <w:rsid w:val="00B8280E"/>
    <w:rsid w:val="00B82F3F"/>
    <w:rsid w:val="00B83388"/>
    <w:rsid w:val="00B83A2B"/>
    <w:rsid w:val="00B84B40"/>
    <w:rsid w:val="00B84FB1"/>
    <w:rsid w:val="00B85048"/>
    <w:rsid w:val="00B85958"/>
    <w:rsid w:val="00B85D36"/>
    <w:rsid w:val="00B85F2F"/>
    <w:rsid w:val="00B85FEE"/>
    <w:rsid w:val="00B86B4E"/>
    <w:rsid w:val="00B87C76"/>
    <w:rsid w:val="00B87DD8"/>
    <w:rsid w:val="00B90839"/>
    <w:rsid w:val="00B90F1F"/>
    <w:rsid w:val="00B91462"/>
    <w:rsid w:val="00B91D57"/>
    <w:rsid w:val="00B922EF"/>
    <w:rsid w:val="00B92318"/>
    <w:rsid w:val="00B93231"/>
    <w:rsid w:val="00B93251"/>
    <w:rsid w:val="00B93755"/>
    <w:rsid w:val="00B94773"/>
    <w:rsid w:val="00B95298"/>
    <w:rsid w:val="00B95408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A03B8"/>
    <w:rsid w:val="00BA0623"/>
    <w:rsid w:val="00BA0AAB"/>
    <w:rsid w:val="00BA2166"/>
    <w:rsid w:val="00BA2977"/>
    <w:rsid w:val="00BA2BC0"/>
    <w:rsid w:val="00BA7025"/>
    <w:rsid w:val="00BA739E"/>
    <w:rsid w:val="00BA7F0E"/>
    <w:rsid w:val="00BB01DD"/>
    <w:rsid w:val="00BB1528"/>
    <w:rsid w:val="00BB1A17"/>
    <w:rsid w:val="00BB1AF7"/>
    <w:rsid w:val="00BB2672"/>
    <w:rsid w:val="00BB3AEF"/>
    <w:rsid w:val="00BB46B7"/>
    <w:rsid w:val="00BB5018"/>
    <w:rsid w:val="00BB6A94"/>
    <w:rsid w:val="00BB70B6"/>
    <w:rsid w:val="00BB7BA1"/>
    <w:rsid w:val="00BC0564"/>
    <w:rsid w:val="00BC1B94"/>
    <w:rsid w:val="00BC1C29"/>
    <w:rsid w:val="00BC2804"/>
    <w:rsid w:val="00BC29A0"/>
    <w:rsid w:val="00BC2E14"/>
    <w:rsid w:val="00BC3E4F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2EC"/>
    <w:rsid w:val="00BD2E5A"/>
    <w:rsid w:val="00BD2F6D"/>
    <w:rsid w:val="00BD3EBF"/>
    <w:rsid w:val="00BD436D"/>
    <w:rsid w:val="00BD4C2D"/>
    <w:rsid w:val="00BD4C3F"/>
    <w:rsid w:val="00BD5009"/>
    <w:rsid w:val="00BD5594"/>
    <w:rsid w:val="00BD5926"/>
    <w:rsid w:val="00BD7D57"/>
    <w:rsid w:val="00BD7E60"/>
    <w:rsid w:val="00BD7E76"/>
    <w:rsid w:val="00BE00A4"/>
    <w:rsid w:val="00BE0462"/>
    <w:rsid w:val="00BE069B"/>
    <w:rsid w:val="00BE07D4"/>
    <w:rsid w:val="00BE0DA8"/>
    <w:rsid w:val="00BE0F29"/>
    <w:rsid w:val="00BE115D"/>
    <w:rsid w:val="00BE1183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49F"/>
    <w:rsid w:val="00BE46D3"/>
    <w:rsid w:val="00BE4DFB"/>
    <w:rsid w:val="00BE4F96"/>
    <w:rsid w:val="00BE528A"/>
    <w:rsid w:val="00BE62B1"/>
    <w:rsid w:val="00BE6380"/>
    <w:rsid w:val="00BE68E2"/>
    <w:rsid w:val="00BE71D9"/>
    <w:rsid w:val="00BE74FE"/>
    <w:rsid w:val="00BE7692"/>
    <w:rsid w:val="00BE7A95"/>
    <w:rsid w:val="00BF0622"/>
    <w:rsid w:val="00BF13AB"/>
    <w:rsid w:val="00BF1CB0"/>
    <w:rsid w:val="00BF28E8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7A8"/>
    <w:rsid w:val="00C0017B"/>
    <w:rsid w:val="00C00708"/>
    <w:rsid w:val="00C0076C"/>
    <w:rsid w:val="00C00BE2"/>
    <w:rsid w:val="00C0248F"/>
    <w:rsid w:val="00C0323C"/>
    <w:rsid w:val="00C03418"/>
    <w:rsid w:val="00C0382A"/>
    <w:rsid w:val="00C03954"/>
    <w:rsid w:val="00C03AE7"/>
    <w:rsid w:val="00C03CAD"/>
    <w:rsid w:val="00C0429B"/>
    <w:rsid w:val="00C04EEA"/>
    <w:rsid w:val="00C04F96"/>
    <w:rsid w:val="00C04FEA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2A9B"/>
    <w:rsid w:val="00C12B22"/>
    <w:rsid w:val="00C12F08"/>
    <w:rsid w:val="00C138FA"/>
    <w:rsid w:val="00C14518"/>
    <w:rsid w:val="00C149F4"/>
    <w:rsid w:val="00C151CA"/>
    <w:rsid w:val="00C15CB1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306B"/>
    <w:rsid w:val="00C23981"/>
    <w:rsid w:val="00C23D28"/>
    <w:rsid w:val="00C24327"/>
    <w:rsid w:val="00C24427"/>
    <w:rsid w:val="00C2482F"/>
    <w:rsid w:val="00C25B30"/>
    <w:rsid w:val="00C266EC"/>
    <w:rsid w:val="00C26A02"/>
    <w:rsid w:val="00C27802"/>
    <w:rsid w:val="00C30910"/>
    <w:rsid w:val="00C30983"/>
    <w:rsid w:val="00C30CE1"/>
    <w:rsid w:val="00C31233"/>
    <w:rsid w:val="00C312E7"/>
    <w:rsid w:val="00C31AF6"/>
    <w:rsid w:val="00C324F9"/>
    <w:rsid w:val="00C34050"/>
    <w:rsid w:val="00C341A5"/>
    <w:rsid w:val="00C34248"/>
    <w:rsid w:val="00C346F0"/>
    <w:rsid w:val="00C349F7"/>
    <w:rsid w:val="00C34D19"/>
    <w:rsid w:val="00C354FA"/>
    <w:rsid w:val="00C35C41"/>
    <w:rsid w:val="00C35CC9"/>
    <w:rsid w:val="00C367D9"/>
    <w:rsid w:val="00C36CCF"/>
    <w:rsid w:val="00C36F95"/>
    <w:rsid w:val="00C40FE9"/>
    <w:rsid w:val="00C41431"/>
    <w:rsid w:val="00C41B30"/>
    <w:rsid w:val="00C41D32"/>
    <w:rsid w:val="00C41E83"/>
    <w:rsid w:val="00C41E9B"/>
    <w:rsid w:val="00C422AB"/>
    <w:rsid w:val="00C423E7"/>
    <w:rsid w:val="00C435A5"/>
    <w:rsid w:val="00C43F09"/>
    <w:rsid w:val="00C4414B"/>
    <w:rsid w:val="00C44433"/>
    <w:rsid w:val="00C45042"/>
    <w:rsid w:val="00C451DC"/>
    <w:rsid w:val="00C479AB"/>
    <w:rsid w:val="00C47AD2"/>
    <w:rsid w:val="00C505B1"/>
    <w:rsid w:val="00C50718"/>
    <w:rsid w:val="00C507D6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6E66"/>
    <w:rsid w:val="00C57256"/>
    <w:rsid w:val="00C573D6"/>
    <w:rsid w:val="00C57D2E"/>
    <w:rsid w:val="00C60F47"/>
    <w:rsid w:val="00C61124"/>
    <w:rsid w:val="00C61181"/>
    <w:rsid w:val="00C62040"/>
    <w:rsid w:val="00C620B9"/>
    <w:rsid w:val="00C6217C"/>
    <w:rsid w:val="00C63690"/>
    <w:rsid w:val="00C643A5"/>
    <w:rsid w:val="00C64529"/>
    <w:rsid w:val="00C6453E"/>
    <w:rsid w:val="00C6503C"/>
    <w:rsid w:val="00C657CE"/>
    <w:rsid w:val="00C65C19"/>
    <w:rsid w:val="00C65C22"/>
    <w:rsid w:val="00C65C8A"/>
    <w:rsid w:val="00C66677"/>
    <w:rsid w:val="00C66AFF"/>
    <w:rsid w:val="00C6746E"/>
    <w:rsid w:val="00C67600"/>
    <w:rsid w:val="00C679AA"/>
    <w:rsid w:val="00C70032"/>
    <w:rsid w:val="00C7136B"/>
    <w:rsid w:val="00C7146E"/>
    <w:rsid w:val="00C7157A"/>
    <w:rsid w:val="00C72D72"/>
    <w:rsid w:val="00C731B9"/>
    <w:rsid w:val="00C7386B"/>
    <w:rsid w:val="00C73FEB"/>
    <w:rsid w:val="00C748EA"/>
    <w:rsid w:val="00C74D6E"/>
    <w:rsid w:val="00C75D2E"/>
    <w:rsid w:val="00C764B1"/>
    <w:rsid w:val="00C770CB"/>
    <w:rsid w:val="00C77757"/>
    <w:rsid w:val="00C7790B"/>
    <w:rsid w:val="00C77E25"/>
    <w:rsid w:val="00C802B2"/>
    <w:rsid w:val="00C824AA"/>
    <w:rsid w:val="00C82995"/>
    <w:rsid w:val="00C83234"/>
    <w:rsid w:val="00C833C1"/>
    <w:rsid w:val="00C83F81"/>
    <w:rsid w:val="00C8614D"/>
    <w:rsid w:val="00C86293"/>
    <w:rsid w:val="00C873A1"/>
    <w:rsid w:val="00C87608"/>
    <w:rsid w:val="00C9049B"/>
    <w:rsid w:val="00C90CF4"/>
    <w:rsid w:val="00C90E00"/>
    <w:rsid w:val="00C91840"/>
    <w:rsid w:val="00C91A64"/>
    <w:rsid w:val="00C91CD5"/>
    <w:rsid w:val="00C91E9E"/>
    <w:rsid w:val="00C920CF"/>
    <w:rsid w:val="00C92131"/>
    <w:rsid w:val="00C93ED4"/>
    <w:rsid w:val="00C950AA"/>
    <w:rsid w:val="00C9527F"/>
    <w:rsid w:val="00C95426"/>
    <w:rsid w:val="00C958FD"/>
    <w:rsid w:val="00C96254"/>
    <w:rsid w:val="00C97256"/>
    <w:rsid w:val="00C97377"/>
    <w:rsid w:val="00C9749A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901"/>
    <w:rsid w:val="00CA7C44"/>
    <w:rsid w:val="00CA7CDF"/>
    <w:rsid w:val="00CB0942"/>
    <w:rsid w:val="00CB09CF"/>
    <w:rsid w:val="00CB1190"/>
    <w:rsid w:val="00CB183D"/>
    <w:rsid w:val="00CB1A4B"/>
    <w:rsid w:val="00CB1AAC"/>
    <w:rsid w:val="00CB2032"/>
    <w:rsid w:val="00CB2C13"/>
    <w:rsid w:val="00CB2DE5"/>
    <w:rsid w:val="00CB3353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8F9"/>
    <w:rsid w:val="00CC1D25"/>
    <w:rsid w:val="00CC1D31"/>
    <w:rsid w:val="00CC2DD4"/>
    <w:rsid w:val="00CC2E24"/>
    <w:rsid w:val="00CC43A2"/>
    <w:rsid w:val="00CC4581"/>
    <w:rsid w:val="00CC49FD"/>
    <w:rsid w:val="00CC56B1"/>
    <w:rsid w:val="00CC58E0"/>
    <w:rsid w:val="00CC5D7B"/>
    <w:rsid w:val="00CC5DEA"/>
    <w:rsid w:val="00CC6472"/>
    <w:rsid w:val="00CD05AA"/>
    <w:rsid w:val="00CD0AA0"/>
    <w:rsid w:val="00CD1223"/>
    <w:rsid w:val="00CD1C29"/>
    <w:rsid w:val="00CD3C01"/>
    <w:rsid w:val="00CD41C1"/>
    <w:rsid w:val="00CD427E"/>
    <w:rsid w:val="00CD4697"/>
    <w:rsid w:val="00CD46C8"/>
    <w:rsid w:val="00CD4CF6"/>
    <w:rsid w:val="00CD4ED2"/>
    <w:rsid w:val="00CD52C5"/>
    <w:rsid w:val="00CD54BF"/>
    <w:rsid w:val="00CD5BA7"/>
    <w:rsid w:val="00CD631D"/>
    <w:rsid w:val="00CD6633"/>
    <w:rsid w:val="00CD6669"/>
    <w:rsid w:val="00CD67E9"/>
    <w:rsid w:val="00CD6A11"/>
    <w:rsid w:val="00CD6A5D"/>
    <w:rsid w:val="00CD7343"/>
    <w:rsid w:val="00CE014E"/>
    <w:rsid w:val="00CE015D"/>
    <w:rsid w:val="00CE0335"/>
    <w:rsid w:val="00CE09AF"/>
    <w:rsid w:val="00CE0C31"/>
    <w:rsid w:val="00CE1AC7"/>
    <w:rsid w:val="00CE1D35"/>
    <w:rsid w:val="00CE33A9"/>
    <w:rsid w:val="00CE3C46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264"/>
    <w:rsid w:val="00CE6349"/>
    <w:rsid w:val="00CE690C"/>
    <w:rsid w:val="00CE7232"/>
    <w:rsid w:val="00CE7803"/>
    <w:rsid w:val="00CE7FDC"/>
    <w:rsid w:val="00CF04BF"/>
    <w:rsid w:val="00CF1044"/>
    <w:rsid w:val="00CF10E8"/>
    <w:rsid w:val="00CF19A1"/>
    <w:rsid w:val="00CF1B4A"/>
    <w:rsid w:val="00CF21A3"/>
    <w:rsid w:val="00CF267C"/>
    <w:rsid w:val="00CF3069"/>
    <w:rsid w:val="00CF338B"/>
    <w:rsid w:val="00CF3966"/>
    <w:rsid w:val="00CF3997"/>
    <w:rsid w:val="00CF3F59"/>
    <w:rsid w:val="00CF5E14"/>
    <w:rsid w:val="00CF6EDF"/>
    <w:rsid w:val="00CF7044"/>
    <w:rsid w:val="00CF7113"/>
    <w:rsid w:val="00CF769B"/>
    <w:rsid w:val="00CF7D7C"/>
    <w:rsid w:val="00D012FA"/>
    <w:rsid w:val="00D01CA6"/>
    <w:rsid w:val="00D01DA4"/>
    <w:rsid w:val="00D0212B"/>
    <w:rsid w:val="00D0233C"/>
    <w:rsid w:val="00D02493"/>
    <w:rsid w:val="00D030CE"/>
    <w:rsid w:val="00D03AEE"/>
    <w:rsid w:val="00D03E0E"/>
    <w:rsid w:val="00D040D7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4EAE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0E3A"/>
    <w:rsid w:val="00D213B9"/>
    <w:rsid w:val="00D218D2"/>
    <w:rsid w:val="00D21E66"/>
    <w:rsid w:val="00D22DE5"/>
    <w:rsid w:val="00D23105"/>
    <w:rsid w:val="00D233F3"/>
    <w:rsid w:val="00D23997"/>
    <w:rsid w:val="00D242B5"/>
    <w:rsid w:val="00D243FC"/>
    <w:rsid w:val="00D244A1"/>
    <w:rsid w:val="00D24612"/>
    <w:rsid w:val="00D24957"/>
    <w:rsid w:val="00D25405"/>
    <w:rsid w:val="00D254E7"/>
    <w:rsid w:val="00D2583A"/>
    <w:rsid w:val="00D25B63"/>
    <w:rsid w:val="00D25D88"/>
    <w:rsid w:val="00D26615"/>
    <w:rsid w:val="00D269EE"/>
    <w:rsid w:val="00D26CFF"/>
    <w:rsid w:val="00D3012F"/>
    <w:rsid w:val="00D30AF8"/>
    <w:rsid w:val="00D31571"/>
    <w:rsid w:val="00D31578"/>
    <w:rsid w:val="00D32592"/>
    <w:rsid w:val="00D33665"/>
    <w:rsid w:val="00D339D8"/>
    <w:rsid w:val="00D34525"/>
    <w:rsid w:val="00D34FD8"/>
    <w:rsid w:val="00D356D4"/>
    <w:rsid w:val="00D35FA9"/>
    <w:rsid w:val="00D400B3"/>
    <w:rsid w:val="00D40AF2"/>
    <w:rsid w:val="00D41004"/>
    <w:rsid w:val="00D41092"/>
    <w:rsid w:val="00D4115D"/>
    <w:rsid w:val="00D4127E"/>
    <w:rsid w:val="00D41400"/>
    <w:rsid w:val="00D4246C"/>
    <w:rsid w:val="00D4266B"/>
    <w:rsid w:val="00D426D8"/>
    <w:rsid w:val="00D4278D"/>
    <w:rsid w:val="00D4330E"/>
    <w:rsid w:val="00D438E8"/>
    <w:rsid w:val="00D44452"/>
    <w:rsid w:val="00D44F4C"/>
    <w:rsid w:val="00D45726"/>
    <w:rsid w:val="00D457C4"/>
    <w:rsid w:val="00D467B9"/>
    <w:rsid w:val="00D474F6"/>
    <w:rsid w:val="00D47834"/>
    <w:rsid w:val="00D47994"/>
    <w:rsid w:val="00D50A99"/>
    <w:rsid w:val="00D50C2E"/>
    <w:rsid w:val="00D51B57"/>
    <w:rsid w:val="00D52BE0"/>
    <w:rsid w:val="00D52D93"/>
    <w:rsid w:val="00D535A0"/>
    <w:rsid w:val="00D53761"/>
    <w:rsid w:val="00D53E71"/>
    <w:rsid w:val="00D53F6E"/>
    <w:rsid w:val="00D55228"/>
    <w:rsid w:val="00D55288"/>
    <w:rsid w:val="00D552A2"/>
    <w:rsid w:val="00D55A68"/>
    <w:rsid w:val="00D56474"/>
    <w:rsid w:val="00D56579"/>
    <w:rsid w:val="00D569A4"/>
    <w:rsid w:val="00D60451"/>
    <w:rsid w:val="00D60BD8"/>
    <w:rsid w:val="00D61391"/>
    <w:rsid w:val="00D613B2"/>
    <w:rsid w:val="00D614CC"/>
    <w:rsid w:val="00D61C9D"/>
    <w:rsid w:val="00D61CF1"/>
    <w:rsid w:val="00D628B7"/>
    <w:rsid w:val="00D6301F"/>
    <w:rsid w:val="00D630E9"/>
    <w:rsid w:val="00D63468"/>
    <w:rsid w:val="00D63497"/>
    <w:rsid w:val="00D6355B"/>
    <w:rsid w:val="00D63658"/>
    <w:rsid w:val="00D63806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E90"/>
    <w:rsid w:val="00D71411"/>
    <w:rsid w:val="00D71B53"/>
    <w:rsid w:val="00D724D9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50F"/>
    <w:rsid w:val="00D76677"/>
    <w:rsid w:val="00D766B3"/>
    <w:rsid w:val="00D766E9"/>
    <w:rsid w:val="00D76851"/>
    <w:rsid w:val="00D775AF"/>
    <w:rsid w:val="00D775C1"/>
    <w:rsid w:val="00D809B6"/>
    <w:rsid w:val="00D81187"/>
    <w:rsid w:val="00D813DF"/>
    <w:rsid w:val="00D8163C"/>
    <w:rsid w:val="00D817D3"/>
    <w:rsid w:val="00D823D9"/>
    <w:rsid w:val="00D82538"/>
    <w:rsid w:val="00D831C4"/>
    <w:rsid w:val="00D83CE3"/>
    <w:rsid w:val="00D847CF"/>
    <w:rsid w:val="00D84E9C"/>
    <w:rsid w:val="00D85507"/>
    <w:rsid w:val="00D85F93"/>
    <w:rsid w:val="00D86DF6"/>
    <w:rsid w:val="00D877D0"/>
    <w:rsid w:val="00D87B71"/>
    <w:rsid w:val="00D87CFB"/>
    <w:rsid w:val="00D87FC4"/>
    <w:rsid w:val="00D90CC5"/>
    <w:rsid w:val="00D91317"/>
    <w:rsid w:val="00D91E8E"/>
    <w:rsid w:val="00D92C2B"/>
    <w:rsid w:val="00D92C41"/>
    <w:rsid w:val="00D9366C"/>
    <w:rsid w:val="00D93B45"/>
    <w:rsid w:val="00D93D86"/>
    <w:rsid w:val="00D93DF1"/>
    <w:rsid w:val="00D93F31"/>
    <w:rsid w:val="00D94268"/>
    <w:rsid w:val="00D944DD"/>
    <w:rsid w:val="00D9465D"/>
    <w:rsid w:val="00D94A31"/>
    <w:rsid w:val="00D96307"/>
    <w:rsid w:val="00D967F2"/>
    <w:rsid w:val="00D971CE"/>
    <w:rsid w:val="00D974D0"/>
    <w:rsid w:val="00D97715"/>
    <w:rsid w:val="00D977AC"/>
    <w:rsid w:val="00DA0483"/>
    <w:rsid w:val="00DA0CF6"/>
    <w:rsid w:val="00DA12F2"/>
    <w:rsid w:val="00DA2AEA"/>
    <w:rsid w:val="00DA2CF7"/>
    <w:rsid w:val="00DA3AA7"/>
    <w:rsid w:val="00DA43D5"/>
    <w:rsid w:val="00DA453A"/>
    <w:rsid w:val="00DA4E2E"/>
    <w:rsid w:val="00DA5C9B"/>
    <w:rsid w:val="00DA5D19"/>
    <w:rsid w:val="00DA5E0F"/>
    <w:rsid w:val="00DA5E99"/>
    <w:rsid w:val="00DA60B3"/>
    <w:rsid w:val="00DA6823"/>
    <w:rsid w:val="00DA68B4"/>
    <w:rsid w:val="00DA6D6B"/>
    <w:rsid w:val="00DA70D2"/>
    <w:rsid w:val="00DA7496"/>
    <w:rsid w:val="00DA77D8"/>
    <w:rsid w:val="00DA7DA0"/>
    <w:rsid w:val="00DA7F4B"/>
    <w:rsid w:val="00DB0462"/>
    <w:rsid w:val="00DB071C"/>
    <w:rsid w:val="00DB0938"/>
    <w:rsid w:val="00DB0AC7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208"/>
    <w:rsid w:val="00DC054C"/>
    <w:rsid w:val="00DC08B4"/>
    <w:rsid w:val="00DC1A78"/>
    <w:rsid w:val="00DC1E73"/>
    <w:rsid w:val="00DC22AA"/>
    <w:rsid w:val="00DC2377"/>
    <w:rsid w:val="00DC25FF"/>
    <w:rsid w:val="00DC2622"/>
    <w:rsid w:val="00DC3A23"/>
    <w:rsid w:val="00DC4A48"/>
    <w:rsid w:val="00DC4AD2"/>
    <w:rsid w:val="00DC4EE7"/>
    <w:rsid w:val="00DC50E2"/>
    <w:rsid w:val="00DC57B8"/>
    <w:rsid w:val="00DC62CD"/>
    <w:rsid w:val="00DC6506"/>
    <w:rsid w:val="00DC6E62"/>
    <w:rsid w:val="00DC791A"/>
    <w:rsid w:val="00DC7EC1"/>
    <w:rsid w:val="00DD0DB5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68F"/>
    <w:rsid w:val="00DD681D"/>
    <w:rsid w:val="00DD6FD4"/>
    <w:rsid w:val="00DD724A"/>
    <w:rsid w:val="00DD742F"/>
    <w:rsid w:val="00DD78AA"/>
    <w:rsid w:val="00DE054F"/>
    <w:rsid w:val="00DE0D47"/>
    <w:rsid w:val="00DE1542"/>
    <w:rsid w:val="00DE312C"/>
    <w:rsid w:val="00DE39CE"/>
    <w:rsid w:val="00DE4327"/>
    <w:rsid w:val="00DE4516"/>
    <w:rsid w:val="00DE5A55"/>
    <w:rsid w:val="00DE6A11"/>
    <w:rsid w:val="00DE6DA5"/>
    <w:rsid w:val="00DE6FB1"/>
    <w:rsid w:val="00DE735E"/>
    <w:rsid w:val="00DE7761"/>
    <w:rsid w:val="00DE7AB7"/>
    <w:rsid w:val="00DF0820"/>
    <w:rsid w:val="00DF1092"/>
    <w:rsid w:val="00DF1277"/>
    <w:rsid w:val="00DF1339"/>
    <w:rsid w:val="00DF13A3"/>
    <w:rsid w:val="00DF2051"/>
    <w:rsid w:val="00DF29DD"/>
    <w:rsid w:val="00DF2D2A"/>
    <w:rsid w:val="00DF305C"/>
    <w:rsid w:val="00DF3723"/>
    <w:rsid w:val="00DF42D3"/>
    <w:rsid w:val="00DF461C"/>
    <w:rsid w:val="00DF4ACE"/>
    <w:rsid w:val="00DF514A"/>
    <w:rsid w:val="00DF566B"/>
    <w:rsid w:val="00DF5A57"/>
    <w:rsid w:val="00DF621B"/>
    <w:rsid w:val="00DF6635"/>
    <w:rsid w:val="00DF7E51"/>
    <w:rsid w:val="00E0000F"/>
    <w:rsid w:val="00E00CE5"/>
    <w:rsid w:val="00E0107B"/>
    <w:rsid w:val="00E01BAD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DAA"/>
    <w:rsid w:val="00E11719"/>
    <w:rsid w:val="00E11CB7"/>
    <w:rsid w:val="00E1287A"/>
    <w:rsid w:val="00E133A0"/>
    <w:rsid w:val="00E13D18"/>
    <w:rsid w:val="00E13DC9"/>
    <w:rsid w:val="00E13DEE"/>
    <w:rsid w:val="00E143C6"/>
    <w:rsid w:val="00E14409"/>
    <w:rsid w:val="00E14AD7"/>
    <w:rsid w:val="00E14DF0"/>
    <w:rsid w:val="00E15180"/>
    <w:rsid w:val="00E151D1"/>
    <w:rsid w:val="00E15514"/>
    <w:rsid w:val="00E155FB"/>
    <w:rsid w:val="00E15B8C"/>
    <w:rsid w:val="00E15D83"/>
    <w:rsid w:val="00E1651F"/>
    <w:rsid w:val="00E21F40"/>
    <w:rsid w:val="00E22661"/>
    <w:rsid w:val="00E2273E"/>
    <w:rsid w:val="00E23209"/>
    <w:rsid w:val="00E23AD3"/>
    <w:rsid w:val="00E242EF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27F21"/>
    <w:rsid w:val="00E30479"/>
    <w:rsid w:val="00E30CFD"/>
    <w:rsid w:val="00E30F68"/>
    <w:rsid w:val="00E31636"/>
    <w:rsid w:val="00E31A03"/>
    <w:rsid w:val="00E31CA2"/>
    <w:rsid w:val="00E31CD9"/>
    <w:rsid w:val="00E32392"/>
    <w:rsid w:val="00E32433"/>
    <w:rsid w:val="00E324E4"/>
    <w:rsid w:val="00E33294"/>
    <w:rsid w:val="00E332B4"/>
    <w:rsid w:val="00E34618"/>
    <w:rsid w:val="00E36E21"/>
    <w:rsid w:val="00E36F49"/>
    <w:rsid w:val="00E3791F"/>
    <w:rsid w:val="00E37989"/>
    <w:rsid w:val="00E37E2F"/>
    <w:rsid w:val="00E40322"/>
    <w:rsid w:val="00E4064F"/>
    <w:rsid w:val="00E40AC9"/>
    <w:rsid w:val="00E415D8"/>
    <w:rsid w:val="00E426B4"/>
    <w:rsid w:val="00E426CC"/>
    <w:rsid w:val="00E43588"/>
    <w:rsid w:val="00E44E9C"/>
    <w:rsid w:val="00E4524D"/>
    <w:rsid w:val="00E452E9"/>
    <w:rsid w:val="00E45E4E"/>
    <w:rsid w:val="00E465D4"/>
    <w:rsid w:val="00E46B63"/>
    <w:rsid w:val="00E46FBB"/>
    <w:rsid w:val="00E471D1"/>
    <w:rsid w:val="00E4729B"/>
    <w:rsid w:val="00E47726"/>
    <w:rsid w:val="00E5177D"/>
    <w:rsid w:val="00E51BB0"/>
    <w:rsid w:val="00E51EF4"/>
    <w:rsid w:val="00E522C5"/>
    <w:rsid w:val="00E523AF"/>
    <w:rsid w:val="00E542BC"/>
    <w:rsid w:val="00E547F3"/>
    <w:rsid w:val="00E54C07"/>
    <w:rsid w:val="00E54D64"/>
    <w:rsid w:val="00E557B4"/>
    <w:rsid w:val="00E5584E"/>
    <w:rsid w:val="00E568CA"/>
    <w:rsid w:val="00E56B29"/>
    <w:rsid w:val="00E5745E"/>
    <w:rsid w:val="00E57679"/>
    <w:rsid w:val="00E57888"/>
    <w:rsid w:val="00E57B9B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674A"/>
    <w:rsid w:val="00E6714E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D64"/>
    <w:rsid w:val="00E73FD0"/>
    <w:rsid w:val="00E752A1"/>
    <w:rsid w:val="00E75D03"/>
    <w:rsid w:val="00E75E28"/>
    <w:rsid w:val="00E75EC4"/>
    <w:rsid w:val="00E76395"/>
    <w:rsid w:val="00E76410"/>
    <w:rsid w:val="00E76F5F"/>
    <w:rsid w:val="00E77B13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698"/>
    <w:rsid w:val="00E82CEB"/>
    <w:rsid w:val="00E83030"/>
    <w:rsid w:val="00E8346E"/>
    <w:rsid w:val="00E83B5C"/>
    <w:rsid w:val="00E84681"/>
    <w:rsid w:val="00E85FD3"/>
    <w:rsid w:val="00E862F2"/>
    <w:rsid w:val="00E862FB"/>
    <w:rsid w:val="00E86C95"/>
    <w:rsid w:val="00E877BB"/>
    <w:rsid w:val="00E87951"/>
    <w:rsid w:val="00E87FE2"/>
    <w:rsid w:val="00E907BC"/>
    <w:rsid w:val="00E90CD1"/>
    <w:rsid w:val="00E90E4B"/>
    <w:rsid w:val="00E90F3F"/>
    <w:rsid w:val="00E910ED"/>
    <w:rsid w:val="00E9145A"/>
    <w:rsid w:val="00E91F13"/>
    <w:rsid w:val="00E9284D"/>
    <w:rsid w:val="00E92F53"/>
    <w:rsid w:val="00E92FCB"/>
    <w:rsid w:val="00E93154"/>
    <w:rsid w:val="00E933D9"/>
    <w:rsid w:val="00E93A27"/>
    <w:rsid w:val="00E944C0"/>
    <w:rsid w:val="00E94F65"/>
    <w:rsid w:val="00E95515"/>
    <w:rsid w:val="00E95915"/>
    <w:rsid w:val="00E95A4B"/>
    <w:rsid w:val="00E95ACA"/>
    <w:rsid w:val="00E95F5B"/>
    <w:rsid w:val="00E960E3"/>
    <w:rsid w:val="00E966DB"/>
    <w:rsid w:val="00E96F17"/>
    <w:rsid w:val="00E97138"/>
    <w:rsid w:val="00E97FC1"/>
    <w:rsid w:val="00EA0111"/>
    <w:rsid w:val="00EA192D"/>
    <w:rsid w:val="00EA1ADE"/>
    <w:rsid w:val="00EA2003"/>
    <w:rsid w:val="00EA280C"/>
    <w:rsid w:val="00EA296D"/>
    <w:rsid w:val="00EA4F94"/>
    <w:rsid w:val="00EA4FC3"/>
    <w:rsid w:val="00EA504F"/>
    <w:rsid w:val="00EA54E5"/>
    <w:rsid w:val="00EA5654"/>
    <w:rsid w:val="00EA6000"/>
    <w:rsid w:val="00EA6CBF"/>
    <w:rsid w:val="00EA6EFF"/>
    <w:rsid w:val="00EA7FB0"/>
    <w:rsid w:val="00EB0AEB"/>
    <w:rsid w:val="00EB1273"/>
    <w:rsid w:val="00EB143C"/>
    <w:rsid w:val="00EB1CAA"/>
    <w:rsid w:val="00EB223D"/>
    <w:rsid w:val="00EB3558"/>
    <w:rsid w:val="00EB41FB"/>
    <w:rsid w:val="00EB47D5"/>
    <w:rsid w:val="00EB54E9"/>
    <w:rsid w:val="00EB5DFF"/>
    <w:rsid w:val="00EB67D4"/>
    <w:rsid w:val="00EB6C1C"/>
    <w:rsid w:val="00EB6DA6"/>
    <w:rsid w:val="00EB6EB5"/>
    <w:rsid w:val="00EB6FDB"/>
    <w:rsid w:val="00EC00D7"/>
    <w:rsid w:val="00EC1C8B"/>
    <w:rsid w:val="00EC2273"/>
    <w:rsid w:val="00EC2C80"/>
    <w:rsid w:val="00EC40C9"/>
    <w:rsid w:val="00EC441F"/>
    <w:rsid w:val="00EC4827"/>
    <w:rsid w:val="00EC58B9"/>
    <w:rsid w:val="00EC678C"/>
    <w:rsid w:val="00EC6FFC"/>
    <w:rsid w:val="00EC7071"/>
    <w:rsid w:val="00EC76DC"/>
    <w:rsid w:val="00EC7959"/>
    <w:rsid w:val="00EC7B0C"/>
    <w:rsid w:val="00EC7BAF"/>
    <w:rsid w:val="00EC7DB5"/>
    <w:rsid w:val="00ED05A3"/>
    <w:rsid w:val="00ED0770"/>
    <w:rsid w:val="00ED0BE8"/>
    <w:rsid w:val="00ED130E"/>
    <w:rsid w:val="00ED1AF6"/>
    <w:rsid w:val="00ED2C2B"/>
    <w:rsid w:val="00ED2D21"/>
    <w:rsid w:val="00ED3161"/>
    <w:rsid w:val="00ED3B67"/>
    <w:rsid w:val="00ED43C1"/>
    <w:rsid w:val="00ED540D"/>
    <w:rsid w:val="00ED6252"/>
    <w:rsid w:val="00ED64C9"/>
    <w:rsid w:val="00ED6E8A"/>
    <w:rsid w:val="00ED7EC4"/>
    <w:rsid w:val="00EE014C"/>
    <w:rsid w:val="00EE28B6"/>
    <w:rsid w:val="00EE3797"/>
    <w:rsid w:val="00EE3869"/>
    <w:rsid w:val="00EE3B49"/>
    <w:rsid w:val="00EE4095"/>
    <w:rsid w:val="00EE48EF"/>
    <w:rsid w:val="00EE508C"/>
    <w:rsid w:val="00EE58A8"/>
    <w:rsid w:val="00EE5C5A"/>
    <w:rsid w:val="00EE5E14"/>
    <w:rsid w:val="00EE63EB"/>
    <w:rsid w:val="00EE6961"/>
    <w:rsid w:val="00EE76A7"/>
    <w:rsid w:val="00EE76B3"/>
    <w:rsid w:val="00EE7C5D"/>
    <w:rsid w:val="00EF00BF"/>
    <w:rsid w:val="00EF0D0E"/>
    <w:rsid w:val="00EF11EA"/>
    <w:rsid w:val="00EF156E"/>
    <w:rsid w:val="00EF204A"/>
    <w:rsid w:val="00EF2097"/>
    <w:rsid w:val="00EF3BE9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3766"/>
    <w:rsid w:val="00F03E44"/>
    <w:rsid w:val="00F04ED9"/>
    <w:rsid w:val="00F054A3"/>
    <w:rsid w:val="00F05604"/>
    <w:rsid w:val="00F059DF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2F05"/>
    <w:rsid w:val="00F137A5"/>
    <w:rsid w:val="00F13BF1"/>
    <w:rsid w:val="00F13E6E"/>
    <w:rsid w:val="00F14615"/>
    <w:rsid w:val="00F14650"/>
    <w:rsid w:val="00F14858"/>
    <w:rsid w:val="00F14C8D"/>
    <w:rsid w:val="00F15F86"/>
    <w:rsid w:val="00F160AB"/>
    <w:rsid w:val="00F16EF0"/>
    <w:rsid w:val="00F17238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7AD"/>
    <w:rsid w:val="00F26B4E"/>
    <w:rsid w:val="00F26DE3"/>
    <w:rsid w:val="00F26F40"/>
    <w:rsid w:val="00F27517"/>
    <w:rsid w:val="00F27BA1"/>
    <w:rsid w:val="00F306FA"/>
    <w:rsid w:val="00F31220"/>
    <w:rsid w:val="00F313C2"/>
    <w:rsid w:val="00F31EF6"/>
    <w:rsid w:val="00F3212C"/>
    <w:rsid w:val="00F32A9F"/>
    <w:rsid w:val="00F32B0B"/>
    <w:rsid w:val="00F33384"/>
    <w:rsid w:val="00F339BD"/>
    <w:rsid w:val="00F33E03"/>
    <w:rsid w:val="00F341D2"/>
    <w:rsid w:val="00F341FB"/>
    <w:rsid w:val="00F34454"/>
    <w:rsid w:val="00F34AF8"/>
    <w:rsid w:val="00F35563"/>
    <w:rsid w:val="00F359A1"/>
    <w:rsid w:val="00F35B99"/>
    <w:rsid w:val="00F35F9E"/>
    <w:rsid w:val="00F367EE"/>
    <w:rsid w:val="00F36990"/>
    <w:rsid w:val="00F36B81"/>
    <w:rsid w:val="00F3711A"/>
    <w:rsid w:val="00F37304"/>
    <w:rsid w:val="00F37DA8"/>
    <w:rsid w:val="00F37E1C"/>
    <w:rsid w:val="00F41531"/>
    <w:rsid w:val="00F424C5"/>
    <w:rsid w:val="00F4290D"/>
    <w:rsid w:val="00F42D7A"/>
    <w:rsid w:val="00F43288"/>
    <w:rsid w:val="00F43D3D"/>
    <w:rsid w:val="00F45203"/>
    <w:rsid w:val="00F4569A"/>
    <w:rsid w:val="00F45DB1"/>
    <w:rsid w:val="00F46088"/>
    <w:rsid w:val="00F466DA"/>
    <w:rsid w:val="00F46E31"/>
    <w:rsid w:val="00F473CD"/>
    <w:rsid w:val="00F50066"/>
    <w:rsid w:val="00F50D6D"/>
    <w:rsid w:val="00F50E73"/>
    <w:rsid w:val="00F5137E"/>
    <w:rsid w:val="00F51822"/>
    <w:rsid w:val="00F5190C"/>
    <w:rsid w:val="00F51A9B"/>
    <w:rsid w:val="00F51B6F"/>
    <w:rsid w:val="00F51CD5"/>
    <w:rsid w:val="00F52481"/>
    <w:rsid w:val="00F52565"/>
    <w:rsid w:val="00F52CCD"/>
    <w:rsid w:val="00F52DB6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0BB0"/>
    <w:rsid w:val="00F60D34"/>
    <w:rsid w:val="00F6141C"/>
    <w:rsid w:val="00F62273"/>
    <w:rsid w:val="00F62486"/>
    <w:rsid w:val="00F624F2"/>
    <w:rsid w:val="00F62DA3"/>
    <w:rsid w:val="00F63AA6"/>
    <w:rsid w:val="00F63BBF"/>
    <w:rsid w:val="00F643CC"/>
    <w:rsid w:val="00F64778"/>
    <w:rsid w:val="00F64E97"/>
    <w:rsid w:val="00F6514F"/>
    <w:rsid w:val="00F655FC"/>
    <w:rsid w:val="00F6570B"/>
    <w:rsid w:val="00F66045"/>
    <w:rsid w:val="00F66607"/>
    <w:rsid w:val="00F66CD2"/>
    <w:rsid w:val="00F66D0E"/>
    <w:rsid w:val="00F66E4D"/>
    <w:rsid w:val="00F675B5"/>
    <w:rsid w:val="00F70130"/>
    <w:rsid w:val="00F701F3"/>
    <w:rsid w:val="00F7051C"/>
    <w:rsid w:val="00F70C9C"/>
    <w:rsid w:val="00F70D42"/>
    <w:rsid w:val="00F70F2A"/>
    <w:rsid w:val="00F73235"/>
    <w:rsid w:val="00F73392"/>
    <w:rsid w:val="00F73A47"/>
    <w:rsid w:val="00F740BF"/>
    <w:rsid w:val="00F745B5"/>
    <w:rsid w:val="00F755A1"/>
    <w:rsid w:val="00F75924"/>
    <w:rsid w:val="00F7628F"/>
    <w:rsid w:val="00F76903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A90"/>
    <w:rsid w:val="00F83CB8"/>
    <w:rsid w:val="00F83EFD"/>
    <w:rsid w:val="00F842EE"/>
    <w:rsid w:val="00F855C1"/>
    <w:rsid w:val="00F85AD1"/>
    <w:rsid w:val="00F8603E"/>
    <w:rsid w:val="00F8617D"/>
    <w:rsid w:val="00F86E98"/>
    <w:rsid w:val="00F87B1B"/>
    <w:rsid w:val="00F90A3C"/>
    <w:rsid w:val="00F915C8"/>
    <w:rsid w:val="00F91A02"/>
    <w:rsid w:val="00F91A35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F30"/>
    <w:rsid w:val="00F97297"/>
    <w:rsid w:val="00F974DB"/>
    <w:rsid w:val="00FA0E92"/>
    <w:rsid w:val="00FA0FD3"/>
    <w:rsid w:val="00FA11DB"/>
    <w:rsid w:val="00FA142B"/>
    <w:rsid w:val="00FA1A3E"/>
    <w:rsid w:val="00FA28A2"/>
    <w:rsid w:val="00FA29E4"/>
    <w:rsid w:val="00FA2BD8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73A4"/>
    <w:rsid w:val="00FB04C1"/>
    <w:rsid w:val="00FB0648"/>
    <w:rsid w:val="00FB16EE"/>
    <w:rsid w:val="00FB1ACA"/>
    <w:rsid w:val="00FB1EB3"/>
    <w:rsid w:val="00FB22F7"/>
    <w:rsid w:val="00FB24AF"/>
    <w:rsid w:val="00FB36F9"/>
    <w:rsid w:val="00FB391C"/>
    <w:rsid w:val="00FB4379"/>
    <w:rsid w:val="00FB451B"/>
    <w:rsid w:val="00FB4C14"/>
    <w:rsid w:val="00FB4C18"/>
    <w:rsid w:val="00FB50CC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4DE1"/>
    <w:rsid w:val="00FC537C"/>
    <w:rsid w:val="00FC5BF1"/>
    <w:rsid w:val="00FC62A3"/>
    <w:rsid w:val="00FC63BD"/>
    <w:rsid w:val="00FC7A55"/>
    <w:rsid w:val="00FC7FEB"/>
    <w:rsid w:val="00FD050E"/>
    <w:rsid w:val="00FD065C"/>
    <w:rsid w:val="00FD0CE9"/>
    <w:rsid w:val="00FD165E"/>
    <w:rsid w:val="00FD1826"/>
    <w:rsid w:val="00FD19EF"/>
    <w:rsid w:val="00FD1FA9"/>
    <w:rsid w:val="00FD203E"/>
    <w:rsid w:val="00FD3336"/>
    <w:rsid w:val="00FD3819"/>
    <w:rsid w:val="00FD3820"/>
    <w:rsid w:val="00FD4B7B"/>
    <w:rsid w:val="00FD508E"/>
    <w:rsid w:val="00FD51BB"/>
    <w:rsid w:val="00FD62C5"/>
    <w:rsid w:val="00FD6E2A"/>
    <w:rsid w:val="00FD715F"/>
    <w:rsid w:val="00FD7188"/>
    <w:rsid w:val="00FD79A3"/>
    <w:rsid w:val="00FD7F0E"/>
    <w:rsid w:val="00FE02B7"/>
    <w:rsid w:val="00FE06B8"/>
    <w:rsid w:val="00FE0D39"/>
    <w:rsid w:val="00FE0E7B"/>
    <w:rsid w:val="00FE1182"/>
    <w:rsid w:val="00FE1198"/>
    <w:rsid w:val="00FE1224"/>
    <w:rsid w:val="00FE1446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4447"/>
    <w:rsid w:val="00FE4718"/>
    <w:rsid w:val="00FE5AB9"/>
    <w:rsid w:val="00FE6071"/>
    <w:rsid w:val="00FE62B3"/>
    <w:rsid w:val="00FE65E8"/>
    <w:rsid w:val="00FE68AB"/>
    <w:rsid w:val="00FE6A54"/>
    <w:rsid w:val="00FE6E54"/>
    <w:rsid w:val="00FE6FE0"/>
    <w:rsid w:val="00FF0340"/>
    <w:rsid w:val="00FF0385"/>
    <w:rsid w:val="00FF051F"/>
    <w:rsid w:val="00FF0C17"/>
    <w:rsid w:val="00FF1997"/>
    <w:rsid w:val="00FF27F4"/>
    <w:rsid w:val="00FF2CFE"/>
    <w:rsid w:val="00FF2FBF"/>
    <w:rsid w:val="00FF30C1"/>
    <w:rsid w:val="00FF39D1"/>
    <w:rsid w:val="00FF3CA6"/>
    <w:rsid w:val="00FF3CE1"/>
    <w:rsid w:val="00FF3EBB"/>
    <w:rsid w:val="00FF3F89"/>
    <w:rsid w:val="00FF4055"/>
    <w:rsid w:val="00FF43C8"/>
    <w:rsid w:val="00FF50D7"/>
    <w:rsid w:val="00FF5814"/>
    <w:rsid w:val="00FF58D3"/>
    <w:rsid w:val="00FF5D8B"/>
    <w:rsid w:val="00FF5D9D"/>
    <w:rsid w:val="00FF602F"/>
    <w:rsid w:val="00FF6191"/>
    <w:rsid w:val="00FF6738"/>
    <w:rsid w:val="00FF6CC9"/>
    <w:rsid w:val="00FF6D36"/>
    <w:rsid w:val="00FF6E09"/>
    <w:rsid w:val="00FF7290"/>
    <w:rsid w:val="00FF73FC"/>
    <w:rsid w:val="00FF7670"/>
    <w:rsid w:val="00FF7AFB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8F1"/>
    <w:rPr>
      <w:rFonts w:ascii="Times New Roman" w:eastAsia="MS Gothic" w:hAnsi="Times New Roman" w:cs="Times New Roman"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tabs>
        <w:tab w:val="clear" w:pos="567"/>
        <w:tab w:val="num" w:pos="851"/>
      </w:tabs>
      <w:spacing w:beforeLines="100" w:before="100" w:afterLines="50" w:after="50"/>
      <w:ind w:left="851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リスト段落"/>
    <w:basedOn w:val="Normal"/>
    <w:link w:val="ListParagraphChar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after="120"/>
      <w:jc w:val="both"/>
    </w:pPr>
    <w:rPr>
      <w:rFonts w:eastAsia="MS Mincho"/>
      <w:sz w:val="20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4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Normal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5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Normal"/>
    <w:rsid w:val="003B77BC"/>
    <w:pPr>
      <w:spacing w:before="0" w:after="0"/>
    </w:pPr>
    <w:rPr>
      <w:rFonts w:eastAsia="Gulim"/>
      <w:lang w:eastAsia="ko-KR"/>
    </w:rPr>
  </w:style>
  <w:style w:type="paragraph" w:customStyle="1" w:styleId="Default">
    <w:name w:val="Default"/>
    <w:rsid w:val="004B5039"/>
    <w:pPr>
      <w:autoSpaceDE w:val="0"/>
      <w:autoSpaceDN w:val="0"/>
      <w:adjustRightInd w:val="0"/>
      <w:spacing w:before="0" w:after="0"/>
    </w:pPr>
    <w:rPr>
      <w:rFonts w:ascii="Segoe UI" w:hAnsi="Segoe UI" w:cs="Segoe U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48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5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19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1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939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9239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61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29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03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5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7258">
          <w:marLeft w:val="168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3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2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8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4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69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5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8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5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47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45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0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1355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6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9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560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D7AF1-4FB8-4B99-8292-33A31DB0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11</Pages>
  <Words>4143</Words>
  <Characters>23617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27705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Nadisanka Rupasinghe</cp:lastModifiedBy>
  <cp:revision>59</cp:revision>
  <dcterms:created xsi:type="dcterms:W3CDTF">2020-10-23T18:09:00Z</dcterms:created>
  <dcterms:modified xsi:type="dcterms:W3CDTF">2020-10-23T23:20:00Z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