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D30FAE" w14:textId="5EC7D321" w:rsidR="00C474FE" w:rsidRPr="00C474FE" w:rsidRDefault="00C474FE" w:rsidP="00C474FE">
      <w:pPr>
        <w:tabs>
          <w:tab w:val="center" w:pos="4536"/>
          <w:tab w:val="right" w:pos="8280"/>
          <w:tab w:val="right" w:pos="9639"/>
        </w:tabs>
        <w:ind w:right="2"/>
        <w:rPr>
          <w:rFonts w:ascii="Arial" w:hAnsi="Arial" w:cs="Arial"/>
          <w:b/>
          <w:bCs/>
          <w:sz w:val="24"/>
          <w:szCs w:val="18"/>
        </w:rPr>
      </w:pPr>
      <w:r w:rsidRPr="00C474FE">
        <w:rPr>
          <w:rFonts w:ascii="Arial" w:hAnsi="Arial" w:cs="Arial"/>
          <w:b/>
          <w:bCs/>
          <w:sz w:val="24"/>
          <w:szCs w:val="18"/>
        </w:rPr>
        <w:t>3GPP TSG RAN WG1 #103-e</w:t>
      </w:r>
      <w:r w:rsidRPr="00C474FE">
        <w:rPr>
          <w:rFonts w:ascii="Arial" w:hAnsi="Arial" w:cs="Arial"/>
          <w:b/>
          <w:bCs/>
          <w:sz w:val="24"/>
          <w:szCs w:val="18"/>
        </w:rPr>
        <w:tab/>
      </w:r>
      <w:r w:rsidRPr="00C474FE">
        <w:rPr>
          <w:rFonts w:ascii="Arial" w:hAnsi="Arial" w:cs="Arial"/>
          <w:b/>
          <w:bCs/>
          <w:sz w:val="24"/>
          <w:szCs w:val="18"/>
        </w:rPr>
        <w:tab/>
      </w:r>
      <w:r w:rsidRPr="00C474FE">
        <w:rPr>
          <w:rFonts w:ascii="Arial" w:hAnsi="Arial" w:cs="Arial"/>
          <w:b/>
          <w:bCs/>
          <w:sz w:val="24"/>
          <w:szCs w:val="18"/>
        </w:rPr>
        <w:tab/>
        <w:t>R1-</w:t>
      </w:r>
      <w:r w:rsidR="00B34CE8" w:rsidRPr="00B34CE8">
        <w:rPr>
          <w:rFonts w:ascii="Arial" w:hAnsi="Arial" w:cs="Arial"/>
          <w:b/>
          <w:bCs/>
          <w:sz w:val="24"/>
          <w:szCs w:val="18"/>
        </w:rPr>
        <w:t>2009166</w:t>
      </w:r>
    </w:p>
    <w:p w14:paraId="2E0D5556" w14:textId="77777777" w:rsidR="00C474FE" w:rsidRPr="00C474FE" w:rsidRDefault="00C474FE" w:rsidP="00C474FE">
      <w:pPr>
        <w:tabs>
          <w:tab w:val="center" w:pos="4536"/>
          <w:tab w:val="right" w:pos="9072"/>
        </w:tabs>
        <w:rPr>
          <w:rFonts w:ascii="Arial" w:eastAsia="MS Mincho" w:hAnsi="Arial" w:cs="Arial"/>
          <w:b/>
          <w:bCs/>
          <w:sz w:val="24"/>
          <w:szCs w:val="18"/>
          <w:lang w:eastAsia="ja-JP"/>
        </w:rPr>
      </w:pPr>
      <w:r w:rsidRPr="00C474FE">
        <w:rPr>
          <w:rFonts w:ascii="Arial" w:eastAsia="MS Mincho" w:hAnsi="Arial" w:cs="Arial"/>
          <w:b/>
          <w:bCs/>
          <w:sz w:val="24"/>
          <w:szCs w:val="18"/>
          <w:lang w:eastAsia="ja-JP"/>
        </w:rPr>
        <w:t>e-Meeting, October 26</w:t>
      </w:r>
      <w:r w:rsidRPr="00C474FE">
        <w:rPr>
          <w:rFonts w:ascii="Arial" w:eastAsia="MS Mincho" w:hAnsi="Arial" w:cs="Arial"/>
          <w:b/>
          <w:bCs/>
          <w:sz w:val="24"/>
          <w:szCs w:val="18"/>
          <w:vertAlign w:val="superscript"/>
          <w:lang w:eastAsia="ja-JP"/>
        </w:rPr>
        <w:t>th</w:t>
      </w:r>
      <w:r w:rsidRPr="00C474FE">
        <w:rPr>
          <w:rFonts w:ascii="Arial" w:eastAsia="MS Mincho" w:hAnsi="Arial" w:cs="Arial"/>
          <w:b/>
          <w:bCs/>
          <w:sz w:val="24"/>
          <w:szCs w:val="18"/>
          <w:lang w:eastAsia="ja-JP"/>
        </w:rPr>
        <w:t xml:space="preserve"> – November 13</w:t>
      </w:r>
      <w:r w:rsidRPr="00C474FE">
        <w:rPr>
          <w:rFonts w:ascii="Arial" w:eastAsia="MS Mincho" w:hAnsi="Arial" w:cs="Arial"/>
          <w:b/>
          <w:bCs/>
          <w:sz w:val="24"/>
          <w:szCs w:val="18"/>
          <w:vertAlign w:val="superscript"/>
          <w:lang w:eastAsia="ja-JP"/>
        </w:rPr>
        <w:t>th</w:t>
      </w:r>
      <w:r w:rsidRPr="00C474FE">
        <w:rPr>
          <w:rFonts w:ascii="Arial" w:eastAsia="MS Mincho" w:hAnsi="Arial" w:cs="Arial"/>
          <w:b/>
          <w:bCs/>
          <w:sz w:val="24"/>
          <w:szCs w:val="18"/>
          <w:lang w:eastAsia="ja-JP"/>
        </w:rPr>
        <w:t>, 2020</w:t>
      </w:r>
    </w:p>
    <w:p w14:paraId="0B78BA6E" w14:textId="77777777" w:rsidR="005004DB" w:rsidRPr="00A2299C" w:rsidRDefault="005004DB" w:rsidP="005004DB">
      <w:pPr>
        <w:rPr>
          <w:rFonts w:ascii="Arial" w:hAnsi="Arial" w:cs="Arial"/>
          <w:sz w:val="22"/>
        </w:rPr>
      </w:pPr>
    </w:p>
    <w:p w14:paraId="2FABF9AA" w14:textId="343BC627" w:rsidR="004607C3" w:rsidRPr="00A2299C" w:rsidRDefault="005D20F1" w:rsidP="0069390B">
      <w:pPr>
        <w:spacing w:after="60"/>
        <w:ind w:left="1985" w:hanging="1985"/>
        <w:rPr>
          <w:rFonts w:ascii="Arial" w:hAnsi="Arial" w:cs="Arial"/>
          <w:b/>
          <w:sz w:val="22"/>
        </w:rPr>
      </w:pPr>
      <w:r w:rsidRPr="00A2299C">
        <w:rPr>
          <w:rFonts w:ascii="Arial" w:hAnsi="Arial" w:cs="Arial"/>
          <w:b/>
          <w:sz w:val="22"/>
        </w:rPr>
        <w:t>Agenda item</w:t>
      </w:r>
      <w:r w:rsidR="004607C3" w:rsidRPr="00A2299C">
        <w:rPr>
          <w:rFonts w:ascii="Arial" w:hAnsi="Arial" w:cs="Arial"/>
          <w:b/>
          <w:sz w:val="22"/>
        </w:rPr>
        <w:t>:</w:t>
      </w:r>
      <w:r w:rsidR="004607C3" w:rsidRPr="00A2299C">
        <w:rPr>
          <w:rFonts w:ascii="Arial" w:hAnsi="Arial" w:cs="Arial"/>
          <w:b/>
          <w:sz w:val="22"/>
        </w:rPr>
        <w:tab/>
      </w:r>
      <w:r w:rsidR="00F0032C">
        <w:rPr>
          <w:rFonts w:ascii="Arial" w:hAnsi="Arial" w:cs="Arial"/>
          <w:b/>
          <w:sz w:val="22"/>
        </w:rPr>
        <w:t>8.</w:t>
      </w:r>
      <w:r w:rsidR="005004DB">
        <w:rPr>
          <w:rFonts w:ascii="Arial" w:hAnsi="Arial" w:cs="Arial"/>
          <w:b/>
          <w:sz w:val="22"/>
        </w:rPr>
        <w:t>12</w:t>
      </w:r>
      <w:r w:rsidR="00F0032C">
        <w:rPr>
          <w:rFonts w:ascii="Arial" w:hAnsi="Arial" w:cs="Arial"/>
          <w:b/>
          <w:sz w:val="22"/>
        </w:rPr>
        <w:t>.</w:t>
      </w:r>
      <w:r w:rsidR="005004DB">
        <w:rPr>
          <w:rFonts w:ascii="Arial" w:hAnsi="Arial" w:cs="Arial"/>
          <w:b/>
          <w:sz w:val="22"/>
        </w:rPr>
        <w:t>2</w:t>
      </w:r>
      <w:r w:rsidR="00F0032C">
        <w:rPr>
          <w:rFonts w:ascii="Arial" w:hAnsi="Arial" w:cs="Arial"/>
          <w:b/>
          <w:sz w:val="22"/>
        </w:rPr>
        <w:t xml:space="preserve"> </w:t>
      </w:r>
      <w:r w:rsidR="005004DB" w:rsidRPr="005004DB">
        <w:rPr>
          <w:rFonts w:ascii="Arial" w:hAnsi="Arial" w:cs="Arial"/>
          <w:b/>
          <w:sz w:val="22"/>
        </w:rPr>
        <w:t>Mechanisms to improve reliability for RRC_CONNECTED UEs</w:t>
      </w:r>
    </w:p>
    <w:p w14:paraId="7395AB72" w14:textId="690A5D36" w:rsidR="005D20F1" w:rsidRPr="00A2299C" w:rsidRDefault="005D20F1" w:rsidP="008911D1">
      <w:pPr>
        <w:spacing w:after="60"/>
        <w:ind w:left="1985" w:hanging="1985"/>
        <w:rPr>
          <w:rFonts w:ascii="Arial" w:hAnsi="Arial" w:cs="Arial"/>
          <w:b/>
          <w:sz w:val="22"/>
        </w:rPr>
      </w:pPr>
      <w:r w:rsidRPr="00A2299C">
        <w:rPr>
          <w:rFonts w:ascii="Arial" w:hAnsi="Arial" w:cs="Arial"/>
          <w:b/>
          <w:sz w:val="22"/>
        </w:rPr>
        <w:t>Title:</w:t>
      </w:r>
      <w:r w:rsidRPr="00A2299C">
        <w:rPr>
          <w:rFonts w:ascii="Arial" w:hAnsi="Arial" w:cs="Arial"/>
          <w:b/>
          <w:sz w:val="22"/>
        </w:rPr>
        <w:tab/>
      </w:r>
      <w:r w:rsidR="00F0032C">
        <w:rPr>
          <w:rFonts w:ascii="Arial" w:hAnsi="Arial" w:cs="Arial"/>
          <w:b/>
          <w:sz w:val="22"/>
        </w:rPr>
        <w:t xml:space="preserve">On </w:t>
      </w:r>
      <w:r w:rsidR="00B51139">
        <w:rPr>
          <w:rFonts w:ascii="Arial" w:hAnsi="Arial" w:cs="Arial"/>
          <w:b/>
          <w:sz w:val="22"/>
        </w:rPr>
        <w:t xml:space="preserve">reliability enhancement for </w:t>
      </w:r>
      <w:r w:rsidR="00B51139" w:rsidRPr="00B51139">
        <w:rPr>
          <w:rFonts w:ascii="Arial" w:hAnsi="Arial" w:cs="Arial"/>
          <w:b/>
          <w:sz w:val="22"/>
        </w:rPr>
        <w:t xml:space="preserve">NR </w:t>
      </w:r>
      <w:r w:rsidR="00B51139">
        <w:rPr>
          <w:rFonts w:ascii="Arial" w:hAnsi="Arial" w:cs="Arial"/>
          <w:b/>
          <w:sz w:val="22"/>
        </w:rPr>
        <w:t>m</w:t>
      </w:r>
      <w:r w:rsidR="00B51139" w:rsidRPr="00B51139">
        <w:rPr>
          <w:rFonts w:ascii="Arial" w:hAnsi="Arial" w:cs="Arial"/>
          <w:b/>
          <w:sz w:val="22"/>
        </w:rPr>
        <w:t xml:space="preserve">ulticast and </w:t>
      </w:r>
      <w:r w:rsidR="00B51139">
        <w:rPr>
          <w:rFonts w:ascii="Arial" w:hAnsi="Arial" w:cs="Arial"/>
          <w:b/>
          <w:sz w:val="22"/>
        </w:rPr>
        <w:t>b</w:t>
      </w:r>
      <w:r w:rsidR="00B51139" w:rsidRPr="00B51139">
        <w:rPr>
          <w:rFonts w:ascii="Arial" w:hAnsi="Arial" w:cs="Arial"/>
          <w:b/>
          <w:sz w:val="22"/>
        </w:rPr>
        <w:t>roadcast</w:t>
      </w:r>
    </w:p>
    <w:p w14:paraId="4FDF3990" w14:textId="5847FBBE" w:rsidR="004607C3" w:rsidRPr="00A2299C" w:rsidRDefault="004607C3" w:rsidP="00A23578">
      <w:pPr>
        <w:spacing w:after="60"/>
        <w:ind w:left="1985" w:hanging="1985"/>
        <w:rPr>
          <w:rFonts w:ascii="Arial" w:hAnsi="Arial" w:cs="Arial"/>
          <w:b/>
          <w:sz w:val="22"/>
        </w:rPr>
      </w:pPr>
      <w:r w:rsidRPr="00A2299C">
        <w:rPr>
          <w:rFonts w:ascii="Arial" w:hAnsi="Arial" w:cs="Arial"/>
          <w:b/>
          <w:sz w:val="22"/>
        </w:rPr>
        <w:t>Source:</w:t>
      </w:r>
      <w:r w:rsidRPr="00A2299C">
        <w:rPr>
          <w:rFonts w:ascii="Arial" w:hAnsi="Arial" w:cs="Arial"/>
          <w:b/>
          <w:sz w:val="22"/>
        </w:rPr>
        <w:tab/>
      </w:r>
      <w:r w:rsidR="00EF1127" w:rsidRPr="00A2299C">
        <w:rPr>
          <w:rFonts w:ascii="Arial" w:hAnsi="Arial" w:cs="Arial"/>
          <w:b/>
          <w:sz w:val="22"/>
        </w:rPr>
        <w:t>Convida Wireless</w:t>
      </w:r>
    </w:p>
    <w:p w14:paraId="41B01A9C" w14:textId="7657E2A8" w:rsidR="004607C3" w:rsidRPr="00A2299C" w:rsidRDefault="005D20F1" w:rsidP="00A23578">
      <w:pPr>
        <w:spacing w:after="60"/>
        <w:ind w:left="1985" w:hanging="1985"/>
        <w:rPr>
          <w:rFonts w:ascii="Arial" w:hAnsi="Arial" w:cs="Arial"/>
          <w:b/>
          <w:sz w:val="22"/>
        </w:rPr>
      </w:pPr>
      <w:r w:rsidRPr="00A2299C">
        <w:rPr>
          <w:rFonts w:ascii="Arial" w:hAnsi="Arial" w:cs="Arial"/>
          <w:b/>
          <w:sz w:val="22"/>
        </w:rPr>
        <w:t>Document for</w:t>
      </w:r>
      <w:r w:rsidR="004607C3" w:rsidRPr="00A2299C">
        <w:rPr>
          <w:rFonts w:ascii="Arial" w:hAnsi="Arial" w:cs="Arial"/>
          <w:b/>
          <w:sz w:val="22"/>
        </w:rPr>
        <w:t>:</w:t>
      </w:r>
      <w:r w:rsidR="004607C3" w:rsidRPr="00A2299C">
        <w:rPr>
          <w:rFonts w:ascii="Arial" w:hAnsi="Arial" w:cs="Arial"/>
          <w:b/>
          <w:sz w:val="22"/>
        </w:rPr>
        <w:tab/>
      </w:r>
      <w:r w:rsidR="00EF1127" w:rsidRPr="00A2299C">
        <w:rPr>
          <w:rFonts w:ascii="Arial" w:hAnsi="Arial" w:cs="Arial"/>
          <w:b/>
          <w:sz w:val="22"/>
        </w:rPr>
        <w:t>Discussion</w:t>
      </w:r>
    </w:p>
    <w:p w14:paraId="1BF9AF96" w14:textId="77777777" w:rsidR="004607C3" w:rsidRDefault="004607C3" w:rsidP="00A23578">
      <w:pPr>
        <w:pBdr>
          <w:bottom w:val="single" w:sz="4" w:space="1" w:color="auto"/>
        </w:pBdr>
        <w:rPr>
          <w:rFonts w:ascii="Arial" w:hAnsi="Arial" w:cs="Arial"/>
        </w:rPr>
      </w:pPr>
    </w:p>
    <w:p w14:paraId="0F3DAC40" w14:textId="71D11E6F" w:rsidR="004607C3" w:rsidRDefault="005D20F1" w:rsidP="00905F64">
      <w:pPr>
        <w:pStyle w:val="Heading1"/>
        <w:numPr>
          <w:ilvl w:val="0"/>
          <w:numId w:val="24"/>
        </w:numPr>
      </w:pPr>
      <w:r w:rsidRPr="000D37D3">
        <w:t>Introduction</w:t>
      </w:r>
    </w:p>
    <w:p w14:paraId="1AFB88A3" w14:textId="15618D5B" w:rsidR="00E905DC" w:rsidRDefault="00F0032C" w:rsidP="00C23907">
      <w:pPr>
        <w:spacing w:before="0" w:after="0" w:line="276" w:lineRule="auto"/>
        <w:jc w:val="left"/>
        <w:rPr>
          <w:rFonts w:eastAsia="Batang"/>
          <w:sz w:val="24"/>
          <w:szCs w:val="24"/>
        </w:rPr>
      </w:pPr>
      <w:r w:rsidRPr="00F0032C">
        <w:rPr>
          <w:rFonts w:eastAsia="Batang"/>
          <w:sz w:val="24"/>
          <w:szCs w:val="24"/>
        </w:rPr>
        <w:t>At RAN</w:t>
      </w:r>
      <w:r w:rsidR="00347D4D">
        <w:rPr>
          <w:rFonts w:eastAsia="Batang"/>
          <w:sz w:val="24"/>
          <w:szCs w:val="24"/>
        </w:rPr>
        <w:t xml:space="preserve"> #</w:t>
      </w:r>
      <w:r>
        <w:rPr>
          <w:rFonts w:eastAsia="Batang"/>
          <w:sz w:val="24"/>
          <w:szCs w:val="24"/>
        </w:rPr>
        <w:t>86</w:t>
      </w:r>
      <w:r w:rsidRPr="00F0032C">
        <w:rPr>
          <w:rFonts w:eastAsia="Batang"/>
          <w:sz w:val="24"/>
          <w:szCs w:val="24"/>
        </w:rPr>
        <w:t xml:space="preserve">, a </w:t>
      </w:r>
      <w:r w:rsidR="00D412E5">
        <w:rPr>
          <w:rFonts w:eastAsia="Batang"/>
          <w:sz w:val="24"/>
          <w:szCs w:val="24"/>
        </w:rPr>
        <w:t>work</w:t>
      </w:r>
      <w:r w:rsidRPr="00F0032C">
        <w:rPr>
          <w:rFonts w:eastAsia="Batang"/>
          <w:sz w:val="24"/>
          <w:szCs w:val="24"/>
        </w:rPr>
        <w:t xml:space="preserve"> item on </w:t>
      </w:r>
      <w:r w:rsidR="00E905DC" w:rsidRPr="00E905DC">
        <w:rPr>
          <w:rFonts w:eastAsia="Batang"/>
          <w:sz w:val="24"/>
          <w:szCs w:val="24"/>
        </w:rPr>
        <w:t>support</w:t>
      </w:r>
      <w:r w:rsidR="00E905DC">
        <w:rPr>
          <w:rFonts w:eastAsia="Batang"/>
          <w:sz w:val="24"/>
          <w:szCs w:val="24"/>
        </w:rPr>
        <w:t>ing</w:t>
      </w:r>
      <w:r w:rsidR="00E905DC" w:rsidRPr="00E905DC">
        <w:rPr>
          <w:rFonts w:eastAsia="Batang"/>
          <w:sz w:val="24"/>
          <w:szCs w:val="24"/>
        </w:rPr>
        <w:t xml:space="preserve"> of </w:t>
      </w:r>
      <w:r w:rsidR="00D412E5">
        <w:rPr>
          <w:rFonts w:eastAsia="Batang"/>
          <w:sz w:val="24"/>
          <w:szCs w:val="24"/>
        </w:rPr>
        <w:t>m</w:t>
      </w:r>
      <w:r w:rsidR="00D412E5" w:rsidRPr="00D412E5">
        <w:rPr>
          <w:rFonts w:eastAsia="Batang"/>
          <w:sz w:val="24"/>
          <w:szCs w:val="24"/>
        </w:rPr>
        <w:t xml:space="preserve">ulticast and </w:t>
      </w:r>
      <w:r w:rsidR="00D412E5">
        <w:rPr>
          <w:rFonts w:eastAsia="Batang"/>
          <w:sz w:val="24"/>
          <w:szCs w:val="24"/>
        </w:rPr>
        <w:t>b</w:t>
      </w:r>
      <w:r w:rsidR="00D412E5" w:rsidRPr="00D412E5">
        <w:rPr>
          <w:rFonts w:eastAsia="Batang"/>
          <w:sz w:val="24"/>
          <w:szCs w:val="24"/>
        </w:rPr>
        <w:t xml:space="preserve">roadcast </w:t>
      </w:r>
      <w:r w:rsidR="00D412E5">
        <w:rPr>
          <w:rFonts w:eastAsia="Batang"/>
          <w:sz w:val="24"/>
          <w:szCs w:val="24"/>
        </w:rPr>
        <w:t>s</w:t>
      </w:r>
      <w:r w:rsidR="00D412E5" w:rsidRPr="00D412E5">
        <w:rPr>
          <w:rFonts w:eastAsia="Batang"/>
          <w:sz w:val="24"/>
          <w:szCs w:val="24"/>
        </w:rPr>
        <w:t xml:space="preserve">ervices </w:t>
      </w:r>
      <w:r w:rsidRPr="00F0032C">
        <w:rPr>
          <w:rFonts w:eastAsia="Batang"/>
          <w:sz w:val="24"/>
          <w:szCs w:val="24"/>
        </w:rPr>
        <w:t>was approved</w:t>
      </w:r>
      <w:r w:rsidR="00E905DC">
        <w:rPr>
          <w:rFonts w:eastAsia="Batang"/>
          <w:sz w:val="24"/>
          <w:szCs w:val="24"/>
        </w:rPr>
        <w:t xml:space="preserve"> </w:t>
      </w:r>
      <w:r w:rsidR="00E905DC">
        <w:rPr>
          <w:rFonts w:eastAsia="Batang"/>
          <w:sz w:val="24"/>
          <w:szCs w:val="24"/>
        </w:rPr>
        <w:fldChar w:fldCharType="begin"/>
      </w:r>
      <w:r w:rsidR="00E905DC">
        <w:rPr>
          <w:rFonts w:eastAsia="Batang"/>
          <w:sz w:val="24"/>
          <w:szCs w:val="24"/>
        </w:rPr>
        <w:instrText xml:space="preserve"> REF _Ref40344426 \r \h </w:instrText>
      </w:r>
      <w:r w:rsidR="00C23907">
        <w:rPr>
          <w:rFonts w:eastAsia="Batang"/>
          <w:sz w:val="24"/>
          <w:szCs w:val="24"/>
        </w:rPr>
        <w:instrText xml:space="preserve"> \* MERGEFORMAT </w:instrText>
      </w:r>
      <w:r w:rsidR="00E905DC">
        <w:rPr>
          <w:rFonts w:eastAsia="Batang"/>
          <w:sz w:val="24"/>
          <w:szCs w:val="24"/>
        </w:rPr>
      </w:r>
      <w:r w:rsidR="00E905DC">
        <w:rPr>
          <w:rFonts w:eastAsia="Batang"/>
          <w:sz w:val="24"/>
          <w:szCs w:val="24"/>
        </w:rPr>
        <w:fldChar w:fldCharType="separate"/>
      </w:r>
      <w:r w:rsidR="00E905DC">
        <w:rPr>
          <w:rFonts w:eastAsia="Batang"/>
          <w:sz w:val="24"/>
          <w:szCs w:val="24"/>
        </w:rPr>
        <w:t>[1]</w:t>
      </w:r>
      <w:r w:rsidR="00E905DC">
        <w:rPr>
          <w:rFonts w:eastAsia="Batang"/>
          <w:sz w:val="24"/>
          <w:szCs w:val="24"/>
        </w:rPr>
        <w:fldChar w:fldCharType="end"/>
      </w:r>
      <w:r w:rsidR="00AD541F" w:rsidRPr="00AD541F">
        <w:rPr>
          <w:rFonts w:eastAsia="Batang"/>
          <w:sz w:val="24"/>
          <w:szCs w:val="24"/>
        </w:rPr>
        <w:t xml:space="preserve"> </w:t>
      </w:r>
      <w:r w:rsidR="00AD541F">
        <w:rPr>
          <w:rFonts w:eastAsia="Batang"/>
          <w:sz w:val="24"/>
          <w:szCs w:val="24"/>
        </w:rPr>
        <w:t>which was further updated at RAN #88-e as [2]</w:t>
      </w:r>
      <w:r w:rsidRPr="00F0032C">
        <w:rPr>
          <w:rFonts w:eastAsia="Batang"/>
          <w:sz w:val="24"/>
          <w:szCs w:val="24"/>
        </w:rPr>
        <w:t>.</w:t>
      </w:r>
      <w:r w:rsidR="00E905DC">
        <w:rPr>
          <w:rFonts w:eastAsia="Batang"/>
          <w:sz w:val="24"/>
          <w:szCs w:val="24"/>
        </w:rPr>
        <w:t xml:space="preserve"> </w:t>
      </w:r>
      <w:r w:rsidR="00B049FC" w:rsidRPr="00B049FC">
        <w:rPr>
          <w:rFonts w:eastAsia="Batang"/>
          <w:sz w:val="24"/>
          <w:szCs w:val="24"/>
        </w:rPr>
        <w:t xml:space="preserve">The objectives of the </w:t>
      </w:r>
      <w:r w:rsidR="00D412E5">
        <w:rPr>
          <w:rFonts w:eastAsia="Batang"/>
          <w:sz w:val="24"/>
          <w:szCs w:val="24"/>
        </w:rPr>
        <w:t>W</w:t>
      </w:r>
      <w:r w:rsidR="00B049FC" w:rsidRPr="00B049FC">
        <w:rPr>
          <w:rFonts w:eastAsia="Batang"/>
          <w:sz w:val="24"/>
          <w:szCs w:val="24"/>
        </w:rPr>
        <w:t xml:space="preserve">I </w:t>
      </w:r>
      <w:r w:rsidR="00B049FC">
        <w:rPr>
          <w:rFonts w:eastAsia="Batang"/>
          <w:sz w:val="24"/>
          <w:szCs w:val="24"/>
        </w:rPr>
        <w:t>include</w:t>
      </w:r>
      <w:r w:rsidR="00B049FC" w:rsidRPr="00B049FC">
        <w:rPr>
          <w:rFonts w:eastAsia="Batang"/>
          <w:sz w:val="24"/>
          <w:szCs w:val="24"/>
        </w:rPr>
        <w:t>:</w:t>
      </w:r>
    </w:p>
    <w:p w14:paraId="429FCABE" w14:textId="77777777" w:rsidR="00B049FC" w:rsidRDefault="00B049FC" w:rsidP="00B049FC">
      <w:pPr>
        <w:spacing w:before="0" w:after="0"/>
        <w:jc w:val="left"/>
        <w:rPr>
          <w:rFonts w:eastAsia="Batang"/>
          <w:sz w:val="24"/>
          <w:szCs w:val="24"/>
        </w:rPr>
      </w:pPr>
    </w:p>
    <w:p w14:paraId="5EDF442A" w14:textId="69D1E48C" w:rsidR="007860E6" w:rsidRDefault="00B049FC" w:rsidP="007860E6">
      <w:pPr>
        <w:spacing w:before="0" w:after="0"/>
        <w:jc w:val="left"/>
        <w:rPr>
          <w:rFonts w:eastAsia="Batang"/>
          <w:sz w:val="24"/>
          <w:szCs w:val="24"/>
          <w:lang w:val="en-US"/>
        </w:rPr>
      </w:pPr>
      <w:r>
        <w:rPr>
          <w:noProof/>
        </w:rPr>
        <mc:AlternateContent>
          <mc:Choice Requires="wps">
            <w:drawing>
              <wp:anchor distT="0" distB="0" distL="114300" distR="114300" simplePos="0" relativeHeight="251659264" behindDoc="0" locked="0" layoutInCell="1" allowOverlap="1" wp14:anchorId="45DFFE71" wp14:editId="3D30FF74">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49479B3" w14:textId="77777777" w:rsidR="00D412E5" w:rsidRPr="00D412E5" w:rsidRDefault="00D412E5" w:rsidP="00D412E5">
                            <w:pPr>
                              <w:numPr>
                                <w:ilvl w:val="0"/>
                                <w:numId w:val="30"/>
                              </w:numPr>
                              <w:overflowPunct w:val="0"/>
                              <w:autoSpaceDE w:val="0"/>
                              <w:autoSpaceDN w:val="0"/>
                              <w:adjustRightInd w:val="0"/>
                              <w:spacing w:before="0" w:after="180"/>
                              <w:ind w:right="-99"/>
                              <w:jc w:val="left"/>
                              <w:textAlignment w:val="baseline"/>
                              <w:rPr>
                                <w:color w:val="000000"/>
                                <w:sz w:val="24"/>
                                <w:szCs w:val="24"/>
                              </w:rPr>
                            </w:pPr>
                            <w:r w:rsidRPr="00D412E5">
                              <w:rPr>
                                <w:color w:val="000000"/>
                                <w:sz w:val="24"/>
                                <w:szCs w:val="24"/>
                              </w:rPr>
                              <w:t xml:space="preserve">Specify RAN basic functions for broadcast/multicast </w:t>
                            </w:r>
                            <w:r w:rsidRPr="00D412E5">
                              <w:rPr>
                                <w:color w:val="000000"/>
                                <w:sz w:val="24"/>
                                <w:szCs w:val="24"/>
                                <w:lang w:eastAsia="zh-CN"/>
                              </w:rPr>
                              <w:t>for UEs in RRC_CONNECTED state</w:t>
                            </w:r>
                            <w:r w:rsidRPr="00D412E5">
                              <w:rPr>
                                <w:color w:val="000000"/>
                                <w:sz w:val="24"/>
                                <w:szCs w:val="24"/>
                              </w:rPr>
                              <w:t xml:space="preserve"> [RAN1, RAN2, RAN3]:</w:t>
                            </w:r>
                          </w:p>
                          <w:p w14:paraId="1F0D76B6" w14:textId="77777777" w:rsidR="00D412E5" w:rsidRPr="00D412E5" w:rsidRDefault="00D412E5" w:rsidP="00D412E5">
                            <w:pPr>
                              <w:numPr>
                                <w:ilvl w:val="1"/>
                                <w:numId w:val="30"/>
                              </w:numPr>
                              <w:overflowPunct w:val="0"/>
                              <w:autoSpaceDE w:val="0"/>
                              <w:autoSpaceDN w:val="0"/>
                              <w:adjustRightInd w:val="0"/>
                              <w:spacing w:before="0" w:after="180"/>
                              <w:ind w:right="-99"/>
                              <w:jc w:val="left"/>
                              <w:textAlignment w:val="baseline"/>
                              <w:rPr>
                                <w:color w:val="000000"/>
                                <w:sz w:val="24"/>
                                <w:szCs w:val="24"/>
                              </w:rPr>
                            </w:pPr>
                            <w:r w:rsidRPr="00D412E5">
                              <w:rPr>
                                <w:color w:val="000000"/>
                                <w:sz w:val="24"/>
                                <w:szCs w:val="24"/>
                                <w:lang w:eastAsia="zh-CN"/>
                              </w:rPr>
                              <w:t>Specify a</w:t>
                            </w:r>
                            <w:r w:rsidRPr="00D412E5">
                              <w:rPr>
                                <w:color w:val="000000"/>
                                <w:sz w:val="24"/>
                                <w:szCs w:val="24"/>
                              </w:rPr>
                              <w:t xml:space="preserve"> group scheduling mechanism to allow UEs to receive Broadcast/Multicast service [RAN1</w:t>
                            </w:r>
                            <w:r w:rsidRPr="00D412E5">
                              <w:rPr>
                                <w:color w:val="000000"/>
                                <w:sz w:val="24"/>
                                <w:szCs w:val="24"/>
                                <w:lang w:eastAsia="zh-CN"/>
                              </w:rPr>
                              <w:t>, RAN2</w:t>
                            </w:r>
                            <w:r w:rsidRPr="00D412E5">
                              <w:rPr>
                                <w:color w:val="000000"/>
                                <w:sz w:val="24"/>
                                <w:szCs w:val="24"/>
                              </w:rPr>
                              <w:t>]</w:t>
                            </w:r>
                          </w:p>
                          <w:p w14:paraId="628FDDCF" w14:textId="77777777" w:rsidR="00D412E5" w:rsidRPr="00D412E5" w:rsidRDefault="00D412E5" w:rsidP="00D412E5">
                            <w:pPr>
                              <w:numPr>
                                <w:ilvl w:val="2"/>
                                <w:numId w:val="30"/>
                              </w:numPr>
                              <w:overflowPunct w:val="0"/>
                              <w:autoSpaceDE w:val="0"/>
                              <w:autoSpaceDN w:val="0"/>
                              <w:adjustRightInd w:val="0"/>
                              <w:spacing w:before="0" w:after="180"/>
                              <w:ind w:right="-99"/>
                              <w:jc w:val="left"/>
                              <w:textAlignment w:val="baseline"/>
                              <w:rPr>
                                <w:color w:val="000000"/>
                                <w:sz w:val="24"/>
                                <w:szCs w:val="24"/>
                              </w:rPr>
                            </w:pPr>
                            <w:r w:rsidRPr="00D412E5">
                              <w:rPr>
                                <w:color w:val="000000"/>
                                <w:sz w:val="24"/>
                                <w:szCs w:val="24"/>
                              </w:rPr>
                              <w:t>This objective includes specifying necessary enhancements that are required to enable simultaneous operation with unicast reception.</w:t>
                            </w:r>
                          </w:p>
                          <w:p w14:paraId="58EFBDD4" w14:textId="6E2ED300" w:rsidR="008A6493" w:rsidRPr="007860E6" w:rsidRDefault="00D412E5" w:rsidP="008A6493">
                            <w:pPr>
                              <w:numPr>
                                <w:ilvl w:val="1"/>
                                <w:numId w:val="30"/>
                              </w:numPr>
                              <w:overflowPunct w:val="0"/>
                              <w:autoSpaceDE w:val="0"/>
                              <w:autoSpaceDN w:val="0"/>
                              <w:adjustRightInd w:val="0"/>
                              <w:spacing w:before="0" w:after="180"/>
                              <w:jc w:val="left"/>
                              <w:textAlignment w:val="baseline"/>
                              <w:rPr>
                                <w:color w:val="000000"/>
                                <w:sz w:val="24"/>
                                <w:szCs w:val="24"/>
                                <w:lang w:eastAsia="zh-CN"/>
                              </w:rPr>
                            </w:pPr>
                            <w:r w:rsidRPr="00D412E5">
                              <w:rPr>
                                <w:color w:val="000000"/>
                                <w:sz w:val="24"/>
                                <w:szCs w:val="24"/>
                                <w:lang w:eastAsia="zh-CN"/>
                              </w:rPr>
                              <w:t xml:space="preserve">Specify required changes to </w:t>
                            </w:r>
                            <w:r w:rsidRPr="00D412E5">
                              <w:rPr>
                                <w:color w:val="000000"/>
                                <w:sz w:val="24"/>
                                <w:szCs w:val="24"/>
                              </w:rPr>
                              <w:t xml:space="preserve">improve reliability of Broadcast/Multicast service, </w:t>
                            </w:r>
                            <w:r w:rsidRPr="00D412E5">
                              <w:rPr>
                                <w:color w:val="000000"/>
                                <w:sz w:val="24"/>
                                <w:szCs w:val="24"/>
                                <w:lang w:eastAsia="zh-CN"/>
                              </w:rPr>
                              <w:t>e.g. by UL feedback. The level of reliability should be based on the requirements of the application/service provided.[RAN1, RAN2]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5DFFE71"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149479B3" w14:textId="77777777" w:rsidR="00D412E5" w:rsidRPr="00D412E5" w:rsidRDefault="00D412E5" w:rsidP="00D412E5">
                      <w:pPr>
                        <w:numPr>
                          <w:ilvl w:val="0"/>
                          <w:numId w:val="30"/>
                        </w:numPr>
                        <w:overflowPunct w:val="0"/>
                        <w:autoSpaceDE w:val="0"/>
                        <w:autoSpaceDN w:val="0"/>
                        <w:adjustRightInd w:val="0"/>
                        <w:spacing w:before="0" w:after="180"/>
                        <w:ind w:right="-99"/>
                        <w:jc w:val="left"/>
                        <w:textAlignment w:val="baseline"/>
                        <w:rPr>
                          <w:color w:val="000000"/>
                          <w:sz w:val="24"/>
                          <w:szCs w:val="24"/>
                        </w:rPr>
                      </w:pPr>
                      <w:r w:rsidRPr="00D412E5">
                        <w:rPr>
                          <w:color w:val="000000"/>
                          <w:sz w:val="24"/>
                          <w:szCs w:val="24"/>
                        </w:rPr>
                        <w:t xml:space="preserve">Specify RAN basic functions for broadcast/multicast </w:t>
                      </w:r>
                      <w:r w:rsidRPr="00D412E5">
                        <w:rPr>
                          <w:color w:val="000000"/>
                          <w:sz w:val="24"/>
                          <w:szCs w:val="24"/>
                          <w:lang w:eastAsia="zh-CN"/>
                        </w:rPr>
                        <w:t>for UEs in RRC_CONNECTED state</w:t>
                      </w:r>
                      <w:r w:rsidRPr="00D412E5">
                        <w:rPr>
                          <w:color w:val="000000"/>
                          <w:sz w:val="24"/>
                          <w:szCs w:val="24"/>
                        </w:rPr>
                        <w:t xml:space="preserve"> [RAN1, RAN2, RAN3]:</w:t>
                      </w:r>
                    </w:p>
                    <w:p w14:paraId="1F0D76B6" w14:textId="77777777" w:rsidR="00D412E5" w:rsidRPr="00D412E5" w:rsidRDefault="00D412E5" w:rsidP="00D412E5">
                      <w:pPr>
                        <w:numPr>
                          <w:ilvl w:val="1"/>
                          <w:numId w:val="30"/>
                        </w:numPr>
                        <w:overflowPunct w:val="0"/>
                        <w:autoSpaceDE w:val="0"/>
                        <w:autoSpaceDN w:val="0"/>
                        <w:adjustRightInd w:val="0"/>
                        <w:spacing w:before="0" w:after="180"/>
                        <w:ind w:right="-99"/>
                        <w:jc w:val="left"/>
                        <w:textAlignment w:val="baseline"/>
                        <w:rPr>
                          <w:color w:val="000000"/>
                          <w:sz w:val="24"/>
                          <w:szCs w:val="24"/>
                        </w:rPr>
                      </w:pPr>
                      <w:r w:rsidRPr="00D412E5">
                        <w:rPr>
                          <w:color w:val="000000"/>
                          <w:sz w:val="24"/>
                          <w:szCs w:val="24"/>
                          <w:lang w:eastAsia="zh-CN"/>
                        </w:rPr>
                        <w:t>Specify a</w:t>
                      </w:r>
                      <w:r w:rsidRPr="00D412E5">
                        <w:rPr>
                          <w:color w:val="000000"/>
                          <w:sz w:val="24"/>
                          <w:szCs w:val="24"/>
                        </w:rPr>
                        <w:t xml:space="preserve"> group scheduling mechanism to allow UEs to receive Broadcast/Multicast service [RAN1</w:t>
                      </w:r>
                      <w:r w:rsidRPr="00D412E5">
                        <w:rPr>
                          <w:color w:val="000000"/>
                          <w:sz w:val="24"/>
                          <w:szCs w:val="24"/>
                          <w:lang w:eastAsia="zh-CN"/>
                        </w:rPr>
                        <w:t>, RAN2</w:t>
                      </w:r>
                      <w:r w:rsidRPr="00D412E5">
                        <w:rPr>
                          <w:color w:val="000000"/>
                          <w:sz w:val="24"/>
                          <w:szCs w:val="24"/>
                        </w:rPr>
                        <w:t>]</w:t>
                      </w:r>
                    </w:p>
                    <w:p w14:paraId="628FDDCF" w14:textId="77777777" w:rsidR="00D412E5" w:rsidRPr="00D412E5" w:rsidRDefault="00D412E5" w:rsidP="00D412E5">
                      <w:pPr>
                        <w:numPr>
                          <w:ilvl w:val="2"/>
                          <w:numId w:val="30"/>
                        </w:numPr>
                        <w:overflowPunct w:val="0"/>
                        <w:autoSpaceDE w:val="0"/>
                        <w:autoSpaceDN w:val="0"/>
                        <w:adjustRightInd w:val="0"/>
                        <w:spacing w:before="0" w:after="180"/>
                        <w:ind w:right="-99"/>
                        <w:jc w:val="left"/>
                        <w:textAlignment w:val="baseline"/>
                        <w:rPr>
                          <w:color w:val="000000"/>
                          <w:sz w:val="24"/>
                          <w:szCs w:val="24"/>
                        </w:rPr>
                      </w:pPr>
                      <w:r w:rsidRPr="00D412E5">
                        <w:rPr>
                          <w:color w:val="000000"/>
                          <w:sz w:val="24"/>
                          <w:szCs w:val="24"/>
                        </w:rPr>
                        <w:t>This objective includes specifying necessary enhancements that are required to enable simultaneous operation with unicast reception.</w:t>
                      </w:r>
                    </w:p>
                    <w:p w14:paraId="58EFBDD4" w14:textId="6E2ED300" w:rsidR="008A6493" w:rsidRPr="007860E6" w:rsidRDefault="00D412E5" w:rsidP="008A6493">
                      <w:pPr>
                        <w:numPr>
                          <w:ilvl w:val="1"/>
                          <w:numId w:val="30"/>
                        </w:numPr>
                        <w:overflowPunct w:val="0"/>
                        <w:autoSpaceDE w:val="0"/>
                        <w:autoSpaceDN w:val="0"/>
                        <w:adjustRightInd w:val="0"/>
                        <w:spacing w:before="0" w:after="180"/>
                        <w:jc w:val="left"/>
                        <w:textAlignment w:val="baseline"/>
                        <w:rPr>
                          <w:color w:val="000000"/>
                          <w:sz w:val="24"/>
                          <w:szCs w:val="24"/>
                          <w:lang w:eastAsia="zh-CN"/>
                        </w:rPr>
                      </w:pPr>
                      <w:r w:rsidRPr="00D412E5">
                        <w:rPr>
                          <w:color w:val="000000"/>
                          <w:sz w:val="24"/>
                          <w:szCs w:val="24"/>
                          <w:lang w:eastAsia="zh-CN"/>
                        </w:rPr>
                        <w:t xml:space="preserve">Specify required changes to </w:t>
                      </w:r>
                      <w:r w:rsidRPr="00D412E5">
                        <w:rPr>
                          <w:color w:val="000000"/>
                          <w:sz w:val="24"/>
                          <w:szCs w:val="24"/>
                        </w:rPr>
                        <w:t xml:space="preserve">improve reliability of Broadcast/Multicast service, </w:t>
                      </w:r>
                      <w:r w:rsidRPr="00D412E5">
                        <w:rPr>
                          <w:color w:val="000000"/>
                          <w:sz w:val="24"/>
                          <w:szCs w:val="24"/>
                          <w:lang w:eastAsia="zh-CN"/>
                        </w:rPr>
                        <w:t>e.g. by UL feedback. The level of reliability should be based on the requirements of the application/service provided.[RAN1, RAN2]</w:t>
                      </w:r>
                    </w:p>
                  </w:txbxContent>
                </v:textbox>
                <w10:wrap type="square"/>
              </v:shape>
            </w:pict>
          </mc:Fallback>
        </mc:AlternateContent>
      </w:r>
    </w:p>
    <w:p w14:paraId="3439B73C" w14:textId="59795104" w:rsidR="007860E6" w:rsidRDefault="007860E6" w:rsidP="007860E6">
      <w:pPr>
        <w:spacing w:before="0" w:after="0"/>
        <w:jc w:val="left"/>
        <w:rPr>
          <w:rFonts w:eastAsia="Batang"/>
          <w:sz w:val="24"/>
          <w:szCs w:val="24"/>
          <w:lang w:val="en-US"/>
        </w:rPr>
      </w:pPr>
      <w:r>
        <w:rPr>
          <w:rFonts w:eastAsia="Batang"/>
          <w:sz w:val="24"/>
          <w:szCs w:val="24"/>
          <w:lang w:val="en-US"/>
        </w:rPr>
        <w:t xml:space="preserve">In the RAN1 #102-e meeting, the following agreements </w:t>
      </w:r>
      <w:r w:rsidR="00C474FE">
        <w:rPr>
          <w:rFonts w:eastAsia="Batang"/>
          <w:sz w:val="24"/>
          <w:szCs w:val="24"/>
          <w:lang w:val="en-US"/>
        </w:rPr>
        <w:t>were</w:t>
      </w:r>
      <w:r>
        <w:rPr>
          <w:rFonts w:eastAsia="Batang"/>
          <w:sz w:val="24"/>
          <w:szCs w:val="24"/>
          <w:lang w:val="en-US"/>
        </w:rPr>
        <w:t xml:space="preserve"> reached on reliability enhancement</w:t>
      </w:r>
      <w:r w:rsidR="00C474FE">
        <w:rPr>
          <w:rFonts w:eastAsia="Batang"/>
          <w:sz w:val="24"/>
          <w:szCs w:val="24"/>
          <w:lang w:val="en-US"/>
        </w:rPr>
        <w:t xml:space="preserve"> [3]</w:t>
      </w:r>
      <w:r>
        <w:rPr>
          <w:rFonts w:eastAsia="Batang"/>
          <w:sz w:val="24"/>
          <w:szCs w:val="24"/>
          <w:lang w:val="en-US"/>
        </w:rPr>
        <w:t>:</w:t>
      </w:r>
    </w:p>
    <w:p w14:paraId="196EEC50" w14:textId="77777777" w:rsidR="007860E6" w:rsidRDefault="007860E6" w:rsidP="007860E6">
      <w:pPr>
        <w:spacing w:before="0" w:after="0"/>
        <w:jc w:val="left"/>
        <w:rPr>
          <w:rFonts w:eastAsia="Batang"/>
          <w:sz w:val="24"/>
          <w:szCs w:val="24"/>
          <w:lang w:val="en-US"/>
        </w:rPr>
      </w:pPr>
    </w:p>
    <w:p w14:paraId="12D0EC08" w14:textId="295292AF" w:rsidR="007860E6" w:rsidRDefault="007860E6" w:rsidP="007860E6">
      <w:pPr>
        <w:spacing w:before="0" w:after="0"/>
        <w:jc w:val="left"/>
        <w:rPr>
          <w:rFonts w:eastAsia="Batang"/>
          <w:sz w:val="24"/>
          <w:szCs w:val="24"/>
          <w:lang w:val="en-US"/>
        </w:rPr>
      </w:pPr>
      <w:r>
        <w:rPr>
          <w:noProof/>
        </w:rPr>
        <mc:AlternateContent>
          <mc:Choice Requires="wps">
            <w:drawing>
              <wp:anchor distT="0" distB="0" distL="114300" distR="114300" simplePos="0" relativeHeight="251661312" behindDoc="0" locked="0" layoutInCell="1" allowOverlap="1" wp14:anchorId="3AC94E49" wp14:editId="57CD09E1">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DCE8E9A" w14:textId="77777777" w:rsidR="007860E6" w:rsidRPr="007860E6" w:rsidRDefault="007860E6" w:rsidP="007860E6">
                            <w:pPr>
                              <w:spacing w:before="0" w:after="0"/>
                              <w:jc w:val="left"/>
                              <w:rPr>
                                <w:bCs/>
                                <w:sz w:val="24"/>
                                <w:szCs w:val="24"/>
                                <w:highlight w:val="green"/>
                                <w:lang w:val="en-US" w:eastAsia="x-none"/>
                              </w:rPr>
                            </w:pPr>
                            <w:r w:rsidRPr="007860E6">
                              <w:rPr>
                                <w:bCs/>
                                <w:sz w:val="24"/>
                                <w:szCs w:val="24"/>
                                <w:highlight w:val="green"/>
                                <w:lang w:val="en-US" w:eastAsia="x-none"/>
                              </w:rPr>
                              <w:t>Agreements:</w:t>
                            </w:r>
                          </w:p>
                          <w:p w14:paraId="0841904D" w14:textId="77777777" w:rsidR="007860E6" w:rsidRPr="007860E6" w:rsidRDefault="007860E6" w:rsidP="007860E6">
                            <w:pPr>
                              <w:spacing w:before="0" w:after="0"/>
                              <w:jc w:val="left"/>
                              <w:rPr>
                                <w:sz w:val="24"/>
                                <w:szCs w:val="24"/>
                                <w:highlight w:val="cyan"/>
                                <w:lang w:val="en-US" w:eastAsia="x-none"/>
                              </w:rPr>
                            </w:pPr>
                            <w:r w:rsidRPr="007860E6">
                              <w:rPr>
                                <w:sz w:val="24"/>
                                <w:szCs w:val="24"/>
                                <w:lang w:val="en-US" w:eastAsia="x-none"/>
                              </w:rPr>
                              <w:t>For RRC_CONNECTED UEs, HARQ-ACK feedback is supported for multicast and no additional evaluation is needed to justify this.</w:t>
                            </w:r>
                          </w:p>
                          <w:p w14:paraId="56499218" w14:textId="77777777" w:rsidR="007860E6" w:rsidRPr="007860E6" w:rsidRDefault="007860E6" w:rsidP="007860E6">
                            <w:pPr>
                              <w:numPr>
                                <w:ilvl w:val="1"/>
                                <w:numId w:val="31"/>
                              </w:numPr>
                              <w:spacing w:before="0" w:after="0"/>
                              <w:jc w:val="left"/>
                              <w:rPr>
                                <w:sz w:val="24"/>
                                <w:szCs w:val="24"/>
                                <w:lang w:val="en-US" w:eastAsia="x-none"/>
                              </w:rPr>
                            </w:pPr>
                            <w:r w:rsidRPr="007860E6">
                              <w:rPr>
                                <w:sz w:val="24"/>
                                <w:szCs w:val="24"/>
                                <w:lang w:val="en-US" w:eastAsia="x-none"/>
                              </w:rPr>
                              <w:t>FFS: The detailed HARQ-ACK feedback solutions, e.g., ACK/NACK based, NACK-only based.</w:t>
                            </w:r>
                          </w:p>
                          <w:p w14:paraId="5124369E" w14:textId="5F767E6E" w:rsidR="007860E6" w:rsidRPr="007860E6" w:rsidRDefault="007860E6" w:rsidP="007860E6">
                            <w:pPr>
                              <w:overflowPunct w:val="0"/>
                              <w:autoSpaceDE w:val="0"/>
                              <w:autoSpaceDN w:val="0"/>
                              <w:adjustRightInd w:val="0"/>
                              <w:spacing w:before="0" w:after="180"/>
                              <w:ind w:left="360" w:right="-99" w:hanging="360"/>
                              <w:jc w:val="left"/>
                              <w:textAlignment w:val="baseline"/>
                              <w:rPr>
                                <w:sz w:val="22"/>
                                <w:szCs w:val="22"/>
                              </w:rPr>
                            </w:pPr>
                            <w:r w:rsidRPr="007860E6">
                              <w:rPr>
                                <w:sz w:val="24"/>
                                <w:szCs w:val="24"/>
                                <w:lang w:val="en-US" w:eastAsia="zh-CN"/>
                              </w:rPr>
                              <w:t>FFS: HARQ-ACK feedback can be optionally disabled and/or enabled.</w:t>
                            </w:r>
                          </w:p>
                          <w:p w14:paraId="0AF5AD05" w14:textId="77777777" w:rsidR="007860E6" w:rsidRPr="007860E6" w:rsidRDefault="007860E6" w:rsidP="007860E6">
                            <w:pPr>
                              <w:rPr>
                                <w:sz w:val="24"/>
                                <w:szCs w:val="24"/>
                              </w:rPr>
                            </w:pPr>
                            <w:r w:rsidRPr="007860E6">
                              <w:rPr>
                                <w:sz w:val="24"/>
                                <w:szCs w:val="24"/>
                                <w:highlight w:val="green"/>
                              </w:rPr>
                              <w:t>Agreements</w:t>
                            </w:r>
                            <w:r w:rsidRPr="007860E6">
                              <w:rPr>
                                <w:sz w:val="24"/>
                                <w:szCs w:val="24"/>
                              </w:rPr>
                              <w:t>:</w:t>
                            </w:r>
                          </w:p>
                          <w:p w14:paraId="0DFB51C4" w14:textId="77777777" w:rsidR="007860E6" w:rsidRPr="007860E6" w:rsidRDefault="007860E6" w:rsidP="007860E6">
                            <w:pPr>
                              <w:pStyle w:val="ListParagraph"/>
                              <w:widowControl w:val="0"/>
                              <w:numPr>
                                <w:ilvl w:val="0"/>
                                <w:numId w:val="32"/>
                              </w:numPr>
                              <w:spacing w:before="0" w:after="0" w:line="240" w:lineRule="auto"/>
                              <w:rPr>
                                <w:sz w:val="24"/>
                                <w:szCs w:val="24"/>
                              </w:rPr>
                            </w:pPr>
                            <w:r w:rsidRPr="007860E6">
                              <w:rPr>
                                <w:sz w:val="24"/>
                                <w:szCs w:val="24"/>
                              </w:rPr>
                              <w:t xml:space="preserve">For RRC_CONNECTED UEs, at least support slot-level repetition for group-common PDSCH. </w:t>
                            </w:r>
                          </w:p>
                          <w:p w14:paraId="7D7C8179" w14:textId="77777777" w:rsidR="007860E6" w:rsidRPr="007860E6" w:rsidRDefault="007860E6" w:rsidP="007860E6">
                            <w:pPr>
                              <w:pStyle w:val="ListParagraph"/>
                              <w:widowControl w:val="0"/>
                              <w:numPr>
                                <w:ilvl w:val="1"/>
                                <w:numId w:val="32"/>
                              </w:numPr>
                              <w:spacing w:before="0" w:after="0" w:line="240" w:lineRule="auto"/>
                              <w:jc w:val="left"/>
                              <w:rPr>
                                <w:sz w:val="24"/>
                                <w:szCs w:val="24"/>
                              </w:rPr>
                            </w:pPr>
                            <w:r w:rsidRPr="007860E6">
                              <w:rPr>
                                <w:sz w:val="24"/>
                                <w:szCs w:val="24"/>
                              </w:rPr>
                              <w:t>FFS: whether enhancement is needed</w:t>
                            </w:r>
                          </w:p>
                          <w:p w14:paraId="2C8004C8" w14:textId="77777777" w:rsidR="007860E6" w:rsidRPr="007860E6" w:rsidRDefault="007860E6" w:rsidP="007860E6">
                            <w:pPr>
                              <w:rPr>
                                <w:sz w:val="24"/>
                                <w:szCs w:val="24"/>
                              </w:rPr>
                            </w:pPr>
                            <w:r w:rsidRPr="007860E6">
                              <w:rPr>
                                <w:sz w:val="24"/>
                                <w:szCs w:val="24"/>
                                <w:highlight w:val="green"/>
                              </w:rPr>
                              <w:t>Agreements</w:t>
                            </w:r>
                            <w:r w:rsidRPr="007860E6">
                              <w:rPr>
                                <w:sz w:val="24"/>
                                <w:szCs w:val="24"/>
                              </w:rPr>
                              <w:t>:</w:t>
                            </w:r>
                          </w:p>
                          <w:p w14:paraId="46443004" w14:textId="77777777" w:rsidR="007860E6" w:rsidRPr="007860E6" w:rsidRDefault="007860E6" w:rsidP="007860E6">
                            <w:pPr>
                              <w:pStyle w:val="ListParagraph"/>
                              <w:widowControl w:val="0"/>
                              <w:numPr>
                                <w:ilvl w:val="0"/>
                                <w:numId w:val="32"/>
                              </w:numPr>
                              <w:spacing w:before="0" w:after="0" w:line="240" w:lineRule="auto"/>
                              <w:rPr>
                                <w:sz w:val="24"/>
                                <w:szCs w:val="24"/>
                              </w:rPr>
                            </w:pPr>
                            <w:r w:rsidRPr="007860E6">
                              <w:rPr>
                                <w:sz w:val="24"/>
                                <w:szCs w:val="24"/>
                              </w:rPr>
                              <w:t>For RRC_CONNECTED UEs, existing CSI feedback can be used for multicast transmission.</w:t>
                            </w:r>
                          </w:p>
                          <w:p w14:paraId="40F2EE9B" w14:textId="77777777" w:rsidR="007860E6" w:rsidRPr="007860E6" w:rsidRDefault="007860E6" w:rsidP="007860E6">
                            <w:pPr>
                              <w:pStyle w:val="ListParagraph"/>
                              <w:widowControl w:val="0"/>
                              <w:numPr>
                                <w:ilvl w:val="1"/>
                                <w:numId w:val="32"/>
                              </w:numPr>
                              <w:spacing w:before="0" w:after="0" w:line="240" w:lineRule="auto"/>
                              <w:rPr>
                                <w:sz w:val="24"/>
                                <w:szCs w:val="24"/>
                              </w:rPr>
                            </w:pPr>
                            <w:r w:rsidRPr="007860E6">
                              <w:rPr>
                                <w:sz w:val="24"/>
                                <w:szCs w:val="24"/>
                              </w:rPr>
                              <w:t xml:space="preserve">FFS: whether enhancement is needed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AC94E49" id="Text Box 2" o:spid="_x0000_s1027"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ghnQATwCAAB/BAAADgAAAAAAAAAAAAAA&#10;AAAuAgAAZHJzL2Uyb0RvYy54bWxQSwECLQAUAAYACAAAACEAtwwDCNcAAAAFAQAADwAAAAAAAAAA&#10;AAAAAACWBAAAZHJzL2Rvd25yZXYueG1sUEsFBgAAAAAEAAQA8wAAAJoFAAAAAA==&#10;" filled="f" strokeweight=".5pt">
                <v:textbox style="mso-fit-shape-to-text:t">
                  <w:txbxContent>
                    <w:p w14:paraId="4DCE8E9A" w14:textId="77777777" w:rsidR="007860E6" w:rsidRPr="007860E6" w:rsidRDefault="007860E6" w:rsidP="007860E6">
                      <w:pPr>
                        <w:spacing w:before="0" w:after="0"/>
                        <w:jc w:val="left"/>
                        <w:rPr>
                          <w:bCs/>
                          <w:sz w:val="24"/>
                          <w:szCs w:val="24"/>
                          <w:highlight w:val="green"/>
                          <w:lang w:val="en-US" w:eastAsia="x-none"/>
                        </w:rPr>
                      </w:pPr>
                      <w:r w:rsidRPr="007860E6">
                        <w:rPr>
                          <w:bCs/>
                          <w:sz w:val="24"/>
                          <w:szCs w:val="24"/>
                          <w:highlight w:val="green"/>
                          <w:lang w:val="en-US" w:eastAsia="x-none"/>
                        </w:rPr>
                        <w:t>Agreements:</w:t>
                      </w:r>
                    </w:p>
                    <w:p w14:paraId="0841904D" w14:textId="77777777" w:rsidR="007860E6" w:rsidRPr="007860E6" w:rsidRDefault="007860E6" w:rsidP="007860E6">
                      <w:pPr>
                        <w:spacing w:before="0" w:after="0"/>
                        <w:jc w:val="left"/>
                        <w:rPr>
                          <w:sz w:val="24"/>
                          <w:szCs w:val="24"/>
                          <w:highlight w:val="cyan"/>
                          <w:lang w:val="en-US" w:eastAsia="x-none"/>
                        </w:rPr>
                      </w:pPr>
                      <w:r w:rsidRPr="007860E6">
                        <w:rPr>
                          <w:sz w:val="24"/>
                          <w:szCs w:val="24"/>
                          <w:lang w:val="en-US" w:eastAsia="x-none"/>
                        </w:rPr>
                        <w:t>For RRC_CONNECTED UEs, HARQ-ACK feedback is supported for multicast and no additional evaluation is needed to justify this.</w:t>
                      </w:r>
                    </w:p>
                    <w:p w14:paraId="56499218" w14:textId="77777777" w:rsidR="007860E6" w:rsidRPr="007860E6" w:rsidRDefault="007860E6" w:rsidP="007860E6">
                      <w:pPr>
                        <w:numPr>
                          <w:ilvl w:val="1"/>
                          <w:numId w:val="31"/>
                        </w:numPr>
                        <w:spacing w:before="0" w:after="0"/>
                        <w:jc w:val="left"/>
                        <w:rPr>
                          <w:sz w:val="24"/>
                          <w:szCs w:val="24"/>
                          <w:lang w:val="en-US" w:eastAsia="x-none"/>
                        </w:rPr>
                      </w:pPr>
                      <w:r w:rsidRPr="007860E6">
                        <w:rPr>
                          <w:sz w:val="24"/>
                          <w:szCs w:val="24"/>
                          <w:lang w:val="en-US" w:eastAsia="x-none"/>
                        </w:rPr>
                        <w:t>FFS: The detailed HARQ-ACK feedback solutions, e.g., ACK/NACK based, NACK-only based.</w:t>
                      </w:r>
                    </w:p>
                    <w:p w14:paraId="5124369E" w14:textId="5F767E6E" w:rsidR="007860E6" w:rsidRPr="007860E6" w:rsidRDefault="007860E6" w:rsidP="007860E6">
                      <w:pPr>
                        <w:overflowPunct w:val="0"/>
                        <w:autoSpaceDE w:val="0"/>
                        <w:autoSpaceDN w:val="0"/>
                        <w:adjustRightInd w:val="0"/>
                        <w:spacing w:before="0" w:after="180"/>
                        <w:ind w:left="360" w:right="-99" w:hanging="360"/>
                        <w:jc w:val="left"/>
                        <w:textAlignment w:val="baseline"/>
                        <w:rPr>
                          <w:sz w:val="22"/>
                          <w:szCs w:val="22"/>
                        </w:rPr>
                      </w:pPr>
                      <w:r w:rsidRPr="007860E6">
                        <w:rPr>
                          <w:sz w:val="24"/>
                          <w:szCs w:val="24"/>
                          <w:lang w:val="en-US" w:eastAsia="zh-CN"/>
                        </w:rPr>
                        <w:t>FFS: HARQ-ACK feedback can be optionally disabled and/or enabled.</w:t>
                      </w:r>
                    </w:p>
                    <w:p w14:paraId="0AF5AD05" w14:textId="77777777" w:rsidR="007860E6" w:rsidRPr="007860E6" w:rsidRDefault="007860E6" w:rsidP="007860E6">
                      <w:pPr>
                        <w:rPr>
                          <w:sz w:val="24"/>
                          <w:szCs w:val="24"/>
                        </w:rPr>
                      </w:pPr>
                      <w:r w:rsidRPr="007860E6">
                        <w:rPr>
                          <w:sz w:val="24"/>
                          <w:szCs w:val="24"/>
                          <w:highlight w:val="green"/>
                        </w:rPr>
                        <w:t>Agreements</w:t>
                      </w:r>
                      <w:r w:rsidRPr="007860E6">
                        <w:rPr>
                          <w:sz w:val="24"/>
                          <w:szCs w:val="24"/>
                        </w:rPr>
                        <w:t>:</w:t>
                      </w:r>
                    </w:p>
                    <w:p w14:paraId="0DFB51C4" w14:textId="77777777" w:rsidR="007860E6" w:rsidRPr="007860E6" w:rsidRDefault="007860E6" w:rsidP="007860E6">
                      <w:pPr>
                        <w:pStyle w:val="ListParagraph"/>
                        <w:widowControl w:val="0"/>
                        <w:numPr>
                          <w:ilvl w:val="0"/>
                          <w:numId w:val="32"/>
                        </w:numPr>
                        <w:spacing w:before="0" w:after="0" w:line="240" w:lineRule="auto"/>
                        <w:rPr>
                          <w:sz w:val="24"/>
                          <w:szCs w:val="24"/>
                        </w:rPr>
                      </w:pPr>
                      <w:r w:rsidRPr="007860E6">
                        <w:rPr>
                          <w:sz w:val="24"/>
                          <w:szCs w:val="24"/>
                        </w:rPr>
                        <w:t xml:space="preserve">For RRC_CONNECTED UEs, at least support slot-level repetition for group-common PDSCH. </w:t>
                      </w:r>
                    </w:p>
                    <w:p w14:paraId="7D7C8179" w14:textId="77777777" w:rsidR="007860E6" w:rsidRPr="007860E6" w:rsidRDefault="007860E6" w:rsidP="007860E6">
                      <w:pPr>
                        <w:pStyle w:val="ListParagraph"/>
                        <w:widowControl w:val="0"/>
                        <w:numPr>
                          <w:ilvl w:val="1"/>
                          <w:numId w:val="32"/>
                        </w:numPr>
                        <w:spacing w:before="0" w:after="0" w:line="240" w:lineRule="auto"/>
                        <w:jc w:val="left"/>
                        <w:rPr>
                          <w:sz w:val="24"/>
                          <w:szCs w:val="24"/>
                        </w:rPr>
                      </w:pPr>
                      <w:r w:rsidRPr="007860E6">
                        <w:rPr>
                          <w:sz w:val="24"/>
                          <w:szCs w:val="24"/>
                        </w:rPr>
                        <w:t>FFS: whether enhancement is needed</w:t>
                      </w:r>
                    </w:p>
                    <w:p w14:paraId="2C8004C8" w14:textId="77777777" w:rsidR="007860E6" w:rsidRPr="007860E6" w:rsidRDefault="007860E6" w:rsidP="007860E6">
                      <w:pPr>
                        <w:rPr>
                          <w:sz w:val="24"/>
                          <w:szCs w:val="24"/>
                        </w:rPr>
                      </w:pPr>
                      <w:r w:rsidRPr="007860E6">
                        <w:rPr>
                          <w:sz w:val="24"/>
                          <w:szCs w:val="24"/>
                          <w:highlight w:val="green"/>
                        </w:rPr>
                        <w:t>Agreements</w:t>
                      </w:r>
                      <w:r w:rsidRPr="007860E6">
                        <w:rPr>
                          <w:sz w:val="24"/>
                          <w:szCs w:val="24"/>
                        </w:rPr>
                        <w:t>:</w:t>
                      </w:r>
                    </w:p>
                    <w:p w14:paraId="46443004" w14:textId="77777777" w:rsidR="007860E6" w:rsidRPr="007860E6" w:rsidRDefault="007860E6" w:rsidP="007860E6">
                      <w:pPr>
                        <w:pStyle w:val="ListParagraph"/>
                        <w:widowControl w:val="0"/>
                        <w:numPr>
                          <w:ilvl w:val="0"/>
                          <w:numId w:val="32"/>
                        </w:numPr>
                        <w:spacing w:before="0" w:after="0" w:line="240" w:lineRule="auto"/>
                        <w:rPr>
                          <w:sz w:val="24"/>
                          <w:szCs w:val="24"/>
                        </w:rPr>
                      </w:pPr>
                      <w:r w:rsidRPr="007860E6">
                        <w:rPr>
                          <w:sz w:val="24"/>
                          <w:szCs w:val="24"/>
                        </w:rPr>
                        <w:t>For RRC_CONNECTED UEs, existing CSI feedback can be used for multicast transmission.</w:t>
                      </w:r>
                    </w:p>
                    <w:p w14:paraId="40F2EE9B" w14:textId="77777777" w:rsidR="007860E6" w:rsidRPr="007860E6" w:rsidRDefault="007860E6" w:rsidP="007860E6">
                      <w:pPr>
                        <w:pStyle w:val="ListParagraph"/>
                        <w:widowControl w:val="0"/>
                        <w:numPr>
                          <w:ilvl w:val="1"/>
                          <w:numId w:val="32"/>
                        </w:numPr>
                        <w:spacing w:before="0" w:after="0" w:line="240" w:lineRule="auto"/>
                        <w:rPr>
                          <w:sz w:val="24"/>
                          <w:szCs w:val="24"/>
                        </w:rPr>
                      </w:pPr>
                      <w:r w:rsidRPr="007860E6">
                        <w:rPr>
                          <w:sz w:val="24"/>
                          <w:szCs w:val="24"/>
                        </w:rPr>
                        <w:t xml:space="preserve">FFS: whether enhancement is needed </w:t>
                      </w:r>
                    </w:p>
                  </w:txbxContent>
                </v:textbox>
                <w10:wrap type="square"/>
              </v:shape>
            </w:pict>
          </mc:Fallback>
        </mc:AlternateContent>
      </w:r>
    </w:p>
    <w:p w14:paraId="15C0CECC" w14:textId="5A789454" w:rsidR="00006C6F" w:rsidRDefault="00B049FC" w:rsidP="00C23907">
      <w:pPr>
        <w:spacing w:before="0" w:after="0" w:line="276" w:lineRule="auto"/>
        <w:jc w:val="left"/>
        <w:rPr>
          <w:rFonts w:eastAsia="Batang"/>
          <w:sz w:val="24"/>
          <w:szCs w:val="24"/>
        </w:rPr>
      </w:pPr>
      <w:r w:rsidRPr="00B049FC">
        <w:rPr>
          <w:rFonts w:eastAsia="Batang"/>
          <w:sz w:val="24"/>
          <w:szCs w:val="24"/>
        </w:rPr>
        <w:t>In this contribution</w:t>
      </w:r>
      <w:r w:rsidR="00F712AB">
        <w:rPr>
          <w:rFonts w:eastAsia="Batang"/>
          <w:sz w:val="24"/>
          <w:szCs w:val="24"/>
        </w:rPr>
        <w:t>,</w:t>
      </w:r>
      <w:r w:rsidRPr="00B049FC">
        <w:rPr>
          <w:rFonts w:eastAsia="Batang"/>
          <w:sz w:val="24"/>
          <w:szCs w:val="24"/>
        </w:rPr>
        <w:t xml:space="preserve"> we provide our views on the </w:t>
      </w:r>
      <w:r>
        <w:rPr>
          <w:rFonts w:eastAsia="Batang"/>
          <w:sz w:val="24"/>
          <w:szCs w:val="24"/>
        </w:rPr>
        <w:t xml:space="preserve">potential </w:t>
      </w:r>
      <w:r w:rsidR="00EB7358" w:rsidRPr="00EB7358">
        <w:rPr>
          <w:rFonts w:eastAsia="Batang"/>
          <w:sz w:val="24"/>
          <w:szCs w:val="24"/>
        </w:rPr>
        <w:t xml:space="preserve">reliability enhancement </w:t>
      </w:r>
      <w:r w:rsidRPr="00B049FC">
        <w:rPr>
          <w:rFonts w:eastAsia="Batang"/>
          <w:sz w:val="24"/>
          <w:szCs w:val="24"/>
        </w:rPr>
        <w:t xml:space="preserve">to support </w:t>
      </w:r>
      <w:r>
        <w:rPr>
          <w:rFonts w:eastAsia="Batang"/>
          <w:sz w:val="24"/>
          <w:szCs w:val="24"/>
        </w:rPr>
        <w:t xml:space="preserve">the </w:t>
      </w:r>
      <w:r w:rsidR="00EB7358" w:rsidRPr="00EB7358">
        <w:rPr>
          <w:rFonts w:eastAsia="Batang"/>
          <w:sz w:val="24"/>
          <w:szCs w:val="24"/>
        </w:rPr>
        <w:t>NR multicast and broadcast</w:t>
      </w:r>
      <w:r w:rsidRPr="00B049FC">
        <w:rPr>
          <w:rFonts w:eastAsia="Batang"/>
          <w:sz w:val="24"/>
          <w:szCs w:val="24"/>
        </w:rPr>
        <w:t>.</w:t>
      </w:r>
    </w:p>
    <w:p w14:paraId="6D66DB28" w14:textId="77777777" w:rsidR="005A4D40" w:rsidRDefault="005A4D40" w:rsidP="007A5CC9">
      <w:pPr>
        <w:spacing w:before="0" w:after="0"/>
        <w:jc w:val="left"/>
      </w:pPr>
    </w:p>
    <w:p w14:paraId="52167704" w14:textId="5619A791" w:rsidR="00F751CF" w:rsidRPr="005A4D40" w:rsidRDefault="00EC4A62" w:rsidP="001D4EA1">
      <w:pPr>
        <w:pStyle w:val="Heading1"/>
        <w:numPr>
          <w:ilvl w:val="0"/>
          <w:numId w:val="24"/>
        </w:numPr>
        <w:rPr>
          <w:rFonts w:eastAsia="Batang"/>
          <w:sz w:val="32"/>
          <w:szCs w:val="28"/>
        </w:rPr>
      </w:pPr>
      <w:r w:rsidRPr="005A4D40">
        <w:rPr>
          <w:rFonts w:eastAsia="Batang"/>
          <w:szCs w:val="28"/>
        </w:rPr>
        <w:lastRenderedPageBreak/>
        <w:t>Discussion</w:t>
      </w:r>
    </w:p>
    <w:p w14:paraId="19586330" w14:textId="3529AD7C" w:rsidR="00E4335C" w:rsidRDefault="00A90235" w:rsidP="00A90235">
      <w:pPr>
        <w:spacing w:before="0" w:line="276" w:lineRule="auto"/>
        <w:jc w:val="left"/>
        <w:rPr>
          <w:rFonts w:eastAsia="Batang"/>
          <w:sz w:val="24"/>
          <w:szCs w:val="24"/>
        </w:rPr>
      </w:pPr>
      <w:r>
        <w:rPr>
          <w:rFonts w:eastAsia="Batang"/>
          <w:sz w:val="24"/>
          <w:szCs w:val="24"/>
        </w:rPr>
        <w:t xml:space="preserve">In RAN1 #102-e meeting, it has been agreed that HARQ feedback is supported for NR </w:t>
      </w:r>
      <w:r w:rsidRPr="00A90235">
        <w:rPr>
          <w:rFonts w:eastAsia="Batang"/>
          <w:sz w:val="24"/>
          <w:szCs w:val="24"/>
        </w:rPr>
        <w:t>multicast</w:t>
      </w:r>
      <w:r>
        <w:rPr>
          <w:rFonts w:eastAsia="Batang"/>
          <w:sz w:val="24"/>
          <w:szCs w:val="24"/>
        </w:rPr>
        <w:t xml:space="preserve">, </w:t>
      </w:r>
      <w:r w:rsidR="00E67F16">
        <w:rPr>
          <w:rFonts w:eastAsia="Batang"/>
          <w:sz w:val="24"/>
          <w:szCs w:val="24"/>
        </w:rPr>
        <w:t xml:space="preserve">where </w:t>
      </w:r>
      <w:r>
        <w:rPr>
          <w:rFonts w:eastAsia="Batang"/>
          <w:sz w:val="24"/>
          <w:szCs w:val="24"/>
        </w:rPr>
        <w:t xml:space="preserve">the details on the HARQ feedback scheme </w:t>
      </w:r>
      <w:r w:rsidR="002247A3">
        <w:rPr>
          <w:rFonts w:eastAsia="Batang"/>
          <w:sz w:val="24"/>
          <w:szCs w:val="24"/>
        </w:rPr>
        <w:t xml:space="preserve">are </w:t>
      </w:r>
      <w:r w:rsidR="00E67F16">
        <w:rPr>
          <w:rFonts w:eastAsia="Batang"/>
          <w:sz w:val="24"/>
          <w:szCs w:val="24"/>
        </w:rPr>
        <w:t>FFS</w:t>
      </w:r>
      <w:r>
        <w:rPr>
          <w:rFonts w:eastAsia="Batang"/>
          <w:sz w:val="24"/>
          <w:szCs w:val="24"/>
        </w:rPr>
        <w:t>. In rel-16 V2X, two HARQ feedback schemes, i.e., ACK-NACK based HARQ feedback and NACK only based HARQ feedback, were agreed</w:t>
      </w:r>
      <w:r w:rsidR="00E67F16">
        <w:rPr>
          <w:rFonts w:eastAsia="Batang"/>
          <w:sz w:val="24"/>
          <w:szCs w:val="24"/>
        </w:rPr>
        <w:t xml:space="preserve"> for groupcast case</w:t>
      </w:r>
      <w:r>
        <w:rPr>
          <w:rFonts w:eastAsia="Batang"/>
          <w:sz w:val="24"/>
          <w:szCs w:val="24"/>
        </w:rPr>
        <w:t xml:space="preserve">. </w:t>
      </w:r>
      <w:r w:rsidR="00E67F16">
        <w:rPr>
          <w:rFonts w:eastAsia="Batang"/>
          <w:sz w:val="24"/>
          <w:szCs w:val="24"/>
        </w:rPr>
        <w:t>However, b</w:t>
      </w:r>
      <w:r>
        <w:rPr>
          <w:rFonts w:eastAsia="Batang"/>
          <w:sz w:val="24"/>
          <w:szCs w:val="24"/>
        </w:rPr>
        <w:t xml:space="preserve">oth schemes have pros and cons. </w:t>
      </w:r>
    </w:p>
    <w:p w14:paraId="76975DFC" w14:textId="2439FB92" w:rsidR="00A90235" w:rsidRDefault="00A90235" w:rsidP="001B7741">
      <w:pPr>
        <w:spacing w:before="0" w:line="276" w:lineRule="auto"/>
        <w:jc w:val="left"/>
        <w:rPr>
          <w:rFonts w:eastAsia="Batang"/>
          <w:sz w:val="24"/>
          <w:szCs w:val="24"/>
        </w:rPr>
      </w:pPr>
      <w:r>
        <w:rPr>
          <w:rFonts w:eastAsia="Batang"/>
          <w:sz w:val="24"/>
          <w:szCs w:val="24"/>
        </w:rPr>
        <w:t xml:space="preserve">For the </w:t>
      </w:r>
      <w:r w:rsidR="00BD797F">
        <w:rPr>
          <w:rFonts w:eastAsia="Batang"/>
          <w:sz w:val="24"/>
          <w:szCs w:val="24"/>
        </w:rPr>
        <w:t xml:space="preserve">ACK-NACK based HARQ feedback scheme, each UE will have dedicated resource to send HARQ feedback. So, the gNB can know which UEs send ACK and which UEs send NACK. However, such benefit either comes with the price of low scheduling flexibility, e.g., as what has been agreed for NR V2X, the association between the PSSCH and PSFCH is fixed and the gNB can’t schedule the PSFCH resources for each UE freely; or comes with the price of high signaling overhead, e.g., if the gNB wants to </w:t>
      </w:r>
      <w:r w:rsidR="00215EF6">
        <w:rPr>
          <w:rFonts w:eastAsia="Batang"/>
          <w:sz w:val="24"/>
          <w:szCs w:val="24"/>
        </w:rPr>
        <w:t>flexibly</w:t>
      </w:r>
      <w:r w:rsidR="00BD797F">
        <w:rPr>
          <w:rFonts w:eastAsia="Batang"/>
          <w:sz w:val="24"/>
          <w:szCs w:val="24"/>
        </w:rPr>
        <w:t xml:space="preserve"> schedule the resources for each UE to send feedback, it will require very large amount of bits in the DCI. Since each UE will be allocated with dedicated resource</w:t>
      </w:r>
      <w:r w:rsidR="00E67F16">
        <w:rPr>
          <w:rFonts w:eastAsia="Batang"/>
          <w:sz w:val="24"/>
          <w:szCs w:val="24"/>
        </w:rPr>
        <w:t>, the resources needed to send the feedback is much higher comparing to the NACK only based scheme. Also, the ACK-NACK based scheme doesn’t work well when the gNB doesn’t know how many UEs are within the group.</w:t>
      </w:r>
    </w:p>
    <w:p w14:paraId="10579B72" w14:textId="64EDB0A6" w:rsidR="00E67F16" w:rsidRPr="00C23907" w:rsidRDefault="00E67F16" w:rsidP="001B7741">
      <w:pPr>
        <w:spacing w:before="0" w:line="276" w:lineRule="auto"/>
        <w:jc w:val="left"/>
        <w:rPr>
          <w:rFonts w:eastAsia="Batang"/>
          <w:sz w:val="24"/>
          <w:szCs w:val="24"/>
        </w:rPr>
      </w:pPr>
      <w:r>
        <w:rPr>
          <w:rFonts w:eastAsia="Batang"/>
          <w:sz w:val="24"/>
          <w:szCs w:val="24"/>
        </w:rPr>
        <w:t>For the NACK only based HARQ feedback scheme, share</w:t>
      </w:r>
      <w:r w:rsidR="00806A59">
        <w:rPr>
          <w:rFonts w:eastAsia="Batang"/>
          <w:sz w:val="24"/>
          <w:szCs w:val="24"/>
        </w:rPr>
        <w:t>d</w:t>
      </w:r>
      <w:r>
        <w:rPr>
          <w:rFonts w:eastAsia="Batang"/>
          <w:sz w:val="24"/>
          <w:szCs w:val="24"/>
        </w:rPr>
        <w:t xml:space="preserve"> resource is allocated for all the UEs to send NACK. By doing this, the </w:t>
      </w:r>
      <w:r w:rsidR="002247A3">
        <w:rPr>
          <w:rFonts w:eastAsia="Batang"/>
          <w:sz w:val="24"/>
          <w:szCs w:val="24"/>
        </w:rPr>
        <w:t xml:space="preserve">number of required </w:t>
      </w:r>
      <w:r>
        <w:rPr>
          <w:rFonts w:eastAsia="Batang"/>
          <w:sz w:val="24"/>
          <w:szCs w:val="24"/>
        </w:rPr>
        <w:t>resource</w:t>
      </w:r>
      <w:r w:rsidR="002247A3">
        <w:rPr>
          <w:rFonts w:eastAsia="Batang"/>
          <w:sz w:val="24"/>
          <w:szCs w:val="24"/>
        </w:rPr>
        <w:t>s</w:t>
      </w:r>
      <w:r>
        <w:rPr>
          <w:rFonts w:eastAsia="Batang"/>
          <w:sz w:val="24"/>
          <w:szCs w:val="24"/>
        </w:rPr>
        <w:t xml:space="preserve"> </w:t>
      </w:r>
      <w:r w:rsidR="00806A59">
        <w:rPr>
          <w:rFonts w:eastAsia="Batang"/>
          <w:sz w:val="24"/>
          <w:szCs w:val="24"/>
        </w:rPr>
        <w:t>is much lower and the signaling overhead is also very low</w:t>
      </w:r>
      <w:r w:rsidR="005E29ED">
        <w:rPr>
          <w:rFonts w:eastAsia="Batang"/>
          <w:sz w:val="24"/>
          <w:szCs w:val="24"/>
        </w:rPr>
        <w:t>er than ACK-NACK based scheme</w:t>
      </w:r>
      <w:r w:rsidR="00806A59">
        <w:rPr>
          <w:rFonts w:eastAsia="Batang"/>
          <w:sz w:val="24"/>
          <w:szCs w:val="24"/>
        </w:rPr>
        <w:t xml:space="preserve">. </w:t>
      </w:r>
      <w:r w:rsidR="00205D29">
        <w:rPr>
          <w:rFonts w:eastAsia="Batang"/>
          <w:sz w:val="24"/>
          <w:szCs w:val="24"/>
        </w:rPr>
        <w:t xml:space="preserve">However, the gNB can’t know which UEs send the NACK. A more </w:t>
      </w:r>
      <w:r w:rsidR="00205D29" w:rsidRPr="00205D29">
        <w:rPr>
          <w:rFonts w:eastAsia="Batang"/>
          <w:sz w:val="24"/>
          <w:szCs w:val="24"/>
        </w:rPr>
        <w:t>severe</w:t>
      </w:r>
      <w:r w:rsidR="00205D29">
        <w:rPr>
          <w:rFonts w:eastAsia="Batang"/>
          <w:sz w:val="24"/>
          <w:szCs w:val="24"/>
        </w:rPr>
        <w:t xml:space="preserve"> problem is if the UE </w:t>
      </w:r>
      <w:r w:rsidR="005E29ED">
        <w:rPr>
          <w:rFonts w:eastAsia="Batang"/>
          <w:sz w:val="24"/>
          <w:szCs w:val="24"/>
        </w:rPr>
        <w:t xml:space="preserve">misses </w:t>
      </w:r>
      <w:r w:rsidR="00205D29">
        <w:rPr>
          <w:rFonts w:eastAsia="Batang"/>
          <w:sz w:val="24"/>
          <w:szCs w:val="24"/>
        </w:rPr>
        <w:t xml:space="preserve">the scheduling DCI or SCI, the UE will not send any feedback. From the transmitter side, since it doesn’t receive any feedback, it will assume </w:t>
      </w:r>
      <w:r w:rsidR="006D2EC9">
        <w:rPr>
          <w:rFonts w:eastAsia="Batang"/>
          <w:sz w:val="24"/>
          <w:szCs w:val="24"/>
        </w:rPr>
        <w:t xml:space="preserve">that </w:t>
      </w:r>
      <w:r w:rsidR="00205D29">
        <w:rPr>
          <w:rFonts w:eastAsia="Batang"/>
          <w:sz w:val="24"/>
          <w:szCs w:val="24"/>
        </w:rPr>
        <w:t xml:space="preserve">the transmission </w:t>
      </w:r>
      <w:r w:rsidR="006D2EC9">
        <w:rPr>
          <w:rFonts w:eastAsia="Batang"/>
          <w:sz w:val="24"/>
          <w:szCs w:val="24"/>
        </w:rPr>
        <w:t>succeeds</w:t>
      </w:r>
      <w:r w:rsidR="00205D29">
        <w:rPr>
          <w:rFonts w:eastAsia="Batang"/>
          <w:sz w:val="24"/>
          <w:szCs w:val="24"/>
        </w:rPr>
        <w:t xml:space="preserve">. As a </w:t>
      </w:r>
      <w:r w:rsidR="00180158">
        <w:rPr>
          <w:rFonts w:eastAsia="Batang"/>
          <w:sz w:val="24"/>
          <w:szCs w:val="24"/>
        </w:rPr>
        <w:t>result,</w:t>
      </w:r>
      <w:r w:rsidR="00205D29">
        <w:rPr>
          <w:rFonts w:eastAsia="Batang"/>
          <w:sz w:val="24"/>
          <w:szCs w:val="24"/>
        </w:rPr>
        <w:t xml:space="preserve"> there will be misunderstanding between the </w:t>
      </w:r>
      <w:r w:rsidR="00215EF6">
        <w:rPr>
          <w:rFonts w:eastAsia="Batang"/>
          <w:sz w:val="24"/>
          <w:szCs w:val="24"/>
        </w:rPr>
        <w:t>transmitter</w:t>
      </w:r>
      <w:r w:rsidR="00205D29">
        <w:rPr>
          <w:rFonts w:eastAsia="Batang"/>
          <w:sz w:val="24"/>
          <w:szCs w:val="24"/>
        </w:rPr>
        <w:t xml:space="preserve"> and the receive which will cause </w:t>
      </w:r>
      <w:r w:rsidR="006D2EC9">
        <w:rPr>
          <w:rFonts w:eastAsia="Batang"/>
          <w:sz w:val="24"/>
          <w:szCs w:val="24"/>
        </w:rPr>
        <w:t xml:space="preserve">problem </w:t>
      </w:r>
      <w:r w:rsidR="00205D29">
        <w:rPr>
          <w:rFonts w:eastAsia="Batang"/>
          <w:sz w:val="24"/>
          <w:szCs w:val="24"/>
        </w:rPr>
        <w:t xml:space="preserve">to the system. </w:t>
      </w:r>
    </w:p>
    <w:p w14:paraId="3C4F5271" w14:textId="7214B676" w:rsidR="006D42A6" w:rsidRDefault="001B7741" w:rsidP="001B7741">
      <w:pPr>
        <w:spacing w:before="0" w:line="276" w:lineRule="auto"/>
        <w:jc w:val="left"/>
        <w:rPr>
          <w:rFonts w:eastAsia="Batang"/>
          <w:sz w:val="24"/>
          <w:szCs w:val="24"/>
        </w:rPr>
      </w:pPr>
      <w:r>
        <w:rPr>
          <w:rFonts w:eastAsia="Batang"/>
          <w:sz w:val="24"/>
          <w:szCs w:val="24"/>
        </w:rPr>
        <w:t xml:space="preserve">Considering the pros and cons </w:t>
      </w:r>
      <w:r w:rsidR="00FC4331">
        <w:rPr>
          <w:rFonts w:eastAsia="Batang"/>
          <w:sz w:val="24"/>
          <w:szCs w:val="24"/>
        </w:rPr>
        <w:t>of</w:t>
      </w:r>
      <w:r>
        <w:rPr>
          <w:rFonts w:eastAsia="Batang"/>
          <w:sz w:val="24"/>
          <w:szCs w:val="24"/>
        </w:rPr>
        <w:t xml:space="preserve"> the above two schemes, other HARQ feedback schemes may be also considered for NR groupcast. For example, one candidate may be shared ACK-NACK based HARQ feedback. In the shared ACK-NACK based scheme, two resources are allocated to the UEs, one </w:t>
      </w:r>
      <w:r w:rsidR="006D2EC9">
        <w:rPr>
          <w:rFonts w:eastAsia="Batang"/>
          <w:sz w:val="24"/>
          <w:szCs w:val="24"/>
        </w:rPr>
        <w:t xml:space="preserve">resource </w:t>
      </w:r>
      <w:r>
        <w:rPr>
          <w:rFonts w:eastAsia="Batang"/>
          <w:sz w:val="24"/>
          <w:szCs w:val="24"/>
        </w:rPr>
        <w:t xml:space="preserve">is shared by all the UEs to send ACK and the other </w:t>
      </w:r>
      <w:r w:rsidR="006D2EC9">
        <w:rPr>
          <w:rFonts w:eastAsia="Batang"/>
          <w:sz w:val="24"/>
          <w:szCs w:val="24"/>
        </w:rPr>
        <w:t>resource</w:t>
      </w:r>
      <w:r>
        <w:rPr>
          <w:rFonts w:eastAsia="Batang"/>
          <w:sz w:val="24"/>
          <w:szCs w:val="24"/>
        </w:rPr>
        <w:t xml:space="preserve"> is shared by all the UEs to send NACK. Using this scheme, it can </w:t>
      </w:r>
      <w:r w:rsidR="003E3E97">
        <w:rPr>
          <w:rFonts w:eastAsia="Batang"/>
          <w:sz w:val="24"/>
          <w:szCs w:val="24"/>
        </w:rPr>
        <w:t>solve</w:t>
      </w:r>
      <w:r>
        <w:rPr>
          <w:rFonts w:eastAsia="Batang"/>
          <w:sz w:val="24"/>
          <w:szCs w:val="24"/>
        </w:rPr>
        <w:t xml:space="preserve"> the misunderstanding issue </w:t>
      </w:r>
      <w:r w:rsidR="00215EF6">
        <w:rPr>
          <w:rFonts w:eastAsia="Batang"/>
          <w:sz w:val="24"/>
          <w:szCs w:val="24"/>
        </w:rPr>
        <w:t>occurred</w:t>
      </w:r>
      <w:r>
        <w:rPr>
          <w:rFonts w:eastAsia="Batang"/>
          <w:sz w:val="24"/>
          <w:szCs w:val="24"/>
        </w:rPr>
        <w:t xml:space="preserve"> in NACK only based case while </w:t>
      </w:r>
      <w:r w:rsidR="003E3E97">
        <w:rPr>
          <w:rFonts w:eastAsia="Batang"/>
          <w:sz w:val="24"/>
          <w:szCs w:val="24"/>
        </w:rPr>
        <w:t xml:space="preserve">without </w:t>
      </w:r>
      <w:r w:rsidR="006D2EC9">
        <w:rPr>
          <w:rFonts w:eastAsia="Batang"/>
          <w:sz w:val="24"/>
          <w:szCs w:val="24"/>
        </w:rPr>
        <w:t xml:space="preserve">significantly </w:t>
      </w:r>
      <w:r w:rsidR="003E3E97">
        <w:rPr>
          <w:rFonts w:eastAsia="Batang"/>
          <w:sz w:val="24"/>
          <w:szCs w:val="24"/>
        </w:rPr>
        <w:t xml:space="preserve">increasing the </w:t>
      </w:r>
      <w:r w:rsidR="006D2EC9">
        <w:rPr>
          <w:rFonts w:eastAsia="Batang"/>
          <w:sz w:val="24"/>
          <w:szCs w:val="24"/>
        </w:rPr>
        <w:t xml:space="preserve">required </w:t>
      </w:r>
      <w:r w:rsidR="003E3E97">
        <w:rPr>
          <w:rFonts w:eastAsia="Batang"/>
          <w:sz w:val="24"/>
          <w:szCs w:val="24"/>
        </w:rPr>
        <w:t xml:space="preserve">signaling overhead and the resource.  </w:t>
      </w:r>
      <w:r>
        <w:rPr>
          <w:rFonts w:eastAsia="Batang"/>
          <w:sz w:val="24"/>
          <w:szCs w:val="24"/>
        </w:rPr>
        <w:t xml:space="preserve"> </w:t>
      </w:r>
    </w:p>
    <w:p w14:paraId="038F1CC5" w14:textId="77777777" w:rsidR="001B7741" w:rsidRDefault="001B7741" w:rsidP="001B7741">
      <w:pPr>
        <w:spacing w:before="0" w:line="276" w:lineRule="auto"/>
        <w:jc w:val="left"/>
        <w:rPr>
          <w:rFonts w:eastAsia="Batang"/>
          <w:sz w:val="24"/>
          <w:szCs w:val="24"/>
        </w:rPr>
      </w:pPr>
    </w:p>
    <w:p w14:paraId="5A487FC3" w14:textId="28F96070" w:rsidR="00F405CA" w:rsidRDefault="00F405CA" w:rsidP="00F405CA">
      <w:pPr>
        <w:spacing w:after="0"/>
        <w:jc w:val="left"/>
        <w:rPr>
          <w:rFonts w:cs="Calibri"/>
          <w:b/>
          <w:bCs/>
          <w:i/>
          <w:iCs/>
          <w:color w:val="000000"/>
          <w:sz w:val="24"/>
          <w:szCs w:val="16"/>
          <w:lang w:eastAsia="zh-CN"/>
        </w:rPr>
      </w:pPr>
      <w:r w:rsidRPr="00F405CA">
        <w:rPr>
          <w:rFonts w:cs="Calibri"/>
          <w:b/>
          <w:bCs/>
          <w:i/>
          <w:iCs/>
          <w:color w:val="000000"/>
          <w:sz w:val="24"/>
          <w:szCs w:val="16"/>
          <w:lang w:eastAsia="zh-CN"/>
        </w:rPr>
        <w:t>Proposal</w:t>
      </w:r>
      <w:r w:rsidR="006C4867">
        <w:rPr>
          <w:rFonts w:cs="Calibri"/>
          <w:b/>
          <w:bCs/>
          <w:i/>
          <w:iCs/>
          <w:color w:val="000000"/>
          <w:sz w:val="24"/>
          <w:szCs w:val="16"/>
          <w:lang w:eastAsia="zh-CN"/>
        </w:rPr>
        <w:t xml:space="preserve"> 1</w:t>
      </w:r>
      <w:r w:rsidRPr="00F405CA">
        <w:rPr>
          <w:rFonts w:cs="Calibri"/>
          <w:b/>
          <w:bCs/>
          <w:i/>
          <w:iCs/>
          <w:color w:val="000000"/>
          <w:sz w:val="24"/>
          <w:szCs w:val="16"/>
          <w:lang w:eastAsia="zh-CN"/>
        </w:rPr>
        <w:t xml:space="preserve">: </w:t>
      </w:r>
      <w:r w:rsidR="003E3E97">
        <w:rPr>
          <w:rFonts w:cs="Calibri"/>
          <w:b/>
          <w:bCs/>
          <w:i/>
          <w:iCs/>
          <w:color w:val="000000"/>
          <w:sz w:val="24"/>
          <w:szCs w:val="16"/>
          <w:lang w:eastAsia="zh-CN"/>
        </w:rPr>
        <w:t xml:space="preserve">Different </w:t>
      </w:r>
      <w:r w:rsidR="007F4223" w:rsidRPr="007F4223">
        <w:rPr>
          <w:rFonts w:cs="Calibri"/>
          <w:b/>
          <w:bCs/>
          <w:i/>
          <w:iCs/>
          <w:color w:val="000000"/>
          <w:sz w:val="24"/>
          <w:szCs w:val="16"/>
          <w:lang w:eastAsia="zh-CN"/>
        </w:rPr>
        <w:t xml:space="preserve">HARQ feedback </w:t>
      </w:r>
      <w:r w:rsidR="003E3E97">
        <w:rPr>
          <w:rFonts w:cs="Calibri"/>
          <w:b/>
          <w:bCs/>
          <w:i/>
          <w:iCs/>
          <w:color w:val="000000"/>
          <w:sz w:val="24"/>
          <w:szCs w:val="16"/>
          <w:lang w:eastAsia="zh-CN"/>
        </w:rPr>
        <w:t>schemes</w:t>
      </w:r>
      <w:r w:rsidR="007F4223" w:rsidRPr="007F4223">
        <w:rPr>
          <w:rFonts w:cs="Calibri"/>
          <w:b/>
          <w:bCs/>
          <w:i/>
          <w:iCs/>
          <w:color w:val="000000"/>
          <w:sz w:val="24"/>
          <w:szCs w:val="16"/>
          <w:lang w:eastAsia="zh-CN"/>
        </w:rPr>
        <w:t xml:space="preserve"> should be </w:t>
      </w:r>
      <w:r w:rsidR="003E3E97">
        <w:rPr>
          <w:rFonts w:cs="Calibri"/>
          <w:b/>
          <w:bCs/>
          <w:i/>
          <w:iCs/>
          <w:color w:val="000000"/>
          <w:sz w:val="24"/>
          <w:szCs w:val="16"/>
          <w:lang w:eastAsia="zh-CN"/>
        </w:rPr>
        <w:t>considered</w:t>
      </w:r>
      <w:r w:rsidR="007F4223" w:rsidRPr="007F4223">
        <w:rPr>
          <w:rFonts w:cs="Calibri"/>
          <w:b/>
          <w:bCs/>
          <w:i/>
          <w:iCs/>
          <w:color w:val="000000"/>
          <w:sz w:val="24"/>
          <w:szCs w:val="16"/>
          <w:lang w:eastAsia="zh-CN"/>
        </w:rPr>
        <w:t xml:space="preserve"> </w:t>
      </w:r>
      <w:r w:rsidR="003E3E97">
        <w:rPr>
          <w:rFonts w:cs="Calibri"/>
          <w:b/>
          <w:bCs/>
          <w:i/>
          <w:iCs/>
          <w:color w:val="000000"/>
          <w:sz w:val="24"/>
          <w:szCs w:val="16"/>
          <w:lang w:eastAsia="zh-CN"/>
        </w:rPr>
        <w:t>for</w:t>
      </w:r>
      <w:r w:rsidR="007F4223" w:rsidRPr="007F4223">
        <w:rPr>
          <w:rFonts w:cs="Calibri"/>
          <w:b/>
          <w:bCs/>
          <w:i/>
          <w:iCs/>
          <w:color w:val="000000"/>
          <w:sz w:val="24"/>
          <w:szCs w:val="16"/>
          <w:lang w:eastAsia="zh-CN"/>
        </w:rPr>
        <w:t xml:space="preserve"> NR multicast for the UEs in RRC_CONNECTED state</w:t>
      </w:r>
      <w:r w:rsidRPr="00F405CA">
        <w:rPr>
          <w:rFonts w:cs="Calibri"/>
          <w:b/>
          <w:bCs/>
          <w:i/>
          <w:iCs/>
          <w:color w:val="000000"/>
          <w:sz w:val="24"/>
          <w:szCs w:val="16"/>
          <w:lang w:eastAsia="zh-CN"/>
        </w:rPr>
        <w:t>.</w:t>
      </w:r>
      <w:r w:rsidR="003E3E97">
        <w:rPr>
          <w:rFonts w:cs="Calibri" w:hint="eastAsia"/>
          <w:b/>
          <w:bCs/>
          <w:i/>
          <w:iCs/>
          <w:color w:val="000000"/>
          <w:sz w:val="24"/>
          <w:szCs w:val="16"/>
          <w:lang w:eastAsia="zh-CN"/>
        </w:rPr>
        <w:t xml:space="preserve"> </w:t>
      </w:r>
      <w:r w:rsidR="003E3E97" w:rsidRPr="003E3E97">
        <w:rPr>
          <w:rFonts w:cs="Calibri"/>
          <w:b/>
          <w:bCs/>
          <w:i/>
          <w:iCs/>
          <w:color w:val="000000"/>
          <w:sz w:val="24"/>
          <w:szCs w:val="16"/>
          <w:lang w:eastAsia="zh-CN"/>
        </w:rPr>
        <w:t>Shared ACK-NACK based scheme can be considered as an</w:t>
      </w:r>
      <w:r w:rsidR="003E3E97">
        <w:rPr>
          <w:rFonts w:cs="Calibri"/>
          <w:b/>
          <w:bCs/>
          <w:i/>
          <w:iCs/>
          <w:color w:val="000000"/>
          <w:sz w:val="24"/>
          <w:szCs w:val="16"/>
          <w:lang w:eastAsia="zh-CN"/>
        </w:rPr>
        <w:t>other</w:t>
      </w:r>
      <w:r w:rsidR="003E3E97" w:rsidRPr="003E3E97">
        <w:rPr>
          <w:rFonts w:cs="Calibri"/>
          <w:b/>
          <w:bCs/>
          <w:i/>
          <w:iCs/>
          <w:color w:val="000000"/>
          <w:sz w:val="24"/>
          <w:szCs w:val="16"/>
          <w:lang w:eastAsia="zh-CN"/>
        </w:rPr>
        <w:t xml:space="preserve"> alternative of the NACK only based scheme.</w:t>
      </w:r>
      <w:r w:rsidR="003E3E97">
        <w:rPr>
          <w:rFonts w:eastAsia="Batang"/>
          <w:sz w:val="24"/>
          <w:szCs w:val="24"/>
        </w:rPr>
        <w:t xml:space="preserve"> </w:t>
      </w:r>
    </w:p>
    <w:p w14:paraId="51F39AA9" w14:textId="64912B17" w:rsidR="00F751CF" w:rsidRDefault="00F751CF" w:rsidP="00F405CA">
      <w:pPr>
        <w:spacing w:before="0" w:after="0"/>
        <w:jc w:val="left"/>
        <w:rPr>
          <w:rFonts w:eastAsia="Batang"/>
          <w:sz w:val="24"/>
          <w:szCs w:val="24"/>
        </w:rPr>
      </w:pPr>
    </w:p>
    <w:p w14:paraId="302F0DAA" w14:textId="77777777" w:rsidR="00D40444" w:rsidRDefault="00D40444" w:rsidP="00F405CA">
      <w:pPr>
        <w:spacing w:before="0" w:after="0"/>
        <w:jc w:val="left"/>
        <w:rPr>
          <w:rFonts w:eastAsia="Batang"/>
          <w:sz w:val="24"/>
          <w:szCs w:val="24"/>
        </w:rPr>
      </w:pPr>
    </w:p>
    <w:p w14:paraId="048A479C" w14:textId="3859F09E" w:rsidR="007F4223" w:rsidRDefault="007F4223" w:rsidP="00D40444">
      <w:pPr>
        <w:spacing w:before="0" w:after="0" w:line="276" w:lineRule="auto"/>
        <w:jc w:val="left"/>
        <w:rPr>
          <w:sz w:val="24"/>
          <w:szCs w:val="24"/>
        </w:rPr>
      </w:pPr>
      <w:r>
        <w:rPr>
          <w:rFonts w:eastAsia="Batang"/>
          <w:sz w:val="24"/>
          <w:szCs w:val="24"/>
        </w:rPr>
        <w:t xml:space="preserve">In some </w:t>
      </w:r>
      <w:r w:rsidRPr="00C23907">
        <w:rPr>
          <w:sz w:val="24"/>
          <w:szCs w:val="24"/>
        </w:rPr>
        <w:t xml:space="preserve">NR </w:t>
      </w:r>
      <w:r>
        <w:rPr>
          <w:sz w:val="24"/>
          <w:szCs w:val="24"/>
        </w:rPr>
        <w:t>broad</w:t>
      </w:r>
      <w:r w:rsidRPr="00C23907">
        <w:rPr>
          <w:sz w:val="24"/>
          <w:szCs w:val="24"/>
        </w:rPr>
        <w:t>cast</w:t>
      </w:r>
      <w:r>
        <w:rPr>
          <w:sz w:val="24"/>
          <w:szCs w:val="24"/>
        </w:rPr>
        <w:t xml:space="preserve"> use cases, e.g., public safety, maintaining high reliabil</w:t>
      </w:r>
      <w:r w:rsidR="007866CC">
        <w:rPr>
          <w:sz w:val="24"/>
          <w:szCs w:val="24"/>
        </w:rPr>
        <w:t>it</w:t>
      </w:r>
      <w:r>
        <w:rPr>
          <w:sz w:val="24"/>
          <w:szCs w:val="24"/>
        </w:rPr>
        <w:t xml:space="preserve">y is also very important. </w:t>
      </w:r>
      <w:r w:rsidR="00A90235">
        <w:rPr>
          <w:sz w:val="24"/>
          <w:szCs w:val="24"/>
        </w:rPr>
        <w:t xml:space="preserve">Supporting HARQ feedback for NR </w:t>
      </w:r>
      <w:r w:rsidR="00215EF6">
        <w:rPr>
          <w:sz w:val="24"/>
          <w:szCs w:val="24"/>
        </w:rPr>
        <w:t>broadcast</w:t>
      </w:r>
      <w:r w:rsidR="005A4D40">
        <w:rPr>
          <w:sz w:val="24"/>
          <w:szCs w:val="24"/>
        </w:rPr>
        <w:t xml:space="preserve"> to improve the reliabil</w:t>
      </w:r>
      <w:r w:rsidR="007866CC">
        <w:rPr>
          <w:sz w:val="24"/>
          <w:szCs w:val="24"/>
        </w:rPr>
        <w:t>it</w:t>
      </w:r>
      <w:r w:rsidR="005A4D40">
        <w:rPr>
          <w:sz w:val="24"/>
          <w:szCs w:val="24"/>
        </w:rPr>
        <w:t>y may be considered, where such procedure may be</w:t>
      </w:r>
      <w:r w:rsidR="00A8704F">
        <w:rPr>
          <w:sz w:val="24"/>
          <w:szCs w:val="24"/>
        </w:rPr>
        <w:t xml:space="preserve"> based on</w:t>
      </w:r>
      <w:r w:rsidR="005A4D40">
        <w:rPr>
          <w:sz w:val="24"/>
          <w:szCs w:val="24"/>
        </w:rPr>
        <w:t xml:space="preserve"> best effort.</w:t>
      </w:r>
    </w:p>
    <w:p w14:paraId="67135D05" w14:textId="6CE47862" w:rsidR="005A4D40" w:rsidRDefault="005A4D40" w:rsidP="00D40444">
      <w:pPr>
        <w:spacing w:before="0" w:after="0" w:line="276" w:lineRule="auto"/>
        <w:jc w:val="left"/>
        <w:rPr>
          <w:sz w:val="24"/>
          <w:szCs w:val="24"/>
        </w:rPr>
      </w:pPr>
    </w:p>
    <w:p w14:paraId="55AE6ADD" w14:textId="1646E6F3" w:rsidR="005A4D40" w:rsidRDefault="005A4D40" w:rsidP="005A4D40">
      <w:pPr>
        <w:spacing w:after="0"/>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2</w:t>
      </w:r>
      <w:r w:rsidRPr="00F405CA">
        <w:rPr>
          <w:rFonts w:cs="Calibri"/>
          <w:b/>
          <w:bCs/>
          <w:i/>
          <w:iCs/>
          <w:color w:val="000000"/>
          <w:sz w:val="24"/>
          <w:szCs w:val="16"/>
          <w:lang w:eastAsia="zh-CN"/>
        </w:rPr>
        <w:t xml:space="preserve">: </w:t>
      </w:r>
      <w:r w:rsidR="00A90235" w:rsidRPr="00A90235">
        <w:rPr>
          <w:rFonts w:cs="Calibri"/>
          <w:b/>
          <w:bCs/>
          <w:i/>
          <w:iCs/>
          <w:color w:val="000000"/>
          <w:sz w:val="24"/>
          <w:szCs w:val="16"/>
          <w:lang w:eastAsia="zh-CN"/>
        </w:rPr>
        <w:t xml:space="preserve">Supporting HARQ feedback for NR </w:t>
      </w:r>
      <w:r w:rsidR="00215EF6" w:rsidRPr="00A90235">
        <w:rPr>
          <w:rFonts w:cs="Calibri"/>
          <w:b/>
          <w:bCs/>
          <w:i/>
          <w:iCs/>
          <w:color w:val="000000"/>
          <w:sz w:val="24"/>
          <w:szCs w:val="16"/>
          <w:lang w:eastAsia="zh-CN"/>
        </w:rPr>
        <w:t>broadcast</w:t>
      </w:r>
      <w:r w:rsidR="00A90235" w:rsidRPr="00A90235">
        <w:rPr>
          <w:rFonts w:cs="Calibri"/>
          <w:b/>
          <w:bCs/>
          <w:i/>
          <w:iCs/>
          <w:color w:val="000000"/>
          <w:sz w:val="24"/>
          <w:szCs w:val="16"/>
          <w:lang w:eastAsia="zh-CN"/>
        </w:rPr>
        <w:t xml:space="preserve"> </w:t>
      </w:r>
      <w:r w:rsidRPr="007F4223">
        <w:rPr>
          <w:rFonts w:cs="Calibri"/>
          <w:b/>
          <w:bCs/>
          <w:i/>
          <w:iCs/>
          <w:color w:val="000000"/>
          <w:sz w:val="24"/>
          <w:szCs w:val="16"/>
          <w:lang w:eastAsia="zh-CN"/>
        </w:rPr>
        <w:t>service</w:t>
      </w:r>
      <w:r w:rsidRPr="005A4D40">
        <w:rPr>
          <w:rFonts w:cs="Calibri"/>
          <w:b/>
          <w:bCs/>
          <w:i/>
          <w:iCs/>
          <w:color w:val="000000"/>
          <w:sz w:val="24"/>
          <w:szCs w:val="16"/>
          <w:lang w:eastAsia="zh-CN"/>
        </w:rPr>
        <w:t xml:space="preserve"> to improve the reliabil</w:t>
      </w:r>
      <w:r w:rsidR="007866CC">
        <w:rPr>
          <w:rFonts w:cs="Calibri"/>
          <w:b/>
          <w:bCs/>
          <w:i/>
          <w:iCs/>
          <w:color w:val="000000"/>
          <w:sz w:val="24"/>
          <w:szCs w:val="16"/>
          <w:lang w:eastAsia="zh-CN"/>
        </w:rPr>
        <w:t>it</w:t>
      </w:r>
      <w:r w:rsidRPr="005A4D40">
        <w:rPr>
          <w:rFonts w:cs="Calibri"/>
          <w:b/>
          <w:bCs/>
          <w:i/>
          <w:iCs/>
          <w:color w:val="000000"/>
          <w:sz w:val="24"/>
          <w:szCs w:val="16"/>
          <w:lang w:eastAsia="zh-CN"/>
        </w:rPr>
        <w:t xml:space="preserve">y </w:t>
      </w:r>
      <w:r w:rsidR="00A8704F">
        <w:rPr>
          <w:rFonts w:cs="Calibri"/>
          <w:b/>
          <w:bCs/>
          <w:i/>
          <w:iCs/>
          <w:color w:val="000000"/>
          <w:sz w:val="24"/>
          <w:szCs w:val="16"/>
          <w:lang w:eastAsia="zh-CN"/>
        </w:rPr>
        <w:t>can</w:t>
      </w:r>
      <w:r w:rsidRPr="005A4D40">
        <w:rPr>
          <w:rFonts w:cs="Calibri"/>
          <w:b/>
          <w:bCs/>
          <w:i/>
          <w:iCs/>
          <w:color w:val="000000"/>
          <w:sz w:val="24"/>
          <w:szCs w:val="16"/>
          <w:lang w:eastAsia="zh-CN"/>
        </w:rPr>
        <w:t xml:space="preserve"> be considered </w:t>
      </w:r>
      <w:r w:rsidRPr="007F4223">
        <w:rPr>
          <w:rFonts w:cs="Calibri"/>
          <w:b/>
          <w:bCs/>
          <w:i/>
          <w:iCs/>
          <w:color w:val="000000"/>
          <w:sz w:val="24"/>
          <w:szCs w:val="16"/>
          <w:lang w:eastAsia="zh-CN"/>
        </w:rPr>
        <w:t>for the UEs in RRC_CONNECTED state</w:t>
      </w:r>
      <w:r w:rsidRPr="00F405CA">
        <w:rPr>
          <w:rFonts w:cs="Calibri"/>
          <w:b/>
          <w:bCs/>
          <w:i/>
          <w:iCs/>
          <w:color w:val="000000"/>
          <w:sz w:val="24"/>
          <w:szCs w:val="16"/>
          <w:lang w:eastAsia="zh-CN"/>
        </w:rPr>
        <w:t>.</w:t>
      </w:r>
    </w:p>
    <w:p w14:paraId="13EB3334" w14:textId="182BF359" w:rsidR="005A4D40" w:rsidRDefault="005A4D40" w:rsidP="00F405CA">
      <w:pPr>
        <w:spacing w:before="0" w:after="0"/>
        <w:jc w:val="left"/>
        <w:rPr>
          <w:rFonts w:eastAsia="Batang"/>
          <w:sz w:val="24"/>
          <w:szCs w:val="24"/>
        </w:rPr>
      </w:pPr>
    </w:p>
    <w:p w14:paraId="692366D6" w14:textId="77777777" w:rsidR="00D40444" w:rsidRDefault="00D40444" w:rsidP="00F405CA">
      <w:pPr>
        <w:spacing w:before="0" w:after="0"/>
        <w:jc w:val="left"/>
        <w:rPr>
          <w:rFonts w:eastAsia="Batang"/>
          <w:sz w:val="24"/>
          <w:szCs w:val="24"/>
        </w:rPr>
      </w:pPr>
    </w:p>
    <w:p w14:paraId="732E5345" w14:textId="11AE9C49" w:rsidR="003456C7" w:rsidRDefault="003456C7" w:rsidP="00D40444">
      <w:pPr>
        <w:spacing w:before="0" w:after="0" w:line="276" w:lineRule="auto"/>
        <w:jc w:val="left"/>
        <w:rPr>
          <w:rFonts w:eastAsia="Batang"/>
          <w:sz w:val="24"/>
          <w:szCs w:val="24"/>
        </w:rPr>
      </w:pPr>
      <w:r>
        <w:rPr>
          <w:rFonts w:eastAsia="Batang"/>
          <w:sz w:val="24"/>
          <w:szCs w:val="24"/>
        </w:rPr>
        <w:lastRenderedPageBreak/>
        <w:t>In NR m</w:t>
      </w:r>
      <w:r w:rsidRPr="00D412E5">
        <w:rPr>
          <w:rFonts w:eastAsia="Batang"/>
          <w:sz w:val="24"/>
          <w:szCs w:val="24"/>
        </w:rPr>
        <w:t xml:space="preserve">ulticast and </w:t>
      </w:r>
      <w:r>
        <w:rPr>
          <w:rFonts w:eastAsia="Batang"/>
          <w:sz w:val="24"/>
          <w:szCs w:val="24"/>
        </w:rPr>
        <w:t>b</w:t>
      </w:r>
      <w:r w:rsidRPr="00D412E5">
        <w:rPr>
          <w:rFonts w:eastAsia="Batang"/>
          <w:sz w:val="24"/>
          <w:szCs w:val="24"/>
        </w:rPr>
        <w:t>roadcast</w:t>
      </w:r>
      <w:r>
        <w:rPr>
          <w:rFonts w:eastAsia="Batang"/>
          <w:sz w:val="24"/>
          <w:szCs w:val="24"/>
        </w:rPr>
        <w:t xml:space="preserve">, different services with different </w:t>
      </w:r>
      <w:r w:rsidR="007866CC">
        <w:rPr>
          <w:rFonts w:eastAsia="Batang"/>
          <w:sz w:val="24"/>
          <w:szCs w:val="24"/>
        </w:rPr>
        <w:t>reliability</w:t>
      </w:r>
      <w:r>
        <w:rPr>
          <w:rFonts w:eastAsia="Batang"/>
          <w:sz w:val="24"/>
          <w:szCs w:val="24"/>
        </w:rPr>
        <w:t xml:space="preserve"> requ</w:t>
      </w:r>
      <w:r w:rsidR="00D1313C">
        <w:rPr>
          <w:rFonts w:eastAsia="Batang"/>
          <w:sz w:val="24"/>
          <w:szCs w:val="24"/>
        </w:rPr>
        <w:t>irements</w:t>
      </w:r>
      <w:r>
        <w:rPr>
          <w:rFonts w:eastAsia="Batang"/>
          <w:sz w:val="24"/>
          <w:szCs w:val="24"/>
        </w:rPr>
        <w:t xml:space="preserve"> may be provided</w:t>
      </w:r>
      <w:r w:rsidR="00D1313C">
        <w:rPr>
          <w:rFonts w:eastAsia="Batang"/>
          <w:sz w:val="24"/>
          <w:szCs w:val="24"/>
        </w:rPr>
        <w:t xml:space="preserve">. When the reliability requirement of a service is low, </w:t>
      </w:r>
      <w:r w:rsidR="00D1313C" w:rsidRPr="00D1313C">
        <w:rPr>
          <w:rFonts w:eastAsia="Batang"/>
          <w:sz w:val="24"/>
          <w:szCs w:val="24"/>
        </w:rPr>
        <w:t>HARQ feedback</w:t>
      </w:r>
      <w:r w:rsidR="00D1313C">
        <w:rPr>
          <w:rFonts w:eastAsia="Batang"/>
          <w:sz w:val="24"/>
          <w:szCs w:val="24"/>
        </w:rPr>
        <w:t xml:space="preserve"> may not need to be supported. Therefore, gNB should have the flexibility to enable and disable the </w:t>
      </w:r>
      <w:r w:rsidR="00D40444" w:rsidRPr="00D1313C">
        <w:rPr>
          <w:rFonts w:eastAsia="Batang"/>
          <w:sz w:val="24"/>
          <w:szCs w:val="24"/>
        </w:rPr>
        <w:t>HARQ feedback</w:t>
      </w:r>
      <w:r w:rsidR="00D40444">
        <w:rPr>
          <w:rFonts w:eastAsia="Batang"/>
          <w:sz w:val="24"/>
          <w:szCs w:val="24"/>
        </w:rPr>
        <w:t xml:space="preserve"> for different services. Therefore, HARQ</w:t>
      </w:r>
      <w:r w:rsidR="00D40444" w:rsidRPr="00D40444">
        <w:rPr>
          <w:rFonts w:eastAsia="Batang"/>
          <w:sz w:val="24"/>
          <w:szCs w:val="24"/>
        </w:rPr>
        <w:t xml:space="preserve"> </w:t>
      </w:r>
      <w:r w:rsidR="00D40444" w:rsidRPr="00D1313C">
        <w:rPr>
          <w:rFonts w:eastAsia="Batang"/>
          <w:sz w:val="24"/>
          <w:szCs w:val="24"/>
        </w:rPr>
        <w:t>feedback</w:t>
      </w:r>
      <w:r w:rsidR="00D40444">
        <w:rPr>
          <w:rFonts w:eastAsia="Batang"/>
          <w:sz w:val="24"/>
          <w:szCs w:val="24"/>
        </w:rPr>
        <w:t xml:space="preserve"> enabling and disabling should be supported. </w:t>
      </w:r>
      <w:r w:rsidR="00215EF6">
        <w:rPr>
          <w:rFonts w:eastAsia="Batang"/>
          <w:sz w:val="24"/>
          <w:szCs w:val="24"/>
        </w:rPr>
        <w:t>Both static enabling/disabling and dynamic enabling/disabling should be considered.</w:t>
      </w:r>
    </w:p>
    <w:p w14:paraId="06E7669F" w14:textId="77777777" w:rsidR="00D40444" w:rsidRDefault="00D40444" w:rsidP="00D40444">
      <w:pPr>
        <w:spacing w:before="0" w:after="0" w:line="276" w:lineRule="auto"/>
        <w:jc w:val="left"/>
        <w:rPr>
          <w:rFonts w:eastAsia="Batang"/>
          <w:sz w:val="24"/>
          <w:szCs w:val="24"/>
        </w:rPr>
      </w:pPr>
    </w:p>
    <w:p w14:paraId="13897B61" w14:textId="59496108" w:rsidR="00D40444" w:rsidRDefault="00D40444" w:rsidP="00D40444">
      <w:pPr>
        <w:spacing w:after="0"/>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3</w:t>
      </w:r>
      <w:r w:rsidRPr="00F405CA">
        <w:rPr>
          <w:rFonts w:cs="Calibri"/>
          <w:b/>
          <w:bCs/>
          <w:i/>
          <w:iCs/>
          <w:color w:val="000000"/>
          <w:sz w:val="24"/>
          <w:szCs w:val="16"/>
          <w:lang w:eastAsia="zh-CN"/>
        </w:rPr>
        <w:t xml:space="preserve">: </w:t>
      </w:r>
      <w:r w:rsidRPr="00D40444">
        <w:rPr>
          <w:rFonts w:cs="Calibri"/>
          <w:b/>
          <w:bCs/>
          <w:i/>
          <w:iCs/>
          <w:color w:val="000000"/>
          <w:sz w:val="24"/>
          <w:szCs w:val="16"/>
          <w:lang w:eastAsia="zh-CN"/>
        </w:rPr>
        <w:t xml:space="preserve">HARQ feedback enabling and disabling should be supported </w:t>
      </w:r>
      <w:r w:rsidRPr="007F4223">
        <w:rPr>
          <w:rFonts w:cs="Calibri"/>
          <w:b/>
          <w:bCs/>
          <w:i/>
          <w:iCs/>
          <w:color w:val="000000"/>
          <w:sz w:val="24"/>
          <w:szCs w:val="16"/>
          <w:lang w:eastAsia="zh-CN"/>
        </w:rPr>
        <w:t xml:space="preserve">in NR multicast </w:t>
      </w:r>
      <w:r>
        <w:rPr>
          <w:rFonts w:cs="Calibri"/>
          <w:b/>
          <w:bCs/>
          <w:i/>
          <w:iCs/>
          <w:color w:val="000000"/>
          <w:sz w:val="24"/>
          <w:szCs w:val="16"/>
          <w:lang w:eastAsia="zh-CN"/>
        </w:rPr>
        <w:t>and broadcast</w:t>
      </w:r>
      <w:r w:rsidRPr="00F405CA">
        <w:rPr>
          <w:rFonts w:cs="Calibri"/>
          <w:b/>
          <w:bCs/>
          <w:i/>
          <w:iCs/>
          <w:color w:val="000000"/>
          <w:sz w:val="24"/>
          <w:szCs w:val="16"/>
          <w:lang w:eastAsia="zh-CN"/>
        </w:rPr>
        <w:t>.</w:t>
      </w:r>
    </w:p>
    <w:p w14:paraId="770866EB" w14:textId="42C0530A" w:rsidR="003456C7" w:rsidRDefault="003456C7" w:rsidP="00F405CA">
      <w:pPr>
        <w:spacing w:before="0" w:after="0"/>
        <w:jc w:val="left"/>
        <w:rPr>
          <w:rFonts w:eastAsia="Batang"/>
          <w:sz w:val="24"/>
          <w:szCs w:val="24"/>
        </w:rPr>
      </w:pPr>
    </w:p>
    <w:p w14:paraId="673E856A" w14:textId="77777777" w:rsidR="00D40444" w:rsidRDefault="00D40444" w:rsidP="00F405CA">
      <w:pPr>
        <w:spacing w:before="0" w:after="0"/>
        <w:jc w:val="left"/>
        <w:rPr>
          <w:rFonts w:eastAsia="Batang"/>
          <w:sz w:val="24"/>
          <w:szCs w:val="24"/>
        </w:rPr>
      </w:pPr>
    </w:p>
    <w:p w14:paraId="5239DC32" w14:textId="688BAB0B" w:rsidR="00FD1946" w:rsidRPr="005D2338" w:rsidRDefault="004262A9" w:rsidP="00905F64">
      <w:pPr>
        <w:pStyle w:val="Heading1"/>
        <w:numPr>
          <w:ilvl w:val="0"/>
          <w:numId w:val="24"/>
        </w:numPr>
        <w:spacing w:before="0" w:after="120"/>
      </w:pPr>
      <w:r>
        <w:t>Conclusion</w:t>
      </w:r>
    </w:p>
    <w:p w14:paraId="704B46AB" w14:textId="3840B98B" w:rsidR="00387F84" w:rsidRDefault="00387F84" w:rsidP="00387F84">
      <w:pPr>
        <w:rPr>
          <w:rFonts w:eastAsia="Batang"/>
          <w:b/>
          <w:i/>
          <w:sz w:val="24"/>
          <w:szCs w:val="22"/>
          <w:lang w:val="en-US" w:eastAsia="ko-KR"/>
        </w:rPr>
      </w:pPr>
      <w:r w:rsidRPr="00A650EE">
        <w:rPr>
          <w:rFonts w:eastAsia="Batang"/>
          <w:sz w:val="24"/>
          <w:szCs w:val="24"/>
          <w:lang w:val="en-US" w:eastAsia="ko-KR"/>
        </w:rPr>
        <w:t>In this contribution,</w:t>
      </w:r>
      <w:r>
        <w:rPr>
          <w:rFonts w:eastAsia="Batang"/>
          <w:sz w:val="24"/>
          <w:szCs w:val="24"/>
          <w:lang w:val="en-US" w:eastAsia="ko-KR"/>
        </w:rPr>
        <w:t xml:space="preserve"> we have the following proposals</w:t>
      </w:r>
    </w:p>
    <w:p w14:paraId="4E8B39C1" w14:textId="77777777" w:rsidR="003E3E97" w:rsidRDefault="003E3E97" w:rsidP="003E3E97">
      <w:pPr>
        <w:spacing w:after="0"/>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1</w:t>
      </w:r>
      <w:r w:rsidRPr="00F405CA">
        <w:rPr>
          <w:rFonts w:cs="Calibri"/>
          <w:b/>
          <w:bCs/>
          <w:i/>
          <w:iCs/>
          <w:color w:val="000000"/>
          <w:sz w:val="24"/>
          <w:szCs w:val="16"/>
          <w:lang w:eastAsia="zh-CN"/>
        </w:rPr>
        <w:t xml:space="preserve">: </w:t>
      </w:r>
      <w:r>
        <w:rPr>
          <w:rFonts w:cs="Calibri"/>
          <w:b/>
          <w:bCs/>
          <w:i/>
          <w:iCs/>
          <w:color w:val="000000"/>
          <w:sz w:val="24"/>
          <w:szCs w:val="16"/>
          <w:lang w:eastAsia="zh-CN"/>
        </w:rPr>
        <w:t xml:space="preserve">Different </w:t>
      </w:r>
      <w:r w:rsidRPr="007F4223">
        <w:rPr>
          <w:rFonts w:cs="Calibri"/>
          <w:b/>
          <w:bCs/>
          <w:i/>
          <w:iCs/>
          <w:color w:val="000000"/>
          <w:sz w:val="24"/>
          <w:szCs w:val="16"/>
          <w:lang w:eastAsia="zh-CN"/>
        </w:rPr>
        <w:t xml:space="preserve">HARQ feedback </w:t>
      </w:r>
      <w:r>
        <w:rPr>
          <w:rFonts w:cs="Calibri"/>
          <w:b/>
          <w:bCs/>
          <w:i/>
          <w:iCs/>
          <w:color w:val="000000"/>
          <w:sz w:val="24"/>
          <w:szCs w:val="16"/>
          <w:lang w:eastAsia="zh-CN"/>
        </w:rPr>
        <w:t>schemes</w:t>
      </w:r>
      <w:r w:rsidRPr="007F4223">
        <w:rPr>
          <w:rFonts w:cs="Calibri"/>
          <w:b/>
          <w:bCs/>
          <w:i/>
          <w:iCs/>
          <w:color w:val="000000"/>
          <w:sz w:val="24"/>
          <w:szCs w:val="16"/>
          <w:lang w:eastAsia="zh-CN"/>
        </w:rPr>
        <w:t xml:space="preserve"> should be </w:t>
      </w:r>
      <w:r>
        <w:rPr>
          <w:rFonts w:cs="Calibri"/>
          <w:b/>
          <w:bCs/>
          <w:i/>
          <w:iCs/>
          <w:color w:val="000000"/>
          <w:sz w:val="24"/>
          <w:szCs w:val="16"/>
          <w:lang w:eastAsia="zh-CN"/>
        </w:rPr>
        <w:t>considered</w:t>
      </w:r>
      <w:r w:rsidRPr="007F4223">
        <w:rPr>
          <w:rFonts w:cs="Calibri"/>
          <w:b/>
          <w:bCs/>
          <w:i/>
          <w:iCs/>
          <w:color w:val="000000"/>
          <w:sz w:val="24"/>
          <w:szCs w:val="16"/>
          <w:lang w:eastAsia="zh-CN"/>
        </w:rPr>
        <w:t xml:space="preserve"> </w:t>
      </w:r>
      <w:r>
        <w:rPr>
          <w:rFonts w:cs="Calibri"/>
          <w:b/>
          <w:bCs/>
          <w:i/>
          <w:iCs/>
          <w:color w:val="000000"/>
          <w:sz w:val="24"/>
          <w:szCs w:val="16"/>
          <w:lang w:eastAsia="zh-CN"/>
        </w:rPr>
        <w:t>for</w:t>
      </w:r>
      <w:r w:rsidRPr="007F4223">
        <w:rPr>
          <w:rFonts w:cs="Calibri"/>
          <w:b/>
          <w:bCs/>
          <w:i/>
          <w:iCs/>
          <w:color w:val="000000"/>
          <w:sz w:val="24"/>
          <w:szCs w:val="16"/>
          <w:lang w:eastAsia="zh-CN"/>
        </w:rPr>
        <w:t xml:space="preserve"> NR multicast for the UEs in RRC_CONNECTED state</w:t>
      </w:r>
      <w:r w:rsidRPr="00F405CA">
        <w:rPr>
          <w:rFonts w:cs="Calibri"/>
          <w:b/>
          <w:bCs/>
          <w:i/>
          <w:iCs/>
          <w:color w:val="000000"/>
          <w:sz w:val="24"/>
          <w:szCs w:val="16"/>
          <w:lang w:eastAsia="zh-CN"/>
        </w:rPr>
        <w:t>.</w:t>
      </w:r>
      <w:r>
        <w:rPr>
          <w:rFonts w:cs="Calibri" w:hint="eastAsia"/>
          <w:b/>
          <w:bCs/>
          <w:i/>
          <w:iCs/>
          <w:color w:val="000000"/>
          <w:sz w:val="24"/>
          <w:szCs w:val="16"/>
          <w:lang w:eastAsia="zh-CN"/>
        </w:rPr>
        <w:t xml:space="preserve"> </w:t>
      </w:r>
      <w:r w:rsidRPr="003E3E97">
        <w:rPr>
          <w:rFonts w:cs="Calibri"/>
          <w:b/>
          <w:bCs/>
          <w:i/>
          <w:iCs/>
          <w:color w:val="000000"/>
          <w:sz w:val="24"/>
          <w:szCs w:val="16"/>
          <w:lang w:eastAsia="zh-CN"/>
        </w:rPr>
        <w:t>Shared ACK-NACK based scheme can be considered as an</w:t>
      </w:r>
      <w:r>
        <w:rPr>
          <w:rFonts w:cs="Calibri"/>
          <w:b/>
          <w:bCs/>
          <w:i/>
          <w:iCs/>
          <w:color w:val="000000"/>
          <w:sz w:val="24"/>
          <w:szCs w:val="16"/>
          <w:lang w:eastAsia="zh-CN"/>
        </w:rPr>
        <w:t>other</w:t>
      </w:r>
      <w:r w:rsidRPr="003E3E97">
        <w:rPr>
          <w:rFonts w:cs="Calibri"/>
          <w:b/>
          <w:bCs/>
          <w:i/>
          <w:iCs/>
          <w:color w:val="000000"/>
          <w:sz w:val="24"/>
          <w:szCs w:val="16"/>
          <w:lang w:eastAsia="zh-CN"/>
        </w:rPr>
        <w:t xml:space="preserve"> alternative of the NACK only based scheme.</w:t>
      </w:r>
      <w:r>
        <w:rPr>
          <w:rFonts w:eastAsia="Batang"/>
          <w:sz w:val="24"/>
          <w:szCs w:val="24"/>
        </w:rPr>
        <w:t xml:space="preserve"> </w:t>
      </w:r>
    </w:p>
    <w:p w14:paraId="17EB1D88" w14:textId="37D8C4FD" w:rsidR="00A90235" w:rsidRDefault="00A90235" w:rsidP="00A90235">
      <w:pPr>
        <w:spacing w:after="0"/>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2</w:t>
      </w:r>
      <w:r w:rsidRPr="00F405CA">
        <w:rPr>
          <w:rFonts w:cs="Calibri"/>
          <w:b/>
          <w:bCs/>
          <w:i/>
          <w:iCs/>
          <w:color w:val="000000"/>
          <w:sz w:val="24"/>
          <w:szCs w:val="16"/>
          <w:lang w:eastAsia="zh-CN"/>
        </w:rPr>
        <w:t xml:space="preserve">: </w:t>
      </w:r>
      <w:r w:rsidRPr="00A90235">
        <w:rPr>
          <w:rFonts w:cs="Calibri"/>
          <w:b/>
          <w:bCs/>
          <w:i/>
          <w:iCs/>
          <w:color w:val="000000"/>
          <w:sz w:val="24"/>
          <w:szCs w:val="16"/>
          <w:lang w:eastAsia="zh-CN"/>
        </w:rPr>
        <w:t xml:space="preserve">Supporting HARQ feedback for NR </w:t>
      </w:r>
      <w:r w:rsidR="00215EF6" w:rsidRPr="00A90235">
        <w:rPr>
          <w:rFonts w:cs="Calibri"/>
          <w:b/>
          <w:bCs/>
          <w:i/>
          <w:iCs/>
          <w:color w:val="000000"/>
          <w:sz w:val="24"/>
          <w:szCs w:val="16"/>
          <w:lang w:eastAsia="zh-CN"/>
        </w:rPr>
        <w:t>broadcast</w:t>
      </w:r>
      <w:r w:rsidRPr="00A90235">
        <w:rPr>
          <w:rFonts w:cs="Calibri"/>
          <w:b/>
          <w:bCs/>
          <w:i/>
          <w:iCs/>
          <w:color w:val="000000"/>
          <w:sz w:val="24"/>
          <w:szCs w:val="16"/>
          <w:lang w:eastAsia="zh-CN"/>
        </w:rPr>
        <w:t xml:space="preserve"> </w:t>
      </w:r>
      <w:r w:rsidRPr="007F4223">
        <w:rPr>
          <w:rFonts w:cs="Calibri"/>
          <w:b/>
          <w:bCs/>
          <w:i/>
          <w:iCs/>
          <w:color w:val="000000"/>
          <w:sz w:val="24"/>
          <w:szCs w:val="16"/>
          <w:lang w:eastAsia="zh-CN"/>
        </w:rPr>
        <w:t>service</w:t>
      </w:r>
      <w:r w:rsidRPr="005A4D40">
        <w:rPr>
          <w:rFonts w:cs="Calibri"/>
          <w:b/>
          <w:bCs/>
          <w:i/>
          <w:iCs/>
          <w:color w:val="000000"/>
          <w:sz w:val="24"/>
          <w:szCs w:val="16"/>
          <w:lang w:eastAsia="zh-CN"/>
        </w:rPr>
        <w:t xml:space="preserve"> to improve the reliabil</w:t>
      </w:r>
      <w:r>
        <w:rPr>
          <w:rFonts w:cs="Calibri"/>
          <w:b/>
          <w:bCs/>
          <w:i/>
          <w:iCs/>
          <w:color w:val="000000"/>
          <w:sz w:val="24"/>
          <w:szCs w:val="16"/>
          <w:lang w:eastAsia="zh-CN"/>
        </w:rPr>
        <w:t>it</w:t>
      </w:r>
      <w:r w:rsidRPr="005A4D40">
        <w:rPr>
          <w:rFonts w:cs="Calibri"/>
          <w:b/>
          <w:bCs/>
          <w:i/>
          <w:iCs/>
          <w:color w:val="000000"/>
          <w:sz w:val="24"/>
          <w:szCs w:val="16"/>
          <w:lang w:eastAsia="zh-CN"/>
        </w:rPr>
        <w:t xml:space="preserve">y </w:t>
      </w:r>
      <w:r>
        <w:rPr>
          <w:rFonts w:cs="Calibri"/>
          <w:b/>
          <w:bCs/>
          <w:i/>
          <w:iCs/>
          <w:color w:val="000000"/>
          <w:sz w:val="24"/>
          <w:szCs w:val="16"/>
          <w:lang w:eastAsia="zh-CN"/>
        </w:rPr>
        <w:t>can</w:t>
      </w:r>
      <w:r w:rsidRPr="005A4D40">
        <w:rPr>
          <w:rFonts w:cs="Calibri"/>
          <w:b/>
          <w:bCs/>
          <w:i/>
          <w:iCs/>
          <w:color w:val="000000"/>
          <w:sz w:val="24"/>
          <w:szCs w:val="16"/>
          <w:lang w:eastAsia="zh-CN"/>
        </w:rPr>
        <w:t xml:space="preserve"> be considered </w:t>
      </w:r>
      <w:r w:rsidRPr="007F4223">
        <w:rPr>
          <w:rFonts w:cs="Calibri"/>
          <w:b/>
          <w:bCs/>
          <w:i/>
          <w:iCs/>
          <w:color w:val="000000"/>
          <w:sz w:val="24"/>
          <w:szCs w:val="16"/>
          <w:lang w:eastAsia="zh-CN"/>
        </w:rPr>
        <w:t>for the UEs in RRC_CONNECTED state</w:t>
      </w:r>
      <w:r w:rsidRPr="00F405CA">
        <w:rPr>
          <w:rFonts w:cs="Calibri"/>
          <w:b/>
          <w:bCs/>
          <w:i/>
          <w:iCs/>
          <w:color w:val="000000"/>
          <w:sz w:val="24"/>
          <w:szCs w:val="16"/>
          <w:lang w:eastAsia="zh-CN"/>
        </w:rPr>
        <w:t>.</w:t>
      </w:r>
    </w:p>
    <w:p w14:paraId="06E2B82D" w14:textId="77777777" w:rsidR="00D40444" w:rsidRDefault="00D40444" w:rsidP="001048E1">
      <w:pPr>
        <w:jc w:val="left"/>
        <w:rPr>
          <w:rFonts w:cs="Calibri"/>
          <w:b/>
          <w:bCs/>
          <w:i/>
          <w:iCs/>
          <w:color w:val="000000"/>
          <w:sz w:val="24"/>
          <w:szCs w:val="16"/>
          <w:lang w:eastAsia="zh-CN"/>
        </w:rPr>
      </w:pPr>
      <w:r w:rsidRPr="00F405CA">
        <w:rPr>
          <w:rFonts w:cs="Calibri"/>
          <w:b/>
          <w:bCs/>
          <w:i/>
          <w:iCs/>
          <w:color w:val="000000"/>
          <w:sz w:val="24"/>
          <w:szCs w:val="16"/>
          <w:lang w:eastAsia="zh-CN"/>
        </w:rPr>
        <w:t>Proposal</w:t>
      </w:r>
      <w:r>
        <w:rPr>
          <w:rFonts w:cs="Calibri"/>
          <w:b/>
          <w:bCs/>
          <w:i/>
          <w:iCs/>
          <w:color w:val="000000"/>
          <w:sz w:val="24"/>
          <w:szCs w:val="16"/>
          <w:lang w:eastAsia="zh-CN"/>
        </w:rPr>
        <w:t xml:space="preserve"> 3</w:t>
      </w:r>
      <w:r w:rsidRPr="00F405CA">
        <w:rPr>
          <w:rFonts w:cs="Calibri"/>
          <w:b/>
          <w:bCs/>
          <w:i/>
          <w:iCs/>
          <w:color w:val="000000"/>
          <w:sz w:val="24"/>
          <w:szCs w:val="16"/>
          <w:lang w:eastAsia="zh-CN"/>
        </w:rPr>
        <w:t xml:space="preserve">: </w:t>
      </w:r>
      <w:r w:rsidRPr="00D40444">
        <w:rPr>
          <w:rFonts w:cs="Calibri"/>
          <w:b/>
          <w:bCs/>
          <w:i/>
          <w:iCs/>
          <w:color w:val="000000"/>
          <w:sz w:val="24"/>
          <w:szCs w:val="16"/>
          <w:lang w:eastAsia="zh-CN"/>
        </w:rPr>
        <w:t xml:space="preserve">HARQ feedback enabling and disabling should be supported </w:t>
      </w:r>
      <w:r w:rsidRPr="007F4223">
        <w:rPr>
          <w:rFonts w:cs="Calibri"/>
          <w:b/>
          <w:bCs/>
          <w:i/>
          <w:iCs/>
          <w:color w:val="000000"/>
          <w:sz w:val="24"/>
          <w:szCs w:val="16"/>
          <w:lang w:eastAsia="zh-CN"/>
        </w:rPr>
        <w:t xml:space="preserve">in NR multicast </w:t>
      </w:r>
      <w:r>
        <w:rPr>
          <w:rFonts w:cs="Calibri"/>
          <w:b/>
          <w:bCs/>
          <w:i/>
          <w:iCs/>
          <w:color w:val="000000"/>
          <w:sz w:val="24"/>
          <w:szCs w:val="16"/>
          <w:lang w:eastAsia="zh-CN"/>
        </w:rPr>
        <w:t>and broadcast</w:t>
      </w:r>
      <w:r w:rsidRPr="00F405CA">
        <w:rPr>
          <w:rFonts w:cs="Calibri"/>
          <w:b/>
          <w:bCs/>
          <w:i/>
          <w:iCs/>
          <w:color w:val="000000"/>
          <w:sz w:val="24"/>
          <w:szCs w:val="16"/>
          <w:lang w:eastAsia="zh-CN"/>
        </w:rPr>
        <w:t>.</w:t>
      </w:r>
    </w:p>
    <w:p w14:paraId="3BDEC2A1" w14:textId="77777777" w:rsidR="009F4B00" w:rsidRPr="00722E26" w:rsidRDefault="009F4B00" w:rsidP="00905F64">
      <w:pPr>
        <w:spacing w:before="0"/>
        <w:rPr>
          <w:b/>
          <w:i/>
          <w:szCs w:val="22"/>
        </w:rPr>
      </w:pPr>
    </w:p>
    <w:p w14:paraId="0267DF52" w14:textId="77777777" w:rsidR="005764E8" w:rsidRPr="005D2338" w:rsidRDefault="00A650EE" w:rsidP="00905F64">
      <w:pPr>
        <w:pStyle w:val="Heading1"/>
        <w:numPr>
          <w:ilvl w:val="0"/>
          <w:numId w:val="24"/>
        </w:numPr>
        <w:spacing w:before="0" w:after="120"/>
      </w:pPr>
      <w:r w:rsidRPr="00A650EE">
        <w:t>Reference</w:t>
      </w:r>
      <w:r w:rsidR="004D29B6">
        <w:t>s</w:t>
      </w:r>
    </w:p>
    <w:p w14:paraId="28E2B422" w14:textId="3D5E50DF" w:rsidR="00E905DC" w:rsidRDefault="00E905DC" w:rsidP="002C7317">
      <w:pPr>
        <w:pStyle w:val="iReference"/>
        <w:numPr>
          <w:ilvl w:val="0"/>
          <w:numId w:val="5"/>
        </w:numPr>
        <w:spacing w:after="120"/>
        <w:rPr>
          <w:rFonts w:ascii="Times New Roman" w:eastAsia="PMingLiU" w:hAnsi="Times New Roman" w:cs="Times New Roman"/>
          <w:color w:val="000000" w:themeColor="text1"/>
          <w:sz w:val="22"/>
        </w:rPr>
      </w:pPr>
      <w:bookmarkStart w:id="0" w:name="_Ref40344426"/>
      <w:bookmarkStart w:id="1" w:name="_Ref37248950"/>
      <w:bookmarkStart w:id="2" w:name="_Ref37161100"/>
      <w:bookmarkStart w:id="3" w:name="_Ref37160229"/>
      <w:r w:rsidRPr="00E905DC">
        <w:rPr>
          <w:rFonts w:ascii="Times New Roman" w:eastAsia="PMingLiU" w:hAnsi="Times New Roman" w:cs="Times New Roman"/>
          <w:color w:val="000000" w:themeColor="text1"/>
          <w:sz w:val="22"/>
        </w:rPr>
        <w:t>RP-1932</w:t>
      </w:r>
      <w:r w:rsidR="00D412E5">
        <w:rPr>
          <w:rFonts w:ascii="Times New Roman" w:eastAsia="PMingLiU" w:hAnsi="Times New Roman" w:cs="Times New Roman"/>
          <w:color w:val="000000" w:themeColor="text1"/>
          <w:sz w:val="22"/>
        </w:rPr>
        <w:t>48</w:t>
      </w:r>
      <w:r>
        <w:rPr>
          <w:rFonts w:ascii="Times New Roman" w:eastAsia="PMingLiU" w:hAnsi="Times New Roman" w:cs="Times New Roman"/>
          <w:color w:val="000000" w:themeColor="text1"/>
          <w:sz w:val="22"/>
        </w:rPr>
        <w:t>, “</w:t>
      </w:r>
      <w:r w:rsidR="00D412E5" w:rsidRPr="00D412E5">
        <w:rPr>
          <w:rFonts w:ascii="Times New Roman" w:eastAsia="PMingLiU" w:hAnsi="Times New Roman" w:cs="Times New Roman"/>
          <w:color w:val="000000" w:themeColor="text1"/>
          <w:sz w:val="22"/>
        </w:rPr>
        <w:t>New Work Item on NR support of Multicast and Broadcast Services</w:t>
      </w:r>
      <w:r>
        <w:rPr>
          <w:rFonts w:ascii="Times New Roman" w:eastAsia="PMingLiU" w:hAnsi="Times New Roman" w:cs="Times New Roman"/>
          <w:color w:val="000000" w:themeColor="text1"/>
          <w:sz w:val="22"/>
        </w:rPr>
        <w:t xml:space="preserve">”, </w:t>
      </w:r>
      <w:r w:rsidR="00D412E5">
        <w:rPr>
          <w:rFonts w:ascii="Times New Roman" w:eastAsia="PMingLiU" w:hAnsi="Times New Roman" w:cs="Times New Roman"/>
          <w:color w:val="000000" w:themeColor="text1"/>
          <w:sz w:val="22"/>
        </w:rPr>
        <w:t>Huawei</w:t>
      </w:r>
      <w:r>
        <w:rPr>
          <w:rFonts w:ascii="Times New Roman" w:eastAsia="PMingLiU" w:hAnsi="Times New Roman" w:cs="Times New Roman"/>
          <w:color w:val="000000" w:themeColor="text1"/>
          <w:sz w:val="22"/>
        </w:rPr>
        <w:t>, RAN</w:t>
      </w:r>
      <w:r w:rsidR="00217347">
        <w:rPr>
          <w:rFonts w:ascii="Times New Roman" w:eastAsia="PMingLiU" w:hAnsi="Times New Roman" w:cs="Times New Roman"/>
          <w:color w:val="000000" w:themeColor="text1"/>
          <w:sz w:val="22"/>
        </w:rPr>
        <w:t xml:space="preserve"> </w:t>
      </w:r>
      <w:r>
        <w:rPr>
          <w:rFonts w:ascii="Times New Roman" w:eastAsia="PMingLiU" w:hAnsi="Times New Roman" w:cs="Times New Roman"/>
          <w:color w:val="000000" w:themeColor="text1"/>
          <w:sz w:val="22"/>
        </w:rPr>
        <w:t xml:space="preserve">#86, </w:t>
      </w:r>
      <w:r w:rsidRPr="00E905DC">
        <w:rPr>
          <w:rFonts w:ascii="Times New Roman" w:eastAsia="PMingLiU" w:hAnsi="Times New Roman" w:cs="Times New Roman"/>
          <w:color w:val="000000" w:themeColor="text1"/>
          <w:sz w:val="22"/>
        </w:rPr>
        <w:t>Spain, December 9th – 12th, 2019</w:t>
      </w:r>
      <w:bookmarkEnd w:id="0"/>
      <w:bookmarkEnd w:id="1"/>
      <w:bookmarkEnd w:id="2"/>
      <w:bookmarkEnd w:id="3"/>
    </w:p>
    <w:p w14:paraId="66515A52" w14:textId="509E3287" w:rsidR="00AD541F" w:rsidRDefault="00AD541F" w:rsidP="00AD541F">
      <w:pPr>
        <w:pStyle w:val="iReference"/>
        <w:numPr>
          <w:ilvl w:val="0"/>
          <w:numId w:val="5"/>
        </w:numPr>
        <w:spacing w:after="120"/>
        <w:rPr>
          <w:rFonts w:ascii="Times New Roman" w:eastAsia="PMingLiU" w:hAnsi="Times New Roman" w:cs="Times New Roman"/>
          <w:color w:val="000000" w:themeColor="text1"/>
          <w:sz w:val="22"/>
        </w:rPr>
      </w:pPr>
      <w:r w:rsidRPr="00A32784">
        <w:rPr>
          <w:rFonts w:ascii="Times New Roman" w:eastAsia="PMingLiU" w:hAnsi="Times New Roman" w:cs="Times New Roman"/>
          <w:color w:val="000000" w:themeColor="text1"/>
          <w:sz w:val="22"/>
          <w:lang w:val="en-GB"/>
        </w:rPr>
        <w:t>RP-201038</w:t>
      </w:r>
      <w:r>
        <w:rPr>
          <w:rFonts w:ascii="Times New Roman" w:eastAsia="PMingLiU" w:hAnsi="Times New Roman" w:cs="Times New Roman"/>
          <w:color w:val="000000" w:themeColor="text1"/>
          <w:sz w:val="22"/>
          <w:lang w:val="en-GB"/>
        </w:rPr>
        <w:t>, “</w:t>
      </w:r>
      <w:r w:rsidRPr="00A32784">
        <w:rPr>
          <w:rFonts w:ascii="Times New Roman" w:eastAsia="PMingLiU" w:hAnsi="Times New Roman" w:cs="Times New Roman"/>
          <w:color w:val="000000" w:themeColor="text1"/>
          <w:sz w:val="22"/>
          <w:lang w:val="en-GB"/>
        </w:rPr>
        <w:t>WID revision: NR Multicast and Broadcast Services</w:t>
      </w:r>
      <w:r>
        <w:rPr>
          <w:rFonts w:ascii="Times New Roman" w:eastAsia="PMingLiU" w:hAnsi="Times New Roman" w:cs="Times New Roman"/>
          <w:color w:val="000000" w:themeColor="text1"/>
          <w:sz w:val="22"/>
          <w:lang w:val="en-GB"/>
        </w:rPr>
        <w:t xml:space="preserve">”, </w:t>
      </w:r>
      <w:r>
        <w:rPr>
          <w:rFonts w:ascii="Times New Roman" w:eastAsia="PMingLiU" w:hAnsi="Times New Roman" w:cs="Times New Roman"/>
          <w:color w:val="000000" w:themeColor="text1"/>
          <w:sz w:val="22"/>
        </w:rPr>
        <w:t xml:space="preserve">Huawei, RAN #88-e, </w:t>
      </w:r>
      <w:r w:rsidRPr="00A32784">
        <w:rPr>
          <w:rFonts w:ascii="Times New Roman" w:eastAsia="PMingLiU" w:hAnsi="Times New Roman" w:cs="Times New Roman"/>
          <w:color w:val="000000" w:themeColor="text1"/>
          <w:sz w:val="22"/>
        </w:rPr>
        <w:t>E-meeting, June 29 - July 3, 2020</w:t>
      </w:r>
    </w:p>
    <w:p w14:paraId="600552E3" w14:textId="4F6D0447" w:rsidR="00C474FE" w:rsidRPr="00AD541F" w:rsidRDefault="00C474FE" w:rsidP="00AD541F">
      <w:pPr>
        <w:pStyle w:val="iReference"/>
        <w:numPr>
          <w:ilvl w:val="0"/>
          <w:numId w:val="5"/>
        </w:numPr>
        <w:spacing w:after="120"/>
        <w:rPr>
          <w:rFonts w:ascii="Times New Roman" w:eastAsia="PMingLiU" w:hAnsi="Times New Roman" w:cs="Times New Roman"/>
          <w:color w:val="000000" w:themeColor="text1"/>
          <w:sz w:val="22"/>
        </w:rPr>
      </w:pPr>
      <w:bookmarkStart w:id="4" w:name="_Ref47528408"/>
      <w:r w:rsidRPr="00734421">
        <w:rPr>
          <w:rFonts w:ascii="Times New Roman" w:eastAsia="PMingLiU" w:hAnsi="Times New Roman" w:cs="Times New Roman"/>
          <w:color w:val="000000" w:themeColor="text1"/>
          <w:sz w:val="22"/>
        </w:rPr>
        <w:t>Chairman Notes, RAN1 #10</w:t>
      </w:r>
      <w:r>
        <w:rPr>
          <w:rFonts w:ascii="Times New Roman" w:eastAsia="PMingLiU" w:hAnsi="Times New Roman" w:cs="Times New Roman"/>
          <w:color w:val="000000" w:themeColor="text1"/>
          <w:sz w:val="22"/>
        </w:rPr>
        <w:t>2</w:t>
      </w:r>
      <w:r w:rsidRPr="00734421">
        <w:rPr>
          <w:rFonts w:ascii="Times New Roman" w:eastAsia="PMingLiU" w:hAnsi="Times New Roman" w:cs="Times New Roman"/>
          <w:color w:val="000000" w:themeColor="text1"/>
          <w:sz w:val="22"/>
        </w:rPr>
        <w:t xml:space="preserve">-e, </w:t>
      </w:r>
      <w:r w:rsidR="00D2739E" w:rsidRPr="00D2739E">
        <w:rPr>
          <w:rFonts w:ascii="Times New Roman" w:eastAsia="PMingLiU" w:hAnsi="Times New Roman" w:cs="Times New Roman"/>
          <w:bCs/>
          <w:color w:val="000000" w:themeColor="text1"/>
          <w:sz w:val="22"/>
          <w:lang w:val="en-GB"/>
        </w:rPr>
        <w:t>August 17</w:t>
      </w:r>
      <w:r w:rsidR="00D2739E" w:rsidRPr="00D2739E">
        <w:rPr>
          <w:rFonts w:ascii="Times New Roman" w:eastAsia="PMingLiU" w:hAnsi="Times New Roman" w:cs="Times New Roman"/>
          <w:bCs/>
          <w:color w:val="000000" w:themeColor="text1"/>
          <w:sz w:val="22"/>
          <w:vertAlign w:val="superscript"/>
          <w:lang w:val="en-GB"/>
        </w:rPr>
        <w:t>th</w:t>
      </w:r>
      <w:r w:rsidR="00D2739E" w:rsidRPr="00D2739E">
        <w:rPr>
          <w:rFonts w:ascii="Times New Roman" w:eastAsia="PMingLiU" w:hAnsi="Times New Roman" w:cs="Times New Roman"/>
          <w:bCs/>
          <w:color w:val="000000" w:themeColor="text1"/>
          <w:sz w:val="22"/>
          <w:lang w:val="en-GB"/>
        </w:rPr>
        <w:t xml:space="preserve"> – 28</w:t>
      </w:r>
      <w:r w:rsidR="00D2739E" w:rsidRPr="00D2739E">
        <w:rPr>
          <w:rFonts w:ascii="Times New Roman" w:eastAsia="PMingLiU" w:hAnsi="Times New Roman" w:cs="Times New Roman"/>
          <w:bCs/>
          <w:color w:val="000000" w:themeColor="text1"/>
          <w:sz w:val="22"/>
          <w:vertAlign w:val="superscript"/>
          <w:lang w:val="en-GB"/>
        </w:rPr>
        <w:t>th</w:t>
      </w:r>
      <w:r w:rsidRPr="00734421">
        <w:rPr>
          <w:rFonts w:ascii="Times New Roman" w:eastAsia="PMingLiU" w:hAnsi="Times New Roman" w:cs="Times New Roman"/>
          <w:color w:val="000000" w:themeColor="text1"/>
          <w:sz w:val="22"/>
        </w:rPr>
        <w:t>, 2020</w:t>
      </w:r>
      <w:bookmarkEnd w:id="4"/>
    </w:p>
    <w:sectPr w:rsidR="00C474FE" w:rsidRPr="00AD541F">
      <w:footerReference w:type="default" r:id="rId11"/>
      <w:footerReference w:type="first" r:id="rId1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19A7FC" w14:textId="77777777" w:rsidR="00E83F5E" w:rsidRDefault="00E83F5E">
      <w:r>
        <w:separator/>
      </w:r>
    </w:p>
  </w:endnote>
  <w:endnote w:type="continuationSeparator" w:id="0">
    <w:p w14:paraId="37BAF7FD" w14:textId="77777777" w:rsidR="00E83F5E" w:rsidRDefault="00E83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13412703"/>
      <w:docPartObj>
        <w:docPartGallery w:val="Page Numbers (Bottom of Page)"/>
        <w:docPartUnique/>
      </w:docPartObj>
    </w:sdtPr>
    <w:sdtEndPr>
      <w:rPr>
        <w:noProof/>
      </w:rPr>
    </w:sdtEndPr>
    <w:sdtContent>
      <w:p w14:paraId="1C2896AA" w14:textId="19031769" w:rsidR="00F55EB0" w:rsidRDefault="00F55EB0">
        <w:pPr>
          <w:pStyle w:val="Footer"/>
          <w:jc w:val="center"/>
        </w:pPr>
        <w:r>
          <w:fldChar w:fldCharType="begin"/>
        </w:r>
        <w:r>
          <w:instrText xml:space="preserve"> PAGE   \* MERGEFORMAT </w:instrText>
        </w:r>
        <w:r>
          <w:fldChar w:fldCharType="separate"/>
        </w:r>
        <w:r w:rsidR="002B52A6">
          <w:rPr>
            <w:noProof/>
          </w:rPr>
          <w:t>6</w:t>
        </w:r>
        <w:r>
          <w:rPr>
            <w:noProof/>
          </w:rPr>
          <w:fldChar w:fldCharType="end"/>
        </w:r>
      </w:p>
    </w:sdtContent>
  </w:sdt>
  <w:p w14:paraId="6BAAE4CC" w14:textId="77777777" w:rsidR="00F55EB0" w:rsidRDefault="00F55E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1988216"/>
      <w:docPartObj>
        <w:docPartGallery w:val="Page Numbers (Bottom of Page)"/>
        <w:docPartUnique/>
      </w:docPartObj>
    </w:sdtPr>
    <w:sdtEndPr>
      <w:rPr>
        <w:noProof/>
      </w:rPr>
    </w:sdtEndPr>
    <w:sdtContent>
      <w:p w14:paraId="7BA831D6" w14:textId="1969AD02" w:rsidR="00F55EB0" w:rsidRDefault="00F55EB0">
        <w:pPr>
          <w:pStyle w:val="Footer"/>
          <w:jc w:val="center"/>
        </w:pPr>
        <w:r>
          <w:fldChar w:fldCharType="begin"/>
        </w:r>
        <w:r>
          <w:instrText xml:space="preserve"> PAGE   \* MERGEFORMAT </w:instrText>
        </w:r>
        <w:r>
          <w:fldChar w:fldCharType="separate"/>
        </w:r>
        <w:r w:rsidR="002B52A6">
          <w:rPr>
            <w:noProof/>
          </w:rPr>
          <w:t>1</w:t>
        </w:r>
        <w:r>
          <w:rPr>
            <w:noProof/>
          </w:rPr>
          <w:fldChar w:fldCharType="end"/>
        </w:r>
      </w:p>
    </w:sdtContent>
  </w:sdt>
  <w:p w14:paraId="1BB4A199" w14:textId="77777777" w:rsidR="00F55EB0" w:rsidRDefault="00F55E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A05BAD" w14:textId="77777777" w:rsidR="00E83F5E" w:rsidRDefault="00E83F5E">
      <w:r>
        <w:separator/>
      </w:r>
    </w:p>
  </w:footnote>
  <w:footnote w:type="continuationSeparator" w:id="0">
    <w:p w14:paraId="650E5142" w14:textId="77777777" w:rsidR="00E83F5E" w:rsidRDefault="00E83F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4163E"/>
    <w:multiLevelType w:val="hybridMultilevel"/>
    <w:tmpl w:val="C33ED82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3CC39A5"/>
    <w:multiLevelType w:val="hybridMultilevel"/>
    <w:tmpl w:val="7F5428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EF5F8F"/>
    <w:multiLevelType w:val="hybridMultilevel"/>
    <w:tmpl w:val="59EACB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6241716"/>
    <w:multiLevelType w:val="multilevel"/>
    <w:tmpl w:val="8072041C"/>
    <w:lvl w:ilvl="0">
      <w:start w:val="1"/>
      <w:numFmt w:val="decimal"/>
      <w:lvlText w:val="%1."/>
      <w:lvlJc w:val="left"/>
      <w:pPr>
        <w:ind w:left="720" w:hanging="360"/>
      </w:p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A8773D7"/>
    <w:multiLevelType w:val="hybridMultilevel"/>
    <w:tmpl w:val="AFF4A14C"/>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E142C06"/>
    <w:multiLevelType w:val="hybridMultilevel"/>
    <w:tmpl w:val="2B887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B7D17"/>
    <w:multiLevelType w:val="hybridMultilevel"/>
    <w:tmpl w:val="5D2AA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F91696"/>
    <w:multiLevelType w:val="hybridMultilevel"/>
    <w:tmpl w:val="F05CAC4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EB64E8"/>
    <w:multiLevelType w:val="hybridMultilevel"/>
    <w:tmpl w:val="D5CEBD30"/>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2"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AFD4759"/>
    <w:multiLevelType w:val="hybridMultilevel"/>
    <w:tmpl w:val="E6C6E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9516D1"/>
    <w:multiLevelType w:val="hybridMultilevel"/>
    <w:tmpl w:val="6C3CCC28"/>
    <w:lvl w:ilvl="0" w:tplc="A4EEE46E">
      <w:start w:val="1"/>
      <w:numFmt w:val="decimal"/>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8D27153"/>
    <w:multiLevelType w:val="hybridMultilevel"/>
    <w:tmpl w:val="160C161E"/>
    <w:lvl w:ilvl="0" w:tplc="8190F2AA">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1D567D3"/>
    <w:multiLevelType w:val="hybridMultilevel"/>
    <w:tmpl w:val="439E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62D1547"/>
    <w:multiLevelType w:val="hybridMultilevel"/>
    <w:tmpl w:val="0728D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181312"/>
    <w:multiLevelType w:val="hybridMultilevel"/>
    <w:tmpl w:val="A24A84C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8E54DBE"/>
    <w:multiLevelType w:val="multilevel"/>
    <w:tmpl w:val="7F9850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C047912"/>
    <w:multiLevelType w:val="hybridMultilevel"/>
    <w:tmpl w:val="91D051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E887994"/>
    <w:multiLevelType w:val="multilevel"/>
    <w:tmpl w:val="7A46669A"/>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num w:numId="1">
    <w:abstractNumId w:val="25"/>
  </w:num>
  <w:num w:numId="2">
    <w:abstractNumId w:val="22"/>
  </w:num>
  <w:num w:numId="3">
    <w:abstractNumId w:val="18"/>
  </w:num>
  <w:num w:numId="4">
    <w:abstractNumId w:val="6"/>
  </w:num>
  <w:num w:numId="5">
    <w:abstractNumId w:val="0"/>
  </w:num>
  <w:num w:numId="6">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26"/>
  </w:num>
  <w:num w:numId="9">
    <w:abstractNumId w:val="13"/>
  </w:num>
  <w:num w:numId="10">
    <w:abstractNumId w:val="9"/>
  </w:num>
  <w:num w:numId="11">
    <w:abstractNumId w:val="30"/>
  </w:num>
  <w:num w:numId="12">
    <w:abstractNumId w:val="19"/>
  </w:num>
  <w:num w:numId="13">
    <w:abstractNumId w:val="16"/>
  </w:num>
  <w:num w:numId="14">
    <w:abstractNumId w:val="15"/>
  </w:num>
  <w:num w:numId="15">
    <w:abstractNumId w:val="12"/>
  </w:num>
  <w:num w:numId="16">
    <w:abstractNumId w:val="14"/>
  </w:num>
  <w:num w:numId="17">
    <w:abstractNumId w:val="3"/>
  </w:num>
  <w:num w:numId="18">
    <w:abstractNumId w:val="24"/>
  </w:num>
  <w:num w:numId="19">
    <w:abstractNumId w:val="1"/>
  </w:num>
  <w:num w:numId="20">
    <w:abstractNumId w:val="29"/>
  </w:num>
  <w:num w:numId="21">
    <w:abstractNumId w:val="2"/>
  </w:num>
  <w:num w:numId="22">
    <w:abstractNumId w:val="7"/>
  </w:num>
  <w:num w:numId="23">
    <w:abstractNumId w:val="8"/>
  </w:num>
  <w:num w:numId="24">
    <w:abstractNumId w:val="31"/>
  </w:num>
  <w:num w:numId="25">
    <w:abstractNumId w:val="28"/>
  </w:num>
  <w:num w:numId="26">
    <w:abstractNumId w:val="10"/>
  </w:num>
  <w:num w:numId="27">
    <w:abstractNumId w:val="11"/>
  </w:num>
  <w:num w:numId="28">
    <w:abstractNumId w:val="5"/>
  </w:num>
  <w:num w:numId="29">
    <w:abstractNumId w:val="27"/>
  </w:num>
  <w:num w:numId="30">
    <w:abstractNumId w:val="23"/>
  </w:num>
  <w:num w:numId="31">
    <w:abstractNumId w:val="20"/>
  </w:num>
  <w:num w:numId="32">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hideSpellingErrors/>
  <w:hideGrammaticalErrors/>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527F"/>
    <w:rsid w:val="00006C6F"/>
    <w:rsid w:val="000104C8"/>
    <w:rsid w:val="0001102D"/>
    <w:rsid w:val="000146B8"/>
    <w:rsid w:val="000153A8"/>
    <w:rsid w:val="000154B1"/>
    <w:rsid w:val="00016953"/>
    <w:rsid w:val="0001718E"/>
    <w:rsid w:val="00020C1C"/>
    <w:rsid w:val="00022E5D"/>
    <w:rsid w:val="00024B1D"/>
    <w:rsid w:val="00025F13"/>
    <w:rsid w:val="00026407"/>
    <w:rsid w:val="000319FD"/>
    <w:rsid w:val="00032BAB"/>
    <w:rsid w:val="00035021"/>
    <w:rsid w:val="0003533D"/>
    <w:rsid w:val="00037201"/>
    <w:rsid w:val="0004009F"/>
    <w:rsid w:val="00040139"/>
    <w:rsid w:val="0004388B"/>
    <w:rsid w:val="00044018"/>
    <w:rsid w:val="00051F4B"/>
    <w:rsid w:val="00053E0E"/>
    <w:rsid w:val="000542A1"/>
    <w:rsid w:val="000550E1"/>
    <w:rsid w:val="00060536"/>
    <w:rsid w:val="0006095E"/>
    <w:rsid w:val="00060EA9"/>
    <w:rsid w:val="00061116"/>
    <w:rsid w:val="00062DF5"/>
    <w:rsid w:val="00062E74"/>
    <w:rsid w:val="00063C13"/>
    <w:rsid w:val="00065F7D"/>
    <w:rsid w:val="000674FE"/>
    <w:rsid w:val="00073F85"/>
    <w:rsid w:val="00077095"/>
    <w:rsid w:val="00077788"/>
    <w:rsid w:val="00077A26"/>
    <w:rsid w:val="0008236D"/>
    <w:rsid w:val="00083978"/>
    <w:rsid w:val="0008597B"/>
    <w:rsid w:val="000871B1"/>
    <w:rsid w:val="0008754B"/>
    <w:rsid w:val="000950C5"/>
    <w:rsid w:val="00095298"/>
    <w:rsid w:val="000955F8"/>
    <w:rsid w:val="000A26C4"/>
    <w:rsid w:val="000A4A9E"/>
    <w:rsid w:val="000B199F"/>
    <w:rsid w:val="000B5D47"/>
    <w:rsid w:val="000B7FB2"/>
    <w:rsid w:val="000C40EF"/>
    <w:rsid w:val="000C5B22"/>
    <w:rsid w:val="000D00F4"/>
    <w:rsid w:val="000D27A6"/>
    <w:rsid w:val="000D37D3"/>
    <w:rsid w:val="000D6FAC"/>
    <w:rsid w:val="000E070A"/>
    <w:rsid w:val="000E2378"/>
    <w:rsid w:val="000E783A"/>
    <w:rsid w:val="000F1176"/>
    <w:rsid w:val="000F2AFF"/>
    <w:rsid w:val="000F421F"/>
    <w:rsid w:val="000F5EB5"/>
    <w:rsid w:val="000F7CA1"/>
    <w:rsid w:val="001048E1"/>
    <w:rsid w:val="001052F3"/>
    <w:rsid w:val="00111482"/>
    <w:rsid w:val="00116796"/>
    <w:rsid w:val="00124270"/>
    <w:rsid w:val="00130FC3"/>
    <w:rsid w:val="00131B39"/>
    <w:rsid w:val="00132628"/>
    <w:rsid w:val="00137C4C"/>
    <w:rsid w:val="00140681"/>
    <w:rsid w:val="00143517"/>
    <w:rsid w:val="001447A7"/>
    <w:rsid w:val="00153720"/>
    <w:rsid w:val="00153B57"/>
    <w:rsid w:val="0015653D"/>
    <w:rsid w:val="00160048"/>
    <w:rsid w:val="0016442F"/>
    <w:rsid w:val="001669AF"/>
    <w:rsid w:val="00167063"/>
    <w:rsid w:val="00167CD5"/>
    <w:rsid w:val="00172677"/>
    <w:rsid w:val="00177616"/>
    <w:rsid w:val="00180158"/>
    <w:rsid w:val="00185133"/>
    <w:rsid w:val="00186EBA"/>
    <w:rsid w:val="00187149"/>
    <w:rsid w:val="00187541"/>
    <w:rsid w:val="001A2C84"/>
    <w:rsid w:val="001A33D3"/>
    <w:rsid w:val="001A36E9"/>
    <w:rsid w:val="001A3AD4"/>
    <w:rsid w:val="001A41A1"/>
    <w:rsid w:val="001A4370"/>
    <w:rsid w:val="001A5BE4"/>
    <w:rsid w:val="001B03EA"/>
    <w:rsid w:val="001B1175"/>
    <w:rsid w:val="001B2C52"/>
    <w:rsid w:val="001B2D17"/>
    <w:rsid w:val="001B2F23"/>
    <w:rsid w:val="001B3AF1"/>
    <w:rsid w:val="001B7741"/>
    <w:rsid w:val="001C225C"/>
    <w:rsid w:val="001C4DB9"/>
    <w:rsid w:val="001C6945"/>
    <w:rsid w:val="001D4EA1"/>
    <w:rsid w:val="001E18D6"/>
    <w:rsid w:val="001E3155"/>
    <w:rsid w:val="001E3B88"/>
    <w:rsid w:val="001E5393"/>
    <w:rsid w:val="001F0B78"/>
    <w:rsid w:val="001F3CA0"/>
    <w:rsid w:val="001F4117"/>
    <w:rsid w:val="001F76F0"/>
    <w:rsid w:val="00200E11"/>
    <w:rsid w:val="00205D29"/>
    <w:rsid w:val="002119E3"/>
    <w:rsid w:val="00214FB9"/>
    <w:rsid w:val="00215377"/>
    <w:rsid w:val="00215E4F"/>
    <w:rsid w:val="00215EF6"/>
    <w:rsid w:val="00217347"/>
    <w:rsid w:val="002247A3"/>
    <w:rsid w:val="002263AA"/>
    <w:rsid w:val="00231627"/>
    <w:rsid w:val="00231AEA"/>
    <w:rsid w:val="00231E42"/>
    <w:rsid w:val="00232C5E"/>
    <w:rsid w:val="00233C1E"/>
    <w:rsid w:val="002372D7"/>
    <w:rsid w:val="00237D50"/>
    <w:rsid w:val="0024020C"/>
    <w:rsid w:val="002409F4"/>
    <w:rsid w:val="00242995"/>
    <w:rsid w:val="00251375"/>
    <w:rsid w:val="00252218"/>
    <w:rsid w:val="002522D7"/>
    <w:rsid w:val="00253197"/>
    <w:rsid w:val="0025363F"/>
    <w:rsid w:val="0025464A"/>
    <w:rsid w:val="002609A6"/>
    <w:rsid w:val="00260BF4"/>
    <w:rsid w:val="0026396D"/>
    <w:rsid w:val="00263E95"/>
    <w:rsid w:val="00266C98"/>
    <w:rsid w:val="00267C3C"/>
    <w:rsid w:val="002755E8"/>
    <w:rsid w:val="00282603"/>
    <w:rsid w:val="00294A99"/>
    <w:rsid w:val="002A161A"/>
    <w:rsid w:val="002A4DB3"/>
    <w:rsid w:val="002A56D3"/>
    <w:rsid w:val="002A62EA"/>
    <w:rsid w:val="002A7310"/>
    <w:rsid w:val="002B1D6E"/>
    <w:rsid w:val="002B22E3"/>
    <w:rsid w:val="002B318E"/>
    <w:rsid w:val="002B3C03"/>
    <w:rsid w:val="002B4F54"/>
    <w:rsid w:val="002B52A6"/>
    <w:rsid w:val="002B5C4F"/>
    <w:rsid w:val="002B728D"/>
    <w:rsid w:val="002C0A2F"/>
    <w:rsid w:val="002C7317"/>
    <w:rsid w:val="002D0FA4"/>
    <w:rsid w:val="002D1794"/>
    <w:rsid w:val="002D2246"/>
    <w:rsid w:val="002D32BE"/>
    <w:rsid w:val="002D40BC"/>
    <w:rsid w:val="002D49E1"/>
    <w:rsid w:val="002E166E"/>
    <w:rsid w:val="002E6AD0"/>
    <w:rsid w:val="002F2971"/>
    <w:rsid w:val="002F4A9B"/>
    <w:rsid w:val="002F71FE"/>
    <w:rsid w:val="002F7513"/>
    <w:rsid w:val="00300E4B"/>
    <w:rsid w:val="00305D68"/>
    <w:rsid w:val="00306C5F"/>
    <w:rsid w:val="00311110"/>
    <w:rsid w:val="00311369"/>
    <w:rsid w:val="003118DA"/>
    <w:rsid w:val="00315276"/>
    <w:rsid w:val="0031577A"/>
    <w:rsid w:val="00315DA5"/>
    <w:rsid w:val="00317EC9"/>
    <w:rsid w:val="003201E7"/>
    <w:rsid w:val="0032063B"/>
    <w:rsid w:val="00322338"/>
    <w:rsid w:val="0032366B"/>
    <w:rsid w:val="003252F1"/>
    <w:rsid w:val="00327B5B"/>
    <w:rsid w:val="00335638"/>
    <w:rsid w:val="00342A22"/>
    <w:rsid w:val="00343812"/>
    <w:rsid w:val="003456C7"/>
    <w:rsid w:val="0034698C"/>
    <w:rsid w:val="00347D4D"/>
    <w:rsid w:val="00350B4E"/>
    <w:rsid w:val="00352982"/>
    <w:rsid w:val="00355806"/>
    <w:rsid w:val="003558A2"/>
    <w:rsid w:val="003567E2"/>
    <w:rsid w:val="003673C1"/>
    <w:rsid w:val="00367D2E"/>
    <w:rsid w:val="00372E07"/>
    <w:rsid w:val="00374A5B"/>
    <w:rsid w:val="0037504A"/>
    <w:rsid w:val="00377439"/>
    <w:rsid w:val="00380126"/>
    <w:rsid w:val="00386636"/>
    <w:rsid w:val="00387F84"/>
    <w:rsid w:val="00394AA6"/>
    <w:rsid w:val="003A0958"/>
    <w:rsid w:val="003A675E"/>
    <w:rsid w:val="003B45F3"/>
    <w:rsid w:val="003B58AC"/>
    <w:rsid w:val="003B7FEE"/>
    <w:rsid w:val="003C2CA1"/>
    <w:rsid w:val="003C2E9F"/>
    <w:rsid w:val="003C4CA2"/>
    <w:rsid w:val="003C53E5"/>
    <w:rsid w:val="003C5CD9"/>
    <w:rsid w:val="003C6B96"/>
    <w:rsid w:val="003C6CD9"/>
    <w:rsid w:val="003D5B78"/>
    <w:rsid w:val="003D77C4"/>
    <w:rsid w:val="003E0454"/>
    <w:rsid w:val="003E19C0"/>
    <w:rsid w:val="003E1C7C"/>
    <w:rsid w:val="003E2ECE"/>
    <w:rsid w:val="003E3C09"/>
    <w:rsid w:val="003E3E97"/>
    <w:rsid w:val="003E6639"/>
    <w:rsid w:val="003F2578"/>
    <w:rsid w:val="003F4847"/>
    <w:rsid w:val="00404F25"/>
    <w:rsid w:val="00410F6A"/>
    <w:rsid w:val="00411664"/>
    <w:rsid w:val="00413475"/>
    <w:rsid w:val="00414C99"/>
    <w:rsid w:val="004214CF"/>
    <w:rsid w:val="00421EF9"/>
    <w:rsid w:val="004224C0"/>
    <w:rsid w:val="00424E3F"/>
    <w:rsid w:val="00424F5E"/>
    <w:rsid w:val="00425CB4"/>
    <w:rsid w:val="0042624C"/>
    <w:rsid w:val="004262A9"/>
    <w:rsid w:val="00427F95"/>
    <w:rsid w:val="00431779"/>
    <w:rsid w:val="0043276F"/>
    <w:rsid w:val="004417C6"/>
    <w:rsid w:val="004444DC"/>
    <w:rsid w:val="004453C1"/>
    <w:rsid w:val="00446ACE"/>
    <w:rsid w:val="00447234"/>
    <w:rsid w:val="00447DE7"/>
    <w:rsid w:val="0045388F"/>
    <w:rsid w:val="00457DCB"/>
    <w:rsid w:val="004607C3"/>
    <w:rsid w:val="00461C38"/>
    <w:rsid w:val="00463A51"/>
    <w:rsid w:val="00464434"/>
    <w:rsid w:val="00464453"/>
    <w:rsid w:val="004655C2"/>
    <w:rsid w:val="00466DEE"/>
    <w:rsid w:val="00466E9F"/>
    <w:rsid w:val="00467491"/>
    <w:rsid w:val="00470E2A"/>
    <w:rsid w:val="004778AF"/>
    <w:rsid w:val="00483A74"/>
    <w:rsid w:val="00485C27"/>
    <w:rsid w:val="00491E32"/>
    <w:rsid w:val="004A3FAE"/>
    <w:rsid w:val="004A4C8C"/>
    <w:rsid w:val="004A5A66"/>
    <w:rsid w:val="004A6090"/>
    <w:rsid w:val="004A6BBB"/>
    <w:rsid w:val="004A71E2"/>
    <w:rsid w:val="004A7BB0"/>
    <w:rsid w:val="004B547B"/>
    <w:rsid w:val="004B5C52"/>
    <w:rsid w:val="004C0855"/>
    <w:rsid w:val="004C14CA"/>
    <w:rsid w:val="004C301F"/>
    <w:rsid w:val="004C38CC"/>
    <w:rsid w:val="004C52B0"/>
    <w:rsid w:val="004D12A4"/>
    <w:rsid w:val="004D29B6"/>
    <w:rsid w:val="004D2C6E"/>
    <w:rsid w:val="004D7818"/>
    <w:rsid w:val="004E257E"/>
    <w:rsid w:val="004E2EEE"/>
    <w:rsid w:val="004E5D0A"/>
    <w:rsid w:val="004F1B6F"/>
    <w:rsid w:val="005004DB"/>
    <w:rsid w:val="00500B8F"/>
    <w:rsid w:val="00502C90"/>
    <w:rsid w:val="00506FCC"/>
    <w:rsid w:val="005072FC"/>
    <w:rsid w:val="005073A4"/>
    <w:rsid w:val="005079EB"/>
    <w:rsid w:val="005129B1"/>
    <w:rsid w:val="0051679B"/>
    <w:rsid w:val="00521D95"/>
    <w:rsid w:val="0053076A"/>
    <w:rsid w:val="00532CCA"/>
    <w:rsid w:val="00532F9A"/>
    <w:rsid w:val="00533170"/>
    <w:rsid w:val="0053719A"/>
    <w:rsid w:val="00546B64"/>
    <w:rsid w:val="005506CE"/>
    <w:rsid w:val="00550A71"/>
    <w:rsid w:val="00550FF9"/>
    <w:rsid w:val="00554E84"/>
    <w:rsid w:val="00557B02"/>
    <w:rsid w:val="005658B2"/>
    <w:rsid w:val="00566B53"/>
    <w:rsid w:val="005764E8"/>
    <w:rsid w:val="00580381"/>
    <w:rsid w:val="005820DF"/>
    <w:rsid w:val="00584A9C"/>
    <w:rsid w:val="00591A33"/>
    <w:rsid w:val="0059341F"/>
    <w:rsid w:val="00593AEB"/>
    <w:rsid w:val="00593D73"/>
    <w:rsid w:val="005977B0"/>
    <w:rsid w:val="005A05BE"/>
    <w:rsid w:val="005A1A03"/>
    <w:rsid w:val="005A2572"/>
    <w:rsid w:val="005A2685"/>
    <w:rsid w:val="005A2A8E"/>
    <w:rsid w:val="005A32C2"/>
    <w:rsid w:val="005A4D40"/>
    <w:rsid w:val="005A506E"/>
    <w:rsid w:val="005B2076"/>
    <w:rsid w:val="005B4701"/>
    <w:rsid w:val="005B601E"/>
    <w:rsid w:val="005B66A4"/>
    <w:rsid w:val="005C0F6F"/>
    <w:rsid w:val="005C3384"/>
    <w:rsid w:val="005C3D8D"/>
    <w:rsid w:val="005D09B1"/>
    <w:rsid w:val="005D1467"/>
    <w:rsid w:val="005D20F1"/>
    <w:rsid w:val="005D2338"/>
    <w:rsid w:val="005D2D51"/>
    <w:rsid w:val="005D3981"/>
    <w:rsid w:val="005D4BE2"/>
    <w:rsid w:val="005E1727"/>
    <w:rsid w:val="005E1ABD"/>
    <w:rsid w:val="005E29ED"/>
    <w:rsid w:val="005E363C"/>
    <w:rsid w:val="005E7958"/>
    <w:rsid w:val="005F2539"/>
    <w:rsid w:val="005F318B"/>
    <w:rsid w:val="00600072"/>
    <w:rsid w:val="00600805"/>
    <w:rsid w:val="00602F21"/>
    <w:rsid w:val="00607022"/>
    <w:rsid w:val="0061417F"/>
    <w:rsid w:val="00614D21"/>
    <w:rsid w:val="00615CBE"/>
    <w:rsid w:val="00616D0B"/>
    <w:rsid w:val="00617C99"/>
    <w:rsid w:val="006204C2"/>
    <w:rsid w:val="00620E89"/>
    <w:rsid w:val="0062449A"/>
    <w:rsid w:val="006261DA"/>
    <w:rsid w:val="00627366"/>
    <w:rsid w:val="006277A0"/>
    <w:rsid w:val="00630F3A"/>
    <w:rsid w:val="00634154"/>
    <w:rsid w:val="00637283"/>
    <w:rsid w:val="00640C43"/>
    <w:rsid w:val="00641A9E"/>
    <w:rsid w:val="0064318F"/>
    <w:rsid w:val="00645A3D"/>
    <w:rsid w:val="0064615E"/>
    <w:rsid w:val="00652082"/>
    <w:rsid w:val="006535EC"/>
    <w:rsid w:val="00654A39"/>
    <w:rsid w:val="00657BE5"/>
    <w:rsid w:val="006616F6"/>
    <w:rsid w:val="00662DBC"/>
    <w:rsid w:val="00664455"/>
    <w:rsid w:val="00665941"/>
    <w:rsid w:val="0066763A"/>
    <w:rsid w:val="00671969"/>
    <w:rsid w:val="006733DB"/>
    <w:rsid w:val="00675062"/>
    <w:rsid w:val="006758DE"/>
    <w:rsid w:val="006762AC"/>
    <w:rsid w:val="006770B7"/>
    <w:rsid w:val="0067796F"/>
    <w:rsid w:val="00677A39"/>
    <w:rsid w:val="00682F72"/>
    <w:rsid w:val="0068736A"/>
    <w:rsid w:val="00687F23"/>
    <w:rsid w:val="0069390B"/>
    <w:rsid w:val="00694BBB"/>
    <w:rsid w:val="00695505"/>
    <w:rsid w:val="006A192B"/>
    <w:rsid w:val="006A4128"/>
    <w:rsid w:val="006A7DD0"/>
    <w:rsid w:val="006B1113"/>
    <w:rsid w:val="006B1946"/>
    <w:rsid w:val="006B2C44"/>
    <w:rsid w:val="006B6069"/>
    <w:rsid w:val="006B6D77"/>
    <w:rsid w:val="006C4867"/>
    <w:rsid w:val="006C60AC"/>
    <w:rsid w:val="006C70F4"/>
    <w:rsid w:val="006D02B6"/>
    <w:rsid w:val="006D1D99"/>
    <w:rsid w:val="006D213B"/>
    <w:rsid w:val="006D2EC9"/>
    <w:rsid w:val="006D313A"/>
    <w:rsid w:val="006D42A6"/>
    <w:rsid w:val="006E01B4"/>
    <w:rsid w:val="006E4459"/>
    <w:rsid w:val="006E5968"/>
    <w:rsid w:val="006E5DD2"/>
    <w:rsid w:val="006F55A6"/>
    <w:rsid w:val="006F6D95"/>
    <w:rsid w:val="006F73F9"/>
    <w:rsid w:val="00700FCA"/>
    <w:rsid w:val="00705C2B"/>
    <w:rsid w:val="00706291"/>
    <w:rsid w:val="0071415E"/>
    <w:rsid w:val="00714AF3"/>
    <w:rsid w:val="007150A9"/>
    <w:rsid w:val="00720387"/>
    <w:rsid w:val="00720463"/>
    <w:rsid w:val="00721071"/>
    <w:rsid w:val="0072141F"/>
    <w:rsid w:val="00721DA7"/>
    <w:rsid w:val="00722B22"/>
    <w:rsid w:val="00722E26"/>
    <w:rsid w:val="00723BD0"/>
    <w:rsid w:val="00724391"/>
    <w:rsid w:val="00727C17"/>
    <w:rsid w:val="007324F6"/>
    <w:rsid w:val="007371AC"/>
    <w:rsid w:val="00743D03"/>
    <w:rsid w:val="0074600E"/>
    <w:rsid w:val="0075483A"/>
    <w:rsid w:val="00757856"/>
    <w:rsid w:val="007607AE"/>
    <w:rsid w:val="00760B23"/>
    <w:rsid w:val="00760BC6"/>
    <w:rsid w:val="00763F30"/>
    <w:rsid w:val="00770BA8"/>
    <w:rsid w:val="007816A0"/>
    <w:rsid w:val="007822D8"/>
    <w:rsid w:val="007860E6"/>
    <w:rsid w:val="007866CC"/>
    <w:rsid w:val="00787E91"/>
    <w:rsid w:val="00790C82"/>
    <w:rsid w:val="0079200B"/>
    <w:rsid w:val="00792F79"/>
    <w:rsid w:val="00793ABA"/>
    <w:rsid w:val="00793E15"/>
    <w:rsid w:val="00794234"/>
    <w:rsid w:val="00795985"/>
    <w:rsid w:val="0079648D"/>
    <w:rsid w:val="007A11D7"/>
    <w:rsid w:val="007A3330"/>
    <w:rsid w:val="007A5CC9"/>
    <w:rsid w:val="007A71C0"/>
    <w:rsid w:val="007B02DD"/>
    <w:rsid w:val="007B06D3"/>
    <w:rsid w:val="007B2090"/>
    <w:rsid w:val="007B5072"/>
    <w:rsid w:val="007C67AF"/>
    <w:rsid w:val="007C6943"/>
    <w:rsid w:val="007D7A47"/>
    <w:rsid w:val="007E3CA1"/>
    <w:rsid w:val="007E42CC"/>
    <w:rsid w:val="007F4223"/>
    <w:rsid w:val="007F5921"/>
    <w:rsid w:val="00801B7D"/>
    <w:rsid w:val="0080303A"/>
    <w:rsid w:val="00803C6A"/>
    <w:rsid w:val="00804AC2"/>
    <w:rsid w:val="00804D19"/>
    <w:rsid w:val="00806879"/>
    <w:rsid w:val="00806A59"/>
    <w:rsid w:val="00807AFB"/>
    <w:rsid w:val="0081071B"/>
    <w:rsid w:val="008114B2"/>
    <w:rsid w:val="008127C1"/>
    <w:rsid w:val="00820F09"/>
    <w:rsid w:val="00820FB2"/>
    <w:rsid w:val="00821C45"/>
    <w:rsid w:val="0082419C"/>
    <w:rsid w:val="00824394"/>
    <w:rsid w:val="008243D3"/>
    <w:rsid w:val="008254B6"/>
    <w:rsid w:val="00832094"/>
    <w:rsid w:val="008325D3"/>
    <w:rsid w:val="00833404"/>
    <w:rsid w:val="00834051"/>
    <w:rsid w:val="00837728"/>
    <w:rsid w:val="0083798C"/>
    <w:rsid w:val="008418C8"/>
    <w:rsid w:val="00842B97"/>
    <w:rsid w:val="00844138"/>
    <w:rsid w:val="00847425"/>
    <w:rsid w:val="00851F53"/>
    <w:rsid w:val="00855868"/>
    <w:rsid w:val="00855CBF"/>
    <w:rsid w:val="00861449"/>
    <w:rsid w:val="00861C54"/>
    <w:rsid w:val="0086209D"/>
    <w:rsid w:val="00871771"/>
    <w:rsid w:val="00871C72"/>
    <w:rsid w:val="008720A5"/>
    <w:rsid w:val="00875276"/>
    <w:rsid w:val="00875A6C"/>
    <w:rsid w:val="00876F4B"/>
    <w:rsid w:val="008818BC"/>
    <w:rsid w:val="0089044B"/>
    <w:rsid w:val="00890C52"/>
    <w:rsid w:val="008911D1"/>
    <w:rsid w:val="008917F5"/>
    <w:rsid w:val="0089215D"/>
    <w:rsid w:val="00893E68"/>
    <w:rsid w:val="008A2272"/>
    <w:rsid w:val="008A6493"/>
    <w:rsid w:val="008A7500"/>
    <w:rsid w:val="008A7A18"/>
    <w:rsid w:val="008B2885"/>
    <w:rsid w:val="008B629D"/>
    <w:rsid w:val="008B66CC"/>
    <w:rsid w:val="008C27D4"/>
    <w:rsid w:val="008D07FE"/>
    <w:rsid w:val="008D363A"/>
    <w:rsid w:val="008E4BDE"/>
    <w:rsid w:val="008F10AD"/>
    <w:rsid w:val="00904CBF"/>
    <w:rsid w:val="00905F64"/>
    <w:rsid w:val="009072FB"/>
    <w:rsid w:val="00914FD3"/>
    <w:rsid w:val="00924347"/>
    <w:rsid w:val="00932371"/>
    <w:rsid w:val="00937EB5"/>
    <w:rsid w:val="009404A5"/>
    <w:rsid w:val="0094059C"/>
    <w:rsid w:val="00940ED3"/>
    <w:rsid w:val="00946429"/>
    <w:rsid w:val="00952D2C"/>
    <w:rsid w:val="00953495"/>
    <w:rsid w:val="0095582D"/>
    <w:rsid w:val="00957A0C"/>
    <w:rsid w:val="009655A6"/>
    <w:rsid w:val="009671DC"/>
    <w:rsid w:val="00970ADB"/>
    <w:rsid w:val="00970DE9"/>
    <w:rsid w:val="00980D88"/>
    <w:rsid w:val="00981AF1"/>
    <w:rsid w:val="00983D3B"/>
    <w:rsid w:val="00983D81"/>
    <w:rsid w:val="00985421"/>
    <w:rsid w:val="009867B5"/>
    <w:rsid w:val="00991660"/>
    <w:rsid w:val="00991831"/>
    <w:rsid w:val="00992080"/>
    <w:rsid w:val="00993170"/>
    <w:rsid w:val="00995AA0"/>
    <w:rsid w:val="009962C7"/>
    <w:rsid w:val="009A2629"/>
    <w:rsid w:val="009A4F65"/>
    <w:rsid w:val="009B2E97"/>
    <w:rsid w:val="009B75D2"/>
    <w:rsid w:val="009C17CE"/>
    <w:rsid w:val="009C3031"/>
    <w:rsid w:val="009C4421"/>
    <w:rsid w:val="009C5C20"/>
    <w:rsid w:val="009C5D61"/>
    <w:rsid w:val="009C5EE1"/>
    <w:rsid w:val="009C6E6E"/>
    <w:rsid w:val="009D5348"/>
    <w:rsid w:val="009D7B86"/>
    <w:rsid w:val="009E1249"/>
    <w:rsid w:val="009F4B00"/>
    <w:rsid w:val="00A00857"/>
    <w:rsid w:val="00A01D4B"/>
    <w:rsid w:val="00A07508"/>
    <w:rsid w:val="00A1110C"/>
    <w:rsid w:val="00A11B4D"/>
    <w:rsid w:val="00A13F63"/>
    <w:rsid w:val="00A1764C"/>
    <w:rsid w:val="00A2299C"/>
    <w:rsid w:val="00A23578"/>
    <w:rsid w:val="00A23793"/>
    <w:rsid w:val="00A23A3C"/>
    <w:rsid w:val="00A25313"/>
    <w:rsid w:val="00A30ED4"/>
    <w:rsid w:val="00A31B85"/>
    <w:rsid w:val="00A3212F"/>
    <w:rsid w:val="00A33D88"/>
    <w:rsid w:val="00A361F7"/>
    <w:rsid w:val="00A4122B"/>
    <w:rsid w:val="00A43392"/>
    <w:rsid w:val="00A44733"/>
    <w:rsid w:val="00A45A88"/>
    <w:rsid w:val="00A55592"/>
    <w:rsid w:val="00A57245"/>
    <w:rsid w:val="00A574EC"/>
    <w:rsid w:val="00A57ACE"/>
    <w:rsid w:val="00A60B3C"/>
    <w:rsid w:val="00A650EE"/>
    <w:rsid w:val="00A67031"/>
    <w:rsid w:val="00A67FE3"/>
    <w:rsid w:val="00A744E2"/>
    <w:rsid w:val="00A77147"/>
    <w:rsid w:val="00A8042E"/>
    <w:rsid w:val="00A83382"/>
    <w:rsid w:val="00A85A4A"/>
    <w:rsid w:val="00A8704F"/>
    <w:rsid w:val="00A87FE2"/>
    <w:rsid w:val="00A90235"/>
    <w:rsid w:val="00A91310"/>
    <w:rsid w:val="00A921DF"/>
    <w:rsid w:val="00A92725"/>
    <w:rsid w:val="00A96440"/>
    <w:rsid w:val="00A97DE8"/>
    <w:rsid w:val="00AA1EA1"/>
    <w:rsid w:val="00AA27DF"/>
    <w:rsid w:val="00AA293A"/>
    <w:rsid w:val="00AA39C3"/>
    <w:rsid w:val="00AB16C5"/>
    <w:rsid w:val="00AB2DD3"/>
    <w:rsid w:val="00AB36E6"/>
    <w:rsid w:val="00AB4813"/>
    <w:rsid w:val="00AB6B86"/>
    <w:rsid w:val="00AC45F7"/>
    <w:rsid w:val="00AD0C58"/>
    <w:rsid w:val="00AD3083"/>
    <w:rsid w:val="00AD3DE8"/>
    <w:rsid w:val="00AD3F33"/>
    <w:rsid w:val="00AD541F"/>
    <w:rsid w:val="00AE0C3F"/>
    <w:rsid w:val="00AE1547"/>
    <w:rsid w:val="00AE4A3B"/>
    <w:rsid w:val="00AF101D"/>
    <w:rsid w:val="00B02EDE"/>
    <w:rsid w:val="00B02FC9"/>
    <w:rsid w:val="00B0429F"/>
    <w:rsid w:val="00B049FC"/>
    <w:rsid w:val="00B05456"/>
    <w:rsid w:val="00B05B02"/>
    <w:rsid w:val="00B13A6B"/>
    <w:rsid w:val="00B151B1"/>
    <w:rsid w:val="00B15573"/>
    <w:rsid w:val="00B2125D"/>
    <w:rsid w:val="00B243A9"/>
    <w:rsid w:val="00B25943"/>
    <w:rsid w:val="00B25D14"/>
    <w:rsid w:val="00B329B4"/>
    <w:rsid w:val="00B34CE8"/>
    <w:rsid w:val="00B40553"/>
    <w:rsid w:val="00B41368"/>
    <w:rsid w:val="00B42884"/>
    <w:rsid w:val="00B50BE6"/>
    <w:rsid w:val="00B51139"/>
    <w:rsid w:val="00B51159"/>
    <w:rsid w:val="00B56608"/>
    <w:rsid w:val="00B5790C"/>
    <w:rsid w:val="00B61B07"/>
    <w:rsid w:val="00B65AE1"/>
    <w:rsid w:val="00B65E0E"/>
    <w:rsid w:val="00B67BB0"/>
    <w:rsid w:val="00B704F3"/>
    <w:rsid w:val="00B7530F"/>
    <w:rsid w:val="00B7736F"/>
    <w:rsid w:val="00B77F6C"/>
    <w:rsid w:val="00B81A88"/>
    <w:rsid w:val="00B87ADF"/>
    <w:rsid w:val="00B91EAF"/>
    <w:rsid w:val="00B937E4"/>
    <w:rsid w:val="00B93884"/>
    <w:rsid w:val="00B93FD0"/>
    <w:rsid w:val="00B94E45"/>
    <w:rsid w:val="00B95FAD"/>
    <w:rsid w:val="00B96790"/>
    <w:rsid w:val="00BA0E31"/>
    <w:rsid w:val="00BA2E58"/>
    <w:rsid w:val="00BA4C37"/>
    <w:rsid w:val="00BA784D"/>
    <w:rsid w:val="00BB2590"/>
    <w:rsid w:val="00BB370B"/>
    <w:rsid w:val="00BB5C0C"/>
    <w:rsid w:val="00BB5E8F"/>
    <w:rsid w:val="00BC05B2"/>
    <w:rsid w:val="00BC1306"/>
    <w:rsid w:val="00BD5E42"/>
    <w:rsid w:val="00BD797F"/>
    <w:rsid w:val="00BD7A63"/>
    <w:rsid w:val="00BE169E"/>
    <w:rsid w:val="00BE27C3"/>
    <w:rsid w:val="00BE5037"/>
    <w:rsid w:val="00BE6002"/>
    <w:rsid w:val="00BE67A0"/>
    <w:rsid w:val="00BE6ABC"/>
    <w:rsid w:val="00BF00F3"/>
    <w:rsid w:val="00BF2679"/>
    <w:rsid w:val="00C0078F"/>
    <w:rsid w:val="00C00954"/>
    <w:rsid w:val="00C00997"/>
    <w:rsid w:val="00C01BD3"/>
    <w:rsid w:val="00C1285C"/>
    <w:rsid w:val="00C23138"/>
    <w:rsid w:val="00C23907"/>
    <w:rsid w:val="00C26EA8"/>
    <w:rsid w:val="00C33430"/>
    <w:rsid w:val="00C33A64"/>
    <w:rsid w:val="00C37233"/>
    <w:rsid w:val="00C43C21"/>
    <w:rsid w:val="00C474FE"/>
    <w:rsid w:val="00C47595"/>
    <w:rsid w:val="00C507CE"/>
    <w:rsid w:val="00C5571A"/>
    <w:rsid w:val="00C5734F"/>
    <w:rsid w:val="00C6005C"/>
    <w:rsid w:val="00C60E87"/>
    <w:rsid w:val="00C63754"/>
    <w:rsid w:val="00C7022E"/>
    <w:rsid w:val="00C70E00"/>
    <w:rsid w:val="00C71F3C"/>
    <w:rsid w:val="00C90821"/>
    <w:rsid w:val="00C91703"/>
    <w:rsid w:val="00C91A22"/>
    <w:rsid w:val="00C94273"/>
    <w:rsid w:val="00CA2985"/>
    <w:rsid w:val="00CA320E"/>
    <w:rsid w:val="00CA7D84"/>
    <w:rsid w:val="00CB0DAD"/>
    <w:rsid w:val="00CB1B6A"/>
    <w:rsid w:val="00CB32AF"/>
    <w:rsid w:val="00CC048C"/>
    <w:rsid w:val="00CC26B7"/>
    <w:rsid w:val="00CD2ADC"/>
    <w:rsid w:val="00CD3705"/>
    <w:rsid w:val="00CD6381"/>
    <w:rsid w:val="00CD7558"/>
    <w:rsid w:val="00CD77C0"/>
    <w:rsid w:val="00CE2146"/>
    <w:rsid w:val="00CE58D7"/>
    <w:rsid w:val="00CE6089"/>
    <w:rsid w:val="00D001A9"/>
    <w:rsid w:val="00D0127D"/>
    <w:rsid w:val="00D03252"/>
    <w:rsid w:val="00D04C7A"/>
    <w:rsid w:val="00D06481"/>
    <w:rsid w:val="00D067A6"/>
    <w:rsid w:val="00D111C4"/>
    <w:rsid w:val="00D1313C"/>
    <w:rsid w:val="00D168E8"/>
    <w:rsid w:val="00D16F81"/>
    <w:rsid w:val="00D20405"/>
    <w:rsid w:val="00D224B7"/>
    <w:rsid w:val="00D23AAE"/>
    <w:rsid w:val="00D23D86"/>
    <w:rsid w:val="00D255C5"/>
    <w:rsid w:val="00D26F3E"/>
    <w:rsid w:val="00D2739E"/>
    <w:rsid w:val="00D303B9"/>
    <w:rsid w:val="00D40444"/>
    <w:rsid w:val="00D412E5"/>
    <w:rsid w:val="00D42774"/>
    <w:rsid w:val="00D448BD"/>
    <w:rsid w:val="00D4754E"/>
    <w:rsid w:val="00D50C5F"/>
    <w:rsid w:val="00D54E7D"/>
    <w:rsid w:val="00D618D4"/>
    <w:rsid w:val="00D649A6"/>
    <w:rsid w:val="00D64C83"/>
    <w:rsid w:val="00D6552D"/>
    <w:rsid w:val="00D66202"/>
    <w:rsid w:val="00D677EE"/>
    <w:rsid w:val="00D71808"/>
    <w:rsid w:val="00D71A24"/>
    <w:rsid w:val="00D729E3"/>
    <w:rsid w:val="00D72EEC"/>
    <w:rsid w:val="00D83ED2"/>
    <w:rsid w:val="00D849E4"/>
    <w:rsid w:val="00D84FF1"/>
    <w:rsid w:val="00D86BCC"/>
    <w:rsid w:val="00D90ABB"/>
    <w:rsid w:val="00D91E14"/>
    <w:rsid w:val="00D92C9C"/>
    <w:rsid w:val="00D93BDE"/>
    <w:rsid w:val="00D94330"/>
    <w:rsid w:val="00D975CC"/>
    <w:rsid w:val="00DA1039"/>
    <w:rsid w:val="00DA1794"/>
    <w:rsid w:val="00DA21AE"/>
    <w:rsid w:val="00DA3170"/>
    <w:rsid w:val="00DA75A3"/>
    <w:rsid w:val="00DB3467"/>
    <w:rsid w:val="00DC274E"/>
    <w:rsid w:val="00DC4922"/>
    <w:rsid w:val="00DC6AAB"/>
    <w:rsid w:val="00DC77CA"/>
    <w:rsid w:val="00DD63B9"/>
    <w:rsid w:val="00DE0A57"/>
    <w:rsid w:val="00DE1688"/>
    <w:rsid w:val="00DE1E71"/>
    <w:rsid w:val="00DF0255"/>
    <w:rsid w:val="00E01442"/>
    <w:rsid w:val="00E027E3"/>
    <w:rsid w:val="00E02F45"/>
    <w:rsid w:val="00E03511"/>
    <w:rsid w:val="00E03839"/>
    <w:rsid w:val="00E0498C"/>
    <w:rsid w:val="00E06E33"/>
    <w:rsid w:val="00E109B4"/>
    <w:rsid w:val="00E124A6"/>
    <w:rsid w:val="00E144CB"/>
    <w:rsid w:val="00E148CB"/>
    <w:rsid w:val="00E200E0"/>
    <w:rsid w:val="00E2039C"/>
    <w:rsid w:val="00E2199A"/>
    <w:rsid w:val="00E24AD0"/>
    <w:rsid w:val="00E273CE"/>
    <w:rsid w:val="00E31EB1"/>
    <w:rsid w:val="00E34FE4"/>
    <w:rsid w:val="00E36916"/>
    <w:rsid w:val="00E3788C"/>
    <w:rsid w:val="00E37F3A"/>
    <w:rsid w:val="00E4335C"/>
    <w:rsid w:val="00E44CC6"/>
    <w:rsid w:val="00E45B93"/>
    <w:rsid w:val="00E507E0"/>
    <w:rsid w:val="00E51C4B"/>
    <w:rsid w:val="00E525DF"/>
    <w:rsid w:val="00E52F47"/>
    <w:rsid w:val="00E57E27"/>
    <w:rsid w:val="00E627E6"/>
    <w:rsid w:val="00E6471F"/>
    <w:rsid w:val="00E652A0"/>
    <w:rsid w:val="00E654BD"/>
    <w:rsid w:val="00E67F16"/>
    <w:rsid w:val="00E71F7E"/>
    <w:rsid w:val="00E734E3"/>
    <w:rsid w:val="00E74E37"/>
    <w:rsid w:val="00E80548"/>
    <w:rsid w:val="00E80AD3"/>
    <w:rsid w:val="00E8262A"/>
    <w:rsid w:val="00E83F5E"/>
    <w:rsid w:val="00E856D7"/>
    <w:rsid w:val="00E87A0C"/>
    <w:rsid w:val="00E905DC"/>
    <w:rsid w:val="00E90C25"/>
    <w:rsid w:val="00E9379A"/>
    <w:rsid w:val="00E95F7C"/>
    <w:rsid w:val="00E96998"/>
    <w:rsid w:val="00E971C0"/>
    <w:rsid w:val="00EA4532"/>
    <w:rsid w:val="00EA4CA8"/>
    <w:rsid w:val="00EA50F2"/>
    <w:rsid w:val="00EA5108"/>
    <w:rsid w:val="00EB16FB"/>
    <w:rsid w:val="00EB18E4"/>
    <w:rsid w:val="00EB1E5F"/>
    <w:rsid w:val="00EB7358"/>
    <w:rsid w:val="00EB7CDB"/>
    <w:rsid w:val="00EC4A62"/>
    <w:rsid w:val="00EC5E9C"/>
    <w:rsid w:val="00EC733C"/>
    <w:rsid w:val="00ED1B26"/>
    <w:rsid w:val="00ED218B"/>
    <w:rsid w:val="00ED2F30"/>
    <w:rsid w:val="00ED34FA"/>
    <w:rsid w:val="00ED448D"/>
    <w:rsid w:val="00ED4E56"/>
    <w:rsid w:val="00ED65C1"/>
    <w:rsid w:val="00EE08FB"/>
    <w:rsid w:val="00EE348F"/>
    <w:rsid w:val="00EE3859"/>
    <w:rsid w:val="00EE40D8"/>
    <w:rsid w:val="00EE4538"/>
    <w:rsid w:val="00EE73B5"/>
    <w:rsid w:val="00EF036E"/>
    <w:rsid w:val="00EF1127"/>
    <w:rsid w:val="00EF142E"/>
    <w:rsid w:val="00EF4360"/>
    <w:rsid w:val="00EF449C"/>
    <w:rsid w:val="00F0032C"/>
    <w:rsid w:val="00F02052"/>
    <w:rsid w:val="00F02081"/>
    <w:rsid w:val="00F1100F"/>
    <w:rsid w:val="00F12037"/>
    <w:rsid w:val="00F12CD8"/>
    <w:rsid w:val="00F1463A"/>
    <w:rsid w:val="00F14CFA"/>
    <w:rsid w:val="00F162BE"/>
    <w:rsid w:val="00F237D5"/>
    <w:rsid w:val="00F32F70"/>
    <w:rsid w:val="00F33AB2"/>
    <w:rsid w:val="00F34A34"/>
    <w:rsid w:val="00F35F53"/>
    <w:rsid w:val="00F35FDC"/>
    <w:rsid w:val="00F405CA"/>
    <w:rsid w:val="00F40CB9"/>
    <w:rsid w:val="00F41C53"/>
    <w:rsid w:val="00F44FBF"/>
    <w:rsid w:val="00F45429"/>
    <w:rsid w:val="00F50EE4"/>
    <w:rsid w:val="00F51DFE"/>
    <w:rsid w:val="00F523C3"/>
    <w:rsid w:val="00F552B4"/>
    <w:rsid w:val="00F55EB0"/>
    <w:rsid w:val="00F6026A"/>
    <w:rsid w:val="00F61E44"/>
    <w:rsid w:val="00F61EA4"/>
    <w:rsid w:val="00F63219"/>
    <w:rsid w:val="00F63B75"/>
    <w:rsid w:val="00F63CC7"/>
    <w:rsid w:val="00F7115E"/>
    <w:rsid w:val="00F712AB"/>
    <w:rsid w:val="00F72B40"/>
    <w:rsid w:val="00F751CF"/>
    <w:rsid w:val="00F76D95"/>
    <w:rsid w:val="00F80282"/>
    <w:rsid w:val="00F81A1C"/>
    <w:rsid w:val="00F81DEF"/>
    <w:rsid w:val="00F86B60"/>
    <w:rsid w:val="00F87D63"/>
    <w:rsid w:val="00F91A6F"/>
    <w:rsid w:val="00FA17CF"/>
    <w:rsid w:val="00FA5527"/>
    <w:rsid w:val="00FA592D"/>
    <w:rsid w:val="00FA701D"/>
    <w:rsid w:val="00FA7F3B"/>
    <w:rsid w:val="00FB71E8"/>
    <w:rsid w:val="00FB7B0C"/>
    <w:rsid w:val="00FC0AF0"/>
    <w:rsid w:val="00FC1337"/>
    <w:rsid w:val="00FC4331"/>
    <w:rsid w:val="00FC6E8F"/>
    <w:rsid w:val="00FC71D9"/>
    <w:rsid w:val="00FC73F7"/>
    <w:rsid w:val="00FD1946"/>
    <w:rsid w:val="00FD27DE"/>
    <w:rsid w:val="00FD3503"/>
    <w:rsid w:val="00FD520A"/>
    <w:rsid w:val="00FD58A3"/>
    <w:rsid w:val="00FE0DE6"/>
    <w:rsid w:val="00FE148C"/>
    <w:rsid w:val="00FE3AD9"/>
    <w:rsid w:val="00FE6F70"/>
    <w:rsid w:val="00FE6FA2"/>
    <w:rsid w:val="00FF04D0"/>
    <w:rsid w:val="00FF0536"/>
    <w:rsid w:val="00FF1E7F"/>
    <w:rsid w:val="00FF1F65"/>
    <w:rsid w:val="00FF2A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86AF2C"/>
  <w15:chartTrackingRefBased/>
  <w15:docId w15:val="{DD0CDEBC-90DF-4884-9FDF-B69B41BB8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link w:val="Heading1Char"/>
    <w:qFormat/>
    <w:rsid w:val="00970ADB"/>
    <w:pPr>
      <w:keepNext/>
      <w:spacing w:after="240"/>
      <w:ind w:right="284"/>
      <w:jc w:val="left"/>
      <w:outlineLvl w:val="0"/>
    </w:pPr>
    <w:rPr>
      <w:rFonts w:ascii="Arial" w:hAnsi="Arial"/>
      <w:b/>
      <w:sz w:val="28"/>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rsid w:val="00970ADB"/>
    <w:pPr>
      <w:keepNext/>
      <w:tabs>
        <w:tab w:val="left" w:pos="2694"/>
      </w:tabs>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emiHidden/>
  </w:style>
  <w:style w:type="paragraph" w:customStyle="1" w:styleId="B1">
    <w:name w:val="B1"/>
    <w:basedOn w:val="Normal"/>
    <w:link w:val="B1Zchn"/>
    <w:qFormat/>
    <w:pPr>
      <w:ind w:left="567" w:hanging="567"/>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8720A5"/>
    <w:pPr>
      <w:spacing w:before="60" w:line="360" w:lineRule="atLeast"/>
      <w:ind w:left="800" w:hanging="284"/>
    </w:pPr>
    <w:rPr>
      <w:rFonts w:eastAsia="Batang" w:cs="Gulim"/>
      <w:lang w:val="en-US" w:eastAsia="ko-KR"/>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720A5"/>
    <w:rPr>
      <w:rFonts w:eastAsia="Batang" w:cs="Gulim"/>
      <w:lang w:val="en-US" w:eastAsia="ko-KR"/>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uiPriority w:val="35"/>
    <w:unhideWhenUsed/>
    <w:qFormat/>
    <w:rsid w:val="00F34A34"/>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32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276F"/>
    <w:rPr>
      <w:rFonts w:ascii="Arial" w:hAnsi="Arial"/>
      <w:lang w:eastAsia="en-US"/>
    </w:rPr>
  </w:style>
  <w:style w:type="character" w:customStyle="1" w:styleId="CommentSubjectChar">
    <w:name w:val="Comment Subject Char"/>
    <w:basedOn w:val="CommentTextChar"/>
    <w:link w:val="CommentSubject"/>
    <w:uiPriority w:val="99"/>
    <w:semiHidden/>
    <w:rsid w:val="0043276F"/>
    <w:rPr>
      <w:rFonts w:ascii="Arial" w:hAnsi="Arial"/>
      <w:b/>
      <w:bCs/>
      <w:lang w:eastAsia="en-US"/>
    </w:rPr>
  </w:style>
  <w:style w:type="paragraph" w:customStyle="1" w:styleId="iReference">
    <w:name w:val="iReference"/>
    <w:basedOn w:val="Normal"/>
    <w:rsid w:val="00062DF5"/>
    <w:pPr>
      <w:spacing w:before="24" w:after="24"/>
    </w:pPr>
    <w:rPr>
      <w:rFonts w:ascii="Arial" w:hAnsi="Arial" w:cs="Arial"/>
      <w:sz w:val="19"/>
      <w:lang w:val="en-US"/>
    </w:rPr>
  </w:style>
  <w:style w:type="paragraph" w:styleId="Revision">
    <w:name w:val="Revision"/>
    <w:hidden/>
    <w:uiPriority w:val="99"/>
    <w:semiHidden/>
    <w:rsid w:val="00AB36E6"/>
    <w:rPr>
      <w:lang w:eastAsia="en-US"/>
    </w:rPr>
  </w:style>
  <w:style w:type="character" w:customStyle="1" w:styleId="FooterChar">
    <w:name w:val="Footer Char"/>
    <w:basedOn w:val="DefaultParagraphFont"/>
    <w:link w:val="Footer"/>
    <w:uiPriority w:val="99"/>
    <w:rsid w:val="00FD3503"/>
    <w:rPr>
      <w:lang w:eastAsia="en-US"/>
    </w:rPr>
  </w:style>
  <w:style w:type="character" w:customStyle="1" w:styleId="3GPPAgreementsChar">
    <w:name w:val="3GPP Agreements Char"/>
    <w:link w:val="3GPPAgreements"/>
    <w:locked/>
    <w:rsid w:val="00995AA0"/>
    <w:rPr>
      <w:rFonts w:ascii="SimSun" w:eastAsia="SimSun" w:hAnsi="SimSun"/>
      <w:sz w:val="22"/>
    </w:rPr>
  </w:style>
  <w:style w:type="paragraph" w:customStyle="1" w:styleId="3GPPAgreements">
    <w:name w:val="3GPP Agreements"/>
    <w:basedOn w:val="Normal"/>
    <w:link w:val="3GPPAgreementsChar"/>
    <w:qFormat/>
    <w:rsid w:val="00995AA0"/>
    <w:pPr>
      <w:numPr>
        <w:numId w:val="6"/>
      </w:numPr>
      <w:overflowPunct w:val="0"/>
      <w:autoSpaceDE w:val="0"/>
      <w:autoSpaceDN w:val="0"/>
      <w:adjustRightInd w:val="0"/>
      <w:spacing w:before="60" w:after="60"/>
    </w:pPr>
    <w:rPr>
      <w:rFonts w:ascii="SimSun" w:hAnsi="SimSun"/>
      <w:sz w:val="22"/>
      <w:lang w:eastAsia="en-GB"/>
    </w:rPr>
  </w:style>
  <w:style w:type="character" w:styleId="Emphasis">
    <w:name w:val="Emphasis"/>
    <w:basedOn w:val="DefaultParagraphFont"/>
    <w:uiPriority w:val="20"/>
    <w:qFormat/>
    <w:rsid w:val="005D3981"/>
    <w:rPr>
      <w:i/>
      <w:iCs/>
    </w:rPr>
  </w:style>
  <w:style w:type="character" w:customStyle="1" w:styleId="Heading1Char">
    <w:name w:val="Heading 1 Char"/>
    <w:aliases w:val="H1 Char,h1 Char"/>
    <w:basedOn w:val="DefaultParagraphFont"/>
    <w:link w:val="Heading1"/>
    <w:rsid w:val="00970ADB"/>
    <w:rPr>
      <w:rFonts w:ascii="Arial" w:hAnsi="Arial"/>
      <w:b/>
      <w:sz w:val="28"/>
      <w:lang w:eastAsia="en-US"/>
    </w:rPr>
  </w:style>
  <w:style w:type="paragraph" w:customStyle="1" w:styleId="PL">
    <w:name w:val="PL"/>
    <w:link w:val="PLChar"/>
    <w:qFormat/>
    <w:rsid w:val="00095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pPr>
    <w:rPr>
      <w:rFonts w:ascii="Courier New" w:hAnsi="Courier New"/>
      <w:noProof/>
      <w:sz w:val="16"/>
      <w:lang w:val="en-US" w:eastAsia="en-US"/>
    </w:rPr>
  </w:style>
  <w:style w:type="character" w:customStyle="1" w:styleId="PLChar">
    <w:name w:val="PL Char"/>
    <w:link w:val="PL"/>
    <w:qFormat/>
    <w:rsid w:val="00095298"/>
    <w:rPr>
      <w:rFonts w:ascii="Courier New" w:hAnsi="Courier New"/>
      <w:noProof/>
      <w:sz w:val="16"/>
      <w:lang w:val="en-US" w:eastAsia="en-US"/>
    </w:rPr>
  </w:style>
  <w:style w:type="paragraph" w:customStyle="1" w:styleId="TAL">
    <w:name w:val="TAL"/>
    <w:basedOn w:val="Normal"/>
    <w:link w:val="TALCar"/>
    <w:qFormat/>
    <w:rsid w:val="008818BC"/>
    <w:pPr>
      <w:keepNext/>
      <w:keepLines/>
      <w:spacing w:before="0" w:after="0"/>
      <w:jc w:val="left"/>
    </w:pPr>
    <w:rPr>
      <w:rFonts w:ascii="Arial" w:eastAsia="Malgun Gothic" w:hAnsi="Arial"/>
      <w:sz w:val="18"/>
    </w:rPr>
  </w:style>
  <w:style w:type="paragraph" w:customStyle="1" w:styleId="TAH">
    <w:name w:val="TAH"/>
    <w:basedOn w:val="Normal"/>
    <w:link w:val="TAHCar"/>
    <w:qFormat/>
    <w:rsid w:val="008818BC"/>
    <w:pPr>
      <w:keepNext/>
      <w:keepLines/>
      <w:spacing w:before="0" w:after="0"/>
      <w:jc w:val="center"/>
    </w:pPr>
    <w:rPr>
      <w:rFonts w:ascii="Arial" w:eastAsia="Malgun Gothic" w:hAnsi="Arial"/>
      <w:b/>
      <w:sz w:val="18"/>
      <w:lang w:val="x-none"/>
    </w:rPr>
  </w:style>
  <w:style w:type="character" w:customStyle="1" w:styleId="TALCar">
    <w:name w:val="TAL Car"/>
    <w:link w:val="TAL"/>
    <w:qFormat/>
    <w:rsid w:val="008818BC"/>
    <w:rPr>
      <w:rFonts w:ascii="Arial" w:eastAsia="Malgun Gothic" w:hAnsi="Arial"/>
      <w:sz w:val="18"/>
      <w:lang w:eastAsia="en-US"/>
    </w:rPr>
  </w:style>
  <w:style w:type="character" w:customStyle="1" w:styleId="TAHCar">
    <w:name w:val="TAH Car"/>
    <w:link w:val="TAH"/>
    <w:qFormat/>
    <w:locked/>
    <w:rsid w:val="008818BC"/>
    <w:rPr>
      <w:rFonts w:ascii="Arial" w:eastAsia="Malgun Gothic" w:hAnsi="Arial"/>
      <w:b/>
      <w:sz w:val="18"/>
      <w:lang w:val="x-none" w:eastAsia="en-US"/>
    </w:rPr>
  </w:style>
  <w:style w:type="paragraph" w:customStyle="1" w:styleId="ZA">
    <w:name w:val="ZA"/>
    <w:rsid w:val="00024B1D"/>
    <w:pPr>
      <w:framePr w:w="10206" w:h="794" w:hRule="exact" w:wrap="notBeside" w:vAnchor="page" w:hAnchor="margin" w:y="1135"/>
      <w:widowControl w:val="0"/>
      <w:pBdr>
        <w:bottom w:val="single" w:sz="12" w:space="1" w:color="auto"/>
      </w:pBdr>
      <w:spacing w:before="0" w:after="0"/>
      <w:jc w:val="right"/>
    </w:pPr>
    <w:rPr>
      <w:rFonts w:ascii="Arial" w:eastAsia="Malgun Gothic" w:hAnsi="Arial"/>
      <w:noProof/>
      <w:sz w:val="40"/>
      <w:lang w:eastAsia="en-US"/>
    </w:rPr>
  </w:style>
  <w:style w:type="table" w:styleId="TableGrid">
    <w:name w:val="Table Grid"/>
    <w:aliases w:val="TableGrid"/>
    <w:basedOn w:val="TableNormal"/>
    <w:uiPriority w:val="39"/>
    <w:qFormat/>
    <w:rsid w:val="00E654B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EE08FB"/>
    <w:pPr>
      <w:keepNext/>
      <w:keepLines/>
      <w:spacing w:before="60" w:after="180"/>
      <w:jc w:val="center"/>
    </w:pPr>
    <w:rPr>
      <w:rFonts w:ascii="Arial" w:eastAsia="Yu Mincho" w:hAnsi="Arial"/>
      <w:b/>
    </w:rPr>
  </w:style>
  <w:style w:type="character" w:customStyle="1" w:styleId="THChar">
    <w:name w:val="TH Char"/>
    <w:link w:val="TH"/>
    <w:rsid w:val="00EE08FB"/>
    <w:rPr>
      <w:rFonts w:ascii="Arial" w:eastAsia="Yu Mincho" w:hAnsi="Arial"/>
      <w:b/>
      <w:lang w:eastAsia="en-US"/>
    </w:rPr>
  </w:style>
  <w:style w:type="character" w:customStyle="1" w:styleId="LGTdocChar">
    <w:name w:val="LGTdoc_본문 Char"/>
    <w:link w:val="LGTdoc"/>
    <w:qFormat/>
    <w:rsid w:val="00FE6FA2"/>
    <w:rPr>
      <w:kern w:val="2"/>
      <w:sz w:val="22"/>
      <w:szCs w:val="24"/>
      <w:lang w:eastAsia="ko-KR"/>
    </w:rPr>
  </w:style>
  <w:style w:type="paragraph" w:customStyle="1" w:styleId="LGTdoc">
    <w:name w:val="LGTdoc_본문"/>
    <w:basedOn w:val="Normal"/>
    <w:link w:val="LGTdocChar"/>
    <w:qFormat/>
    <w:rsid w:val="00FE6FA2"/>
    <w:pPr>
      <w:widowControl w:val="0"/>
      <w:autoSpaceDE w:val="0"/>
      <w:autoSpaceDN w:val="0"/>
      <w:adjustRightInd w:val="0"/>
      <w:snapToGrid w:val="0"/>
      <w:spacing w:before="0" w:afterLines="50" w:after="0" w:line="264" w:lineRule="auto"/>
    </w:pPr>
    <w:rPr>
      <w:kern w:val="2"/>
      <w:sz w:val="22"/>
      <w:szCs w:val="24"/>
      <w:lang w:eastAsia="ko-KR"/>
    </w:rPr>
  </w:style>
  <w:style w:type="paragraph" w:customStyle="1" w:styleId="B2">
    <w:name w:val="B2"/>
    <w:basedOn w:val="List2"/>
    <w:uiPriority w:val="99"/>
    <w:rsid w:val="00355806"/>
    <w:pPr>
      <w:overflowPunct w:val="0"/>
      <w:autoSpaceDE w:val="0"/>
      <w:autoSpaceDN w:val="0"/>
      <w:adjustRightInd w:val="0"/>
      <w:spacing w:before="0" w:after="180"/>
      <w:ind w:left="851" w:hanging="284"/>
      <w:contextualSpacing w:val="0"/>
      <w:jc w:val="left"/>
      <w:textAlignment w:val="baseline"/>
    </w:pPr>
    <w:rPr>
      <w:lang w:eastAsia="en-GB"/>
    </w:rPr>
  </w:style>
  <w:style w:type="paragraph" w:styleId="List2">
    <w:name w:val="List 2"/>
    <w:basedOn w:val="Normal"/>
    <w:uiPriority w:val="99"/>
    <w:semiHidden/>
    <w:unhideWhenUsed/>
    <w:rsid w:val="00355806"/>
    <w:pPr>
      <w:ind w:left="720" w:hanging="360"/>
      <w:contextualSpacing/>
    </w:pPr>
  </w:style>
  <w:style w:type="paragraph" w:customStyle="1" w:styleId="References">
    <w:name w:val="References"/>
    <w:basedOn w:val="Normal"/>
    <w:rsid w:val="00FC71D9"/>
    <w:pPr>
      <w:numPr>
        <w:numId w:val="9"/>
      </w:numPr>
      <w:autoSpaceDE w:val="0"/>
      <w:autoSpaceDN w:val="0"/>
      <w:snapToGrid w:val="0"/>
      <w:spacing w:before="0" w:after="60"/>
    </w:pPr>
    <w:rPr>
      <w:szCs w:val="16"/>
      <w:lang w:val="en-US"/>
    </w:rPr>
  </w:style>
  <w:style w:type="paragraph" w:customStyle="1" w:styleId="iBodyText">
    <w:name w:val="iBody Text"/>
    <w:basedOn w:val="Normal"/>
    <w:link w:val="iBodyTextChar"/>
    <w:qFormat/>
    <w:rsid w:val="00FC71D9"/>
    <w:pPr>
      <w:jc w:val="left"/>
    </w:pPr>
    <w:rPr>
      <w:rFonts w:ascii="Arial" w:hAnsi="Arial" w:cs="Arial"/>
      <w:sz w:val="22"/>
      <w:lang w:val="en-US"/>
    </w:rPr>
  </w:style>
  <w:style w:type="character" w:customStyle="1" w:styleId="iBodyTextChar">
    <w:name w:val="iBody Text Char"/>
    <w:basedOn w:val="DefaultParagraphFont"/>
    <w:link w:val="iBodyText"/>
    <w:rsid w:val="00FC71D9"/>
    <w:rPr>
      <w:rFonts w:ascii="Arial" w:hAnsi="Arial" w:cs="Arial"/>
      <w:sz w:val="22"/>
      <w:lang w:val="en-US" w:eastAsia="en-US"/>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FC71D9"/>
    <w:rPr>
      <w:i/>
      <w:iCs/>
      <w:color w:val="44546A" w:themeColor="text2"/>
      <w:sz w:val="18"/>
      <w:szCs w:val="18"/>
      <w:lang w:eastAsia="en-US"/>
    </w:rPr>
  </w:style>
  <w:style w:type="paragraph" w:customStyle="1" w:styleId="TdocHeading1">
    <w:name w:val="Tdoc_Heading_1"/>
    <w:basedOn w:val="Heading1"/>
    <w:next w:val="Normal"/>
    <w:autoRedefine/>
    <w:rsid w:val="00FE0DE6"/>
    <w:pPr>
      <w:numPr>
        <w:numId w:val="19"/>
      </w:numPr>
      <w:overflowPunct w:val="0"/>
      <w:autoSpaceDE w:val="0"/>
      <w:autoSpaceDN w:val="0"/>
      <w:adjustRightInd w:val="0"/>
      <w:spacing w:before="240" w:after="0"/>
      <w:ind w:right="0"/>
      <w:textAlignment w:val="baseline"/>
    </w:pPr>
    <w:rPr>
      <w:noProof/>
      <w:kern w:val="28"/>
      <w:sz w:val="24"/>
      <w:lang w:val="en-US" w:eastAsia="en-GB"/>
    </w:rPr>
  </w:style>
  <w:style w:type="paragraph" w:customStyle="1" w:styleId="EX">
    <w:name w:val="EX"/>
    <w:basedOn w:val="Normal"/>
    <w:uiPriority w:val="99"/>
    <w:qFormat/>
    <w:rsid w:val="002E6AD0"/>
    <w:pPr>
      <w:keepLines/>
      <w:spacing w:before="0" w:after="160" w:line="259" w:lineRule="auto"/>
      <w:ind w:left="1702" w:hanging="1418"/>
      <w:jc w:val="left"/>
    </w:pPr>
    <w:rPr>
      <w:rFonts w:asciiTheme="minorHAnsi" w:eastAsiaTheme="minorHAnsi" w:hAnsiTheme="minorHAnsi" w:cstheme="minorBidi"/>
      <w:sz w:val="22"/>
      <w:szCs w:val="22"/>
      <w:lang w:val="en-US"/>
    </w:rPr>
  </w:style>
  <w:style w:type="character" w:customStyle="1" w:styleId="B1Zchn">
    <w:name w:val="B1 Zchn"/>
    <w:link w:val="B1"/>
    <w:qFormat/>
    <w:rsid w:val="00637283"/>
    <w:rPr>
      <w:rFonts w:ascii="Arial" w:hAnsi="Arial"/>
      <w:lang w:eastAsia="en-US"/>
    </w:rPr>
  </w:style>
  <w:style w:type="paragraph" w:customStyle="1" w:styleId="normalpuce">
    <w:name w:val="normal puce"/>
    <w:basedOn w:val="Normal"/>
    <w:rsid w:val="00637283"/>
    <w:pPr>
      <w:widowControl w:val="0"/>
      <w:numPr>
        <w:numId w:val="20"/>
      </w:numPr>
      <w:overflowPunct w:val="0"/>
      <w:autoSpaceDE w:val="0"/>
      <w:autoSpaceDN w:val="0"/>
      <w:adjustRightInd w:val="0"/>
      <w:spacing w:before="60" w:after="60"/>
      <w:textAlignment w:val="baseline"/>
    </w:pPr>
    <w:rPr>
      <w:rFonts w:eastAsia="MS Mincho"/>
      <w:lang w:eastAsia="en-GB"/>
    </w:rPr>
  </w:style>
  <w:style w:type="paragraph" w:customStyle="1" w:styleId="xmsolistparagraph">
    <w:name w:val="x_msolistparagraph"/>
    <w:basedOn w:val="Normal"/>
    <w:rsid w:val="00F751CF"/>
    <w:pPr>
      <w:spacing w:before="0" w:after="0"/>
      <w:jc w:val="left"/>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205422">
      <w:bodyDiv w:val="1"/>
      <w:marLeft w:val="0"/>
      <w:marRight w:val="0"/>
      <w:marTop w:val="0"/>
      <w:marBottom w:val="0"/>
      <w:divBdr>
        <w:top w:val="none" w:sz="0" w:space="0" w:color="auto"/>
        <w:left w:val="none" w:sz="0" w:space="0" w:color="auto"/>
        <w:bottom w:val="none" w:sz="0" w:space="0" w:color="auto"/>
        <w:right w:val="none" w:sz="0" w:space="0" w:color="auto"/>
      </w:divBdr>
    </w:div>
    <w:div w:id="190191503">
      <w:bodyDiv w:val="1"/>
      <w:marLeft w:val="0"/>
      <w:marRight w:val="0"/>
      <w:marTop w:val="0"/>
      <w:marBottom w:val="0"/>
      <w:divBdr>
        <w:top w:val="none" w:sz="0" w:space="0" w:color="auto"/>
        <w:left w:val="none" w:sz="0" w:space="0" w:color="auto"/>
        <w:bottom w:val="none" w:sz="0" w:space="0" w:color="auto"/>
        <w:right w:val="none" w:sz="0" w:space="0" w:color="auto"/>
      </w:divBdr>
    </w:div>
    <w:div w:id="315914272">
      <w:bodyDiv w:val="1"/>
      <w:marLeft w:val="0"/>
      <w:marRight w:val="0"/>
      <w:marTop w:val="0"/>
      <w:marBottom w:val="0"/>
      <w:divBdr>
        <w:top w:val="none" w:sz="0" w:space="0" w:color="auto"/>
        <w:left w:val="none" w:sz="0" w:space="0" w:color="auto"/>
        <w:bottom w:val="none" w:sz="0" w:space="0" w:color="auto"/>
        <w:right w:val="none" w:sz="0" w:space="0" w:color="auto"/>
      </w:divBdr>
    </w:div>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1344278984">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568540722">
      <w:bodyDiv w:val="1"/>
      <w:marLeft w:val="0"/>
      <w:marRight w:val="0"/>
      <w:marTop w:val="0"/>
      <w:marBottom w:val="0"/>
      <w:divBdr>
        <w:top w:val="none" w:sz="0" w:space="0" w:color="auto"/>
        <w:left w:val="none" w:sz="0" w:space="0" w:color="auto"/>
        <w:bottom w:val="none" w:sz="0" w:space="0" w:color="auto"/>
        <w:right w:val="none" w:sz="0" w:space="0" w:color="auto"/>
      </w:divBdr>
      <w:divsChild>
        <w:div w:id="207954102">
          <w:marLeft w:val="806"/>
          <w:marRight w:val="0"/>
          <w:marTop w:val="75"/>
          <w:marBottom w:val="0"/>
          <w:divBdr>
            <w:top w:val="none" w:sz="0" w:space="0" w:color="auto"/>
            <w:left w:val="none" w:sz="0" w:space="0" w:color="auto"/>
            <w:bottom w:val="none" w:sz="0" w:space="0" w:color="auto"/>
            <w:right w:val="none" w:sz="0" w:space="0" w:color="auto"/>
          </w:divBdr>
        </w:div>
        <w:div w:id="1121605157">
          <w:marLeft w:val="1354"/>
          <w:marRight w:val="0"/>
          <w:marTop w:val="75"/>
          <w:marBottom w:val="0"/>
          <w:divBdr>
            <w:top w:val="none" w:sz="0" w:space="0" w:color="auto"/>
            <w:left w:val="none" w:sz="0" w:space="0" w:color="auto"/>
            <w:bottom w:val="none" w:sz="0" w:space="0" w:color="auto"/>
            <w:right w:val="none" w:sz="0" w:space="0" w:color="auto"/>
          </w:divBdr>
        </w:div>
        <w:div w:id="436752949">
          <w:marLeft w:val="806"/>
          <w:marRight w:val="0"/>
          <w:marTop w:val="75"/>
          <w:marBottom w:val="0"/>
          <w:divBdr>
            <w:top w:val="none" w:sz="0" w:space="0" w:color="auto"/>
            <w:left w:val="none" w:sz="0" w:space="0" w:color="auto"/>
            <w:bottom w:val="none" w:sz="0" w:space="0" w:color="auto"/>
            <w:right w:val="none" w:sz="0" w:space="0" w:color="auto"/>
          </w:divBdr>
        </w:div>
        <w:div w:id="1857190890">
          <w:marLeft w:val="1354"/>
          <w:marRight w:val="0"/>
          <w:marTop w:val="75"/>
          <w:marBottom w:val="0"/>
          <w:divBdr>
            <w:top w:val="none" w:sz="0" w:space="0" w:color="auto"/>
            <w:left w:val="none" w:sz="0" w:space="0" w:color="auto"/>
            <w:bottom w:val="none" w:sz="0" w:space="0" w:color="auto"/>
            <w:right w:val="none" w:sz="0" w:space="0" w:color="auto"/>
          </w:divBdr>
        </w:div>
      </w:divsChild>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1854755782">
      <w:bodyDiv w:val="1"/>
      <w:marLeft w:val="0"/>
      <w:marRight w:val="0"/>
      <w:marTop w:val="0"/>
      <w:marBottom w:val="0"/>
      <w:divBdr>
        <w:top w:val="none" w:sz="0" w:space="0" w:color="auto"/>
        <w:left w:val="none" w:sz="0" w:space="0" w:color="auto"/>
        <w:bottom w:val="none" w:sz="0" w:space="0" w:color="auto"/>
        <w:right w:val="none" w:sz="0" w:space="0" w:color="auto"/>
      </w:divBdr>
    </w:div>
    <w:div w:id="1871840957">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B16C04-6668-4BF7-94C0-17B9E649F544}">
  <ds:schemaRefs>
    <ds:schemaRef ds:uri="http://schemas.openxmlformats.org/officeDocument/2006/bibliography"/>
  </ds:schemaRefs>
</ds:datastoreItem>
</file>

<file path=customXml/itemProps2.xml><?xml version="1.0" encoding="utf-8"?>
<ds:datastoreItem xmlns:ds="http://schemas.openxmlformats.org/officeDocument/2006/customXml" ds:itemID="{232018A4-D1FD-4177-A9C9-50A7C9C5CE48}">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22AC7D49-DAC9-4D5D-BD39-55D8DE0EAA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5B2384-028B-48F5-9B64-7B60F569ED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773</Words>
  <Characters>4408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5171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Kyle Pan</cp:lastModifiedBy>
  <cp:revision>2</cp:revision>
  <cp:lastPrinted>2002-04-23T07:10:00Z</cp:lastPrinted>
  <dcterms:created xsi:type="dcterms:W3CDTF">2020-10-24T03:58:00Z</dcterms:created>
  <dcterms:modified xsi:type="dcterms:W3CDTF">2020-10-24T03:58:00Z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ies>
</file>