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66D22A" w14:textId="2B25CDBD" w:rsidR="00A34DC2" w:rsidRPr="00A34DC2" w:rsidRDefault="00A34DC2" w:rsidP="00A34DC2">
      <w:pPr>
        <w:widowControl w:val="0"/>
        <w:tabs>
          <w:tab w:val="left" w:pos="8330"/>
        </w:tabs>
        <w:spacing w:after="0" w:afterAutospacing="0"/>
        <w:rPr>
          <w:rFonts w:ascii="Arial" w:eastAsiaTheme="minorEastAsia" w:hAnsi="Arial" w:cs="Arial"/>
          <w:b/>
          <w:iCs/>
          <w:sz w:val="28"/>
          <w:szCs w:val="28"/>
          <w:lang w:val="en-US" w:eastAsia="zh-CN"/>
        </w:rPr>
      </w:pPr>
      <w:bookmarkStart w:id="0" w:name="OLE_LINK3"/>
      <w:r w:rsidRPr="00A34DC2">
        <w:rPr>
          <w:rFonts w:ascii="Arial" w:hAnsi="Arial" w:cs="Arial"/>
          <w:b/>
          <w:sz w:val="28"/>
          <w:szCs w:val="28"/>
          <w:lang w:val="en-US"/>
        </w:rPr>
        <w:t xml:space="preserve">3GPP TSG RAN WG1 Meeting </w:t>
      </w:r>
      <w:r w:rsidRPr="00A34DC2">
        <w:rPr>
          <w:rFonts w:ascii="Arial" w:hAnsi="Arial" w:cs="Arial" w:hint="eastAsia"/>
          <w:b/>
          <w:sz w:val="28"/>
          <w:szCs w:val="28"/>
          <w:lang w:val="en-US"/>
        </w:rPr>
        <w:t>#</w:t>
      </w:r>
      <w:r w:rsidRPr="00A34DC2">
        <w:rPr>
          <w:rFonts w:ascii="Arial" w:eastAsiaTheme="minorEastAsia" w:hAnsi="Arial" w:cs="Arial" w:hint="eastAsia"/>
          <w:b/>
          <w:sz w:val="28"/>
          <w:szCs w:val="28"/>
          <w:lang w:val="en-US" w:eastAsia="zh-CN"/>
        </w:rPr>
        <w:t>10</w:t>
      </w:r>
      <w:r w:rsidRPr="00A34DC2">
        <w:rPr>
          <w:rFonts w:ascii="Arial" w:eastAsiaTheme="minorEastAsia" w:hAnsi="Arial" w:cs="Arial"/>
          <w:b/>
          <w:sz w:val="28"/>
          <w:szCs w:val="28"/>
          <w:lang w:val="en-US" w:eastAsia="zh-CN"/>
        </w:rPr>
        <w:t>3-e</w:t>
      </w:r>
      <w:r w:rsidRPr="00A34DC2">
        <w:rPr>
          <w:rFonts w:ascii="Arial" w:hAnsi="Arial" w:cs="Arial"/>
          <w:b/>
          <w:sz w:val="28"/>
          <w:szCs w:val="28"/>
          <w:lang w:val="en-US"/>
        </w:rPr>
        <w:tab/>
        <w:t>R1-</w:t>
      </w:r>
      <w:r w:rsidR="00023B6F" w:rsidRPr="00023B6F">
        <w:rPr>
          <w:rFonts w:ascii="Arial" w:hAnsi="Arial" w:cs="Arial"/>
          <w:b/>
          <w:sz w:val="28"/>
          <w:szCs w:val="28"/>
          <w:lang w:val="en-US"/>
        </w:rPr>
        <w:t>2009139</w:t>
      </w:r>
    </w:p>
    <w:p w14:paraId="2599540D" w14:textId="61D1B8C1" w:rsidR="00A34DC2" w:rsidRPr="00A34DC2" w:rsidRDefault="00A34DC2" w:rsidP="00A34DC2">
      <w:pPr>
        <w:widowControl w:val="0"/>
        <w:tabs>
          <w:tab w:val="right" w:pos="10206"/>
        </w:tabs>
        <w:spacing w:after="0" w:afterAutospacing="0"/>
        <w:rPr>
          <w:rFonts w:ascii="Arial" w:hAnsi="Arial" w:cs="Arial"/>
          <w:b/>
          <w:sz w:val="28"/>
          <w:szCs w:val="28"/>
        </w:rPr>
      </w:pPr>
      <w:proofErr w:type="gramStart"/>
      <w:r w:rsidRPr="00A34DC2">
        <w:rPr>
          <w:rFonts w:ascii="Arial" w:eastAsiaTheme="minorEastAsia" w:hAnsi="Arial" w:cs="Arial"/>
          <w:b/>
          <w:sz w:val="28"/>
          <w:szCs w:val="28"/>
          <w:lang w:eastAsia="zh-CN"/>
        </w:rPr>
        <w:t>e-Meeting</w:t>
      </w:r>
      <w:proofErr w:type="gramEnd"/>
      <w:r w:rsidRPr="00A34DC2">
        <w:rPr>
          <w:rFonts w:ascii="Arial" w:hAnsi="Arial" w:cs="Arial"/>
          <w:b/>
          <w:sz w:val="28"/>
          <w:szCs w:val="28"/>
        </w:rPr>
        <w:t xml:space="preserve">, </w:t>
      </w:r>
      <w:r w:rsidR="009434DF" w:rsidRPr="009434DF">
        <w:rPr>
          <w:rFonts w:ascii="Arial" w:eastAsiaTheme="minorEastAsia" w:hAnsi="Arial" w:cs="Arial"/>
          <w:b/>
          <w:sz w:val="28"/>
          <w:szCs w:val="28"/>
          <w:lang w:eastAsia="zh-CN"/>
        </w:rPr>
        <w:t>October 26</w:t>
      </w:r>
      <w:r w:rsidR="009434DF" w:rsidRPr="009434DF">
        <w:rPr>
          <w:rFonts w:ascii="Arial" w:eastAsiaTheme="minorEastAsia" w:hAnsi="Arial" w:cs="Arial"/>
          <w:b/>
          <w:sz w:val="28"/>
          <w:szCs w:val="28"/>
          <w:vertAlign w:val="superscript"/>
          <w:lang w:eastAsia="zh-CN"/>
        </w:rPr>
        <w:t>th</w:t>
      </w:r>
      <w:r w:rsidR="009434DF" w:rsidRPr="009434DF">
        <w:rPr>
          <w:rFonts w:ascii="Arial" w:eastAsiaTheme="minorEastAsia" w:hAnsi="Arial" w:cs="Arial"/>
          <w:b/>
          <w:sz w:val="28"/>
          <w:szCs w:val="28"/>
          <w:lang w:eastAsia="zh-CN"/>
        </w:rPr>
        <w:t xml:space="preserve"> – November 13</w:t>
      </w:r>
      <w:r w:rsidR="009434DF" w:rsidRPr="009434DF">
        <w:rPr>
          <w:rFonts w:ascii="Arial" w:eastAsiaTheme="minorEastAsia" w:hAnsi="Arial" w:cs="Arial"/>
          <w:b/>
          <w:sz w:val="28"/>
          <w:szCs w:val="28"/>
          <w:vertAlign w:val="superscript"/>
          <w:lang w:eastAsia="zh-CN"/>
        </w:rPr>
        <w:t>th</w:t>
      </w:r>
      <w:r w:rsidRPr="00A34DC2">
        <w:rPr>
          <w:rFonts w:ascii="Arial" w:hAnsi="Arial" w:cs="Arial"/>
          <w:b/>
          <w:sz w:val="28"/>
          <w:szCs w:val="28"/>
        </w:rPr>
        <w:t>, 20</w:t>
      </w:r>
      <w:r w:rsidRPr="00A34DC2">
        <w:rPr>
          <w:rFonts w:ascii="Arial" w:eastAsiaTheme="minorEastAsia" w:hAnsi="Arial" w:cs="Arial" w:hint="eastAsia"/>
          <w:b/>
          <w:sz w:val="28"/>
          <w:szCs w:val="28"/>
          <w:lang w:eastAsia="zh-CN"/>
        </w:rPr>
        <w:t>20</w:t>
      </w:r>
    </w:p>
    <w:p w14:paraId="7EA9EC95" w14:textId="77777777" w:rsidR="000A2F08" w:rsidRPr="00A34DC2"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6E3A1DCD"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007535">
        <w:rPr>
          <w:rFonts w:ascii="Arial" w:hAnsi="Arial" w:cs="Arial"/>
          <w:b/>
          <w:sz w:val="28"/>
          <w:szCs w:val="28"/>
          <w:lang w:val="en-US"/>
        </w:rPr>
        <w:t>Enhancement</w:t>
      </w:r>
      <w:r w:rsidR="00950FDD">
        <w:rPr>
          <w:rFonts w:ascii="Arial" w:hAnsi="Arial" w:cs="Arial"/>
          <w:b/>
          <w:sz w:val="28"/>
          <w:szCs w:val="28"/>
          <w:lang w:val="en-US"/>
        </w:rPr>
        <w:t>s</w:t>
      </w:r>
      <w:r w:rsidR="00007535">
        <w:rPr>
          <w:rFonts w:ascii="Arial" w:hAnsi="Arial" w:cs="Arial"/>
          <w:b/>
          <w:sz w:val="28"/>
          <w:szCs w:val="28"/>
          <w:lang w:val="en-US"/>
        </w:rPr>
        <w:t xml:space="preserve"> of r</w:t>
      </w:r>
      <w:r w:rsidR="00007535" w:rsidRPr="00007535">
        <w:rPr>
          <w:rFonts w:ascii="Arial" w:eastAsiaTheme="minorEastAsia" w:hAnsi="Arial" w:cs="Arial"/>
          <w:b/>
          <w:sz w:val="28"/>
          <w:szCs w:val="28"/>
          <w:lang w:val="en-US" w:eastAsia="zh-CN"/>
        </w:rPr>
        <w:t xml:space="preserve">esource allocation Mode 2 </w:t>
      </w:r>
      <w:r w:rsidR="00007535">
        <w:rPr>
          <w:rFonts w:ascii="Arial" w:eastAsiaTheme="minorEastAsia" w:hAnsi="Arial" w:cs="Arial"/>
          <w:b/>
          <w:sz w:val="28"/>
          <w:szCs w:val="28"/>
          <w:lang w:val="en-US" w:eastAsia="zh-CN"/>
        </w:rPr>
        <w:t>f</w:t>
      </w:r>
      <w:r w:rsidR="00007535" w:rsidRPr="00007535">
        <w:rPr>
          <w:rFonts w:ascii="Arial" w:eastAsiaTheme="minorEastAsia" w:hAnsi="Arial" w:cs="Arial"/>
          <w:b/>
          <w:sz w:val="28"/>
          <w:szCs w:val="28"/>
          <w:lang w:val="en-US" w:eastAsia="zh-CN"/>
        </w:rPr>
        <w:t>or NR sidelink</w:t>
      </w:r>
    </w:p>
    <w:p w14:paraId="49DC0276" w14:textId="6672B085"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w:t>
      </w:r>
      <w:r w:rsidR="008B05E4">
        <w:rPr>
          <w:rFonts w:ascii="Arial" w:eastAsiaTheme="minorEastAsia" w:hAnsi="Arial" w:cs="Arial"/>
          <w:b/>
          <w:sz w:val="28"/>
          <w:szCs w:val="28"/>
          <w:lang w:val="pt-BR" w:eastAsia="zh-CN"/>
        </w:rPr>
        <w:t>11.2.2</w:t>
      </w:r>
      <w:bookmarkStart w:id="2" w:name="_GoBack"/>
      <w:bookmarkEnd w:id="2"/>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0D0859E9" w14:textId="2913B9E2" w:rsidR="00A34DC2" w:rsidRDefault="00950FDD" w:rsidP="00A34DC2">
      <w:pPr>
        <w:spacing w:before="240" w:after="240" w:afterAutospacing="0"/>
        <w:rPr>
          <w:rFonts w:eastAsiaTheme="minorEastAsia"/>
          <w:lang w:eastAsia="zh-CN"/>
        </w:rPr>
      </w:pPr>
      <w:r>
        <w:rPr>
          <w:rFonts w:eastAsiaTheme="minorEastAsia"/>
          <w:lang w:eastAsia="zh-CN"/>
        </w:rPr>
        <w:t>A revised work</w:t>
      </w:r>
      <w:r w:rsidR="00A34DC2" w:rsidRPr="00801544">
        <w:rPr>
          <w:rFonts w:eastAsiaTheme="minorEastAsia"/>
          <w:lang w:eastAsia="zh-CN"/>
        </w:rPr>
        <w:t xml:space="preserve"> item on NR </w:t>
      </w:r>
      <w:r>
        <w:rPr>
          <w:rFonts w:eastAsiaTheme="minorEastAsia"/>
          <w:lang w:eastAsia="zh-CN"/>
        </w:rPr>
        <w:t xml:space="preserve">sidelink enhancement </w:t>
      </w:r>
      <w:r w:rsidR="00A34DC2" w:rsidRPr="00801544">
        <w:rPr>
          <w:rFonts w:eastAsiaTheme="minorEastAsia"/>
          <w:lang w:eastAsia="zh-CN"/>
        </w:rPr>
        <w:t>was approved</w:t>
      </w:r>
      <w:r>
        <w:rPr>
          <w:rFonts w:eastAsiaTheme="minorEastAsia"/>
          <w:lang w:eastAsia="zh-CN"/>
        </w:rPr>
        <w:t xml:space="preserve"> in RAN#89-e meeting </w:t>
      </w:r>
      <w:r w:rsidR="00A34DC2">
        <w:rPr>
          <w:rFonts w:eastAsiaTheme="minorEastAsia"/>
          <w:lang w:eastAsia="zh-CN"/>
        </w:rPr>
        <w:fldChar w:fldCharType="begin"/>
      </w:r>
      <w:r w:rsidR="00A34DC2">
        <w:rPr>
          <w:rFonts w:eastAsiaTheme="minorEastAsia"/>
          <w:lang w:eastAsia="zh-CN"/>
        </w:rPr>
        <w:instrText xml:space="preserve"> REF _Ref53209073 \n \h </w:instrText>
      </w:r>
      <w:r w:rsidR="00A34DC2">
        <w:rPr>
          <w:rFonts w:eastAsiaTheme="minorEastAsia"/>
          <w:lang w:eastAsia="zh-CN"/>
        </w:rPr>
      </w:r>
      <w:r w:rsidR="00A34DC2">
        <w:rPr>
          <w:rFonts w:eastAsiaTheme="minorEastAsia"/>
          <w:lang w:eastAsia="zh-CN"/>
        </w:rPr>
        <w:fldChar w:fldCharType="separate"/>
      </w:r>
      <w:r w:rsidR="00A34DC2">
        <w:rPr>
          <w:rFonts w:eastAsiaTheme="minorEastAsia"/>
          <w:lang w:eastAsia="zh-CN"/>
        </w:rPr>
        <w:t>[1]</w:t>
      </w:r>
      <w:r w:rsidR="00A34DC2">
        <w:rPr>
          <w:rFonts w:eastAsiaTheme="minorEastAsia"/>
          <w:lang w:eastAsia="zh-CN"/>
        </w:rPr>
        <w:fldChar w:fldCharType="end"/>
      </w:r>
      <w:r w:rsidR="00A34DC2" w:rsidRPr="00801544">
        <w:rPr>
          <w:rFonts w:eastAsiaTheme="minorEastAsia"/>
          <w:lang w:eastAsia="zh-CN"/>
        </w:rPr>
        <w:t>,</w:t>
      </w:r>
      <w:r w:rsidR="00A34DC2">
        <w:rPr>
          <w:rFonts w:eastAsiaTheme="minorEastAsia"/>
          <w:lang w:eastAsia="zh-CN"/>
        </w:rPr>
        <w:t xml:space="preserve"> with </w:t>
      </w:r>
      <w:r w:rsidR="005F0667">
        <w:rPr>
          <w:rFonts w:eastAsiaTheme="minorEastAsia"/>
          <w:lang w:eastAsia="zh-CN"/>
        </w:rPr>
        <w:t xml:space="preserve">one of </w:t>
      </w:r>
      <w:r w:rsidR="00A34DC2">
        <w:rPr>
          <w:rFonts w:eastAsiaTheme="minorEastAsia"/>
          <w:lang w:eastAsia="zh-CN"/>
        </w:rPr>
        <w:t>the objective</w:t>
      </w:r>
      <w:r w:rsidR="005F0667">
        <w:rPr>
          <w:rFonts w:eastAsiaTheme="minorEastAsia"/>
          <w:lang w:eastAsia="zh-CN"/>
        </w:rPr>
        <w:t xml:space="preserve">s </w:t>
      </w:r>
      <w:r w:rsidR="003602AB">
        <w:rPr>
          <w:rFonts w:eastAsiaTheme="minorEastAsia" w:hint="eastAsia"/>
          <w:lang w:eastAsia="zh-CN"/>
        </w:rPr>
        <w:t>t</w:t>
      </w:r>
      <w:r w:rsidR="003602AB">
        <w:rPr>
          <w:rFonts w:eastAsiaTheme="minorEastAsia"/>
          <w:lang w:eastAsia="zh-CN"/>
        </w:rPr>
        <w:t>o s</w:t>
      </w:r>
      <w:r w:rsidR="003602AB" w:rsidRPr="003602AB">
        <w:rPr>
          <w:rFonts w:eastAsiaTheme="minorEastAsia"/>
          <w:lang w:eastAsia="zh-CN"/>
        </w:rPr>
        <w:t>tudy the feasibility</w:t>
      </w:r>
      <w:r w:rsidR="003602AB">
        <w:rPr>
          <w:rFonts w:eastAsiaTheme="minorEastAsia"/>
          <w:lang w:eastAsia="zh-CN"/>
        </w:rPr>
        <w:t xml:space="preserve"> and benefit of the enhancements</w:t>
      </w:r>
      <w:r w:rsidR="003602AB" w:rsidRPr="003602AB">
        <w:rPr>
          <w:rFonts w:eastAsiaTheme="minorEastAsia"/>
          <w:lang w:eastAsia="zh-CN"/>
        </w:rPr>
        <w:t xml:space="preserve"> in mode 2 for enhanced reliability and reduced latency</w:t>
      </w:r>
      <w:r w:rsidR="003602AB">
        <w:rPr>
          <w:rFonts w:eastAsiaTheme="minorEastAsia"/>
          <w:lang w:eastAsia="zh-CN"/>
        </w:rPr>
        <w:t>,</w:t>
      </w:r>
      <w:r w:rsidR="003602AB" w:rsidRPr="003602AB">
        <w:rPr>
          <w:rFonts w:eastAsiaTheme="minorEastAsia"/>
          <w:lang w:eastAsia="zh-CN"/>
        </w:rPr>
        <w:t xml:space="preserve"> </w:t>
      </w:r>
      <w:r w:rsidR="005F0667">
        <w:rPr>
          <w:rFonts w:eastAsiaTheme="minorEastAsia"/>
          <w:lang w:eastAsia="zh-CN"/>
        </w:rPr>
        <w:t>as follows</w:t>
      </w:r>
      <w:r w:rsidR="00A34DC2">
        <w:rPr>
          <w:rFonts w:eastAsiaTheme="minorEastAsia"/>
          <w:lang w:eastAsia="zh-CN"/>
        </w:rPr>
        <w:t>:</w:t>
      </w:r>
    </w:p>
    <w:tbl>
      <w:tblPr>
        <w:tblStyle w:val="ac"/>
        <w:tblW w:w="0" w:type="auto"/>
        <w:tblLook w:val="04A0" w:firstRow="1" w:lastRow="0" w:firstColumn="1" w:lastColumn="0" w:noHBand="0" w:noVBand="1"/>
      </w:tblPr>
      <w:tblGrid>
        <w:gridCol w:w="10180"/>
      </w:tblGrid>
      <w:tr w:rsidR="00A34DC2" w14:paraId="2E2285C9" w14:textId="77777777" w:rsidTr="00A34DC2">
        <w:tc>
          <w:tcPr>
            <w:tcW w:w="10180" w:type="dxa"/>
          </w:tcPr>
          <w:p w14:paraId="7B3E9E63" w14:textId="77777777" w:rsidR="00950FDD" w:rsidRPr="00950FDD" w:rsidRDefault="00950FDD" w:rsidP="00950FDD">
            <w:pPr>
              <w:numPr>
                <w:ilvl w:val="0"/>
                <w:numId w:val="42"/>
              </w:numPr>
              <w:overflowPunct w:val="0"/>
              <w:autoSpaceDE w:val="0"/>
              <w:autoSpaceDN w:val="0"/>
              <w:adjustRightInd w:val="0"/>
              <w:snapToGrid/>
              <w:spacing w:after="0" w:afterAutospacing="0"/>
              <w:ind w:hanging="403"/>
              <w:jc w:val="left"/>
              <w:rPr>
                <w:rFonts w:eastAsia="Malgun Gothic"/>
                <w:sz w:val="20"/>
                <w:lang w:eastAsia="ko-KR"/>
              </w:rPr>
            </w:pPr>
            <w:r w:rsidRPr="00950FDD">
              <w:rPr>
                <w:sz w:val="20"/>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2C4F2637" w14:textId="77777777" w:rsidR="00950FDD" w:rsidRPr="00950FDD" w:rsidRDefault="00950FDD" w:rsidP="00950FDD">
            <w:pPr>
              <w:numPr>
                <w:ilvl w:val="1"/>
                <w:numId w:val="42"/>
              </w:numPr>
              <w:overflowPunct w:val="0"/>
              <w:autoSpaceDE w:val="0"/>
              <w:autoSpaceDN w:val="0"/>
              <w:adjustRightInd w:val="0"/>
              <w:snapToGrid/>
              <w:spacing w:after="0" w:afterAutospacing="0"/>
              <w:ind w:hanging="403"/>
              <w:jc w:val="left"/>
              <w:rPr>
                <w:sz w:val="20"/>
                <w:lang w:eastAsia="ko-KR"/>
              </w:rPr>
            </w:pPr>
            <w:r w:rsidRPr="00950FDD">
              <w:rPr>
                <w:sz w:val="20"/>
                <w:lang w:eastAsia="ko-KR"/>
              </w:rPr>
              <w:t>Inter-UE coordination with the following until RAN#90.</w:t>
            </w:r>
          </w:p>
          <w:p w14:paraId="7379D555" w14:textId="77777777" w:rsidR="00950FDD" w:rsidRPr="00950FDD" w:rsidRDefault="00950FDD" w:rsidP="00950FDD">
            <w:pPr>
              <w:numPr>
                <w:ilvl w:val="2"/>
                <w:numId w:val="42"/>
              </w:numPr>
              <w:overflowPunct w:val="0"/>
              <w:autoSpaceDE w:val="0"/>
              <w:autoSpaceDN w:val="0"/>
              <w:adjustRightInd w:val="0"/>
              <w:snapToGrid/>
              <w:spacing w:after="0" w:afterAutospacing="0"/>
              <w:ind w:hanging="403"/>
              <w:jc w:val="left"/>
              <w:rPr>
                <w:sz w:val="20"/>
                <w:lang w:eastAsia="ko-KR"/>
              </w:rPr>
            </w:pPr>
            <w:r w:rsidRPr="00950FDD">
              <w:rPr>
                <w:sz w:val="20"/>
                <w:lang w:eastAsia="ko-KR"/>
              </w:rPr>
              <w:t>A set of resources is determined at UE-A. This set is sent to UE-B in mode 2, and UE-B takes this into account in the resource selection for its own transmission.</w:t>
            </w:r>
          </w:p>
          <w:p w14:paraId="23FA176A" w14:textId="77777777" w:rsidR="00950FDD" w:rsidRPr="00950FDD" w:rsidRDefault="00950FDD" w:rsidP="00950FDD">
            <w:pPr>
              <w:numPr>
                <w:ilvl w:val="1"/>
                <w:numId w:val="42"/>
              </w:numPr>
              <w:overflowPunct w:val="0"/>
              <w:autoSpaceDE w:val="0"/>
              <w:autoSpaceDN w:val="0"/>
              <w:adjustRightInd w:val="0"/>
              <w:snapToGrid/>
              <w:spacing w:after="0" w:afterAutospacing="0"/>
              <w:ind w:hanging="403"/>
              <w:jc w:val="left"/>
              <w:rPr>
                <w:sz w:val="20"/>
                <w:lang w:eastAsia="ko-KR"/>
              </w:rPr>
            </w:pPr>
            <w:r w:rsidRPr="00950FDD">
              <w:rPr>
                <w:sz w:val="20"/>
                <w:lang w:eastAsia="ko-KR"/>
              </w:rPr>
              <w:t>Note: The study scope after RAN#90 is to be decided in RAN#90.</w:t>
            </w:r>
          </w:p>
          <w:p w14:paraId="4C6108F6" w14:textId="77777777" w:rsidR="00950FDD" w:rsidRPr="00950FDD" w:rsidRDefault="00950FDD" w:rsidP="00950FDD">
            <w:pPr>
              <w:numPr>
                <w:ilvl w:val="1"/>
                <w:numId w:val="42"/>
              </w:numPr>
              <w:overflowPunct w:val="0"/>
              <w:autoSpaceDE w:val="0"/>
              <w:autoSpaceDN w:val="0"/>
              <w:adjustRightInd w:val="0"/>
              <w:snapToGrid/>
              <w:spacing w:after="0" w:afterAutospacing="0"/>
              <w:ind w:hanging="403"/>
              <w:jc w:val="left"/>
              <w:rPr>
                <w:sz w:val="20"/>
                <w:lang w:eastAsia="ko-KR"/>
              </w:rPr>
            </w:pPr>
            <w:r w:rsidRPr="00950FDD">
              <w:rPr>
                <w:sz w:val="20"/>
                <w:lang w:eastAsia="ko-KR"/>
              </w:rPr>
              <w:t>Note: The solution should be able to operate in-coverage, partial coverage, and out-of-coverage and to address consecutive packet loss in all coverage scenarios.</w:t>
            </w:r>
          </w:p>
          <w:p w14:paraId="2C86100D" w14:textId="03546BB5" w:rsidR="00A34DC2" w:rsidRPr="00950FDD" w:rsidRDefault="00950FDD" w:rsidP="00950FDD">
            <w:pPr>
              <w:numPr>
                <w:ilvl w:val="1"/>
                <w:numId w:val="42"/>
              </w:numPr>
              <w:overflowPunct w:val="0"/>
              <w:autoSpaceDE w:val="0"/>
              <w:autoSpaceDN w:val="0"/>
              <w:adjustRightInd w:val="0"/>
              <w:snapToGrid/>
              <w:spacing w:after="0" w:afterAutospacing="0"/>
              <w:ind w:hanging="403"/>
              <w:jc w:val="left"/>
              <w:rPr>
                <w:sz w:val="20"/>
                <w:lang w:eastAsia="ko-KR"/>
              </w:rPr>
            </w:pPr>
            <w:r w:rsidRPr="00950FDD">
              <w:rPr>
                <w:sz w:val="20"/>
                <w:lang w:eastAsia="ko-KR"/>
              </w:rPr>
              <w:t>Note: RAN2 work will start after RAN#89.</w:t>
            </w:r>
          </w:p>
        </w:tc>
      </w:tr>
    </w:tbl>
    <w:p w14:paraId="72ACEA66" w14:textId="367F7591" w:rsidR="005F0667" w:rsidRDefault="005F0667" w:rsidP="003602AB">
      <w:pPr>
        <w:spacing w:before="240" w:after="240" w:afterAutospacing="0"/>
        <w:rPr>
          <w:rFonts w:eastAsiaTheme="minorEastAsia"/>
          <w:lang w:eastAsia="zh-CN"/>
        </w:rPr>
      </w:pPr>
      <w:r>
        <w:rPr>
          <w:rFonts w:eastAsiaTheme="minorEastAsia"/>
          <w:lang w:eastAsia="zh-CN"/>
        </w:rPr>
        <w:t xml:space="preserve">In RAN1#102-e meeting, the following </w:t>
      </w:r>
      <w:r w:rsidR="003602AB">
        <w:rPr>
          <w:rFonts w:eastAsiaTheme="minorEastAsia"/>
          <w:lang w:eastAsia="zh-CN"/>
        </w:rPr>
        <w:t xml:space="preserve">proposals from FL were discussed </w:t>
      </w:r>
      <w:r w:rsidR="004F361C">
        <w:rPr>
          <w:rFonts w:eastAsiaTheme="minorEastAsia"/>
          <w:lang w:eastAsia="zh-CN"/>
        </w:rPr>
        <w:t>in</w:t>
      </w:r>
      <w:r w:rsidR="003602AB">
        <w:rPr>
          <w:rFonts w:eastAsiaTheme="minorEastAsia"/>
          <w:lang w:eastAsia="zh-CN"/>
        </w:rPr>
        <w:t xml:space="preserve"> email thread “</w:t>
      </w:r>
      <w:r w:rsidR="003602AB" w:rsidRPr="003602AB">
        <w:rPr>
          <w:rFonts w:eastAsiaTheme="minorEastAsia"/>
          <w:i/>
          <w:lang w:eastAsia="zh-CN"/>
        </w:rPr>
        <w:t>[102-e-NR-SL_enh-02]</w:t>
      </w:r>
      <w:r w:rsidR="003602AB">
        <w:rPr>
          <w:rFonts w:eastAsiaTheme="minorEastAsia"/>
          <w:lang w:eastAsia="zh-CN"/>
        </w:rPr>
        <w:t>”, with no consensus</w:t>
      </w:r>
      <w:r w:rsidR="00023B6F">
        <w:rPr>
          <w:rFonts w:eastAsiaTheme="minorEastAsia"/>
          <w:lang w:eastAsia="zh-CN"/>
        </w:rPr>
        <w:t>.</w:t>
      </w:r>
    </w:p>
    <w:tbl>
      <w:tblPr>
        <w:tblStyle w:val="ac"/>
        <w:tblW w:w="0" w:type="auto"/>
        <w:tblLook w:val="04A0" w:firstRow="1" w:lastRow="0" w:firstColumn="1" w:lastColumn="0" w:noHBand="0" w:noVBand="1"/>
      </w:tblPr>
      <w:tblGrid>
        <w:gridCol w:w="9954"/>
      </w:tblGrid>
      <w:tr w:rsidR="005F0667" w14:paraId="34E867D9" w14:textId="77777777" w:rsidTr="005F0667">
        <w:tc>
          <w:tcPr>
            <w:tcW w:w="9954" w:type="dxa"/>
          </w:tcPr>
          <w:p w14:paraId="29B1B526" w14:textId="77777777" w:rsidR="003602AB" w:rsidRPr="003602AB" w:rsidRDefault="003602AB" w:rsidP="003602AB">
            <w:pPr>
              <w:snapToGrid/>
              <w:spacing w:after="0" w:afterAutospacing="0"/>
              <w:ind w:left="400" w:hanging="400"/>
              <w:jc w:val="left"/>
              <w:rPr>
                <w:rFonts w:eastAsia="宋体"/>
                <w:sz w:val="20"/>
                <w:lang w:val="en-US" w:eastAsia="zh-CN"/>
              </w:rPr>
            </w:pPr>
            <w:r w:rsidRPr="003602AB">
              <w:rPr>
                <w:rFonts w:eastAsia="Gulim"/>
                <w:b/>
                <w:bCs/>
                <w:i/>
                <w:iCs/>
                <w:sz w:val="20"/>
                <w:lang w:val="en-US" w:eastAsia="ko-KR"/>
              </w:rPr>
              <w:t>Proposal 1</w:t>
            </w:r>
            <w:r w:rsidRPr="003602AB">
              <w:rPr>
                <w:rFonts w:eastAsia="Gulim"/>
                <w:i/>
                <w:iCs/>
                <w:sz w:val="20"/>
                <w:lang w:val="en-US" w:eastAsia="ko-KR"/>
              </w:rPr>
              <w:t>:</w:t>
            </w:r>
          </w:p>
          <w:p w14:paraId="217F465A" w14:textId="77777777" w:rsidR="003602AB" w:rsidRPr="003602AB" w:rsidRDefault="003602AB" w:rsidP="003602AB">
            <w:pPr>
              <w:widowControl w:val="0"/>
              <w:numPr>
                <w:ilvl w:val="0"/>
                <w:numId w:val="43"/>
              </w:numPr>
              <w:autoSpaceDE w:val="0"/>
              <w:autoSpaceDN w:val="0"/>
              <w:snapToGrid/>
              <w:spacing w:after="0" w:afterAutospacing="0"/>
              <w:jc w:val="left"/>
              <w:rPr>
                <w:rFonts w:eastAsia="Gulim"/>
                <w:sz w:val="20"/>
                <w:lang w:val="en-US" w:eastAsia="zh-CN"/>
              </w:rPr>
            </w:pPr>
            <w:r w:rsidRPr="003602AB">
              <w:rPr>
                <w:rFonts w:eastAsia="Gulim"/>
                <w:i/>
                <w:iCs/>
                <w:sz w:val="20"/>
                <w:lang w:val="en-US" w:eastAsia="ko-KR"/>
              </w:rPr>
              <w:t>When a set of resources determined at UE-A is sent to UE-B in mode 2 and UE-B takes this into account in the resource selection for its own transmission,</w:t>
            </w:r>
          </w:p>
          <w:p w14:paraId="2ABAB27A"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sz w:val="20"/>
                <w:lang w:val="en-US" w:eastAsia="zh-CN"/>
              </w:rPr>
            </w:pPr>
            <w:r w:rsidRPr="003602AB">
              <w:rPr>
                <w:rFonts w:eastAsia="Gulim"/>
                <w:i/>
                <w:iCs/>
                <w:sz w:val="20"/>
                <w:lang w:val="en-US" w:eastAsia="ko-KR"/>
              </w:rPr>
              <w:t>for the definition of “a set of resources”, at least followings can be considered:</w:t>
            </w:r>
          </w:p>
          <w:p w14:paraId="575DCC9C" w14:textId="77777777" w:rsidR="003602AB" w:rsidRPr="003602AB" w:rsidRDefault="003602AB" w:rsidP="003602AB">
            <w:pPr>
              <w:widowControl w:val="0"/>
              <w:numPr>
                <w:ilvl w:val="2"/>
                <w:numId w:val="43"/>
              </w:numPr>
              <w:autoSpaceDE w:val="0"/>
              <w:autoSpaceDN w:val="0"/>
              <w:snapToGrid/>
              <w:spacing w:after="0" w:afterAutospacing="0"/>
              <w:jc w:val="left"/>
              <w:rPr>
                <w:rFonts w:eastAsia="Gulim"/>
                <w:sz w:val="20"/>
                <w:lang w:val="en-US" w:eastAsia="zh-CN"/>
              </w:rPr>
            </w:pPr>
            <w:r w:rsidRPr="003602AB">
              <w:rPr>
                <w:rFonts w:eastAsia="Gulim"/>
                <w:i/>
                <w:iCs/>
                <w:sz w:val="20"/>
                <w:lang w:val="en-US" w:eastAsia="ko-KR"/>
              </w:rPr>
              <w:t>Resource set which is preferred for UE-B’s transmission</w:t>
            </w:r>
          </w:p>
          <w:p w14:paraId="447F51CA" w14:textId="77777777" w:rsidR="003602AB" w:rsidRPr="003602AB" w:rsidRDefault="003602AB" w:rsidP="003602AB">
            <w:pPr>
              <w:widowControl w:val="0"/>
              <w:numPr>
                <w:ilvl w:val="3"/>
                <w:numId w:val="43"/>
              </w:numPr>
              <w:autoSpaceDE w:val="0"/>
              <w:autoSpaceDN w:val="0"/>
              <w:snapToGrid/>
              <w:spacing w:after="0" w:afterAutospacing="0"/>
              <w:jc w:val="left"/>
              <w:rPr>
                <w:rFonts w:eastAsia="Gulim"/>
                <w:sz w:val="20"/>
                <w:lang w:val="en-US" w:eastAsia="zh-CN"/>
              </w:rPr>
            </w:pPr>
            <w:r w:rsidRPr="003602AB">
              <w:rPr>
                <w:rFonts w:eastAsia="Gulim"/>
                <w:i/>
                <w:iCs/>
                <w:sz w:val="20"/>
                <w:lang w:val="en-US" w:eastAsia="ko-KR"/>
              </w:rPr>
              <w:t>e.g.,</w:t>
            </w:r>
          </w:p>
          <w:p w14:paraId="63719968" w14:textId="77777777" w:rsidR="003602AB" w:rsidRPr="003602AB" w:rsidRDefault="003602AB" w:rsidP="003602AB">
            <w:pPr>
              <w:widowControl w:val="0"/>
              <w:numPr>
                <w:ilvl w:val="4"/>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Resource set which is preferred for UE-A’s reception</w:t>
            </w:r>
          </w:p>
          <w:p w14:paraId="1817219F" w14:textId="77777777" w:rsidR="003602AB" w:rsidRPr="003602AB" w:rsidRDefault="003602AB" w:rsidP="003602AB">
            <w:pPr>
              <w:widowControl w:val="0"/>
              <w:numPr>
                <w:ilvl w:val="4"/>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 xml:space="preserve">Resource set which is preferred for intended receiver(s) of UE-B’s transmission </w:t>
            </w:r>
          </w:p>
          <w:p w14:paraId="4A718762" w14:textId="77777777" w:rsidR="003602AB" w:rsidRPr="003602AB" w:rsidRDefault="003602AB" w:rsidP="003602AB">
            <w:pPr>
              <w:widowControl w:val="0"/>
              <w:numPr>
                <w:ilvl w:val="2"/>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Resource set which is preferred not to be used by UE-B’s transmission</w:t>
            </w:r>
          </w:p>
          <w:p w14:paraId="0063A468" w14:textId="77777777" w:rsidR="003602AB" w:rsidRPr="003602AB" w:rsidRDefault="003602AB" w:rsidP="003602AB">
            <w:pPr>
              <w:widowControl w:val="0"/>
              <w:numPr>
                <w:ilvl w:val="3"/>
                <w:numId w:val="43"/>
              </w:numPr>
              <w:autoSpaceDE w:val="0"/>
              <w:autoSpaceDN w:val="0"/>
              <w:snapToGrid/>
              <w:spacing w:after="0" w:afterAutospacing="0"/>
              <w:jc w:val="left"/>
              <w:rPr>
                <w:rFonts w:eastAsia="Gulim"/>
                <w:sz w:val="20"/>
                <w:lang w:val="en-US" w:eastAsia="ko-KR"/>
              </w:rPr>
            </w:pPr>
            <w:r w:rsidRPr="003602AB">
              <w:rPr>
                <w:rFonts w:eastAsia="Gulim"/>
                <w:i/>
                <w:iCs/>
                <w:sz w:val="20"/>
                <w:lang w:val="en-US" w:eastAsia="ko-KR"/>
              </w:rPr>
              <w:t>e.g.,</w:t>
            </w:r>
          </w:p>
          <w:p w14:paraId="09A6C92E" w14:textId="77777777" w:rsidR="003602AB" w:rsidRPr="003602AB" w:rsidRDefault="003602AB" w:rsidP="003602AB">
            <w:pPr>
              <w:widowControl w:val="0"/>
              <w:numPr>
                <w:ilvl w:val="4"/>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lastRenderedPageBreak/>
              <w:t>Resource set which is not preferred for UE-A’s reception</w:t>
            </w:r>
          </w:p>
          <w:p w14:paraId="5E80A14F" w14:textId="77777777" w:rsidR="003602AB" w:rsidRPr="003602AB" w:rsidRDefault="003602AB" w:rsidP="003602AB">
            <w:pPr>
              <w:widowControl w:val="0"/>
              <w:numPr>
                <w:ilvl w:val="4"/>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 xml:space="preserve">Resource set with </w:t>
            </w:r>
            <w:r w:rsidRPr="003602AB">
              <w:rPr>
                <w:rFonts w:eastAsia="Gulim"/>
                <w:bCs/>
                <w:i/>
                <w:iCs/>
                <w:sz w:val="20"/>
                <w:lang w:val="en-US" w:eastAsia="ko-KR"/>
              </w:rPr>
              <w:t>a problem</w:t>
            </w:r>
            <w:r w:rsidRPr="003602AB">
              <w:rPr>
                <w:rFonts w:eastAsia="Gulim"/>
                <w:i/>
                <w:iCs/>
                <w:sz w:val="20"/>
                <w:lang w:val="en-US" w:eastAsia="ko-KR"/>
              </w:rPr>
              <w:t xml:space="preserve"> for intended receiver(s) of UE-B’s transmission</w:t>
            </w:r>
          </w:p>
          <w:p w14:paraId="07B93361" w14:textId="77777777" w:rsidR="003602AB" w:rsidRPr="003602AB" w:rsidRDefault="003602AB" w:rsidP="003602AB">
            <w:pPr>
              <w:widowControl w:val="0"/>
              <w:numPr>
                <w:ilvl w:val="2"/>
                <w:numId w:val="43"/>
              </w:numPr>
              <w:autoSpaceDE w:val="0"/>
              <w:autoSpaceDN w:val="0"/>
              <w:snapToGrid/>
              <w:spacing w:after="0" w:afterAutospacing="0"/>
              <w:jc w:val="left"/>
              <w:rPr>
                <w:rFonts w:eastAsia="宋体"/>
                <w:i/>
                <w:iCs/>
                <w:sz w:val="20"/>
                <w:lang w:val="en-US" w:eastAsia="ko-KR"/>
              </w:rPr>
            </w:pPr>
            <w:r w:rsidRPr="003602AB">
              <w:rPr>
                <w:rFonts w:eastAsia="Gulim"/>
                <w:i/>
                <w:iCs/>
                <w:sz w:val="20"/>
                <w:lang w:val="en-US" w:eastAsia="ko-KR"/>
              </w:rPr>
              <w:t>FFS: whether the “resource set” in above candidates can individually refer to the resources in the past, in the future, or in both past and future.       </w:t>
            </w:r>
          </w:p>
          <w:p w14:paraId="66F4B2B4"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FFS details on how UE-A determines “a set of resources” in the above definitions of “a set of resources”.</w:t>
            </w:r>
          </w:p>
          <w:p w14:paraId="54789282"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FFS details on signaling of “a set of resources”, including container used for carrying it either at the physical or at higher layers and including time domain behavior (e.g., periodic, aperiodic, semi-persistent).</w:t>
            </w:r>
          </w:p>
          <w:p w14:paraId="30996D61"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FFS relation between “a set of resources” and resource pool.</w:t>
            </w:r>
          </w:p>
          <w:p w14:paraId="0905E826"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FFS how/when UE-B takes “a set of resources” into account in the resource selection for its own transmission.</w:t>
            </w:r>
          </w:p>
          <w:p w14:paraId="42A7BF57"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FFS whether/how to support other assistance and/or coordinating information.</w:t>
            </w:r>
          </w:p>
          <w:p w14:paraId="386435A9"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FFS if “inter-UE coordination” is supported in all cast types.</w:t>
            </w:r>
          </w:p>
          <w:p w14:paraId="776B720D"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Note: further discussion is necessary on what definitions of “a set of resources” will be finally specified.</w:t>
            </w:r>
          </w:p>
          <w:p w14:paraId="70035EDF" w14:textId="77777777" w:rsidR="003602AB" w:rsidRPr="003602AB" w:rsidRDefault="003602AB" w:rsidP="003602AB">
            <w:pPr>
              <w:widowControl w:val="0"/>
              <w:numPr>
                <w:ilvl w:val="0"/>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FFS whether/how to handle an impact, if any, caused by the functionality of power consumption reduction to be introduced.</w:t>
            </w:r>
          </w:p>
          <w:p w14:paraId="6D101D0E" w14:textId="77777777" w:rsidR="003602AB" w:rsidRPr="003602AB" w:rsidRDefault="003602AB" w:rsidP="003602AB">
            <w:pPr>
              <w:snapToGrid/>
              <w:spacing w:after="0" w:afterAutospacing="0"/>
              <w:ind w:left="400" w:hanging="400"/>
              <w:jc w:val="left"/>
              <w:rPr>
                <w:rFonts w:eastAsia="Gulim"/>
                <w:b/>
                <w:bCs/>
                <w:i/>
                <w:iCs/>
                <w:sz w:val="20"/>
                <w:lang w:val="en-US" w:eastAsia="ko-KR"/>
              </w:rPr>
            </w:pPr>
            <w:r w:rsidRPr="003602AB">
              <w:rPr>
                <w:rFonts w:eastAsia="Gulim"/>
                <w:b/>
                <w:bCs/>
                <w:i/>
                <w:iCs/>
                <w:sz w:val="20"/>
                <w:lang w:val="en-US" w:eastAsia="ko-KR"/>
              </w:rPr>
              <w:t>Proposal 2:</w:t>
            </w:r>
          </w:p>
          <w:p w14:paraId="1E37A344" w14:textId="77777777" w:rsidR="003602AB" w:rsidRPr="003602AB" w:rsidRDefault="003602AB" w:rsidP="003602AB">
            <w:pPr>
              <w:widowControl w:val="0"/>
              <w:numPr>
                <w:ilvl w:val="0"/>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When a set of resources determined at UE-A is sent to UE-B in mode 2 and UE-B takes this into account in the resource selection for its own transmission,</w:t>
            </w:r>
          </w:p>
          <w:p w14:paraId="577F20DF"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for the condition when UE-A sends “a set of resources” to UE-B, at least followings can be considered:</w:t>
            </w:r>
          </w:p>
          <w:p w14:paraId="431CFB8E" w14:textId="77777777" w:rsidR="003602AB" w:rsidRPr="003602AB" w:rsidRDefault="003602AB" w:rsidP="003602AB">
            <w:pPr>
              <w:widowControl w:val="0"/>
              <w:numPr>
                <w:ilvl w:val="2"/>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Option 1: Based on signaling of triggering or requesting</w:t>
            </w:r>
          </w:p>
          <w:p w14:paraId="49EB49AE" w14:textId="77777777" w:rsidR="003602AB" w:rsidRPr="003602AB" w:rsidRDefault="003602AB" w:rsidP="003602AB">
            <w:pPr>
              <w:widowControl w:val="0"/>
              <w:numPr>
                <w:ilvl w:val="2"/>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Option 2: Based on a pre-defined or (pre)configured triggering condition(s)</w:t>
            </w:r>
          </w:p>
          <w:p w14:paraId="627682E8"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FFS details on UE-A behavior of transmitting “a set of resources” when the above option is satisfied, including time domain behavior (e.g., periodic, aperiodic, semi-persistent).</w:t>
            </w:r>
          </w:p>
          <w:p w14:paraId="7788F14B"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FFS details of signaling in 1st option.</w:t>
            </w:r>
          </w:p>
          <w:p w14:paraId="5B9DC37B"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FFS details of 2nd option.</w:t>
            </w:r>
          </w:p>
          <w:p w14:paraId="4E611BA0"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Note: further discussion is necessary on what options will be finally specified.</w:t>
            </w:r>
          </w:p>
          <w:p w14:paraId="5108B8C5" w14:textId="77777777" w:rsidR="003602AB" w:rsidRPr="003602AB" w:rsidRDefault="003602AB" w:rsidP="003602AB">
            <w:pPr>
              <w:snapToGrid/>
              <w:spacing w:after="0" w:afterAutospacing="0"/>
              <w:jc w:val="left"/>
              <w:rPr>
                <w:rFonts w:eastAsia="Gulim"/>
                <w:b/>
                <w:bCs/>
                <w:i/>
                <w:iCs/>
                <w:sz w:val="20"/>
                <w:lang w:val="en-US" w:eastAsia="ko-KR"/>
              </w:rPr>
            </w:pPr>
            <w:r w:rsidRPr="003602AB">
              <w:rPr>
                <w:rFonts w:eastAsia="Gulim"/>
                <w:b/>
                <w:bCs/>
                <w:i/>
                <w:iCs/>
                <w:sz w:val="20"/>
                <w:lang w:val="en-US" w:eastAsia="ko-KR"/>
              </w:rPr>
              <w:t xml:space="preserve">Proposal 3 for conclusion: </w:t>
            </w:r>
          </w:p>
          <w:p w14:paraId="56A53EBF" w14:textId="77777777" w:rsidR="003602AB" w:rsidRPr="003602AB" w:rsidRDefault="003602AB" w:rsidP="003602AB">
            <w:pPr>
              <w:widowControl w:val="0"/>
              <w:numPr>
                <w:ilvl w:val="0"/>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Companies are encouraged to consider at least the following aspects when studying the feasibility and benefit of the enhancement(s) in mode 2</w:t>
            </w:r>
          </w:p>
          <w:p w14:paraId="1C6515C8"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Hidden-node problem</w:t>
            </w:r>
          </w:p>
          <w:p w14:paraId="6D015ED0"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Exposed-node problem</w:t>
            </w:r>
          </w:p>
          <w:p w14:paraId="689F4480"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Half duplex problem</w:t>
            </w:r>
          </w:p>
          <w:p w14:paraId="4113D4EA" w14:textId="77777777" w:rsidR="003602AB" w:rsidRPr="003602AB" w:rsidRDefault="003602AB" w:rsidP="003602AB">
            <w:pPr>
              <w:widowControl w:val="0"/>
              <w:numPr>
                <w:ilvl w:val="1"/>
                <w:numId w:val="43"/>
              </w:numPr>
              <w:autoSpaceDE w:val="0"/>
              <w:autoSpaceDN w:val="0"/>
              <w:snapToGrid/>
              <w:spacing w:after="0" w:afterAutospacing="0"/>
              <w:jc w:val="left"/>
              <w:rPr>
                <w:rFonts w:eastAsia="Gulim"/>
                <w:i/>
                <w:iCs/>
                <w:sz w:val="20"/>
                <w:lang w:val="en-US" w:eastAsia="ko-KR"/>
              </w:rPr>
            </w:pPr>
            <w:r w:rsidRPr="003602AB">
              <w:rPr>
                <w:rFonts w:eastAsia="Gulim"/>
                <w:i/>
                <w:iCs/>
                <w:sz w:val="20"/>
                <w:lang w:val="en-US" w:eastAsia="ko-KR"/>
              </w:rPr>
              <w:t>Consecutive packet loss (as described in WID)</w:t>
            </w:r>
          </w:p>
          <w:p w14:paraId="459D0C29" w14:textId="15454F6A" w:rsidR="005F0667" w:rsidRPr="003602AB" w:rsidRDefault="003602AB" w:rsidP="003602AB">
            <w:pPr>
              <w:widowControl w:val="0"/>
              <w:numPr>
                <w:ilvl w:val="1"/>
                <w:numId w:val="43"/>
              </w:numPr>
              <w:autoSpaceDE w:val="0"/>
              <w:autoSpaceDN w:val="0"/>
              <w:snapToGrid/>
              <w:spacing w:after="0" w:afterAutospacing="0"/>
              <w:jc w:val="left"/>
              <w:rPr>
                <w:rFonts w:ascii="Calibri" w:eastAsia="Gulim" w:hAnsi="Calibri" w:cs="Calibri"/>
                <w:bCs/>
                <w:i/>
                <w:iCs/>
                <w:sz w:val="22"/>
                <w:szCs w:val="22"/>
                <w:lang w:val="en-US" w:eastAsia="ko-KR"/>
              </w:rPr>
            </w:pPr>
            <w:r w:rsidRPr="003602AB">
              <w:rPr>
                <w:rFonts w:eastAsia="Gulim"/>
                <w:bCs/>
                <w:i/>
                <w:iCs/>
                <w:sz w:val="20"/>
                <w:lang w:val="en-US" w:eastAsia="ko-KR"/>
              </w:rPr>
              <w:t>[Resource collision (i.e., Time-frequency resource overlapping [and/or Time resource overlapping] caused by the reason other than hidden-node problem]</w:t>
            </w:r>
          </w:p>
        </w:tc>
      </w:tr>
    </w:tbl>
    <w:p w14:paraId="3C9DA22C" w14:textId="77A35DEE" w:rsidR="00A43123" w:rsidRPr="00956D79" w:rsidRDefault="00A43123" w:rsidP="00C84DBF">
      <w:pPr>
        <w:spacing w:before="240" w:after="240" w:afterAutospacing="0"/>
        <w:rPr>
          <w:rFonts w:eastAsiaTheme="minorEastAsia"/>
          <w:lang w:eastAsia="zh-CN"/>
        </w:rPr>
      </w:pPr>
      <w:r w:rsidRPr="00956D79">
        <w:rPr>
          <w:lang w:eastAsia="zh-CN"/>
        </w:rPr>
        <w:lastRenderedPageBreak/>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aspects</w:t>
      </w:r>
      <w:r w:rsidR="003B7FF0" w:rsidRPr="00956D79">
        <w:rPr>
          <w:rFonts w:eastAsiaTheme="minorEastAsia" w:hint="eastAsia"/>
          <w:lang w:eastAsia="zh-CN"/>
        </w:rPr>
        <w:t xml:space="preserve"> </w:t>
      </w:r>
      <w:r w:rsidR="00F034F1">
        <w:rPr>
          <w:rFonts w:eastAsiaTheme="minorEastAsia"/>
          <w:lang w:eastAsia="zh-CN"/>
        </w:rPr>
        <w:t xml:space="preserve">relating to </w:t>
      </w:r>
      <w:r w:rsidR="00F034F1" w:rsidRPr="003602AB">
        <w:rPr>
          <w:rFonts w:eastAsiaTheme="minorEastAsia"/>
          <w:lang w:eastAsia="zh-CN"/>
        </w:rPr>
        <w:t>the feasibility</w:t>
      </w:r>
      <w:r w:rsidR="00F034F1">
        <w:rPr>
          <w:rFonts w:eastAsiaTheme="minorEastAsia"/>
          <w:lang w:eastAsia="zh-CN"/>
        </w:rPr>
        <w:t xml:space="preserve"> and benefit of the enhancements</w:t>
      </w:r>
      <w:r w:rsidR="00F034F1" w:rsidRPr="003602AB">
        <w:rPr>
          <w:rFonts w:eastAsiaTheme="minorEastAsia"/>
          <w:lang w:eastAsia="zh-CN"/>
        </w:rPr>
        <w:t xml:space="preserve"> in mode 2 for enhanced reliability and reduced latency</w:t>
      </w:r>
      <w:r w:rsidR="003B7FF0" w:rsidRPr="00956D79">
        <w:rPr>
          <w:rFonts w:eastAsiaTheme="minorEastAsia" w:hint="eastAsia"/>
          <w:lang w:eastAsia="zh-CN"/>
        </w:rPr>
        <w:t>.</w:t>
      </w:r>
    </w:p>
    <w:p w14:paraId="2F558D9D" w14:textId="3402ED0E" w:rsidR="00B10ACC" w:rsidRDefault="00D25E64" w:rsidP="00EB3292">
      <w:pPr>
        <w:pStyle w:val="10"/>
        <w:spacing w:after="180"/>
      </w:pPr>
      <w:r w:rsidRPr="00956D79">
        <w:t>Discussion</w:t>
      </w:r>
    </w:p>
    <w:p w14:paraId="4348BBC5" w14:textId="78B4B90E" w:rsidR="00847593" w:rsidRPr="00956D79" w:rsidRDefault="006D302E" w:rsidP="00E326CA">
      <w:pPr>
        <w:pStyle w:val="20"/>
        <w:rPr>
          <w:lang w:eastAsia="zh-CN"/>
        </w:rPr>
      </w:pPr>
      <w:r>
        <w:rPr>
          <w:lang w:eastAsia="zh-CN"/>
        </w:rPr>
        <w:t>“</w:t>
      </w:r>
      <w:r w:rsidR="008F500E">
        <w:rPr>
          <w:lang w:eastAsia="zh-CN"/>
        </w:rPr>
        <w:t>Exposed node</w:t>
      </w:r>
      <w:r w:rsidR="00AE4098" w:rsidRPr="00AE4098">
        <w:rPr>
          <w:lang w:eastAsia="zh-CN"/>
        </w:rPr>
        <w:t xml:space="preserve"> </w:t>
      </w:r>
      <w:r w:rsidR="00AE4098">
        <w:rPr>
          <w:lang w:eastAsia="zh-CN"/>
        </w:rPr>
        <w:t>issue</w:t>
      </w:r>
      <w:r>
        <w:rPr>
          <w:lang w:eastAsia="zh-CN"/>
        </w:rPr>
        <w:t>”</w:t>
      </w:r>
    </w:p>
    <w:p w14:paraId="1A9083FF" w14:textId="3029EBDB" w:rsidR="0025099D" w:rsidRPr="004E4D94" w:rsidRDefault="004E4D94" w:rsidP="00E326CA">
      <w:pPr>
        <w:spacing w:before="240" w:after="240" w:afterAutospacing="0"/>
        <w:rPr>
          <w:rFonts w:eastAsia="宋体"/>
          <w:szCs w:val="24"/>
          <w:lang w:eastAsia="zh-CN"/>
        </w:rPr>
      </w:pPr>
      <w:r w:rsidRPr="004E4D94">
        <w:rPr>
          <w:rFonts w:eastAsia="宋体"/>
          <w:szCs w:val="24"/>
          <w:lang w:eastAsia="zh-CN"/>
        </w:rPr>
        <w:t>The “exposed node</w:t>
      </w:r>
      <w:r w:rsidR="00AE4098" w:rsidRPr="00AE4098">
        <w:rPr>
          <w:rFonts w:eastAsia="宋体"/>
          <w:szCs w:val="24"/>
          <w:lang w:eastAsia="zh-CN"/>
        </w:rPr>
        <w:t xml:space="preserve"> </w:t>
      </w:r>
      <w:r w:rsidR="00AE4098">
        <w:rPr>
          <w:rFonts w:eastAsia="宋体"/>
          <w:szCs w:val="24"/>
          <w:lang w:eastAsia="zh-CN"/>
        </w:rPr>
        <w:t>issue</w:t>
      </w:r>
      <w:r w:rsidR="006D302E">
        <w:rPr>
          <w:rFonts w:eastAsia="宋体"/>
          <w:szCs w:val="24"/>
          <w:lang w:eastAsia="zh-CN"/>
        </w:rPr>
        <w:t xml:space="preserve">” </w:t>
      </w:r>
      <w:r w:rsidRPr="004E4D94">
        <w:rPr>
          <w:rFonts w:eastAsia="宋体"/>
          <w:szCs w:val="24"/>
          <w:lang w:eastAsia="zh-CN"/>
        </w:rPr>
        <w:t>was brought up in</w:t>
      </w:r>
      <w:r w:rsidR="00023B6F">
        <w:rPr>
          <w:rFonts w:eastAsia="宋体"/>
          <w:szCs w:val="24"/>
          <w:lang w:eastAsia="zh-CN"/>
        </w:rPr>
        <w:t xml:space="preserve"> </w:t>
      </w:r>
      <w:r w:rsidR="00023B6F">
        <w:rPr>
          <w:rFonts w:eastAsia="宋体"/>
          <w:szCs w:val="24"/>
          <w:lang w:eastAsia="zh-CN"/>
        </w:rPr>
        <w:fldChar w:fldCharType="begin"/>
      </w:r>
      <w:r w:rsidR="00023B6F">
        <w:rPr>
          <w:rFonts w:eastAsia="宋体"/>
          <w:szCs w:val="24"/>
          <w:lang w:eastAsia="zh-CN"/>
        </w:rPr>
        <w:instrText xml:space="preserve"> REF _Ref54346396 \n \h </w:instrText>
      </w:r>
      <w:r w:rsidR="00023B6F">
        <w:rPr>
          <w:rFonts w:eastAsia="宋体"/>
          <w:szCs w:val="24"/>
          <w:lang w:eastAsia="zh-CN"/>
        </w:rPr>
      </w:r>
      <w:r w:rsidR="00023B6F">
        <w:rPr>
          <w:rFonts w:eastAsia="宋体"/>
          <w:szCs w:val="24"/>
          <w:lang w:eastAsia="zh-CN"/>
        </w:rPr>
        <w:fldChar w:fldCharType="separate"/>
      </w:r>
      <w:r w:rsidR="00023B6F">
        <w:rPr>
          <w:rFonts w:eastAsia="宋体"/>
          <w:szCs w:val="24"/>
          <w:lang w:eastAsia="zh-CN"/>
        </w:rPr>
        <w:t>[2]</w:t>
      </w:r>
      <w:r w:rsidR="00023B6F">
        <w:rPr>
          <w:rFonts w:eastAsia="宋体"/>
          <w:szCs w:val="24"/>
          <w:lang w:eastAsia="zh-CN"/>
        </w:rPr>
        <w:fldChar w:fldCharType="end"/>
      </w:r>
      <w:r w:rsidRPr="004E4D94">
        <w:rPr>
          <w:rFonts w:eastAsia="宋体"/>
          <w:szCs w:val="24"/>
          <w:lang w:eastAsia="zh-CN"/>
        </w:rPr>
        <w:t xml:space="preserve">, </w:t>
      </w:r>
      <w:r>
        <w:rPr>
          <w:rFonts w:eastAsia="宋体"/>
          <w:szCs w:val="24"/>
          <w:lang w:eastAsia="zh-CN"/>
        </w:rPr>
        <w:t>as illustrated in</w:t>
      </w:r>
      <w:r w:rsidRPr="004E4D94">
        <w:rPr>
          <w:rFonts w:eastAsia="宋体"/>
          <w:szCs w:val="24"/>
          <w:lang w:eastAsia="zh-CN"/>
        </w:rPr>
        <w:t xml:space="preserve"> Figure 2 in </w:t>
      </w:r>
      <w:r w:rsidR="00023B6F">
        <w:rPr>
          <w:rFonts w:eastAsia="宋体"/>
          <w:szCs w:val="24"/>
          <w:lang w:eastAsia="zh-CN"/>
        </w:rPr>
        <w:fldChar w:fldCharType="begin"/>
      </w:r>
      <w:r w:rsidR="00023B6F">
        <w:rPr>
          <w:rFonts w:eastAsia="宋体"/>
          <w:szCs w:val="24"/>
          <w:lang w:eastAsia="zh-CN"/>
        </w:rPr>
        <w:instrText xml:space="preserve"> REF _Ref54346396 \n \h </w:instrText>
      </w:r>
      <w:r w:rsidR="00023B6F">
        <w:rPr>
          <w:rFonts w:eastAsia="宋体"/>
          <w:szCs w:val="24"/>
          <w:lang w:eastAsia="zh-CN"/>
        </w:rPr>
      </w:r>
      <w:r w:rsidR="00023B6F">
        <w:rPr>
          <w:rFonts w:eastAsia="宋体"/>
          <w:szCs w:val="24"/>
          <w:lang w:eastAsia="zh-CN"/>
        </w:rPr>
        <w:fldChar w:fldCharType="separate"/>
      </w:r>
      <w:r w:rsidR="00023B6F">
        <w:rPr>
          <w:rFonts w:eastAsia="宋体"/>
          <w:szCs w:val="24"/>
          <w:lang w:eastAsia="zh-CN"/>
        </w:rPr>
        <w:t>[2]</w:t>
      </w:r>
      <w:r w:rsidR="00023B6F">
        <w:rPr>
          <w:rFonts w:eastAsia="宋体"/>
          <w:szCs w:val="24"/>
          <w:lang w:eastAsia="zh-CN"/>
        </w:rPr>
        <w:fldChar w:fldCharType="end"/>
      </w:r>
      <w:r w:rsidRPr="004E4D94">
        <w:rPr>
          <w:rFonts w:eastAsia="宋体"/>
          <w:szCs w:val="24"/>
          <w:lang w:eastAsia="zh-CN"/>
        </w:rPr>
        <w:t xml:space="preserve"> (re-produced as </w:t>
      </w:r>
      <w:r w:rsidRPr="004E4D94">
        <w:rPr>
          <w:rFonts w:eastAsia="宋体"/>
          <w:szCs w:val="24"/>
          <w:lang w:eastAsia="zh-CN"/>
        </w:rPr>
        <w:fldChar w:fldCharType="begin"/>
      </w:r>
      <w:r w:rsidRPr="004E4D94">
        <w:rPr>
          <w:rFonts w:eastAsia="宋体"/>
          <w:szCs w:val="24"/>
          <w:lang w:eastAsia="zh-CN"/>
        </w:rPr>
        <w:instrText xml:space="preserve"> REF _Ref53405604 \h </w:instrText>
      </w:r>
      <w:r>
        <w:rPr>
          <w:rFonts w:eastAsia="宋体"/>
          <w:szCs w:val="24"/>
          <w:lang w:eastAsia="zh-CN"/>
        </w:rPr>
        <w:instrText xml:space="preserve"> \* MERGEFORMAT </w:instrText>
      </w:r>
      <w:r w:rsidRPr="004E4D94">
        <w:rPr>
          <w:rFonts w:eastAsia="宋体"/>
          <w:szCs w:val="24"/>
          <w:lang w:eastAsia="zh-CN"/>
        </w:rPr>
      </w:r>
      <w:r w:rsidRPr="004E4D94">
        <w:rPr>
          <w:rFonts w:eastAsia="宋体"/>
          <w:szCs w:val="24"/>
          <w:lang w:eastAsia="zh-CN"/>
        </w:rPr>
        <w:fldChar w:fldCharType="separate"/>
      </w:r>
      <w:r w:rsidRPr="004E4D94">
        <w:rPr>
          <w:szCs w:val="24"/>
        </w:rPr>
        <w:t xml:space="preserve">Figure </w:t>
      </w:r>
      <w:r w:rsidRPr="004E4D94">
        <w:rPr>
          <w:noProof/>
          <w:szCs w:val="24"/>
        </w:rPr>
        <w:t>1</w:t>
      </w:r>
      <w:r w:rsidRPr="004E4D94">
        <w:rPr>
          <w:rFonts w:eastAsia="宋体"/>
          <w:szCs w:val="24"/>
          <w:lang w:eastAsia="zh-CN"/>
        </w:rPr>
        <w:fldChar w:fldCharType="end"/>
      </w:r>
      <w:r w:rsidRPr="004E4D94">
        <w:rPr>
          <w:rFonts w:eastAsia="宋体"/>
          <w:szCs w:val="24"/>
          <w:lang w:eastAsia="zh-CN"/>
        </w:rPr>
        <w:t xml:space="preserve"> </w:t>
      </w:r>
      <w:r w:rsidR="00023B6F">
        <w:rPr>
          <w:rFonts w:eastAsia="宋体"/>
          <w:szCs w:val="24"/>
          <w:lang w:eastAsia="zh-CN"/>
        </w:rPr>
        <w:t xml:space="preserve">in this document, </w:t>
      </w:r>
      <w:r w:rsidRPr="004E4D94">
        <w:rPr>
          <w:rFonts w:eastAsia="宋体"/>
          <w:szCs w:val="24"/>
          <w:lang w:eastAsia="zh-CN"/>
        </w:rPr>
        <w:t>below).</w:t>
      </w:r>
      <w:r>
        <w:rPr>
          <w:rFonts w:eastAsia="宋体"/>
          <w:szCs w:val="24"/>
          <w:lang w:eastAsia="zh-CN"/>
        </w:rPr>
        <w:t xml:space="preserve"> In mode 2 sensing, UE B </w:t>
      </w:r>
      <w:r w:rsidR="00697469">
        <w:rPr>
          <w:rFonts w:eastAsia="宋体"/>
          <w:szCs w:val="24"/>
          <w:lang w:eastAsia="zh-CN"/>
        </w:rPr>
        <w:t xml:space="preserve">communicating with UE A </w:t>
      </w:r>
      <w:r>
        <w:rPr>
          <w:rFonts w:eastAsia="宋体"/>
          <w:szCs w:val="24"/>
          <w:lang w:eastAsia="zh-CN"/>
        </w:rPr>
        <w:t>may exclude resources reserved by UE C</w:t>
      </w:r>
      <w:r w:rsidR="00697469">
        <w:rPr>
          <w:rFonts w:eastAsia="宋体"/>
          <w:szCs w:val="24"/>
          <w:lang w:eastAsia="zh-CN"/>
        </w:rPr>
        <w:t xml:space="preserve"> (which is close to UE B and is communicating with UE D)</w:t>
      </w:r>
      <w:r>
        <w:rPr>
          <w:rFonts w:eastAsia="宋体"/>
          <w:szCs w:val="24"/>
          <w:lang w:eastAsia="zh-CN"/>
        </w:rPr>
        <w:t>,</w:t>
      </w:r>
      <w:r w:rsidR="00697469">
        <w:rPr>
          <w:rFonts w:eastAsia="宋体"/>
          <w:szCs w:val="24"/>
          <w:lang w:eastAsia="zh-CN"/>
        </w:rPr>
        <w:t xml:space="preserve"> and this was considered </w:t>
      </w:r>
      <w:r w:rsidR="00686B0A">
        <w:rPr>
          <w:rFonts w:eastAsia="宋体"/>
          <w:szCs w:val="24"/>
          <w:lang w:eastAsia="zh-CN"/>
        </w:rPr>
        <w:t xml:space="preserve">in </w:t>
      </w:r>
      <w:r w:rsidR="00023B6F">
        <w:rPr>
          <w:rFonts w:eastAsia="宋体"/>
          <w:szCs w:val="24"/>
          <w:lang w:eastAsia="zh-CN"/>
        </w:rPr>
        <w:fldChar w:fldCharType="begin"/>
      </w:r>
      <w:r w:rsidR="00023B6F">
        <w:rPr>
          <w:rFonts w:eastAsia="宋体"/>
          <w:szCs w:val="24"/>
          <w:lang w:eastAsia="zh-CN"/>
        </w:rPr>
        <w:instrText xml:space="preserve"> REF _Ref54346396 \n \h </w:instrText>
      </w:r>
      <w:r w:rsidR="00023B6F">
        <w:rPr>
          <w:rFonts w:eastAsia="宋体"/>
          <w:szCs w:val="24"/>
          <w:lang w:eastAsia="zh-CN"/>
        </w:rPr>
      </w:r>
      <w:r w:rsidR="00023B6F">
        <w:rPr>
          <w:rFonts w:eastAsia="宋体"/>
          <w:szCs w:val="24"/>
          <w:lang w:eastAsia="zh-CN"/>
        </w:rPr>
        <w:fldChar w:fldCharType="separate"/>
      </w:r>
      <w:r w:rsidR="00023B6F">
        <w:rPr>
          <w:rFonts w:eastAsia="宋体"/>
          <w:szCs w:val="24"/>
          <w:lang w:eastAsia="zh-CN"/>
        </w:rPr>
        <w:t>[2]</w:t>
      </w:r>
      <w:r w:rsidR="00023B6F">
        <w:rPr>
          <w:rFonts w:eastAsia="宋体"/>
          <w:szCs w:val="24"/>
          <w:lang w:eastAsia="zh-CN"/>
        </w:rPr>
        <w:fldChar w:fldCharType="end"/>
      </w:r>
      <w:r w:rsidR="00686B0A">
        <w:rPr>
          <w:rFonts w:eastAsia="宋体"/>
          <w:szCs w:val="24"/>
          <w:lang w:eastAsia="zh-CN"/>
        </w:rPr>
        <w:t xml:space="preserve"> as </w:t>
      </w:r>
      <w:r w:rsidR="00697469">
        <w:rPr>
          <w:rFonts w:eastAsia="宋体"/>
          <w:szCs w:val="24"/>
          <w:lang w:eastAsia="zh-CN"/>
        </w:rPr>
        <w:t>excessive exclusion of resources for UE B.</w:t>
      </w:r>
    </w:p>
    <w:p w14:paraId="35B0DE15" w14:textId="24165191" w:rsidR="008F500E" w:rsidRDefault="008F500E" w:rsidP="008F500E">
      <w:pPr>
        <w:spacing w:before="240" w:after="240" w:afterAutospacing="0"/>
        <w:jc w:val="center"/>
        <w:rPr>
          <w:rFonts w:eastAsia="宋体"/>
          <w:lang w:eastAsia="zh-CN"/>
        </w:rPr>
      </w:pPr>
      <w:r w:rsidRPr="008F500E">
        <w:rPr>
          <w:noProof/>
          <w:lang w:val="en-US" w:eastAsia="zh-CN"/>
        </w:rPr>
        <w:drawing>
          <wp:inline distT="0" distB="0" distL="0" distR="0" wp14:anchorId="44B691DB" wp14:editId="3C32E23C">
            <wp:extent cx="3639550" cy="16015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48478" cy="1605451"/>
                    </a:xfrm>
                    <a:prstGeom prst="rect">
                      <a:avLst/>
                    </a:prstGeom>
                    <a:noFill/>
                    <a:ln>
                      <a:noFill/>
                    </a:ln>
                  </pic:spPr>
                </pic:pic>
              </a:graphicData>
            </a:graphic>
          </wp:inline>
        </w:drawing>
      </w:r>
    </w:p>
    <w:p w14:paraId="0743FC93" w14:textId="55F29918" w:rsidR="008F500E" w:rsidRPr="008F500E" w:rsidRDefault="008F500E" w:rsidP="008F500E">
      <w:pPr>
        <w:pStyle w:val="a4"/>
        <w:jc w:val="center"/>
        <w:rPr>
          <w:rFonts w:eastAsia="宋体"/>
          <w:sz w:val="21"/>
          <w:lang w:eastAsia="zh-CN"/>
        </w:rPr>
      </w:pPr>
      <w:bookmarkStart w:id="4" w:name="_Ref53405604"/>
      <w:r w:rsidRPr="008F500E">
        <w:rPr>
          <w:sz w:val="21"/>
        </w:rPr>
        <w:t xml:space="preserve">Figure </w:t>
      </w:r>
      <w:r w:rsidRPr="008F500E">
        <w:rPr>
          <w:sz w:val="21"/>
        </w:rPr>
        <w:fldChar w:fldCharType="begin"/>
      </w:r>
      <w:r w:rsidRPr="008F500E">
        <w:rPr>
          <w:sz w:val="21"/>
        </w:rPr>
        <w:instrText xml:space="preserve"> SEQ Figure \* ARABIC </w:instrText>
      </w:r>
      <w:r w:rsidRPr="008F500E">
        <w:rPr>
          <w:sz w:val="21"/>
        </w:rPr>
        <w:fldChar w:fldCharType="separate"/>
      </w:r>
      <w:r w:rsidRPr="008F500E">
        <w:rPr>
          <w:noProof/>
          <w:sz w:val="21"/>
        </w:rPr>
        <w:t>1</w:t>
      </w:r>
      <w:r w:rsidRPr="008F500E">
        <w:rPr>
          <w:sz w:val="21"/>
        </w:rPr>
        <w:fldChar w:fldCharType="end"/>
      </w:r>
      <w:bookmarkEnd w:id="4"/>
      <w:r>
        <w:rPr>
          <w:sz w:val="21"/>
        </w:rPr>
        <w:t xml:space="preserve"> “Exposed node” issue</w:t>
      </w:r>
    </w:p>
    <w:p w14:paraId="75F4F073" w14:textId="73CCACB8" w:rsidR="00866D32" w:rsidRDefault="003D67E1" w:rsidP="002B3078">
      <w:pPr>
        <w:spacing w:before="240" w:after="240" w:afterAutospacing="0"/>
        <w:rPr>
          <w:rFonts w:eastAsia="宋体"/>
          <w:lang w:eastAsia="zh-CN"/>
        </w:rPr>
      </w:pPr>
      <w:r>
        <w:rPr>
          <w:rFonts w:eastAsia="宋体"/>
          <w:lang w:eastAsia="zh-CN"/>
        </w:rPr>
        <w:t>One question for the “exposed node</w:t>
      </w:r>
      <w:r w:rsidR="00AE4098" w:rsidRPr="00AE4098">
        <w:rPr>
          <w:rFonts w:eastAsia="宋体"/>
          <w:lang w:eastAsia="zh-CN"/>
        </w:rPr>
        <w:t xml:space="preserve"> </w:t>
      </w:r>
      <w:r w:rsidR="00AE4098">
        <w:rPr>
          <w:rFonts w:eastAsia="宋体"/>
          <w:lang w:eastAsia="zh-CN"/>
        </w:rPr>
        <w:t>issue</w:t>
      </w:r>
      <w:r>
        <w:rPr>
          <w:rFonts w:eastAsia="宋体"/>
          <w:lang w:eastAsia="zh-CN"/>
        </w:rPr>
        <w:t>”</w:t>
      </w:r>
      <w:r w:rsidR="005474E0" w:rsidRPr="005474E0">
        <w:rPr>
          <w:rFonts w:eastAsia="宋体"/>
          <w:lang w:eastAsia="zh-CN"/>
        </w:rPr>
        <w:t xml:space="preserve"> </w:t>
      </w:r>
      <w:r>
        <w:rPr>
          <w:rFonts w:eastAsia="宋体"/>
          <w:lang w:eastAsia="zh-CN"/>
        </w:rPr>
        <w:t>is how UE B determines that using the same resources reserved by UE C would NOT cause interference to UE D</w:t>
      </w:r>
      <w:r w:rsidR="00686B0A">
        <w:rPr>
          <w:rFonts w:eastAsia="宋体"/>
          <w:lang w:eastAsia="zh-CN"/>
        </w:rPr>
        <w:t xml:space="preserve"> (or any other potential receiver UE of a SL transmission by UE C using </w:t>
      </w:r>
      <w:r w:rsidR="00023B6F">
        <w:rPr>
          <w:rFonts w:eastAsia="宋体"/>
          <w:lang w:eastAsia="zh-CN"/>
        </w:rPr>
        <w:t xml:space="preserve">those </w:t>
      </w:r>
      <w:r w:rsidR="00686B0A">
        <w:rPr>
          <w:rFonts w:eastAsia="宋体"/>
          <w:lang w:eastAsia="zh-CN"/>
        </w:rPr>
        <w:t>resources)</w:t>
      </w:r>
      <w:r>
        <w:rPr>
          <w:rFonts w:eastAsia="宋体"/>
          <w:lang w:eastAsia="zh-CN"/>
        </w:rPr>
        <w:t xml:space="preserve">. For example, what if </w:t>
      </w:r>
      <w:r w:rsidR="00E0718E">
        <w:rPr>
          <w:rFonts w:eastAsia="宋体"/>
          <w:lang w:eastAsia="zh-CN"/>
        </w:rPr>
        <w:t xml:space="preserve">UE B is reasonably close to UE D, as illustrated in </w:t>
      </w:r>
      <w:r w:rsidR="002B3078">
        <w:rPr>
          <w:rFonts w:eastAsia="宋体"/>
          <w:lang w:eastAsia="zh-CN"/>
        </w:rPr>
        <w:fldChar w:fldCharType="begin"/>
      </w:r>
      <w:r w:rsidR="002B3078">
        <w:rPr>
          <w:rFonts w:eastAsia="宋体"/>
          <w:lang w:eastAsia="zh-CN"/>
        </w:rPr>
        <w:instrText xml:space="preserve"> REF _Ref54359565 \h  \* MERGEFORMAT </w:instrText>
      </w:r>
      <w:r w:rsidR="002B3078">
        <w:rPr>
          <w:rFonts w:eastAsia="宋体"/>
          <w:lang w:eastAsia="zh-CN"/>
        </w:rPr>
      </w:r>
      <w:r w:rsidR="002B3078">
        <w:rPr>
          <w:rFonts w:eastAsia="宋体"/>
          <w:lang w:eastAsia="zh-CN"/>
        </w:rPr>
        <w:fldChar w:fldCharType="separate"/>
      </w:r>
      <w:r w:rsidR="002B3078" w:rsidRPr="002B3078">
        <w:rPr>
          <w:rFonts w:eastAsia="宋体"/>
          <w:lang w:eastAsia="zh-CN"/>
        </w:rPr>
        <w:t>Figure 2</w:t>
      </w:r>
      <w:r w:rsidR="002B3078">
        <w:rPr>
          <w:rFonts w:eastAsia="宋体"/>
          <w:lang w:eastAsia="zh-CN"/>
        </w:rPr>
        <w:fldChar w:fldCharType="end"/>
      </w:r>
      <w:r w:rsidR="002B3078">
        <w:rPr>
          <w:rFonts w:eastAsia="宋体" w:hint="eastAsia"/>
          <w:lang w:eastAsia="zh-CN"/>
        </w:rPr>
        <w:t xml:space="preserve"> </w:t>
      </w:r>
      <w:r w:rsidR="00E0718E">
        <w:rPr>
          <w:rFonts w:eastAsia="宋体"/>
          <w:lang w:eastAsia="zh-CN"/>
        </w:rPr>
        <w:t>below?</w:t>
      </w:r>
      <w:r w:rsidR="00023B6F">
        <w:rPr>
          <w:rFonts w:eastAsia="宋体"/>
          <w:lang w:eastAsia="zh-CN"/>
        </w:rPr>
        <w:t xml:space="preserve"> In </w:t>
      </w:r>
      <w:r w:rsidR="00B374C3">
        <w:rPr>
          <w:rFonts w:eastAsia="宋体" w:hint="eastAsia"/>
          <w:lang w:eastAsia="zh-CN"/>
        </w:rPr>
        <w:t xml:space="preserve">this </w:t>
      </w:r>
      <w:r w:rsidR="00023B6F">
        <w:rPr>
          <w:rFonts w:eastAsia="宋体"/>
          <w:lang w:eastAsia="zh-CN"/>
        </w:rPr>
        <w:t>case</w:t>
      </w:r>
      <w:r w:rsidR="00562BC6">
        <w:rPr>
          <w:rFonts w:eastAsia="宋体" w:hint="eastAsia"/>
          <w:lang w:eastAsia="zh-CN"/>
        </w:rPr>
        <w:t xml:space="preserve">, for UE B, exclusion of </w:t>
      </w:r>
      <w:r w:rsidR="00023B6F" w:rsidRPr="00562BC6">
        <w:rPr>
          <w:rFonts w:eastAsia="宋体"/>
          <w:lang w:eastAsia="zh-CN"/>
        </w:rPr>
        <w:t xml:space="preserve">resources reserved by UE C </w:t>
      </w:r>
      <w:r w:rsidR="00562BC6" w:rsidRPr="002B3078">
        <w:rPr>
          <w:rFonts w:eastAsia="宋体" w:hint="eastAsia"/>
          <w:lang w:eastAsia="zh-CN"/>
        </w:rPr>
        <w:t xml:space="preserve">is appropriate </w:t>
      </w:r>
      <w:r w:rsidR="008724C3">
        <w:rPr>
          <w:rFonts w:eastAsia="宋体" w:hint="eastAsia"/>
          <w:lang w:eastAsia="zh-CN"/>
        </w:rPr>
        <w:t>and not</w:t>
      </w:r>
      <w:r w:rsidR="00562BC6" w:rsidRPr="002B3078">
        <w:rPr>
          <w:rFonts w:eastAsia="宋体" w:hint="eastAsia"/>
          <w:lang w:eastAsia="zh-CN"/>
        </w:rPr>
        <w:t xml:space="preserve"> </w:t>
      </w:r>
      <w:r w:rsidR="00562BC6" w:rsidRPr="002B3078">
        <w:rPr>
          <w:rFonts w:eastAsia="宋体"/>
          <w:lang w:eastAsia="zh-CN"/>
        </w:rPr>
        <w:t>“excessive”</w:t>
      </w:r>
      <w:r w:rsidR="00023B6F" w:rsidRPr="002B3078">
        <w:rPr>
          <w:rFonts w:eastAsia="宋体"/>
          <w:lang w:eastAsia="zh-CN"/>
        </w:rPr>
        <w:t>.</w:t>
      </w:r>
      <w:r w:rsidR="002B3078" w:rsidRPr="002B3078">
        <w:rPr>
          <w:rFonts w:eastAsia="宋体"/>
          <w:lang w:eastAsia="zh-CN"/>
        </w:rPr>
        <w:t xml:space="preserve"> </w:t>
      </w:r>
      <w:r w:rsidR="00866D32">
        <w:rPr>
          <w:rFonts w:eastAsia="宋体" w:hint="eastAsia"/>
          <w:lang w:eastAsia="zh-CN"/>
        </w:rPr>
        <w:t xml:space="preserve">Furthermore, it is possible that UE B is </w:t>
      </w:r>
      <w:r w:rsidR="000F10DA">
        <w:rPr>
          <w:rFonts w:eastAsia="宋体" w:hint="eastAsia"/>
          <w:lang w:eastAsia="zh-CN"/>
        </w:rPr>
        <w:t xml:space="preserve">actually </w:t>
      </w:r>
      <w:r w:rsidR="00866D32">
        <w:rPr>
          <w:rFonts w:eastAsia="宋体" w:hint="eastAsia"/>
          <w:lang w:eastAsia="zh-CN"/>
        </w:rPr>
        <w:t>also communicating with UE D, in which case it is crucial for UE B to exclude resources reserved by UE C.</w:t>
      </w:r>
    </w:p>
    <w:p w14:paraId="5B4FBDE8" w14:textId="2152727D" w:rsidR="00E0718E" w:rsidRDefault="00E0718E" w:rsidP="00E0718E">
      <w:pPr>
        <w:spacing w:before="240" w:after="240" w:afterAutospacing="0"/>
        <w:jc w:val="center"/>
        <w:rPr>
          <w:rFonts w:eastAsia="宋体"/>
          <w:lang w:eastAsia="zh-CN"/>
        </w:rPr>
      </w:pPr>
      <w:r w:rsidRPr="00E0718E">
        <w:rPr>
          <w:noProof/>
          <w:lang w:val="en-US" w:eastAsia="zh-CN"/>
        </w:rPr>
        <w:drawing>
          <wp:inline distT="0" distB="0" distL="0" distR="0" wp14:anchorId="6F91A0F8" wp14:editId="5929DBED">
            <wp:extent cx="3639600" cy="160154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9600" cy="1601544"/>
                    </a:xfrm>
                    <a:prstGeom prst="rect">
                      <a:avLst/>
                    </a:prstGeom>
                    <a:noFill/>
                    <a:ln>
                      <a:noFill/>
                    </a:ln>
                  </pic:spPr>
                </pic:pic>
              </a:graphicData>
            </a:graphic>
          </wp:inline>
        </w:drawing>
      </w:r>
    </w:p>
    <w:p w14:paraId="1D354B2B" w14:textId="223D322C" w:rsidR="00E0718E" w:rsidRPr="008F500E" w:rsidRDefault="00E0718E" w:rsidP="00E0718E">
      <w:pPr>
        <w:pStyle w:val="a4"/>
        <w:jc w:val="center"/>
        <w:rPr>
          <w:rFonts w:eastAsia="宋体"/>
          <w:sz w:val="21"/>
          <w:lang w:eastAsia="zh-CN"/>
        </w:rPr>
      </w:pPr>
      <w:bookmarkStart w:id="5" w:name="_Ref54359565"/>
      <w:r w:rsidRPr="008F500E">
        <w:rPr>
          <w:sz w:val="21"/>
        </w:rPr>
        <w:t xml:space="preserve">Figure </w:t>
      </w:r>
      <w:r w:rsidRPr="008F500E">
        <w:rPr>
          <w:sz w:val="21"/>
        </w:rPr>
        <w:fldChar w:fldCharType="begin"/>
      </w:r>
      <w:r w:rsidRPr="008F500E">
        <w:rPr>
          <w:sz w:val="21"/>
        </w:rPr>
        <w:instrText xml:space="preserve"> SEQ Figure \* ARABIC </w:instrText>
      </w:r>
      <w:r w:rsidRPr="008F500E">
        <w:rPr>
          <w:sz w:val="21"/>
        </w:rPr>
        <w:fldChar w:fldCharType="separate"/>
      </w:r>
      <w:r w:rsidR="00686B0A">
        <w:rPr>
          <w:noProof/>
          <w:sz w:val="21"/>
        </w:rPr>
        <w:t>2</w:t>
      </w:r>
      <w:r w:rsidRPr="008F500E">
        <w:rPr>
          <w:sz w:val="21"/>
        </w:rPr>
        <w:fldChar w:fldCharType="end"/>
      </w:r>
      <w:bookmarkEnd w:id="5"/>
      <w:r>
        <w:rPr>
          <w:sz w:val="21"/>
        </w:rPr>
        <w:t xml:space="preserve"> “Exposed node” issue, with UE B closer to UE D</w:t>
      </w:r>
    </w:p>
    <w:p w14:paraId="1366D548" w14:textId="508E6687" w:rsidR="00866D32" w:rsidRDefault="00866D32" w:rsidP="00866D32">
      <w:pPr>
        <w:spacing w:before="240" w:after="240" w:afterAutospacing="0"/>
        <w:rPr>
          <w:rFonts w:eastAsia="宋体"/>
          <w:lang w:eastAsia="zh-CN"/>
        </w:rPr>
      </w:pPr>
      <w:r>
        <w:rPr>
          <w:rFonts w:eastAsia="宋体" w:hint="eastAsia"/>
          <w:lang w:eastAsia="zh-CN"/>
        </w:rPr>
        <w:t xml:space="preserve">Overall, it does not seem like the </w:t>
      </w:r>
      <w:r>
        <w:rPr>
          <w:rFonts w:eastAsia="宋体"/>
          <w:lang w:eastAsia="zh-CN"/>
        </w:rPr>
        <w:t>“exposed node</w:t>
      </w:r>
      <w:r w:rsidR="00AE4098" w:rsidRPr="00AE4098">
        <w:rPr>
          <w:rFonts w:eastAsia="宋体"/>
          <w:lang w:eastAsia="zh-CN"/>
        </w:rPr>
        <w:t xml:space="preserve"> </w:t>
      </w:r>
      <w:r w:rsidR="00AE4098">
        <w:rPr>
          <w:rFonts w:eastAsia="宋体"/>
          <w:lang w:eastAsia="zh-CN"/>
        </w:rPr>
        <w:t>issue</w:t>
      </w:r>
      <w:r>
        <w:rPr>
          <w:rFonts w:eastAsia="宋体"/>
          <w:lang w:eastAsia="zh-CN"/>
        </w:rPr>
        <w:t>”</w:t>
      </w:r>
      <w:r w:rsidRPr="005474E0">
        <w:rPr>
          <w:rFonts w:eastAsia="宋体"/>
          <w:lang w:eastAsia="zh-CN"/>
        </w:rPr>
        <w:t xml:space="preserve"> </w:t>
      </w:r>
      <w:r>
        <w:rPr>
          <w:rFonts w:eastAsia="宋体" w:hint="eastAsia"/>
          <w:lang w:eastAsia="zh-CN"/>
        </w:rPr>
        <w:t xml:space="preserve">has been </w:t>
      </w:r>
      <w:r w:rsidR="00587E3B">
        <w:rPr>
          <w:rFonts w:eastAsia="宋体" w:hint="eastAsia"/>
          <w:lang w:eastAsia="zh-CN"/>
        </w:rPr>
        <w:t xml:space="preserve">clearly </w:t>
      </w:r>
      <w:r w:rsidR="004779C5">
        <w:rPr>
          <w:rFonts w:eastAsia="宋体" w:hint="eastAsia"/>
          <w:lang w:eastAsia="zh-CN"/>
        </w:rPr>
        <w:t xml:space="preserve">described and </w:t>
      </w:r>
      <w:r w:rsidR="00587E3B">
        <w:rPr>
          <w:rFonts w:eastAsia="宋体" w:hint="eastAsia"/>
          <w:lang w:eastAsia="zh-CN"/>
        </w:rPr>
        <w:t xml:space="preserve">properly </w:t>
      </w:r>
      <w:r>
        <w:rPr>
          <w:rFonts w:eastAsia="宋体"/>
          <w:lang w:eastAsia="zh-CN"/>
        </w:rPr>
        <w:t>justified as a real issue to be solved in the Rel-17 sidelink enhancement WI.</w:t>
      </w:r>
    </w:p>
    <w:p w14:paraId="44939796" w14:textId="21B330C5" w:rsidR="00DB127C" w:rsidRPr="006615C7" w:rsidRDefault="00DB127C" w:rsidP="00DB127C">
      <w:pPr>
        <w:rPr>
          <w:rFonts w:eastAsia="宋体"/>
          <w:lang w:eastAsia="zh-CN"/>
        </w:rPr>
      </w:pPr>
      <w:r>
        <w:rPr>
          <w:rFonts w:eastAsia="宋体"/>
          <w:b/>
          <w:i/>
          <w:lang w:eastAsia="zh-CN"/>
        </w:rPr>
        <w:t>Observation</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sidR="00DC01DE">
        <w:rPr>
          <w:rFonts w:eastAsia="宋体"/>
          <w:i/>
          <w:lang w:eastAsia="zh-CN"/>
        </w:rPr>
        <w:t>Further clarification is necessary on the “exposed node issue” before any agreement/conclusion to study any potential solution for it in RAN1</w:t>
      </w:r>
      <w:r>
        <w:rPr>
          <w:rFonts w:eastAsia="宋体"/>
          <w:i/>
          <w:lang w:eastAsia="zh-CN"/>
        </w:rPr>
        <w:t>.</w:t>
      </w:r>
    </w:p>
    <w:p w14:paraId="03B91E80" w14:textId="12FF2B54" w:rsidR="00DB127C" w:rsidRPr="00956D79" w:rsidRDefault="00463C8B" w:rsidP="00DB127C">
      <w:pPr>
        <w:pStyle w:val="20"/>
        <w:rPr>
          <w:lang w:eastAsia="zh-CN"/>
        </w:rPr>
      </w:pPr>
      <w:r>
        <w:rPr>
          <w:lang w:eastAsia="zh-CN"/>
        </w:rPr>
        <w:lastRenderedPageBreak/>
        <w:t>Restrictions on the usage of the inter-UE-</w:t>
      </w:r>
      <w:r w:rsidR="00AD0B3C">
        <w:rPr>
          <w:lang w:eastAsia="zh-CN"/>
        </w:rPr>
        <w:t>coordinated resources</w:t>
      </w:r>
    </w:p>
    <w:p w14:paraId="4293A1EE" w14:textId="33C3DA19" w:rsidR="00EC4F56" w:rsidRDefault="00AD0B3C" w:rsidP="00DB127C">
      <w:pPr>
        <w:spacing w:before="240" w:after="240" w:afterAutospacing="0"/>
        <w:rPr>
          <w:rFonts w:eastAsia="宋体"/>
          <w:szCs w:val="24"/>
          <w:lang w:eastAsia="zh-CN"/>
        </w:rPr>
      </w:pPr>
      <w:r>
        <w:rPr>
          <w:rFonts w:eastAsia="宋体"/>
          <w:szCs w:val="24"/>
          <w:lang w:eastAsia="zh-CN"/>
        </w:rPr>
        <w:t>O</w:t>
      </w:r>
      <w:r w:rsidR="00DB127C">
        <w:rPr>
          <w:rFonts w:eastAsia="宋体"/>
          <w:szCs w:val="24"/>
          <w:lang w:eastAsia="zh-CN"/>
        </w:rPr>
        <w:t>ne important issue that needs to be agree</w:t>
      </w:r>
      <w:r w:rsidR="00B374C3">
        <w:rPr>
          <w:rFonts w:eastAsia="宋体" w:hint="eastAsia"/>
          <w:szCs w:val="24"/>
          <w:lang w:eastAsia="zh-CN"/>
        </w:rPr>
        <w:t>d</w:t>
      </w:r>
      <w:r w:rsidR="00DB127C">
        <w:rPr>
          <w:rFonts w:eastAsia="宋体"/>
          <w:szCs w:val="24"/>
          <w:lang w:eastAsia="zh-CN"/>
        </w:rPr>
        <w:t xml:space="preserve"> upon </w:t>
      </w:r>
      <w:r>
        <w:rPr>
          <w:rFonts w:eastAsia="宋体"/>
          <w:szCs w:val="24"/>
          <w:lang w:eastAsia="zh-CN"/>
        </w:rPr>
        <w:t xml:space="preserve">before discussing other issues </w:t>
      </w:r>
      <w:r w:rsidR="00DB127C">
        <w:rPr>
          <w:rFonts w:eastAsia="宋体"/>
          <w:szCs w:val="24"/>
          <w:lang w:eastAsia="zh-CN"/>
        </w:rPr>
        <w:t xml:space="preserve">is </w:t>
      </w:r>
      <w:r w:rsidR="00EC4F56">
        <w:rPr>
          <w:rFonts w:eastAsia="宋体"/>
          <w:szCs w:val="24"/>
          <w:lang w:eastAsia="zh-CN"/>
        </w:rPr>
        <w:t xml:space="preserve">whether there is any restriction for UE-B on the usage of the “set of resources” sent from UE-A. In our view there should not be any such restriction, e.g. UE-B </w:t>
      </w:r>
      <w:r w:rsidR="006D302E">
        <w:rPr>
          <w:rFonts w:eastAsia="宋体"/>
          <w:szCs w:val="24"/>
          <w:lang w:eastAsia="zh-CN"/>
        </w:rPr>
        <w:t>just t</w:t>
      </w:r>
      <w:r w:rsidR="006D302E" w:rsidRPr="006D302E">
        <w:rPr>
          <w:rFonts w:eastAsia="宋体"/>
          <w:szCs w:val="24"/>
          <w:lang w:eastAsia="zh-CN"/>
        </w:rPr>
        <w:t>ake</w:t>
      </w:r>
      <w:r w:rsidR="006D302E">
        <w:rPr>
          <w:rFonts w:eastAsia="宋体"/>
          <w:szCs w:val="24"/>
          <w:lang w:eastAsia="zh-CN"/>
        </w:rPr>
        <w:t>s the “set of resources” into account when</w:t>
      </w:r>
      <w:r w:rsidR="006D302E" w:rsidRPr="006D302E">
        <w:rPr>
          <w:rFonts w:eastAsia="宋体"/>
          <w:szCs w:val="24"/>
          <w:lang w:eastAsia="zh-CN"/>
        </w:rPr>
        <w:t xml:space="preserve"> </w:t>
      </w:r>
      <w:r w:rsidR="006D302E">
        <w:rPr>
          <w:rFonts w:eastAsia="宋体"/>
          <w:szCs w:val="24"/>
          <w:lang w:eastAsia="zh-CN"/>
        </w:rPr>
        <w:t xml:space="preserve">deciding </w:t>
      </w:r>
      <w:r w:rsidR="006D302E" w:rsidRPr="006D302E">
        <w:rPr>
          <w:rFonts w:eastAsia="宋体"/>
          <w:szCs w:val="24"/>
          <w:lang w:eastAsia="zh-CN"/>
        </w:rPr>
        <w:t xml:space="preserve">a candidate </w:t>
      </w:r>
      <w:r w:rsidR="006D302E">
        <w:rPr>
          <w:rFonts w:eastAsia="宋体"/>
          <w:szCs w:val="24"/>
          <w:lang w:eastAsia="zh-CN"/>
        </w:rPr>
        <w:t xml:space="preserve">set of </w:t>
      </w:r>
      <w:r w:rsidR="006D302E" w:rsidRPr="006D302E">
        <w:rPr>
          <w:rFonts w:eastAsia="宋体"/>
          <w:szCs w:val="24"/>
          <w:lang w:eastAsia="zh-CN"/>
        </w:rPr>
        <w:t>TX resource</w:t>
      </w:r>
      <w:r w:rsidR="006D302E">
        <w:rPr>
          <w:rFonts w:eastAsia="宋体"/>
          <w:szCs w:val="24"/>
          <w:lang w:eastAsia="zh-CN"/>
        </w:rPr>
        <w:t>s for any upcoming SL transmission, with no restriction on the source UE ID, destination UE ID, cast type etc. of that SL transmission. Otherwise there would be a strong limitation on the gain obtained from inter-UE coordination. For example, UE-B may have a couple of ongoing higher layer “links”, with different destination IDs, and the next SL transmission may be for any one of the “links”</w:t>
      </w:r>
      <w:r w:rsidR="00B374C3">
        <w:rPr>
          <w:rFonts w:eastAsia="宋体" w:hint="eastAsia"/>
          <w:szCs w:val="24"/>
          <w:lang w:eastAsia="zh-CN"/>
        </w:rPr>
        <w:t xml:space="preserve">; UE-B should be able to take all those </w:t>
      </w:r>
      <w:r w:rsidR="00B374C3">
        <w:rPr>
          <w:rFonts w:eastAsia="宋体"/>
          <w:szCs w:val="24"/>
          <w:lang w:eastAsia="zh-CN"/>
        </w:rPr>
        <w:t>“</w:t>
      </w:r>
      <w:r w:rsidR="00B374C3">
        <w:rPr>
          <w:rFonts w:eastAsia="宋体" w:hint="eastAsia"/>
          <w:szCs w:val="24"/>
          <w:lang w:eastAsia="zh-CN"/>
        </w:rPr>
        <w:t>links</w:t>
      </w:r>
      <w:r w:rsidR="00B374C3">
        <w:rPr>
          <w:rFonts w:eastAsia="宋体"/>
          <w:szCs w:val="24"/>
          <w:lang w:eastAsia="zh-CN"/>
        </w:rPr>
        <w:t>”</w:t>
      </w:r>
      <w:r w:rsidR="00B374C3">
        <w:rPr>
          <w:rFonts w:eastAsia="宋体" w:hint="eastAsia"/>
          <w:szCs w:val="24"/>
          <w:lang w:eastAsia="zh-CN"/>
        </w:rPr>
        <w:t xml:space="preserve"> into account, rather than just the </w:t>
      </w:r>
      <w:r w:rsidR="00B374C3">
        <w:rPr>
          <w:rFonts w:eastAsia="宋体"/>
          <w:szCs w:val="24"/>
          <w:lang w:eastAsia="zh-CN"/>
        </w:rPr>
        <w:t>“</w:t>
      </w:r>
      <w:r w:rsidR="00B374C3">
        <w:rPr>
          <w:rFonts w:eastAsia="宋体" w:hint="eastAsia"/>
          <w:szCs w:val="24"/>
          <w:lang w:eastAsia="zh-CN"/>
        </w:rPr>
        <w:t>link</w:t>
      </w:r>
      <w:r w:rsidR="00B374C3">
        <w:rPr>
          <w:rFonts w:eastAsia="宋体"/>
          <w:szCs w:val="24"/>
          <w:lang w:eastAsia="zh-CN"/>
        </w:rPr>
        <w:t>”</w:t>
      </w:r>
      <w:r w:rsidR="00B374C3">
        <w:rPr>
          <w:rFonts w:eastAsia="宋体" w:hint="eastAsia"/>
          <w:szCs w:val="24"/>
          <w:lang w:eastAsia="zh-CN"/>
        </w:rPr>
        <w:t xml:space="preserve"> between UE-A and UE-B</w:t>
      </w:r>
      <w:r w:rsidR="006D302E">
        <w:rPr>
          <w:rFonts w:eastAsia="宋体"/>
          <w:szCs w:val="24"/>
          <w:lang w:eastAsia="zh-CN"/>
        </w:rPr>
        <w:t>.</w:t>
      </w:r>
    </w:p>
    <w:p w14:paraId="68D429F3" w14:textId="6E3168A4" w:rsidR="006D302E" w:rsidRPr="006615C7" w:rsidRDefault="006D302E" w:rsidP="006D302E">
      <w:pPr>
        <w:rPr>
          <w:rFonts w:eastAsia="宋体"/>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No restriction (e.g. with regard to source UE ID, destination UE ID, cast type etc.) is imposed on the choice of SL transmission for UE-B using the set of resources sent from UE-A.</w:t>
      </w:r>
    </w:p>
    <w:p w14:paraId="4A9B39AA" w14:textId="05D9DF05" w:rsidR="006D302E" w:rsidRPr="00956D79" w:rsidRDefault="006D302E" w:rsidP="006D302E">
      <w:pPr>
        <w:pStyle w:val="20"/>
        <w:rPr>
          <w:lang w:eastAsia="zh-CN"/>
        </w:rPr>
      </w:pPr>
      <w:r>
        <w:rPr>
          <w:lang w:eastAsia="zh-CN"/>
        </w:rPr>
        <w:t>Resource pool for the “set of resources”</w:t>
      </w:r>
    </w:p>
    <w:p w14:paraId="40001795" w14:textId="377BDA24" w:rsidR="006D302E" w:rsidRDefault="00F95DD9" w:rsidP="006D302E">
      <w:pPr>
        <w:spacing w:before="240" w:after="240" w:afterAutospacing="0"/>
        <w:rPr>
          <w:rFonts w:eastAsia="宋体"/>
          <w:szCs w:val="24"/>
          <w:lang w:eastAsia="zh-CN"/>
        </w:rPr>
      </w:pPr>
      <w:r>
        <w:rPr>
          <w:rFonts w:eastAsia="宋体"/>
          <w:szCs w:val="24"/>
          <w:lang w:eastAsia="zh-CN"/>
        </w:rPr>
        <w:t>Considering the signalling overhead in indicating the “set of resources” to UE-B, it is in our view natural to assume that the “set of resources” is in a same resource pool, for example, the resource pool where the indication is transmitted.</w:t>
      </w:r>
    </w:p>
    <w:p w14:paraId="5E958D63" w14:textId="45280A72" w:rsidR="006D302E" w:rsidRPr="006615C7" w:rsidRDefault="006D302E" w:rsidP="006D302E">
      <w:pPr>
        <w:rPr>
          <w:rFonts w:eastAsia="宋体"/>
          <w:lang w:eastAsia="zh-CN"/>
        </w:rPr>
      </w:pPr>
      <w:r w:rsidRPr="00FE040D">
        <w:rPr>
          <w:rFonts w:eastAsia="宋体"/>
          <w:b/>
          <w:i/>
          <w:lang w:eastAsia="zh-CN"/>
        </w:rPr>
        <w:t>Proposal</w:t>
      </w:r>
      <w:r w:rsidRPr="00FE040D">
        <w:rPr>
          <w:rFonts w:eastAsia="宋体" w:hint="eastAsia"/>
          <w:b/>
          <w:i/>
          <w:lang w:eastAsia="zh-CN"/>
        </w:rPr>
        <w:t xml:space="preserve"> </w:t>
      </w:r>
      <w:r w:rsidR="00A5255F" w:rsidRPr="00FE040D">
        <w:rPr>
          <w:rFonts w:eastAsia="宋体"/>
          <w:b/>
          <w:i/>
          <w:lang w:eastAsia="zh-CN"/>
        </w:rPr>
        <w:t>2</w:t>
      </w:r>
      <w:r w:rsidRPr="00FE040D">
        <w:rPr>
          <w:rFonts w:eastAsia="宋体" w:hint="eastAsia"/>
          <w:b/>
          <w:i/>
          <w:lang w:eastAsia="zh-CN"/>
        </w:rPr>
        <w:t xml:space="preserve">: </w:t>
      </w:r>
      <w:r w:rsidR="00FE040D">
        <w:rPr>
          <w:rFonts w:eastAsia="宋体"/>
          <w:i/>
          <w:lang w:eastAsia="zh-CN"/>
        </w:rPr>
        <w:t>The resource pool for the “set of resources” is the same as the one where indication of the “set of resources” is indicated</w:t>
      </w:r>
      <w:r w:rsidRPr="00FE040D">
        <w:rPr>
          <w:rFonts w:eastAsia="宋体"/>
          <w:i/>
          <w:lang w:eastAsia="zh-CN"/>
        </w:rPr>
        <w:t>.</w:t>
      </w:r>
    </w:p>
    <w:p w14:paraId="04EE6615" w14:textId="1937687C" w:rsidR="00A5255F" w:rsidRPr="00956D79" w:rsidRDefault="006A7116" w:rsidP="00A5255F">
      <w:pPr>
        <w:pStyle w:val="20"/>
        <w:rPr>
          <w:lang w:eastAsia="zh-CN"/>
        </w:rPr>
      </w:pPr>
      <w:r>
        <w:rPr>
          <w:lang w:eastAsia="zh-CN"/>
        </w:rPr>
        <w:t>Signalling of the “set of resources”</w:t>
      </w:r>
    </w:p>
    <w:p w14:paraId="13AEFDED" w14:textId="3EBEC335" w:rsidR="006A7116" w:rsidRDefault="003D491C" w:rsidP="006A7116">
      <w:pPr>
        <w:spacing w:before="240" w:after="240" w:afterAutospacing="0"/>
        <w:rPr>
          <w:rFonts w:eastAsia="宋体"/>
          <w:szCs w:val="24"/>
          <w:lang w:eastAsia="zh-CN"/>
        </w:rPr>
      </w:pPr>
      <w:r>
        <w:rPr>
          <w:rFonts w:eastAsia="宋体"/>
          <w:szCs w:val="24"/>
          <w:lang w:eastAsia="zh-CN"/>
        </w:rPr>
        <w:t>We don’t think the NR SL physical layer structure should be touched just for the purpose of signalling the “set of resources”. Therefore, use of a new physical channel should not be an option. Furthermore, considering the long time spent on the design of the two 2</w:t>
      </w:r>
      <w:r w:rsidRPr="003D491C">
        <w:rPr>
          <w:rFonts w:eastAsia="宋体"/>
          <w:szCs w:val="24"/>
          <w:vertAlign w:val="superscript"/>
          <w:lang w:eastAsia="zh-CN"/>
        </w:rPr>
        <w:t>nd</w:t>
      </w:r>
      <w:r>
        <w:rPr>
          <w:rFonts w:eastAsia="宋体"/>
          <w:szCs w:val="24"/>
          <w:lang w:eastAsia="zh-CN"/>
        </w:rPr>
        <w:t xml:space="preserve"> SCI formats in Rel-16, we don’t think RAN1 should pursue the design of a new 2</w:t>
      </w:r>
      <w:r w:rsidRPr="003D491C">
        <w:rPr>
          <w:rFonts w:eastAsia="宋体"/>
          <w:szCs w:val="24"/>
          <w:vertAlign w:val="superscript"/>
          <w:lang w:eastAsia="zh-CN"/>
        </w:rPr>
        <w:t>nd</w:t>
      </w:r>
      <w:r>
        <w:rPr>
          <w:rFonts w:eastAsia="宋体"/>
          <w:szCs w:val="24"/>
          <w:lang w:eastAsia="zh-CN"/>
        </w:rPr>
        <w:t xml:space="preserve"> SCI format just for the purpose of signalling the “set of resources”. Instead, higher layer messages (e.g. PC5-RRC messages) should be used.</w:t>
      </w:r>
    </w:p>
    <w:p w14:paraId="27C11AA2" w14:textId="3053D95F" w:rsidR="003D491C" w:rsidRPr="006615C7" w:rsidRDefault="003D491C" w:rsidP="003D491C">
      <w:pPr>
        <w:rPr>
          <w:rFonts w:eastAsia="宋体"/>
          <w:lang w:eastAsia="zh-CN"/>
        </w:rPr>
      </w:pPr>
      <w:r w:rsidRPr="00FE040D">
        <w:rPr>
          <w:rFonts w:eastAsia="宋体"/>
          <w:b/>
          <w:i/>
          <w:lang w:eastAsia="zh-CN"/>
        </w:rPr>
        <w:t>Proposal</w:t>
      </w:r>
      <w:r w:rsidRPr="00FE040D">
        <w:rPr>
          <w:rFonts w:eastAsia="宋体" w:hint="eastAsia"/>
          <w:b/>
          <w:i/>
          <w:lang w:eastAsia="zh-CN"/>
        </w:rPr>
        <w:t xml:space="preserve"> </w:t>
      </w:r>
      <w:r>
        <w:rPr>
          <w:rFonts w:eastAsia="宋体"/>
          <w:b/>
          <w:i/>
          <w:lang w:eastAsia="zh-CN"/>
        </w:rPr>
        <w:t>3</w:t>
      </w:r>
      <w:r w:rsidRPr="00FE040D">
        <w:rPr>
          <w:rFonts w:eastAsia="宋体" w:hint="eastAsia"/>
          <w:b/>
          <w:i/>
          <w:lang w:eastAsia="zh-CN"/>
        </w:rPr>
        <w:t xml:space="preserve">: </w:t>
      </w:r>
      <w:r w:rsidR="00B93907">
        <w:rPr>
          <w:rFonts w:eastAsia="宋体"/>
          <w:i/>
          <w:lang w:eastAsia="zh-CN"/>
        </w:rPr>
        <w:t>PC5-RRC messages are used to signal the “set of resources”</w:t>
      </w:r>
      <w:r w:rsidRPr="00FE040D">
        <w:rPr>
          <w:rFonts w:eastAsia="宋体"/>
          <w:i/>
          <w:lang w:eastAsia="zh-CN"/>
        </w:rPr>
        <w:t>.</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173102F9"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3095D">
        <w:rPr>
          <w:rFonts w:eastAsiaTheme="minorEastAsia"/>
          <w:lang w:eastAsia="zh-CN"/>
        </w:rPr>
        <w:t>a few aspects</w:t>
      </w:r>
      <w:r w:rsidR="0003095D" w:rsidRPr="00956D79">
        <w:rPr>
          <w:rFonts w:eastAsiaTheme="minorEastAsia" w:hint="eastAsia"/>
          <w:lang w:eastAsia="zh-CN"/>
        </w:rPr>
        <w:t xml:space="preserve"> </w:t>
      </w:r>
      <w:r w:rsidR="00A5255F">
        <w:rPr>
          <w:rFonts w:eastAsiaTheme="minorEastAsia"/>
          <w:lang w:eastAsia="zh-CN"/>
        </w:rPr>
        <w:t xml:space="preserve">relating to </w:t>
      </w:r>
      <w:r w:rsidR="00A5255F" w:rsidRPr="003602AB">
        <w:rPr>
          <w:rFonts w:eastAsiaTheme="minorEastAsia"/>
          <w:lang w:eastAsia="zh-CN"/>
        </w:rPr>
        <w:t>the feasibility</w:t>
      </w:r>
      <w:r w:rsidR="00A5255F">
        <w:rPr>
          <w:rFonts w:eastAsiaTheme="minorEastAsia"/>
          <w:lang w:eastAsia="zh-CN"/>
        </w:rPr>
        <w:t xml:space="preserve"> and benefit of the enhancements</w:t>
      </w:r>
      <w:r w:rsidR="00A5255F" w:rsidRPr="003602AB">
        <w:rPr>
          <w:rFonts w:eastAsiaTheme="minorEastAsia"/>
          <w:lang w:eastAsia="zh-CN"/>
        </w:rPr>
        <w:t xml:space="preserve"> in mode 2 for enhanced reliability and reduced latency</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F90D19">
        <w:rPr>
          <w:lang w:val="en-US"/>
        </w:rPr>
        <w:t>observation</w:t>
      </w:r>
      <w:r w:rsidR="00F90D19" w:rsidRPr="00F90D19">
        <w:rPr>
          <w:lang w:val="en-US"/>
        </w:rPr>
        <w:t xml:space="preserve"> </w:t>
      </w:r>
      <w:r w:rsidR="00F90D19">
        <w:rPr>
          <w:lang w:val="en-US"/>
        </w:rPr>
        <w:t>and</w:t>
      </w:r>
      <w:r w:rsidR="00F90D19" w:rsidRPr="00956D79">
        <w:rPr>
          <w:lang w:val="en-US"/>
        </w:rPr>
        <w:t xml:space="preserve"> </w:t>
      </w:r>
      <w:r w:rsidR="00C028AA" w:rsidRPr="00956D79">
        <w:rPr>
          <w:lang w:val="en-US"/>
        </w:rPr>
        <w:t>proposal</w:t>
      </w:r>
      <w:r w:rsidR="00F90D19">
        <w:rPr>
          <w:lang w:val="en-US"/>
        </w:rPr>
        <w:t>s</w:t>
      </w:r>
      <w:r w:rsidR="00E55042">
        <w:rPr>
          <w:rFonts w:eastAsiaTheme="minorEastAsia"/>
          <w:lang w:val="en-US" w:eastAsia="zh-CN"/>
        </w:rPr>
        <w:t>.</w:t>
      </w:r>
    </w:p>
    <w:p w14:paraId="7B8871EF" w14:textId="77777777" w:rsidR="00B35827" w:rsidRPr="006615C7" w:rsidRDefault="00B35827" w:rsidP="00B35827">
      <w:pPr>
        <w:rPr>
          <w:rFonts w:eastAsia="宋体"/>
          <w:lang w:eastAsia="zh-CN"/>
        </w:rPr>
      </w:pPr>
      <w:r>
        <w:rPr>
          <w:rFonts w:eastAsia="宋体"/>
          <w:b/>
          <w:i/>
          <w:lang w:eastAsia="zh-CN"/>
        </w:rPr>
        <w:t>Observation</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Further clarification is necessary on the “exposed node issue” before any agreement/conclusion to study any potential solution for it in RAN1.</w:t>
      </w:r>
    </w:p>
    <w:p w14:paraId="383401DA" w14:textId="77777777" w:rsidR="00B35827" w:rsidRPr="006615C7" w:rsidRDefault="00B35827" w:rsidP="00B35827">
      <w:pPr>
        <w:rPr>
          <w:rFonts w:eastAsia="宋体"/>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No restriction (e.g. with regard to source UE ID, destination UE ID, cast type etc.) is imposed on the choice of SL transmission for UE-B using the set of resources sent from UE-A.</w:t>
      </w:r>
    </w:p>
    <w:p w14:paraId="66A03549" w14:textId="77777777" w:rsidR="00B35827" w:rsidRPr="006615C7" w:rsidRDefault="00B35827" w:rsidP="00B35827">
      <w:pPr>
        <w:rPr>
          <w:rFonts w:eastAsia="宋体"/>
          <w:lang w:eastAsia="zh-CN"/>
        </w:rPr>
      </w:pPr>
      <w:r w:rsidRPr="00FE040D">
        <w:rPr>
          <w:rFonts w:eastAsia="宋体"/>
          <w:b/>
          <w:i/>
          <w:lang w:eastAsia="zh-CN"/>
        </w:rPr>
        <w:t>Proposal</w:t>
      </w:r>
      <w:r w:rsidRPr="00FE040D">
        <w:rPr>
          <w:rFonts w:eastAsia="宋体" w:hint="eastAsia"/>
          <w:b/>
          <w:i/>
          <w:lang w:eastAsia="zh-CN"/>
        </w:rPr>
        <w:t xml:space="preserve"> </w:t>
      </w:r>
      <w:r w:rsidRPr="00FE040D">
        <w:rPr>
          <w:rFonts w:eastAsia="宋体"/>
          <w:b/>
          <w:i/>
          <w:lang w:eastAsia="zh-CN"/>
        </w:rPr>
        <w:t>2</w:t>
      </w:r>
      <w:r w:rsidRPr="00FE040D">
        <w:rPr>
          <w:rFonts w:eastAsia="宋体" w:hint="eastAsia"/>
          <w:b/>
          <w:i/>
          <w:lang w:eastAsia="zh-CN"/>
        </w:rPr>
        <w:t xml:space="preserve">: </w:t>
      </w:r>
      <w:r>
        <w:rPr>
          <w:rFonts w:eastAsia="宋体"/>
          <w:i/>
          <w:lang w:eastAsia="zh-CN"/>
        </w:rPr>
        <w:t>The resource pool for the “set of resources” is the same as the one where indication of the “set of resources” is indicated</w:t>
      </w:r>
      <w:r w:rsidRPr="00FE040D">
        <w:rPr>
          <w:rFonts w:eastAsia="宋体"/>
          <w:i/>
          <w:lang w:eastAsia="zh-CN"/>
        </w:rPr>
        <w:t>.</w:t>
      </w:r>
    </w:p>
    <w:p w14:paraId="2DB89971" w14:textId="77777777" w:rsidR="00B35827" w:rsidRPr="006615C7" w:rsidRDefault="00B35827" w:rsidP="00B35827">
      <w:pPr>
        <w:rPr>
          <w:rFonts w:eastAsia="宋体"/>
          <w:lang w:eastAsia="zh-CN"/>
        </w:rPr>
      </w:pPr>
      <w:r w:rsidRPr="00FE040D">
        <w:rPr>
          <w:rFonts w:eastAsia="宋体"/>
          <w:b/>
          <w:i/>
          <w:lang w:eastAsia="zh-CN"/>
        </w:rPr>
        <w:lastRenderedPageBreak/>
        <w:t>Proposal</w:t>
      </w:r>
      <w:r w:rsidRPr="00FE040D">
        <w:rPr>
          <w:rFonts w:eastAsia="宋体" w:hint="eastAsia"/>
          <w:b/>
          <w:i/>
          <w:lang w:eastAsia="zh-CN"/>
        </w:rPr>
        <w:t xml:space="preserve"> </w:t>
      </w:r>
      <w:r>
        <w:rPr>
          <w:rFonts w:eastAsia="宋体"/>
          <w:b/>
          <w:i/>
          <w:lang w:eastAsia="zh-CN"/>
        </w:rPr>
        <w:t>3</w:t>
      </w:r>
      <w:r w:rsidRPr="00FE040D">
        <w:rPr>
          <w:rFonts w:eastAsia="宋体" w:hint="eastAsia"/>
          <w:b/>
          <w:i/>
          <w:lang w:eastAsia="zh-CN"/>
        </w:rPr>
        <w:t xml:space="preserve">: </w:t>
      </w:r>
      <w:r>
        <w:rPr>
          <w:rFonts w:eastAsia="宋体"/>
          <w:i/>
          <w:lang w:eastAsia="zh-CN"/>
        </w:rPr>
        <w:t>PC5-RRC messages are used to signal the “set of resources”</w:t>
      </w:r>
      <w:r w:rsidRPr="00FE040D">
        <w:rPr>
          <w:rFonts w:eastAsia="宋体"/>
          <w:i/>
          <w:lang w:eastAsia="zh-CN"/>
        </w:rPr>
        <w:t>.</w:t>
      </w:r>
    </w:p>
    <w:p w14:paraId="4257F253" w14:textId="77777777" w:rsidR="00D521DD" w:rsidRPr="00956D79" w:rsidRDefault="00D521DD" w:rsidP="00D521DD">
      <w:pPr>
        <w:pStyle w:val="10"/>
        <w:spacing w:after="180"/>
        <w:rPr>
          <w:rStyle w:val="af"/>
          <w:lang w:val="en-US"/>
        </w:rPr>
      </w:pPr>
      <w:r w:rsidRPr="00956D79">
        <w:rPr>
          <w:lang w:val="en-US"/>
        </w:rPr>
        <w:t>References</w:t>
      </w:r>
    </w:p>
    <w:p w14:paraId="580CB0AF" w14:textId="17798BF8" w:rsidR="00A34DC2" w:rsidRPr="00A34DC2" w:rsidRDefault="00950FDD" w:rsidP="00950FDD">
      <w:pPr>
        <w:pStyle w:val="textintend2"/>
      </w:pPr>
      <w:r w:rsidRPr="00950FDD">
        <w:rPr>
          <w:rFonts w:eastAsia="宋体"/>
          <w:sz w:val="22"/>
          <w:lang w:eastAsia="zh-CN"/>
        </w:rPr>
        <w:t>RP-201516</w:t>
      </w:r>
      <w:r>
        <w:rPr>
          <w:rFonts w:eastAsia="宋体"/>
          <w:sz w:val="22"/>
          <w:lang w:eastAsia="zh-CN"/>
        </w:rPr>
        <w:t>, “</w:t>
      </w:r>
      <w:r w:rsidRPr="00950FDD">
        <w:rPr>
          <w:rFonts w:eastAsia="宋体"/>
          <w:sz w:val="22"/>
          <w:lang w:eastAsia="zh-CN"/>
        </w:rPr>
        <w:t>Revised WID on NR Sidelink enhancement</w:t>
      </w:r>
      <w:r>
        <w:rPr>
          <w:rFonts w:eastAsia="宋体"/>
          <w:sz w:val="22"/>
          <w:lang w:eastAsia="zh-CN"/>
        </w:rPr>
        <w:t xml:space="preserve">”, </w:t>
      </w:r>
      <w:r w:rsidRPr="00950FDD">
        <w:rPr>
          <w:rFonts w:eastAsia="宋体"/>
          <w:sz w:val="22"/>
          <w:lang w:eastAsia="zh-CN"/>
        </w:rPr>
        <w:t>LG Electronics</w:t>
      </w:r>
      <w:r>
        <w:rPr>
          <w:rFonts w:eastAsia="宋体"/>
          <w:sz w:val="22"/>
          <w:lang w:eastAsia="zh-CN"/>
        </w:rPr>
        <w:t>, RAN#89-e.</w:t>
      </w:r>
    </w:p>
    <w:p w14:paraId="682A0F11" w14:textId="381F9294" w:rsidR="00023B6F" w:rsidRPr="00023B6F" w:rsidRDefault="00023B6F" w:rsidP="00023B6F">
      <w:pPr>
        <w:pStyle w:val="textintend2"/>
        <w:rPr>
          <w:rFonts w:eastAsia="宋体"/>
          <w:sz w:val="22"/>
          <w:lang w:eastAsia="zh-CN"/>
        </w:rPr>
      </w:pPr>
      <w:bookmarkStart w:id="6" w:name="_Ref54346396"/>
      <w:r w:rsidRPr="00023B6F">
        <w:rPr>
          <w:rFonts w:eastAsia="宋体"/>
          <w:sz w:val="22"/>
          <w:lang w:eastAsia="zh-CN"/>
        </w:rPr>
        <w:t xml:space="preserve">R1-2005255, “Inter-UE coordination in sidelink resource allocation”, Huawei, </w:t>
      </w:r>
      <w:proofErr w:type="spellStart"/>
      <w:r w:rsidRPr="00023B6F">
        <w:rPr>
          <w:rFonts w:eastAsia="宋体"/>
          <w:sz w:val="22"/>
          <w:lang w:eastAsia="zh-CN"/>
        </w:rPr>
        <w:t>HiSilicon</w:t>
      </w:r>
      <w:proofErr w:type="spellEnd"/>
      <w:r w:rsidRPr="00023B6F">
        <w:rPr>
          <w:rFonts w:eastAsia="宋体"/>
          <w:sz w:val="22"/>
          <w:lang w:eastAsia="zh-CN"/>
        </w:rPr>
        <w:t>, RAN1#102-e.</w:t>
      </w:r>
      <w:bookmarkEnd w:id="6"/>
    </w:p>
    <w:p w14:paraId="2ECAD56A" w14:textId="7EE09AAF" w:rsidR="005B0CD8" w:rsidRDefault="005B0CD8" w:rsidP="00023B6F">
      <w:pPr>
        <w:pStyle w:val="textintend2"/>
        <w:numPr>
          <w:ilvl w:val="0"/>
          <w:numId w:val="0"/>
        </w:numPr>
      </w:pPr>
    </w:p>
    <w:sectPr w:rsidR="005B0CD8" w:rsidSect="004E5463">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50E167" w14:textId="77777777" w:rsidR="00FD33F3" w:rsidRDefault="00FD33F3">
      <w:r>
        <w:separator/>
      </w:r>
    </w:p>
  </w:endnote>
  <w:endnote w:type="continuationSeparator" w:id="0">
    <w:p w14:paraId="07057AE0" w14:textId="77777777" w:rsidR="00FD33F3" w:rsidRDefault="00FD33F3">
      <w:r>
        <w:continuationSeparator/>
      </w:r>
    </w:p>
  </w:endnote>
  <w:endnote w:type="continuationNotice" w:id="1">
    <w:p w14:paraId="6CA1244E" w14:textId="77777777" w:rsidR="00FD33F3" w:rsidRDefault="00FD3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279ABEED" w:rsidR="003D491C" w:rsidRDefault="003D491C">
    <w:pPr>
      <w:pStyle w:val="aa"/>
      <w:jc w:val="center"/>
    </w:pPr>
    <w:r>
      <w:rPr>
        <w:b/>
      </w:rPr>
      <w:fldChar w:fldCharType="begin"/>
    </w:r>
    <w:r>
      <w:rPr>
        <w:b/>
      </w:rPr>
      <w:instrText>PAGE</w:instrText>
    </w:r>
    <w:r>
      <w:rPr>
        <w:b/>
      </w:rPr>
      <w:fldChar w:fldCharType="separate"/>
    </w:r>
    <w:r w:rsidR="002E2751">
      <w:rPr>
        <w:b/>
        <w:noProof/>
      </w:rPr>
      <w:t>5</w:t>
    </w:r>
    <w:r>
      <w:rPr>
        <w:b/>
      </w:rPr>
      <w:fldChar w:fldCharType="end"/>
    </w:r>
  </w:p>
  <w:p w14:paraId="3D641BD9" w14:textId="77777777" w:rsidR="003D491C" w:rsidRDefault="003D491C">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35BDF4" w14:textId="77777777" w:rsidR="00FD33F3" w:rsidRDefault="00FD33F3">
      <w:r>
        <w:separator/>
      </w:r>
    </w:p>
  </w:footnote>
  <w:footnote w:type="continuationSeparator" w:id="0">
    <w:p w14:paraId="34647714" w14:textId="77777777" w:rsidR="00FD33F3" w:rsidRDefault="00FD33F3">
      <w:r>
        <w:continuationSeparator/>
      </w:r>
    </w:p>
  </w:footnote>
  <w:footnote w:type="continuationNotice" w:id="1">
    <w:p w14:paraId="5FA01A2E" w14:textId="77777777" w:rsidR="00FD33F3" w:rsidRDefault="00FD33F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11C9037C"/>
    <w:multiLevelType w:val="hybridMultilevel"/>
    <w:tmpl w:val="91EA5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4312F1"/>
    <w:multiLevelType w:val="hybridMultilevel"/>
    <w:tmpl w:val="593E120E"/>
    <w:lvl w:ilvl="0" w:tplc="FFFFFFFF">
      <w:start w:val="1"/>
      <w:numFmt w:val="bullet"/>
      <w:lvlText w:val=""/>
      <w:lvlJc w:val="left"/>
      <w:pPr>
        <w:ind w:left="541" w:hanging="420"/>
      </w:pPr>
      <w:rPr>
        <w:rFonts w:ascii="Symbol" w:hAnsi="Symbol" w:hint="default"/>
      </w:rPr>
    </w:lvl>
    <w:lvl w:ilvl="1" w:tplc="04090005">
      <w:start w:val="1"/>
      <w:numFmt w:val="bullet"/>
      <w:lvlText w:val=""/>
      <w:lvlJc w:val="left"/>
      <w:pPr>
        <w:ind w:left="961" w:hanging="420"/>
      </w:pPr>
      <w:rPr>
        <w:rFonts w:ascii="Wingdings" w:hAnsi="Wingdings" w:hint="default"/>
      </w:rPr>
    </w:lvl>
    <w:lvl w:ilvl="2" w:tplc="04090005"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3" w:tentative="1">
      <w:start w:val="1"/>
      <w:numFmt w:val="bullet"/>
      <w:lvlText w:val=""/>
      <w:lvlJc w:val="left"/>
      <w:pPr>
        <w:ind w:left="2221" w:hanging="420"/>
      </w:pPr>
      <w:rPr>
        <w:rFonts w:ascii="Wingdings" w:hAnsi="Wingdings" w:hint="default"/>
      </w:rPr>
    </w:lvl>
    <w:lvl w:ilvl="5" w:tplc="04090005"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3" w:tentative="1">
      <w:start w:val="1"/>
      <w:numFmt w:val="bullet"/>
      <w:lvlText w:val=""/>
      <w:lvlJc w:val="left"/>
      <w:pPr>
        <w:ind w:left="3481" w:hanging="420"/>
      </w:pPr>
      <w:rPr>
        <w:rFonts w:ascii="Wingdings" w:hAnsi="Wingdings" w:hint="default"/>
      </w:rPr>
    </w:lvl>
    <w:lvl w:ilvl="8" w:tplc="04090005" w:tentative="1">
      <w:start w:val="1"/>
      <w:numFmt w:val="bullet"/>
      <w:lvlText w:val=""/>
      <w:lvlJc w:val="left"/>
      <w:pPr>
        <w:ind w:left="3901" w:hanging="420"/>
      </w:pPr>
      <w:rPr>
        <w:rFonts w:ascii="Wingdings" w:hAnsi="Wingdings" w:hint="default"/>
      </w:rPr>
    </w:lvl>
  </w:abstractNum>
  <w:abstractNum w:abstractNumId="9">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E4F6ED1"/>
    <w:multiLevelType w:val="hybridMultilevel"/>
    <w:tmpl w:val="112C1B3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205175D0"/>
    <w:multiLevelType w:val="hybridMultilevel"/>
    <w:tmpl w:val="2F8A41C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7F33D3"/>
    <w:multiLevelType w:val="hybridMultilevel"/>
    <w:tmpl w:val="5C046896"/>
    <w:lvl w:ilvl="0" w:tplc="04090001">
      <w:start w:val="1"/>
      <w:numFmt w:val="bullet"/>
      <w:lvlText w:val=""/>
      <w:lvlJc w:val="left"/>
      <w:pPr>
        <w:ind w:left="1200" w:hanging="36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26E546AB"/>
    <w:multiLevelType w:val="hybridMultilevel"/>
    <w:tmpl w:val="34D07566"/>
    <w:lvl w:ilvl="0" w:tplc="9404E84C">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C394BED"/>
    <w:multiLevelType w:val="multilevel"/>
    <w:tmpl w:val="2C394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336338A"/>
    <w:multiLevelType w:val="hybridMultilevel"/>
    <w:tmpl w:val="0B7A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F8A1A09"/>
    <w:multiLevelType w:val="hybridMultilevel"/>
    <w:tmpl w:val="F7309B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04F7ED6"/>
    <w:multiLevelType w:val="hybridMultilevel"/>
    <w:tmpl w:val="BE32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10B2737"/>
    <w:multiLevelType w:val="hybridMultilevel"/>
    <w:tmpl w:val="3E826A6C"/>
    <w:lvl w:ilvl="0" w:tplc="4202C932">
      <w:start w:val="1"/>
      <w:numFmt w:val="bullet"/>
      <w:lvlText w:val=""/>
      <w:lvlJc w:val="left"/>
      <w:pPr>
        <w:ind w:left="420" w:hanging="420"/>
      </w:pPr>
      <w:rPr>
        <w:rFonts w:ascii="Symbol" w:eastAsia="MS Mincho" w:hAnsi="Symbol"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nsid w:val="738B6C36"/>
    <w:multiLevelType w:val="hybridMultilevel"/>
    <w:tmpl w:val="9C0A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44E1B4A"/>
    <w:multiLevelType w:val="hybridMultilevel"/>
    <w:tmpl w:val="D91A674C"/>
    <w:lvl w:ilvl="0" w:tplc="9FBA1AE2">
      <w:numFmt w:val="bullet"/>
      <w:lvlText w:val=""/>
      <w:lvlJc w:val="left"/>
      <w:pPr>
        <w:ind w:left="400" w:hanging="400"/>
      </w:pPr>
      <w:rPr>
        <w:rFonts w:ascii="Symbol" w:eastAsia="宋体" w:hAnsi="Symbol" w:cs="Times New Roman" w:hint="default"/>
      </w:rPr>
    </w:lvl>
    <w:lvl w:ilvl="1" w:tplc="08090005">
      <w:start w:val="1"/>
      <w:numFmt w:val="bullet"/>
      <w:lvlText w:val=""/>
      <w:lvlJc w:val="left"/>
      <w:pPr>
        <w:ind w:left="800" w:hanging="400"/>
      </w:pPr>
      <w:rPr>
        <w:rFonts w:ascii="Wingdings" w:hAnsi="Wingding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4">
    <w:nsid w:val="76A13E29"/>
    <w:multiLevelType w:val="hybridMultilevel"/>
    <w:tmpl w:val="76A2C28C"/>
    <w:lvl w:ilvl="0" w:tplc="0DB2C91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nsid w:val="7BE66B4D"/>
    <w:multiLevelType w:val="hybridMultilevel"/>
    <w:tmpl w:val="8CDC7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nsid w:val="7EFF5F28"/>
    <w:multiLevelType w:val="hybridMultilevel"/>
    <w:tmpl w:val="A2C28F16"/>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0"/>
  </w:num>
  <w:num w:numId="2">
    <w:abstractNumId w:val="4"/>
  </w:num>
  <w:num w:numId="3">
    <w:abstractNumId w:val="12"/>
  </w:num>
  <w:num w:numId="4">
    <w:abstractNumId w:val="31"/>
  </w:num>
  <w:num w:numId="5">
    <w:abstractNumId w:val="24"/>
  </w:num>
  <w:num w:numId="6">
    <w:abstractNumId w:val="25"/>
  </w:num>
  <w:num w:numId="7">
    <w:abstractNumId w:val="23"/>
  </w:num>
  <w:num w:numId="8">
    <w:abstractNumId w:val="3"/>
  </w:num>
  <w:num w:numId="9">
    <w:abstractNumId w:val="35"/>
  </w:num>
  <w:num w:numId="10">
    <w:abstractNumId w:val="19"/>
  </w:num>
  <w:num w:numId="11">
    <w:abstractNumId w:val="2"/>
  </w:num>
  <w:num w:numId="12">
    <w:abstractNumId w:val="1"/>
  </w:num>
  <w:num w:numId="13">
    <w:abstractNumId w:val="21"/>
  </w:num>
  <w:num w:numId="14">
    <w:abstractNumId w:val="3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32"/>
  </w:num>
  <w:num w:numId="17">
    <w:abstractNumId w:val="9"/>
  </w:num>
  <w:num w:numId="18">
    <w:abstractNumId w:val="13"/>
  </w:num>
  <w:num w:numId="19">
    <w:abstractNumId w:val="20"/>
  </w:num>
  <w:num w:numId="20">
    <w:abstractNumId w:val="7"/>
  </w:num>
  <w:num w:numId="21">
    <w:abstractNumId w:val="28"/>
  </w:num>
  <w:num w:numId="22">
    <w:abstractNumId w:val="6"/>
  </w:num>
  <w:num w:numId="23">
    <w:abstractNumId w:val="27"/>
  </w:num>
  <w:num w:numId="24">
    <w:abstractNumId w:val="29"/>
  </w:num>
  <w:num w:numId="25">
    <w:abstractNumId w:val="8"/>
  </w:num>
  <w:num w:numId="26">
    <w:abstractNumId w:val="30"/>
  </w:num>
  <w:num w:numId="27">
    <w:abstractNumId w:val="30"/>
  </w:num>
  <w:num w:numId="28">
    <w:abstractNumId w:val="30"/>
  </w:num>
  <w:num w:numId="29">
    <w:abstractNumId w:val="36"/>
  </w:num>
  <w:num w:numId="30">
    <w:abstractNumId w:val="18"/>
  </w:num>
  <w:num w:numId="31">
    <w:abstractNumId w:val="17"/>
  </w:num>
  <w:num w:numId="32">
    <w:abstractNumId w:val="22"/>
  </w:num>
  <w:num w:numId="33">
    <w:abstractNumId w:val="15"/>
  </w:num>
  <w:num w:numId="34">
    <w:abstractNumId w:val="12"/>
  </w:num>
  <w:num w:numId="35">
    <w:abstractNumId w:val="10"/>
  </w:num>
  <w:num w:numId="36">
    <w:abstractNumId w:val="16"/>
  </w:num>
  <w:num w:numId="37">
    <w:abstractNumId w:val="26"/>
  </w:num>
  <w:num w:numId="38">
    <w:abstractNumId w:val="14"/>
  </w:num>
  <w:num w:numId="39">
    <w:abstractNumId w:val="11"/>
  </w:num>
  <w:num w:numId="40">
    <w:abstractNumId w:val="34"/>
  </w:num>
  <w:num w:numId="41">
    <w:abstractNumId w:val="5"/>
  </w:num>
  <w:num w:numId="42">
    <w:abstractNumId w:val="33"/>
  </w:num>
  <w:num w:numId="43">
    <w:abstractNumId w:val="38"/>
  </w:num>
  <w:num w:numId="4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ochao">
    <w15:presenceInfo w15:providerId="None" w15:userId="Luo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B6F"/>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0DA"/>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DF"/>
    <w:rsid w:val="001E260E"/>
    <w:rsid w:val="001E2E64"/>
    <w:rsid w:val="001E31E4"/>
    <w:rsid w:val="001E33C1"/>
    <w:rsid w:val="001E3488"/>
    <w:rsid w:val="001E35AA"/>
    <w:rsid w:val="001E50E0"/>
    <w:rsid w:val="001E558D"/>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437"/>
    <w:rsid w:val="00240DBF"/>
    <w:rsid w:val="002414CB"/>
    <w:rsid w:val="00241BE2"/>
    <w:rsid w:val="00242BB1"/>
    <w:rsid w:val="00243811"/>
    <w:rsid w:val="0024390D"/>
    <w:rsid w:val="00243B89"/>
    <w:rsid w:val="00243F95"/>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14A4"/>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078"/>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2751"/>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987"/>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1A21"/>
    <w:rsid w:val="00381CBD"/>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8F"/>
    <w:rsid w:val="0039345F"/>
    <w:rsid w:val="003935EB"/>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485"/>
    <w:rsid w:val="003A4702"/>
    <w:rsid w:val="003A48DE"/>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91C"/>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E5B"/>
    <w:rsid w:val="00433C02"/>
    <w:rsid w:val="0043490D"/>
    <w:rsid w:val="00435F40"/>
    <w:rsid w:val="0043616F"/>
    <w:rsid w:val="00436E68"/>
    <w:rsid w:val="00437D4E"/>
    <w:rsid w:val="00437D5F"/>
    <w:rsid w:val="00440148"/>
    <w:rsid w:val="00440A5E"/>
    <w:rsid w:val="00442319"/>
    <w:rsid w:val="00442A16"/>
    <w:rsid w:val="00443075"/>
    <w:rsid w:val="004430CC"/>
    <w:rsid w:val="00443AE7"/>
    <w:rsid w:val="00444676"/>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3C8B"/>
    <w:rsid w:val="0046426A"/>
    <w:rsid w:val="00464657"/>
    <w:rsid w:val="0046496F"/>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9C5"/>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15"/>
    <w:rsid w:val="004D76E5"/>
    <w:rsid w:val="004D7E61"/>
    <w:rsid w:val="004E0135"/>
    <w:rsid w:val="004E05CD"/>
    <w:rsid w:val="004E1164"/>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87E3B"/>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8FE"/>
    <w:rsid w:val="005E584E"/>
    <w:rsid w:val="005E64B3"/>
    <w:rsid w:val="005E67E6"/>
    <w:rsid w:val="005E686E"/>
    <w:rsid w:val="005E7DAD"/>
    <w:rsid w:val="005F01A1"/>
    <w:rsid w:val="005F0667"/>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6002C1"/>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162A"/>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EE"/>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E3F"/>
    <w:rsid w:val="00681ABD"/>
    <w:rsid w:val="00681B8D"/>
    <w:rsid w:val="0068203E"/>
    <w:rsid w:val="0068233E"/>
    <w:rsid w:val="00683020"/>
    <w:rsid w:val="0068353D"/>
    <w:rsid w:val="0068357C"/>
    <w:rsid w:val="006837EC"/>
    <w:rsid w:val="006839DD"/>
    <w:rsid w:val="00683BA3"/>
    <w:rsid w:val="00684B3B"/>
    <w:rsid w:val="00685740"/>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97469"/>
    <w:rsid w:val="006A11D9"/>
    <w:rsid w:val="006A145C"/>
    <w:rsid w:val="006A243F"/>
    <w:rsid w:val="006A260F"/>
    <w:rsid w:val="006A29D4"/>
    <w:rsid w:val="006A30CC"/>
    <w:rsid w:val="006A46DF"/>
    <w:rsid w:val="006A4CD0"/>
    <w:rsid w:val="006A4F53"/>
    <w:rsid w:val="006A514B"/>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02E"/>
    <w:rsid w:val="006D3952"/>
    <w:rsid w:val="006D3A37"/>
    <w:rsid w:val="006D5233"/>
    <w:rsid w:val="006D533E"/>
    <w:rsid w:val="006D6171"/>
    <w:rsid w:val="006D661D"/>
    <w:rsid w:val="006D684E"/>
    <w:rsid w:val="006D6FD9"/>
    <w:rsid w:val="006D748F"/>
    <w:rsid w:val="006D7A23"/>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6E32"/>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89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0A4"/>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1BD"/>
    <w:rsid w:val="007F7B63"/>
    <w:rsid w:val="007F7FAC"/>
    <w:rsid w:val="008002C9"/>
    <w:rsid w:val="00800E20"/>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9DB"/>
    <w:rsid w:val="00864A4C"/>
    <w:rsid w:val="00864D42"/>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0FB6"/>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05E4"/>
    <w:rsid w:val="008B13E9"/>
    <w:rsid w:val="008B1928"/>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6F76"/>
    <w:rsid w:val="009075B3"/>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E9C"/>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F0"/>
    <w:rsid w:val="00963E12"/>
    <w:rsid w:val="00963FC3"/>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07BA5"/>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68"/>
    <w:rsid w:val="00A66EA1"/>
    <w:rsid w:val="00A678C6"/>
    <w:rsid w:val="00A70275"/>
    <w:rsid w:val="00A70935"/>
    <w:rsid w:val="00A7232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04F"/>
    <w:rsid w:val="00A81515"/>
    <w:rsid w:val="00A81FD9"/>
    <w:rsid w:val="00A82645"/>
    <w:rsid w:val="00A82A57"/>
    <w:rsid w:val="00A83454"/>
    <w:rsid w:val="00A839B4"/>
    <w:rsid w:val="00A83F45"/>
    <w:rsid w:val="00A83FC0"/>
    <w:rsid w:val="00A845A6"/>
    <w:rsid w:val="00A85B11"/>
    <w:rsid w:val="00A85F38"/>
    <w:rsid w:val="00A862EC"/>
    <w:rsid w:val="00A863C2"/>
    <w:rsid w:val="00A86D6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CB7"/>
    <w:rsid w:val="00AE4053"/>
    <w:rsid w:val="00AE4098"/>
    <w:rsid w:val="00AE458B"/>
    <w:rsid w:val="00AE4D4D"/>
    <w:rsid w:val="00AE587C"/>
    <w:rsid w:val="00AE6CA1"/>
    <w:rsid w:val="00AE6E44"/>
    <w:rsid w:val="00AE7295"/>
    <w:rsid w:val="00AE731C"/>
    <w:rsid w:val="00AE7C75"/>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105D"/>
    <w:rsid w:val="00B1114F"/>
    <w:rsid w:val="00B11197"/>
    <w:rsid w:val="00B117B6"/>
    <w:rsid w:val="00B123BE"/>
    <w:rsid w:val="00B13528"/>
    <w:rsid w:val="00B1355B"/>
    <w:rsid w:val="00B137E8"/>
    <w:rsid w:val="00B138A4"/>
    <w:rsid w:val="00B13B65"/>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827"/>
    <w:rsid w:val="00B35EC5"/>
    <w:rsid w:val="00B3680A"/>
    <w:rsid w:val="00B374C3"/>
    <w:rsid w:val="00B416C6"/>
    <w:rsid w:val="00B41881"/>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907"/>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278"/>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89"/>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A12"/>
    <w:rsid w:val="00DA0BED"/>
    <w:rsid w:val="00DA2437"/>
    <w:rsid w:val="00DA2D12"/>
    <w:rsid w:val="00DA2D34"/>
    <w:rsid w:val="00DA3538"/>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4443"/>
    <w:rsid w:val="00E04781"/>
    <w:rsid w:val="00E04A77"/>
    <w:rsid w:val="00E04CA6"/>
    <w:rsid w:val="00E04DF1"/>
    <w:rsid w:val="00E0580E"/>
    <w:rsid w:val="00E0664F"/>
    <w:rsid w:val="00E06FDC"/>
    <w:rsid w:val="00E0718E"/>
    <w:rsid w:val="00E0793E"/>
    <w:rsid w:val="00E07AAE"/>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5313"/>
    <w:rsid w:val="00E65883"/>
    <w:rsid w:val="00E66655"/>
    <w:rsid w:val="00E66934"/>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E8B"/>
    <w:rsid w:val="00E853A9"/>
    <w:rsid w:val="00E85CE9"/>
    <w:rsid w:val="00E86226"/>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59A"/>
    <w:rsid w:val="00F92EA7"/>
    <w:rsid w:val="00F9367F"/>
    <w:rsid w:val="00F93A98"/>
    <w:rsid w:val="00F93FED"/>
    <w:rsid w:val="00F9501E"/>
    <w:rsid w:val="00F95DD9"/>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825"/>
    <w:rsid w:val="00FB5915"/>
    <w:rsid w:val="00FB605E"/>
    <w:rsid w:val="00FB618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3F3"/>
    <w:rsid w:val="00FD3815"/>
    <w:rsid w:val="00FD3FE7"/>
    <w:rsid w:val="00FD4110"/>
    <w:rsid w:val="00FD6CD6"/>
    <w:rsid w:val="00FD6D5D"/>
    <w:rsid w:val="00FD6EA8"/>
    <w:rsid w:val="00FD6EC4"/>
    <w:rsid w:val="00FD7092"/>
    <w:rsid w:val="00FD7C04"/>
    <w:rsid w:val="00FD7CDF"/>
    <w:rsid w:val="00FE040D"/>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44D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31"/>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44D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31"/>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6DBB85-C11C-4DCA-958E-CD2696EA3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1355</Words>
  <Characters>7729</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17</cp:revision>
  <cp:lastPrinted>2013-09-26T07:23:00Z</cp:lastPrinted>
  <dcterms:created xsi:type="dcterms:W3CDTF">2020-10-16T01:06:00Z</dcterms:created>
  <dcterms:modified xsi:type="dcterms:W3CDTF">2020-10-23T07:58:00Z</dcterms:modified>
</cp:coreProperties>
</file>