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2460D721" w14:textId="51FB24B3" w:rsidR="00625094" w:rsidRPr="002B5A22" w:rsidRDefault="00625094" w:rsidP="00625094">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sidR="0014634B" w:rsidRPr="002B5A22">
        <w:rPr>
          <w:rFonts w:ascii="Arial" w:eastAsia="Batang" w:hAnsi="Arial" w:cs="Arial"/>
          <w:b/>
          <w:bCs/>
          <w:sz w:val="28"/>
        </w:rPr>
        <w:t>3</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w:t>
      </w:r>
      <w:r w:rsidR="00870261" w:rsidRPr="002B5A22">
        <w:rPr>
          <w:rFonts w:ascii="Arial" w:eastAsia="Batang" w:hAnsi="Arial" w:cs="Arial"/>
          <w:b/>
          <w:bCs/>
          <w:sz w:val="28"/>
        </w:rPr>
        <w:t>2009116</w:t>
      </w:r>
    </w:p>
    <w:p w14:paraId="3229E508" w14:textId="1BFC5A58" w:rsidR="00625094" w:rsidRPr="00AC102C" w:rsidRDefault="00625094" w:rsidP="00625094">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sidR="009E55C1" w:rsidRPr="002B5A22">
        <w:rPr>
          <w:rFonts w:ascii="Arial" w:eastAsia="MS Mincho" w:hAnsi="Arial" w:cs="Arial"/>
          <w:b/>
          <w:bCs/>
          <w:sz w:val="28"/>
          <w:lang w:eastAsia="ja-JP"/>
        </w:rPr>
        <w:t>October 26</w:t>
      </w:r>
      <w:r w:rsidR="009E55C1" w:rsidRPr="002B5A22">
        <w:rPr>
          <w:rFonts w:ascii="Arial" w:eastAsia="MS Mincho" w:hAnsi="Arial" w:cs="Arial"/>
          <w:b/>
          <w:bCs/>
          <w:sz w:val="28"/>
          <w:vertAlign w:val="superscript"/>
          <w:lang w:eastAsia="ja-JP"/>
        </w:rPr>
        <w:t>th</w:t>
      </w:r>
      <w:r w:rsidR="009E55C1" w:rsidRPr="002B5A22">
        <w:rPr>
          <w:rFonts w:ascii="Arial" w:eastAsia="MS Mincho" w:hAnsi="Arial" w:cs="Arial"/>
          <w:b/>
          <w:bCs/>
          <w:sz w:val="28"/>
          <w:lang w:eastAsia="ja-JP"/>
        </w:rPr>
        <w:t xml:space="preserve"> – November 13</w:t>
      </w:r>
      <w:r w:rsidR="009E55C1" w:rsidRPr="002B5A22">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2020</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486C61B"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9E55C1">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4C9ACC18"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8522C">
        <w:rPr>
          <w:rFonts w:ascii="Arial" w:hAnsi="Arial" w:cs="Arial"/>
          <w:b/>
          <w:bCs/>
        </w:rPr>
        <w:t xml:space="preserve">On </w:t>
      </w:r>
      <w:r w:rsidR="009E55C1">
        <w:rPr>
          <w:rFonts w:ascii="Arial" w:hAnsi="Arial" w:cs="Arial"/>
          <w:b/>
          <w:bCs/>
        </w:rPr>
        <w:t>timing relationship</w:t>
      </w:r>
      <w:r w:rsidR="0078522C">
        <w:rPr>
          <w:rFonts w:ascii="Arial" w:hAnsi="Arial" w:cs="Arial"/>
          <w:b/>
          <w:bCs/>
        </w:rPr>
        <w:t xml:space="preserve">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75CD9729"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14634B">
        <w:rPr>
          <w:rFonts w:ascii="Arial" w:hAnsi="Arial" w:cs="Arial"/>
        </w:rPr>
        <w:t>102-e</w:t>
      </w:r>
      <w:r w:rsidRPr="008924A3">
        <w:rPr>
          <w:rFonts w:ascii="Arial" w:hAnsi="Arial" w:cs="Arial"/>
        </w:rPr>
        <w:t xml:space="preserve">, </w:t>
      </w:r>
      <w:r w:rsidR="0014634B">
        <w:rPr>
          <w:rFonts w:ascii="Arial" w:hAnsi="Arial" w:cs="Arial"/>
        </w:rPr>
        <w:t xml:space="preserve">the following agreement has been made as a progress for the </w:t>
      </w:r>
      <w:r w:rsidR="00D871F0">
        <w:rPr>
          <w:rFonts w:ascii="Arial" w:hAnsi="Arial" w:cs="Arial"/>
        </w:rPr>
        <w:t>timing relationship enhancement for NTN</w:t>
      </w:r>
      <w:r w:rsidRPr="008924A3">
        <w:rPr>
          <w:rFonts w:ascii="Arial" w:hAnsi="Arial" w:cs="Arial"/>
        </w:rPr>
        <w:t xml:space="preserve"> [1]: </w:t>
      </w:r>
    </w:p>
    <w:p w14:paraId="05067D13" w14:textId="77777777" w:rsidR="0014634B" w:rsidRDefault="0014634B" w:rsidP="0014634B">
      <w:pPr>
        <w:rPr>
          <w:highlight w:val="green"/>
          <w:lang w:eastAsia="x-none"/>
        </w:rPr>
      </w:pPr>
    </w:p>
    <w:p w14:paraId="1C273C7F" w14:textId="77777777" w:rsidR="00D871F0" w:rsidRPr="00D871F0" w:rsidRDefault="00D871F0" w:rsidP="00D871F0">
      <w:pPr>
        <w:rPr>
          <w:rFonts w:ascii="Times New Roman" w:hAnsi="Times New Roman" w:cs="Times New Roman"/>
          <w:i/>
          <w:iCs/>
          <w:lang w:eastAsia="x-none"/>
        </w:rPr>
      </w:pPr>
      <w:bookmarkStart w:id="2" w:name="_Hlk49429056"/>
      <w:r w:rsidRPr="00D871F0">
        <w:rPr>
          <w:rFonts w:ascii="Times New Roman" w:hAnsi="Times New Roman" w:cs="Times New Roman"/>
          <w:i/>
          <w:iCs/>
          <w:highlight w:val="green"/>
          <w:lang w:eastAsia="x-none"/>
        </w:rPr>
        <w:t>Agreement:</w:t>
      </w:r>
    </w:p>
    <w:p w14:paraId="2848939A" w14:textId="77777777" w:rsidR="00D871F0" w:rsidRPr="00D871F0" w:rsidRDefault="00D871F0" w:rsidP="00D871F0">
      <w:pPr>
        <w:numPr>
          <w:ilvl w:val="0"/>
          <w:numId w:val="38"/>
        </w:numPr>
        <w:ind w:left="360"/>
        <w:rPr>
          <w:rFonts w:ascii="Times New Roman" w:hAnsi="Times New Roman" w:cs="Times New Roman"/>
          <w:b/>
          <w:bCs/>
          <w:i/>
          <w:iCs/>
          <w:u w:val="single"/>
          <w:lang w:eastAsia="x-none"/>
        </w:rPr>
      </w:pPr>
      <w:r w:rsidRPr="00D871F0">
        <w:rPr>
          <w:rFonts w:ascii="Times New Roman" w:hAnsi="Times New Roman" w:cs="Times New Roman"/>
          <w:i/>
          <w:iCs/>
          <w:lang w:eastAsia="x-none"/>
        </w:rPr>
        <w:t xml:space="preserve">Introduce </w:t>
      </w:r>
      <w:proofErr w:type="spellStart"/>
      <w:r w:rsidRPr="00D871F0">
        <w:rPr>
          <w:rFonts w:ascii="Times New Roman" w:hAnsi="Times New Roman" w:cs="Times New Roman"/>
          <w:i/>
          <w:iCs/>
          <w:lang w:eastAsia="x-none"/>
        </w:rPr>
        <w:t>K_offset</w:t>
      </w:r>
      <w:proofErr w:type="spellEnd"/>
      <w:r w:rsidRPr="00D871F0">
        <w:rPr>
          <w:rFonts w:ascii="Times New Roman" w:hAnsi="Times New Roman" w:cs="Times New Roman"/>
          <w:i/>
          <w:iCs/>
          <w:lang w:eastAsia="x-none"/>
        </w:rPr>
        <w:t xml:space="preserve"> to enhance the following timing relationships:</w:t>
      </w:r>
    </w:p>
    <w:p w14:paraId="03534F05" w14:textId="77777777" w:rsidR="00D871F0" w:rsidRPr="00D871F0" w:rsidRDefault="00D871F0" w:rsidP="00D871F0">
      <w:pPr>
        <w:numPr>
          <w:ilvl w:val="1"/>
          <w:numId w:val="38"/>
        </w:numPr>
        <w:ind w:left="1080"/>
        <w:rPr>
          <w:rFonts w:ascii="Times New Roman" w:hAnsi="Times New Roman" w:cs="Times New Roman"/>
          <w:b/>
          <w:bCs/>
          <w:i/>
          <w:iCs/>
          <w:u w:val="single"/>
          <w:lang w:eastAsia="x-none"/>
        </w:rPr>
      </w:pPr>
      <w:r w:rsidRPr="00D871F0">
        <w:rPr>
          <w:rFonts w:ascii="Times New Roman" w:hAnsi="Times New Roman" w:cs="Times New Roman"/>
          <w:i/>
          <w:iCs/>
          <w:lang w:eastAsia="x-none"/>
        </w:rPr>
        <w:t>The transmission timing of DCI scheduled PUSCH (including CSI on PUSCH).</w:t>
      </w:r>
    </w:p>
    <w:p w14:paraId="2E0B1EA7" w14:textId="77777777" w:rsidR="00D871F0" w:rsidRPr="00D871F0" w:rsidRDefault="00D871F0" w:rsidP="00D871F0">
      <w:pPr>
        <w:numPr>
          <w:ilvl w:val="1"/>
          <w:numId w:val="39"/>
        </w:numPr>
        <w:ind w:left="1080"/>
        <w:rPr>
          <w:rFonts w:ascii="Times New Roman" w:hAnsi="Times New Roman" w:cs="Times New Roman"/>
          <w:i/>
          <w:iCs/>
          <w:lang w:eastAsia="x-none"/>
        </w:rPr>
      </w:pPr>
      <w:r w:rsidRPr="00D871F0">
        <w:rPr>
          <w:rFonts w:ascii="Times New Roman" w:hAnsi="Times New Roman" w:cs="Times New Roman"/>
          <w:i/>
          <w:iCs/>
          <w:lang w:eastAsia="x-none"/>
        </w:rPr>
        <w:t>The transmission timing of RAR grant scheduled PUSCH.</w:t>
      </w:r>
    </w:p>
    <w:p w14:paraId="7BA3AA1C" w14:textId="77777777" w:rsidR="00D871F0" w:rsidRPr="00D871F0" w:rsidRDefault="00D871F0" w:rsidP="00D871F0">
      <w:pPr>
        <w:numPr>
          <w:ilvl w:val="1"/>
          <w:numId w:val="39"/>
        </w:numPr>
        <w:ind w:left="1080"/>
        <w:rPr>
          <w:rFonts w:ascii="Times New Roman" w:hAnsi="Times New Roman" w:cs="Times New Roman"/>
          <w:i/>
          <w:iCs/>
          <w:lang w:eastAsia="x-none"/>
        </w:rPr>
      </w:pPr>
      <w:r w:rsidRPr="00D871F0">
        <w:rPr>
          <w:rFonts w:ascii="Times New Roman" w:hAnsi="Times New Roman" w:cs="Times New Roman"/>
          <w:i/>
          <w:iCs/>
          <w:lang w:eastAsia="x-none"/>
        </w:rPr>
        <w:t>The transmission timing of HARQ-ACK on PUCCH.</w:t>
      </w:r>
    </w:p>
    <w:p w14:paraId="50C1E2EA" w14:textId="77777777" w:rsidR="00D871F0" w:rsidRPr="00D871F0" w:rsidRDefault="00D871F0" w:rsidP="00D871F0">
      <w:pPr>
        <w:numPr>
          <w:ilvl w:val="1"/>
          <w:numId w:val="39"/>
        </w:numPr>
        <w:ind w:left="1080"/>
        <w:rPr>
          <w:rFonts w:ascii="Times New Roman" w:hAnsi="Times New Roman" w:cs="Times New Roman"/>
          <w:i/>
          <w:iCs/>
          <w:lang w:eastAsia="x-none"/>
        </w:rPr>
      </w:pPr>
      <w:r w:rsidRPr="00D871F0">
        <w:rPr>
          <w:rFonts w:ascii="Times New Roman" w:hAnsi="Times New Roman" w:cs="Times New Roman"/>
          <w:i/>
          <w:iCs/>
          <w:lang w:eastAsia="x-none"/>
        </w:rPr>
        <w:t>The CSI reference resource timing.</w:t>
      </w:r>
    </w:p>
    <w:p w14:paraId="392B16D5" w14:textId="77777777" w:rsidR="00D871F0" w:rsidRPr="00D871F0" w:rsidRDefault="00D871F0" w:rsidP="00D871F0">
      <w:pPr>
        <w:numPr>
          <w:ilvl w:val="1"/>
          <w:numId w:val="39"/>
        </w:numPr>
        <w:ind w:left="1080"/>
        <w:rPr>
          <w:rFonts w:ascii="Times New Roman" w:hAnsi="Times New Roman" w:cs="Times New Roman"/>
          <w:i/>
          <w:iCs/>
          <w:lang w:eastAsia="x-none"/>
        </w:rPr>
      </w:pPr>
      <w:r w:rsidRPr="00D871F0">
        <w:rPr>
          <w:rFonts w:ascii="Times New Roman" w:hAnsi="Times New Roman" w:cs="Times New Roman"/>
          <w:i/>
          <w:iCs/>
          <w:lang w:eastAsia="x-none"/>
        </w:rPr>
        <w:t>The transmission timing of aperiodic SRS.</w:t>
      </w:r>
    </w:p>
    <w:p w14:paraId="4517AB77" w14:textId="77777777" w:rsidR="00D871F0" w:rsidRPr="00D871F0" w:rsidRDefault="00D871F0" w:rsidP="00D871F0">
      <w:pPr>
        <w:numPr>
          <w:ilvl w:val="0"/>
          <w:numId w:val="39"/>
        </w:numPr>
        <w:ind w:left="360"/>
        <w:rPr>
          <w:rFonts w:ascii="Times New Roman" w:hAnsi="Times New Roman" w:cs="Times New Roman"/>
          <w:i/>
          <w:iCs/>
          <w:lang w:eastAsia="x-none"/>
        </w:rPr>
      </w:pPr>
      <w:r w:rsidRPr="00D871F0">
        <w:rPr>
          <w:rFonts w:ascii="Times New Roman" w:hAnsi="Times New Roman" w:cs="Times New Roman"/>
          <w:i/>
          <w:iCs/>
          <w:lang w:eastAsia="x-none"/>
        </w:rPr>
        <w:t xml:space="preserve">Note: Additional timing relationships that require </w:t>
      </w:r>
      <w:proofErr w:type="spellStart"/>
      <w:r w:rsidRPr="00D871F0">
        <w:rPr>
          <w:rFonts w:ascii="Times New Roman" w:hAnsi="Times New Roman" w:cs="Times New Roman"/>
          <w:i/>
          <w:iCs/>
          <w:lang w:eastAsia="x-none"/>
        </w:rPr>
        <w:t>K_offset</w:t>
      </w:r>
      <w:proofErr w:type="spellEnd"/>
      <w:r w:rsidRPr="00D871F0">
        <w:rPr>
          <w:rFonts w:ascii="Times New Roman" w:hAnsi="Times New Roman" w:cs="Times New Roman"/>
          <w:i/>
          <w:iCs/>
          <w:lang w:eastAsia="x-none"/>
        </w:rPr>
        <w:t xml:space="preserve"> of the same or different values can be further identified.</w:t>
      </w:r>
    </w:p>
    <w:bookmarkEnd w:id="2"/>
    <w:p w14:paraId="3819D603" w14:textId="77777777" w:rsidR="00D871F0" w:rsidRPr="00D871F0" w:rsidRDefault="00D871F0" w:rsidP="00D871F0">
      <w:pPr>
        <w:rPr>
          <w:rFonts w:ascii="Times New Roman" w:hAnsi="Times New Roman" w:cs="Times New Roman"/>
          <w:i/>
          <w:iCs/>
          <w:lang w:val="en-GB" w:eastAsia="x-none"/>
        </w:rPr>
      </w:pPr>
    </w:p>
    <w:p w14:paraId="52340C80" w14:textId="77777777" w:rsidR="00D871F0" w:rsidRPr="00D871F0" w:rsidRDefault="00D871F0" w:rsidP="00D871F0">
      <w:pPr>
        <w:rPr>
          <w:rFonts w:ascii="Times New Roman" w:hAnsi="Times New Roman" w:cs="Times New Roman"/>
          <w:i/>
          <w:iCs/>
          <w:lang w:eastAsia="x-none"/>
        </w:rPr>
      </w:pPr>
      <w:bookmarkStart w:id="3" w:name="_Hlk49428996"/>
      <w:r w:rsidRPr="00D871F0">
        <w:rPr>
          <w:rFonts w:ascii="Times New Roman" w:hAnsi="Times New Roman" w:cs="Times New Roman"/>
          <w:i/>
          <w:iCs/>
          <w:highlight w:val="green"/>
          <w:lang w:eastAsia="x-none"/>
        </w:rPr>
        <w:t>Agreement:</w:t>
      </w:r>
    </w:p>
    <w:p w14:paraId="31D07B6B" w14:textId="77777777" w:rsidR="00D871F0" w:rsidRPr="00D871F0" w:rsidRDefault="00D871F0" w:rsidP="00D871F0">
      <w:pPr>
        <w:rPr>
          <w:rFonts w:ascii="Times New Roman" w:hAnsi="Times New Roman" w:cs="Times New Roman"/>
          <w:i/>
          <w:iCs/>
          <w:lang w:eastAsia="x-none"/>
        </w:rPr>
      </w:pPr>
      <w:r w:rsidRPr="00D871F0">
        <w:rPr>
          <w:rFonts w:ascii="Times New Roman" w:hAnsi="Times New Roman" w:cs="Times New Roman"/>
          <w:i/>
          <w:iCs/>
          <w:lang w:eastAsia="x-none"/>
        </w:rPr>
        <w:t xml:space="preserve">For </w:t>
      </w:r>
      <w:proofErr w:type="spellStart"/>
      <w:r w:rsidRPr="00D871F0">
        <w:rPr>
          <w:rFonts w:ascii="Times New Roman" w:hAnsi="Times New Roman" w:cs="Times New Roman"/>
          <w:i/>
          <w:iCs/>
          <w:lang w:eastAsia="x-none"/>
        </w:rPr>
        <w:t>Koffset</w:t>
      </w:r>
      <w:proofErr w:type="spellEnd"/>
      <w:r w:rsidRPr="00D871F0">
        <w:rPr>
          <w:rFonts w:ascii="Times New Roman" w:hAnsi="Times New Roman" w:cs="Times New Roman"/>
          <w:i/>
          <w:iCs/>
          <w:lang w:eastAsia="x-none"/>
        </w:rPr>
        <w:t xml:space="preserve"> used in initial access, the information of </w:t>
      </w:r>
      <w:proofErr w:type="spellStart"/>
      <w:r w:rsidRPr="00D871F0">
        <w:rPr>
          <w:rFonts w:ascii="Times New Roman" w:hAnsi="Times New Roman" w:cs="Times New Roman"/>
          <w:i/>
          <w:iCs/>
          <w:lang w:eastAsia="x-none"/>
        </w:rPr>
        <w:t>Koffset</w:t>
      </w:r>
      <w:proofErr w:type="spellEnd"/>
      <w:r w:rsidRPr="00D871F0">
        <w:rPr>
          <w:rFonts w:ascii="Times New Roman" w:hAnsi="Times New Roman" w:cs="Times New Roman"/>
          <w:i/>
          <w:iCs/>
          <w:lang w:eastAsia="x-none"/>
        </w:rPr>
        <w:t xml:space="preserve"> is carried in system information. </w:t>
      </w:r>
    </w:p>
    <w:p w14:paraId="261B8772" w14:textId="77777777" w:rsidR="00D871F0" w:rsidRPr="00D871F0" w:rsidRDefault="00D871F0" w:rsidP="00D871F0">
      <w:pPr>
        <w:numPr>
          <w:ilvl w:val="0"/>
          <w:numId w:val="40"/>
        </w:numPr>
        <w:rPr>
          <w:rFonts w:ascii="Times New Roman" w:hAnsi="Times New Roman" w:cs="Times New Roman"/>
          <w:i/>
          <w:iCs/>
          <w:lang w:eastAsia="x-none"/>
        </w:rPr>
      </w:pPr>
      <w:r w:rsidRPr="00D871F0">
        <w:rPr>
          <w:rFonts w:ascii="Times New Roman" w:hAnsi="Times New Roman" w:cs="Times New Roman"/>
          <w:i/>
          <w:iCs/>
          <w:lang w:eastAsia="x-none"/>
        </w:rPr>
        <w:t xml:space="preserve">FFS implicit and/or explicit signaling of </w:t>
      </w:r>
      <w:proofErr w:type="spellStart"/>
      <w:r w:rsidRPr="00D871F0">
        <w:rPr>
          <w:rFonts w:ascii="Times New Roman" w:hAnsi="Times New Roman" w:cs="Times New Roman"/>
          <w:i/>
          <w:iCs/>
          <w:lang w:eastAsia="x-none"/>
        </w:rPr>
        <w:t>Koffset</w:t>
      </w:r>
      <w:proofErr w:type="spellEnd"/>
      <w:r w:rsidRPr="00D871F0">
        <w:rPr>
          <w:rFonts w:ascii="Times New Roman" w:hAnsi="Times New Roman" w:cs="Times New Roman"/>
          <w:i/>
          <w:iCs/>
          <w:lang w:eastAsia="x-none"/>
        </w:rPr>
        <w:t xml:space="preserve"> in system information.</w:t>
      </w:r>
    </w:p>
    <w:p w14:paraId="0927F683" w14:textId="77777777" w:rsidR="00D871F0" w:rsidRPr="00D871F0" w:rsidRDefault="00D871F0" w:rsidP="00D871F0">
      <w:pPr>
        <w:numPr>
          <w:ilvl w:val="0"/>
          <w:numId w:val="40"/>
        </w:numPr>
        <w:rPr>
          <w:rFonts w:ascii="Times New Roman" w:hAnsi="Times New Roman" w:cs="Times New Roman"/>
          <w:i/>
          <w:iCs/>
          <w:lang w:eastAsia="x-none"/>
        </w:rPr>
      </w:pPr>
      <w:r w:rsidRPr="00D871F0">
        <w:rPr>
          <w:rFonts w:ascii="Times New Roman" w:hAnsi="Times New Roman" w:cs="Times New Roman"/>
          <w:i/>
          <w:iCs/>
          <w:lang w:eastAsia="x-none"/>
        </w:rPr>
        <w:t xml:space="preserve">FFS a cell specific </w:t>
      </w:r>
      <w:proofErr w:type="spellStart"/>
      <w:r w:rsidRPr="00D871F0">
        <w:rPr>
          <w:rFonts w:ascii="Times New Roman" w:hAnsi="Times New Roman" w:cs="Times New Roman"/>
          <w:i/>
          <w:iCs/>
          <w:lang w:eastAsia="x-none"/>
        </w:rPr>
        <w:t>Koffset</w:t>
      </w:r>
      <w:proofErr w:type="spellEnd"/>
      <w:r w:rsidRPr="00D871F0">
        <w:rPr>
          <w:rFonts w:ascii="Times New Roman" w:hAnsi="Times New Roman" w:cs="Times New Roman"/>
          <w:i/>
          <w:iCs/>
          <w:lang w:eastAsia="x-none"/>
        </w:rPr>
        <w:t xml:space="preserve"> value used in all beams of a cell and/or each beam in a cell uses a </w:t>
      </w:r>
      <w:proofErr w:type="gramStart"/>
      <w:r w:rsidRPr="00D871F0">
        <w:rPr>
          <w:rFonts w:ascii="Times New Roman" w:hAnsi="Times New Roman" w:cs="Times New Roman"/>
          <w:i/>
          <w:iCs/>
          <w:lang w:eastAsia="x-none"/>
        </w:rPr>
        <w:t>beam-specific</w:t>
      </w:r>
      <w:proofErr w:type="gramEnd"/>
      <w:r w:rsidRPr="00D871F0">
        <w:rPr>
          <w:rFonts w:ascii="Times New Roman" w:hAnsi="Times New Roman" w:cs="Times New Roman"/>
          <w:i/>
          <w:iCs/>
          <w:lang w:eastAsia="x-none"/>
        </w:rPr>
        <w:t xml:space="preserve"> </w:t>
      </w:r>
      <w:proofErr w:type="spellStart"/>
      <w:r w:rsidRPr="00D871F0">
        <w:rPr>
          <w:rFonts w:ascii="Times New Roman" w:hAnsi="Times New Roman" w:cs="Times New Roman"/>
          <w:i/>
          <w:iCs/>
          <w:lang w:eastAsia="x-none"/>
        </w:rPr>
        <w:t>Koffset</w:t>
      </w:r>
      <w:proofErr w:type="spellEnd"/>
      <w:r w:rsidRPr="00D871F0">
        <w:rPr>
          <w:rFonts w:ascii="Times New Roman" w:hAnsi="Times New Roman" w:cs="Times New Roman"/>
          <w:i/>
          <w:iCs/>
          <w:lang w:eastAsia="x-none"/>
        </w:rPr>
        <w:t xml:space="preserve"> value.</w:t>
      </w:r>
    </w:p>
    <w:p w14:paraId="5D28A7C0" w14:textId="77777777" w:rsidR="00D871F0" w:rsidRPr="00D871F0" w:rsidRDefault="00D871F0" w:rsidP="00D871F0">
      <w:pPr>
        <w:numPr>
          <w:ilvl w:val="0"/>
          <w:numId w:val="40"/>
        </w:numPr>
        <w:rPr>
          <w:rFonts w:ascii="Times New Roman" w:hAnsi="Times New Roman" w:cs="Times New Roman"/>
          <w:i/>
          <w:iCs/>
          <w:lang w:eastAsia="x-none"/>
        </w:rPr>
      </w:pPr>
      <w:r w:rsidRPr="00D871F0">
        <w:rPr>
          <w:rFonts w:ascii="Times New Roman" w:hAnsi="Times New Roman" w:cs="Times New Roman"/>
          <w:i/>
          <w:iCs/>
          <w:lang w:eastAsia="x-none"/>
        </w:rPr>
        <w:t xml:space="preserve">FFS whether/how to update </w:t>
      </w:r>
      <w:proofErr w:type="spellStart"/>
      <w:r w:rsidRPr="00D871F0">
        <w:rPr>
          <w:rFonts w:ascii="Times New Roman" w:hAnsi="Times New Roman" w:cs="Times New Roman"/>
          <w:i/>
          <w:iCs/>
          <w:lang w:eastAsia="x-none"/>
        </w:rPr>
        <w:t>Koffset</w:t>
      </w:r>
      <w:proofErr w:type="spellEnd"/>
      <w:r w:rsidRPr="00D871F0">
        <w:rPr>
          <w:rFonts w:ascii="Times New Roman" w:hAnsi="Times New Roman" w:cs="Times New Roman"/>
          <w:i/>
          <w:iCs/>
          <w:lang w:eastAsia="x-none"/>
        </w:rPr>
        <w:t xml:space="preserve"> after initial access.</w:t>
      </w:r>
    </w:p>
    <w:bookmarkEnd w:id="3"/>
    <w:p w14:paraId="6554F996" w14:textId="77777777" w:rsidR="008039A6" w:rsidRPr="008924A3" w:rsidRDefault="008039A6" w:rsidP="00637413">
      <w:pPr>
        <w:spacing w:line="276" w:lineRule="auto"/>
        <w:jc w:val="both"/>
        <w:rPr>
          <w:rFonts w:ascii="Arial" w:eastAsia="Malgun Gothic" w:hAnsi="Arial" w:cs="Arial"/>
        </w:rPr>
      </w:pPr>
    </w:p>
    <w:p w14:paraId="5AA248AD" w14:textId="5EE5997B" w:rsidR="00906401" w:rsidRPr="008924A3" w:rsidRDefault="00F23081" w:rsidP="00637413">
      <w:pPr>
        <w:spacing w:line="276" w:lineRule="auto"/>
        <w:jc w:val="both"/>
        <w:rPr>
          <w:rFonts w:ascii="Arial" w:hAnsi="Arial" w:cs="Arial"/>
        </w:rPr>
      </w:pPr>
      <w:bookmarkStart w:id="4" w:name="_Hlk528874692"/>
      <w:r w:rsidRPr="008924A3">
        <w:rPr>
          <w:rFonts w:ascii="Arial" w:hAnsi="Arial" w:cs="Arial"/>
        </w:rPr>
        <w:t xml:space="preserve">In this contribution, </w:t>
      </w:r>
      <w:r w:rsidR="008C00C8" w:rsidRPr="008924A3">
        <w:rPr>
          <w:rFonts w:ascii="Arial" w:hAnsi="Arial" w:cs="Arial"/>
        </w:rPr>
        <w:t>we discuss on the</w:t>
      </w:r>
      <w:r w:rsidR="0014634B">
        <w:rPr>
          <w:rFonts w:ascii="Arial" w:hAnsi="Arial" w:cs="Arial"/>
        </w:rPr>
        <w:t xml:space="preserve"> remaining issues on</w:t>
      </w:r>
      <w:r w:rsidR="008C00C8" w:rsidRPr="008924A3">
        <w:rPr>
          <w:rFonts w:ascii="Arial" w:hAnsi="Arial" w:cs="Arial"/>
        </w:rPr>
        <w:t xml:space="preserve"> </w:t>
      </w:r>
      <w:r w:rsidR="00D871F0">
        <w:rPr>
          <w:rFonts w:ascii="Arial" w:hAnsi="Arial" w:cs="Arial"/>
        </w:rPr>
        <w:t>timing relationship enhancement for NTN</w:t>
      </w:r>
      <w:r w:rsidR="008C00C8" w:rsidRPr="008924A3">
        <w:rPr>
          <w:rFonts w:ascii="Arial" w:hAnsi="Arial" w:cs="Arial"/>
        </w:rPr>
        <w:t>.</w:t>
      </w:r>
    </w:p>
    <w:bookmarkEnd w:id="4"/>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18E28F2B" w14:textId="0740BE86" w:rsidR="00726B44" w:rsidRPr="008924A3" w:rsidRDefault="00A7339C" w:rsidP="00726B44">
      <w:pPr>
        <w:pStyle w:val="Heading2"/>
        <w:rPr>
          <w:iCs/>
          <w:sz w:val="28"/>
          <w:szCs w:val="28"/>
        </w:rPr>
      </w:pPr>
      <w:r>
        <w:rPr>
          <w:iCs/>
          <w:sz w:val="28"/>
          <w:szCs w:val="28"/>
        </w:rPr>
        <w:t>K-offset for MAC-CE action timing.</w:t>
      </w:r>
    </w:p>
    <w:p w14:paraId="4F7EE619" w14:textId="3BFFA2BE" w:rsidR="00B4435B" w:rsidRDefault="00BC37BB" w:rsidP="000061D4">
      <w:pPr>
        <w:spacing w:after="120" w:line="276" w:lineRule="auto"/>
        <w:jc w:val="both"/>
        <w:rPr>
          <w:rFonts w:ascii="Arial" w:eastAsia="Calibri" w:hAnsi="Arial" w:cs="Arial"/>
          <w:bCs/>
        </w:rPr>
      </w:pPr>
      <w:r>
        <w:rPr>
          <w:rFonts w:ascii="Arial" w:eastAsia="Calibri" w:hAnsi="Arial" w:cs="Arial"/>
          <w:bCs/>
        </w:rPr>
        <w:t>In RAN1 #102e, it has been agreed that K-offset is introduced to handle a large TA value or PUSCH, PUCCH, CSI, and A-SRS</w:t>
      </w:r>
      <w:r w:rsidR="00A501EA">
        <w:rPr>
          <w:rFonts w:ascii="Arial" w:eastAsia="Calibri" w:hAnsi="Arial" w:cs="Arial"/>
          <w:bCs/>
        </w:rPr>
        <w:t xml:space="preserve"> but it is still under discussion whether the K-offset has to be supported for MAC-CE action timing.</w:t>
      </w:r>
    </w:p>
    <w:p w14:paraId="1E00DD56" w14:textId="1B9A4239" w:rsidR="00B4435B" w:rsidRDefault="00A7339C" w:rsidP="000061D4">
      <w:pPr>
        <w:spacing w:after="120" w:line="276" w:lineRule="auto"/>
        <w:jc w:val="both"/>
        <w:rPr>
          <w:rFonts w:ascii="Arial" w:eastAsia="Calibri" w:hAnsi="Arial" w:cs="Arial"/>
          <w:bCs/>
        </w:rPr>
      </w:pPr>
      <w:r>
        <w:rPr>
          <w:rFonts w:ascii="Arial" w:eastAsia="Calibri" w:hAnsi="Arial" w:cs="Arial"/>
          <w:bCs/>
        </w:rPr>
        <w:t>The following two options have been discussed:</w:t>
      </w:r>
    </w:p>
    <w:p w14:paraId="07EB4D9E" w14:textId="2FF78561" w:rsidR="00A7339C" w:rsidRDefault="00A7339C" w:rsidP="00A7339C">
      <w:pPr>
        <w:pStyle w:val="ListParagraph"/>
        <w:numPr>
          <w:ilvl w:val="0"/>
          <w:numId w:val="42"/>
        </w:numPr>
        <w:spacing w:after="120" w:line="276" w:lineRule="auto"/>
        <w:jc w:val="both"/>
        <w:rPr>
          <w:rFonts w:ascii="Arial" w:hAnsi="Arial" w:cs="Arial"/>
          <w:bCs/>
        </w:rPr>
      </w:pPr>
      <w:r>
        <w:rPr>
          <w:rFonts w:ascii="Arial" w:hAnsi="Arial" w:cs="Arial"/>
          <w:bCs/>
        </w:rPr>
        <w:t xml:space="preserve">Option-1: UE assumes MAC CE command is active X </w:t>
      </w:r>
      <w:proofErr w:type="spellStart"/>
      <w:r>
        <w:rPr>
          <w:rFonts w:ascii="Arial" w:hAnsi="Arial" w:cs="Arial"/>
          <w:bCs/>
        </w:rPr>
        <w:t>ms</w:t>
      </w:r>
      <w:proofErr w:type="spellEnd"/>
      <w:r>
        <w:rPr>
          <w:rFonts w:ascii="Arial" w:hAnsi="Arial" w:cs="Arial"/>
          <w:bCs/>
        </w:rPr>
        <w:t xml:space="preserve"> after it transmits HARQ ACK corresponding to a received PDSCH carrying the MAC CE command</w:t>
      </w:r>
    </w:p>
    <w:p w14:paraId="45C49821" w14:textId="7CF17B2B" w:rsidR="00A7339C" w:rsidRPr="00A7339C" w:rsidRDefault="00A7339C" w:rsidP="00A7339C">
      <w:pPr>
        <w:pStyle w:val="ListParagraph"/>
        <w:numPr>
          <w:ilvl w:val="0"/>
          <w:numId w:val="42"/>
        </w:numPr>
        <w:spacing w:after="120" w:line="276" w:lineRule="auto"/>
        <w:jc w:val="both"/>
        <w:rPr>
          <w:rFonts w:ascii="Arial" w:hAnsi="Arial" w:cs="Arial"/>
          <w:bCs/>
        </w:rPr>
      </w:pPr>
      <w:r>
        <w:rPr>
          <w:rFonts w:ascii="Arial" w:hAnsi="Arial" w:cs="Arial"/>
          <w:bCs/>
        </w:rPr>
        <w:lastRenderedPageBreak/>
        <w:t xml:space="preserve">Option-2: UE assumes MAC CE command is active Y </w:t>
      </w:r>
      <w:proofErr w:type="spellStart"/>
      <w:r>
        <w:rPr>
          <w:rFonts w:ascii="Arial" w:hAnsi="Arial" w:cs="Arial"/>
          <w:bCs/>
        </w:rPr>
        <w:t>ms</w:t>
      </w:r>
      <w:proofErr w:type="spellEnd"/>
      <w:r>
        <w:rPr>
          <w:rFonts w:ascii="Arial" w:hAnsi="Arial" w:cs="Arial"/>
          <w:bCs/>
        </w:rPr>
        <w:t xml:space="preserve"> after it transmits HARQ ACK corresponding to a received PDSCH carrying the MAC CE command, where Y = X + K-offset</w:t>
      </w:r>
    </w:p>
    <w:p w14:paraId="5BFD8B83" w14:textId="7E219BD8" w:rsidR="00AD2360" w:rsidRDefault="006805CB" w:rsidP="000061D4">
      <w:pPr>
        <w:spacing w:after="120" w:line="276" w:lineRule="auto"/>
        <w:jc w:val="both"/>
        <w:rPr>
          <w:rFonts w:ascii="Arial" w:eastAsia="Calibri" w:hAnsi="Arial" w:cs="Arial"/>
          <w:bCs/>
        </w:rPr>
      </w:pPr>
      <w:r>
        <w:rPr>
          <w:rFonts w:ascii="Arial" w:eastAsia="Calibri" w:hAnsi="Arial" w:cs="Arial"/>
          <w:bCs/>
        </w:rPr>
        <w:t xml:space="preserve">The Option-1 is current UE behavior in NR terrestrial network and simpler as it doesn’t require standards impacts assuming the value X=3. </w:t>
      </w:r>
      <w:r w:rsidR="005D6BAE">
        <w:rPr>
          <w:rFonts w:ascii="Arial" w:eastAsia="Calibri" w:hAnsi="Arial" w:cs="Arial"/>
          <w:bCs/>
        </w:rPr>
        <w:t>On the other hand</w:t>
      </w:r>
      <w:r>
        <w:rPr>
          <w:rFonts w:ascii="Arial" w:eastAsia="Calibri" w:hAnsi="Arial" w:cs="Arial"/>
          <w:bCs/>
        </w:rPr>
        <w:t>, with</w:t>
      </w:r>
      <w:r w:rsidR="00AD2360">
        <w:rPr>
          <w:rFonts w:ascii="Arial" w:eastAsia="Calibri" w:hAnsi="Arial" w:cs="Arial"/>
          <w:bCs/>
        </w:rPr>
        <w:t xml:space="preserve"> a</w:t>
      </w:r>
      <w:r>
        <w:rPr>
          <w:rFonts w:ascii="Arial" w:eastAsia="Calibri" w:hAnsi="Arial" w:cs="Arial"/>
          <w:bCs/>
        </w:rPr>
        <w:t xml:space="preserve"> </w:t>
      </w:r>
      <w:r w:rsidR="00B47E93">
        <w:rPr>
          <w:rFonts w:ascii="Arial" w:eastAsia="Calibri" w:hAnsi="Arial" w:cs="Arial"/>
          <w:bCs/>
        </w:rPr>
        <w:t>huge</w:t>
      </w:r>
      <w:r>
        <w:rPr>
          <w:rFonts w:ascii="Arial" w:eastAsia="Calibri" w:hAnsi="Arial" w:cs="Arial"/>
          <w:bCs/>
        </w:rPr>
        <w:t xml:space="preserve"> round</w:t>
      </w:r>
      <w:r w:rsidR="00B47E93">
        <w:rPr>
          <w:rFonts w:ascii="Arial" w:eastAsia="Calibri" w:hAnsi="Arial" w:cs="Arial"/>
          <w:bCs/>
        </w:rPr>
        <w:t xml:space="preserve"> t</w:t>
      </w:r>
      <w:r>
        <w:rPr>
          <w:rFonts w:ascii="Arial" w:eastAsia="Calibri" w:hAnsi="Arial" w:cs="Arial"/>
          <w:bCs/>
        </w:rPr>
        <w:t>rip</w:t>
      </w:r>
      <w:r w:rsidR="00B47E93">
        <w:rPr>
          <w:rFonts w:ascii="Arial" w:eastAsia="Calibri" w:hAnsi="Arial" w:cs="Arial"/>
          <w:bCs/>
        </w:rPr>
        <w:t xml:space="preserve"> propagation</w:t>
      </w:r>
      <w:r>
        <w:rPr>
          <w:rFonts w:ascii="Arial" w:eastAsia="Calibri" w:hAnsi="Arial" w:cs="Arial"/>
          <w:bCs/>
        </w:rPr>
        <w:t xml:space="preserve"> delay, Option-1 </w:t>
      </w:r>
      <w:r w:rsidR="00B47E93">
        <w:rPr>
          <w:rFonts w:ascii="Arial" w:eastAsia="Calibri" w:hAnsi="Arial" w:cs="Arial"/>
          <w:bCs/>
        </w:rPr>
        <w:t>will</w:t>
      </w:r>
      <w:r>
        <w:rPr>
          <w:rFonts w:ascii="Arial" w:eastAsia="Calibri" w:hAnsi="Arial" w:cs="Arial"/>
          <w:bCs/>
        </w:rPr>
        <w:t xml:space="preserve"> result in different MAC CE action time between UE and gNB</w:t>
      </w:r>
      <w:r w:rsidR="00AD2360">
        <w:rPr>
          <w:rFonts w:ascii="Arial" w:eastAsia="Calibri" w:hAnsi="Arial" w:cs="Arial"/>
          <w:bCs/>
        </w:rPr>
        <w:t xml:space="preserve">. For example, when the associated HARQ-ACK is reported in slot n for a MAC CE, the UE may apply the received MAC CE from the slot </w:t>
      </w:r>
      <w:proofErr w:type="spellStart"/>
      <w:r w:rsidR="00AD2360">
        <w:rPr>
          <w:rFonts w:ascii="Arial" w:eastAsia="Calibri" w:hAnsi="Arial" w:cs="Arial"/>
          <w:bCs/>
        </w:rPr>
        <w:t>n+X</w:t>
      </w:r>
      <w:proofErr w:type="spellEnd"/>
      <w:r w:rsidR="00AD2360">
        <w:rPr>
          <w:rFonts w:ascii="Arial" w:eastAsia="Calibri" w:hAnsi="Arial" w:cs="Arial"/>
          <w:bCs/>
        </w:rPr>
        <w:t xml:space="preserve">; while at the time of slot </w:t>
      </w:r>
      <w:proofErr w:type="spellStart"/>
      <w:r w:rsidR="00AD2360">
        <w:rPr>
          <w:rFonts w:ascii="Arial" w:eastAsia="Calibri" w:hAnsi="Arial" w:cs="Arial"/>
          <w:bCs/>
        </w:rPr>
        <w:t>n+X</w:t>
      </w:r>
      <w:proofErr w:type="spellEnd"/>
      <w:r w:rsidR="00AD2360">
        <w:rPr>
          <w:rFonts w:ascii="Arial" w:eastAsia="Calibri" w:hAnsi="Arial" w:cs="Arial"/>
          <w:bCs/>
        </w:rPr>
        <w:t xml:space="preserve">, </w:t>
      </w:r>
      <w:proofErr w:type="spellStart"/>
      <w:r w:rsidR="00AD2360">
        <w:rPr>
          <w:rFonts w:ascii="Arial" w:eastAsia="Calibri" w:hAnsi="Arial" w:cs="Arial"/>
          <w:bCs/>
        </w:rPr>
        <w:t>gNB</w:t>
      </w:r>
      <w:proofErr w:type="spellEnd"/>
      <w:r w:rsidR="00AD2360">
        <w:rPr>
          <w:rFonts w:ascii="Arial" w:eastAsia="Calibri" w:hAnsi="Arial" w:cs="Arial"/>
          <w:bCs/>
        </w:rPr>
        <w:t xml:space="preserve"> has not received HARQ-ACK from the UE due to the delay. Thus, gNB may not apply the MAC CE until it receives HARQ-ACK from the UE. The Option-1 may work if MAC CE is received error-free</w:t>
      </w:r>
      <w:r w:rsidR="00B47E93">
        <w:rPr>
          <w:rFonts w:ascii="Arial" w:eastAsia="Calibri" w:hAnsi="Arial" w:cs="Arial"/>
          <w:bCs/>
        </w:rPr>
        <w:t>;</w:t>
      </w:r>
      <w:r w:rsidR="00AD2360">
        <w:rPr>
          <w:rFonts w:ascii="Arial" w:eastAsia="Calibri" w:hAnsi="Arial" w:cs="Arial"/>
          <w:bCs/>
        </w:rPr>
        <w:t xml:space="preserve"> however</w:t>
      </w:r>
      <w:r w:rsidR="004F2F1C">
        <w:rPr>
          <w:rFonts w:ascii="Arial" w:eastAsia="Calibri" w:hAnsi="Arial" w:cs="Arial"/>
          <w:bCs/>
        </w:rPr>
        <w:t>,</w:t>
      </w:r>
      <w:r w:rsidR="00AD2360">
        <w:rPr>
          <w:rFonts w:ascii="Arial" w:eastAsia="Calibri" w:hAnsi="Arial" w:cs="Arial"/>
          <w:bCs/>
        </w:rPr>
        <w:t xml:space="preserve"> the MAC CE is transmitted via PDSCH and its target BLER is even higher than PDCCH. Therefore, there will be an ambiguity period during which UE and gNB are not synchronized for the latest MAC CE.</w:t>
      </w:r>
    </w:p>
    <w:p w14:paraId="69E95CFD" w14:textId="6ACD2937" w:rsidR="00B47E93" w:rsidRDefault="00B47E93" w:rsidP="000061D4">
      <w:pPr>
        <w:spacing w:after="120" w:line="276" w:lineRule="auto"/>
        <w:jc w:val="both"/>
        <w:rPr>
          <w:rFonts w:ascii="Arial" w:eastAsia="Calibri" w:hAnsi="Arial" w:cs="Arial"/>
          <w:bCs/>
        </w:rPr>
      </w:pPr>
      <w:r>
        <w:rPr>
          <w:rFonts w:ascii="Arial" w:eastAsia="Calibri" w:hAnsi="Arial" w:cs="Arial"/>
          <w:bCs/>
        </w:rPr>
        <w:t>The Option-2 seems to be a safer option although it increases delay to apply MAC CE since both gNB and UE can apply the MAC CE at the same time and the gNB can make sure if UE received the MAC CE correctly before it applies the MAC CE</w:t>
      </w:r>
      <w:r w:rsidR="005D6BAE">
        <w:rPr>
          <w:rFonts w:ascii="Arial" w:eastAsia="Calibri" w:hAnsi="Arial" w:cs="Arial"/>
          <w:bCs/>
        </w:rPr>
        <w:t xml:space="preserve"> for a subsequent scheduling</w:t>
      </w:r>
      <w:r>
        <w:rPr>
          <w:rFonts w:ascii="Arial" w:eastAsia="Calibri" w:hAnsi="Arial" w:cs="Arial"/>
          <w:bCs/>
        </w:rPr>
        <w:t>.</w:t>
      </w:r>
    </w:p>
    <w:p w14:paraId="6F3FF251" w14:textId="0B13EE20" w:rsidR="00B47E93" w:rsidRDefault="00B47E93" w:rsidP="000061D4">
      <w:pPr>
        <w:spacing w:after="120" w:line="276" w:lineRule="auto"/>
        <w:jc w:val="both"/>
        <w:rPr>
          <w:rFonts w:ascii="Arial" w:eastAsia="Calibri" w:hAnsi="Arial" w:cs="Arial"/>
          <w:bCs/>
        </w:rPr>
      </w:pPr>
      <w:r>
        <w:rPr>
          <w:rFonts w:ascii="Arial" w:eastAsia="Calibri" w:hAnsi="Arial" w:cs="Arial"/>
          <w:bCs/>
        </w:rPr>
        <w:t>Note that MAC CE uses for beam indication/update of downlink channels (PDCCH, PDSCH), therefore a UE may not be able to receive any downlink channel during the ambiguity period if the gNB and UE assume different beam for a beam indication due to different MAC CE action time between gNB and UE.</w:t>
      </w:r>
      <w:r w:rsidR="005D6BAE">
        <w:rPr>
          <w:rFonts w:ascii="Arial" w:eastAsia="Calibri" w:hAnsi="Arial" w:cs="Arial"/>
          <w:bCs/>
        </w:rPr>
        <w:t xml:space="preserve"> This may lead to frequent triggering of beam failure recovery unnecessarily.</w:t>
      </w:r>
    </w:p>
    <w:p w14:paraId="04411B94" w14:textId="0D0516A2" w:rsidR="00B4435B" w:rsidRPr="008924A3" w:rsidRDefault="00B4435B" w:rsidP="00B4435B">
      <w:pPr>
        <w:spacing w:after="120" w:line="276" w:lineRule="auto"/>
        <w:jc w:val="both"/>
        <w:rPr>
          <w:rFonts w:ascii="Arial" w:eastAsia="Calibri" w:hAnsi="Arial" w:cs="Arial"/>
          <w:b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1: </w:t>
      </w:r>
      <w:r>
        <w:rPr>
          <w:rFonts w:ascii="Arial" w:eastAsia="Calibri" w:hAnsi="Arial" w:cs="Arial"/>
          <w:bCs/>
          <w:i/>
          <w:iCs/>
        </w:rPr>
        <w:t xml:space="preserve">support K-offset for MAC-CE </w:t>
      </w:r>
      <w:r w:rsidR="00BC37BB">
        <w:rPr>
          <w:rFonts w:ascii="Arial" w:eastAsia="Calibri" w:hAnsi="Arial" w:cs="Arial"/>
          <w:bCs/>
          <w:i/>
          <w:iCs/>
        </w:rPr>
        <w:t>action</w:t>
      </w:r>
      <w:r>
        <w:rPr>
          <w:rFonts w:ascii="Arial" w:eastAsia="Calibri" w:hAnsi="Arial" w:cs="Arial"/>
          <w:bCs/>
          <w:i/>
          <w:iCs/>
        </w:rPr>
        <w:t xml:space="preserve"> timing</w:t>
      </w:r>
    </w:p>
    <w:p w14:paraId="227D949F" w14:textId="77777777" w:rsidR="00572803" w:rsidRDefault="00572803" w:rsidP="008924A3">
      <w:pPr>
        <w:spacing w:after="120" w:line="276" w:lineRule="auto"/>
        <w:jc w:val="both"/>
        <w:rPr>
          <w:rFonts w:ascii="Arial" w:eastAsia="Calibri" w:hAnsi="Arial" w:cs="Arial"/>
          <w:bCs/>
        </w:rPr>
      </w:pPr>
    </w:p>
    <w:p w14:paraId="54580EB9" w14:textId="7C7EE54D" w:rsidR="006959AD" w:rsidRPr="00733B56" w:rsidRDefault="00B4435B" w:rsidP="006959AD">
      <w:pPr>
        <w:pStyle w:val="Heading2"/>
        <w:rPr>
          <w:iCs/>
          <w:sz w:val="28"/>
          <w:szCs w:val="28"/>
        </w:rPr>
      </w:pPr>
      <w:r>
        <w:rPr>
          <w:iCs/>
          <w:sz w:val="28"/>
          <w:szCs w:val="28"/>
        </w:rPr>
        <w:t xml:space="preserve">K-offset </w:t>
      </w:r>
      <w:r w:rsidR="00EC5CF4">
        <w:rPr>
          <w:iCs/>
          <w:sz w:val="28"/>
          <w:szCs w:val="28"/>
        </w:rPr>
        <w:t>for initial access</w:t>
      </w:r>
    </w:p>
    <w:p w14:paraId="142CEF45" w14:textId="4A6860AD" w:rsidR="003F69D8" w:rsidRDefault="00E5570C" w:rsidP="008924A3">
      <w:pPr>
        <w:spacing w:after="120" w:line="276" w:lineRule="auto"/>
        <w:jc w:val="both"/>
        <w:rPr>
          <w:rFonts w:ascii="Arial" w:hAnsi="Arial" w:cs="Arial"/>
          <w:bCs/>
        </w:rPr>
      </w:pPr>
      <w:r>
        <w:rPr>
          <w:rFonts w:ascii="Arial" w:hAnsi="Arial" w:cs="Arial"/>
          <w:bCs/>
        </w:rPr>
        <w:t xml:space="preserve">In order to guarantee UE processing time for UL transmission or measurement reporting with very large timing advance in NTN, K-offset has been agreed to be </w:t>
      </w:r>
      <w:r w:rsidR="0081791C">
        <w:rPr>
          <w:rFonts w:ascii="Arial" w:hAnsi="Arial" w:cs="Arial"/>
          <w:bCs/>
        </w:rPr>
        <w:t xml:space="preserve">introduced </w:t>
      </w:r>
      <w:r>
        <w:rPr>
          <w:rFonts w:ascii="Arial" w:hAnsi="Arial" w:cs="Arial"/>
          <w:bCs/>
        </w:rPr>
        <w:t>as an additional minimum scheduling offset for PUSCH, HARQ on PUCCH, A-SRS, and CSI reporting. Since the K-offset is added to compensate TA, a cell-specific K-offset value which is applicable for all of the UEs in the cell (or beam) has to be indicated for initial access. Note that UE-specific TA value is unknown to the network</w:t>
      </w:r>
      <w:r w:rsidR="002B4F16">
        <w:rPr>
          <w:rFonts w:ascii="Arial" w:hAnsi="Arial" w:cs="Arial"/>
          <w:bCs/>
        </w:rPr>
        <w:t xml:space="preserve"> during the initial access as Rel-17 UEs will compensate the UE-specific TA value for PRACH transmission, thus using UE-specific TA as K-offset is not feasible.</w:t>
      </w:r>
      <w:r>
        <w:rPr>
          <w:rFonts w:ascii="Arial" w:hAnsi="Arial" w:cs="Arial"/>
          <w:bCs/>
        </w:rPr>
        <w:t xml:space="preserve"> </w:t>
      </w:r>
      <w:r w:rsidR="002B4F16">
        <w:rPr>
          <w:rFonts w:ascii="Arial" w:hAnsi="Arial" w:cs="Arial"/>
          <w:bCs/>
        </w:rPr>
        <w:t>Therefore, in RAN1 #102e, t</w:t>
      </w:r>
      <w:r w:rsidR="00122C85">
        <w:rPr>
          <w:rFonts w:ascii="Arial" w:hAnsi="Arial" w:cs="Arial"/>
          <w:bCs/>
        </w:rPr>
        <w:t xml:space="preserve">he K-offset information for initial access has been agreed to be carried in system information although it is still open whether it is explicitly signaled </w:t>
      </w:r>
      <w:r w:rsidR="00FD1475">
        <w:rPr>
          <w:rFonts w:ascii="Arial" w:hAnsi="Arial" w:cs="Arial"/>
          <w:bCs/>
        </w:rPr>
        <w:t xml:space="preserve">or </w:t>
      </w:r>
      <w:r w:rsidR="00122C85">
        <w:rPr>
          <w:rFonts w:ascii="Arial" w:hAnsi="Arial" w:cs="Arial"/>
          <w:bCs/>
        </w:rPr>
        <w:t>implicitly derived from other parameters in the system information (e.g., common TA if supported).</w:t>
      </w:r>
    </w:p>
    <w:p w14:paraId="20EC65BF" w14:textId="317DA3BA" w:rsidR="002B4F16" w:rsidRDefault="002B4F16" w:rsidP="008924A3">
      <w:pPr>
        <w:spacing w:after="120" w:line="276" w:lineRule="auto"/>
        <w:jc w:val="both"/>
        <w:rPr>
          <w:rFonts w:ascii="Arial" w:hAnsi="Arial" w:cs="Arial"/>
          <w:bCs/>
        </w:rPr>
      </w:pPr>
      <w:r>
        <w:rPr>
          <w:rFonts w:ascii="Arial" w:hAnsi="Arial" w:cs="Arial"/>
          <w:bCs/>
        </w:rPr>
        <w:t>A couple of options for K-offset determination for initial access were discussed in the previous RAN1 e-meeting. The options</w:t>
      </w:r>
      <w:r w:rsidR="00376A75">
        <w:rPr>
          <w:rFonts w:ascii="Arial" w:hAnsi="Arial" w:cs="Arial"/>
          <w:bCs/>
        </w:rPr>
        <w:t xml:space="preserve"> seem to</w:t>
      </w:r>
      <w:r>
        <w:rPr>
          <w:rFonts w:ascii="Arial" w:hAnsi="Arial" w:cs="Arial"/>
          <w:bCs/>
        </w:rPr>
        <w:t xml:space="preserve"> fall under </w:t>
      </w:r>
      <w:r w:rsidR="00376A75">
        <w:rPr>
          <w:rFonts w:ascii="Arial" w:hAnsi="Arial" w:cs="Arial"/>
          <w:bCs/>
        </w:rPr>
        <w:t xml:space="preserve">one of </w:t>
      </w:r>
      <w:r>
        <w:rPr>
          <w:rFonts w:ascii="Arial" w:hAnsi="Arial" w:cs="Arial"/>
          <w:bCs/>
        </w:rPr>
        <w:t>following</w:t>
      </w:r>
      <w:r w:rsidR="00376A75">
        <w:rPr>
          <w:rFonts w:ascii="Arial" w:hAnsi="Arial" w:cs="Arial"/>
          <w:bCs/>
        </w:rPr>
        <w:t xml:space="preserve"> two</w:t>
      </w:r>
      <w:r>
        <w:rPr>
          <w:rFonts w:ascii="Arial" w:hAnsi="Arial" w:cs="Arial"/>
          <w:bCs/>
        </w:rPr>
        <w:t xml:space="preserve"> alternatives:</w:t>
      </w:r>
    </w:p>
    <w:p w14:paraId="06D5C259" w14:textId="51B13279" w:rsidR="002B4F16" w:rsidRDefault="002B4F16" w:rsidP="002B4F16">
      <w:pPr>
        <w:pStyle w:val="ListParagraph"/>
        <w:numPr>
          <w:ilvl w:val="0"/>
          <w:numId w:val="41"/>
        </w:numPr>
        <w:spacing w:after="120" w:line="276" w:lineRule="auto"/>
        <w:jc w:val="both"/>
        <w:rPr>
          <w:rFonts w:ascii="Arial" w:hAnsi="Arial" w:cs="Arial"/>
          <w:bCs/>
        </w:rPr>
      </w:pPr>
      <w:r>
        <w:rPr>
          <w:rFonts w:ascii="Arial" w:hAnsi="Arial" w:cs="Arial"/>
          <w:bCs/>
        </w:rPr>
        <w:lastRenderedPageBreak/>
        <w:t xml:space="preserve">Alt-1: K-offset value is independently </w:t>
      </w:r>
      <w:r w:rsidR="00417B92">
        <w:rPr>
          <w:rFonts w:ascii="Arial" w:hAnsi="Arial" w:cs="Arial"/>
          <w:bCs/>
        </w:rPr>
        <w:t>determined/indicated</w:t>
      </w:r>
      <w:r>
        <w:rPr>
          <w:rFonts w:ascii="Arial" w:hAnsi="Arial" w:cs="Arial"/>
          <w:bCs/>
        </w:rPr>
        <w:t xml:space="preserve"> from common TA</w:t>
      </w:r>
      <w:r w:rsidR="00800A68">
        <w:rPr>
          <w:rFonts w:ascii="Arial" w:hAnsi="Arial" w:cs="Arial"/>
          <w:bCs/>
        </w:rPr>
        <w:t xml:space="preserve"> (e.g., explicit or implicit)</w:t>
      </w:r>
      <w:r>
        <w:rPr>
          <w:rFonts w:ascii="Arial" w:hAnsi="Arial" w:cs="Arial"/>
          <w:bCs/>
        </w:rPr>
        <w:t xml:space="preserve"> in the system information</w:t>
      </w:r>
    </w:p>
    <w:p w14:paraId="294ED0C2" w14:textId="599A02BB" w:rsidR="002B4F16" w:rsidRPr="002B4F16" w:rsidRDefault="002B4F16" w:rsidP="002B4F16">
      <w:pPr>
        <w:pStyle w:val="ListParagraph"/>
        <w:numPr>
          <w:ilvl w:val="0"/>
          <w:numId w:val="41"/>
        </w:numPr>
        <w:spacing w:after="120" w:line="276" w:lineRule="auto"/>
        <w:jc w:val="both"/>
        <w:rPr>
          <w:rFonts w:ascii="Arial" w:hAnsi="Arial" w:cs="Arial"/>
          <w:bCs/>
        </w:rPr>
      </w:pPr>
      <w:r>
        <w:rPr>
          <w:rFonts w:ascii="Arial" w:hAnsi="Arial" w:cs="Arial"/>
          <w:bCs/>
        </w:rPr>
        <w:t xml:space="preserve">Alt-2: K-offset value is determined based on </w:t>
      </w:r>
      <w:r w:rsidR="00800A68">
        <w:rPr>
          <w:rFonts w:ascii="Arial" w:hAnsi="Arial" w:cs="Arial"/>
          <w:bCs/>
        </w:rPr>
        <w:t>common TA (if supported)</w:t>
      </w:r>
      <w:r>
        <w:rPr>
          <w:rFonts w:ascii="Arial" w:hAnsi="Arial" w:cs="Arial"/>
          <w:bCs/>
        </w:rPr>
        <w:t xml:space="preserve"> indicated in system information</w:t>
      </w:r>
    </w:p>
    <w:p w14:paraId="5A94BCA4" w14:textId="412A786F" w:rsidR="00122C85" w:rsidRDefault="00F87948" w:rsidP="008924A3">
      <w:pPr>
        <w:spacing w:after="120" w:line="276" w:lineRule="auto"/>
        <w:jc w:val="both"/>
        <w:rPr>
          <w:rFonts w:ascii="Arial" w:hAnsi="Arial" w:cs="Arial"/>
          <w:bCs/>
        </w:rPr>
      </w:pPr>
      <w:r>
        <w:rPr>
          <w:rFonts w:ascii="Arial" w:hAnsi="Arial" w:cs="Arial"/>
          <w:bCs/>
        </w:rPr>
        <w:t xml:space="preserve">Although </w:t>
      </w:r>
      <w:r w:rsidR="00BF28B7">
        <w:rPr>
          <w:rFonts w:ascii="Arial" w:hAnsi="Arial" w:cs="Arial"/>
          <w:bCs/>
        </w:rPr>
        <w:t xml:space="preserve">both </w:t>
      </w:r>
      <w:r>
        <w:rPr>
          <w:rFonts w:ascii="Arial" w:hAnsi="Arial" w:cs="Arial"/>
          <w:bCs/>
        </w:rPr>
        <w:t xml:space="preserve">common TA and K-offset </w:t>
      </w:r>
      <w:r w:rsidR="00BF28B7">
        <w:rPr>
          <w:rFonts w:ascii="Arial" w:hAnsi="Arial" w:cs="Arial"/>
          <w:bCs/>
        </w:rPr>
        <w:t xml:space="preserve">are used to compensate the </w:t>
      </w:r>
      <w:proofErr w:type="gramStart"/>
      <w:r w:rsidR="00BF28B7">
        <w:rPr>
          <w:rFonts w:ascii="Arial" w:hAnsi="Arial" w:cs="Arial"/>
          <w:bCs/>
        </w:rPr>
        <w:t>round trip</w:t>
      </w:r>
      <w:proofErr w:type="gramEnd"/>
      <w:r w:rsidR="00BF28B7">
        <w:rPr>
          <w:rFonts w:ascii="Arial" w:hAnsi="Arial" w:cs="Arial"/>
          <w:bCs/>
        </w:rPr>
        <w:t xml:space="preserve"> delay in NTN</w:t>
      </w:r>
      <w:r>
        <w:rPr>
          <w:rFonts w:ascii="Arial" w:hAnsi="Arial" w:cs="Arial"/>
          <w:bCs/>
        </w:rPr>
        <w:t>, it is not necessarily</w:t>
      </w:r>
      <w:r w:rsidR="00BF28B7">
        <w:rPr>
          <w:rFonts w:ascii="Arial" w:hAnsi="Arial" w:cs="Arial"/>
          <w:bCs/>
        </w:rPr>
        <w:t xml:space="preserve"> </w:t>
      </w:r>
      <w:r>
        <w:rPr>
          <w:rFonts w:ascii="Arial" w:hAnsi="Arial" w:cs="Arial"/>
          <w:bCs/>
        </w:rPr>
        <w:t>the same value</w:t>
      </w:r>
      <w:r w:rsidR="00BF28B7">
        <w:rPr>
          <w:rFonts w:ascii="Arial" w:hAnsi="Arial" w:cs="Arial"/>
          <w:bCs/>
        </w:rPr>
        <w:t xml:space="preserve"> </w:t>
      </w:r>
      <w:r w:rsidR="00FD1475">
        <w:rPr>
          <w:rFonts w:ascii="Arial" w:hAnsi="Arial" w:cs="Arial"/>
          <w:bCs/>
        </w:rPr>
        <w:t>for common TA and K-offset</w:t>
      </w:r>
      <w:r>
        <w:rPr>
          <w:rFonts w:ascii="Arial" w:hAnsi="Arial" w:cs="Arial"/>
          <w:bCs/>
        </w:rPr>
        <w:t xml:space="preserve">. </w:t>
      </w:r>
      <w:r w:rsidR="00CB751B">
        <w:rPr>
          <w:rFonts w:ascii="Arial" w:hAnsi="Arial" w:cs="Arial"/>
          <w:bCs/>
        </w:rPr>
        <w:t xml:space="preserve">For example, if a common TA is indicated, which may be corresponds to just feeder link delay while the K-offset could include both </w:t>
      </w:r>
      <w:r w:rsidR="00E83743">
        <w:rPr>
          <w:rFonts w:ascii="Arial" w:hAnsi="Arial" w:cs="Arial"/>
          <w:bCs/>
        </w:rPr>
        <w:t xml:space="preserve">worst case </w:t>
      </w:r>
      <w:r w:rsidR="00CB751B">
        <w:rPr>
          <w:rFonts w:ascii="Arial" w:hAnsi="Arial" w:cs="Arial"/>
          <w:bCs/>
        </w:rPr>
        <w:t>service link delay and feeder link delay.</w:t>
      </w:r>
    </w:p>
    <w:p w14:paraId="5A7B4F34" w14:textId="7BA109C8" w:rsidR="00BF28B7" w:rsidRPr="00417B92" w:rsidRDefault="00417B92" w:rsidP="008924A3">
      <w:pPr>
        <w:spacing w:after="120" w:line="276" w:lineRule="auto"/>
        <w:jc w:val="both"/>
        <w:rPr>
          <w:rFonts w:ascii="Arial" w:hAnsi="Arial" w:cs="Arial"/>
          <w:bCs/>
          <w:i/>
          <w:iCs/>
        </w:rPr>
      </w:pPr>
      <w:r w:rsidRPr="00417B92">
        <w:rPr>
          <w:rFonts w:ascii="Arial" w:hAnsi="Arial" w:cs="Arial"/>
          <w:b/>
          <w:i/>
          <w:iCs/>
        </w:rPr>
        <w:t>Proposal-2:</w:t>
      </w:r>
      <w:r w:rsidRPr="00417B92">
        <w:rPr>
          <w:rFonts w:ascii="Arial" w:hAnsi="Arial" w:cs="Arial"/>
          <w:bCs/>
          <w:i/>
          <w:iCs/>
        </w:rPr>
        <w:t xml:space="preserve"> K-offset value is independently determined/indicated from common TA in the system information</w:t>
      </w:r>
      <w:r w:rsidR="004F2F1C">
        <w:rPr>
          <w:rFonts w:ascii="Arial" w:hAnsi="Arial" w:cs="Arial"/>
          <w:bCs/>
          <w:i/>
          <w:iCs/>
        </w:rPr>
        <w:t xml:space="preserve"> (Alt-1)</w:t>
      </w:r>
    </w:p>
    <w:p w14:paraId="0883882E" w14:textId="195FC4AE" w:rsidR="00EF549C" w:rsidRDefault="004F2F1C" w:rsidP="008924A3">
      <w:pPr>
        <w:spacing w:after="120" w:line="276" w:lineRule="auto"/>
        <w:jc w:val="both"/>
        <w:rPr>
          <w:rFonts w:ascii="Arial" w:eastAsia="Malgun Gothic" w:hAnsi="Arial" w:cs="Arial"/>
          <w:bCs/>
        </w:rPr>
      </w:pPr>
      <w:r>
        <w:rPr>
          <w:rFonts w:ascii="Arial" w:eastAsia="Malgun Gothic" w:hAnsi="Arial" w:cs="Arial"/>
          <w:bCs/>
        </w:rPr>
        <w:t>Within the Alt-1, there are still multiple options based on the indication method (e.g., explicit or implicit) and the target area (e.g., per cell, per beam). It is simpler and more flexible to indicate the K-offset explicitly so that there is no dependency with other parameters in the system information</w:t>
      </w:r>
      <w:r w:rsidR="00EF549C">
        <w:rPr>
          <w:rFonts w:ascii="Arial" w:eastAsia="Malgun Gothic" w:hAnsi="Arial" w:cs="Arial"/>
          <w:bCs/>
        </w:rPr>
        <w:t>.</w:t>
      </w:r>
      <w:r w:rsidR="005E575F">
        <w:rPr>
          <w:rFonts w:ascii="Arial" w:eastAsia="Malgun Gothic" w:hAnsi="Arial" w:cs="Arial"/>
          <w:bCs/>
        </w:rPr>
        <w:t xml:space="preserve"> </w:t>
      </w:r>
    </w:p>
    <w:p w14:paraId="514281D3" w14:textId="17C1B4E7" w:rsidR="00DB0354" w:rsidRDefault="00832E38" w:rsidP="008924A3">
      <w:pPr>
        <w:spacing w:after="120" w:line="276" w:lineRule="auto"/>
        <w:jc w:val="both"/>
        <w:rPr>
          <w:rFonts w:ascii="Arial" w:eastAsia="Malgun Gothic" w:hAnsi="Arial" w:cs="Arial"/>
          <w:bCs/>
        </w:rPr>
      </w:pPr>
      <w:r>
        <w:rPr>
          <w:rFonts w:ascii="Arial" w:eastAsia="Malgun Gothic" w:hAnsi="Arial" w:cs="Arial"/>
          <w:bCs/>
        </w:rPr>
        <w:t xml:space="preserve">For the issues related to </w:t>
      </w:r>
      <w:r w:rsidR="004F2F1C">
        <w:rPr>
          <w:rFonts w:ascii="Arial" w:eastAsia="Malgun Gothic" w:hAnsi="Arial" w:cs="Arial"/>
          <w:bCs/>
        </w:rPr>
        <w:t>whether the K-offset is per cell or per beam,</w:t>
      </w:r>
      <w:r>
        <w:rPr>
          <w:rFonts w:ascii="Arial" w:eastAsia="Malgun Gothic" w:hAnsi="Arial" w:cs="Arial"/>
          <w:bCs/>
        </w:rPr>
        <w:t xml:space="preserve"> </w:t>
      </w:r>
      <w:r w:rsidR="00DB0354">
        <w:rPr>
          <w:rFonts w:ascii="Arial" w:eastAsia="Malgun Gothic" w:hAnsi="Arial" w:cs="Arial"/>
          <w:bCs/>
        </w:rPr>
        <w:t>the cell-specific K-offset could increase latency for initial access in the case that the cell size is significantly larger than a beam size, it</w:t>
      </w:r>
      <w:r w:rsidR="00D241D7">
        <w:rPr>
          <w:rFonts w:ascii="Arial" w:eastAsia="Malgun Gothic" w:hAnsi="Arial" w:cs="Arial"/>
          <w:bCs/>
        </w:rPr>
        <w:t xml:space="preserve"> is </w:t>
      </w:r>
      <w:r w:rsidR="00DB0354">
        <w:rPr>
          <w:rFonts w:ascii="Arial" w:eastAsia="Malgun Gothic" w:hAnsi="Arial" w:cs="Arial"/>
          <w:bCs/>
        </w:rPr>
        <w:t>beneficial to support beam-specific K-offset</w:t>
      </w:r>
      <w:r w:rsidR="00D241D7">
        <w:rPr>
          <w:rFonts w:ascii="Arial" w:eastAsia="Malgun Gothic" w:hAnsi="Arial" w:cs="Arial"/>
          <w:bCs/>
        </w:rPr>
        <w:t xml:space="preserve"> to reduce the latency</w:t>
      </w:r>
      <w:r w:rsidR="00DB0354">
        <w:rPr>
          <w:rFonts w:ascii="Arial" w:eastAsia="Malgun Gothic" w:hAnsi="Arial" w:cs="Arial"/>
          <w:bCs/>
        </w:rPr>
        <w:t xml:space="preserve">. Even </w:t>
      </w:r>
      <w:r w:rsidR="00D241D7">
        <w:rPr>
          <w:rFonts w:ascii="Arial" w:eastAsia="Malgun Gothic" w:hAnsi="Arial" w:cs="Arial"/>
          <w:bCs/>
        </w:rPr>
        <w:t xml:space="preserve">with </w:t>
      </w:r>
      <w:r w:rsidR="00DB0354">
        <w:rPr>
          <w:rFonts w:ascii="Arial" w:eastAsia="Malgun Gothic" w:hAnsi="Arial" w:cs="Arial"/>
          <w:bCs/>
        </w:rPr>
        <w:t>the beam specific K-offset, up to 20ms RTT differences</w:t>
      </w:r>
      <w:r w:rsidR="00972696">
        <w:rPr>
          <w:rFonts w:ascii="Arial" w:eastAsia="Malgun Gothic" w:hAnsi="Arial" w:cs="Arial"/>
          <w:bCs/>
        </w:rPr>
        <w:t xml:space="preserve"> can be experienced</w:t>
      </w:r>
      <w:r w:rsidR="00DB0354">
        <w:rPr>
          <w:rFonts w:ascii="Arial" w:eastAsia="Malgun Gothic" w:hAnsi="Arial" w:cs="Arial"/>
          <w:bCs/>
        </w:rPr>
        <w:t xml:space="preserve"> between two UEs in the cell. </w:t>
      </w:r>
      <w:r w:rsidR="00D241D7">
        <w:rPr>
          <w:rFonts w:ascii="Arial" w:eastAsia="Malgun Gothic" w:hAnsi="Arial" w:cs="Arial"/>
          <w:bCs/>
        </w:rPr>
        <w:t>Therefore, if</w:t>
      </w:r>
      <w:r w:rsidR="00DB0354">
        <w:rPr>
          <w:rFonts w:ascii="Arial" w:eastAsia="Malgun Gothic" w:hAnsi="Arial" w:cs="Arial"/>
          <w:bCs/>
        </w:rPr>
        <w:t xml:space="preserve"> a cell includes multiple beams, the initial access latency could be reduced if the K-offset value is indicated per beam.</w:t>
      </w:r>
    </w:p>
    <w:p w14:paraId="1C985749" w14:textId="4E8C9351" w:rsidR="0014634B" w:rsidRPr="00BA2713" w:rsidRDefault="005D5050" w:rsidP="000061D4">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sidR="004F2F1C">
        <w:rPr>
          <w:rFonts w:ascii="Arial" w:hAnsi="Arial" w:cs="Arial"/>
          <w:bCs/>
          <w:i/>
          <w:iCs/>
        </w:rPr>
        <w:t xml:space="preserve">support explicit indication of K-offset and </w:t>
      </w:r>
      <w:r w:rsidR="00DB0354">
        <w:rPr>
          <w:rFonts w:ascii="Arial" w:hAnsi="Arial" w:cs="Arial"/>
          <w:bCs/>
          <w:i/>
          <w:iCs/>
        </w:rPr>
        <w:t>beam-specific K-offset indication</w:t>
      </w:r>
    </w:p>
    <w:p w14:paraId="19A96A0E" w14:textId="64068CC3" w:rsidR="00B4435B" w:rsidRDefault="00B4435B" w:rsidP="000061D4">
      <w:pPr>
        <w:spacing w:after="120" w:line="276" w:lineRule="auto"/>
        <w:jc w:val="both"/>
        <w:rPr>
          <w:rFonts w:ascii="Arial" w:hAnsi="Arial" w:cs="Arial"/>
          <w:bCs/>
        </w:rPr>
      </w:pPr>
    </w:p>
    <w:p w14:paraId="0AF756BF" w14:textId="7A079505" w:rsidR="00E15170" w:rsidRPr="00733B56" w:rsidRDefault="00E15170" w:rsidP="00E15170">
      <w:pPr>
        <w:pStyle w:val="Heading2"/>
        <w:rPr>
          <w:iCs/>
          <w:sz w:val="28"/>
          <w:szCs w:val="28"/>
        </w:rPr>
      </w:pPr>
      <w:r>
        <w:rPr>
          <w:iCs/>
          <w:sz w:val="28"/>
          <w:szCs w:val="28"/>
        </w:rPr>
        <w:t>K-offset update after initial access</w:t>
      </w:r>
    </w:p>
    <w:p w14:paraId="6A52F113" w14:textId="352C43D4" w:rsidR="00E15170" w:rsidRDefault="00CB397C" w:rsidP="000061D4">
      <w:pPr>
        <w:spacing w:after="120" w:line="276" w:lineRule="auto"/>
        <w:jc w:val="both"/>
        <w:rPr>
          <w:rFonts w:ascii="Arial" w:hAnsi="Arial" w:cs="Arial"/>
          <w:bCs/>
          <w:lang w:val="en-GB"/>
        </w:rPr>
      </w:pPr>
      <w:r>
        <w:rPr>
          <w:rFonts w:ascii="Arial" w:hAnsi="Arial" w:cs="Arial"/>
          <w:bCs/>
          <w:lang w:val="en-GB"/>
        </w:rPr>
        <w:t xml:space="preserve">As discussed above, the RTT difference between UEs in the same </w:t>
      </w:r>
      <w:r w:rsidR="00D241D7">
        <w:rPr>
          <w:rFonts w:ascii="Arial" w:hAnsi="Arial" w:cs="Arial"/>
          <w:bCs/>
          <w:lang w:val="en-GB"/>
        </w:rPr>
        <w:t>beam</w:t>
      </w:r>
      <w:r>
        <w:rPr>
          <w:rFonts w:ascii="Arial" w:hAnsi="Arial" w:cs="Arial"/>
          <w:bCs/>
          <w:lang w:val="en-GB"/>
        </w:rPr>
        <w:t xml:space="preserve"> could be as large as 20ms in GEO and 6ms in LEO. Without updating</w:t>
      </w:r>
      <w:r w:rsidR="00AE72DB">
        <w:rPr>
          <w:rFonts w:ascii="Arial" w:hAnsi="Arial" w:cs="Arial"/>
          <w:bCs/>
          <w:lang w:val="en-GB"/>
        </w:rPr>
        <w:t xml:space="preserve"> K-offset</w:t>
      </w:r>
      <w:r w:rsidR="00D241D7">
        <w:rPr>
          <w:rFonts w:ascii="Arial" w:hAnsi="Arial" w:cs="Arial"/>
          <w:bCs/>
          <w:lang w:val="en-GB"/>
        </w:rPr>
        <w:t xml:space="preserve"> which is</w:t>
      </w:r>
      <w:r w:rsidR="00AE72DB">
        <w:rPr>
          <w:rFonts w:ascii="Arial" w:hAnsi="Arial" w:cs="Arial"/>
          <w:bCs/>
          <w:lang w:val="en-GB"/>
        </w:rPr>
        <w:t xml:space="preserve"> commonly indicated for all UEs in a cell/beam, the latency will be increased unnecessarily for the UEs near the satellite. Therefore, it is desirable to update the K-offset value</w:t>
      </w:r>
      <w:r w:rsidR="00E83743">
        <w:rPr>
          <w:rFonts w:ascii="Arial" w:hAnsi="Arial" w:cs="Arial"/>
          <w:bCs/>
          <w:lang w:val="en-GB"/>
        </w:rPr>
        <w:t xml:space="preserve"> which was based on worst case delay </w:t>
      </w:r>
      <w:proofErr w:type="gramStart"/>
      <w:r w:rsidR="00E83743">
        <w:rPr>
          <w:rFonts w:ascii="Arial" w:hAnsi="Arial" w:cs="Arial"/>
          <w:bCs/>
          <w:lang w:val="en-GB"/>
        </w:rPr>
        <w:t>to</w:t>
      </w:r>
      <w:r w:rsidR="00AE72DB">
        <w:rPr>
          <w:rFonts w:ascii="Arial" w:hAnsi="Arial" w:cs="Arial"/>
          <w:bCs/>
          <w:lang w:val="en-GB"/>
        </w:rPr>
        <w:t xml:space="preserve">  a</w:t>
      </w:r>
      <w:proofErr w:type="gramEnd"/>
      <w:r w:rsidR="00AE72DB">
        <w:rPr>
          <w:rFonts w:ascii="Arial" w:hAnsi="Arial" w:cs="Arial"/>
          <w:bCs/>
          <w:lang w:val="en-GB"/>
        </w:rPr>
        <w:t xml:space="preserve"> UE-specific</w:t>
      </w:r>
      <w:r w:rsidR="00E83743">
        <w:rPr>
          <w:rFonts w:ascii="Arial" w:hAnsi="Arial" w:cs="Arial"/>
          <w:bCs/>
          <w:lang w:val="en-GB"/>
        </w:rPr>
        <w:t xml:space="preserve"> delay</w:t>
      </w:r>
      <w:r w:rsidR="00AE72DB">
        <w:rPr>
          <w:rFonts w:ascii="Arial" w:hAnsi="Arial" w:cs="Arial"/>
          <w:bCs/>
          <w:lang w:val="en-GB"/>
        </w:rPr>
        <w:t xml:space="preserve"> after the initial access</w:t>
      </w:r>
      <w:r w:rsidR="00FA6534">
        <w:rPr>
          <w:rFonts w:ascii="Arial" w:hAnsi="Arial" w:cs="Arial"/>
          <w:bCs/>
          <w:lang w:val="en-GB"/>
        </w:rPr>
        <w:t xml:space="preserve"> in order to reduce the latency.</w:t>
      </w:r>
    </w:p>
    <w:p w14:paraId="26754605" w14:textId="45577D5C" w:rsidR="004637DE" w:rsidRPr="00AE72DB" w:rsidRDefault="004637DE" w:rsidP="000061D4">
      <w:pPr>
        <w:spacing w:after="120" w:line="276" w:lineRule="auto"/>
        <w:jc w:val="both"/>
        <w:rPr>
          <w:rFonts w:ascii="Arial" w:hAnsi="Arial" w:cs="Arial"/>
          <w:bCs/>
        </w:rPr>
      </w:pPr>
      <w:r>
        <w:rPr>
          <w:rFonts w:ascii="Arial" w:hAnsi="Arial" w:cs="Arial"/>
          <w:bCs/>
          <w:lang w:val="en-GB"/>
        </w:rPr>
        <w:t>Although UE-specific K-offset is beneficial to reduce latency, it shouldn’t be mandated to use</w:t>
      </w:r>
      <w:r w:rsidR="00D241D7">
        <w:rPr>
          <w:rFonts w:ascii="Arial" w:hAnsi="Arial" w:cs="Arial"/>
          <w:bCs/>
          <w:lang w:val="en-GB"/>
        </w:rPr>
        <w:t xml:space="preserve"> always</w:t>
      </w:r>
      <w:r>
        <w:rPr>
          <w:rFonts w:ascii="Arial" w:hAnsi="Arial" w:cs="Arial"/>
          <w:bCs/>
          <w:lang w:val="en-GB"/>
        </w:rPr>
        <w:t xml:space="preserve"> as it will increase the signalling overhead. Therefore, it should be up to network whether UE-specific K-offset is used after initial access or common K-offset is used without update.</w:t>
      </w:r>
    </w:p>
    <w:p w14:paraId="1B01C10B" w14:textId="7E32F2EE" w:rsidR="00FA6534" w:rsidRPr="00BA2713" w:rsidRDefault="00FA6534" w:rsidP="00FA6534">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w:t>
      </w:r>
      <w:r w:rsidR="00E83743">
        <w:rPr>
          <w:rFonts w:ascii="Arial" w:hAnsi="Arial" w:cs="Arial"/>
          <w:bCs/>
          <w:i/>
          <w:iCs/>
        </w:rPr>
        <w:t xml:space="preserve"> to update the K-offset to a</w:t>
      </w:r>
      <w:r>
        <w:rPr>
          <w:rFonts w:ascii="Arial" w:hAnsi="Arial" w:cs="Arial"/>
          <w:bCs/>
          <w:i/>
          <w:iCs/>
        </w:rPr>
        <w:t xml:space="preserve"> </w:t>
      </w:r>
      <w:r w:rsidR="004637DE">
        <w:rPr>
          <w:rFonts w:ascii="Arial" w:hAnsi="Arial" w:cs="Arial"/>
          <w:bCs/>
          <w:i/>
          <w:iCs/>
        </w:rPr>
        <w:t xml:space="preserve">UE-specific </w:t>
      </w:r>
      <w:r w:rsidR="00E83743">
        <w:rPr>
          <w:rFonts w:ascii="Arial" w:hAnsi="Arial" w:cs="Arial"/>
          <w:bCs/>
          <w:i/>
          <w:iCs/>
        </w:rPr>
        <w:t xml:space="preserve">delay </w:t>
      </w:r>
      <w:r w:rsidR="004637DE">
        <w:rPr>
          <w:rFonts w:ascii="Arial" w:hAnsi="Arial" w:cs="Arial"/>
          <w:bCs/>
          <w:i/>
          <w:iCs/>
        </w:rPr>
        <w:t xml:space="preserve">after initial access </w:t>
      </w:r>
      <w:r w:rsidR="00CB0932">
        <w:rPr>
          <w:rFonts w:ascii="Arial" w:hAnsi="Arial" w:cs="Arial"/>
          <w:bCs/>
          <w:i/>
          <w:iCs/>
        </w:rPr>
        <w:t>and it is up to the network to use UE-specific K-offset</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lastRenderedPageBreak/>
        <w:t>Summary</w:t>
      </w:r>
    </w:p>
    <w:p w14:paraId="0D325EF1" w14:textId="36B07854"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remaining issues on the timing relationship such as the details of K-offset. Based on the discussion, we propose the following:</w:t>
      </w:r>
      <w:r w:rsidRPr="008924A3">
        <w:rPr>
          <w:rFonts w:ascii="Arial" w:hAnsi="Arial" w:cs="Arial"/>
        </w:rPr>
        <w:t xml:space="preserve"> </w:t>
      </w:r>
    </w:p>
    <w:p w14:paraId="2B04FBB2" w14:textId="77777777" w:rsidR="00D241D7" w:rsidRPr="008924A3" w:rsidRDefault="00D241D7" w:rsidP="007F142E">
      <w:pPr>
        <w:jc w:val="both"/>
        <w:rPr>
          <w:rFonts w:ascii="Arial" w:hAnsi="Arial" w:cs="Arial"/>
        </w:rPr>
      </w:pPr>
    </w:p>
    <w:p w14:paraId="27E560F7" w14:textId="34F90D78" w:rsidR="00CB0932" w:rsidRDefault="00CB0932" w:rsidP="00CB0932">
      <w:pPr>
        <w:spacing w:after="120" w:line="276" w:lineRule="auto"/>
        <w:jc w:val="both"/>
        <w:rPr>
          <w:rFonts w:ascii="Arial" w:eastAsia="Calibri" w:hAnsi="Arial" w:cs="Arial"/>
          <w:bCs/>
          <w:i/>
          <w:iCs/>
        </w:rPr>
      </w:pPr>
      <w:r>
        <w:rPr>
          <w:rFonts w:ascii="Arial" w:eastAsia="Calibri" w:hAnsi="Arial" w:cs="Arial"/>
          <w:b/>
          <w:i/>
          <w:iCs/>
        </w:rPr>
        <w:t>Proposal</w:t>
      </w:r>
      <w:r w:rsidRPr="00733B56">
        <w:rPr>
          <w:rFonts w:ascii="Arial" w:eastAsia="Calibri" w:hAnsi="Arial" w:cs="Arial"/>
          <w:b/>
          <w:i/>
          <w:iCs/>
        </w:rPr>
        <w:t xml:space="preserve"> </w:t>
      </w:r>
      <w:r>
        <w:rPr>
          <w:rFonts w:ascii="Arial" w:eastAsia="Calibri" w:hAnsi="Arial" w:cs="Arial"/>
          <w:b/>
          <w:i/>
          <w:iCs/>
        </w:rPr>
        <w:t xml:space="preserve">1: </w:t>
      </w:r>
      <w:r>
        <w:rPr>
          <w:rFonts w:ascii="Arial" w:eastAsia="Calibri" w:hAnsi="Arial" w:cs="Arial"/>
          <w:bCs/>
          <w:i/>
          <w:iCs/>
        </w:rPr>
        <w:t>support K-offset for MAC-CE action timing</w:t>
      </w:r>
    </w:p>
    <w:p w14:paraId="333B1CAD" w14:textId="77777777" w:rsidR="00CB0932" w:rsidRPr="00417B92" w:rsidRDefault="00CB0932" w:rsidP="00CB0932">
      <w:pPr>
        <w:spacing w:after="120" w:line="276" w:lineRule="auto"/>
        <w:jc w:val="both"/>
        <w:rPr>
          <w:rFonts w:ascii="Arial" w:hAnsi="Arial" w:cs="Arial"/>
          <w:bCs/>
          <w:i/>
          <w:iCs/>
        </w:rPr>
      </w:pPr>
      <w:r w:rsidRPr="00417B92">
        <w:rPr>
          <w:rFonts w:ascii="Arial" w:hAnsi="Arial" w:cs="Arial"/>
          <w:b/>
          <w:i/>
          <w:iCs/>
        </w:rPr>
        <w:t>Proposal-2:</w:t>
      </w:r>
      <w:r w:rsidRPr="00417B92">
        <w:rPr>
          <w:rFonts w:ascii="Arial" w:hAnsi="Arial" w:cs="Arial"/>
          <w:bCs/>
          <w:i/>
          <w:iCs/>
        </w:rPr>
        <w:t xml:space="preserve"> K-offset value is independently determined/indicated from common TA in the system information</w:t>
      </w:r>
      <w:r>
        <w:rPr>
          <w:rFonts w:ascii="Arial" w:hAnsi="Arial" w:cs="Arial"/>
          <w:bCs/>
          <w:i/>
          <w:iCs/>
        </w:rPr>
        <w:t xml:space="preserve"> (Alt-1)</w:t>
      </w:r>
    </w:p>
    <w:p w14:paraId="5CFEBAC1" w14:textId="77777777" w:rsidR="00CB0932" w:rsidRPr="00BA2713" w:rsidRDefault="00CB0932" w:rsidP="00CB0932">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 explicit indication of K-offset and beam-specific K-offset indication</w:t>
      </w:r>
    </w:p>
    <w:p w14:paraId="07A7DD1B" w14:textId="77777777" w:rsidR="00E83743" w:rsidRPr="00BA2713" w:rsidRDefault="00E83743" w:rsidP="00E83743">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 to update the K-offset to a UE-specific delay after initial access and it is up to the network to use UE-specific K-offset</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3E2106E5" w:rsidR="00EF7A73" w:rsidRPr="008924A3" w:rsidRDefault="00CB0932" w:rsidP="00EF7A73">
      <w:pPr>
        <w:pStyle w:val="ListParagraph"/>
        <w:numPr>
          <w:ilvl w:val="0"/>
          <w:numId w:val="10"/>
        </w:numPr>
        <w:spacing w:before="120"/>
        <w:contextualSpacing/>
        <w:jc w:val="both"/>
        <w:rPr>
          <w:rFonts w:ascii="Arial" w:hAnsi="Arial" w:cs="Arial"/>
        </w:rPr>
      </w:pPr>
      <w:bookmarkStart w:id="5" w:name="_Ref521518965"/>
      <w:r>
        <w:rPr>
          <w:rFonts w:ascii="Arial" w:hAnsi="Arial" w:cs="Arial"/>
        </w:rPr>
        <w:t>RAN1 #102e Chairman’s note</w:t>
      </w:r>
    </w:p>
    <w:bookmarkEnd w:id="5"/>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995A5" w14:textId="77777777" w:rsidR="00DA22B2" w:rsidRDefault="00DA22B2">
      <w:r>
        <w:separator/>
      </w:r>
    </w:p>
  </w:endnote>
  <w:endnote w:type="continuationSeparator" w:id="0">
    <w:p w14:paraId="52E0284F" w14:textId="77777777" w:rsidR="00DA22B2" w:rsidRDefault="00DA22B2">
      <w:r>
        <w:continuationSeparator/>
      </w:r>
    </w:p>
  </w:endnote>
  <w:endnote w:type="continuationNotice" w:id="1">
    <w:p w14:paraId="04761B2C" w14:textId="77777777" w:rsidR="00DA22B2" w:rsidRDefault="00DA2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D4BD4" w14:textId="77777777" w:rsidR="00DA22B2" w:rsidRDefault="00DA22B2">
      <w:r>
        <w:separator/>
      </w:r>
    </w:p>
  </w:footnote>
  <w:footnote w:type="continuationSeparator" w:id="0">
    <w:p w14:paraId="30C4412F" w14:textId="77777777" w:rsidR="00DA22B2" w:rsidRDefault="00DA22B2">
      <w:r>
        <w:continuationSeparator/>
      </w:r>
    </w:p>
  </w:footnote>
  <w:footnote w:type="continuationNotice" w:id="1">
    <w:p w14:paraId="0ED4E808" w14:textId="77777777" w:rsidR="00DA22B2" w:rsidRDefault="00DA22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9"/>
  </w:num>
  <w:num w:numId="3">
    <w:abstractNumId w:val="15"/>
  </w:num>
  <w:num w:numId="4">
    <w:abstractNumId w:val="16"/>
  </w:num>
  <w:num w:numId="5">
    <w:abstractNumId w:val="10"/>
  </w:num>
  <w:num w:numId="6">
    <w:abstractNumId w:val="17"/>
  </w:num>
  <w:num w:numId="7">
    <w:abstractNumId w:val="25"/>
  </w:num>
  <w:num w:numId="8">
    <w:abstractNumId w:val="11"/>
  </w:num>
  <w:num w:numId="9">
    <w:abstractNumId w:val="33"/>
  </w:num>
  <w:num w:numId="10">
    <w:abstractNumId w:val="14"/>
  </w:num>
  <w:num w:numId="11">
    <w:abstractNumId w:val="27"/>
  </w:num>
  <w:num w:numId="12">
    <w:abstractNumId w:val="22"/>
  </w:num>
  <w:num w:numId="13">
    <w:abstractNumId w:val="34"/>
  </w:num>
  <w:num w:numId="14">
    <w:abstractNumId w:val="13"/>
  </w:num>
  <w:num w:numId="15">
    <w:abstractNumId w:val="8"/>
  </w:num>
  <w:num w:numId="16">
    <w:abstractNumId w:val="32"/>
  </w:num>
  <w:num w:numId="17">
    <w:abstractNumId w:val="7"/>
  </w:num>
  <w:num w:numId="18">
    <w:abstractNumId w:val="28"/>
  </w:num>
  <w:num w:numId="19">
    <w:abstractNumId w:val="2"/>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3"/>
  </w:num>
  <w:num w:numId="28">
    <w:abstractNumId w:val="21"/>
  </w:num>
  <w:num w:numId="29">
    <w:abstractNumId w:val="30"/>
  </w:num>
  <w:num w:numId="30">
    <w:abstractNumId w:val="4"/>
  </w:num>
  <w:num w:numId="31">
    <w:abstractNumId w:val="31"/>
  </w:num>
  <w:num w:numId="32">
    <w:abstractNumId w:val="26"/>
  </w:num>
  <w:num w:numId="33">
    <w:abstractNumId w:val="5"/>
  </w:num>
  <w:num w:numId="34">
    <w:abstractNumId w:val="18"/>
  </w:num>
  <w:num w:numId="35">
    <w:abstractNumId w:val="0"/>
  </w:num>
  <w:num w:numId="36">
    <w:abstractNumId w:val="6"/>
  </w:num>
  <w:num w:numId="37">
    <w:abstractNumId w:val="20"/>
  </w:num>
  <w:num w:numId="38">
    <w:abstractNumId w:val="20"/>
  </w:num>
  <w:num w:numId="39">
    <w:abstractNumId w:val="1"/>
  </w:num>
  <w:num w:numId="40">
    <w:abstractNumId w:val="9"/>
  </w:num>
  <w:num w:numId="41">
    <w:abstractNumId w:val="23"/>
  </w:num>
  <w:num w:numId="42">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65B"/>
    <w:rsid w:val="00A4678B"/>
    <w:rsid w:val="00A469EB"/>
    <w:rsid w:val="00A469ED"/>
    <w:rsid w:val="00A46A95"/>
    <w:rsid w:val="00A47A09"/>
    <w:rsid w:val="00A50156"/>
    <w:rsid w:val="00A501EA"/>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3A1"/>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F43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43A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1148</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2020-10-23T21:20:00Z</dcterms:created>
  <dcterms:modified xsi:type="dcterms:W3CDTF">2020-10-23T21:46:00Z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