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1BE10" w14:textId="646A9E63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bookmarkStart w:id="1" w:name="_GoBack"/>
      <w:bookmarkEnd w:id="1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6B380C">
        <w:rPr>
          <w:rFonts w:ascii="Arial" w:hAnsi="Arial" w:cs="Arial"/>
          <w:sz w:val="24"/>
          <w:szCs w:val="24"/>
        </w:rPr>
        <w:t>3</w:t>
      </w:r>
      <w:r w:rsidR="00F75E59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20</w:t>
      </w:r>
      <w:r w:rsidR="00AC2ED2">
        <w:rPr>
          <w:rFonts w:ascii="Arial" w:hAnsi="Arial" w:cs="Arial"/>
          <w:sz w:val="24"/>
          <w:szCs w:val="24"/>
        </w:rPr>
        <w:t>0</w:t>
      </w:r>
      <w:r w:rsidR="00372879">
        <w:rPr>
          <w:rFonts w:ascii="Arial" w:hAnsi="Arial" w:cs="Arial"/>
          <w:sz w:val="24"/>
          <w:szCs w:val="24"/>
        </w:rPr>
        <w:t>9107</w:t>
      </w:r>
    </w:p>
    <w:p w14:paraId="34452D00" w14:textId="1D185BC6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6B380C">
        <w:rPr>
          <w:rFonts w:ascii="Arial" w:hAnsi="Arial" w:cs="Arial"/>
          <w:sz w:val="24"/>
          <w:szCs w:val="24"/>
        </w:rPr>
        <w:t>October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6B380C">
        <w:rPr>
          <w:rFonts w:ascii="Arial" w:hAnsi="Arial" w:cs="Arial"/>
          <w:sz w:val="24"/>
          <w:szCs w:val="24"/>
        </w:rPr>
        <w:t>26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6B380C">
        <w:rPr>
          <w:rFonts w:ascii="Arial" w:hAnsi="Arial" w:cs="Arial"/>
          <w:sz w:val="24"/>
          <w:szCs w:val="24"/>
        </w:rPr>
        <w:t>November 13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2020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493101C9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19170C">
        <w:rPr>
          <w:rFonts w:ascii="Arial" w:hAnsi="Arial"/>
          <w:sz w:val="24"/>
        </w:rPr>
        <w:t>En</w:t>
      </w:r>
      <w:r w:rsidR="00256812">
        <w:rPr>
          <w:rFonts w:ascii="Arial" w:hAnsi="Arial"/>
          <w:sz w:val="24"/>
        </w:rPr>
        <w:t xml:space="preserve">hanced </w:t>
      </w:r>
      <w:r w:rsidR="00ED22A3">
        <w:rPr>
          <w:rFonts w:ascii="Arial" w:hAnsi="Arial"/>
          <w:sz w:val="24"/>
        </w:rPr>
        <w:t>DCI based power saving</w:t>
      </w:r>
      <w:r w:rsidR="00B75FA5">
        <w:rPr>
          <w:rFonts w:ascii="Arial" w:hAnsi="Arial"/>
          <w:sz w:val="24"/>
        </w:rPr>
        <w:t xml:space="preserve"> adaptation</w:t>
      </w:r>
    </w:p>
    <w:p w14:paraId="7C05052F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576FE4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19DB8D02" w14:textId="5FA6FBD9" w:rsidR="0037287F" w:rsidRDefault="004354A5" w:rsidP="00975097">
      <w:pPr>
        <w:spacing w:after="200" w:line="276" w:lineRule="auto"/>
        <w:ind w:right="-99"/>
        <w:jc w:val="both"/>
      </w:pPr>
      <w:bookmarkStart w:id="5" w:name="_Hlk53783455"/>
      <w:r>
        <w:t>Work Item (WI)</w:t>
      </w:r>
      <w:r w:rsidRPr="001E5AFF">
        <w:t xml:space="preserve"> </w:t>
      </w:r>
      <w:r>
        <w:t xml:space="preserve">on </w:t>
      </w:r>
      <w:r w:rsidRPr="00D94605">
        <w:t xml:space="preserve">UE </w:t>
      </w:r>
      <w:r>
        <w:t>p</w:t>
      </w:r>
      <w:r w:rsidRPr="00D94605">
        <w:t xml:space="preserve">ower </w:t>
      </w:r>
      <w:r>
        <w:t>s</w:t>
      </w:r>
      <w:r w:rsidRPr="00D94605">
        <w:t xml:space="preserve">aving </w:t>
      </w:r>
      <w:r>
        <w:t>e</w:t>
      </w:r>
      <w:r w:rsidRPr="00D94605">
        <w:t>nhancements</w:t>
      </w:r>
      <w:r>
        <w:t xml:space="preserve"> has the following objectives applicable to </w:t>
      </w:r>
      <w:r w:rsidR="00E53E7B">
        <w:t>connected mode</w:t>
      </w:r>
      <w:r>
        <w:t xml:space="preserve"> UEs</w:t>
      </w:r>
      <w:r w:rsidR="00E53E7B">
        <w:t xml:space="preserve"> </w:t>
      </w:r>
      <w:r w:rsidR="00E53E7B">
        <w:fldChar w:fldCharType="begin"/>
      </w:r>
      <w:r w:rsidR="00E53E7B">
        <w:instrText xml:space="preserve"> REF _Ref54268310 \r \h </w:instrText>
      </w:r>
      <w:r w:rsidR="00E53E7B">
        <w:fldChar w:fldCharType="separate"/>
      </w:r>
      <w:r w:rsidR="00E53E7B">
        <w:t>[1]</w:t>
      </w:r>
      <w:r w:rsidR="00E53E7B">
        <w:fldChar w:fldCharType="end"/>
      </w:r>
      <w:r>
        <w:t>:</w:t>
      </w:r>
    </w:p>
    <w:p w14:paraId="5CD761F4" w14:textId="77777777" w:rsidR="0037287F" w:rsidRDefault="0037287F" w:rsidP="0037287F">
      <w:pPr>
        <w:numPr>
          <w:ilvl w:val="0"/>
          <w:numId w:val="20"/>
        </w:numPr>
        <w:overflowPunct w:val="0"/>
        <w:autoSpaceDE w:val="0"/>
        <w:autoSpaceDN w:val="0"/>
        <w:rPr>
          <w:rFonts w:eastAsia="Times New Roman"/>
          <w:lang w:eastAsia="zh-TW"/>
        </w:rPr>
      </w:pPr>
      <w:r>
        <w:t>Study and specify, if agreed, enhancements on power saving techniques for connected-mode UE, subject to minimized system performance impact [RAN1, RAN4]</w:t>
      </w:r>
    </w:p>
    <w:p w14:paraId="4DD5A8D4" w14:textId="77777777" w:rsidR="0037287F" w:rsidRDefault="0037287F" w:rsidP="0037287F">
      <w:pPr>
        <w:numPr>
          <w:ilvl w:val="1"/>
          <w:numId w:val="20"/>
        </w:numPr>
        <w:overflowPunct w:val="0"/>
        <w:autoSpaceDE w:val="0"/>
        <w:autoSpaceDN w:val="0"/>
      </w:pPr>
      <w:r w:rsidRPr="008A7D34">
        <w:rPr>
          <w:u w:val="single"/>
        </w:rPr>
        <w:t>Study and specify, if agreed, extension(s) to Rel-16 DCI-based power saving adaptation during DRX Active Time for an active BWP, including PDCCH monitoring reduction when C-DRX is configured</w:t>
      </w:r>
      <w:r>
        <w:t xml:space="preserve"> [RAN1] </w:t>
      </w:r>
    </w:p>
    <w:p w14:paraId="18BAA908" w14:textId="77777777" w:rsidR="0037287F" w:rsidRDefault="0037287F" w:rsidP="0037287F">
      <w:pPr>
        <w:numPr>
          <w:ilvl w:val="0"/>
          <w:numId w:val="21"/>
        </w:numPr>
        <w:overflowPunct w:val="0"/>
        <w:autoSpaceDE w:val="0"/>
        <w:autoSpaceDN w:val="0"/>
      </w:pPr>
      <w:r>
        <w:t xml:space="preserve">NOTE: </w:t>
      </w:r>
      <w:r w:rsidRPr="008A7D34">
        <w:rPr>
          <w:u w:val="single"/>
        </w:rPr>
        <w:t>Rel-15 and Rel-16 available power saving solutions should be supported by the UE and included in the evaluation</w:t>
      </w:r>
      <w:r>
        <w:t>. RAN1 will ask the confirmation from RAN2 that Rel-15 and Rel-16 available power saving solutions are properly utilized.</w:t>
      </w:r>
    </w:p>
    <w:p w14:paraId="4BF34D7B" w14:textId="77777777" w:rsidR="0037287F" w:rsidRDefault="0037287F" w:rsidP="0037287F">
      <w:pPr>
        <w:numPr>
          <w:ilvl w:val="1"/>
          <w:numId w:val="20"/>
        </w:numPr>
        <w:overflowPunct w:val="0"/>
        <w:autoSpaceDE w:val="0"/>
        <w:autoSpaceDN w:val="0"/>
      </w:pPr>
      <w:r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4FF03CA7" w14:textId="77777777" w:rsidR="0037287F" w:rsidRDefault="0037287F" w:rsidP="0037287F">
      <w:pPr>
        <w:numPr>
          <w:ilvl w:val="0"/>
          <w:numId w:val="21"/>
        </w:numPr>
        <w:overflowPunct w:val="0"/>
        <w:autoSpaceDE w:val="0"/>
        <w:autoSpaceDN w:val="0"/>
      </w:pPr>
      <w:r>
        <w:t>NOTE: Supplementary RAN2 work, if needed, can be triggered by RAN4 LS</w:t>
      </w:r>
    </w:p>
    <w:p w14:paraId="4969E4E2" w14:textId="25B32022" w:rsidR="0066768A" w:rsidRPr="00971E29" w:rsidRDefault="001C2D92" w:rsidP="00975097">
      <w:pPr>
        <w:spacing w:after="200" w:line="276" w:lineRule="auto"/>
        <w:ind w:right="-99"/>
        <w:jc w:val="both"/>
        <w:rPr>
          <w:rFonts w:eastAsia="MS Mincho"/>
          <w:lang w:eastAsia="ja-JP"/>
        </w:rPr>
      </w:pPr>
      <w:r>
        <w:t>D</w:t>
      </w:r>
      <w:bookmarkStart w:id="6" w:name="_Hlk53780111"/>
      <w:r>
        <w:t xml:space="preserve">uring RAN1 #102-e meeting, RAN1 </w:t>
      </w:r>
      <w:bookmarkEnd w:id="6"/>
      <w:r w:rsidR="004354A5">
        <w:t>agreed with many details of</w:t>
      </w:r>
      <w:r w:rsidR="00971E29">
        <w:t xml:space="preserve"> </w:t>
      </w:r>
      <w:r w:rsidR="004354A5">
        <w:t xml:space="preserve">evaluation assumptions to study enhanced </w:t>
      </w:r>
      <w:r w:rsidR="00601076">
        <w:t>DCI</w:t>
      </w:r>
      <w:r w:rsidR="004354A5">
        <w:t>-</w:t>
      </w:r>
      <w:r w:rsidR="00601076">
        <w:t>based power saving</w:t>
      </w:r>
      <w:r w:rsidR="00971E29">
        <w:t xml:space="preserve"> </w:t>
      </w:r>
      <w:r w:rsidR="004354A5">
        <w:t>adaptation</w:t>
      </w:r>
      <w:r w:rsidR="00971E29">
        <w:t xml:space="preserve"> </w:t>
      </w:r>
      <w:r w:rsidR="00601076">
        <w:t>during DRX active time</w:t>
      </w:r>
      <w:r w:rsidR="004354A5">
        <w:t xml:space="preserve">. Some of agreements are shown below </w:t>
      </w:r>
      <w:r w:rsidR="008A7D34">
        <w:fldChar w:fldCharType="begin"/>
      </w:r>
      <w:r w:rsidR="008A7D34">
        <w:instrText xml:space="preserve"> REF _Ref54268338 \r \h </w:instrText>
      </w:r>
      <w:r w:rsidR="008A7D34">
        <w:fldChar w:fldCharType="separate"/>
      </w:r>
      <w:r w:rsidR="008A7D34">
        <w:t>[2]</w:t>
      </w:r>
      <w:r w:rsidR="008A7D34">
        <w:fldChar w:fldCharType="end"/>
      </w:r>
      <w:r w:rsidR="00971E29">
        <w:t>:</w:t>
      </w:r>
    </w:p>
    <w:bookmarkEnd w:id="5"/>
    <w:p w14:paraId="24E33435" w14:textId="77777777" w:rsidR="00BF44A1" w:rsidRPr="00BF44A1" w:rsidRDefault="00BF44A1" w:rsidP="00BF44A1">
      <w:pPr>
        <w:spacing w:after="0"/>
        <w:rPr>
          <w:b/>
          <w:bCs/>
        </w:rPr>
      </w:pPr>
      <w:r w:rsidRPr="00BF44A1">
        <w:rPr>
          <w:b/>
          <w:bCs/>
        </w:rPr>
        <w:t>Agreements:</w:t>
      </w:r>
    </w:p>
    <w:p w14:paraId="3B56A641" w14:textId="77777777" w:rsidR="00BF44A1" w:rsidRPr="00BF44A1" w:rsidRDefault="00BF44A1" w:rsidP="00BF44A1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 xml:space="preserve">The performance metrics described in TR38.840 section 8.2 is reused for power saving evaluation of Rel-17 DCI-based power saving adaptation during </w:t>
      </w:r>
      <w:proofErr w:type="spellStart"/>
      <w:r w:rsidRPr="00BF44A1">
        <w:rPr>
          <w:sz w:val="20"/>
          <w:szCs w:val="20"/>
        </w:rPr>
        <w:t>ActiveTime</w:t>
      </w:r>
      <w:proofErr w:type="spellEnd"/>
      <w:r w:rsidRPr="00BF44A1">
        <w:rPr>
          <w:sz w:val="20"/>
          <w:szCs w:val="20"/>
        </w:rPr>
        <w:t>.</w:t>
      </w:r>
    </w:p>
    <w:p w14:paraId="0634CCA8" w14:textId="77777777" w:rsidR="00BF44A1" w:rsidRPr="00BF44A1" w:rsidRDefault="00BF44A1" w:rsidP="00BF44A1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>The following Rel-15 / 16 features is recommended of the power consumption as reference for baseline. Company can report the feature(s) being used in the baseline.</w:t>
      </w:r>
    </w:p>
    <w:p w14:paraId="329BEF9F" w14:textId="77777777" w:rsidR="00BF44A1" w:rsidRPr="00BF44A1" w:rsidRDefault="00BF44A1" w:rsidP="00BF44A1">
      <w:pPr>
        <w:pStyle w:val="ListParagraph"/>
        <w:numPr>
          <w:ilvl w:val="1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>DRX</w:t>
      </w:r>
    </w:p>
    <w:p w14:paraId="23446F25" w14:textId="77777777" w:rsidR="00BF44A1" w:rsidRPr="00BF44A1" w:rsidRDefault="00BF44A1" w:rsidP="00BF44A1">
      <w:pPr>
        <w:pStyle w:val="ListParagraph"/>
        <w:numPr>
          <w:ilvl w:val="2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>C-DRX cycle 40msec for VoIP</w:t>
      </w:r>
    </w:p>
    <w:p w14:paraId="1368A3C1" w14:textId="77777777" w:rsidR="00BF44A1" w:rsidRPr="00BF44A1" w:rsidRDefault="00BF44A1" w:rsidP="00BF44A1">
      <w:pPr>
        <w:pStyle w:val="ListParagraph"/>
        <w:numPr>
          <w:ilvl w:val="3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>10ms IAT, 8ms On-duration</w:t>
      </w:r>
    </w:p>
    <w:p w14:paraId="305ED744" w14:textId="77777777" w:rsidR="00BF44A1" w:rsidRPr="00BF44A1" w:rsidRDefault="00BF44A1" w:rsidP="00BF44A1">
      <w:pPr>
        <w:pStyle w:val="ListParagraph"/>
        <w:numPr>
          <w:ilvl w:val="3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>Assume max two packets bundled</w:t>
      </w:r>
    </w:p>
    <w:p w14:paraId="41750F5D" w14:textId="77777777" w:rsidR="00BF44A1" w:rsidRPr="00BF44A1" w:rsidRDefault="00BF44A1" w:rsidP="00BF44A1">
      <w:pPr>
        <w:pStyle w:val="ListParagraph"/>
        <w:numPr>
          <w:ilvl w:val="2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>C-DRX cycle 160msec for FTP</w:t>
      </w:r>
    </w:p>
    <w:p w14:paraId="42DB3D73" w14:textId="77777777" w:rsidR="00BF44A1" w:rsidRPr="00BF44A1" w:rsidRDefault="00BF44A1" w:rsidP="00BF44A1">
      <w:pPr>
        <w:pStyle w:val="ListParagraph"/>
        <w:numPr>
          <w:ilvl w:val="3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 xml:space="preserve">Alt 1: 20 </w:t>
      </w:r>
      <w:proofErr w:type="spellStart"/>
      <w:r w:rsidRPr="00BF44A1">
        <w:rPr>
          <w:sz w:val="20"/>
          <w:szCs w:val="20"/>
        </w:rPr>
        <w:t>msec</w:t>
      </w:r>
      <w:proofErr w:type="spellEnd"/>
      <w:r w:rsidRPr="00BF44A1">
        <w:rPr>
          <w:sz w:val="20"/>
          <w:szCs w:val="20"/>
        </w:rPr>
        <w:t xml:space="preserve"> IAT, 8ms On-duration</w:t>
      </w:r>
    </w:p>
    <w:p w14:paraId="6FD1365F" w14:textId="77777777" w:rsidR="00BF44A1" w:rsidRPr="00BF44A1" w:rsidRDefault="00BF44A1" w:rsidP="00BF44A1">
      <w:pPr>
        <w:pStyle w:val="ListParagraph"/>
        <w:numPr>
          <w:ilvl w:val="3"/>
          <w:numId w:val="15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>Alt 2: short DRX</w:t>
      </w:r>
    </w:p>
    <w:p w14:paraId="481FD34C" w14:textId="77777777" w:rsidR="00BF44A1" w:rsidRPr="00BF44A1" w:rsidRDefault="00BF44A1" w:rsidP="00BF44A1">
      <w:pPr>
        <w:pStyle w:val="ListParagraph"/>
        <w:numPr>
          <w:ilvl w:val="4"/>
          <w:numId w:val="16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 xml:space="preserve">20 </w:t>
      </w:r>
      <w:proofErr w:type="spellStart"/>
      <w:r w:rsidRPr="00BF44A1">
        <w:rPr>
          <w:sz w:val="20"/>
          <w:szCs w:val="20"/>
        </w:rPr>
        <w:t>ms</w:t>
      </w:r>
      <w:proofErr w:type="spellEnd"/>
      <w:r w:rsidRPr="00BF44A1">
        <w:rPr>
          <w:sz w:val="20"/>
          <w:szCs w:val="20"/>
        </w:rPr>
        <w:t xml:space="preserve"> [or 40ms as optional] IAT, 8ms On-duration</w:t>
      </w:r>
    </w:p>
    <w:p w14:paraId="07F9DCF6" w14:textId="77777777" w:rsidR="00BF44A1" w:rsidRPr="00BF44A1" w:rsidRDefault="00BF44A1" w:rsidP="00BF44A1">
      <w:pPr>
        <w:pStyle w:val="ListParagraph"/>
        <w:numPr>
          <w:ilvl w:val="4"/>
          <w:numId w:val="16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 xml:space="preserve">20 </w:t>
      </w:r>
      <w:proofErr w:type="spellStart"/>
      <w:r w:rsidRPr="00BF44A1">
        <w:rPr>
          <w:sz w:val="20"/>
          <w:szCs w:val="20"/>
        </w:rPr>
        <w:t>ms</w:t>
      </w:r>
      <w:proofErr w:type="spellEnd"/>
      <w:r w:rsidRPr="00BF44A1">
        <w:rPr>
          <w:sz w:val="20"/>
          <w:szCs w:val="20"/>
        </w:rPr>
        <w:t xml:space="preserve"> for short DRX cycle, 4 cycles</w:t>
      </w:r>
    </w:p>
    <w:p w14:paraId="179E6E62" w14:textId="77777777" w:rsidR="00BF44A1" w:rsidRPr="00BF44A1" w:rsidRDefault="00BF44A1" w:rsidP="00BF44A1">
      <w:pPr>
        <w:pStyle w:val="ListParagraph"/>
        <w:numPr>
          <w:ilvl w:val="3"/>
          <w:numId w:val="16"/>
        </w:numPr>
        <w:spacing w:after="0" w:line="240" w:lineRule="auto"/>
        <w:contextualSpacing w:val="0"/>
        <w:rPr>
          <w:sz w:val="20"/>
          <w:szCs w:val="20"/>
        </w:rPr>
      </w:pPr>
      <w:r w:rsidRPr="00BF44A1">
        <w:rPr>
          <w:sz w:val="20"/>
          <w:szCs w:val="20"/>
        </w:rPr>
        <w:t xml:space="preserve">Note: 100 </w:t>
      </w:r>
      <w:proofErr w:type="spellStart"/>
      <w:r w:rsidRPr="00BF44A1">
        <w:rPr>
          <w:sz w:val="20"/>
          <w:szCs w:val="20"/>
        </w:rPr>
        <w:t>msec</w:t>
      </w:r>
      <w:proofErr w:type="spellEnd"/>
      <w:r w:rsidRPr="00BF44A1">
        <w:rPr>
          <w:sz w:val="20"/>
          <w:szCs w:val="20"/>
        </w:rPr>
        <w:t xml:space="preserve"> IAT, 8ms On-duration can also be used with sufficient justifications that available Rel-15/16 Techniques being used to reduce UE power saving</w:t>
      </w:r>
    </w:p>
    <w:p w14:paraId="33FD751A" w14:textId="77777777" w:rsidR="00BF44A1" w:rsidRPr="00BF44A1" w:rsidRDefault="00BF44A1" w:rsidP="00BF44A1">
      <w:pPr>
        <w:numPr>
          <w:ilvl w:val="1"/>
          <w:numId w:val="15"/>
        </w:numPr>
        <w:spacing w:after="0"/>
      </w:pPr>
      <w:r w:rsidRPr="00BF44A1">
        <w:t>DCP for DRX adaptation,</w:t>
      </w:r>
    </w:p>
    <w:p w14:paraId="1D823592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 xml:space="preserve">DCP offset  to DRX ON = 2 </w:t>
      </w:r>
      <w:proofErr w:type="spellStart"/>
      <w:r w:rsidRPr="00BF44A1">
        <w:t>ms</w:t>
      </w:r>
      <w:proofErr w:type="spellEnd"/>
      <w:r w:rsidRPr="00BF44A1">
        <w:t>, other values are not precluded</w:t>
      </w:r>
    </w:p>
    <w:p w14:paraId="274DF4B0" w14:textId="77777777" w:rsidR="00BF44A1" w:rsidRPr="00BF44A1" w:rsidRDefault="00BF44A1" w:rsidP="00BF44A1">
      <w:pPr>
        <w:numPr>
          <w:ilvl w:val="1"/>
          <w:numId w:val="15"/>
        </w:numPr>
        <w:spacing w:after="0"/>
      </w:pPr>
      <w:r w:rsidRPr="00BF44A1">
        <w:t>Cross-slot scheduling adaptation</w:t>
      </w:r>
    </w:p>
    <w:p w14:paraId="74B0C4D3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>Minimum K0 can be adapted from 0 to 1 for FR1, 0 to [4] for FR2</w:t>
      </w:r>
    </w:p>
    <w:p w14:paraId="3C7BB808" w14:textId="77777777" w:rsidR="00BF44A1" w:rsidRPr="00BF44A1" w:rsidRDefault="00BF44A1" w:rsidP="00BF44A1">
      <w:pPr>
        <w:numPr>
          <w:ilvl w:val="1"/>
          <w:numId w:val="15"/>
        </w:numPr>
        <w:spacing w:after="0"/>
      </w:pPr>
      <w:r w:rsidRPr="00BF44A1">
        <w:t>BWP switching, including</w:t>
      </w:r>
    </w:p>
    <w:p w14:paraId="714FDB9A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>MIMO layer adaptation,</w:t>
      </w:r>
    </w:p>
    <w:p w14:paraId="1FA894D7" w14:textId="77777777" w:rsidR="00BF44A1" w:rsidRPr="00BF44A1" w:rsidRDefault="00BF44A1" w:rsidP="00BF44A1">
      <w:pPr>
        <w:numPr>
          <w:ilvl w:val="3"/>
          <w:numId w:val="15"/>
        </w:numPr>
        <w:spacing w:after="0"/>
      </w:pPr>
      <w:r w:rsidRPr="00BF44A1">
        <w:t>Max # of MIMO layer can be adapted from 4 layer to 2 layer for FR1, 2 layer to 1 layer for FR2</w:t>
      </w:r>
    </w:p>
    <w:p w14:paraId="2162B32E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>PDCCH monitoring period adaptation</w:t>
      </w:r>
    </w:p>
    <w:p w14:paraId="6280B297" w14:textId="77777777" w:rsidR="00BF44A1" w:rsidRPr="00BF44A1" w:rsidRDefault="00BF44A1" w:rsidP="00BF44A1">
      <w:pPr>
        <w:numPr>
          <w:ilvl w:val="3"/>
          <w:numId w:val="15"/>
        </w:numPr>
        <w:spacing w:after="0"/>
      </w:pPr>
      <w:r w:rsidRPr="00BF44A1">
        <w:t>PDCCH monitoring period can be adapted from per slot monitoring to X slot monitoring</w:t>
      </w:r>
    </w:p>
    <w:p w14:paraId="7E50449C" w14:textId="77777777" w:rsidR="00BF44A1" w:rsidRPr="00BF44A1" w:rsidRDefault="00BF44A1" w:rsidP="00BF44A1">
      <w:pPr>
        <w:numPr>
          <w:ilvl w:val="4"/>
          <w:numId w:val="17"/>
        </w:numPr>
        <w:spacing w:after="0"/>
      </w:pPr>
      <w:r w:rsidRPr="00BF44A1">
        <w:t>X = [2] for FR1 and [8] for FR2</w:t>
      </w:r>
    </w:p>
    <w:p w14:paraId="68651B3E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lastRenderedPageBreak/>
        <w:t>Bandwidth adaptation</w:t>
      </w:r>
    </w:p>
    <w:p w14:paraId="09D2FC0F" w14:textId="77777777" w:rsidR="00BF44A1" w:rsidRPr="00BF44A1" w:rsidRDefault="00BF44A1" w:rsidP="00BF44A1">
      <w:pPr>
        <w:numPr>
          <w:ilvl w:val="3"/>
          <w:numId w:val="15"/>
        </w:numPr>
        <w:spacing w:after="0"/>
      </w:pPr>
      <w:r w:rsidRPr="00BF44A1">
        <w:t>Bandwidth can be adapted from 100MHz to 20MHz for FR1,FFS for FR2</w:t>
      </w:r>
    </w:p>
    <w:p w14:paraId="7E1C7974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 xml:space="preserve">Note: </w:t>
      </w:r>
    </w:p>
    <w:p w14:paraId="256C4536" w14:textId="77777777" w:rsidR="00BF44A1" w:rsidRPr="00BF44A1" w:rsidRDefault="00BF44A1" w:rsidP="00BF44A1">
      <w:pPr>
        <w:numPr>
          <w:ilvl w:val="3"/>
          <w:numId w:val="15"/>
        </w:numPr>
        <w:spacing w:after="0"/>
      </w:pPr>
      <w:r w:rsidRPr="00BF44A1">
        <w:t>BWP transition time type 2 is assumed, BWP transition duration is</w:t>
      </w:r>
    </w:p>
    <w:p w14:paraId="45A7FC03" w14:textId="77777777" w:rsidR="00BF44A1" w:rsidRPr="00BF44A1" w:rsidRDefault="00BF44A1" w:rsidP="00BF44A1">
      <w:pPr>
        <w:numPr>
          <w:ilvl w:val="4"/>
          <w:numId w:val="18"/>
        </w:numPr>
        <w:spacing w:after="0"/>
      </w:pPr>
      <w:r w:rsidRPr="00BF44A1">
        <w:t xml:space="preserve">5 slot @ 30kHz SCS for FR1, </w:t>
      </w:r>
    </w:p>
    <w:p w14:paraId="587BDF4C" w14:textId="77777777" w:rsidR="00BF44A1" w:rsidRPr="00BF44A1" w:rsidRDefault="00BF44A1" w:rsidP="00BF44A1">
      <w:pPr>
        <w:numPr>
          <w:ilvl w:val="4"/>
          <w:numId w:val="18"/>
        </w:numPr>
        <w:spacing w:after="0"/>
      </w:pPr>
      <w:r w:rsidRPr="00BF44A1">
        <w:t>18 slot@120kHz SCS for FR2</w:t>
      </w:r>
    </w:p>
    <w:p w14:paraId="23324924" w14:textId="77777777" w:rsidR="00BF44A1" w:rsidRPr="00BF44A1" w:rsidRDefault="00BF44A1" w:rsidP="00BF44A1">
      <w:pPr>
        <w:numPr>
          <w:ilvl w:val="4"/>
          <w:numId w:val="18"/>
        </w:numPr>
        <w:spacing w:after="0"/>
      </w:pPr>
      <w:r w:rsidRPr="00BF44A1">
        <w:t>the slot-average power level for BWP transition duration is according to TR38.840</w:t>
      </w:r>
    </w:p>
    <w:p w14:paraId="5B2CBE72" w14:textId="77777777" w:rsidR="00BF44A1" w:rsidRPr="00BF44A1" w:rsidRDefault="00BF44A1" w:rsidP="00BF44A1">
      <w:pPr>
        <w:numPr>
          <w:ilvl w:val="4"/>
          <w:numId w:val="18"/>
        </w:numPr>
        <w:spacing w:after="0"/>
      </w:pPr>
      <w:r w:rsidRPr="00BF44A1">
        <w:t>BWP transition time type 1 can be optional modelled</w:t>
      </w:r>
    </w:p>
    <w:p w14:paraId="5E93097B" w14:textId="77777777" w:rsidR="00BF44A1" w:rsidRPr="00BF44A1" w:rsidRDefault="00BF44A1" w:rsidP="00BF44A1">
      <w:pPr>
        <w:numPr>
          <w:ilvl w:val="3"/>
          <w:numId w:val="15"/>
        </w:numPr>
        <w:spacing w:after="0"/>
      </w:pPr>
      <w:r w:rsidRPr="00BF44A1">
        <w:t>BWP switching is Y (</w:t>
      </w:r>
      <w:proofErr w:type="spellStart"/>
      <w:r w:rsidRPr="00BF44A1">
        <w:t>ms</w:t>
      </w:r>
      <w:proofErr w:type="spellEnd"/>
      <w:r w:rsidRPr="00BF44A1">
        <w:t xml:space="preserve">) after last packet/data burst. </w:t>
      </w:r>
    </w:p>
    <w:p w14:paraId="49DFAD5E" w14:textId="77777777" w:rsidR="00BF44A1" w:rsidRPr="00BF44A1" w:rsidRDefault="00BF44A1" w:rsidP="00BF44A1">
      <w:pPr>
        <w:numPr>
          <w:ilvl w:val="4"/>
          <w:numId w:val="19"/>
        </w:numPr>
        <w:spacing w:after="0"/>
      </w:pPr>
      <w:r w:rsidRPr="00BF44A1">
        <w:t>Y = [8], other values are not precluded</w:t>
      </w:r>
    </w:p>
    <w:p w14:paraId="250AC864" w14:textId="77777777" w:rsidR="00BF44A1" w:rsidRPr="00BF44A1" w:rsidRDefault="00BF44A1" w:rsidP="00BF44A1">
      <w:pPr>
        <w:numPr>
          <w:ilvl w:val="3"/>
          <w:numId w:val="15"/>
        </w:numPr>
        <w:spacing w:after="0"/>
      </w:pPr>
      <w:r w:rsidRPr="00BF44A1">
        <w:t xml:space="preserve">Whether BWP switching is </w:t>
      </w:r>
      <w:proofErr w:type="spellStart"/>
      <w:r w:rsidRPr="00BF44A1">
        <w:t>modeled</w:t>
      </w:r>
      <w:proofErr w:type="spellEnd"/>
      <w:r w:rsidRPr="00BF44A1">
        <w:t xml:space="preserve"> depends on the assumed UE capability and evaluated schemes.</w:t>
      </w:r>
    </w:p>
    <w:p w14:paraId="29B6649E" w14:textId="77777777" w:rsidR="00BF44A1" w:rsidRPr="00BF44A1" w:rsidRDefault="00BF44A1" w:rsidP="00BF44A1">
      <w:pPr>
        <w:numPr>
          <w:ilvl w:val="1"/>
          <w:numId w:val="15"/>
        </w:numPr>
        <w:spacing w:after="0"/>
      </w:pPr>
      <w:proofErr w:type="spellStart"/>
      <w:r w:rsidRPr="00BF44A1">
        <w:t>Scell</w:t>
      </w:r>
      <w:proofErr w:type="spellEnd"/>
      <w:r w:rsidRPr="00BF44A1">
        <w:t xml:space="preserve"> dormancy assumption for CA capable UEs</w:t>
      </w:r>
    </w:p>
    <w:p w14:paraId="553ED564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 xml:space="preserve">FR1 &amp; FR2: </w:t>
      </w:r>
      <w:proofErr w:type="spellStart"/>
      <w:r w:rsidRPr="00BF44A1">
        <w:t>SCell</w:t>
      </w:r>
      <w:proofErr w:type="spellEnd"/>
      <w:r w:rsidRPr="00BF44A1">
        <w:t xml:space="preserve"> dormancy with [160 </w:t>
      </w:r>
      <w:proofErr w:type="spellStart"/>
      <w:r w:rsidRPr="00BF44A1">
        <w:t>ms</w:t>
      </w:r>
      <w:proofErr w:type="spellEnd"/>
      <w:r w:rsidRPr="00BF44A1">
        <w:t>] periodic CSI measurement and reporting</w:t>
      </w:r>
    </w:p>
    <w:p w14:paraId="668D4EEB" w14:textId="77777777" w:rsidR="00BF44A1" w:rsidRPr="00BF44A1" w:rsidRDefault="00BF44A1" w:rsidP="00BF44A1">
      <w:pPr>
        <w:numPr>
          <w:ilvl w:val="0"/>
          <w:numId w:val="15"/>
        </w:numPr>
        <w:spacing w:after="0"/>
      </w:pPr>
      <w:r w:rsidRPr="00BF44A1">
        <w:t>Other settings</w:t>
      </w:r>
    </w:p>
    <w:p w14:paraId="5619754C" w14:textId="77777777" w:rsidR="00BF44A1" w:rsidRPr="00BF44A1" w:rsidRDefault="00BF44A1" w:rsidP="00BF44A1">
      <w:pPr>
        <w:numPr>
          <w:ilvl w:val="1"/>
          <w:numId w:val="15"/>
        </w:numPr>
        <w:spacing w:after="0"/>
      </w:pPr>
      <w:r w:rsidRPr="00BF44A1">
        <w:t>CA assumption if configured for CA capable UEs</w:t>
      </w:r>
    </w:p>
    <w:p w14:paraId="29B5BBFA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>For FR1, FFS</w:t>
      </w:r>
    </w:p>
    <w:p w14:paraId="3BF937B8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>For FR2, 4*100MHz can be considered.</w:t>
      </w:r>
    </w:p>
    <w:p w14:paraId="62DB55C6" w14:textId="77777777" w:rsidR="00BF44A1" w:rsidRPr="00BF44A1" w:rsidRDefault="00BF44A1" w:rsidP="00BF44A1">
      <w:pPr>
        <w:numPr>
          <w:ilvl w:val="1"/>
          <w:numId w:val="15"/>
        </w:numPr>
        <w:spacing w:after="0"/>
      </w:pPr>
      <w:r w:rsidRPr="00BF44A1">
        <w:t>Assumptions for scheduler</w:t>
      </w:r>
    </w:p>
    <w:p w14:paraId="13767528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>For FR1, no restriction on the beam assumptions being used in each slot</w:t>
      </w:r>
    </w:p>
    <w:p w14:paraId="42794C68" w14:textId="77777777" w:rsidR="00BF44A1" w:rsidRPr="00BF44A1" w:rsidRDefault="00BF44A1" w:rsidP="00BF44A1">
      <w:pPr>
        <w:numPr>
          <w:ilvl w:val="2"/>
          <w:numId w:val="15"/>
        </w:numPr>
        <w:spacing w:after="0"/>
      </w:pPr>
      <w:r w:rsidRPr="00BF44A1">
        <w:t xml:space="preserve">For FR2, up to each company, e.g., </w:t>
      </w:r>
      <w:proofErr w:type="spellStart"/>
      <w:r w:rsidRPr="00BF44A1">
        <w:t>gNB</w:t>
      </w:r>
      <w:proofErr w:type="spellEnd"/>
      <w:r w:rsidRPr="00BF44A1">
        <w:t xml:space="preserve"> equally schedule the slots for UEs targeting to different beams. </w:t>
      </w:r>
    </w:p>
    <w:p w14:paraId="4275198F" w14:textId="77777777" w:rsidR="00BF44A1" w:rsidRPr="00BF44A1" w:rsidRDefault="00BF44A1" w:rsidP="00BF44A1">
      <w:pPr>
        <w:numPr>
          <w:ilvl w:val="2"/>
          <w:numId w:val="18"/>
        </w:numPr>
        <w:spacing w:after="0"/>
      </w:pPr>
      <w:r w:rsidRPr="00BF44A1">
        <w:t>Note: the assumptions does not necessary mean to restrict or precluded any implementation. Other assumptions are not precluded and can be reported by companies.</w:t>
      </w:r>
    </w:p>
    <w:p w14:paraId="5318FF60" w14:textId="084BB4F0" w:rsidR="00BF44A1" w:rsidRDefault="00BF44A1" w:rsidP="00BF44A1">
      <w:pPr>
        <w:numPr>
          <w:ilvl w:val="1"/>
          <w:numId w:val="15"/>
        </w:numPr>
        <w:spacing w:after="0"/>
      </w:pPr>
      <w:r w:rsidRPr="00BF44A1">
        <w:t>Company to report the used assumption for the interruption and also power savings impact due to presence/absence of interruptions.</w:t>
      </w:r>
    </w:p>
    <w:p w14:paraId="5B690CB7" w14:textId="77777777" w:rsidR="00BF44A1" w:rsidRPr="00BF44A1" w:rsidRDefault="00BF44A1" w:rsidP="00BF44A1">
      <w:pPr>
        <w:spacing w:after="0"/>
      </w:pPr>
    </w:p>
    <w:p w14:paraId="60F2EB0D" w14:textId="427AFF8C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DF76F8">
        <w:rPr>
          <w:rFonts w:eastAsia="MS Mincho"/>
          <w:lang w:val="en-US" w:eastAsia="ja-JP"/>
        </w:rPr>
        <w:t>In this document, we discuss</w:t>
      </w:r>
      <w:r w:rsidR="0054730D">
        <w:rPr>
          <w:rFonts w:eastAsia="MS Mincho"/>
          <w:lang w:val="en-US" w:eastAsia="ja-JP"/>
        </w:rPr>
        <w:t xml:space="preserve"> potential</w:t>
      </w:r>
      <w:r w:rsidR="006E28D4">
        <w:rPr>
          <w:rFonts w:eastAsia="MS Mincho"/>
          <w:lang w:val="en-US" w:eastAsia="ja-JP"/>
        </w:rPr>
        <w:t xml:space="preserve"> </w:t>
      </w:r>
      <w:r w:rsidR="006E28D4">
        <w:rPr>
          <w:lang w:val="en-US"/>
        </w:rPr>
        <w:t xml:space="preserve">enhancements of </w:t>
      </w:r>
      <w:r w:rsidR="006E28D4">
        <w:t>DCI-based power saving adaptation during DRX active time</w:t>
      </w:r>
      <w:r w:rsidR="00A41AC2">
        <w:rPr>
          <w:lang w:val="en-US"/>
        </w:rPr>
        <w:t>.</w:t>
      </w:r>
      <w:r w:rsidR="006E28D4">
        <w:rPr>
          <w:lang w:val="en-US"/>
        </w:rPr>
        <w:t xml:space="preserve"> </w:t>
      </w:r>
      <w:r w:rsidR="006E28D4" w:rsidRPr="00085042">
        <w:rPr>
          <w:lang w:val="en-US"/>
        </w:rPr>
        <w:t>This document is updated from R1-2005936.</w:t>
      </w:r>
    </w:p>
    <w:p w14:paraId="62304CFA" w14:textId="52FD2629" w:rsidR="00EA160D" w:rsidRDefault="00A60395" w:rsidP="00FF5686">
      <w:pPr>
        <w:pStyle w:val="Heading1"/>
      </w:pPr>
      <w:r>
        <w:t>Search space adaptation based</w:t>
      </w:r>
      <w:r w:rsidR="00343272">
        <w:t xml:space="preserve"> on</w:t>
      </w:r>
      <w:r>
        <w:t xml:space="preserve"> power saving DCI</w:t>
      </w:r>
    </w:p>
    <w:p w14:paraId="72060B4D" w14:textId="77777777" w:rsidR="00D97D85" w:rsidRPr="00D711DD" w:rsidRDefault="00D97D85" w:rsidP="00D97D85">
      <w:pPr>
        <w:jc w:val="both"/>
        <w:rPr>
          <w:rFonts w:eastAsia="SimSun"/>
          <w:iCs/>
          <w:lang w:eastAsia="zh-CN"/>
        </w:rPr>
      </w:pPr>
      <w:r>
        <w:rPr>
          <w:rFonts w:eastAsia="Malgun Gothic"/>
          <w:lang w:eastAsia="zh-CN"/>
        </w:rPr>
        <w:t xml:space="preserve">In Rel-16 NR-U, </w:t>
      </w:r>
      <w:r>
        <w:rPr>
          <w:szCs w:val="18"/>
          <w:lang w:eastAsia="zh-CN"/>
        </w:rPr>
        <w:t xml:space="preserve">a UE can receive an indication of search space switching between two groups of configured search spaces via group-common PDCCH, e.g. DCI format 2_0. In addition, the UE can switch from monitoring search space sets with group index 0 to monitoring search space sets with group index 1 upon </w:t>
      </w:r>
      <w:r w:rsidRPr="00D26445">
        <w:t>detect</w:t>
      </w:r>
      <w:r>
        <w:t>ing</w:t>
      </w:r>
      <w:r w:rsidRPr="00D26445">
        <w:t xml:space="preserve"> a DCI format by monitoring PDCCH according to a search space set with group index 0</w:t>
      </w:r>
      <w:r>
        <w:t xml:space="preserve">. Further, the UE can switch back to the search space sets with group index 0 upon expiry of a search space switching timer where the search space switching timer is initially set to a value of the parameter </w:t>
      </w:r>
      <w:r w:rsidRPr="00D26445">
        <w:rPr>
          <w:rFonts w:eastAsia="SimSun"/>
          <w:i/>
          <w:lang w:eastAsia="zh-CN"/>
        </w:rPr>
        <w:t>searchSpaceSwitchingTimer-r16</w:t>
      </w:r>
      <w:r>
        <w:rPr>
          <w:rFonts w:eastAsia="SimSun"/>
          <w:iCs/>
          <w:lang w:eastAsia="zh-CN"/>
        </w:rPr>
        <w:t>.</w:t>
      </w:r>
    </w:p>
    <w:p w14:paraId="6CEC8C2B" w14:textId="2A96B419" w:rsidR="00B34319" w:rsidRDefault="00D97D85" w:rsidP="00FF64DC">
      <w:pPr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 xml:space="preserve">If </w:t>
      </w:r>
      <w:r>
        <w:rPr>
          <w:rFonts w:eastAsia="Malgun Gothic"/>
          <w:lang w:val="en-US" w:eastAsia="zh-CN"/>
        </w:rPr>
        <w:t>a</w:t>
      </w:r>
      <w:r w:rsidR="00FF64DC">
        <w:rPr>
          <w:rFonts w:eastAsia="Malgun Gothic"/>
          <w:lang w:val="en-US" w:eastAsia="zh-CN"/>
        </w:rPr>
        <w:t xml:space="preserve"> </w:t>
      </w:r>
      <w:r w:rsidR="00FF64DC" w:rsidRPr="00FF64DC">
        <w:rPr>
          <w:rFonts w:eastAsia="Malgun Gothic"/>
          <w:lang w:val="en-US" w:eastAsia="zh-CN"/>
        </w:rPr>
        <w:t xml:space="preserve">UE is configured with </w:t>
      </w:r>
      <w:r>
        <w:rPr>
          <w:rFonts w:eastAsia="Malgun Gothic"/>
          <w:lang w:val="en-US" w:eastAsia="zh-CN"/>
        </w:rPr>
        <w:t>multiple</w:t>
      </w:r>
      <w:r w:rsidR="00FF64DC" w:rsidRPr="00FF64DC">
        <w:rPr>
          <w:rFonts w:eastAsia="Malgun Gothic"/>
          <w:lang w:val="en-US" w:eastAsia="zh-CN"/>
        </w:rPr>
        <w:t xml:space="preserve"> values for search space configuration parameters in a given search space configuration or </w:t>
      </w:r>
      <w:r>
        <w:rPr>
          <w:rFonts w:eastAsia="Malgun Gothic"/>
          <w:lang w:val="en-US" w:eastAsia="zh-CN"/>
        </w:rPr>
        <w:t>multiple</w:t>
      </w:r>
      <w:r w:rsidR="00FF64DC" w:rsidRPr="00FF64DC">
        <w:rPr>
          <w:rFonts w:eastAsia="Malgun Gothic"/>
          <w:lang w:val="en-US" w:eastAsia="zh-CN"/>
        </w:rPr>
        <w:t xml:space="preserve"> sets of search space configuration parameters in the given search space configuration</w:t>
      </w:r>
      <w:r>
        <w:rPr>
          <w:rFonts w:eastAsia="Malgun Gothic"/>
          <w:lang w:val="en-US" w:eastAsia="zh-CN"/>
        </w:rPr>
        <w:t>, t</w:t>
      </w:r>
      <w:r w:rsidR="00FF64DC" w:rsidRPr="00FF64DC">
        <w:rPr>
          <w:rFonts w:eastAsia="Malgun Gothic"/>
          <w:lang w:val="en-US" w:eastAsia="zh-CN"/>
        </w:rPr>
        <w:t xml:space="preserve">he UE </w:t>
      </w:r>
      <w:r w:rsidR="00ED0F05">
        <w:rPr>
          <w:rFonts w:eastAsia="Malgun Gothic"/>
          <w:lang w:val="en-US" w:eastAsia="zh-CN"/>
        </w:rPr>
        <w:t xml:space="preserve">can </w:t>
      </w:r>
      <w:r w:rsidR="00FF64DC" w:rsidRPr="00FF64DC">
        <w:rPr>
          <w:rFonts w:eastAsia="Malgun Gothic"/>
          <w:lang w:val="en-US" w:eastAsia="zh-CN"/>
        </w:rPr>
        <w:t>receive an indication of which parameter value(s) or which parameter set to apply in order to determine corresponding PDCCH monitoring occasion(s)</w:t>
      </w:r>
      <w:r w:rsidR="00ED0F05">
        <w:rPr>
          <w:rFonts w:eastAsia="Malgun Gothic"/>
          <w:lang w:val="en-US" w:eastAsia="zh-CN"/>
        </w:rPr>
        <w:t xml:space="preserve"> via enhanced power saving DCI.</w:t>
      </w:r>
      <w:r w:rsidR="00B34319">
        <w:rPr>
          <w:rFonts w:eastAsia="Malgun Gothic"/>
          <w:lang w:val="en-US" w:eastAsia="zh-CN"/>
        </w:rPr>
        <w:t xml:space="preserve"> That is, the search space parameter adaptation indication may be signaled together with a wake-up indication. This allows </w:t>
      </w:r>
      <w:proofErr w:type="spellStart"/>
      <w:r w:rsidR="00B34319">
        <w:rPr>
          <w:rFonts w:eastAsia="Malgun Gothic"/>
          <w:lang w:val="en-US" w:eastAsia="zh-CN"/>
        </w:rPr>
        <w:t>gNB</w:t>
      </w:r>
      <w:proofErr w:type="spellEnd"/>
      <w:r w:rsidR="00B34319">
        <w:rPr>
          <w:rFonts w:eastAsia="Malgun Gothic"/>
          <w:lang w:val="en-US" w:eastAsia="zh-CN"/>
        </w:rPr>
        <w:t xml:space="preserve"> to adapt the search space configuration in every DRX cycle</w:t>
      </w:r>
      <w:r w:rsidR="003A64AD">
        <w:rPr>
          <w:rFonts w:eastAsia="Malgun Gothic"/>
          <w:lang w:val="en-US" w:eastAsia="zh-CN"/>
        </w:rPr>
        <w:t>.</w:t>
      </w:r>
    </w:p>
    <w:p w14:paraId="49CA4FEC" w14:textId="25719E17" w:rsidR="00FF64DC" w:rsidRPr="00FF64DC" w:rsidRDefault="003A64AD" w:rsidP="00306184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For</w:t>
      </w:r>
      <w:r w:rsidR="00FF64DC" w:rsidRPr="00FF64DC">
        <w:rPr>
          <w:rFonts w:eastAsia="Malgun Gothic"/>
          <w:lang w:val="en-US" w:eastAsia="zh-CN"/>
        </w:rPr>
        <w:t xml:space="preserve"> example, each of the search space configuration parameters, </w:t>
      </w:r>
      <w:proofErr w:type="spellStart"/>
      <w:r w:rsidR="00FF64DC" w:rsidRPr="00260319">
        <w:rPr>
          <w:i/>
        </w:rPr>
        <w:t>monitoringSlotPeriodicityAndOffset</w:t>
      </w:r>
      <w:proofErr w:type="spellEnd"/>
      <w:r w:rsidR="00FF64DC">
        <w:rPr>
          <w:iCs/>
        </w:rPr>
        <w:t xml:space="preserve">, </w:t>
      </w:r>
      <w:proofErr w:type="spellStart"/>
      <w:r w:rsidR="00FF64DC">
        <w:rPr>
          <w:i/>
        </w:rPr>
        <w:t>m</w:t>
      </w:r>
      <w:r w:rsidR="00FF64DC" w:rsidRPr="00C37E01">
        <w:rPr>
          <w:i/>
        </w:rPr>
        <w:t>on</w:t>
      </w:r>
      <w:r w:rsidR="00FF64DC">
        <w:rPr>
          <w:i/>
        </w:rPr>
        <w:t>i</w:t>
      </w:r>
      <w:r w:rsidR="00FF64DC" w:rsidRPr="00C37E01">
        <w:rPr>
          <w:i/>
        </w:rPr>
        <w:t>toring</w:t>
      </w:r>
      <w:r w:rsidR="00FF64DC">
        <w:rPr>
          <w:i/>
        </w:rPr>
        <w:t>SymbolsW</w:t>
      </w:r>
      <w:r w:rsidR="00FF64DC" w:rsidRPr="00C37E01">
        <w:rPr>
          <w:i/>
        </w:rPr>
        <w:t>ithin</w:t>
      </w:r>
      <w:r w:rsidR="00FF64DC">
        <w:rPr>
          <w:i/>
        </w:rPr>
        <w:t>S</w:t>
      </w:r>
      <w:r w:rsidR="00FF64DC" w:rsidRPr="00C37E01">
        <w:rPr>
          <w:i/>
        </w:rPr>
        <w:t>lot</w:t>
      </w:r>
      <w:proofErr w:type="spellEnd"/>
      <w:r w:rsidR="00FF64DC">
        <w:rPr>
          <w:i/>
        </w:rPr>
        <w:t>,</w:t>
      </w:r>
      <w:r w:rsidR="00FF64DC">
        <w:rPr>
          <w:iCs/>
        </w:rPr>
        <w:t xml:space="preserve"> and</w:t>
      </w:r>
      <w:r w:rsidR="00FF64DC">
        <w:rPr>
          <w:i/>
        </w:rPr>
        <w:t xml:space="preserve"> </w:t>
      </w:r>
      <w:r w:rsidR="00FF64DC" w:rsidRPr="005E4A6C">
        <w:rPr>
          <w:i/>
          <w:lang w:val="en-US"/>
        </w:rPr>
        <w:t>duration</w:t>
      </w:r>
      <w:r w:rsidR="00FF64DC">
        <w:rPr>
          <w:iCs/>
          <w:lang w:val="en-US"/>
        </w:rPr>
        <w:t xml:space="preserve">, is configured with </w:t>
      </w:r>
      <w:r w:rsidR="00C860AF">
        <w:rPr>
          <w:iCs/>
          <w:lang w:val="en-US"/>
        </w:rPr>
        <w:t>two</w:t>
      </w:r>
      <w:r w:rsidR="00FF64DC">
        <w:rPr>
          <w:iCs/>
          <w:lang w:val="en-US"/>
        </w:rPr>
        <w:t xml:space="preserve"> values, where the first values of the parameters are applied together for </w:t>
      </w:r>
      <w:r>
        <w:rPr>
          <w:iCs/>
          <w:lang w:val="en-US"/>
        </w:rPr>
        <w:t xml:space="preserve">low latency operation, e.g. </w:t>
      </w:r>
      <w:r w:rsidRPr="00FF64DC">
        <w:rPr>
          <w:rFonts w:eastAsia="Malgun Gothic"/>
          <w:lang w:val="en-US" w:eastAsia="zh-CN"/>
        </w:rPr>
        <w:t>span-based PDCCH monitoring</w:t>
      </w:r>
      <w:r>
        <w:rPr>
          <w:rFonts w:eastAsia="Malgun Gothic"/>
          <w:lang w:val="en-US" w:eastAsia="zh-CN"/>
        </w:rPr>
        <w:t>,</w:t>
      </w:r>
      <w:r w:rsidR="00FF64DC">
        <w:rPr>
          <w:iCs/>
          <w:lang w:val="en-US"/>
        </w:rPr>
        <w:t xml:space="preserve"> and the second values of the parameters are applied together for </w:t>
      </w:r>
      <w:r>
        <w:rPr>
          <w:iCs/>
          <w:lang w:val="en-US"/>
        </w:rPr>
        <w:t xml:space="preserve">e.g. </w:t>
      </w:r>
      <w:r w:rsidR="00FF64DC" w:rsidRPr="00FF64DC">
        <w:rPr>
          <w:rFonts w:eastAsia="Malgun Gothic"/>
          <w:lang w:val="en-US" w:eastAsia="zh-CN"/>
        </w:rPr>
        <w:t xml:space="preserve">slot-based </w:t>
      </w:r>
      <w:r>
        <w:rPr>
          <w:rFonts w:eastAsia="Malgun Gothic"/>
          <w:lang w:val="en-US" w:eastAsia="zh-CN"/>
        </w:rPr>
        <w:t xml:space="preserve">PDCCH </w:t>
      </w:r>
      <w:r w:rsidR="00FF64DC" w:rsidRPr="00FF64DC">
        <w:rPr>
          <w:rFonts w:eastAsia="Malgun Gothic"/>
          <w:lang w:val="en-US" w:eastAsia="zh-CN"/>
        </w:rPr>
        <w:t xml:space="preserve">monitoring. </w:t>
      </w:r>
    </w:p>
    <w:p w14:paraId="7168E5C6" w14:textId="77777777" w:rsidR="00FF64DC" w:rsidRDefault="00FF64DC" w:rsidP="00FF64DC">
      <w:pPr>
        <w:pStyle w:val="B1"/>
        <w:rPr>
          <w:i/>
        </w:rPr>
      </w:pPr>
      <w:r>
        <w:t>-</w:t>
      </w:r>
      <w:r>
        <w:tab/>
      </w:r>
      <w:r w:rsidRPr="00B916EC">
        <w:t xml:space="preserve">a PDCCH monitoring periodicity of </w:t>
      </w:r>
      <w:r w:rsidR="00785DA6">
        <w:rPr>
          <w:noProof/>
          <w:position w:val="-10"/>
        </w:rPr>
        <w:pict w14:anchorId="5999C0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14.15pt;height:15pt;visibility:visible">
            <v:imagedata r:id="rId7" o:title=""/>
          </v:shape>
        </w:pict>
      </w:r>
      <w:r w:rsidRPr="00B916EC">
        <w:t xml:space="preserve"> slots </w:t>
      </w:r>
      <w:r>
        <w:rPr>
          <w:lang w:val="en-US"/>
        </w:rPr>
        <w:t xml:space="preserve">and </w:t>
      </w:r>
      <w:r w:rsidRPr="00B916EC">
        <w:t xml:space="preserve">a PDCCH monitoring offset of </w:t>
      </w:r>
      <w:r w:rsidR="00785DA6">
        <w:rPr>
          <w:noProof/>
          <w:position w:val="-10"/>
        </w:rPr>
        <w:pict w14:anchorId="7A7E950E">
          <v:shape id="Picture 3" o:spid="_x0000_i1026" type="#_x0000_t75" style="width:14.15pt;height:19pt;visibility:visible">
            <v:imagedata r:id="rId8" o:title=""/>
          </v:shape>
        </w:pict>
      </w:r>
      <w:r w:rsidRPr="00B916EC">
        <w:t xml:space="preserve"> slots, by </w:t>
      </w:r>
      <w:proofErr w:type="spellStart"/>
      <w:r w:rsidRPr="00260319">
        <w:rPr>
          <w:i/>
        </w:rPr>
        <w:t>monitoringSlotPeriodicityAndOffset</w:t>
      </w:r>
      <w:proofErr w:type="spellEnd"/>
    </w:p>
    <w:p w14:paraId="6043E359" w14:textId="77777777" w:rsidR="00FF64DC" w:rsidRDefault="00FF64DC" w:rsidP="00FF64DC">
      <w:pPr>
        <w:pStyle w:val="B1"/>
      </w:pPr>
      <w:r>
        <w:t>-</w:t>
      </w:r>
      <w:r>
        <w:tab/>
      </w:r>
      <w:r w:rsidRPr="00B916EC">
        <w:t xml:space="preserve">a PDCCH monitoring pattern within a slot, indicating first symbol(s) of the </w:t>
      </w:r>
      <w:r>
        <w:t>CORESET</w:t>
      </w:r>
      <w:r w:rsidRPr="00B916EC">
        <w:t xml:space="preserve"> within a slot for PDCCH monitoring, by </w:t>
      </w:r>
      <w:proofErr w:type="spellStart"/>
      <w:r>
        <w:rPr>
          <w:i/>
        </w:rPr>
        <w:t>m</w:t>
      </w:r>
      <w:r w:rsidRPr="00C37E01">
        <w:rPr>
          <w:i/>
        </w:rPr>
        <w:t>on</w:t>
      </w:r>
      <w:r>
        <w:rPr>
          <w:i/>
        </w:rPr>
        <w:t>i</w:t>
      </w:r>
      <w:r w:rsidRPr="00C37E01">
        <w:rPr>
          <w:i/>
        </w:rPr>
        <w:t>toring</w:t>
      </w:r>
      <w:r>
        <w:rPr>
          <w:i/>
        </w:rPr>
        <w:t>SymbolsW</w:t>
      </w:r>
      <w:r w:rsidRPr="00C37E01">
        <w:rPr>
          <w:i/>
        </w:rPr>
        <w:t>ithin</w:t>
      </w:r>
      <w:r>
        <w:rPr>
          <w:i/>
        </w:rPr>
        <w:t>S</w:t>
      </w:r>
      <w:r w:rsidRPr="00C37E01">
        <w:rPr>
          <w:i/>
        </w:rPr>
        <w:t>lot</w:t>
      </w:r>
      <w:proofErr w:type="spellEnd"/>
      <w:r>
        <w:t xml:space="preserve"> </w:t>
      </w:r>
    </w:p>
    <w:p w14:paraId="2775C871" w14:textId="77777777" w:rsidR="00FF64DC" w:rsidRPr="00D246EC" w:rsidRDefault="00FF64DC" w:rsidP="00FF64DC">
      <w:pPr>
        <w:pStyle w:val="B1"/>
        <w:rPr>
          <w:lang w:val="en-US"/>
        </w:rPr>
      </w:pPr>
      <w:r>
        <w:t>-</w:t>
      </w:r>
      <w:r>
        <w:tab/>
      </w:r>
      <w:r w:rsidRPr="00B916EC">
        <w:t>a</w:t>
      </w:r>
      <w:r w:rsidRPr="005E4A6C">
        <w:t xml:space="preserve"> </w:t>
      </w:r>
      <w:r w:rsidRPr="005E4A6C">
        <w:rPr>
          <w:lang w:val="en-US"/>
        </w:rPr>
        <w:t xml:space="preserve">duration of </w:t>
      </w:r>
      <w:r w:rsidR="00785DA6">
        <w:rPr>
          <w:noProof/>
          <w:position w:val="-10"/>
        </w:rPr>
        <w:pict w14:anchorId="6529345E">
          <v:shape id="Picture 4" o:spid="_x0000_i1027" type="#_x0000_t75" style="width:28.7pt;height:14.15pt;visibility:visible">
            <v:imagedata r:id="rId9" o:title=""/>
          </v:shape>
        </w:pict>
      </w:r>
      <w:r w:rsidRPr="005E4A6C">
        <w:t xml:space="preserve"> slots indicating a number of slots that </w:t>
      </w:r>
      <w:r w:rsidRPr="005E4A6C">
        <w:rPr>
          <w:lang w:val="en-US"/>
        </w:rPr>
        <w:t xml:space="preserve">the </w:t>
      </w:r>
      <w:r w:rsidRPr="005E4A6C">
        <w:t>search space</w:t>
      </w:r>
      <w:r w:rsidRPr="005E4A6C">
        <w:rPr>
          <w:lang w:val="en-US"/>
        </w:rPr>
        <w:t xml:space="preserve"> set </w:t>
      </w:r>
      <w:r w:rsidR="00785DA6">
        <w:rPr>
          <w:noProof/>
          <w:position w:val="-6"/>
        </w:rPr>
        <w:pict w14:anchorId="78CAE4C5">
          <v:shape id="Picture 5" o:spid="_x0000_i1028" type="#_x0000_t75" style="width:7.95pt;height:9.7pt;visibility:visible">
            <v:imagedata r:id="rId10" o:title=""/>
          </v:shape>
        </w:pict>
      </w:r>
      <w:r w:rsidRPr="005E4A6C">
        <w:t xml:space="preserve"> </w:t>
      </w:r>
      <w:r w:rsidRPr="005E4A6C">
        <w:rPr>
          <w:lang w:val="en-US"/>
        </w:rPr>
        <w:t>exists</w:t>
      </w:r>
      <w:r>
        <w:rPr>
          <w:lang w:val="en-US"/>
        </w:rPr>
        <w:t xml:space="preserve"> by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 </w:t>
      </w:r>
    </w:p>
    <w:p w14:paraId="6C975B3C" w14:textId="77777777" w:rsidR="00FF64DC" w:rsidRPr="00FF64DC" w:rsidRDefault="00FF64DC" w:rsidP="00FF64DC">
      <w:pPr>
        <w:rPr>
          <w:rFonts w:eastAsia="Malgun Gothic"/>
          <w:lang w:val="en-US" w:eastAsia="zh-CN"/>
        </w:rPr>
      </w:pPr>
      <w:r w:rsidRPr="00FF64DC">
        <w:rPr>
          <w:rFonts w:eastAsia="Malgun Gothic"/>
          <w:lang w:val="en-US" w:eastAsia="zh-CN"/>
        </w:rPr>
        <w:t xml:space="preserve">In another example, two sets of the search space configuration parameters </w:t>
      </w:r>
      <w:r w:rsidR="00306184">
        <w:rPr>
          <w:rFonts w:eastAsia="Malgun Gothic"/>
          <w:lang w:val="en-US" w:eastAsia="zh-CN"/>
        </w:rPr>
        <w:t>can be</w:t>
      </w:r>
      <w:r w:rsidRPr="00FF64DC">
        <w:rPr>
          <w:rFonts w:eastAsia="Malgun Gothic"/>
          <w:lang w:val="en-US" w:eastAsia="zh-CN"/>
        </w:rPr>
        <w:t xml:space="preserve"> configured for a search space set: </w:t>
      </w:r>
    </w:p>
    <w:p w14:paraId="0593F1E1" w14:textId="77777777" w:rsidR="00FF64DC" w:rsidRPr="00FF64DC" w:rsidRDefault="00FF64DC" w:rsidP="004521D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algun Gothic"/>
          <w:sz w:val="20"/>
          <w:szCs w:val="20"/>
          <w:lang w:val="en-US" w:eastAsia="zh-CN"/>
        </w:rPr>
      </w:pPr>
      <w:proofErr w:type="spellStart"/>
      <w:r w:rsidRPr="00FF64DC">
        <w:rPr>
          <w:i/>
          <w:sz w:val="20"/>
          <w:szCs w:val="20"/>
        </w:rPr>
        <w:t>monitoringSlotPeriodicityAndOffset</w:t>
      </w:r>
      <w:proofErr w:type="spellEnd"/>
      <w:r w:rsidRPr="00FF64DC">
        <w:rPr>
          <w:iCs/>
          <w:sz w:val="20"/>
          <w:szCs w:val="20"/>
        </w:rPr>
        <w:t xml:space="preserve">, </w:t>
      </w:r>
      <w:proofErr w:type="spellStart"/>
      <w:r w:rsidRPr="00FF64DC">
        <w:rPr>
          <w:i/>
          <w:sz w:val="20"/>
          <w:szCs w:val="20"/>
        </w:rPr>
        <w:t>monitoringSymbolsWithinSlot</w:t>
      </w:r>
      <w:proofErr w:type="spellEnd"/>
      <w:r w:rsidRPr="00FF64DC">
        <w:rPr>
          <w:i/>
          <w:sz w:val="20"/>
          <w:szCs w:val="20"/>
        </w:rPr>
        <w:t>,</w:t>
      </w:r>
      <w:r w:rsidRPr="00FF64DC">
        <w:rPr>
          <w:iCs/>
          <w:sz w:val="20"/>
          <w:szCs w:val="20"/>
        </w:rPr>
        <w:t xml:space="preserve"> and</w:t>
      </w:r>
      <w:r w:rsidRPr="00FF64DC">
        <w:rPr>
          <w:i/>
          <w:sz w:val="20"/>
          <w:szCs w:val="20"/>
        </w:rPr>
        <w:t xml:space="preserve"> </w:t>
      </w:r>
      <w:r w:rsidRPr="00FF64DC">
        <w:rPr>
          <w:i/>
          <w:sz w:val="20"/>
          <w:szCs w:val="20"/>
          <w:lang w:val="en-US"/>
        </w:rPr>
        <w:t>duration</w:t>
      </w:r>
    </w:p>
    <w:p w14:paraId="17B2F991" w14:textId="55FD3B75" w:rsidR="00306184" w:rsidRPr="00306184" w:rsidRDefault="00FF64DC" w:rsidP="004521D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algun Gothic"/>
          <w:sz w:val="20"/>
          <w:szCs w:val="20"/>
          <w:lang w:val="en-US" w:eastAsia="zh-CN"/>
        </w:rPr>
      </w:pPr>
      <w:r w:rsidRPr="00FF64DC">
        <w:rPr>
          <w:i/>
          <w:sz w:val="20"/>
          <w:szCs w:val="20"/>
        </w:rPr>
        <w:lastRenderedPageBreak/>
        <w:t>monitoringSlotPeriodicityAndOffset2</w:t>
      </w:r>
      <w:r w:rsidRPr="00FF64DC">
        <w:rPr>
          <w:iCs/>
          <w:sz w:val="20"/>
          <w:szCs w:val="20"/>
        </w:rPr>
        <w:t xml:space="preserve">, </w:t>
      </w:r>
      <w:r w:rsidRPr="00FF64DC">
        <w:rPr>
          <w:i/>
          <w:sz w:val="20"/>
          <w:szCs w:val="20"/>
        </w:rPr>
        <w:t>monitoringSymbolsWithinSlot2,</w:t>
      </w:r>
      <w:r w:rsidRPr="00FF64DC">
        <w:rPr>
          <w:iCs/>
          <w:sz w:val="20"/>
          <w:szCs w:val="20"/>
        </w:rPr>
        <w:t xml:space="preserve"> and</w:t>
      </w:r>
      <w:r w:rsidRPr="00FF64DC">
        <w:rPr>
          <w:i/>
          <w:sz w:val="20"/>
          <w:szCs w:val="20"/>
        </w:rPr>
        <w:t xml:space="preserve"> </w:t>
      </w:r>
      <w:r w:rsidRPr="00FF64DC">
        <w:rPr>
          <w:i/>
          <w:sz w:val="20"/>
          <w:szCs w:val="20"/>
          <w:lang w:val="en-US"/>
        </w:rPr>
        <w:t>duration2</w:t>
      </w:r>
    </w:p>
    <w:p w14:paraId="642850F3" w14:textId="14130CA9" w:rsidR="001A6510" w:rsidRPr="001A6510" w:rsidRDefault="00C860AF" w:rsidP="001A6510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An exemplary enhanced power saving DCI format (e.g. DCI format 2_6x) is provided below:</w:t>
      </w:r>
    </w:p>
    <w:p w14:paraId="79B6645F" w14:textId="6EDEE13A" w:rsidR="001A6510" w:rsidRDefault="00785DA6" w:rsidP="001A6510">
      <w:pPr>
        <w:pStyle w:val="Heading5"/>
        <w:numPr>
          <w:ilvl w:val="0"/>
          <w:numId w:val="0"/>
        </w:numPr>
        <w:rPr>
          <w:b/>
          <w:bCs/>
          <w:lang w:eastAsia="zh-CN"/>
        </w:rPr>
      </w:pPr>
      <w:r>
        <w:rPr>
          <w:noProof/>
        </w:rPr>
        <w:pict w14:anchorId="503E018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11.6pt;margin-top:26.1pt;width:446.35pt;height:363.95pt;z-index: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<v:textbox style="mso-next-textbox:#Text Box 2">
              <w:txbxContent>
                <w:p w14:paraId="2E82A800" w14:textId="77777777" w:rsidR="00297FC8" w:rsidRDefault="00297FC8" w:rsidP="00297FC8">
                  <w:pPr>
                    <w:rPr>
                      <w:lang w:eastAsia="zh-CN"/>
                    </w:rPr>
                  </w:pPr>
                  <w:r w:rsidRPr="00C66C69">
                    <w:rPr>
                      <w:u w:val="single"/>
                      <w:lang w:eastAsia="zh-CN"/>
                    </w:rPr>
                    <w:t>DCI format 2_6</w:t>
                  </w:r>
                  <w:r>
                    <w:rPr>
                      <w:u w:val="single"/>
                      <w:lang w:eastAsia="zh-CN"/>
                    </w:rPr>
                    <w:t>x</w:t>
                  </w:r>
                  <w:r>
                    <w:rPr>
                      <w:lang w:eastAsia="zh-CN"/>
                    </w:rPr>
                    <w:t xml:space="preserve"> is used for notifying the power saving information </w:t>
                  </w:r>
                  <w:r>
                    <w:rPr>
                      <w:rFonts w:ascii="Times" w:hAnsi="Times"/>
                      <w:bCs/>
                      <w:lang w:eastAsia="zh-CN"/>
                    </w:rPr>
                    <w:t xml:space="preserve">outside DRX Active Time </w:t>
                  </w:r>
                  <w:r w:rsidRPr="00372123">
                    <w:rPr>
                      <w:rFonts w:ascii="Times" w:hAnsi="Times"/>
                      <w:bCs/>
                      <w:lang w:eastAsia="zh-CN"/>
                    </w:rPr>
                    <w:t>for one or more UEs</w:t>
                  </w:r>
                  <w:r>
                    <w:rPr>
                      <w:lang w:eastAsia="zh-CN"/>
                    </w:rPr>
                    <w:t xml:space="preserve">. </w:t>
                  </w:r>
                </w:p>
                <w:p w14:paraId="6573CAFC" w14:textId="77777777" w:rsidR="00297FC8" w:rsidRDefault="00297FC8" w:rsidP="00297FC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The following information is transmitted by means of the DCI format 2_6x with CRC scrambled by PS-RNTI:</w:t>
                  </w:r>
                </w:p>
                <w:p w14:paraId="263F0E39" w14:textId="77777777" w:rsidR="00297FC8" w:rsidRDefault="00297FC8" w:rsidP="00297FC8">
                  <w:pPr>
                    <w:pStyle w:val="B1"/>
                    <w:rPr>
                      <w:i/>
                      <w:lang w:val="nb-NO"/>
                    </w:rPr>
                  </w:pPr>
                  <w:r w:rsidRPr="002625EB">
                    <w:rPr>
                      <w:lang w:val="nb-NO"/>
                    </w:rPr>
                    <w:t>-</w:t>
                  </w:r>
                  <w:r w:rsidRPr="002625EB">
                    <w:rPr>
                      <w:rFonts w:hint="eastAsia"/>
                      <w:lang w:val="nb-NO" w:eastAsia="zh-CN"/>
                    </w:rPr>
                    <w:tab/>
                    <w:t xml:space="preserve">block </w:t>
                  </w:r>
                  <w:r w:rsidRPr="002625EB">
                    <w:rPr>
                      <w:lang w:val="nb-NO"/>
                    </w:rPr>
                    <w:t xml:space="preserve">number 1, </w:t>
                  </w:r>
                  <w:r w:rsidRPr="002625EB">
                    <w:rPr>
                      <w:rFonts w:hint="eastAsia"/>
                      <w:lang w:val="nb-NO" w:eastAsia="zh-CN"/>
                    </w:rPr>
                    <w:t>block</w:t>
                  </w:r>
                  <w:r w:rsidRPr="002625EB">
                    <w:rPr>
                      <w:lang w:val="nb-NO"/>
                    </w:rPr>
                    <w:t xml:space="preserve"> number 2,…, </w:t>
                  </w:r>
                  <w:r w:rsidRPr="002625EB">
                    <w:rPr>
                      <w:rFonts w:hint="eastAsia"/>
                      <w:lang w:val="nb-NO" w:eastAsia="zh-CN"/>
                    </w:rPr>
                    <w:t>block</w:t>
                  </w:r>
                  <w:r w:rsidRPr="002625EB">
                    <w:rPr>
                      <w:lang w:val="nb-NO"/>
                    </w:rPr>
                    <w:t xml:space="preserve"> number </w:t>
                  </w:r>
                  <w:r w:rsidRPr="002625EB">
                    <w:rPr>
                      <w:i/>
                      <w:lang w:val="nb-NO"/>
                    </w:rPr>
                    <w:t>N</w:t>
                  </w:r>
                </w:p>
                <w:p w14:paraId="5C117107" w14:textId="77777777" w:rsidR="00297FC8" w:rsidRPr="002625EB" w:rsidRDefault="00297FC8" w:rsidP="00297FC8">
                  <w:pPr>
                    <w:pStyle w:val="B1"/>
                    <w:rPr>
                      <w:lang w:val="en-US"/>
                    </w:rPr>
                  </w:pPr>
                  <w:r w:rsidRPr="002625EB">
                    <w:rPr>
                      <w:lang w:val="en-US"/>
                    </w:rPr>
                    <w:tab/>
                    <w:t xml:space="preserve">where </w:t>
                  </w:r>
                  <w:r w:rsidRPr="002625EB">
                    <w:rPr>
                      <w:rFonts w:hint="eastAsia"/>
                      <w:lang w:eastAsia="ko-KR"/>
                    </w:rPr>
                    <w:t xml:space="preserve">the </w:t>
                  </w:r>
                  <w:r w:rsidRPr="002625EB">
                    <w:rPr>
                      <w:lang w:eastAsia="ko-KR"/>
                    </w:rPr>
                    <w:t xml:space="preserve">starting position of </w:t>
                  </w:r>
                  <w:r w:rsidRPr="002625EB">
                    <w:rPr>
                      <w:lang w:val="en-US" w:eastAsia="ko-KR"/>
                    </w:rPr>
                    <w:t>a</w:t>
                  </w:r>
                  <w:r w:rsidRPr="002625EB">
                    <w:rPr>
                      <w:lang w:eastAsia="ko-KR"/>
                    </w:rPr>
                    <w:t xml:space="preserve"> block </w:t>
                  </w:r>
                  <w:r w:rsidRPr="002625EB">
                    <w:t xml:space="preserve">is determined by the parameter </w:t>
                  </w:r>
                  <w:r w:rsidRPr="00CA4FD8">
                    <w:rPr>
                      <w:i/>
                      <w:lang w:eastAsia="zh-CN"/>
                    </w:rPr>
                    <w:t>PSPositionDCI</w:t>
                  </w:r>
                  <w:r>
                    <w:rPr>
                      <w:i/>
                      <w:lang w:eastAsia="zh-CN"/>
                    </w:rPr>
                    <w:t>2</w:t>
                  </w:r>
                  <w:r w:rsidRPr="00B145EB">
                    <w:rPr>
                      <w:i/>
                      <w:lang w:eastAsia="zh-CN"/>
                    </w:rPr>
                    <w:t>-</w:t>
                  </w:r>
                  <w:r>
                    <w:rPr>
                      <w:i/>
                      <w:lang w:eastAsia="zh-CN"/>
                    </w:rPr>
                    <w:t>6</w:t>
                  </w:r>
                  <w:r>
                    <w:rPr>
                      <w:iCs/>
                      <w:lang w:eastAsia="zh-CN"/>
                    </w:rPr>
                    <w:t>x</w:t>
                  </w:r>
                  <w:r w:rsidRPr="002625EB">
                    <w:t xml:space="preserve"> </w:t>
                  </w:r>
                  <w:r w:rsidRPr="002625EB">
                    <w:rPr>
                      <w:rFonts w:hint="eastAsia"/>
                      <w:lang w:eastAsia="ko-KR"/>
                    </w:rPr>
                    <w:t>provided by higher layers</w:t>
                  </w:r>
                  <w:r w:rsidRPr="002625EB">
                    <w:rPr>
                      <w:lang w:val="en-US" w:eastAsia="ko-KR"/>
                    </w:rPr>
                    <w:t xml:space="preserve"> for the UE configured with the block</w:t>
                  </w:r>
                  <w:r w:rsidRPr="002625EB">
                    <w:rPr>
                      <w:lang w:eastAsia="ko-KR"/>
                    </w:rPr>
                    <w:t xml:space="preserve">. </w:t>
                  </w:r>
                </w:p>
                <w:p w14:paraId="242A0EF5" w14:textId="77777777" w:rsidR="00297FC8" w:rsidRPr="00250BC9" w:rsidRDefault="00297FC8" w:rsidP="00297FC8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If </w:t>
                  </w:r>
                  <w:r>
                    <w:rPr>
                      <w:lang w:eastAsia="zh-CN"/>
                    </w:rPr>
                    <w:t>t</w:t>
                  </w:r>
                  <w:r w:rsidRPr="002625EB">
                    <w:rPr>
                      <w:rFonts w:hint="eastAsia"/>
                      <w:lang w:eastAsia="zh-CN"/>
                    </w:rPr>
                    <w:t>he UE is configured with higher layer parameter</w:t>
                  </w:r>
                  <w:r>
                    <w:rPr>
                      <w:lang w:eastAsia="zh-CN"/>
                    </w:rPr>
                    <w:t xml:space="preserve"> </w:t>
                  </w:r>
                  <w:r w:rsidRPr="00285A37">
                    <w:rPr>
                      <w:i/>
                      <w:lang w:eastAsia="zh-CN"/>
                    </w:rPr>
                    <w:t>PS-RNTI</w:t>
                  </w:r>
                  <w:r>
                    <w:rPr>
                      <w:lang w:eastAsia="zh-CN"/>
                    </w:rPr>
                    <w:t xml:space="preserve"> and </w:t>
                  </w:r>
                  <w:r w:rsidRPr="00CA4FD8">
                    <w:rPr>
                      <w:i/>
                      <w:lang w:eastAsia="zh-CN"/>
                    </w:rPr>
                    <w:t>dci-Format</w:t>
                  </w:r>
                  <w:r>
                    <w:rPr>
                      <w:i/>
                      <w:lang w:eastAsia="zh-CN"/>
                    </w:rPr>
                    <w:t>2</w:t>
                  </w:r>
                  <w:r w:rsidRPr="00285A37">
                    <w:rPr>
                      <w:i/>
                      <w:lang w:eastAsia="zh-CN"/>
                    </w:rPr>
                    <w:t>-</w:t>
                  </w:r>
                  <w:r>
                    <w:rPr>
                      <w:i/>
                      <w:lang w:eastAsia="zh-CN"/>
                    </w:rPr>
                    <w:t>6</w:t>
                  </w:r>
                  <w:r>
                    <w:rPr>
                      <w:iCs/>
                      <w:lang w:eastAsia="zh-CN"/>
                    </w:rPr>
                    <w:t>x</w:t>
                  </w:r>
                  <w:r w:rsidRPr="002625EB">
                    <w:t>, one block is configured for the UE by higher layers, with t</w:t>
                  </w:r>
                  <w:r w:rsidRPr="002625EB">
                    <w:rPr>
                      <w:lang w:eastAsia="ko-KR"/>
                    </w:rPr>
                    <w:t>he following fields defined for the block:</w:t>
                  </w:r>
                </w:p>
                <w:p w14:paraId="7C8C98AE" w14:textId="77777777" w:rsidR="00297FC8" w:rsidRPr="00C33081" w:rsidRDefault="00297FC8" w:rsidP="00297FC8">
                  <w:pPr>
                    <w:pStyle w:val="B1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</w:r>
                  <w:r w:rsidRPr="00C33081">
                    <w:rPr>
                      <w:lang w:eastAsia="zh-CN"/>
                    </w:rPr>
                    <w:t>W</w:t>
                  </w:r>
                  <w:r w:rsidRPr="00C33081">
                    <w:t xml:space="preserve">ake-up </w:t>
                  </w:r>
                  <w:r w:rsidRPr="00C33081">
                    <w:rPr>
                      <w:lang w:eastAsia="zh-CN"/>
                    </w:rPr>
                    <w:t>indication</w:t>
                  </w:r>
                  <w:r w:rsidRPr="00C33081">
                    <w:t xml:space="preserve"> - 1 bit</w:t>
                  </w:r>
                </w:p>
                <w:p w14:paraId="38CA3695" w14:textId="77777777" w:rsidR="00297FC8" w:rsidRDefault="00297FC8" w:rsidP="00297FC8">
                  <w:pPr>
                    <w:pStyle w:val="B1"/>
                    <w:rPr>
                      <w:lang w:val="nb-NO"/>
                    </w:rPr>
                  </w:pPr>
                  <w:r>
                    <w:rPr>
                      <w:lang w:val="nb-NO"/>
                    </w:rPr>
                    <w:t>-</w:t>
                  </w:r>
                  <w:r>
                    <w:rPr>
                      <w:lang w:val="nb-NO"/>
                    </w:rPr>
                    <w:tab/>
                  </w:r>
                  <w:r w:rsidRPr="002F3F91">
                    <w:rPr>
                      <w:lang w:val="nb-NO"/>
                    </w:rPr>
                    <w:t>S</w:t>
                  </w:r>
                  <w:r>
                    <w:rPr>
                      <w:lang w:val="nb-NO"/>
                    </w:rPr>
                    <w:t>C</w:t>
                  </w:r>
                  <w:r w:rsidRPr="002F3F91">
                    <w:rPr>
                      <w:lang w:val="nb-NO"/>
                    </w:rPr>
                    <w:t>ell dormancy</w:t>
                  </w:r>
                  <w:r>
                    <w:rPr>
                      <w:lang w:val="nb-NO"/>
                    </w:rPr>
                    <w:t xml:space="preserve"> </w:t>
                  </w:r>
                  <w:r>
                    <w:rPr>
                      <w:rFonts w:hint="eastAsia"/>
                      <w:lang w:val="nb-NO" w:eastAsia="zh-CN"/>
                    </w:rPr>
                    <w:t>indication</w:t>
                  </w:r>
                  <w:r>
                    <w:rPr>
                      <w:lang w:val="nb-NO"/>
                    </w:rPr>
                    <w:t xml:space="preserve"> – 0 </w:t>
                  </w:r>
                  <w:r>
                    <w:rPr>
                      <w:rFonts w:hint="eastAsia"/>
                      <w:lang w:val="nb-NO" w:eastAsia="zh-CN"/>
                    </w:rPr>
                    <w:t>bit if high</w:t>
                  </w:r>
                  <w:r>
                    <w:rPr>
                      <w:lang w:val="nb-NO" w:eastAsia="zh-CN"/>
                    </w:rPr>
                    <w:t>er</w:t>
                  </w:r>
                  <w:r>
                    <w:rPr>
                      <w:rFonts w:hint="eastAsia"/>
                      <w:lang w:val="nb-NO" w:eastAsia="zh-CN"/>
                    </w:rPr>
                    <w:t xml:space="preserve"> layer parameter </w:t>
                  </w:r>
                  <w:r w:rsidRPr="003A663D">
                    <w:rPr>
                      <w:i/>
                      <w:lang w:val="nb-NO"/>
                    </w:rPr>
                    <w:t>Scell-groups-for-dormancy-outside-active-time</w:t>
                  </w:r>
                  <w:r>
                    <w:rPr>
                      <w:rFonts w:hint="eastAsia"/>
                      <w:lang w:val="nb-NO" w:eastAsia="zh-CN"/>
                    </w:rPr>
                    <w:t xml:space="preserve"> is not configured</w:t>
                  </w:r>
                  <w:r>
                    <w:rPr>
                      <w:lang w:val="nb-NO" w:eastAsia="zh-CN"/>
                    </w:rPr>
                    <w:t xml:space="preserve"> </w:t>
                  </w:r>
                  <w:r w:rsidRPr="00F82C1A">
                    <w:rPr>
                      <w:u w:val="single"/>
                      <w:lang w:val="nb-NO" w:eastAsia="zh-CN"/>
                    </w:rPr>
                    <w:t>(including a reduced capability UE that does not have carrier aggregation capability)</w:t>
                  </w:r>
                  <w:r>
                    <w:rPr>
                      <w:rFonts w:hint="eastAsia"/>
                      <w:lang w:val="nb-NO" w:eastAsia="zh-CN"/>
                    </w:rPr>
                    <w:t xml:space="preserve">; </w:t>
                  </w:r>
                  <w:r>
                    <w:rPr>
                      <w:lang w:val="nb-NO" w:eastAsia="zh-CN"/>
                    </w:rPr>
                    <w:t xml:space="preserve">otherwise 1, 2, 3, 4 or 5 bits bitmap </w:t>
                  </w:r>
                  <w:r>
                    <w:rPr>
                      <w:rFonts w:hint="eastAsia"/>
                      <w:lang w:val="nb-NO" w:eastAsia="zh-CN"/>
                    </w:rPr>
                    <w:t xml:space="preserve">determined according to higher layer parameter </w:t>
                  </w:r>
                  <w:r w:rsidRPr="003A663D">
                    <w:rPr>
                      <w:i/>
                      <w:lang w:val="nb-NO"/>
                    </w:rPr>
                    <w:t>Scell-groups-for-dormancy-outside-active-time</w:t>
                  </w:r>
                  <w:r>
                    <w:rPr>
                      <w:i/>
                      <w:lang w:val="nb-NO"/>
                    </w:rPr>
                    <w:t xml:space="preserve">, </w:t>
                  </w:r>
                  <w:r w:rsidRPr="002F3F91">
                    <w:rPr>
                      <w:lang w:val="nb-NO"/>
                    </w:rPr>
                    <w:t>where ea</w:t>
                  </w:r>
                  <w:r>
                    <w:rPr>
                      <w:lang w:val="nb-NO"/>
                    </w:rPr>
                    <w:t xml:space="preserve">ch bit corresponds to one of the SCell group(s) configured by higher layers parameter </w:t>
                  </w:r>
                  <w:r w:rsidRPr="003A663D">
                    <w:rPr>
                      <w:i/>
                      <w:lang w:val="nb-NO"/>
                    </w:rPr>
                    <w:t>Scell-groups-for-dormancy-outside-active-time</w:t>
                  </w:r>
                  <w:r>
                    <w:rPr>
                      <w:i/>
                      <w:lang w:val="nb-NO"/>
                    </w:rPr>
                    <w:t>,</w:t>
                  </w:r>
                  <w:r>
                    <w:rPr>
                      <w:lang w:val="nb-NO"/>
                    </w:rPr>
                    <w:t xml:space="preserve"> with MSB to LSB of the bitmap corresponding to the first to last configured SCell group</w:t>
                  </w:r>
                  <w:r w:rsidRPr="002F3F91">
                    <w:rPr>
                      <w:lang w:val="nb-NO"/>
                    </w:rPr>
                    <w:t>.</w:t>
                  </w:r>
                </w:p>
                <w:p w14:paraId="17FE9C54" w14:textId="13A5CDAB" w:rsidR="00297FC8" w:rsidRPr="00297FC8" w:rsidRDefault="00297FC8" w:rsidP="00297FC8">
                  <w:pPr>
                    <w:pStyle w:val="B1"/>
                    <w:rPr>
                      <w:lang w:val="nb-NO"/>
                    </w:rPr>
                  </w:pPr>
                  <w:r>
                    <w:rPr>
                      <w:lang w:val="nb-NO"/>
                    </w:rPr>
                    <w:t>-</w:t>
                  </w:r>
                  <w:r>
                    <w:rPr>
                      <w:lang w:val="nb-NO"/>
                    </w:rPr>
                    <w:tab/>
                  </w:r>
                  <w:r w:rsidRPr="00CD5E0D">
                    <w:rPr>
                      <w:u w:val="single"/>
                      <w:lang w:val="nb-NO"/>
                    </w:rPr>
                    <w:t xml:space="preserve">Search space parameter </w:t>
                  </w:r>
                  <w:r w:rsidRPr="00CD5E0D">
                    <w:rPr>
                      <w:rFonts w:hint="eastAsia"/>
                      <w:u w:val="single"/>
                      <w:lang w:val="nb-NO" w:eastAsia="zh-CN"/>
                    </w:rPr>
                    <w:t>indication</w:t>
                  </w:r>
                  <w:r w:rsidRPr="00CD5E0D">
                    <w:rPr>
                      <w:u w:val="single"/>
                      <w:lang w:val="nb-NO"/>
                    </w:rPr>
                    <w:t xml:space="preserve"> – 0 </w:t>
                  </w:r>
                  <w:r w:rsidRPr="00CD5E0D">
                    <w:rPr>
                      <w:rFonts w:hint="eastAsia"/>
                      <w:u w:val="single"/>
                      <w:lang w:val="nb-NO" w:eastAsia="zh-CN"/>
                    </w:rPr>
                    <w:t>bit if high</w:t>
                  </w:r>
                  <w:r w:rsidRPr="00CD5E0D">
                    <w:rPr>
                      <w:u w:val="single"/>
                      <w:lang w:val="nb-NO" w:eastAsia="zh-CN"/>
                    </w:rPr>
                    <w:t>er</w:t>
                  </w:r>
                  <w:r w:rsidRPr="00CD5E0D">
                    <w:rPr>
                      <w:rFonts w:hint="eastAsia"/>
                      <w:u w:val="single"/>
                      <w:lang w:val="nb-NO" w:eastAsia="zh-CN"/>
                    </w:rPr>
                    <w:t xml:space="preserve"> layer parameter </w:t>
                  </w:r>
                  <w:r w:rsidRPr="00CD5E0D">
                    <w:rPr>
                      <w:i/>
                      <w:u w:val="single"/>
                      <w:lang w:val="nb-NO"/>
                    </w:rPr>
                    <w:t>searchSpaceAdaptationList</w:t>
                  </w:r>
                  <w:r w:rsidRPr="00CD5E0D">
                    <w:rPr>
                      <w:rFonts w:hint="eastAsia"/>
                      <w:u w:val="single"/>
                      <w:lang w:val="nb-NO" w:eastAsia="zh-CN"/>
                    </w:rPr>
                    <w:t xml:space="preserve"> is not configured; </w:t>
                  </w:r>
                  <w:r w:rsidRPr="00CD5E0D">
                    <w:rPr>
                      <w:u w:val="single"/>
                      <w:lang w:val="nb-NO" w:eastAsia="zh-CN"/>
                    </w:rPr>
                    <w:t xml:space="preserve">otherwise 1, 2, 3, 4 or 5 bits bitmap </w:t>
                  </w:r>
                  <w:r w:rsidRPr="00CD5E0D">
                    <w:rPr>
                      <w:rFonts w:hint="eastAsia"/>
                      <w:u w:val="single"/>
                      <w:lang w:val="nb-NO" w:eastAsia="zh-CN"/>
                    </w:rPr>
                    <w:t xml:space="preserve">determined according to higher layer parameter </w:t>
                  </w:r>
                  <w:r>
                    <w:rPr>
                      <w:u w:val="single"/>
                      <w:lang w:val="nb-NO" w:eastAsia="zh-CN"/>
                    </w:rPr>
                    <w:t>s</w:t>
                  </w:r>
                  <w:r w:rsidRPr="00CD5E0D">
                    <w:rPr>
                      <w:i/>
                      <w:u w:val="single"/>
                      <w:lang w:val="nb-NO"/>
                    </w:rPr>
                    <w:t xml:space="preserve">earchSpaceAdaptationList, </w:t>
                  </w:r>
                  <w:r w:rsidRPr="00CD5E0D">
                    <w:rPr>
                      <w:u w:val="single"/>
                      <w:lang w:val="nb-NO"/>
                    </w:rPr>
                    <w:t>where each bit corresponds to one of search space set</w:t>
                  </w:r>
                  <w:r>
                    <w:rPr>
                      <w:u w:val="single"/>
                      <w:lang w:val="nb-NO"/>
                    </w:rPr>
                    <w:t>s (or one of groups of search space sets)</w:t>
                  </w:r>
                  <w:r w:rsidRPr="00CD5E0D">
                    <w:rPr>
                      <w:u w:val="single"/>
                      <w:lang w:val="nb-NO"/>
                    </w:rPr>
                    <w:t xml:space="preserve"> configured by higher layers parameter </w:t>
                  </w:r>
                  <w:r w:rsidRPr="00CD5E0D">
                    <w:rPr>
                      <w:i/>
                      <w:u w:val="single"/>
                      <w:lang w:val="nb-NO"/>
                    </w:rPr>
                    <w:t>searchSpaceAdaptationList,</w:t>
                  </w:r>
                  <w:r w:rsidRPr="00CD5E0D">
                    <w:rPr>
                      <w:u w:val="single"/>
                      <w:lang w:val="nb-NO"/>
                    </w:rPr>
                    <w:t xml:space="preserve"> with MSB to LSB of the bitmap corresponding to the first to last </w:t>
                  </w:r>
                  <w:r>
                    <w:rPr>
                      <w:u w:val="single"/>
                      <w:lang w:val="nb-NO"/>
                    </w:rPr>
                    <w:t>s</w:t>
                  </w:r>
                  <w:r w:rsidRPr="00CD5E0D">
                    <w:rPr>
                      <w:u w:val="single"/>
                      <w:lang w:val="nb-NO"/>
                    </w:rPr>
                    <w:t>earch space set</w:t>
                  </w:r>
                  <w:r>
                    <w:rPr>
                      <w:u w:val="single"/>
                      <w:lang w:val="nb-NO"/>
                    </w:rPr>
                    <w:t xml:space="preserve"> (or the first to last group of search space sets)</w:t>
                  </w:r>
                  <w:r w:rsidRPr="00CD5E0D">
                    <w:rPr>
                      <w:u w:val="single"/>
                      <w:lang w:val="nb-NO"/>
                    </w:rPr>
                    <w:t xml:space="preserve"> in </w:t>
                  </w:r>
                  <w:r w:rsidRPr="00CD5E0D">
                    <w:rPr>
                      <w:i/>
                      <w:u w:val="single"/>
                      <w:lang w:val="nb-NO"/>
                    </w:rPr>
                    <w:t>searchSpaceAdaptationList</w:t>
                  </w:r>
                  <w:r w:rsidRPr="00CD5E0D">
                    <w:rPr>
                      <w:u w:val="single"/>
                      <w:lang w:val="nb-NO"/>
                    </w:rPr>
                    <w:t>. A value ‘0’ for a bit of the bitmap indicates using a first parameter set for a search space set</w:t>
                  </w:r>
                  <w:r>
                    <w:rPr>
                      <w:u w:val="single"/>
                      <w:lang w:val="nb-NO"/>
                    </w:rPr>
                    <w:t xml:space="preserve"> (or a group of search space sets)</w:t>
                  </w:r>
                  <w:r w:rsidRPr="00CD5E0D">
                    <w:rPr>
                      <w:u w:val="single"/>
                      <w:lang w:val="nb-NO"/>
                    </w:rPr>
                    <w:t>, and a value ‘1’ for the bit of the bitmap indicates using a second parameter set for the search space set</w:t>
                  </w:r>
                  <w:r>
                    <w:rPr>
                      <w:u w:val="single"/>
                      <w:lang w:val="nb-NO"/>
                    </w:rPr>
                    <w:t xml:space="preserve"> (or the group of search space sets)</w:t>
                  </w:r>
                  <w:r w:rsidRPr="00CD5E0D">
                    <w:rPr>
                      <w:u w:val="single"/>
                      <w:lang w:val="nb-NO"/>
                    </w:rPr>
                    <w:t>.</w:t>
                  </w:r>
                  <w:r>
                    <w:rPr>
                      <w:lang w:val="nb-NO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="001A6510" w:rsidRPr="00C860AF">
        <w:rPr>
          <w:b/>
          <w:bCs/>
          <w:lang w:eastAsia="zh-CN"/>
        </w:rPr>
        <w:t>Format 2_6x</w:t>
      </w:r>
    </w:p>
    <w:p w14:paraId="42108245" w14:textId="77777777" w:rsidR="007703CD" w:rsidRDefault="007703CD" w:rsidP="007703CD">
      <w:pPr>
        <w:spacing w:after="0" w:line="276" w:lineRule="auto"/>
        <w:jc w:val="both"/>
        <w:rPr>
          <w:b/>
          <w:bCs/>
          <w:lang w:val="en-US"/>
        </w:rPr>
      </w:pPr>
    </w:p>
    <w:p w14:paraId="481CE553" w14:textId="7F0D7362" w:rsidR="00306184" w:rsidRDefault="00306184" w:rsidP="001253D4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16726E" w:rsidRPr="0016726E">
        <w:rPr>
          <w:b/>
          <w:bCs/>
          <w:lang w:val="en-US"/>
        </w:rPr>
        <w:t xml:space="preserve"> 1: </w:t>
      </w:r>
      <w:r w:rsidR="00B31627">
        <w:rPr>
          <w:b/>
          <w:bCs/>
          <w:lang w:val="en-US"/>
        </w:rPr>
        <w:t>Support</w:t>
      </w:r>
      <w:r>
        <w:rPr>
          <w:b/>
          <w:bCs/>
          <w:lang w:val="en-US"/>
        </w:rPr>
        <w:t xml:space="preserve"> </w:t>
      </w:r>
      <w:r w:rsidR="00C2490A" w:rsidRPr="00C2490A">
        <w:rPr>
          <w:b/>
          <w:bCs/>
          <w:lang w:val="en-US"/>
        </w:rPr>
        <w:t>adapt</w:t>
      </w:r>
      <w:r w:rsidR="00C2490A">
        <w:rPr>
          <w:b/>
          <w:bCs/>
          <w:lang w:val="en-US"/>
        </w:rPr>
        <w:t xml:space="preserve">ation of a </w:t>
      </w:r>
      <w:r w:rsidR="00C2490A" w:rsidRPr="00C2490A">
        <w:rPr>
          <w:b/>
          <w:bCs/>
          <w:lang w:val="en-US"/>
        </w:rPr>
        <w:t>search space configuration in every DRX cycle</w:t>
      </w:r>
      <w:r w:rsidR="00B31627">
        <w:rPr>
          <w:b/>
          <w:bCs/>
          <w:lang w:val="en-US"/>
        </w:rPr>
        <w:t xml:space="preserve"> via </w:t>
      </w:r>
      <w:r w:rsidR="00E24508">
        <w:rPr>
          <w:b/>
          <w:bCs/>
          <w:lang w:val="en-US"/>
        </w:rPr>
        <w:t xml:space="preserve">enhanced </w:t>
      </w:r>
      <w:r w:rsidR="00B31627">
        <w:rPr>
          <w:b/>
          <w:bCs/>
          <w:lang w:val="en-US"/>
        </w:rPr>
        <w:t>power saving DCI</w:t>
      </w:r>
      <w:r w:rsidR="00C2490A" w:rsidRPr="00C2490A">
        <w:rPr>
          <w:b/>
          <w:bCs/>
          <w:lang w:val="en-US"/>
        </w:rPr>
        <w:t>.</w:t>
      </w:r>
    </w:p>
    <w:p w14:paraId="17967D18" w14:textId="77777777" w:rsidR="00A60395" w:rsidRPr="00A60395" w:rsidRDefault="00A60395" w:rsidP="00A60395">
      <w:pPr>
        <w:pStyle w:val="Heading1"/>
        <w:rPr>
          <w:lang w:val="en-US"/>
        </w:rPr>
      </w:pPr>
      <w:r w:rsidRPr="00A60395">
        <w:rPr>
          <w:lang w:val="en-US"/>
        </w:rPr>
        <w:t>Scheduling based dynamic PDCCH skipping</w:t>
      </w:r>
    </w:p>
    <w:p w14:paraId="0349B054" w14:textId="4567AB46" w:rsidR="00AC0759" w:rsidRDefault="00AC0759" w:rsidP="00D773D4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In order to further reduce </w:t>
      </w:r>
      <w:r w:rsidRPr="004066C0">
        <w:t xml:space="preserve">PDCCH monitoring </w:t>
      </w:r>
      <w:r>
        <w:t xml:space="preserve">during Active Time, </w:t>
      </w:r>
      <w:r w:rsidR="00221AD7">
        <w:t xml:space="preserve">multi-PDSCH/multi-PUSCH scheduling and </w:t>
      </w:r>
      <w:r>
        <w:t xml:space="preserve">scheduling based dynamic PDCCH skipping can be considered. </w:t>
      </w:r>
      <w:r>
        <w:rPr>
          <w:rFonts w:eastAsia="Malgun Gothic"/>
          <w:lang w:val="en-US" w:eastAsia="zh-CN"/>
        </w:rPr>
        <w:t>In an example, i</w:t>
      </w:r>
      <w:r w:rsidR="00D773D4">
        <w:rPr>
          <w:rFonts w:eastAsia="Malgun Gothic"/>
          <w:lang w:val="en-US" w:eastAsia="zh-CN"/>
        </w:rPr>
        <w:t xml:space="preserve">f </w:t>
      </w:r>
      <w:r w:rsidR="00D773D4" w:rsidRPr="00D773D4">
        <w:rPr>
          <w:rFonts w:eastAsia="Malgun Gothic"/>
          <w:lang w:val="en-US" w:eastAsia="zh-CN"/>
        </w:rPr>
        <w:t xml:space="preserve">a UE detects a DCI format scheduling </w:t>
      </w:r>
      <w:r w:rsidR="000624D5">
        <w:rPr>
          <w:rFonts w:eastAsia="Malgun Gothic"/>
          <w:lang w:val="en-US" w:eastAsia="zh-CN"/>
        </w:rPr>
        <w:t>one or more</w:t>
      </w:r>
      <w:r>
        <w:rPr>
          <w:rFonts w:eastAsia="Malgun Gothic"/>
          <w:lang w:val="en-US" w:eastAsia="zh-CN"/>
        </w:rPr>
        <w:t xml:space="preserve"> </w:t>
      </w:r>
      <w:r w:rsidR="00D773D4" w:rsidRPr="00D773D4">
        <w:rPr>
          <w:rFonts w:eastAsia="Malgun Gothic"/>
          <w:lang w:val="en-US" w:eastAsia="zh-CN"/>
        </w:rPr>
        <w:t>PDSCH</w:t>
      </w:r>
      <w:r w:rsidR="000624D5">
        <w:rPr>
          <w:rFonts w:eastAsia="Malgun Gothic"/>
          <w:lang w:val="en-US" w:eastAsia="zh-CN"/>
        </w:rPr>
        <w:t>s</w:t>
      </w:r>
      <w:r w:rsidR="004615AB">
        <w:rPr>
          <w:rFonts w:eastAsia="Malgun Gothic"/>
          <w:lang w:val="en-US" w:eastAsia="zh-CN"/>
        </w:rPr>
        <w:t>/PUSCH</w:t>
      </w:r>
      <w:r w:rsidR="00D773D4" w:rsidRPr="00D773D4">
        <w:rPr>
          <w:rFonts w:eastAsia="Malgun Gothic"/>
          <w:lang w:val="en-US" w:eastAsia="zh-CN"/>
        </w:rPr>
        <w:t xml:space="preserve"> on one </w:t>
      </w:r>
      <w:r w:rsidR="000624D5">
        <w:rPr>
          <w:rFonts w:eastAsia="Malgun Gothic"/>
          <w:lang w:val="en-US" w:eastAsia="zh-CN"/>
        </w:rPr>
        <w:t xml:space="preserve">or more </w:t>
      </w:r>
      <w:r w:rsidR="00D773D4" w:rsidRPr="00D773D4">
        <w:rPr>
          <w:rFonts w:eastAsia="Malgun Gothic"/>
          <w:lang w:val="en-US" w:eastAsia="zh-CN"/>
        </w:rPr>
        <w:t>slot</w:t>
      </w:r>
      <w:r w:rsidR="000624D5">
        <w:rPr>
          <w:rFonts w:eastAsia="Malgun Gothic"/>
          <w:lang w:val="en-US" w:eastAsia="zh-CN"/>
        </w:rPr>
        <w:t>s</w:t>
      </w:r>
      <w:r w:rsidR="00D773D4" w:rsidRPr="00D773D4">
        <w:rPr>
          <w:rFonts w:eastAsia="Malgun Gothic"/>
          <w:lang w:val="en-US" w:eastAsia="zh-CN"/>
        </w:rPr>
        <w:t xml:space="preserve">, the UE </w:t>
      </w:r>
      <w:r w:rsidR="000624D5">
        <w:rPr>
          <w:rFonts w:eastAsia="Malgun Gothic"/>
          <w:lang w:val="en-US" w:eastAsia="zh-CN"/>
        </w:rPr>
        <w:t xml:space="preserve">may </w:t>
      </w:r>
      <w:r w:rsidR="00D773D4" w:rsidRPr="00D773D4">
        <w:rPr>
          <w:rFonts w:eastAsia="Malgun Gothic"/>
          <w:lang w:val="en-US" w:eastAsia="zh-CN"/>
        </w:rPr>
        <w:t xml:space="preserve">skip monitoring the DCI format (i.e. does not perform blind decoding of PDCCH candidates for the DCI format) on a </w:t>
      </w:r>
      <w:r>
        <w:rPr>
          <w:rFonts w:eastAsia="Malgun Gothic"/>
          <w:lang w:val="en-US" w:eastAsia="zh-CN"/>
        </w:rPr>
        <w:t>certain</w:t>
      </w:r>
      <w:r w:rsidR="00D773D4" w:rsidRPr="00D773D4">
        <w:rPr>
          <w:rFonts w:eastAsia="Malgun Gothic"/>
          <w:lang w:val="en-US" w:eastAsia="zh-CN"/>
        </w:rPr>
        <w:t xml:space="preserve"> set of PDCCH monitoring occasions for the DCI format. </w:t>
      </w:r>
      <w:r>
        <w:rPr>
          <w:rFonts w:eastAsia="Malgun Gothic"/>
          <w:lang w:val="en-US" w:eastAsia="zh-CN"/>
        </w:rPr>
        <w:t xml:space="preserve">The </w:t>
      </w:r>
      <w:r w:rsidRPr="00D773D4">
        <w:rPr>
          <w:rFonts w:eastAsia="Malgun Gothic"/>
          <w:lang w:val="en-US" w:eastAsia="zh-CN"/>
        </w:rPr>
        <w:t>set of PDCCH monitoring occasions</w:t>
      </w:r>
      <w:r>
        <w:rPr>
          <w:rFonts w:eastAsia="Malgun Gothic"/>
          <w:lang w:val="en-US" w:eastAsia="zh-CN"/>
        </w:rPr>
        <w:t xml:space="preserve"> not to be monitored may be determined based on </w:t>
      </w:r>
      <w:r w:rsidR="00D773D4" w:rsidRPr="000624D5">
        <w:rPr>
          <w:rFonts w:eastAsia="Malgun Gothic"/>
          <w:lang w:val="en-US" w:eastAsia="zh-CN"/>
        </w:rPr>
        <w:t>scheduling information in the detected DCI</w:t>
      </w:r>
      <w:r w:rsidRPr="000624D5">
        <w:rPr>
          <w:rFonts w:eastAsia="Malgun Gothic"/>
          <w:lang w:val="en-US" w:eastAsia="zh-CN"/>
        </w:rPr>
        <w:t>, a scheduling offset value (e.g. K0/K2)</w:t>
      </w:r>
      <w:r w:rsidR="000624D5" w:rsidRPr="000624D5">
        <w:rPr>
          <w:rFonts w:eastAsia="Malgun Gothic"/>
          <w:lang w:val="en-US" w:eastAsia="zh-CN"/>
        </w:rPr>
        <w:t>, the minimum scheduling offset values for PDSCH and PUSCH (K0_min/K2_min), and/or an indication of whether out-of-order scheduling is allowed</w:t>
      </w:r>
      <w:r w:rsidR="00D773D4" w:rsidRPr="000624D5">
        <w:rPr>
          <w:rFonts w:eastAsia="Malgun Gothic"/>
          <w:lang w:val="en-US" w:eastAsia="zh-CN"/>
        </w:rPr>
        <w:t>.</w:t>
      </w:r>
      <w:r w:rsidR="00D773D4" w:rsidRPr="00D773D4">
        <w:rPr>
          <w:rFonts w:eastAsia="Malgun Gothic"/>
          <w:lang w:val="en-US" w:eastAsia="zh-CN"/>
        </w:rPr>
        <w:t xml:space="preserve"> </w:t>
      </w:r>
    </w:p>
    <w:p w14:paraId="3CFE393E" w14:textId="5FB2669B" w:rsidR="00D773D4" w:rsidRDefault="00AC0759" w:rsidP="00D773D4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For example,</w:t>
      </w:r>
      <w:r w:rsidR="00D773D4" w:rsidRPr="00D773D4">
        <w:rPr>
          <w:rFonts w:eastAsia="Malgun Gothic"/>
          <w:lang w:val="en-US" w:eastAsia="zh-CN"/>
        </w:rPr>
        <w:t xml:space="preserve"> in Figure 1, </w:t>
      </w:r>
      <w:r w:rsidR="00BB5DD7">
        <w:rPr>
          <w:rFonts w:eastAsia="Malgun Gothic"/>
          <w:lang w:val="en-US" w:eastAsia="zh-CN"/>
        </w:rPr>
        <w:t xml:space="preserve">assuming that out-of-order scheduling is not allowed and a PDCCH monitoring occasion is configured in every slot, UE’s PDCCH monitoring can be dynamically adjusted as follows: </w:t>
      </w:r>
      <w:r w:rsidR="00D773D4" w:rsidRPr="00D773D4">
        <w:rPr>
          <w:rFonts w:eastAsia="Malgun Gothic"/>
          <w:lang w:val="en-US" w:eastAsia="zh-CN"/>
        </w:rPr>
        <w:t>UE detects the first DCI (i.e. PDCCH 0) on slot 0 scheduling PDSCHs 0-2 on slots 2, 3, and 4, respectively. With K</w:t>
      </w:r>
      <w:r w:rsidR="00D773D4" w:rsidRPr="00D773D4">
        <w:rPr>
          <w:rFonts w:eastAsia="Malgun Gothic"/>
          <w:vertAlign w:val="subscript"/>
          <w:lang w:val="en-US" w:eastAsia="zh-CN"/>
        </w:rPr>
        <w:t xml:space="preserve">0,min </w:t>
      </w:r>
      <w:r w:rsidR="00D773D4" w:rsidRPr="00D773D4">
        <w:rPr>
          <w:rFonts w:eastAsia="Malgun Gothic"/>
          <w:lang w:val="en-US" w:eastAsia="zh-CN"/>
        </w:rPr>
        <w:t xml:space="preserve">equal to 2, the UE can be scheduled on slot 3 via a PDCCH the latest on slot 1. Similarly, the UE can be scheduled on slot 4 via a PDCCH the latest on slot 2. Since the UE has already been scheduled with PDSCHs 2 and 3 on slots 3 and 4, respectively, the UE skips monitoring of the DCI format on slots 1 and 2 (if configured and/or if dynamically indicated for skipping). Once the UE detects the second DCI (i.e. PDCCH 1) on slot 4 scheduling PDSCH 3 on slot 7, the UE skips monitoring of the </w:t>
      </w:r>
      <w:r w:rsidR="00D773D4" w:rsidRPr="00D773D4">
        <w:rPr>
          <w:rFonts w:eastAsia="Malgun Gothic"/>
          <w:lang w:val="en-US" w:eastAsia="zh-CN"/>
        </w:rPr>
        <w:lastRenderedPageBreak/>
        <w:t xml:space="preserve">DCI format on slot 5, the latest slot where the UE can receive a PDCCH scheduling a PDSCH on slot 7. Similarly, upon detecting the third DCI (i.e. PDCCH 2) on slot 6 scheduling PDSCH 4 on slot 9, the UE skips monitoring of the DCI format on slot 7, the latest slot where the UE can receive a PDCCH scheduling a PDSCH on slot 7.  </w:t>
      </w:r>
    </w:p>
    <w:p w14:paraId="7FE6D83D" w14:textId="2FFDDFF0" w:rsidR="005C4F84" w:rsidRDefault="00EC3AE5" w:rsidP="005C4F84">
      <w:pPr>
        <w:keepNext/>
        <w:jc w:val="center"/>
      </w:pPr>
      <w:r>
        <w:pict w14:anchorId="409973C9">
          <v:shape id="_x0000_i1029" type="#_x0000_t75" style="width:337.9pt;height:187.3pt">
            <v:imagedata r:id="rId11" o:title=""/>
          </v:shape>
        </w:pict>
      </w:r>
    </w:p>
    <w:p w14:paraId="3B4423FB" w14:textId="3C24FC3B" w:rsidR="005C4F84" w:rsidRPr="00A14AB3" w:rsidRDefault="005C4F84" w:rsidP="00A14AB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Examples of skipping of DCI monitoring based on PDSCH scheduling information and </w:t>
      </w:r>
      <w:r w:rsidRPr="008B49B9">
        <w:t>the minimum applicable K0</w:t>
      </w:r>
      <w:r>
        <w:t xml:space="preserve"> (K</w:t>
      </w:r>
      <w:r w:rsidRPr="008B49B9">
        <w:rPr>
          <w:vertAlign w:val="subscript"/>
        </w:rPr>
        <w:t>0, min</w:t>
      </w:r>
      <w:r>
        <w:t>) for the active DL BWP</w:t>
      </w:r>
    </w:p>
    <w:p w14:paraId="40252B8D" w14:textId="77777777" w:rsidR="000624D5" w:rsidRPr="005C4F84" w:rsidRDefault="000624D5" w:rsidP="000624D5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5C4F84">
        <w:rPr>
          <w:rFonts w:eastAsia="Malgun Gothic"/>
          <w:b/>
          <w:bCs/>
          <w:lang w:val="en-US" w:eastAsia="zh-CN"/>
        </w:rPr>
        <w:t xml:space="preserve">Proposal 2: Study </w:t>
      </w:r>
      <w:r w:rsidR="00A60395">
        <w:rPr>
          <w:rFonts w:eastAsia="Malgun Gothic"/>
          <w:b/>
          <w:bCs/>
          <w:lang w:val="en-US" w:eastAsia="zh-CN"/>
        </w:rPr>
        <w:t xml:space="preserve">necessary </w:t>
      </w:r>
      <w:r w:rsidRPr="005C4F84">
        <w:rPr>
          <w:rFonts w:eastAsia="Malgun Gothic"/>
          <w:b/>
          <w:bCs/>
          <w:lang w:val="en-US" w:eastAsia="zh-CN"/>
        </w:rPr>
        <w:t>enhancement to</w:t>
      </w:r>
      <w:r w:rsidR="00A60395">
        <w:rPr>
          <w:rFonts w:eastAsia="Malgun Gothic"/>
          <w:b/>
          <w:bCs/>
          <w:lang w:val="en-US" w:eastAsia="zh-CN"/>
        </w:rPr>
        <w:t xml:space="preserve"> support</w:t>
      </w:r>
      <w:r w:rsidRPr="005C4F84">
        <w:rPr>
          <w:rFonts w:eastAsia="Malgun Gothic"/>
          <w:b/>
          <w:bCs/>
          <w:lang w:val="en-US" w:eastAsia="zh-CN"/>
        </w:rPr>
        <w:t xml:space="preserve"> multi-PDSCH/multi-PUSCH scheduling.</w:t>
      </w:r>
    </w:p>
    <w:p w14:paraId="6D04921E" w14:textId="133728EA" w:rsidR="000624D5" w:rsidRPr="005C4F84" w:rsidRDefault="000624D5" w:rsidP="000624D5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5C4F84">
        <w:rPr>
          <w:rFonts w:eastAsia="Malgun Gothic"/>
          <w:b/>
          <w:bCs/>
          <w:lang w:val="en-US" w:eastAsia="zh-CN"/>
        </w:rPr>
        <w:t>Proposal 3: S</w:t>
      </w:r>
      <w:r w:rsidR="0021550E">
        <w:rPr>
          <w:rFonts w:eastAsia="Malgun Gothic"/>
          <w:b/>
          <w:bCs/>
          <w:lang w:val="en-US" w:eastAsia="zh-CN"/>
        </w:rPr>
        <w:t>upport</w:t>
      </w:r>
      <w:r w:rsidRPr="005C4F84">
        <w:rPr>
          <w:rFonts w:eastAsia="Malgun Gothic"/>
          <w:b/>
          <w:bCs/>
          <w:lang w:val="en-US" w:eastAsia="zh-CN"/>
        </w:rPr>
        <w:t xml:space="preserve"> scheduling based dynamic PDCCH skipping</w:t>
      </w:r>
      <w:r w:rsidR="00A60395">
        <w:rPr>
          <w:rFonts w:eastAsia="Malgun Gothic"/>
          <w:b/>
          <w:bCs/>
          <w:lang w:val="en-US" w:eastAsia="zh-CN"/>
        </w:rPr>
        <w:t xml:space="preserve"> during Active Time for power saving mode UE.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77777777" w:rsidR="0048795F" w:rsidRDefault="0048795F" w:rsidP="0048795F">
      <w:pPr>
        <w:rPr>
          <w:lang w:eastAsia="ja-JP"/>
        </w:rPr>
      </w:pPr>
      <w:r>
        <w:rPr>
          <w:lang w:eastAsia="ja-JP"/>
        </w:rPr>
        <w:t xml:space="preserve">In summary, we propose the followings for </w:t>
      </w:r>
      <w:r w:rsidR="00FB16AD">
        <w:rPr>
          <w:lang w:eastAsia="ja-JP"/>
        </w:rPr>
        <w:t xml:space="preserve">Rel-17 NR </w:t>
      </w:r>
      <w:r w:rsidR="00FB16AD">
        <w:rPr>
          <w:rFonts w:eastAsia="MS Mincho"/>
          <w:lang w:val="en-US" w:eastAsia="ja-JP"/>
        </w:rPr>
        <w:t>UE power saving</w:t>
      </w:r>
      <w:r w:rsidR="00600C52">
        <w:rPr>
          <w:rFonts w:eastAsia="MS Mincho"/>
          <w:lang w:val="en-US" w:eastAsia="ja-JP"/>
        </w:rPr>
        <w:t xml:space="preserve"> enhancement for connected mode UEs</w:t>
      </w:r>
      <w:r>
        <w:rPr>
          <w:lang w:eastAsia="ja-JP"/>
        </w:rPr>
        <w:t>:</w:t>
      </w:r>
    </w:p>
    <w:p w14:paraId="6D37886B" w14:textId="6ED9E82E" w:rsidR="00600C52" w:rsidRDefault="00600C52" w:rsidP="004521D8">
      <w:pPr>
        <w:numPr>
          <w:ilvl w:val="0"/>
          <w:numId w:val="6"/>
        </w:num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16726E">
        <w:rPr>
          <w:b/>
          <w:bCs/>
          <w:lang w:val="en-US"/>
        </w:rPr>
        <w:t xml:space="preserve"> 1: </w:t>
      </w:r>
      <w:r w:rsidR="000C3DA8" w:rsidRPr="000C3DA8">
        <w:rPr>
          <w:b/>
          <w:bCs/>
          <w:lang w:val="en-US"/>
        </w:rPr>
        <w:t>Support adaptation of a search space configuration in every DRX cycle via enhanced power saving DCI.</w:t>
      </w:r>
    </w:p>
    <w:p w14:paraId="067958CD" w14:textId="77777777" w:rsidR="005C4F84" w:rsidRPr="005C4F84" w:rsidRDefault="005C4F84" w:rsidP="004521D8">
      <w:pPr>
        <w:numPr>
          <w:ilvl w:val="0"/>
          <w:numId w:val="6"/>
        </w:num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5C4F84">
        <w:rPr>
          <w:rFonts w:eastAsia="Malgun Gothic"/>
          <w:b/>
          <w:bCs/>
          <w:lang w:val="en-US" w:eastAsia="zh-CN"/>
        </w:rPr>
        <w:t xml:space="preserve">Proposal 2: Study </w:t>
      </w:r>
      <w:r w:rsidR="00A60395">
        <w:rPr>
          <w:rFonts w:eastAsia="Malgun Gothic"/>
          <w:b/>
          <w:bCs/>
          <w:lang w:val="en-US" w:eastAsia="zh-CN"/>
        </w:rPr>
        <w:t xml:space="preserve">necessary </w:t>
      </w:r>
      <w:r w:rsidRPr="005C4F84">
        <w:rPr>
          <w:rFonts w:eastAsia="Malgun Gothic"/>
          <w:b/>
          <w:bCs/>
          <w:lang w:val="en-US" w:eastAsia="zh-CN"/>
        </w:rPr>
        <w:t>enhancement to</w:t>
      </w:r>
      <w:r w:rsidR="00A60395">
        <w:rPr>
          <w:rFonts w:eastAsia="Malgun Gothic"/>
          <w:b/>
          <w:bCs/>
          <w:lang w:val="en-US" w:eastAsia="zh-CN"/>
        </w:rPr>
        <w:t xml:space="preserve"> support</w:t>
      </w:r>
      <w:r w:rsidRPr="005C4F84">
        <w:rPr>
          <w:rFonts w:eastAsia="Malgun Gothic"/>
          <w:b/>
          <w:bCs/>
          <w:lang w:val="en-US" w:eastAsia="zh-CN"/>
        </w:rPr>
        <w:t xml:space="preserve"> multi-PDSCH/multi-PUSCH scheduling.</w:t>
      </w:r>
    </w:p>
    <w:p w14:paraId="7850618C" w14:textId="08CAC7C0" w:rsidR="000D5894" w:rsidRPr="005C4F84" w:rsidRDefault="005C4F84" w:rsidP="004521D8">
      <w:pPr>
        <w:numPr>
          <w:ilvl w:val="0"/>
          <w:numId w:val="6"/>
        </w:num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5C4F84">
        <w:rPr>
          <w:rFonts w:eastAsia="Malgun Gothic"/>
          <w:b/>
          <w:bCs/>
          <w:lang w:val="en-US" w:eastAsia="zh-CN"/>
        </w:rPr>
        <w:t>Proposal 3: S</w:t>
      </w:r>
      <w:r w:rsidR="0021550E">
        <w:rPr>
          <w:rFonts w:eastAsia="Malgun Gothic"/>
          <w:b/>
          <w:bCs/>
          <w:lang w:val="en-US" w:eastAsia="zh-CN"/>
        </w:rPr>
        <w:t>upport</w:t>
      </w:r>
      <w:r w:rsidRPr="005C4F84">
        <w:rPr>
          <w:rFonts w:eastAsia="Malgun Gothic"/>
          <w:b/>
          <w:bCs/>
          <w:lang w:val="en-US" w:eastAsia="zh-CN"/>
        </w:rPr>
        <w:t xml:space="preserve"> scheduling based dynamic PDCCH skipping</w:t>
      </w:r>
      <w:r w:rsidR="00A60395">
        <w:rPr>
          <w:rFonts w:eastAsia="Malgun Gothic"/>
          <w:b/>
          <w:bCs/>
          <w:lang w:val="en-US" w:eastAsia="zh-CN"/>
        </w:rPr>
        <w:t xml:space="preserve"> during Active Time for power saving mode UE.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A82F294" w14:textId="2FAADD6A" w:rsidR="007B07E0" w:rsidRDefault="007B07E0" w:rsidP="000853B4">
      <w:pPr>
        <w:numPr>
          <w:ilvl w:val="0"/>
          <w:numId w:val="2"/>
        </w:numPr>
        <w:rPr>
          <w:lang w:bidi="en-US"/>
        </w:rPr>
      </w:pPr>
      <w:bookmarkStart w:id="7" w:name="_Ref54268310"/>
      <w:bookmarkStart w:id="8" w:name="_Ref53738271"/>
      <w:bookmarkStart w:id="9" w:name="_Ref47714039"/>
      <w:bookmarkStart w:id="10" w:name="_Hlk53779907"/>
      <w:r w:rsidRPr="007B07E0">
        <w:rPr>
          <w:lang w:bidi="en-US"/>
        </w:rPr>
        <w:t>RP-200938</w:t>
      </w:r>
      <w:r>
        <w:rPr>
          <w:lang w:bidi="en-US"/>
        </w:rPr>
        <w:t>, “</w:t>
      </w:r>
      <w:r w:rsidRPr="007B07E0">
        <w:rPr>
          <w:lang w:bidi="en-US"/>
        </w:rPr>
        <w:t>Revised WID UE Power Saving Enhancements for NR</w:t>
      </w:r>
      <w:r>
        <w:rPr>
          <w:lang w:bidi="en-US"/>
        </w:rPr>
        <w:t>”</w:t>
      </w:r>
      <w:bookmarkEnd w:id="7"/>
      <w:r w:rsidR="00BF6655">
        <w:rPr>
          <w:lang w:bidi="en-US"/>
        </w:rPr>
        <w:t xml:space="preserve"> </w:t>
      </w:r>
    </w:p>
    <w:p w14:paraId="17A49381" w14:textId="51B7EA6A" w:rsidR="000853B4" w:rsidRPr="00D76114" w:rsidRDefault="000853B4" w:rsidP="00A14AB3">
      <w:pPr>
        <w:numPr>
          <w:ilvl w:val="0"/>
          <w:numId w:val="2"/>
        </w:numPr>
        <w:rPr>
          <w:lang w:bidi="en-US"/>
        </w:rPr>
      </w:pPr>
      <w:bookmarkStart w:id="11" w:name="_Ref54268338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RAN1 102-e meeting, August</w:t>
      </w:r>
      <w:r w:rsidRPr="005C74E4">
        <w:rPr>
          <w:lang w:bidi="en-US"/>
        </w:rPr>
        <w:t xml:space="preserve"> </w:t>
      </w:r>
      <w:r>
        <w:rPr>
          <w:lang w:bidi="en-US"/>
        </w:rPr>
        <w:t>17</w:t>
      </w:r>
      <w:r w:rsidRPr="005C74E4">
        <w:rPr>
          <w:lang w:bidi="en-US"/>
        </w:rPr>
        <w:t xml:space="preserve">th – </w:t>
      </w:r>
      <w:r>
        <w:rPr>
          <w:lang w:bidi="en-US"/>
        </w:rPr>
        <w:t>28</w:t>
      </w:r>
      <w:r w:rsidRPr="005C74E4">
        <w:rPr>
          <w:lang w:bidi="en-US"/>
        </w:rPr>
        <w:t>th, 2020</w:t>
      </w:r>
      <w:r>
        <w:rPr>
          <w:lang w:bidi="en-US"/>
        </w:rPr>
        <w:t>.</w:t>
      </w:r>
      <w:bookmarkEnd w:id="8"/>
      <w:bookmarkEnd w:id="11"/>
      <w:r>
        <w:rPr>
          <w:lang w:bidi="en-US"/>
        </w:rPr>
        <w:t xml:space="preserve">  </w:t>
      </w:r>
      <w:bookmarkEnd w:id="9"/>
      <w:bookmarkEnd w:id="10"/>
    </w:p>
    <w:sectPr w:rsidR="000853B4" w:rsidRPr="00D76114" w:rsidSect="00F54AD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5369C" w14:textId="77777777" w:rsidR="00785DA6" w:rsidRDefault="00785DA6" w:rsidP="00AC001C">
      <w:pPr>
        <w:spacing w:after="0"/>
      </w:pPr>
      <w:r>
        <w:separator/>
      </w:r>
    </w:p>
  </w:endnote>
  <w:endnote w:type="continuationSeparator" w:id="0">
    <w:p w14:paraId="59DC6AF3" w14:textId="77777777" w:rsidR="00785DA6" w:rsidRDefault="00785DA6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AFECD" w14:textId="77777777" w:rsidR="00785DA6" w:rsidRDefault="00785DA6" w:rsidP="00AC001C">
      <w:pPr>
        <w:spacing w:after="0"/>
      </w:pPr>
      <w:r>
        <w:separator/>
      </w:r>
    </w:p>
  </w:footnote>
  <w:footnote w:type="continuationSeparator" w:id="0">
    <w:p w14:paraId="6DA3E35F" w14:textId="77777777" w:rsidR="00785DA6" w:rsidRDefault="00785DA6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0D4E6F"/>
    <w:multiLevelType w:val="multilevel"/>
    <w:tmpl w:val="745C881E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5C20AA"/>
    <w:multiLevelType w:val="hybridMultilevel"/>
    <w:tmpl w:val="8EE4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545EF4"/>
    <w:multiLevelType w:val="hybridMultilevel"/>
    <w:tmpl w:val="EEE46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4246E"/>
    <w:multiLevelType w:val="hybridMultilevel"/>
    <w:tmpl w:val="A3E4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0"/>
  </w:num>
  <w:num w:numId="5">
    <w:abstractNumId w:val="7"/>
  </w:num>
  <w:num w:numId="6">
    <w:abstractNumId w:val="3"/>
  </w:num>
  <w:num w:numId="7">
    <w:abstractNumId w:val="0"/>
  </w:num>
  <w:num w:numId="8">
    <w:abstractNumId w:val="18"/>
  </w:num>
  <w:num w:numId="9">
    <w:abstractNumId w:val="5"/>
  </w:num>
  <w:num w:numId="10">
    <w:abstractNumId w:val="9"/>
  </w:num>
  <w:num w:numId="11">
    <w:abstractNumId w:val="6"/>
  </w:num>
  <w:num w:numId="12">
    <w:abstractNumId w:val="12"/>
  </w:num>
  <w:num w:numId="13">
    <w:abstractNumId w:val="17"/>
  </w:num>
  <w:num w:numId="14">
    <w:abstractNumId w:val="13"/>
  </w:num>
  <w:num w:numId="15">
    <w:abstractNumId w:val="11"/>
  </w:num>
  <w:num w:numId="16">
    <w:abstractNumId w:val="4"/>
  </w:num>
  <w:num w:numId="17">
    <w:abstractNumId w:val="8"/>
  </w:num>
  <w:num w:numId="18">
    <w:abstractNumId w:val="19"/>
  </w:num>
  <w:num w:numId="19">
    <w:abstractNumId w:val="15"/>
  </w:num>
  <w:num w:numId="20">
    <w:abstractNumId w:val="2"/>
  </w:num>
  <w:num w:numId="2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3432"/>
    <w:rsid w:val="0003435D"/>
    <w:rsid w:val="000345DF"/>
    <w:rsid w:val="00034D23"/>
    <w:rsid w:val="000357BC"/>
    <w:rsid w:val="00035852"/>
    <w:rsid w:val="000369BF"/>
    <w:rsid w:val="0003703F"/>
    <w:rsid w:val="00037063"/>
    <w:rsid w:val="000374AD"/>
    <w:rsid w:val="00037FB1"/>
    <w:rsid w:val="00040DDD"/>
    <w:rsid w:val="0004153A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33A"/>
    <w:rsid w:val="000474B5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049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6D1F"/>
    <w:rsid w:val="00086D56"/>
    <w:rsid w:val="00086F43"/>
    <w:rsid w:val="000870E7"/>
    <w:rsid w:val="00087150"/>
    <w:rsid w:val="0008746C"/>
    <w:rsid w:val="0008760E"/>
    <w:rsid w:val="000902C7"/>
    <w:rsid w:val="0009031D"/>
    <w:rsid w:val="000909DA"/>
    <w:rsid w:val="00091DC9"/>
    <w:rsid w:val="00091E55"/>
    <w:rsid w:val="000920BD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335B"/>
    <w:rsid w:val="000C34E0"/>
    <w:rsid w:val="000C393D"/>
    <w:rsid w:val="000C3DA8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D1A"/>
    <w:rsid w:val="001062B2"/>
    <w:rsid w:val="00106E68"/>
    <w:rsid w:val="00106FA4"/>
    <w:rsid w:val="00107CED"/>
    <w:rsid w:val="00110216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DCD"/>
    <w:rsid w:val="001271F8"/>
    <w:rsid w:val="0012742A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5349"/>
    <w:rsid w:val="001358ED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26E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BA9"/>
    <w:rsid w:val="00196FAD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C37"/>
    <w:rsid w:val="001A616E"/>
    <w:rsid w:val="001A6293"/>
    <w:rsid w:val="001A6510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3116"/>
    <w:rsid w:val="001B34E6"/>
    <w:rsid w:val="001B372B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FC8"/>
    <w:rsid w:val="00297057"/>
    <w:rsid w:val="002979C3"/>
    <w:rsid w:val="00297FC8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609E"/>
    <w:rsid w:val="00306184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90E"/>
    <w:rsid w:val="00341992"/>
    <w:rsid w:val="00341FE4"/>
    <w:rsid w:val="00342885"/>
    <w:rsid w:val="00342E60"/>
    <w:rsid w:val="00343013"/>
    <w:rsid w:val="00343272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6C3"/>
    <w:rsid w:val="00350BC3"/>
    <w:rsid w:val="00350ECB"/>
    <w:rsid w:val="00350F10"/>
    <w:rsid w:val="00350F68"/>
    <w:rsid w:val="0035234A"/>
    <w:rsid w:val="00352894"/>
    <w:rsid w:val="00352AC4"/>
    <w:rsid w:val="00352BE2"/>
    <w:rsid w:val="0035352A"/>
    <w:rsid w:val="00353683"/>
    <w:rsid w:val="00353FA1"/>
    <w:rsid w:val="00354345"/>
    <w:rsid w:val="00354BD9"/>
    <w:rsid w:val="00354EAA"/>
    <w:rsid w:val="003551C9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C8E"/>
    <w:rsid w:val="00387200"/>
    <w:rsid w:val="00387A1F"/>
    <w:rsid w:val="0039048E"/>
    <w:rsid w:val="00390BBB"/>
    <w:rsid w:val="00390C7B"/>
    <w:rsid w:val="00391561"/>
    <w:rsid w:val="00392988"/>
    <w:rsid w:val="00394513"/>
    <w:rsid w:val="00394D9A"/>
    <w:rsid w:val="00395252"/>
    <w:rsid w:val="00395756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ABC"/>
    <w:rsid w:val="003A2C73"/>
    <w:rsid w:val="003A3394"/>
    <w:rsid w:val="003A3C21"/>
    <w:rsid w:val="003A3EDD"/>
    <w:rsid w:val="003A433A"/>
    <w:rsid w:val="003A48CC"/>
    <w:rsid w:val="003A540E"/>
    <w:rsid w:val="003A64AD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DCB"/>
    <w:rsid w:val="003C5186"/>
    <w:rsid w:val="003C53BD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272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2F7A"/>
    <w:rsid w:val="0040301C"/>
    <w:rsid w:val="00403452"/>
    <w:rsid w:val="004035A4"/>
    <w:rsid w:val="004036C4"/>
    <w:rsid w:val="00403727"/>
    <w:rsid w:val="00403A8D"/>
    <w:rsid w:val="00403C8E"/>
    <w:rsid w:val="004043EA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75"/>
    <w:rsid w:val="004110FD"/>
    <w:rsid w:val="004116DB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4A5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072B0"/>
    <w:rsid w:val="00510354"/>
    <w:rsid w:val="0051062C"/>
    <w:rsid w:val="00510908"/>
    <w:rsid w:val="005112EE"/>
    <w:rsid w:val="005119DE"/>
    <w:rsid w:val="00511CFC"/>
    <w:rsid w:val="00511F3B"/>
    <w:rsid w:val="00511FBE"/>
    <w:rsid w:val="00512C37"/>
    <w:rsid w:val="00514559"/>
    <w:rsid w:val="00514FF6"/>
    <w:rsid w:val="0051517E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5A0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2312"/>
    <w:rsid w:val="005C2933"/>
    <w:rsid w:val="005C37C7"/>
    <w:rsid w:val="005C3A25"/>
    <w:rsid w:val="005C3E0B"/>
    <w:rsid w:val="005C431D"/>
    <w:rsid w:val="005C4F84"/>
    <w:rsid w:val="005C58C0"/>
    <w:rsid w:val="005C6434"/>
    <w:rsid w:val="005C64FA"/>
    <w:rsid w:val="005C6539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940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639A"/>
    <w:rsid w:val="005F6897"/>
    <w:rsid w:val="005F756C"/>
    <w:rsid w:val="006001C0"/>
    <w:rsid w:val="00600710"/>
    <w:rsid w:val="00600B12"/>
    <w:rsid w:val="00600C52"/>
    <w:rsid w:val="00600CF9"/>
    <w:rsid w:val="00600D31"/>
    <w:rsid w:val="00601076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3835"/>
    <w:rsid w:val="00644722"/>
    <w:rsid w:val="00644AEF"/>
    <w:rsid w:val="006453BD"/>
    <w:rsid w:val="006455FB"/>
    <w:rsid w:val="0064629C"/>
    <w:rsid w:val="00646E4C"/>
    <w:rsid w:val="0064760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860"/>
    <w:rsid w:val="006578FE"/>
    <w:rsid w:val="00657A81"/>
    <w:rsid w:val="00657BE1"/>
    <w:rsid w:val="00657E84"/>
    <w:rsid w:val="00657F2E"/>
    <w:rsid w:val="0066063A"/>
    <w:rsid w:val="00660BD1"/>
    <w:rsid w:val="00660F19"/>
    <w:rsid w:val="0066178F"/>
    <w:rsid w:val="00661B4F"/>
    <w:rsid w:val="00661B96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876"/>
    <w:rsid w:val="00683DE3"/>
    <w:rsid w:val="00683F4C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0F45"/>
    <w:rsid w:val="00691DB4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66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C35"/>
    <w:rsid w:val="006B45FC"/>
    <w:rsid w:val="006B4948"/>
    <w:rsid w:val="006B4CB1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51E2"/>
    <w:rsid w:val="006C5319"/>
    <w:rsid w:val="006C5639"/>
    <w:rsid w:val="006C5CF4"/>
    <w:rsid w:val="006C5F65"/>
    <w:rsid w:val="006C6573"/>
    <w:rsid w:val="006C739E"/>
    <w:rsid w:val="006C76E8"/>
    <w:rsid w:val="006C7E7D"/>
    <w:rsid w:val="006C7F69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3D8B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6DA"/>
    <w:rsid w:val="007158F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3A3"/>
    <w:rsid w:val="007364C5"/>
    <w:rsid w:val="0073665F"/>
    <w:rsid w:val="00737107"/>
    <w:rsid w:val="00737359"/>
    <w:rsid w:val="0074015D"/>
    <w:rsid w:val="00740445"/>
    <w:rsid w:val="00740533"/>
    <w:rsid w:val="007409CB"/>
    <w:rsid w:val="00740CC6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3CD"/>
    <w:rsid w:val="007704F4"/>
    <w:rsid w:val="00770705"/>
    <w:rsid w:val="0077074E"/>
    <w:rsid w:val="0077111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7E0"/>
    <w:rsid w:val="007B0990"/>
    <w:rsid w:val="007B0A53"/>
    <w:rsid w:val="007B10C8"/>
    <w:rsid w:val="007B1360"/>
    <w:rsid w:val="007B2B83"/>
    <w:rsid w:val="007B2C86"/>
    <w:rsid w:val="007B2FD3"/>
    <w:rsid w:val="007B3A8A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2A5"/>
    <w:rsid w:val="007D139F"/>
    <w:rsid w:val="007D199B"/>
    <w:rsid w:val="007D3675"/>
    <w:rsid w:val="007D3E48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33C6"/>
    <w:rsid w:val="007F38C5"/>
    <w:rsid w:val="007F3FA6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E96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3BD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EB1"/>
    <w:rsid w:val="00845263"/>
    <w:rsid w:val="008464CD"/>
    <w:rsid w:val="0084656C"/>
    <w:rsid w:val="00846B0F"/>
    <w:rsid w:val="00846B9D"/>
    <w:rsid w:val="0084738E"/>
    <w:rsid w:val="0084759D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DE4"/>
    <w:rsid w:val="0087032F"/>
    <w:rsid w:val="008707A2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147"/>
    <w:rsid w:val="00877B76"/>
    <w:rsid w:val="00877DD2"/>
    <w:rsid w:val="0088099E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D34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6B7"/>
    <w:rsid w:val="008C1B29"/>
    <w:rsid w:val="008C1F0C"/>
    <w:rsid w:val="008C3292"/>
    <w:rsid w:val="008C32E0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5B89"/>
    <w:rsid w:val="008D614B"/>
    <w:rsid w:val="008D6354"/>
    <w:rsid w:val="008D65F5"/>
    <w:rsid w:val="008D6B2A"/>
    <w:rsid w:val="008D70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3096"/>
    <w:rsid w:val="00903968"/>
    <w:rsid w:val="009039B3"/>
    <w:rsid w:val="00903F0B"/>
    <w:rsid w:val="00903FFA"/>
    <w:rsid w:val="009044BB"/>
    <w:rsid w:val="0090462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2FC2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B32"/>
    <w:rsid w:val="00944DB5"/>
    <w:rsid w:val="00945F2A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899"/>
    <w:rsid w:val="00975097"/>
    <w:rsid w:val="009750E1"/>
    <w:rsid w:val="009752DA"/>
    <w:rsid w:val="00976127"/>
    <w:rsid w:val="009762D7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3099"/>
    <w:rsid w:val="0098313C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0A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641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CDD"/>
    <w:rsid w:val="00A142BB"/>
    <w:rsid w:val="00A147AD"/>
    <w:rsid w:val="00A14AB3"/>
    <w:rsid w:val="00A15063"/>
    <w:rsid w:val="00A15960"/>
    <w:rsid w:val="00A15A93"/>
    <w:rsid w:val="00A16A5B"/>
    <w:rsid w:val="00A17147"/>
    <w:rsid w:val="00A171D3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A4D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1B"/>
    <w:rsid w:val="00AB0B50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D1E"/>
    <w:rsid w:val="00AC2ED2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8D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3698"/>
    <w:rsid w:val="00B242D7"/>
    <w:rsid w:val="00B24904"/>
    <w:rsid w:val="00B24D17"/>
    <w:rsid w:val="00B2500F"/>
    <w:rsid w:val="00B252F9"/>
    <w:rsid w:val="00B25384"/>
    <w:rsid w:val="00B25661"/>
    <w:rsid w:val="00B25756"/>
    <w:rsid w:val="00B26023"/>
    <w:rsid w:val="00B2648F"/>
    <w:rsid w:val="00B26F84"/>
    <w:rsid w:val="00B27675"/>
    <w:rsid w:val="00B27684"/>
    <w:rsid w:val="00B27ABB"/>
    <w:rsid w:val="00B27CED"/>
    <w:rsid w:val="00B30717"/>
    <w:rsid w:val="00B31627"/>
    <w:rsid w:val="00B31736"/>
    <w:rsid w:val="00B3213B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7061"/>
    <w:rsid w:val="00B502B8"/>
    <w:rsid w:val="00B50980"/>
    <w:rsid w:val="00B50DA1"/>
    <w:rsid w:val="00B51619"/>
    <w:rsid w:val="00B51745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DD7"/>
    <w:rsid w:val="00BB5FA9"/>
    <w:rsid w:val="00BB6492"/>
    <w:rsid w:val="00BB66C6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876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C1E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E2"/>
    <w:rsid w:val="00BF681A"/>
    <w:rsid w:val="00BF69B4"/>
    <w:rsid w:val="00BF6EA4"/>
    <w:rsid w:val="00C007E3"/>
    <w:rsid w:val="00C0091E"/>
    <w:rsid w:val="00C01080"/>
    <w:rsid w:val="00C0152A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E5"/>
    <w:rsid w:val="00C341A1"/>
    <w:rsid w:val="00C34D6A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608D"/>
    <w:rsid w:val="00C56335"/>
    <w:rsid w:val="00C56528"/>
    <w:rsid w:val="00C5676C"/>
    <w:rsid w:val="00C568A2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ED"/>
    <w:rsid w:val="00C8020C"/>
    <w:rsid w:val="00C8029F"/>
    <w:rsid w:val="00C803EC"/>
    <w:rsid w:val="00C8074D"/>
    <w:rsid w:val="00C80BFF"/>
    <w:rsid w:val="00C813F3"/>
    <w:rsid w:val="00C815AC"/>
    <w:rsid w:val="00C815D9"/>
    <w:rsid w:val="00C817D1"/>
    <w:rsid w:val="00C82B8D"/>
    <w:rsid w:val="00C82CEA"/>
    <w:rsid w:val="00C83292"/>
    <w:rsid w:val="00C83CDC"/>
    <w:rsid w:val="00C84002"/>
    <w:rsid w:val="00C841F5"/>
    <w:rsid w:val="00C84BBB"/>
    <w:rsid w:val="00C8523C"/>
    <w:rsid w:val="00C85322"/>
    <w:rsid w:val="00C85C85"/>
    <w:rsid w:val="00C85DA9"/>
    <w:rsid w:val="00C860AF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DA7"/>
    <w:rsid w:val="00CC5001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D3"/>
    <w:rsid w:val="00D0350B"/>
    <w:rsid w:val="00D0378F"/>
    <w:rsid w:val="00D0393B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97A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30F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1678"/>
    <w:rsid w:val="00D42291"/>
    <w:rsid w:val="00D4265D"/>
    <w:rsid w:val="00D43493"/>
    <w:rsid w:val="00D438D9"/>
    <w:rsid w:val="00D4414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4D1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71"/>
    <w:rsid w:val="00DD0FC4"/>
    <w:rsid w:val="00DD1584"/>
    <w:rsid w:val="00DD15F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80F"/>
    <w:rsid w:val="00DE56E4"/>
    <w:rsid w:val="00DE578E"/>
    <w:rsid w:val="00DE5C41"/>
    <w:rsid w:val="00DE5D36"/>
    <w:rsid w:val="00DE67D2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3424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E00C47"/>
    <w:rsid w:val="00E00F65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3985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508"/>
    <w:rsid w:val="00E24822"/>
    <w:rsid w:val="00E248FB"/>
    <w:rsid w:val="00E24F4B"/>
    <w:rsid w:val="00E24F58"/>
    <w:rsid w:val="00E24F66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4085"/>
    <w:rsid w:val="00E34ACD"/>
    <w:rsid w:val="00E34DE6"/>
    <w:rsid w:val="00E34E35"/>
    <w:rsid w:val="00E3528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DE4"/>
    <w:rsid w:val="00E50491"/>
    <w:rsid w:val="00E506CE"/>
    <w:rsid w:val="00E50987"/>
    <w:rsid w:val="00E509BE"/>
    <w:rsid w:val="00E50E15"/>
    <w:rsid w:val="00E5266C"/>
    <w:rsid w:val="00E53302"/>
    <w:rsid w:val="00E53325"/>
    <w:rsid w:val="00E53569"/>
    <w:rsid w:val="00E535AF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90C"/>
    <w:rsid w:val="00EC1DB5"/>
    <w:rsid w:val="00EC1DB8"/>
    <w:rsid w:val="00EC1DCF"/>
    <w:rsid w:val="00EC29AC"/>
    <w:rsid w:val="00EC30BA"/>
    <w:rsid w:val="00EC3221"/>
    <w:rsid w:val="00EC3AE5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6884"/>
    <w:rsid w:val="00ED7489"/>
    <w:rsid w:val="00ED7899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5ED"/>
    <w:rsid w:val="00EE4743"/>
    <w:rsid w:val="00EE49CC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F1BE7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CF4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6E7D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50B"/>
    <w:rsid w:val="00F96BE6"/>
    <w:rsid w:val="00F96C01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8B"/>
    <w:rsid w:val="00FB02B4"/>
    <w:rsid w:val="00FB040D"/>
    <w:rsid w:val="00FB045E"/>
    <w:rsid w:val="00FB0BE7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4"/>
    <w:rsid w:val="00FB5C5E"/>
    <w:rsid w:val="00FB5FA0"/>
    <w:rsid w:val="00FB6838"/>
    <w:rsid w:val="00FB711D"/>
    <w:rsid w:val="00FB73D6"/>
    <w:rsid w:val="00FC055B"/>
    <w:rsid w:val="00FC07C6"/>
    <w:rsid w:val="00FC0BD0"/>
    <w:rsid w:val="00FC0BF6"/>
    <w:rsid w:val="00FC0DB4"/>
    <w:rsid w:val="00FC150F"/>
    <w:rsid w:val="00FC25F1"/>
    <w:rsid w:val="00FC27A6"/>
    <w:rsid w:val="00FC2A07"/>
    <w:rsid w:val="00FC2F97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526"/>
    <w:rsid w:val="00FD7E1D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47BF"/>
    <w:rsid w:val="00FE4A4E"/>
    <w:rsid w:val="00FE4E2A"/>
    <w:rsid w:val="00FE4F7B"/>
    <w:rsid w:val="00FE5202"/>
    <w:rsid w:val="00FE53DF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2020-08-08T06:25:00Z</dcterms:created>
  <dcterms:modified xsi:type="dcterms:W3CDTF">2020-10-24T05:36:00Z</dcterms:modified>
</cp:coreProperties>
</file>