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25404867"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C057AF">
        <w:rPr>
          <w:rFonts w:cs="Arial" w:hint="eastAsia"/>
          <w:bCs/>
          <w:sz w:val="20"/>
          <w:lang w:eastAsia="ja-JP"/>
        </w:rPr>
        <w:t>3</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E453B3" w:rsidRPr="00E453B3">
        <w:rPr>
          <w:sz w:val="20"/>
        </w:rPr>
        <w:t>R1-2008952</w:t>
      </w:r>
    </w:p>
    <w:p w14:paraId="552A328C" w14:textId="7FF62846"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C057AF">
        <w:rPr>
          <w:rFonts w:eastAsia="ＭＳ 明朝" w:cs="Arial"/>
          <w:bCs/>
          <w:sz w:val="20"/>
          <w:lang w:val="en-US" w:eastAsia="ja-JP"/>
        </w:rPr>
        <w:t>October</w:t>
      </w:r>
      <w:r>
        <w:rPr>
          <w:rFonts w:eastAsia="ＭＳ 明朝" w:cs="Arial"/>
          <w:bCs/>
          <w:sz w:val="20"/>
          <w:lang w:val="en-US" w:eastAsia="ja-JP"/>
        </w:rPr>
        <w:t xml:space="preserve"> </w:t>
      </w:r>
      <w:r w:rsidR="00C057AF">
        <w:rPr>
          <w:rFonts w:eastAsia="ＭＳ 明朝" w:cs="Arial"/>
          <w:bCs/>
          <w:sz w:val="20"/>
          <w:lang w:val="en-US" w:eastAsia="ja-JP"/>
        </w:rPr>
        <w:t>26</w:t>
      </w:r>
      <w:r>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sidR="00C057AF">
        <w:rPr>
          <w:rFonts w:cs="Arial"/>
          <w:bCs/>
          <w:sz w:val="20"/>
          <w:lang w:val="en-US" w:eastAsia="ja-JP"/>
        </w:rPr>
        <w:t>November 13</w:t>
      </w:r>
      <w:r w:rsidR="00601B59">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06FC048D"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E877FC">
        <w:rPr>
          <w:b w:val="0"/>
          <w:sz w:val="20"/>
        </w:rPr>
        <w:t>Discussion on UE feedback enhancements for HARQ-ACK</w:t>
      </w:r>
    </w:p>
    <w:p w14:paraId="3BEF152C" w14:textId="66757C6C"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E877FC">
        <w:rPr>
          <w:rFonts w:ascii="Arial" w:hAnsi="Arial"/>
          <w:lang w:eastAsia="ja-JP"/>
        </w:rPr>
        <w:t>1</w:t>
      </w:r>
      <w:r w:rsidR="00F728D9">
        <w:rPr>
          <w:rFonts w:ascii="Arial" w:hAnsi="Arial"/>
          <w:lang w:eastAsia="ja-JP"/>
        </w:rPr>
        <w:t>.</w:t>
      </w:r>
      <w:r w:rsidR="00E877FC">
        <w:rPr>
          <w:rFonts w:ascii="Arial" w:hAnsi="Arial"/>
          <w:lang w:eastAsia="ja-JP"/>
        </w:rPr>
        <w:t>1</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50563783" w14:textId="649125E5" w:rsidR="00CD5D21"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of this work item is to study, identify and specify if needed, required physical layer enhancements for meeting URLLC requirement covering UE feedback enhancements for HARQ-ACK.</w:t>
      </w:r>
      <w:r w:rsidR="0045023B">
        <w:rPr>
          <w:lang w:eastAsia="ja-JP"/>
        </w:rPr>
        <w:t xml:space="preserve"> </w:t>
      </w:r>
      <w:r w:rsidR="00DC50EB">
        <w:rPr>
          <w:lang w:eastAsia="ja-JP"/>
        </w:rPr>
        <w:t xml:space="preserve">This document provides our view on </w:t>
      </w:r>
      <w:r w:rsidR="0068033D">
        <w:rPr>
          <w:lang w:eastAsia="ja-JP"/>
        </w:rPr>
        <w:t>potential techniques related to UE feedback enhancement for HARQ-ACK</w:t>
      </w:r>
      <w:r w:rsidR="00DC50EB">
        <w:rPr>
          <w:lang w:eastAsia="ja-JP"/>
        </w:rPr>
        <w:t>.</w:t>
      </w:r>
    </w:p>
    <w:p w14:paraId="1DDC8F42" w14:textId="2EEEA909" w:rsidR="00861975" w:rsidRDefault="00DC50EB" w:rsidP="00861975">
      <w:pPr>
        <w:pStyle w:val="1"/>
        <w:tabs>
          <w:tab w:val="num" w:pos="426"/>
        </w:tabs>
        <w:ind w:left="426" w:hanging="426"/>
        <w:rPr>
          <w:lang w:val="en-US" w:eastAsia="ja-JP"/>
        </w:rPr>
      </w:pPr>
      <w:r>
        <w:rPr>
          <w:lang w:val="en-US" w:eastAsia="ja-JP"/>
        </w:rPr>
        <w:t>Discussion</w:t>
      </w:r>
    </w:p>
    <w:p w14:paraId="14D79890" w14:textId="05A00073" w:rsidR="006228AF" w:rsidRPr="006228AF" w:rsidRDefault="00B01A61" w:rsidP="006228AF">
      <w:pPr>
        <w:rPr>
          <w:rFonts w:eastAsiaTheme="minorEastAsia"/>
          <w:b/>
          <w:bCs/>
          <w:u w:val="single"/>
        </w:rPr>
      </w:pPr>
      <w:r>
        <w:rPr>
          <w:rFonts w:eastAsiaTheme="minorEastAsia"/>
          <w:b/>
          <w:bCs/>
          <w:u w:val="single"/>
        </w:rPr>
        <w:t>Support a</w:t>
      </w:r>
      <w:r w:rsidR="006228AF" w:rsidRPr="006228AF">
        <w:rPr>
          <w:rFonts w:eastAsiaTheme="minorEastAsia"/>
          <w:b/>
          <w:bCs/>
          <w:u w:val="single"/>
        </w:rPr>
        <w:t>void</w:t>
      </w:r>
      <w:r>
        <w:rPr>
          <w:rFonts w:eastAsiaTheme="minorEastAsia"/>
          <w:b/>
          <w:bCs/>
          <w:u w:val="single"/>
        </w:rPr>
        <w:t>ing</w:t>
      </w:r>
      <w:r w:rsidR="006228AF" w:rsidRPr="006228AF">
        <w:rPr>
          <w:rFonts w:eastAsiaTheme="minorEastAsia"/>
          <w:b/>
          <w:bCs/>
          <w:u w:val="single"/>
        </w:rPr>
        <w:t xml:space="preserve"> SPS HARQ-ACK dropping for TDD</w:t>
      </w:r>
    </w:p>
    <w:p w14:paraId="2E1BA82F" w14:textId="41ACD487" w:rsidR="006228AF" w:rsidRDefault="00B01A61" w:rsidP="00B01A61">
      <w:pPr>
        <w:spacing w:after="0"/>
        <w:rPr>
          <w:lang w:val="en-US" w:eastAsia="ja-JP"/>
        </w:rPr>
      </w:pPr>
      <w:r>
        <w:rPr>
          <w:rFonts w:hint="eastAsia"/>
          <w:lang w:val="en-US" w:eastAsia="ja-JP"/>
        </w:rPr>
        <w:t>I</w:t>
      </w:r>
      <w:r>
        <w:rPr>
          <w:lang w:val="en-US" w:eastAsia="ja-JP"/>
        </w:rPr>
        <w:t>n RAN1#102e, it was agreed to support enhancements to avoid SPS HARQ-ACK dropping for TDD due to PUCCH collision with at least one DL or flexible symbol and this topic is to be considered as high priority. The following solutions to allow the SPS HARQ-ACK to be transmitted in a later PUCCH were identified.</w:t>
      </w:r>
    </w:p>
    <w:p w14:paraId="1E62154A" w14:textId="2B3E8754" w:rsidR="00B01A61" w:rsidRDefault="00B01A61" w:rsidP="00052E1B">
      <w:pPr>
        <w:pStyle w:val="aff1"/>
        <w:numPr>
          <w:ilvl w:val="0"/>
          <w:numId w:val="12"/>
        </w:numPr>
        <w:spacing w:after="0"/>
        <w:ind w:leftChars="0"/>
        <w:rPr>
          <w:lang w:val="en-US" w:eastAsia="ja-JP"/>
        </w:rPr>
      </w:pPr>
      <w:r>
        <w:rPr>
          <w:rFonts w:hint="eastAsia"/>
          <w:lang w:val="en-US" w:eastAsia="ja-JP"/>
        </w:rPr>
        <w:t>O</w:t>
      </w:r>
      <w:r>
        <w:rPr>
          <w:lang w:val="en-US" w:eastAsia="ja-JP"/>
        </w:rPr>
        <w:t>ption 1: Deferring HARQ-ACK until the first available valid PUCCH resource</w:t>
      </w:r>
    </w:p>
    <w:p w14:paraId="18DA5CF0" w14:textId="78F73168" w:rsidR="00B01A61" w:rsidRDefault="00B01A61" w:rsidP="00052E1B">
      <w:pPr>
        <w:pStyle w:val="aff1"/>
        <w:numPr>
          <w:ilvl w:val="0"/>
          <w:numId w:val="12"/>
        </w:numPr>
        <w:spacing w:after="0"/>
        <w:ind w:leftChars="0"/>
        <w:rPr>
          <w:lang w:val="en-US" w:eastAsia="ja-JP"/>
        </w:rPr>
      </w:pPr>
      <w:r>
        <w:rPr>
          <w:rFonts w:hint="eastAsia"/>
          <w:lang w:val="en-US" w:eastAsia="ja-JP"/>
        </w:rPr>
        <w:t>O</w:t>
      </w:r>
      <w:r>
        <w:rPr>
          <w:lang w:val="en-US" w:eastAsia="ja-JP"/>
        </w:rPr>
        <w:t>ption 2: gNB dynamic indication of one or more transmission opportunities for the postponed HARQ-ACK to UE</w:t>
      </w:r>
    </w:p>
    <w:p w14:paraId="3E2F4862" w14:textId="1602B3A8" w:rsidR="00B01A61" w:rsidRDefault="00B01A61" w:rsidP="00052E1B">
      <w:pPr>
        <w:pStyle w:val="aff1"/>
        <w:numPr>
          <w:ilvl w:val="0"/>
          <w:numId w:val="12"/>
        </w:numPr>
        <w:spacing w:after="0"/>
        <w:ind w:leftChars="0"/>
        <w:rPr>
          <w:lang w:val="en-US" w:eastAsia="ja-JP"/>
        </w:rPr>
      </w:pPr>
      <w:r>
        <w:rPr>
          <w:rFonts w:hint="eastAsia"/>
          <w:lang w:val="en-US" w:eastAsia="ja-JP"/>
        </w:rPr>
        <w:t>O</w:t>
      </w:r>
      <w:r>
        <w:rPr>
          <w:lang w:val="en-US" w:eastAsia="ja-JP"/>
        </w:rPr>
        <w:t>ption 3: Indicating K1 value for each SPS transmission in a time window configured by RRC</w:t>
      </w:r>
    </w:p>
    <w:p w14:paraId="00B2F73F" w14:textId="49E1B727" w:rsidR="00B01A61" w:rsidRDefault="00B01A61" w:rsidP="00052E1B">
      <w:pPr>
        <w:pStyle w:val="aff1"/>
        <w:numPr>
          <w:ilvl w:val="0"/>
          <w:numId w:val="12"/>
        </w:numPr>
        <w:spacing w:after="0"/>
        <w:ind w:leftChars="0"/>
        <w:rPr>
          <w:lang w:val="en-US" w:eastAsia="ja-JP"/>
        </w:rPr>
      </w:pPr>
      <w:r>
        <w:rPr>
          <w:rFonts w:hint="eastAsia"/>
          <w:lang w:val="en-US" w:eastAsia="ja-JP"/>
        </w:rPr>
        <w:t>O</w:t>
      </w:r>
      <w:r>
        <w:rPr>
          <w:lang w:val="en-US" w:eastAsia="ja-JP"/>
        </w:rPr>
        <w:t>ption 4: Support one-shot HARQ-ACK request (i.e., Type 3 CB) for group of SPS HARQ processes</w:t>
      </w:r>
    </w:p>
    <w:p w14:paraId="733C1D7E" w14:textId="7E4C0CD8" w:rsidR="00B01A61" w:rsidRDefault="00B01A61" w:rsidP="00052E1B">
      <w:pPr>
        <w:pStyle w:val="aff1"/>
        <w:numPr>
          <w:ilvl w:val="0"/>
          <w:numId w:val="12"/>
        </w:numPr>
        <w:spacing w:after="0"/>
        <w:ind w:leftChars="0"/>
        <w:rPr>
          <w:lang w:val="en-US" w:eastAsia="ja-JP"/>
        </w:rPr>
      </w:pPr>
      <w:r>
        <w:rPr>
          <w:rFonts w:hint="eastAsia"/>
          <w:lang w:val="en-US" w:eastAsia="ja-JP"/>
        </w:rPr>
        <w:t>O</w:t>
      </w:r>
      <w:r>
        <w:rPr>
          <w:lang w:val="en-US" w:eastAsia="ja-JP"/>
        </w:rPr>
        <w:t>ption 5: Support non-numerical (i.e., NN k1) for DL SPS operation in licensed spectrum</w:t>
      </w:r>
    </w:p>
    <w:p w14:paraId="2401301E" w14:textId="4695AE75" w:rsidR="00B01A61" w:rsidRDefault="00B01A61" w:rsidP="00052E1B">
      <w:pPr>
        <w:pStyle w:val="aff1"/>
        <w:numPr>
          <w:ilvl w:val="0"/>
          <w:numId w:val="12"/>
        </w:numPr>
        <w:spacing w:after="0"/>
        <w:ind w:leftChars="0"/>
        <w:rPr>
          <w:lang w:val="en-US" w:eastAsia="ja-JP"/>
        </w:rPr>
      </w:pPr>
      <w:r>
        <w:rPr>
          <w:rFonts w:hint="eastAsia"/>
          <w:lang w:val="en-US" w:eastAsia="ja-JP"/>
        </w:rPr>
        <w:t>O</w:t>
      </w:r>
      <w:r>
        <w:rPr>
          <w:lang w:val="en-US" w:eastAsia="ja-JP"/>
        </w:rPr>
        <w:t>ption 6: New HARQ-ACK feedback timing mechanism</w:t>
      </w:r>
    </w:p>
    <w:p w14:paraId="77529F3C" w14:textId="337431F1" w:rsidR="00B01A61" w:rsidRDefault="00B01A61" w:rsidP="00052E1B">
      <w:pPr>
        <w:pStyle w:val="aff1"/>
        <w:numPr>
          <w:ilvl w:val="0"/>
          <w:numId w:val="12"/>
        </w:numPr>
        <w:spacing w:after="0"/>
        <w:ind w:leftChars="0"/>
        <w:rPr>
          <w:lang w:val="en-US" w:eastAsia="ja-JP"/>
        </w:rPr>
      </w:pPr>
      <w:r>
        <w:rPr>
          <w:rFonts w:hint="eastAsia"/>
          <w:lang w:val="en-US" w:eastAsia="ja-JP"/>
        </w:rPr>
        <w:t>O</w:t>
      </w:r>
      <w:r>
        <w:rPr>
          <w:lang w:val="en-US" w:eastAsia="ja-JP"/>
        </w:rPr>
        <w:t>ption 7: HARQ-ACK feedback for all available SPS PDSCHs (including payload size optimization)</w:t>
      </w:r>
    </w:p>
    <w:p w14:paraId="0BACB7CE" w14:textId="27A4D15E" w:rsidR="00B01A61" w:rsidRDefault="00B01A61" w:rsidP="00052E1B">
      <w:pPr>
        <w:pStyle w:val="aff1"/>
        <w:numPr>
          <w:ilvl w:val="0"/>
          <w:numId w:val="12"/>
        </w:numPr>
        <w:spacing w:after="0"/>
        <w:ind w:leftChars="0"/>
        <w:rPr>
          <w:lang w:val="en-US" w:eastAsia="ja-JP"/>
        </w:rPr>
      </w:pPr>
      <w:r>
        <w:rPr>
          <w:rFonts w:hint="eastAsia"/>
          <w:lang w:val="en-US" w:eastAsia="ja-JP"/>
        </w:rPr>
        <w:t>O</w:t>
      </w:r>
      <w:r>
        <w:rPr>
          <w:lang w:val="en-US" w:eastAsia="ja-JP"/>
        </w:rPr>
        <w:t>ption 8: UE to select the first applicable k1 value from a set of configured k1 values to allow HARQ-ACK load balancing</w:t>
      </w:r>
    </w:p>
    <w:p w14:paraId="736C0720" w14:textId="7FA461F9" w:rsidR="00B01A61" w:rsidRDefault="00B01A61" w:rsidP="00052E1B">
      <w:pPr>
        <w:pStyle w:val="aff1"/>
        <w:numPr>
          <w:ilvl w:val="0"/>
          <w:numId w:val="12"/>
        </w:numPr>
        <w:spacing w:after="0"/>
        <w:ind w:leftChars="0"/>
        <w:rPr>
          <w:lang w:val="en-US" w:eastAsia="ja-JP"/>
        </w:rPr>
      </w:pPr>
      <w:r>
        <w:rPr>
          <w:rFonts w:hint="eastAsia"/>
          <w:lang w:val="en-US" w:eastAsia="ja-JP"/>
        </w:rPr>
        <w:t>O</w:t>
      </w:r>
      <w:r>
        <w:rPr>
          <w:lang w:val="en-US" w:eastAsia="ja-JP"/>
        </w:rPr>
        <w:t>ption 9: Autonomous HARQ-ACK resending or to multiplex the dropped HARQ-ACK information to be different HARQ-ACK information</w:t>
      </w:r>
    </w:p>
    <w:p w14:paraId="2144B4A6" w14:textId="1779E757" w:rsidR="007A2C72" w:rsidRDefault="007A2C72" w:rsidP="005D6D3C">
      <w:pPr>
        <w:spacing w:beforeLines="50" w:before="120" w:after="0"/>
        <w:rPr>
          <w:lang w:val="en-US" w:eastAsia="ja-JP"/>
        </w:rPr>
      </w:pPr>
      <w:r>
        <w:rPr>
          <w:rFonts w:hint="eastAsia"/>
          <w:lang w:val="en-US" w:eastAsia="ja-JP"/>
        </w:rPr>
        <w:t>O</w:t>
      </w:r>
      <w:r>
        <w:rPr>
          <w:lang w:val="en-US" w:eastAsia="ja-JP"/>
        </w:rPr>
        <w:t xml:space="preserve">ption 1 seems to have less specification impact since no additional signaling is necessary. </w:t>
      </w:r>
      <w:r w:rsidR="00BF0C75">
        <w:rPr>
          <w:lang w:val="en-US" w:eastAsia="ja-JP"/>
        </w:rPr>
        <w:t>Determining</w:t>
      </w:r>
      <w:r w:rsidR="005D6D3C">
        <w:rPr>
          <w:lang w:val="en-US" w:eastAsia="ja-JP"/>
        </w:rPr>
        <w:t xml:space="preserve"> </w:t>
      </w:r>
      <w:r w:rsidR="00BF0C75">
        <w:rPr>
          <w:lang w:val="en-US" w:eastAsia="ja-JP"/>
        </w:rPr>
        <w:t xml:space="preserve">the </w:t>
      </w:r>
      <w:r w:rsidR="005D6D3C">
        <w:rPr>
          <w:lang w:val="en-US" w:eastAsia="ja-JP"/>
        </w:rPr>
        <w:t xml:space="preserve">first available valid PUCCH resource is </w:t>
      </w:r>
      <w:r w:rsidR="00BF0C75">
        <w:rPr>
          <w:lang w:val="en-US" w:eastAsia="ja-JP"/>
        </w:rPr>
        <w:t xml:space="preserve">a </w:t>
      </w:r>
      <w:r w:rsidR="005D6D3C">
        <w:rPr>
          <w:lang w:val="en-US" w:eastAsia="ja-JP"/>
        </w:rPr>
        <w:t xml:space="preserve">similar mechanism to </w:t>
      </w:r>
      <w:r>
        <w:rPr>
          <w:lang w:val="en-US" w:eastAsia="ja-JP"/>
        </w:rPr>
        <w:t>Rel.15/16</w:t>
      </w:r>
      <w:r w:rsidR="005D6D3C">
        <w:rPr>
          <w:lang w:val="en-US" w:eastAsia="ja-JP"/>
        </w:rPr>
        <w:t xml:space="preserve"> PUCCH repetition. The potential concerns would be the possibility of increase</w:t>
      </w:r>
      <w:r w:rsidR="00BF0C75">
        <w:rPr>
          <w:lang w:val="en-US" w:eastAsia="ja-JP"/>
        </w:rPr>
        <w:t>d</w:t>
      </w:r>
      <w:r w:rsidR="005D6D3C">
        <w:rPr>
          <w:lang w:val="en-US" w:eastAsia="ja-JP"/>
        </w:rPr>
        <w:t xml:space="preserve"> collision of PUCCH resources for multiple UEs and necessity of load balancing. However, how to avoid PUCCH resource collision may be handled by gNB implementation and load balancing could also be handled by proper TDD and SPS configurations by gNB.</w:t>
      </w:r>
    </w:p>
    <w:p w14:paraId="1BFF2764" w14:textId="082DCD20" w:rsidR="00073798" w:rsidRDefault="005D6D3C" w:rsidP="00A955A8">
      <w:pPr>
        <w:spacing w:beforeLines="50" w:before="120" w:after="0"/>
        <w:rPr>
          <w:lang w:val="en-US" w:eastAsia="ja-JP"/>
        </w:rPr>
      </w:pPr>
      <w:r>
        <w:rPr>
          <w:lang w:val="en-US" w:eastAsia="ja-JP"/>
        </w:rPr>
        <w:t xml:space="preserve">If </w:t>
      </w:r>
      <w:r w:rsidR="00A955A8">
        <w:rPr>
          <w:lang w:val="en-US" w:eastAsia="ja-JP"/>
        </w:rPr>
        <w:t>more flexibility is necessary, the solution with explicit indication could also be considered such as Option 2.</w:t>
      </w:r>
    </w:p>
    <w:p w14:paraId="3F179EA4" w14:textId="3AACBE1C" w:rsidR="0035085C" w:rsidRPr="0035085C" w:rsidRDefault="0035085C" w:rsidP="00A955A8">
      <w:pPr>
        <w:spacing w:beforeLines="50" w:before="120" w:after="0"/>
        <w:rPr>
          <w:lang w:val="en-US" w:eastAsia="ja-JP"/>
        </w:rPr>
      </w:pPr>
      <w:r>
        <w:rPr>
          <w:lang w:val="en-US" w:eastAsia="ja-JP"/>
        </w:rPr>
        <w:t xml:space="preserve">On Option 4, Type 3 codebook could be one of candidates for UE transmitting dropped HARQ-ACK transmission not only for SPS HARQ-ACK and but also for HARQ-ACK for DG PDSCH. If this feature is supported in licensed band to </w:t>
      </w:r>
      <w:r>
        <w:rPr>
          <w:bCs/>
          <w:lang w:eastAsia="ja-JP"/>
        </w:rPr>
        <w:t xml:space="preserve">overcome the dropping of HARQ-ACK transmission due to intra-UE prioritization, it could also be applied to </w:t>
      </w:r>
      <w:r w:rsidR="00BF0C75">
        <w:rPr>
          <w:bCs/>
          <w:lang w:eastAsia="ja-JP"/>
        </w:rPr>
        <w:t xml:space="preserve">avoid </w:t>
      </w:r>
      <w:r>
        <w:rPr>
          <w:bCs/>
          <w:lang w:eastAsia="ja-JP"/>
        </w:rPr>
        <w:t>SPS HARQ-ACK dropping for TDD.</w:t>
      </w:r>
    </w:p>
    <w:p w14:paraId="2D07338D" w14:textId="0B8B18A3" w:rsidR="0035085C" w:rsidRDefault="0035085C" w:rsidP="0035085C">
      <w:pPr>
        <w:spacing w:beforeLines="50" w:before="120" w:after="0"/>
        <w:rPr>
          <w:b/>
          <w:bCs/>
          <w:lang w:val="en-US" w:eastAsia="ja-JP"/>
        </w:rPr>
      </w:pPr>
      <w:r>
        <w:rPr>
          <w:b/>
          <w:bCs/>
          <w:lang w:val="en-US" w:eastAsia="ja-JP"/>
        </w:rPr>
        <w:t>Proposal 1</w:t>
      </w:r>
      <w:r w:rsidRPr="00E64B45">
        <w:rPr>
          <w:b/>
          <w:bCs/>
          <w:lang w:val="en-US" w:eastAsia="ja-JP"/>
        </w:rPr>
        <w:t xml:space="preserve">: </w:t>
      </w:r>
      <w:r>
        <w:rPr>
          <w:b/>
          <w:bCs/>
          <w:lang w:val="en-US" w:eastAsia="ja-JP"/>
        </w:rPr>
        <w:t>For support avoiding SPS HARQ-ACK dropping for TDD, following options are further studied.</w:t>
      </w:r>
    </w:p>
    <w:p w14:paraId="7C2EE6DD" w14:textId="5E90A793" w:rsidR="0035085C" w:rsidRDefault="0035085C" w:rsidP="00052E1B">
      <w:pPr>
        <w:pStyle w:val="aff1"/>
        <w:numPr>
          <w:ilvl w:val="0"/>
          <w:numId w:val="13"/>
        </w:numPr>
        <w:spacing w:after="0"/>
        <w:ind w:leftChars="0"/>
        <w:rPr>
          <w:b/>
          <w:bCs/>
          <w:lang w:val="en-US" w:eastAsia="ja-JP"/>
        </w:rPr>
      </w:pPr>
      <w:r>
        <w:rPr>
          <w:b/>
          <w:bCs/>
          <w:lang w:val="en-US" w:eastAsia="ja-JP"/>
        </w:rPr>
        <w:t xml:space="preserve">Option 1: </w:t>
      </w:r>
      <w:r w:rsidRPr="0035085C">
        <w:rPr>
          <w:b/>
          <w:bCs/>
          <w:lang w:val="en-US" w:eastAsia="ja-JP"/>
        </w:rPr>
        <w:t>Deferring HARQ-ACK until the first available valid PUCCH resource</w:t>
      </w:r>
    </w:p>
    <w:p w14:paraId="6E79A21E" w14:textId="424EE8F1" w:rsidR="0035085C" w:rsidRDefault="0035085C" w:rsidP="00052E1B">
      <w:pPr>
        <w:pStyle w:val="aff1"/>
        <w:numPr>
          <w:ilvl w:val="0"/>
          <w:numId w:val="13"/>
        </w:numPr>
        <w:spacing w:after="0"/>
        <w:ind w:leftChars="0"/>
        <w:rPr>
          <w:b/>
          <w:bCs/>
          <w:lang w:val="en-US" w:eastAsia="ja-JP"/>
        </w:rPr>
      </w:pPr>
      <w:r>
        <w:rPr>
          <w:rFonts w:hint="eastAsia"/>
          <w:b/>
          <w:bCs/>
          <w:lang w:val="en-US" w:eastAsia="ja-JP"/>
        </w:rPr>
        <w:t>O</w:t>
      </w:r>
      <w:r>
        <w:rPr>
          <w:b/>
          <w:bCs/>
          <w:lang w:val="en-US" w:eastAsia="ja-JP"/>
        </w:rPr>
        <w:t xml:space="preserve">ption 2: </w:t>
      </w:r>
      <w:r w:rsidRPr="0035085C">
        <w:rPr>
          <w:b/>
          <w:bCs/>
          <w:lang w:val="en-US" w:eastAsia="ja-JP"/>
        </w:rPr>
        <w:t>gNB dynamic indication of one or more transmission opportunities for the postponed HARQ-ACK to UE</w:t>
      </w:r>
    </w:p>
    <w:p w14:paraId="684B2BE8" w14:textId="6B86DA7D" w:rsidR="0035085C" w:rsidRPr="0035085C" w:rsidRDefault="0035085C" w:rsidP="00052E1B">
      <w:pPr>
        <w:pStyle w:val="aff1"/>
        <w:numPr>
          <w:ilvl w:val="0"/>
          <w:numId w:val="13"/>
        </w:numPr>
        <w:spacing w:after="0"/>
        <w:ind w:leftChars="0"/>
        <w:rPr>
          <w:b/>
          <w:bCs/>
          <w:lang w:val="en-US" w:eastAsia="ja-JP"/>
        </w:rPr>
      </w:pPr>
      <w:r>
        <w:rPr>
          <w:rFonts w:hint="eastAsia"/>
          <w:b/>
          <w:bCs/>
          <w:lang w:val="en-US" w:eastAsia="ja-JP"/>
        </w:rPr>
        <w:t>O</w:t>
      </w:r>
      <w:r>
        <w:rPr>
          <w:b/>
          <w:bCs/>
          <w:lang w:val="en-US" w:eastAsia="ja-JP"/>
        </w:rPr>
        <w:t xml:space="preserve">ption 4: </w:t>
      </w:r>
      <w:r w:rsidRPr="0035085C">
        <w:rPr>
          <w:b/>
          <w:bCs/>
          <w:lang w:val="en-US" w:eastAsia="ja-JP"/>
        </w:rPr>
        <w:t>Support one-shot HARQ-ACK request (i.e., Type 3 CB) for group of SPS HARQ processes</w:t>
      </w:r>
    </w:p>
    <w:p w14:paraId="279B6447" w14:textId="3F9A4B31" w:rsidR="0035085C" w:rsidRDefault="0035085C" w:rsidP="006228AF">
      <w:pPr>
        <w:rPr>
          <w:lang w:eastAsia="ja-JP"/>
        </w:rPr>
      </w:pPr>
    </w:p>
    <w:p w14:paraId="405BE8B5" w14:textId="34463EA7" w:rsidR="002757B6" w:rsidRPr="00DE1C17" w:rsidRDefault="002757B6" w:rsidP="002757B6">
      <w:pPr>
        <w:spacing w:after="0"/>
        <w:rPr>
          <w:b/>
          <w:u w:val="single"/>
          <w:lang w:eastAsia="ja-JP"/>
        </w:rPr>
      </w:pPr>
      <w:r>
        <w:rPr>
          <w:b/>
          <w:u w:val="single"/>
          <w:lang w:eastAsia="ja-JP"/>
        </w:rPr>
        <w:t xml:space="preserve">SPS HARQ skipping for “skipped” </w:t>
      </w:r>
      <w:r w:rsidR="000233A8">
        <w:rPr>
          <w:b/>
          <w:u w:val="single"/>
          <w:lang w:eastAsia="ja-JP"/>
        </w:rPr>
        <w:t xml:space="preserve">or ‘non-skipped’ </w:t>
      </w:r>
      <w:r>
        <w:rPr>
          <w:b/>
          <w:u w:val="single"/>
          <w:lang w:eastAsia="ja-JP"/>
        </w:rPr>
        <w:t>SPS PDSCH</w:t>
      </w:r>
    </w:p>
    <w:p w14:paraId="1D4377E9" w14:textId="17ADC63F" w:rsidR="002757B6" w:rsidRDefault="000233A8" w:rsidP="000233A8">
      <w:pPr>
        <w:spacing w:beforeLines="50" w:before="120" w:after="0"/>
        <w:rPr>
          <w:lang w:eastAsia="ja-JP"/>
        </w:rPr>
      </w:pPr>
      <w:r>
        <w:rPr>
          <w:rFonts w:hint="eastAsia"/>
          <w:lang w:eastAsia="ja-JP"/>
        </w:rPr>
        <w:t>I</w:t>
      </w:r>
      <w:r>
        <w:rPr>
          <w:lang w:eastAsia="ja-JP"/>
        </w:rPr>
        <w:t>n RAN1#102e, it was agreed to study further the following schemes:</w:t>
      </w:r>
    </w:p>
    <w:p w14:paraId="009B1045" w14:textId="3C38D39F" w:rsidR="000233A8" w:rsidRPr="000233A8" w:rsidRDefault="000233A8" w:rsidP="00052E1B">
      <w:pPr>
        <w:pStyle w:val="aff1"/>
        <w:numPr>
          <w:ilvl w:val="0"/>
          <w:numId w:val="14"/>
        </w:numPr>
        <w:spacing w:after="0"/>
        <w:ind w:leftChars="0"/>
        <w:rPr>
          <w:lang w:eastAsia="ja-JP"/>
        </w:rPr>
      </w:pPr>
      <w:r>
        <w:rPr>
          <w:rFonts w:eastAsiaTheme="minorEastAsia" w:hint="eastAsia"/>
        </w:rPr>
        <w:t>S</w:t>
      </w:r>
      <w:r>
        <w:rPr>
          <w:rFonts w:eastAsiaTheme="minorEastAsia"/>
        </w:rPr>
        <w:t>PS HARQ skipping for ‘skipped’ SPS PDSCH</w:t>
      </w:r>
    </w:p>
    <w:p w14:paraId="6B1B4B75" w14:textId="112AB966" w:rsidR="000233A8" w:rsidRDefault="000233A8" w:rsidP="00052E1B">
      <w:pPr>
        <w:pStyle w:val="aff1"/>
        <w:numPr>
          <w:ilvl w:val="0"/>
          <w:numId w:val="14"/>
        </w:numPr>
        <w:spacing w:after="0"/>
        <w:ind w:leftChars="0"/>
        <w:rPr>
          <w:lang w:eastAsia="ja-JP"/>
        </w:rPr>
      </w:pPr>
      <w:r>
        <w:rPr>
          <w:rFonts w:eastAsiaTheme="minorEastAsia" w:hint="eastAsia"/>
        </w:rPr>
        <w:t>S</w:t>
      </w:r>
      <w:r>
        <w:rPr>
          <w:rFonts w:eastAsiaTheme="minorEastAsia"/>
        </w:rPr>
        <w:t>PS HARQ payload size reduction and/or skipping for ‘non-skipped’ SPS PDSCH</w:t>
      </w:r>
    </w:p>
    <w:p w14:paraId="4076D63E" w14:textId="20C15154" w:rsidR="000233A8" w:rsidRDefault="000233A8" w:rsidP="000233A8">
      <w:pPr>
        <w:spacing w:beforeLines="50" w:before="120" w:after="0"/>
        <w:rPr>
          <w:lang w:eastAsia="ja-JP"/>
        </w:rPr>
      </w:pPr>
      <w:r>
        <w:rPr>
          <w:lang w:eastAsia="ja-JP"/>
        </w:rPr>
        <w:lastRenderedPageBreak/>
        <w:t xml:space="preserve">On SPS HARQ skipping for ‘skipped’ SPS PDSCH, the motivation should be clarified. In TSN situation, UE could be configured with a lot of SPS resource in DL for reducing the latency, while only a few of them would carry actual data and the remaining would be unused. In this situation, sending HARQ-ACK for all the DL SPS occasions would increase the overhead. However, in such situation, instead of </w:t>
      </w:r>
      <w:r w:rsidR="006F5FE4">
        <w:rPr>
          <w:lang w:eastAsia="ja-JP"/>
        </w:rPr>
        <w:t>using</w:t>
      </w:r>
      <w:r>
        <w:rPr>
          <w:lang w:eastAsia="ja-JP"/>
        </w:rPr>
        <w:t xml:space="preserve"> SPS PDSCH, just to use dynamic grant would be sufficient as the latency is not reduced by SPS resource usage itself. More flexible assignment of the resource by dynamic grant could reduce the latency further.</w:t>
      </w:r>
      <w:r w:rsidR="000900CB">
        <w:rPr>
          <w:lang w:eastAsia="ja-JP"/>
        </w:rPr>
        <w:t xml:space="preserve"> In addition, for SPS HARQ skipping for ‘skipped’ SPS </w:t>
      </w:r>
      <w:r w:rsidR="00F137F6">
        <w:rPr>
          <w:lang w:eastAsia="ja-JP"/>
        </w:rPr>
        <w:t>PDSCH</w:t>
      </w:r>
      <w:r w:rsidR="000900CB">
        <w:rPr>
          <w:lang w:eastAsia="ja-JP"/>
        </w:rPr>
        <w:t xml:space="preserve">, how UE </w:t>
      </w:r>
      <w:r w:rsidR="009106BC">
        <w:rPr>
          <w:lang w:eastAsia="ja-JP"/>
        </w:rPr>
        <w:t xml:space="preserve">identifies </w:t>
      </w:r>
      <w:r w:rsidR="000900CB">
        <w:rPr>
          <w:lang w:eastAsia="ja-JP"/>
        </w:rPr>
        <w:t xml:space="preserve">the skipped PDSCH </w:t>
      </w:r>
      <w:r w:rsidR="009106BC">
        <w:rPr>
          <w:lang w:eastAsia="ja-JP"/>
        </w:rPr>
        <w:t xml:space="preserve">situation </w:t>
      </w:r>
      <w:r w:rsidR="000900CB">
        <w:rPr>
          <w:lang w:eastAsia="ja-JP"/>
        </w:rPr>
        <w:t>should also be carefully considered</w:t>
      </w:r>
      <w:r w:rsidR="00F137F6">
        <w:rPr>
          <w:lang w:eastAsia="ja-JP"/>
        </w:rPr>
        <w:t xml:space="preserve"> as DTX detection of SPS PDSCH can require better SINR condition than successful decoding of PDSCH depending on MCS choice</w:t>
      </w:r>
      <w:r w:rsidR="000900CB">
        <w:rPr>
          <w:lang w:eastAsia="ja-JP"/>
        </w:rPr>
        <w:t>.</w:t>
      </w:r>
    </w:p>
    <w:p w14:paraId="206A1EB6" w14:textId="449275C6" w:rsidR="00193FEC" w:rsidRDefault="00193FEC" w:rsidP="000233A8">
      <w:pPr>
        <w:spacing w:beforeLines="50" w:before="120" w:after="0"/>
        <w:rPr>
          <w:lang w:eastAsia="ja-JP"/>
        </w:rPr>
      </w:pPr>
      <w:r>
        <w:rPr>
          <w:rFonts w:hint="eastAsia"/>
          <w:lang w:eastAsia="ja-JP"/>
        </w:rPr>
        <w:t>O</w:t>
      </w:r>
      <w:r>
        <w:rPr>
          <w:lang w:eastAsia="ja-JP"/>
        </w:rPr>
        <w:t xml:space="preserve">n SPS HARQ skipping for ‘non-skipped’ SPS PDSCH, in case of not using HARQ-ACK codebook, i.e., single or two bits HARQ-ACK case, just to send only ACK </w:t>
      </w:r>
      <w:r w:rsidR="00323E97">
        <w:rPr>
          <w:lang w:eastAsia="ja-JP"/>
        </w:rPr>
        <w:t xml:space="preserve">on PUCCH </w:t>
      </w:r>
      <w:r w:rsidR="00B96551">
        <w:rPr>
          <w:lang w:eastAsia="ja-JP"/>
        </w:rPr>
        <w:t xml:space="preserve">instead of to transmit both ACK and NACK </w:t>
      </w:r>
      <w:r>
        <w:rPr>
          <w:lang w:eastAsia="ja-JP"/>
        </w:rPr>
        <w:t xml:space="preserve">can reduce the uplink interference levels as the majority is ACK if lower initial BLER is targeted and DTX/NACK is not distinguished in some of the network operations. </w:t>
      </w:r>
    </w:p>
    <w:p w14:paraId="06FF193B" w14:textId="17FE2FB6" w:rsidR="00193FEC" w:rsidRDefault="00193FEC" w:rsidP="000233A8">
      <w:pPr>
        <w:spacing w:beforeLines="50" w:before="120" w:after="0"/>
        <w:rPr>
          <w:lang w:eastAsia="ja-JP"/>
        </w:rPr>
      </w:pPr>
      <w:r>
        <w:rPr>
          <w:lang w:eastAsia="ja-JP"/>
        </w:rPr>
        <w:t xml:space="preserve">On SPS HARQ payload size reduction, if the HARQ codebook is involved, the merit of ACK or NACK skipping is unclear. If HARQ-ACK codebook is used, in order to ensure aligned codebook size between gNB and UE, both ACK and NACK </w:t>
      </w:r>
      <w:r w:rsidR="0018050C">
        <w:rPr>
          <w:lang w:eastAsia="ja-JP"/>
        </w:rPr>
        <w:t>would</w:t>
      </w:r>
      <w:r>
        <w:rPr>
          <w:lang w:eastAsia="ja-JP"/>
        </w:rPr>
        <w:t xml:space="preserve"> be reported.</w:t>
      </w:r>
    </w:p>
    <w:p w14:paraId="5922EC1F" w14:textId="7E2B5EFD" w:rsidR="00193FEC" w:rsidRDefault="007425B0" w:rsidP="00193FEC">
      <w:pPr>
        <w:spacing w:beforeLines="50" w:before="120" w:after="0"/>
        <w:rPr>
          <w:b/>
          <w:bCs/>
          <w:lang w:val="en-US" w:eastAsia="ja-JP"/>
        </w:rPr>
      </w:pPr>
      <w:bookmarkStart w:id="0" w:name="_Hlk54259404"/>
      <w:r>
        <w:rPr>
          <w:b/>
          <w:bCs/>
          <w:lang w:val="en-US" w:eastAsia="ja-JP"/>
        </w:rPr>
        <w:t>Observation 1</w:t>
      </w:r>
      <w:r w:rsidR="00193FEC" w:rsidRPr="00E64B45">
        <w:rPr>
          <w:b/>
          <w:bCs/>
          <w:lang w:val="en-US" w:eastAsia="ja-JP"/>
        </w:rPr>
        <w:t xml:space="preserve">: </w:t>
      </w:r>
      <w:r>
        <w:rPr>
          <w:b/>
          <w:bCs/>
          <w:lang w:val="en-US" w:eastAsia="ja-JP"/>
        </w:rPr>
        <w:t>The motivation to considering ‘skipped’ SPS PDSCH should be clarified.</w:t>
      </w:r>
    </w:p>
    <w:p w14:paraId="095E6582" w14:textId="1E1234C3" w:rsidR="007425B0" w:rsidRDefault="007425B0" w:rsidP="00193FEC">
      <w:pPr>
        <w:spacing w:beforeLines="50" w:before="120" w:after="0"/>
        <w:rPr>
          <w:b/>
          <w:bCs/>
          <w:lang w:val="en-US" w:eastAsia="ja-JP"/>
        </w:rPr>
      </w:pPr>
      <w:r>
        <w:rPr>
          <w:rFonts w:hint="eastAsia"/>
          <w:b/>
          <w:bCs/>
          <w:lang w:val="en-US" w:eastAsia="ja-JP"/>
        </w:rPr>
        <w:t>O</w:t>
      </w:r>
      <w:r>
        <w:rPr>
          <w:b/>
          <w:bCs/>
          <w:lang w:val="en-US" w:eastAsia="ja-JP"/>
        </w:rPr>
        <w:t>bservation 2: In low BLER operation, ACK skipping is more reasonable than NACK skipping.</w:t>
      </w:r>
    </w:p>
    <w:p w14:paraId="3B7EE5BF" w14:textId="072EA862" w:rsidR="007425B0" w:rsidRDefault="007425B0" w:rsidP="00193FEC">
      <w:pPr>
        <w:spacing w:beforeLines="50" w:before="120" w:after="0"/>
        <w:rPr>
          <w:b/>
          <w:bCs/>
          <w:lang w:val="en-US" w:eastAsia="ja-JP"/>
        </w:rPr>
      </w:pPr>
      <w:r>
        <w:rPr>
          <w:b/>
          <w:bCs/>
          <w:lang w:val="en-US" w:eastAsia="ja-JP"/>
        </w:rPr>
        <w:t xml:space="preserve">Observation 3: </w:t>
      </w:r>
      <w:r w:rsidR="000900CB">
        <w:rPr>
          <w:b/>
          <w:bCs/>
          <w:lang w:val="en-US" w:eastAsia="ja-JP"/>
        </w:rPr>
        <w:t>Involving HARQ codebook may not provide gain of HARQ skipping.</w:t>
      </w:r>
    </w:p>
    <w:p w14:paraId="23FE7C63" w14:textId="674ADAE2" w:rsidR="000900CB" w:rsidRDefault="000900CB" w:rsidP="00193FEC">
      <w:pPr>
        <w:spacing w:beforeLines="50" w:before="120" w:after="0"/>
        <w:rPr>
          <w:b/>
          <w:bCs/>
          <w:lang w:val="en-US" w:eastAsia="ja-JP"/>
        </w:rPr>
      </w:pPr>
      <w:r>
        <w:rPr>
          <w:rFonts w:hint="eastAsia"/>
          <w:b/>
          <w:bCs/>
          <w:lang w:val="en-US" w:eastAsia="ja-JP"/>
        </w:rPr>
        <w:t>P</w:t>
      </w:r>
      <w:r>
        <w:rPr>
          <w:b/>
          <w:bCs/>
          <w:lang w:val="en-US" w:eastAsia="ja-JP"/>
        </w:rPr>
        <w:t xml:space="preserve">roposal </w:t>
      </w:r>
      <w:r w:rsidR="00E453B3">
        <w:rPr>
          <w:rFonts w:hint="eastAsia"/>
          <w:b/>
          <w:bCs/>
          <w:lang w:val="en-US" w:eastAsia="ja-JP"/>
        </w:rPr>
        <w:t>2</w:t>
      </w:r>
      <w:r>
        <w:rPr>
          <w:b/>
          <w:bCs/>
          <w:lang w:val="en-US" w:eastAsia="ja-JP"/>
        </w:rPr>
        <w:t>: ACK skipping for SPS PDSCH is supported for one or two bits HARQ-ACK case.</w:t>
      </w:r>
    </w:p>
    <w:bookmarkEnd w:id="0"/>
    <w:p w14:paraId="3F7C1370" w14:textId="77777777" w:rsidR="000233A8" w:rsidRPr="002757B6" w:rsidRDefault="000233A8" w:rsidP="006228AF">
      <w:pPr>
        <w:rPr>
          <w:lang w:eastAsia="ja-JP"/>
        </w:rPr>
      </w:pPr>
    </w:p>
    <w:p w14:paraId="26B9582B" w14:textId="0B6EC698" w:rsidR="00795672" w:rsidRPr="00DE1C17" w:rsidRDefault="00A44609" w:rsidP="00795672">
      <w:pPr>
        <w:spacing w:after="0"/>
        <w:rPr>
          <w:b/>
          <w:u w:val="single"/>
          <w:lang w:eastAsia="ja-JP"/>
        </w:rPr>
      </w:pPr>
      <w:r w:rsidRPr="00A44609">
        <w:rPr>
          <w:b/>
          <w:u w:val="single"/>
          <w:lang w:eastAsia="ja-JP"/>
        </w:rPr>
        <w:t>PUCCH repetition enhancements</w:t>
      </w:r>
    </w:p>
    <w:p w14:paraId="73B16342" w14:textId="7C4CB2B2" w:rsidR="003C709C" w:rsidRDefault="00795672" w:rsidP="00795672">
      <w:pPr>
        <w:spacing w:beforeLines="50" w:before="120" w:after="0"/>
        <w:rPr>
          <w:lang w:val="en-US" w:eastAsia="ja-JP"/>
        </w:rPr>
      </w:pPr>
      <w:r>
        <w:rPr>
          <w:lang w:val="en-US" w:eastAsia="ja-JP"/>
        </w:rPr>
        <w:t xml:space="preserve">For enhanced IIoT and URLLC, reducing the latency </w:t>
      </w:r>
      <w:r w:rsidR="00A63313">
        <w:rPr>
          <w:lang w:val="en-US" w:eastAsia="ja-JP"/>
        </w:rPr>
        <w:t xml:space="preserve">with </w:t>
      </w:r>
      <w:r>
        <w:rPr>
          <w:lang w:val="en-US" w:eastAsia="ja-JP"/>
        </w:rPr>
        <w:t xml:space="preserve">high reliability is one of important </w:t>
      </w:r>
      <w:r w:rsidR="00FC591C">
        <w:rPr>
          <w:lang w:val="en-US" w:eastAsia="ja-JP"/>
        </w:rPr>
        <w:t>function</w:t>
      </w:r>
      <w:r>
        <w:rPr>
          <w:lang w:val="en-US" w:eastAsia="ja-JP"/>
        </w:rPr>
        <w:t>.</w:t>
      </w:r>
      <w:r w:rsidR="00C54A79">
        <w:rPr>
          <w:lang w:val="en-US" w:eastAsia="ja-JP"/>
        </w:rPr>
        <w:t xml:space="preserve"> In Rel.15, the target URLLC </w:t>
      </w:r>
      <w:r w:rsidR="00796206">
        <w:rPr>
          <w:lang w:val="en-US" w:eastAsia="ja-JP"/>
        </w:rPr>
        <w:t xml:space="preserve">is limited to </w:t>
      </w:r>
      <w:r w:rsidR="00C54A79">
        <w:rPr>
          <w:lang w:val="en-US" w:eastAsia="ja-JP"/>
        </w:rPr>
        <w:t xml:space="preserve">data size </w:t>
      </w:r>
      <w:r w:rsidR="00796206">
        <w:rPr>
          <w:lang w:val="en-US" w:eastAsia="ja-JP"/>
        </w:rPr>
        <w:t>of</w:t>
      </w:r>
      <w:r w:rsidR="00C54A79">
        <w:rPr>
          <w:lang w:val="en-US" w:eastAsia="ja-JP"/>
        </w:rPr>
        <w:t xml:space="preserve"> </w:t>
      </w:r>
      <w:r w:rsidR="00796206">
        <w:rPr>
          <w:lang w:val="en-US" w:eastAsia="ja-JP"/>
        </w:rPr>
        <w:t xml:space="preserve">up to </w:t>
      </w:r>
      <w:r w:rsidR="00C54A79">
        <w:rPr>
          <w:lang w:val="en-US" w:eastAsia="ja-JP"/>
        </w:rPr>
        <w:t xml:space="preserve">32 bytes. In such use case, </w:t>
      </w:r>
      <w:r w:rsidR="00796206">
        <w:rPr>
          <w:lang w:val="en-US" w:eastAsia="ja-JP"/>
        </w:rPr>
        <w:t>data transmission with a</w:t>
      </w:r>
      <w:r w:rsidR="00C54A79">
        <w:rPr>
          <w:lang w:val="en-US" w:eastAsia="ja-JP"/>
        </w:rPr>
        <w:t xml:space="preserve"> </w:t>
      </w:r>
      <w:r w:rsidR="00796206">
        <w:rPr>
          <w:lang w:val="en-US" w:eastAsia="ja-JP"/>
        </w:rPr>
        <w:t xml:space="preserve">low </w:t>
      </w:r>
      <w:r w:rsidR="00C54A79">
        <w:rPr>
          <w:lang w:val="en-US" w:eastAsia="ja-JP"/>
        </w:rPr>
        <w:t xml:space="preserve">BLER is acceptable as </w:t>
      </w:r>
      <w:r w:rsidR="00C769FF">
        <w:rPr>
          <w:lang w:val="en-US" w:eastAsia="ja-JP"/>
        </w:rPr>
        <w:t>the</w:t>
      </w:r>
      <w:r w:rsidR="00C54A79">
        <w:rPr>
          <w:lang w:val="en-US" w:eastAsia="ja-JP"/>
        </w:rPr>
        <w:t xml:space="preserve"> resource usage </w:t>
      </w:r>
      <w:r w:rsidR="00C769FF">
        <w:rPr>
          <w:lang w:val="en-US" w:eastAsia="ja-JP"/>
        </w:rPr>
        <w:t xml:space="preserve">is </w:t>
      </w:r>
      <w:r w:rsidR="00DC3B7B">
        <w:rPr>
          <w:lang w:val="en-US" w:eastAsia="ja-JP"/>
        </w:rPr>
        <w:t>not scarified much</w:t>
      </w:r>
      <w:r w:rsidR="00C54A79">
        <w:rPr>
          <w:lang w:val="en-US" w:eastAsia="ja-JP"/>
        </w:rPr>
        <w:t xml:space="preserve">. Then, </w:t>
      </w:r>
      <w:r w:rsidR="00DC3B7B">
        <w:rPr>
          <w:lang w:val="en-US" w:eastAsia="ja-JP"/>
        </w:rPr>
        <w:t xml:space="preserve">data </w:t>
      </w:r>
      <w:r w:rsidR="00C54A79">
        <w:rPr>
          <w:lang w:val="en-US" w:eastAsia="ja-JP"/>
        </w:rPr>
        <w:t xml:space="preserve">transmission </w:t>
      </w:r>
      <w:r w:rsidR="00DC3B7B">
        <w:rPr>
          <w:lang w:val="en-US" w:eastAsia="ja-JP"/>
        </w:rPr>
        <w:t xml:space="preserve">with a </w:t>
      </w:r>
      <w:r w:rsidR="00C54A79">
        <w:rPr>
          <w:lang w:val="en-US" w:eastAsia="ja-JP"/>
        </w:rPr>
        <w:t>BLER target of lower than 10</w:t>
      </w:r>
      <w:r w:rsidR="00C54A79" w:rsidRPr="00C54A79">
        <w:rPr>
          <w:vertAlign w:val="superscript"/>
          <w:lang w:val="en-US" w:eastAsia="ja-JP"/>
        </w:rPr>
        <w:t>-5</w:t>
      </w:r>
      <w:r w:rsidR="00C54A79">
        <w:rPr>
          <w:lang w:val="en-US" w:eastAsia="ja-JP"/>
        </w:rPr>
        <w:t xml:space="preserve"> without considering HARQ retransmission could be claimed as </w:t>
      </w:r>
      <w:r w:rsidR="00DC3B7B">
        <w:rPr>
          <w:lang w:val="en-US" w:eastAsia="ja-JP"/>
        </w:rPr>
        <w:t>a feasible scheme</w:t>
      </w:r>
      <w:r w:rsidR="00C54A79">
        <w:rPr>
          <w:lang w:val="en-US" w:eastAsia="ja-JP"/>
        </w:rPr>
        <w:t xml:space="preserve">. On the other hand, URLLC </w:t>
      </w:r>
      <w:r w:rsidR="00DC3B7B">
        <w:rPr>
          <w:lang w:val="en-US" w:eastAsia="ja-JP"/>
        </w:rPr>
        <w:t xml:space="preserve">with </w:t>
      </w:r>
      <w:r w:rsidR="00C54A79">
        <w:rPr>
          <w:lang w:val="en-US" w:eastAsia="ja-JP"/>
        </w:rPr>
        <w:t>data size more than 32 bytes is required for some use cases [</w:t>
      </w:r>
      <w:r w:rsidR="00A44609">
        <w:rPr>
          <w:lang w:val="en-US" w:eastAsia="ja-JP"/>
        </w:rPr>
        <w:t>3</w:t>
      </w:r>
      <w:r w:rsidR="00C54A79">
        <w:rPr>
          <w:lang w:val="en-US" w:eastAsia="ja-JP"/>
        </w:rPr>
        <w:t xml:space="preserve">]. In this case, </w:t>
      </w:r>
      <w:r w:rsidR="00796206">
        <w:rPr>
          <w:lang w:val="en-US" w:eastAsia="ja-JP"/>
        </w:rPr>
        <w:t xml:space="preserve">a single data transmission with a </w:t>
      </w:r>
      <w:r w:rsidR="00C54A79">
        <w:rPr>
          <w:lang w:val="en-US" w:eastAsia="ja-JP"/>
        </w:rPr>
        <w:t xml:space="preserve">low BLER </w:t>
      </w:r>
      <w:r w:rsidR="00796206">
        <w:rPr>
          <w:lang w:val="en-US" w:eastAsia="ja-JP"/>
        </w:rPr>
        <w:t xml:space="preserve">imposes a </w:t>
      </w:r>
      <w:r w:rsidR="00C54A79">
        <w:rPr>
          <w:lang w:val="en-US" w:eastAsia="ja-JP"/>
        </w:rPr>
        <w:t xml:space="preserve">large resource usage. Therefore, </w:t>
      </w:r>
      <w:r w:rsidR="00204E08">
        <w:rPr>
          <w:lang w:val="en-US" w:eastAsia="ja-JP"/>
        </w:rPr>
        <w:t xml:space="preserve">operation with </w:t>
      </w:r>
      <w:r w:rsidR="00C54A79">
        <w:rPr>
          <w:lang w:val="en-US" w:eastAsia="ja-JP"/>
        </w:rPr>
        <w:t xml:space="preserve">relatively higher initial BLER target </w:t>
      </w:r>
      <w:r w:rsidR="00204E08">
        <w:rPr>
          <w:lang w:val="en-US" w:eastAsia="ja-JP"/>
        </w:rPr>
        <w:t>and using</w:t>
      </w:r>
      <w:r w:rsidR="00C54A79">
        <w:rPr>
          <w:lang w:val="en-US" w:eastAsia="ja-JP"/>
        </w:rPr>
        <w:t xml:space="preserve"> fast HARQ-ACK would be beneficial for improving the resource usage. In order to achieve low latency </w:t>
      </w:r>
      <w:r w:rsidR="000A0D83">
        <w:rPr>
          <w:lang w:val="en-US" w:eastAsia="ja-JP"/>
        </w:rPr>
        <w:t xml:space="preserve">and high reliability </w:t>
      </w:r>
      <w:r w:rsidR="00C54A79">
        <w:rPr>
          <w:lang w:val="en-US" w:eastAsia="ja-JP"/>
        </w:rPr>
        <w:t>requirement</w:t>
      </w:r>
      <w:r w:rsidR="000A0D83">
        <w:rPr>
          <w:lang w:val="en-US" w:eastAsia="ja-JP"/>
        </w:rPr>
        <w:t>s</w:t>
      </w:r>
      <w:r w:rsidR="00C54A79">
        <w:rPr>
          <w:lang w:val="en-US" w:eastAsia="ja-JP"/>
        </w:rPr>
        <w:t xml:space="preserve"> with a spectrum-efficient manner, </w:t>
      </w:r>
      <w:r w:rsidR="000A0D83">
        <w:rPr>
          <w:lang w:val="en-US" w:eastAsia="ja-JP"/>
        </w:rPr>
        <w:t xml:space="preserve">it is reasonable to perform </w:t>
      </w:r>
      <w:r w:rsidR="00C54A79">
        <w:rPr>
          <w:lang w:val="en-US" w:eastAsia="ja-JP"/>
        </w:rPr>
        <w:t xml:space="preserve">initial </w:t>
      </w:r>
      <w:r w:rsidR="000A0D83">
        <w:rPr>
          <w:lang w:val="en-US" w:eastAsia="ja-JP"/>
        </w:rPr>
        <w:t xml:space="preserve">data </w:t>
      </w:r>
      <w:r w:rsidR="00C54A79">
        <w:rPr>
          <w:lang w:val="en-US" w:eastAsia="ja-JP"/>
        </w:rPr>
        <w:t xml:space="preserve">transmission </w:t>
      </w:r>
      <w:r w:rsidR="000A0D83">
        <w:rPr>
          <w:lang w:val="en-US" w:eastAsia="ja-JP"/>
        </w:rPr>
        <w:t xml:space="preserve">with a </w:t>
      </w:r>
      <w:r w:rsidR="00C54A79">
        <w:rPr>
          <w:lang w:val="en-US" w:eastAsia="ja-JP"/>
        </w:rPr>
        <w:t>BLER target of relatively high (such as 10</w:t>
      </w:r>
      <w:r w:rsidR="00C54A79" w:rsidRPr="00C54A79">
        <w:rPr>
          <w:vertAlign w:val="superscript"/>
          <w:lang w:val="en-US" w:eastAsia="ja-JP"/>
        </w:rPr>
        <w:t>-1</w:t>
      </w:r>
      <w:r w:rsidR="00C54A79">
        <w:rPr>
          <w:lang w:val="en-US" w:eastAsia="ja-JP"/>
        </w:rPr>
        <w:t xml:space="preserve"> or 10</w:t>
      </w:r>
      <w:r w:rsidR="00C54A79" w:rsidRPr="00C54A79">
        <w:rPr>
          <w:vertAlign w:val="superscript"/>
          <w:lang w:val="en-US" w:eastAsia="ja-JP"/>
        </w:rPr>
        <w:t>-2</w:t>
      </w:r>
      <w:r w:rsidR="00C54A79">
        <w:rPr>
          <w:lang w:val="en-US" w:eastAsia="ja-JP"/>
        </w:rPr>
        <w:t xml:space="preserve">) and allow achieving the high reliability target by using </w:t>
      </w:r>
      <w:r w:rsidR="000A0D83">
        <w:rPr>
          <w:lang w:val="en-US" w:eastAsia="ja-JP"/>
        </w:rPr>
        <w:t xml:space="preserve">data </w:t>
      </w:r>
      <w:r w:rsidR="00C54A79">
        <w:rPr>
          <w:lang w:val="en-US" w:eastAsia="ja-JP"/>
        </w:rPr>
        <w:t>retransmission</w:t>
      </w:r>
      <w:r w:rsidR="000A0D83">
        <w:rPr>
          <w:lang w:val="en-US" w:eastAsia="ja-JP"/>
        </w:rPr>
        <w:t>(s)</w:t>
      </w:r>
      <w:r w:rsidR="00C54A79">
        <w:rPr>
          <w:lang w:val="en-US" w:eastAsia="ja-JP"/>
        </w:rPr>
        <w:t>. Based on reliability region analysis in [</w:t>
      </w:r>
      <w:r w:rsidR="00A44609">
        <w:rPr>
          <w:lang w:val="en-US" w:eastAsia="ja-JP"/>
        </w:rPr>
        <w:t>4</w:t>
      </w:r>
      <w:r w:rsidR="00C54A79">
        <w:rPr>
          <w:lang w:val="en-US" w:eastAsia="ja-JP"/>
        </w:rPr>
        <w:t>-</w:t>
      </w:r>
      <w:r w:rsidR="00A44609">
        <w:rPr>
          <w:lang w:val="en-US" w:eastAsia="ja-JP"/>
        </w:rPr>
        <w:t>6</w:t>
      </w:r>
      <w:r w:rsidR="00C54A79">
        <w:rPr>
          <w:lang w:val="en-US" w:eastAsia="ja-JP"/>
        </w:rPr>
        <w:t xml:space="preserve">], reliability constraint for HARQ-ACK feedback </w:t>
      </w:r>
      <w:r w:rsidR="000A0D83">
        <w:rPr>
          <w:lang w:val="en-US" w:eastAsia="ja-JP"/>
        </w:rPr>
        <w:t>depends</w:t>
      </w:r>
      <w:r w:rsidR="00C54A79">
        <w:rPr>
          <w:lang w:val="en-US" w:eastAsia="ja-JP"/>
        </w:rPr>
        <w:t xml:space="preserve"> on latency and/or reliability </w:t>
      </w:r>
      <w:r w:rsidR="000A0D83">
        <w:rPr>
          <w:lang w:val="en-US" w:eastAsia="ja-JP"/>
        </w:rPr>
        <w:t>of</w:t>
      </w:r>
      <w:r w:rsidR="00C54A79">
        <w:rPr>
          <w:lang w:val="en-US" w:eastAsia="ja-JP"/>
        </w:rPr>
        <w:t xml:space="preserve"> initial data (or instantaneous) transmission</w:t>
      </w:r>
      <w:r w:rsidR="00F22593">
        <w:rPr>
          <w:rFonts w:hint="eastAsia"/>
          <w:lang w:val="en-US" w:eastAsia="ja-JP"/>
        </w:rPr>
        <w:t>.</w:t>
      </w:r>
      <w:r w:rsidR="00F22593">
        <w:rPr>
          <w:lang w:val="en-US" w:eastAsia="ja-JP"/>
        </w:rPr>
        <w:t xml:space="preserve"> F</w:t>
      </w:r>
      <w:r w:rsidR="00C54A79">
        <w:rPr>
          <w:lang w:val="en-US" w:eastAsia="ja-JP"/>
        </w:rPr>
        <w:t xml:space="preserve">or PDSCH transmission, </w:t>
      </w:r>
      <w:r w:rsidR="000A0D83">
        <w:rPr>
          <w:lang w:val="en-US" w:eastAsia="ja-JP"/>
        </w:rPr>
        <w:t xml:space="preserve">relaxing the </w:t>
      </w:r>
      <w:r w:rsidR="00C54A79">
        <w:rPr>
          <w:lang w:val="en-US" w:eastAsia="ja-JP"/>
        </w:rPr>
        <w:t>BLER target for performing initial transmission entails higher reliability requirement for HARQ-ACK feedback.</w:t>
      </w:r>
    </w:p>
    <w:p w14:paraId="0D37316D" w14:textId="25706242" w:rsidR="00984D46" w:rsidRDefault="00984D46" w:rsidP="00984D46">
      <w:pPr>
        <w:spacing w:beforeLines="50" w:before="120" w:after="0"/>
        <w:rPr>
          <w:lang w:val="en-US" w:eastAsia="ja-JP"/>
        </w:rPr>
      </w:pPr>
      <w:r>
        <w:rPr>
          <w:rFonts w:hint="eastAsia"/>
          <w:lang w:val="en-US" w:eastAsia="ja-JP"/>
        </w:rPr>
        <w:t xml:space="preserve">In </w:t>
      </w:r>
      <w:r>
        <w:rPr>
          <w:lang w:val="en-US" w:eastAsia="ja-JP"/>
        </w:rPr>
        <w:t xml:space="preserve">Rel.15, only one PUCCH </w:t>
      </w:r>
      <w:r w:rsidR="00856905">
        <w:rPr>
          <w:lang w:val="en-US" w:eastAsia="ja-JP"/>
        </w:rPr>
        <w:t xml:space="preserve">within a slot </w:t>
      </w:r>
      <w:r>
        <w:rPr>
          <w:lang w:val="en-US" w:eastAsia="ja-JP"/>
        </w:rPr>
        <w:t xml:space="preserve">for HARQ-ACK transmission is supported. In Rel.16, in order to enable fast HARQ-ACK feedback to reduce the latency for URLLC, more than one PUCCH </w:t>
      </w:r>
      <w:r w:rsidR="00856905">
        <w:rPr>
          <w:lang w:val="en-US" w:eastAsia="ja-JP"/>
        </w:rPr>
        <w:t xml:space="preserve">within a slot </w:t>
      </w:r>
      <w:r>
        <w:rPr>
          <w:lang w:val="en-US" w:eastAsia="ja-JP"/>
        </w:rPr>
        <w:t xml:space="preserve">for HARQ-ACK transmission has been supported </w:t>
      </w:r>
      <w:r w:rsidR="00FC591C">
        <w:rPr>
          <w:lang w:val="en-US" w:eastAsia="ja-JP"/>
        </w:rPr>
        <w:t>as</w:t>
      </w:r>
      <w:r>
        <w:rPr>
          <w:lang w:val="en-US" w:eastAsia="ja-JP"/>
        </w:rPr>
        <w:t xml:space="preserve"> sub-slot-based HARQ-ACK feedback procedure. The basic concept is slot-based HARQ-ACK codebook construction, HARQ-ACK timing indication, and PUCCH resource overriding procedure in Rel.15 are replaced by sub-slot-based procedure. Sub-slot sizes supported in Rel.16 are 2 symbols (i.e., 7 sub-slots within a slot) and 7 symbols (i.e., 2 sub-slots in a slot).</w:t>
      </w:r>
    </w:p>
    <w:p w14:paraId="1DB9A5AD" w14:textId="718ABC3A" w:rsidR="00E9722D" w:rsidRPr="000E79D4" w:rsidRDefault="00D708D0" w:rsidP="00795672">
      <w:pPr>
        <w:spacing w:beforeLines="50" w:before="120" w:after="0"/>
        <w:rPr>
          <w:rFonts w:eastAsiaTheme="minorEastAsia"/>
        </w:rPr>
      </w:pPr>
      <w:r>
        <w:rPr>
          <w:rFonts w:hint="eastAsia"/>
          <w:lang w:val="en-US" w:eastAsia="ja-JP"/>
        </w:rPr>
        <w:t>I</w:t>
      </w:r>
      <w:r>
        <w:rPr>
          <w:lang w:val="en-US" w:eastAsia="ja-JP"/>
        </w:rPr>
        <w:t xml:space="preserve">n Rel.16, sub-slot-based HARQ-ACK feedback does not allow PUCCH transmission across sub-slot boundary. </w:t>
      </w:r>
      <w:r w:rsidR="000A0D83">
        <w:rPr>
          <w:lang w:val="en-US" w:eastAsia="ja-JP"/>
        </w:rPr>
        <w:t xml:space="preserve">This </w:t>
      </w:r>
      <w:r w:rsidR="00984D46">
        <w:rPr>
          <w:lang w:val="en-US" w:eastAsia="ja-JP"/>
        </w:rPr>
        <w:t xml:space="preserve">would impact the reliability </w:t>
      </w:r>
      <w:r w:rsidR="000A0D83">
        <w:rPr>
          <w:lang w:val="en-US" w:eastAsia="ja-JP"/>
        </w:rPr>
        <w:t xml:space="preserve">of </w:t>
      </w:r>
      <w:r w:rsidR="00984D46">
        <w:rPr>
          <w:lang w:val="en-US" w:eastAsia="ja-JP"/>
        </w:rPr>
        <w:t xml:space="preserve">fast HARQ-ACK feedback. In order to improve HARQ-ACK reliability, </w:t>
      </w:r>
      <w:r w:rsidR="00F22593">
        <w:rPr>
          <w:lang w:val="en-US" w:eastAsia="ja-JP"/>
        </w:rPr>
        <w:t>configur</w:t>
      </w:r>
      <w:r w:rsidR="000A0D83">
        <w:rPr>
          <w:lang w:val="en-US" w:eastAsia="ja-JP"/>
        </w:rPr>
        <w:t>ing</w:t>
      </w:r>
      <w:r w:rsidR="00F22593">
        <w:rPr>
          <w:lang w:val="en-US" w:eastAsia="ja-JP"/>
        </w:rPr>
        <w:t xml:space="preserve"> </w:t>
      </w:r>
      <w:r w:rsidR="000A0D83">
        <w:rPr>
          <w:lang w:val="en-US" w:eastAsia="ja-JP"/>
        </w:rPr>
        <w:t xml:space="preserve">a </w:t>
      </w:r>
      <w:r w:rsidR="00F22593">
        <w:rPr>
          <w:lang w:val="en-US" w:eastAsia="ja-JP"/>
        </w:rPr>
        <w:t xml:space="preserve">longer </w:t>
      </w:r>
      <w:r w:rsidR="009C05EC">
        <w:rPr>
          <w:lang w:val="en-US" w:eastAsia="ja-JP"/>
        </w:rPr>
        <w:t xml:space="preserve">sub-slot length </w:t>
      </w:r>
      <w:r w:rsidR="00F22593">
        <w:rPr>
          <w:lang w:val="en-US" w:eastAsia="ja-JP"/>
        </w:rPr>
        <w:t xml:space="preserve">or </w:t>
      </w:r>
      <w:r w:rsidR="00FF543E">
        <w:rPr>
          <w:lang w:val="en-US" w:eastAsia="ja-JP"/>
        </w:rPr>
        <w:t>disabling</w:t>
      </w:r>
      <w:r w:rsidR="00F22593">
        <w:rPr>
          <w:lang w:val="en-US" w:eastAsia="ja-JP"/>
        </w:rPr>
        <w:t xml:space="preserve"> </w:t>
      </w:r>
      <w:r w:rsidR="00FF543E">
        <w:rPr>
          <w:lang w:val="en-US" w:eastAsia="ja-JP"/>
        </w:rPr>
        <w:t>the</w:t>
      </w:r>
      <w:r w:rsidR="00F22593">
        <w:rPr>
          <w:lang w:val="en-US" w:eastAsia="ja-JP"/>
        </w:rPr>
        <w:t xml:space="preserve"> sub-slot</w:t>
      </w:r>
      <w:r w:rsidR="00D01DDE">
        <w:rPr>
          <w:lang w:val="en-US" w:eastAsia="ja-JP"/>
        </w:rPr>
        <w:t>-based</w:t>
      </w:r>
      <w:r w:rsidR="00F22593">
        <w:rPr>
          <w:lang w:val="en-US" w:eastAsia="ja-JP"/>
        </w:rPr>
        <w:t xml:space="preserve"> </w:t>
      </w:r>
      <w:r w:rsidR="00872609">
        <w:rPr>
          <w:lang w:val="en-US" w:eastAsia="ja-JP"/>
        </w:rPr>
        <w:t xml:space="preserve">operation </w:t>
      </w:r>
      <w:r w:rsidR="00FC591C">
        <w:rPr>
          <w:lang w:val="en-US" w:eastAsia="ja-JP"/>
        </w:rPr>
        <w:t xml:space="preserve">is possible for </w:t>
      </w:r>
      <w:r w:rsidR="00984D46">
        <w:rPr>
          <w:lang w:val="en-US" w:eastAsia="ja-JP"/>
        </w:rPr>
        <w:t>long</w:t>
      </w:r>
      <w:r w:rsidR="00F22593">
        <w:rPr>
          <w:lang w:val="en-US" w:eastAsia="ja-JP"/>
        </w:rPr>
        <w:t>er</w:t>
      </w:r>
      <w:r w:rsidR="00984D46">
        <w:rPr>
          <w:lang w:val="en-US" w:eastAsia="ja-JP"/>
        </w:rPr>
        <w:t xml:space="preserve"> PUCCH</w:t>
      </w:r>
      <w:r w:rsidR="00F22593">
        <w:rPr>
          <w:lang w:val="en-US" w:eastAsia="ja-JP"/>
        </w:rPr>
        <w:t xml:space="preserve"> duration</w:t>
      </w:r>
      <w:r w:rsidR="00FF543E">
        <w:rPr>
          <w:lang w:val="en-US" w:eastAsia="ja-JP"/>
        </w:rPr>
        <w:t xml:space="preserve">. However, these </w:t>
      </w:r>
      <w:r w:rsidR="009C05EC">
        <w:rPr>
          <w:lang w:val="en-US" w:eastAsia="ja-JP"/>
        </w:rPr>
        <w:t>would</w:t>
      </w:r>
      <w:r w:rsidR="00A12E39">
        <w:rPr>
          <w:lang w:val="en-US" w:eastAsia="ja-JP"/>
        </w:rPr>
        <w:t xml:space="preserve"> </w:t>
      </w:r>
      <w:r w:rsidR="00984D46">
        <w:rPr>
          <w:lang w:val="en-US" w:eastAsia="ja-JP"/>
        </w:rPr>
        <w:t xml:space="preserve">lose the effect of fast HARQ-ACK feedback. </w:t>
      </w:r>
      <w:r w:rsidR="00A12E39">
        <w:rPr>
          <w:lang w:val="en-US" w:eastAsia="ja-JP"/>
        </w:rPr>
        <w:t xml:space="preserve">If higher HARQ-ACK reliability is required </w:t>
      </w:r>
      <w:r w:rsidR="0037209C">
        <w:rPr>
          <w:lang w:val="en-US" w:eastAsia="ja-JP"/>
        </w:rPr>
        <w:t xml:space="preserve">while </w:t>
      </w:r>
      <w:r w:rsidR="00A12E39">
        <w:rPr>
          <w:lang w:val="en-US" w:eastAsia="ja-JP"/>
        </w:rPr>
        <w:t>keeping sub-slot configuration</w:t>
      </w:r>
      <w:r w:rsidR="009C05EC">
        <w:rPr>
          <w:lang w:val="en-US" w:eastAsia="ja-JP"/>
        </w:rPr>
        <w:t xml:space="preserve"> </w:t>
      </w:r>
      <w:r w:rsidR="00071D50">
        <w:rPr>
          <w:lang w:val="en-US" w:eastAsia="ja-JP"/>
        </w:rPr>
        <w:t>short</w:t>
      </w:r>
      <w:r w:rsidR="00A12E39">
        <w:rPr>
          <w:lang w:val="en-US" w:eastAsia="ja-JP"/>
        </w:rPr>
        <w:t xml:space="preserve">, multiple sub-slot transmission could be </w:t>
      </w:r>
      <w:r w:rsidR="00FF543E">
        <w:rPr>
          <w:lang w:val="en-US" w:eastAsia="ja-JP"/>
        </w:rPr>
        <w:t xml:space="preserve">a </w:t>
      </w:r>
      <w:r w:rsidR="009C05EC">
        <w:rPr>
          <w:lang w:val="en-US" w:eastAsia="ja-JP"/>
        </w:rPr>
        <w:t>possibility</w:t>
      </w:r>
      <w:r w:rsidR="00A12E39">
        <w:rPr>
          <w:lang w:val="en-US" w:eastAsia="ja-JP"/>
        </w:rPr>
        <w:t xml:space="preserve">. </w:t>
      </w:r>
      <w:r w:rsidR="000E79D4">
        <w:rPr>
          <w:lang w:val="en-US" w:eastAsia="ja-JP"/>
        </w:rPr>
        <w:t xml:space="preserve">However, it was concluded in RAN1#102e that </w:t>
      </w:r>
      <w:r w:rsidR="000E79D4">
        <w:rPr>
          <w:rFonts w:eastAsiaTheme="minorEastAsia"/>
        </w:rPr>
        <w:t>sub-slot-based PUCCH repetition is not supported in Rel.16.</w:t>
      </w:r>
      <w:r w:rsidR="000E79D4">
        <w:rPr>
          <w:rFonts w:eastAsiaTheme="minorEastAsia" w:hint="eastAsia"/>
          <w:lang w:eastAsia="ja-JP"/>
        </w:rPr>
        <w:t xml:space="preserve"> </w:t>
      </w:r>
      <w:r w:rsidR="000E79D4">
        <w:rPr>
          <w:rFonts w:eastAsiaTheme="minorEastAsia"/>
          <w:lang w:eastAsia="ja-JP"/>
        </w:rPr>
        <w:t xml:space="preserve">Therefore, </w:t>
      </w:r>
      <w:r w:rsidR="00E9722D">
        <w:rPr>
          <w:lang w:val="en-US" w:eastAsia="ja-JP"/>
        </w:rPr>
        <w:t>it should be studied in Rel.17.</w:t>
      </w:r>
    </w:p>
    <w:p w14:paraId="64FCEDC3" w14:textId="7263F9AC" w:rsidR="00AA71EF" w:rsidRDefault="00E9722D" w:rsidP="00795672">
      <w:pPr>
        <w:spacing w:beforeLines="50" w:before="120" w:after="0"/>
        <w:rPr>
          <w:lang w:val="en-US" w:eastAsia="ja-JP"/>
        </w:rPr>
      </w:pPr>
      <w:r>
        <w:rPr>
          <w:lang w:val="en-US" w:eastAsia="ja-JP"/>
        </w:rPr>
        <w:t>The</w:t>
      </w:r>
      <w:r w:rsidR="00BC34F5">
        <w:rPr>
          <w:lang w:val="en-US" w:eastAsia="ja-JP"/>
        </w:rPr>
        <w:t xml:space="preserve"> sub-slot-based </w:t>
      </w:r>
      <w:r>
        <w:rPr>
          <w:lang w:val="en-US" w:eastAsia="ja-JP"/>
        </w:rPr>
        <w:t xml:space="preserve">PUCCH repetition </w:t>
      </w:r>
      <w:r w:rsidR="00BC34F5">
        <w:rPr>
          <w:lang w:val="en-US" w:eastAsia="ja-JP"/>
        </w:rPr>
        <w:t xml:space="preserve">should </w:t>
      </w:r>
      <w:r>
        <w:rPr>
          <w:lang w:val="en-US" w:eastAsia="ja-JP"/>
        </w:rPr>
        <w:t xml:space="preserve">be </w:t>
      </w:r>
      <w:r w:rsidR="00BC34F5">
        <w:rPr>
          <w:lang w:val="en-US" w:eastAsia="ja-JP"/>
        </w:rPr>
        <w:t xml:space="preserve">applied to short PUCCH format and </w:t>
      </w:r>
      <w:r w:rsidR="00FF543E">
        <w:rPr>
          <w:lang w:val="en-US" w:eastAsia="ja-JP"/>
        </w:rPr>
        <w:t xml:space="preserve">a </w:t>
      </w:r>
      <w:r>
        <w:rPr>
          <w:lang w:val="en-US" w:eastAsia="ja-JP"/>
        </w:rPr>
        <w:t>dynamic indication of number of repetitions</w:t>
      </w:r>
      <w:r w:rsidR="00BC34F5">
        <w:rPr>
          <w:lang w:val="en-US" w:eastAsia="ja-JP"/>
        </w:rPr>
        <w:t xml:space="preserve"> should be supported</w:t>
      </w:r>
      <w:r>
        <w:rPr>
          <w:lang w:val="en-US" w:eastAsia="ja-JP"/>
        </w:rPr>
        <w:t xml:space="preserve">. In Rel.15, PUCCH repetition is only </w:t>
      </w:r>
      <w:r w:rsidR="00BC34F5">
        <w:rPr>
          <w:lang w:val="en-US" w:eastAsia="ja-JP"/>
        </w:rPr>
        <w:t>for</w:t>
      </w:r>
      <w:r>
        <w:rPr>
          <w:lang w:val="en-US" w:eastAsia="ja-JP"/>
        </w:rPr>
        <w:t xml:space="preserve"> long PUCCH formats (PUCCH formats 1, 3 </w:t>
      </w:r>
      <w:r w:rsidR="003C12EB">
        <w:rPr>
          <w:lang w:val="en-US" w:eastAsia="ja-JP"/>
        </w:rPr>
        <w:t>or</w:t>
      </w:r>
      <w:r>
        <w:rPr>
          <w:lang w:val="en-US" w:eastAsia="ja-JP"/>
        </w:rPr>
        <w:t xml:space="preserve"> 4). </w:t>
      </w:r>
      <w:r w:rsidR="00AB0F38">
        <w:rPr>
          <w:lang w:val="en-US" w:eastAsia="ja-JP"/>
        </w:rPr>
        <w:t xml:space="preserve">When a </w:t>
      </w:r>
      <w:r>
        <w:rPr>
          <w:lang w:val="en-US" w:eastAsia="ja-JP"/>
        </w:rPr>
        <w:t xml:space="preserve">UE is </w:t>
      </w:r>
      <w:r w:rsidR="00AB0F38">
        <w:rPr>
          <w:lang w:val="en-US" w:eastAsia="ja-JP"/>
        </w:rPr>
        <w:t xml:space="preserve">configured </w:t>
      </w:r>
      <w:r>
        <w:rPr>
          <w:lang w:val="en-US" w:eastAsia="ja-JP"/>
        </w:rPr>
        <w:t>with sub-slot-based HARQ-ACK, especially with 2</w:t>
      </w:r>
      <w:r w:rsidR="003C12EB">
        <w:rPr>
          <w:lang w:val="en-US" w:eastAsia="ja-JP"/>
        </w:rPr>
        <w:t>-</w:t>
      </w:r>
      <w:r>
        <w:rPr>
          <w:lang w:val="en-US" w:eastAsia="ja-JP"/>
        </w:rPr>
        <w:t>symbol</w:t>
      </w:r>
      <w:r w:rsidR="003C12EB">
        <w:rPr>
          <w:lang w:val="en-US" w:eastAsia="ja-JP"/>
        </w:rPr>
        <w:t xml:space="preserve"> sub-slot</w:t>
      </w:r>
      <w:r>
        <w:rPr>
          <w:lang w:val="en-US" w:eastAsia="ja-JP"/>
        </w:rPr>
        <w:t xml:space="preserve">, only short </w:t>
      </w:r>
      <w:r w:rsidR="003C12EB">
        <w:rPr>
          <w:lang w:val="en-US" w:eastAsia="ja-JP"/>
        </w:rPr>
        <w:t xml:space="preserve">PUCCH formats (PUCCH formats 0 or 2) can be used. In </w:t>
      </w:r>
      <w:r w:rsidR="00AB0F38">
        <w:rPr>
          <w:lang w:val="en-US" w:eastAsia="ja-JP"/>
        </w:rPr>
        <w:t xml:space="preserve">such configuration, </w:t>
      </w:r>
      <w:r w:rsidR="003C12EB">
        <w:rPr>
          <w:lang w:val="en-US" w:eastAsia="ja-JP"/>
        </w:rPr>
        <w:t xml:space="preserve">short PUCCH formats 0 or 2 should also be applicable for PUCCH repetition. </w:t>
      </w:r>
      <w:r w:rsidR="00AB0F38">
        <w:rPr>
          <w:lang w:val="en-US" w:eastAsia="ja-JP"/>
        </w:rPr>
        <w:t>I</w:t>
      </w:r>
      <w:r w:rsidR="003C12EB">
        <w:rPr>
          <w:lang w:val="en-US" w:eastAsia="ja-JP"/>
        </w:rPr>
        <w:t>n Rel.15, the number of PUCCH repetitions is semi-statically configured. However, as mentioned above, the reliability requirement for HARQ-ACK feedback depend</w:t>
      </w:r>
      <w:r w:rsidR="007A0B54">
        <w:rPr>
          <w:lang w:val="en-US" w:eastAsia="ja-JP"/>
        </w:rPr>
        <w:t>s</w:t>
      </w:r>
      <w:r w:rsidR="003C12EB">
        <w:rPr>
          <w:lang w:val="en-US" w:eastAsia="ja-JP"/>
        </w:rPr>
        <w:t xml:space="preserve"> on the reliability of initial transmission</w:t>
      </w:r>
      <w:r w:rsidR="00AB0F38">
        <w:rPr>
          <w:lang w:val="en-US" w:eastAsia="ja-JP"/>
        </w:rPr>
        <w:t xml:space="preserve">. The reliability of initial transmission </w:t>
      </w:r>
      <w:r w:rsidR="007A0B54">
        <w:rPr>
          <w:lang w:val="en-US" w:eastAsia="ja-JP"/>
        </w:rPr>
        <w:t>may</w:t>
      </w:r>
      <w:r w:rsidR="00FF543E">
        <w:rPr>
          <w:lang w:val="en-US" w:eastAsia="ja-JP"/>
        </w:rPr>
        <w:t xml:space="preserve"> be </w:t>
      </w:r>
      <w:r w:rsidR="003C12EB">
        <w:rPr>
          <w:lang w:val="en-US" w:eastAsia="ja-JP"/>
        </w:rPr>
        <w:t xml:space="preserve">changed </w:t>
      </w:r>
      <w:r w:rsidR="00FF543E">
        <w:rPr>
          <w:lang w:val="en-US" w:eastAsia="ja-JP"/>
        </w:rPr>
        <w:t xml:space="preserve">dynamically </w:t>
      </w:r>
      <w:r w:rsidR="003C12EB">
        <w:rPr>
          <w:lang w:val="en-US" w:eastAsia="ja-JP"/>
        </w:rPr>
        <w:t>based on the data size and/or resource</w:t>
      </w:r>
      <w:r w:rsidR="007A0B54">
        <w:rPr>
          <w:lang w:val="en-US" w:eastAsia="ja-JP"/>
        </w:rPr>
        <w:t xml:space="preserve"> availability</w:t>
      </w:r>
      <w:r w:rsidR="003C12EB">
        <w:rPr>
          <w:lang w:val="en-US" w:eastAsia="ja-JP"/>
        </w:rPr>
        <w:t xml:space="preserve">. Therefore, it </w:t>
      </w:r>
      <w:r w:rsidR="00FC591C">
        <w:rPr>
          <w:lang w:val="en-US" w:eastAsia="ja-JP"/>
        </w:rPr>
        <w:t>is necessary</w:t>
      </w:r>
      <w:r w:rsidR="003C12EB">
        <w:rPr>
          <w:lang w:val="en-US" w:eastAsia="ja-JP"/>
        </w:rPr>
        <w:t xml:space="preserve"> to introduce dynamic</w:t>
      </w:r>
      <w:r w:rsidR="00AB0F38">
        <w:rPr>
          <w:lang w:val="en-US" w:eastAsia="ja-JP"/>
        </w:rPr>
        <w:t xml:space="preserve"> indication of </w:t>
      </w:r>
      <w:r w:rsidR="003C12EB">
        <w:rPr>
          <w:lang w:val="en-US" w:eastAsia="ja-JP"/>
        </w:rPr>
        <w:t xml:space="preserve">the number of PUCCH repetitions. The </w:t>
      </w:r>
      <w:r w:rsidR="00AB0F38">
        <w:rPr>
          <w:lang w:val="en-US" w:eastAsia="ja-JP"/>
        </w:rPr>
        <w:t>number of repetition</w:t>
      </w:r>
      <w:r w:rsidR="000E79D4">
        <w:rPr>
          <w:lang w:val="en-US" w:eastAsia="ja-JP"/>
        </w:rPr>
        <w:t>s</w:t>
      </w:r>
      <w:r w:rsidR="00AB0F38">
        <w:rPr>
          <w:lang w:val="en-US" w:eastAsia="ja-JP"/>
        </w:rPr>
        <w:t xml:space="preserve"> can be indicated as </w:t>
      </w:r>
      <w:r w:rsidR="00AA71EF">
        <w:rPr>
          <w:lang w:val="en-US" w:eastAsia="ja-JP"/>
        </w:rPr>
        <w:t>an additional parameter in the PUCCH resource set.</w:t>
      </w:r>
      <w:r w:rsidR="00AA71EF">
        <w:rPr>
          <w:rFonts w:hint="eastAsia"/>
          <w:lang w:val="en-US" w:eastAsia="ja-JP"/>
        </w:rPr>
        <w:t xml:space="preserve"> </w:t>
      </w:r>
      <w:r w:rsidR="00AB0F38">
        <w:rPr>
          <w:lang w:val="en-US" w:eastAsia="ja-JP"/>
        </w:rPr>
        <w:t>This does not increase</w:t>
      </w:r>
      <w:r w:rsidR="007A0B54">
        <w:rPr>
          <w:lang w:val="en-US" w:eastAsia="ja-JP"/>
        </w:rPr>
        <w:t xml:space="preserve"> the</w:t>
      </w:r>
      <w:r w:rsidR="00AB0F38">
        <w:rPr>
          <w:lang w:val="en-US" w:eastAsia="ja-JP"/>
        </w:rPr>
        <w:t xml:space="preserve"> DCI overhead. </w:t>
      </w:r>
      <w:r w:rsidR="00AA71EF">
        <w:rPr>
          <w:lang w:val="en-US" w:eastAsia="ja-JP"/>
        </w:rPr>
        <w:t xml:space="preserve">Furthermore, to extend an applicable PUCCH format and/or to introduce dynamic indication of number </w:t>
      </w:r>
      <w:r w:rsidR="00AA71EF">
        <w:rPr>
          <w:lang w:val="en-US" w:eastAsia="ja-JP"/>
        </w:rPr>
        <w:lastRenderedPageBreak/>
        <w:t>of repetitions are not only limited to sub-slot-based HARQ-ACK feedback but also applicable to slot-based HARQ-ACK feedback.</w:t>
      </w:r>
    </w:p>
    <w:p w14:paraId="017FD5C4" w14:textId="551790FE" w:rsidR="00B939B0" w:rsidRDefault="00B939B0" w:rsidP="00E64B45">
      <w:pPr>
        <w:spacing w:beforeLines="50" w:before="120" w:after="0"/>
        <w:rPr>
          <w:b/>
          <w:bCs/>
          <w:lang w:val="en-US" w:eastAsia="ja-JP"/>
        </w:rPr>
      </w:pPr>
      <w:r>
        <w:rPr>
          <w:rFonts w:hint="eastAsia"/>
          <w:b/>
          <w:bCs/>
          <w:lang w:val="en-US" w:eastAsia="ja-JP"/>
        </w:rPr>
        <w:t>P</w:t>
      </w:r>
      <w:r>
        <w:rPr>
          <w:b/>
          <w:bCs/>
          <w:lang w:val="en-US" w:eastAsia="ja-JP"/>
        </w:rPr>
        <w:t xml:space="preserve">roposal </w:t>
      </w:r>
      <w:r w:rsidR="00E453B3">
        <w:rPr>
          <w:b/>
          <w:bCs/>
          <w:lang w:val="en-US" w:eastAsia="ja-JP"/>
        </w:rPr>
        <w:t>3</w:t>
      </w:r>
      <w:r>
        <w:rPr>
          <w:b/>
          <w:bCs/>
          <w:lang w:val="en-US" w:eastAsia="ja-JP"/>
        </w:rPr>
        <w:t xml:space="preserve">: Following enhancement </w:t>
      </w:r>
      <w:r w:rsidR="00EC327F">
        <w:rPr>
          <w:b/>
          <w:bCs/>
          <w:lang w:val="en-US" w:eastAsia="ja-JP"/>
        </w:rPr>
        <w:t>should</w:t>
      </w:r>
      <w:r>
        <w:rPr>
          <w:b/>
          <w:bCs/>
          <w:lang w:val="en-US" w:eastAsia="ja-JP"/>
        </w:rPr>
        <w:t xml:space="preserve"> </w:t>
      </w:r>
      <w:r w:rsidR="00EC327F">
        <w:rPr>
          <w:b/>
          <w:bCs/>
          <w:lang w:val="en-US" w:eastAsia="ja-JP"/>
        </w:rPr>
        <w:t xml:space="preserve">be </w:t>
      </w:r>
      <w:r w:rsidR="007A648B">
        <w:rPr>
          <w:b/>
          <w:bCs/>
          <w:lang w:val="en-US" w:eastAsia="ja-JP"/>
        </w:rPr>
        <w:t>supported</w:t>
      </w:r>
      <w:r>
        <w:rPr>
          <w:b/>
          <w:bCs/>
          <w:lang w:val="en-US" w:eastAsia="ja-JP"/>
        </w:rPr>
        <w:t xml:space="preserve"> in Rel.17.</w:t>
      </w:r>
    </w:p>
    <w:p w14:paraId="6320D1A9" w14:textId="4A3D75C8" w:rsidR="00B939B0" w:rsidRDefault="00B636F0" w:rsidP="00052E1B">
      <w:pPr>
        <w:pStyle w:val="aff1"/>
        <w:numPr>
          <w:ilvl w:val="0"/>
          <w:numId w:val="9"/>
        </w:numPr>
        <w:spacing w:after="0"/>
        <w:ind w:leftChars="0"/>
        <w:rPr>
          <w:b/>
          <w:bCs/>
          <w:lang w:val="en-US" w:eastAsia="ja-JP"/>
        </w:rPr>
      </w:pPr>
      <w:r>
        <w:rPr>
          <w:b/>
          <w:bCs/>
          <w:lang w:val="en-US" w:eastAsia="ja-JP"/>
        </w:rPr>
        <w:t>The PUCCH repetition of s</w:t>
      </w:r>
      <w:r w:rsidR="00B939B0">
        <w:rPr>
          <w:b/>
          <w:bCs/>
          <w:lang w:val="en-US" w:eastAsia="ja-JP"/>
        </w:rPr>
        <w:t xml:space="preserve">hort PUCCH formats (PUCCH formats 0 or 2) </w:t>
      </w:r>
    </w:p>
    <w:p w14:paraId="0381EC45" w14:textId="15D0B4B7" w:rsidR="00B939B0" w:rsidRPr="00B939B0" w:rsidRDefault="00B636F0" w:rsidP="00052E1B">
      <w:pPr>
        <w:pStyle w:val="aff1"/>
        <w:numPr>
          <w:ilvl w:val="0"/>
          <w:numId w:val="9"/>
        </w:numPr>
        <w:spacing w:after="0"/>
        <w:ind w:leftChars="0"/>
        <w:rPr>
          <w:b/>
          <w:bCs/>
          <w:lang w:val="en-US" w:eastAsia="ja-JP"/>
        </w:rPr>
      </w:pPr>
      <w:r>
        <w:rPr>
          <w:b/>
          <w:bCs/>
          <w:lang w:val="en-US" w:eastAsia="ja-JP"/>
        </w:rPr>
        <w:t xml:space="preserve">The </w:t>
      </w:r>
      <w:r w:rsidR="00B939B0">
        <w:rPr>
          <w:b/>
          <w:bCs/>
          <w:lang w:val="en-US" w:eastAsia="ja-JP"/>
        </w:rPr>
        <w:t xml:space="preserve">dynamic indication of the number of </w:t>
      </w:r>
      <w:r>
        <w:rPr>
          <w:b/>
          <w:bCs/>
          <w:lang w:val="en-US" w:eastAsia="ja-JP"/>
        </w:rPr>
        <w:t xml:space="preserve">PUCCH </w:t>
      </w:r>
      <w:r w:rsidR="00B939B0">
        <w:rPr>
          <w:b/>
          <w:bCs/>
          <w:lang w:val="en-US" w:eastAsia="ja-JP"/>
        </w:rPr>
        <w:t>repetition.</w:t>
      </w:r>
    </w:p>
    <w:p w14:paraId="13209C9C" w14:textId="5B184E7A" w:rsidR="008324C5" w:rsidRDefault="008324C5" w:rsidP="00FD0D91">
      <w:pPr>
        <w:spacing w:beforeLines="50" w:before="120" w:after="0"/>
        <w:rPr>
          <w:b/>
          <w:u w:val="single"/>
          <w:lang w:eastAsia="ja-JP"/>
        </w:rPr>
      </w:pPr>
    </w:p>
    <w:p w14:paraId="3D89D508" w14:textId="40629095" w:rsidR="00286CA2" w:rsidRPr="009B2B3B" w:rsidRDefault="009B2B3B" w:rsidP="00286CA2">
      <w:pPr>
        <w:spacing w:after="0"/>
        <w:rPr>
          <w:b/>
          <w:bCs/>
          <w:u w:val="single"/>
          <w:lang w:eastAsia="ja-JP"/>
        </w:rPr>
      </w:pPr>
      <w:r w:rsidRPr="009B2B3B">
        <w:rPr>
          <w:rFonts w:eastAsiaTheme="minorEastAsia" w:hint="eastAsia"/>
          <w:b/>
          <w:bCs/>
          <w:u w:val="single"/>
        </w:rPr>
        <w:t>R</w:t>
      </w:r>
      <w:r w:rsidRPr="009B2B3B">
        <w:rPr>
          <w:rFonts w:eastAsiaTheme="minorEastAsia"/>
          <w:b/>
          <w:bCs/>
          <w:u w:val="single"/>
        </w:rPr>
        <w:t>etransmission of cancelled HARQ</w:t>
      </w:r>
    </w:p>
    <w:p w14:paraId="74D4860A" w14:textId="205C1C08" w:rsidR="00765F76" w:rsidRDefault="00702A7A" w:rsidP="00FD0D91">
      <w:pPr>
        <w:spacing w:beforeLines="50" w:before="120" w:after="0"/>
        <w:rPr>
          <w:bCs/>
          <w:lang w:eastAsia="ja-JP"/>
        </w:rPr>
      </w:pPr>
      <w:r>
        <w:rPr>
          <w:rFonts w:hint="eastAsia"/>
          <w:bCs/>
          <w:lang w:eastAsia="ja-JP"/>
        </w:rPr>
        <w:t>I</w:t>
      </w:r>
      <w:r>
        <w:rPr>
          <w:bCs/>
          <w:lang w:eastAsia="ja-JP"/>
        </w:rPr>
        <w:t xml:space="preserve">n Rel.15, HARQ-ACK codebook is </w:t>
      </w:r>
      <w:r w:rsidR="00CF2C71">
        <w:rPr>
          <w:bCs/>
          <w:lang w:eastAsia="ja-JP"/>
        </w:rPr>
        <w:t>constructed</w:t>
      </w:r>
      <w:r>
        <w:rPr>
          <w:bCs/>
          <w:lang w:eastAsia="ja-JP"/>
        </w:rPr>
        <w:t xml:space="preserve"> without any consideration of latency and/or reliability requirement</w:t>
      </w:r>
      <w:r w:rsidR="007A0B54">
        <w:rPr>
          <w:bCs/>
          <w:lang w:eastAsia="ja-JP"/>
        </w:rPr>
        <w:t>s</w:t>
      </w:r>
      <w:r>
        <w:rPr>
          <w:bCs/>
          <w:lang w:eastAsia="ja-JP"/>
        </w:rPr>
        <w:t xml:space="preserve"> and these HARQ-ACK bits are multiplexed in one PUCCH. In Rel.16, in order to ensure latency and/or reliability requirement</w:t>
      </w:r>
      <w:r w:rsidR="00052ACF">
        <w:rPr>
          <w:bCs/>
          <w:lang w:eastAsia="ja-JP"/>
        </w:rPr>
        <w:t>s</w:t>
      </w:r>
      <w:r>
        <w:rPr>
          <w:bCs/>
          <w:lang w:eastAsia="ja-JP"/>
        </w:rPr>
        <w:t>, two HARQ-ACK codebooks can be simultaneously constructed</w:t>
      </w:r>
      <w:r w:rsidR="00052ACF" w:rsidRPr="00052ACF">
        <w:rPr>
          <w:bCs/>
          <w:lang w:eastAsia="ja-JP"/>
        </w:rPr>
        <w:t xml:space="preserve"> </w:t>
      </w:r>
      <w:r w:rsidR="00052ACF">
        <w:rPr>
          <w:bCs/>
          <w:lang w:eastAsia="ja-JP"/>
        </w:rPr>
        <w:t>for supporting different service types</w:t>
      </w:r>
      <w:r>
        <w:rPr>
          <w:bCs/>
          <w:lang w:eastAsia="ja-JP"/>
        </w:rPr>
        <w:t xml:space="preserve">. </w:t>
      </w:r>
      <w:r w:rsidR="00B34485">
        <w:rPr>
          <w:bCs/>
          <w:lang w:eastAsia="ja-JP"/>
        </w:rPr>
        <w:t xml:space="preserve">If UE is indicated to generate two HARQ-ACK codebooks, a first HARQ-ACK codebook is associated with a PUCCH of priority index 0 (i.e., low priority) </w:t>
      </w:r>
      <w:r w:rsidR="006327D1">
        <w:rPr>
          <w:bCs/>
          <w:lang w:eastAsia="ja-JP"/>
        </w:rPr>
        <w:t>and a second HARQ-ACK codebook is associated with a PUCCH of priority index 1 (i.e., high priority).</w:t>
      </w:r>
      <w:r w:rsidR="00765F76">
        <w:rPr>
          <w:bCs/>
          <w:lang w:eastAsia="ja-JP"/>
        </w:rPr>
        <w:t xml:space="preserve"> </w:t>
      </w:r>
      <w:r w:rsidR="00B34485">
        <w:rPr>
          <w:bCs/>
          <w:lang w:eastAsia="ja-JP"/>
        </w:rPr>
        <w:t xml:space="preserve">Rules for the two HARQ-ACK codebooks for supporting different service types had been specified </w:t>
      </w:r>
      <w:r w:rsidR="00765F76">
        <w:rPr>
          <w:bCs/>
          <w:lang w:eastAsia="ja-JP"/>
        </w:rPr>
        <w:t>such that in case a high priority UL transmission overlap</w:t>
      </w:r>
      <w:r w:rsidR="00FC591C">
        <w:rPr>
          <w:bCs/>
          <w:lang w:eastAsia="ja-JP"/>
        </w:rPr>
        <w:t>s</w:t>
      </w:r>
      <w:r w:rsidR="00765F76">
        <w:rPr>
          <w:bCs/>
          <w:lang w:eastAsia="ja-JP"/>
        </w:rPr>
        <w:t xml:space="preserve"> with a low priority UL transmission, only the </w:t>
      </w:r>
      <w:r w:rsidR="00CF2C71">
        <w:rPr>
          <w:bCs/>
          <w:lang w:eastAsia="ja-JP"/>
        </w:rPr>
        <w:t xml:space="preserve">higher priority </w:t>
      </w:r>
      <w:r w:rsidR="00765F76">
        <w:rPr>
          <w:bCs/>
          <w:lang w:eastAsia="ja-JP"/>
        </w:rPr>
        <w:t xml:space="preserve">channel can be transmitted and the </w:t>
      </w:r>
      <w:r w:rsidR="00CF2C71">
        <w:rPr>
          <w:bCs/>
          <w:lang w:eastAsia="ja-JP"/>
        </w:rPr>
        <w:t xml:space="preserve">lower priority </w:t>
      </w:r>
      <w:r w:rsidR="00765F76">
        <w:rPr>
          <w:bCs/>
          <w:lang w:eastAsia="ja-JP"/>
        </w:rPr>
        <w:t>channel is dropped.</w:t>
      </w:r>
      <w:r w:rsidR="00765F76">
        <w:rPr>
          <w:rFonts w:hint="eastAsia"/>
          <w:bCs/>
          <w:lang w:eastAsia="ja-JP"/>
        </w:rPr>
        <w:t xml:space="preserve"> </w:t>
      </w:r>
      <w:r w:rsidR="00CF2C71">
        <w:rPr>
          <w:bCs/>
          <w:lang w:eastAsia="ja-JP"/>
        </w:rPr>
        <w:t>Although t</w:t>
      </w:r>
      <w:r w:rsidR="00765F76">
        <w:rPr>
          <w:bCs/>
          <w:lang w:eastAsia="ja-JP"/>
        </w:rPr>
        <w:t xml:space="preserve">his behaviour </w:t>
      </w:r>
      <w:r w:rsidR="00CF2C71">
        <w:rPr>
          <w:bCs/>
          <w:lang w:eastAsia="ja-JP"/>
        </w:rPr>
        <w:t xml:space="preserve">ensures </w:t>
      </w:r>
      <w:r w:rsidR="00765F76">
        <w:rPr>
          <w:bCs/>
          <w:lang w:eastAsia="ja-JP"/>
        </w:rPr>
        <w:t xml:space="preserve">the HARQ-ACK reliability </w:t>
      </w:r>
      <w:r w:rsidR="00B159AA">
        <w:rPr>
          <w:bCs/>
          <w:lang w:eastAsia="ja-JP"/>
        </w:rPr>
        <w:t xml:space="preserve">for </w:t>
      </w:r>
      <w:r w:rsidR="00765F76">
        <w:rPr>
          <w:bCs/>
          <w:lang w:eastAsia="ja-JP"/>
        </w:rPr>
        <w:t>high priority</w:t>
      </w:r>
      <w:r w:rsidR="00B159AA">
        <w:rPr>
          <w:bCs/>
          <w:lang w:eastAsia="ja-JP"/>
        </w:rPr>
        <w:t xml:space="preserve"> UL</w:t>
      </w:r>
      <w:r w:rsidR="00CC289A">
        <w:rPr>
          <w:bCs/>
          <w:lang w:eastAsia="ja-JP"/>
        </w:rPr>
        <w:t>,</w:t>
      </w:r>
      <w:r w:rsidR="00765F76">
        <w:rPr>
          <w:bCs/>
          <w:lang w:eastAsia="ja-JP"/>
        </w:rPr>
        <w:t xml:space="preserve"> </w:t>
      </w:r>
      <w:r w:rsidR="000F4E80">
        <w:rPr>
          <w:bCs/>
          <w:lang w:eastAsia="ja-JP"/>
        </w:rPr>
        <w:t xml:space="preserve">the spectral efficiency </w:t>
      </w:r>
      <w:r w:rsidR="00CC289A">
        <w:rPr>
          <w:bCs/>
          <w:lang w:eastAsia="ja-JP"/>
        </w:rPr>
        <w:t xml:space="preserve">would be </w:t>
      </w:r>
      <w:r w:rsidR="000F4E80">
        <w:rPr>
          <w:bCs/>
          <w:lang w:eastAsia="ja-JP"/>
        </w:rPr>
        <w:t xml:space="preserve">degraded. </w:t>
      </w:r>
      <w:r w:rsidR="005D144F">
        <w:rPr>
          <w:bCs/>
          <w:lang w:eastAsia="ja-JP"/>
        </w:rPr>
        <w:t xml:space="preserve">To improve this, </w:t>
      </w:r>
      <w:r w:rsidR="00F62F99">
        <w:rPr>
          <w:bCs/>
          <w:lang w:eastAsia="ja-JP"/>
        </w:rPr>
        <w:t>multiplex</w:t>
      </w:r>
      <w:r w:rsidR="00052ACF">
        <w:rPr>
          <w:bCs/>
          <w:lang w:eastAsia="ja-JP"/>
        </w:rPr>
        <w:t>ing</w:t>
      </w:r>
      <w:r w:rsidR="00F62F99">
        <w:rPr>
          <w:bCs/>
          <w:lang w:eastAsia="ja-JP"/>
        </w:rPr>
        <w:t xml:space="preserve"> </w:t>
      </w:r>
      <w:r w:rsidR="00052ACF">
        <w:rPr>
          <w:bCs/>
          <w:lang w:eastAsia="ja-JP"/>
        </w:rPr>
        <w:t xml:space="preserve">of </w:t>
      </w:r>
      <w:r w:rsidR="00F62F99">
        <w:rPr>
          <w:bCs/>
          <w:lang w:eastAsia="ja-JP"/>
        </w:rPr>
        <w:t xml:space="preserve">HARQ-ACK </w:t>
      </w:r>
      <w:r w:rsidR="00052ACF">
        <w:rPr>
          <w:bCs/>
          <w:lang w:eastAsia="ja-JP"/>
        </w:rPr>
        <w:t xml:space="preserve">feedbacks associated to </w:t>
      </w:r>
      <w:r w:rsidR="00F62F99">
        <w:rPr>
          <w:bCs/>
          <w:lang w:eastAsia="ja-JP"/>
        </w:rPr>
        <w:t>different priorities into one PUCCH or PUSCH</w:t>
      </w:r>
      <w:r w:rsidR="005D144F">
        <w:rPr>
          <w:bCs/>
          <w:lang w:eastAsia="ja-JP"/>
        </w:rPr>
        <w:t xml:space="preserve"> should be considered</w:t>
      </w:r>
      <w:r w:rsidR="00F62F99">
        <w:rPr>
          <w:bCs/>
          <w:lang w:eastAsia="ja-JP"/>
        </w:rPr>
        <w:t>. This enhancement is discussed in [7] (in agenda 8.3.3).</w:t>
      </w:r>
    </w:p>
    <w:p w14:paraId="6E408EEB" w14:textId="76DF13BC" w:rsidR="009A5F23" w:rsidRDefault="00667987" w:rsidP="00FD0D91">
      <w:pPr>
        <w:spacing w:beforeLines="50" w:before="120" w:after="0"/>
        <w:rPr>
          <w:bCs/>
          <w:lang w:eastAsia="ja-JP"/>
        </w:rPr>
      </w:pPr>
      <w:r>
        <w:rPr>
          <w:rFonts w:hint="eastAsia"/>
          <w:bCs/>
          <w:lang w:eastAsia="ja-JP"/>
        </w:rPr>
        <w:t>A</w:t>
      </w:r>
      <w:r>
        <w:rPr>
          <w:bCs/>
          <w:lang w:eastAsia="ja-JP"/>
        </w:rPr>
        <w:t xml:space="preserve">nother enhancement to </w:t>
      </w:r>
      <w:r w:rsidR="005D144F">
        <w:rPr>
          <w:bCs/>
          <w:lang w:eastAsia="ja-JP"/>
        </w:rPr>
        <w:t xml:space="preserve">prevent </w:t>
      </w:r>
      <w:r>
        <w:rPr>
          <w:bCs/>
          <w:lang w:eastAsia="ja-JP"/>
        </w:rPr>
        <w:t xml:space="preserve">system </w:t>
      </w:r>
      <w:r w:rsidR="005D144F">
        <w:rPr>
          <w:bCs/>
          <w:lang w:eastAsia="ja-JP"/>
        </w:rPr>
        <w:t>in</w:t>
      </w:r>
      <w:r>
        <w:rPr>
          <w:bCs/>
          <w:lang w:eastAsia="ja-JP"/>
        </w:rPr>
        <w:t xml:space="preserve">efficiency due to HARQ-ACK dropping would be HARQ-ACK retransmission. This has been already specified in Rel.16 NR-U to overcome the dropping of HARQ-ACK transmission due to the LBT failure. </w:t>
      </w:r>
      <w:r w:rsidR="003252A9">
        <w:rPr>
          <w:bCs/>
          <w:lang w:eastAsia="ja-JP"/>
        </w:rPr>
        <w:t>T</w:t>
      </w:r>
      <w:r>
        <w:rPr>
          <w:bCs/>
          <w:lang w:eastAsia="ja-JP"/>
        </w:rPr>
        <w:t xml:space="preserve">he techniques specified in Rel.16 NR-U </w:t>
      </w:r>
      <w:r w:rsidR="003252A9">
        <w:rPr>
          <w:bCs/>
          <w:lang w:eastAsia="ja-JP"/>
        </w:rPr>
        <w:t xml:space="preserve">are </w:t>
      </w:r>
      <w:r>
        <w:rPr>
          <w:bCs/>
          <w:lang w:eastAsia="ja-JP"/>
        </w:rPr>
        <w:t xml:space="preserve">enhanced Type-2 HARQ-ACK codebook (PDSCH grouping and NFI) and </w:t>
      </w:r>
      <w:r w:rsidR="00A41BCB">
        <w:rPr>
          <w:bCs/>
          <w:lang w:eastAsia="ja-JP"/>
        </w:rPr>
        <w:t>Type</w:t>
      </w:r>
      <w:r>
        <w:rPr>
          <w:bCs/>
          <w:lang w:eastAsia="ja-JP"/>
        </w:rPr>
        <w:t xml:space="preserve"> 3 HARQ-ACK codebook (one-shot codebook)</w:t>
      </w:r>
      <w:r w:rsidR="003252A9">
        <w:rPr>
          <w:bCs/>
          <w:lang w:eastAsia="ja-JP"/>
        </w:rPr>
        <w:t xml:space="preserve">. These can </w:t>
      </w:r>
      <w:r>
        <w:rPr>
          <w:bCs/>
          <w:lang w:eastAsia="ja-JP"/>
        </w:rPr>
        <w:t>be starting point</w:t>
      </w:r>
      <w:r w:rsidR="003252A9">
        <w:rPr>
          <w:bCs/>
          <w:lang w:eastAsia="ja-JP"/>
        </w:rPr>
        <w:t>, although to multiplex the HARQ-ACK with different priorities into one PUCCH or PUSCH should be more important</w:t>
      </w:r>
      <w:r>
        <w:rPr>
          <w:bCs/>
          <w:lang w:eastAsia="ja-JP"/>
        </w:rPr>
        <w:t>.</w:t>
      </w:r>
    </w:p>
    <w:p w14:paraId="041AB4EA" w14:textId="00D5088E" w:rsidR="00907544" w:rsidRDefault="00907544" w:rsidP="00907544">
      <w:pPr>
        <w:spacing w:beforeLines="50" w:before="120" w:after="0"/>
        <w:rPr>
          <w:b/>
          <w:bCs/>
          <w:lang w:val="en-US" w:eastAsia="ja-JP"/>
        </w:rPr>
      </w:pPr>
      <w:r>
        <w:rPr>
          <w:b/>
          <w:bCs/>
          <w:lang w:val="en-US" w:eastAsia="ja-JP"/>
        </w:rPr>
        <w:t>Proposal</w:t>
      </w:r>
      <w:r w:rsidRPr="00E64B45">
        <w:rPr>
          <w:b/>
          <w:bCs/>
          <w:lang w:val="en-US" w:eastAsia="ja-JP"/>
        </w:rPr>
        <w:t xml:space="preserve"> </w:t>
      </w:r>
      <w:r w:rsidR="00E453B3">
        <w:rPr>
          <w:b/>
          <w:bCs/>
          <w:lang w:val="en-US" w:eastAsia="ja-JP"/>
        </w:rPr>
        <w:t>4</w:t>
      </w:r>
      <w:r w:rsidRPr="00E64B45">
        <w:rPr>
          <w:b/>
          <w:bCs/>
          <w:lang w:val="en-US" w:eastAsia="ja-JP"/>
        </w:rPr>
        <w:t xml:space="preserve">: </w:t>
      </w:r>
      <w:r>
        <w:rPr>
          <w:b/>
          <w:bCs/>
          <w:lang w:val="en-US" w:eastAsia="ja-JP"/>
        </w:rPr>
        <w:t xml:space="preserve">For the system efficiency improvement, </w:t>
      </w:r>
      <w:r w:rsidR="00BF1CDB">
        <w:rPr>
          <w:b/>
          <w:bCs/>
          <w:lang w:val="en-US" w:eastAsia="ja-JP"/>
        </w:rPr>
        <w:t>multiplexing</w:t>
      </w:r>
      <w:r w:rsidR="005917D6" w:rsidRPr="005917D6">
        <w:rPr>
          <w:b/>
          <w:bCs/>
          <w:lang w:val="en-US" w:eastAsia="ja-JP"/>
        </w:rPr>
        <w:t xml:space="preserve"> the HARQ-ACK </w:t>
      </w:r>
      <w:r w:rsidR="00BF1CDB">
        <w:rPr>
          <w:b/>
          <w:bCs/>
          <w:lang w:val="en-US" w:eastAsia="ja-JP"/>
        </w:rPr>
        <w:t xml:space="preserve">associated </w:t>
      </w:r>
      <w:r w:rsidR="005917D6" w:rsidRPr="005917D6">
        <w:rPr>
          <w:b/>
          <w:bCs/>
          <w:lang w:val="en-US" w:eastAsia="ja-JP"/>
        </w:rPr>
        <w:t xml:space="preserve">with different priorities into one PUCCH or PUSCH </w:t>
      </w:r>
      <w:r>
        <w:rPr>
          <w:b/>
          <w:bCs/>
          <w:lang w:val="en-US" w:eastAsia="ja-JP"/>
        </w:rPr>
        <w:t>should be prioritized.</w:t>
      </w:r>
    </w:p>
    <w:p w14:paraId="3ADEA097" w14:textId="68B7C444" w:rsidR="00907544" w:rsidRDefault="00907544" w:rsidP="00907544">
      <w:pPr>
        <w:spacing w:beforeLines="50" w:before="120" w:after="0"/>
        <w:rPr>
          <w:b/>
          <w:bCs/>
          <w:lang w:val="en-US" w:eastAsia="ja-JP"/>
        </w:rPr>
      </w:pPr>
      <w:r>
        <w:rPr>
          <w:rFonts w:hint="eastAsia"/>
          <w:b/>
          <w:bCs/>
          <w:lang w:val="en-US" w:eastAsia="ja-JP"/>
        </w:rPr>
        <w:t>P</w:t>
      </w:r>
      <w:r>
        <w:rPr>
          <w:b/>
          <w:bCs/>
          <w:lang w:val="en-US" w:eastAsia="ja-JP"/>
        </w:rPr>
        <w:t xml:space="preserve">roposal </w:t>
      </w:r>
      <w:r w:rsidR="00E453B3">
        <w:rPr>
          <w:b/>
          <w:bCs/>
          <w:lang w:val="en-US" w:eastAsia="ja-JP"/>
        </w:rPr>
        <w:t>5</w:t>
      </w:r>
      <w:r>
        <w:rPr>
          <w:b/>
          <w:bCs/>
          <w:lang w:val="en-US" w:eastAsia="ja-JP"/>
        </w:rPr>
        <w:t xml:space="preserve">: HARQ-ACK retransmission could be considered </w:t>
      </w:r>
      <w:r w:rsidR="00F25133">
        <w:rPr>
          <w:b/>
          <w:bCs/>
          <w:lang w:val="en-US" w:eastAsia="ja-JP"/>
        </w:rPr>
        <w:t>as one of potential techniques for</w:t>
      </w:r>
      <w:r w:rsidR="00D77194">
        <w:rPr>
          <w:b/>
          <w:bCs/>
          <w:lang w:val="en-US" w:eastAsia="ja-JP"/>
        </w:rPr>
        <w:t xml:space="preserve"> improving </w:t>
      </w:r>
      <w:r w:rsidR="00F25133">
        <w:rPr>
          <w:b/>
          <w:bCs/>
          <w:lang w:val="en-US" w:eastAsia="ja-JP"/>
        </w:rPr>
        <w:t xml:space="preserve">the system efficiency. For HARQ-ACK retransmission, if specified, the techniques specified in Rel.16 NR-U such as enhanced Type-2 HARQ-ACK codebook and/or Type 3 HARQ-ACK codebook should be </w:t>
      </w:r>
      <w:r w:rsidR="00D77194">
        <w:rPr>
          <w:b/>
          <w:bCs/>
          <w:lang w:val="en-US" w:eastAsia="ja-JP"/>
        </w:rPr>
        <w:t xml:space="preserve">a </w:t>
      </w:r>
      <w:r w:rsidR="00F25133">
        <w:rPr>
          <w:b/>
          <w:bCs/>
          <w:lang w:val="en-US" w:eastAsia="ja-JP"/>
        </w:rPr>
        <w:t>starting point.</w:t>
      </w:r>
    </w:p>
    <w:p w14:paraId="738E8D4C" w14:textId="77777777" w:rsidR="00C844B9" w:rsidRPr="00F25133" w:rsidRDefault="00C844B9" w:rsidP="00FD0D91">
      <w:pPr>
        <w:spacing w:beforeLines="50" w:before="120" w:after="0"/>
        <w:rPr>
          <w:bCs/>
          <w:lang w:val="en-US"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225B4328" w14:textId="3463ACE1" w:rsidR="00872609" w:rsidRDefault="00872609" w:rsidP="00872609">
      <w:pPr>
        <w:spacing w:beforeLines="50" w:before="120" w:afterLines="50" w:after="120"/>
        <w:rPr>
          <w:lang w:eastAsia="ja-JP"/>
        </w:rPr>
      </w:pPr>
      <w:r>
        <w:rPr>
          <w:rFonts w:hint="eastAsia"/>
          <w:lang w:eastAsia="ja-JP"/>
        </w:rPr>
        <w:t>In</w:t>
      </w:r>
      <w:r>
        <w:rPr>
          <w:lang w:eastAsia="ja-JP"/>
        </w:rPr>
        <w:t xml:space="preserve"> this contribution, we provide our view on UE feedback </w:t>
      </w:r>
      <w:r>
        <w:rPr>
          <w:rFonts w:eastAsiaTheme="minorEastAsia"/>
          <w:lang w:eastAsia="ja-JP"/>
        </w:rPr>
        <w:t>enhancement for Rel.17 enhanced IIoT/URLLC</w:t>
      </w:r>
      <w:r>
        <w:rPr>
          <w:lang w:eastAsia="ja-JP"/>
        </w:rPr>
        <w:t xml:space="preserve">. We made following </w:t>
      </w:r>
      <w:r w:rsidR="005D27DD">
        <w:rPr>
          <w:lang w:eastAsia="ja-JP"/>
        </w:rPr>
        <w:t xml:space="preserve">observations and </w:t>
      </w:r>
      <w:r>
        <w:rPr>
          <w:lang w:eastAsia="ja-JP"/>
        </w:rPr>
        <w:t>proposals.</w:t>
      </w:r>
    </w:p>
    <w:p w14:paraId="3485B07D" w14:textId="77777777" w:rsidR="00E453B3" w:rsidRDefault="00E453B3" w:rsidP="00E453B3">
      <w:pPr>
        <w:spacing w:beforeLines="50" w:before="120" w:after="0"/>
        <w:rPr>
          <w:b/>
          <w:bCs/>
          <w:lang w:val="en-US" w:eastAsia="ja-JP"/>
        </w:rPr>
      </w:pPr>
      <w:r>
        <w:rPr>
          <w:b/>
          <w:bCs/>
          <w:lang w:val="en-US" w:eastAsia="ja-JP"/>
        </w:rPr>
        <w:t>Proposal 1</w:t>
      </w:r>
      <w:r w:rsidRPr="00E64B45">
        <w:rPr>
          <w:b/>
          <w:bCs/>
          <w:lang w:val="en-US" w:eastAsia="ja-JP"/>
        </w:rPr>
        <w:t xml:space="preserve">: </w:t>
      </w:r>
      <w:r>
        <w:rPr>
          <w:b/>
          <w:bCs/>
          <w:lang w:val="en-US" w:eastAsia="ja-JP"/>
        </w:rPr>
        <w:t>For support avoiding SPS HARQ-ACK dropping for TDD, following options are further studied.</w:t>
      </w:r>
    </w:p>
    <w:p w14:paraId="07D07046" w14:textId="77777777" w:rsidR="00E453B3" w:rsidRDefault="00E453B3" w:rsidP="00E453B3">
      <w:pPr>
        <w:pStyle w:val="aff1"/>
        <w:numPr>
          <w:ilvl w:val="0"/>
          <w:numId w:val="13"/>
        </w:numPr>
        <w:spacing w:after="0"/>
        <w:ind w:leftChars="0"/>
        <w:rPr>
          <w:b/>
          <w:bCs/>
          <w:lang w:val="en-US" w:eastAsia="ja-JP"/>
        </w:rPr>
      </w:pPr>
      <w:r>
        <w:rPr>
          <w:b/>
          <w:bCs/>
          <w:lang w:val="en-US" w:eastAsia="ja-JP"/>
        </w:rPr>
        <w:t xml:space="preserve">Option 1: </w:t>
      </w:r>
      <w:r w:rsidRPr="0035085C">
        <w:rPr>
          <w:b/>
          <w:bCs/>
          <w:lang w:val="en-US" w:eastAsia="ja-JP"/>
        </w:rPr>
        <w:t>Deferring HARQ-ACK until the first available valid PUCCH resource</w:t>
      </w:r>
    </w:p>
    <w:p w14:paraId="626FDE22" w14:textId="77777777" w:rsidR="00E453B3" w:rsidRDefault="00E453B3" w:rsidP="00E453B3">
      <w:pPr>
        <w:pStyle w:val="aff1"/>
        <w:numPr>
          <w:ilvl w:val="0"/>
          <w:numId w:val="13"/>
        </w:numPr>
        <w:spacing w:after="0"/>
        <w:ind w:leftChars="0"/>
        <w:rPr>
          <w:b/>
          <w:bCs/>
          <w:lang w:val="en-US" w:eastAsia="ja-JP"/>
        </w:rPr>
      </w:pPr>
      <w:r>
        <w:rPr>
          <w:rFonts w:hint="eastAsia"/>
          <w:b/>
          <w:bCs/>
          <w:lang w:val="en-US" w:eastAsia="ja-JP"/>
        </w:rPr>
        <w:t>O</w:t>
      </w:r>
      <w:r>
        <w:rPr>
          <w:b/>
          <w:bCs/>
          <w:lang w:val="en-US" w:eastAsia="ja-JP"/>
        </w:rPr>
        <w:t xml:space="preserve">ption 2: </w:t>
      </w:r>
      <w:r w:rsidRPr="0035085C">
        <w:rPr>
          <w:b/>
          <w:bCs/>
          <w:lang w:val="en-US" w:eastAsia="ja-JP"/>
        </w:rPr>
        <w:t>gNB dynamic indication of one or more transmission opportunities for the postponed HARQ-ACK to UE</w:t>
      </w:r>
    </w:p>
    <w:p w14:paraId="78A99ABC" w14:textId="77777777" w:rsidR="00E453B3" w:rsidRPr="0035085C" w:rsidRDefault="00E453B3" w:rsidP="00E453B3">
      <w:pPr>
        <w:pStyle w:val="aff1"/>
        <w:numPr>
          <w:ilvl w:val="0"/>
          <w:numId w:val="13"/>
        </w:numPr>
        <w:spacing w:after="0"/>
        <w:ind w:leftChars="0"/>
        <w:rPr>
          <w:b/>
          <w:bCs/>
          <w:lang w:val="en-US" w:eastAsia="ja-JP"/>
        </w:rPr>
      </w:pPr>
      <w:r>
        <w:rPr>
          <w:rFonts w:hint="eastAsia"/>
          <w:b/>
          <w:bCs/>
          <w:lang w:val="en-US" w:eastAsia="ja-JP"/>
        </w:rPr>
        <w:t>O</w:t>
      </w:r>
      <w:r>
        <w:rPr>
          <w:b/>
          <w:bCs/>
          <w:lang w:val="en-US" w:eastAsia="ja-JP"/>
        </w:rPr>
        <w:t xml:space="preserve">ption 4: </w:t>
      </w:r>
      <w:r w:rsidRPr="0035085C">
        <w:rPr>
          <w:b/>
          <w:bCs/>
          <w:lang w:val="en-US" w:eastAsia="ja-JP"/>
        </w:rPr>
        <w:t>Support one-shot HARQ-ACK request (i.e., Type 3 CB) for group of SPS HARQ processes</w:t>
      </w:r>
    </w:p>
    <w:p w14:paraId="0B38471E" w14:textId="77777777" w:rsidR="00E453B3" w:rsidRDefault="00E453B3" w:rsidP="00E453B3">
      <w:pPr>
        <w:spacing w:beforeLines="50" w:before="120" w:after="0"/>
        <w:rPr>
          <w:b/>
          <w:bCs/>
          <w:lang w:val="en-US" w:eastAsia="ja-JP"/>
        </w:rPr>
      </w:pPr>
      <w:r>
        <w:rPr>
          <w:b/>
          <w:bCs/>
          <w:lang w:val="en-US" w:eastAsia="ja-JP"/>
        </w:rPr>
        <w:t>Observation 1</w:t>
      </w:r>
      <w:r w:rsidRPr="00E64B45">
        <w:rPr>
          <w:b/>
          <w:bCs/>
          <w:lang w:val="en-US" w:eastAsia="ja-JP"/>
        </w:rPr>
        <w:t xml:space="preserve">: </w:t>
      </w:r>
      <w:r>
        <w:rPr>
          <w:b/>
          <w:bCs/>
          <w:lang w:val="en-US" w:eastAsia="ja-JP"/>
        </w:rPr>
        <w:t>The motivation to considering ‘skipped’ SPS PDSCH should be clarified.</w:t>
      </w:r>
    </w:p>
    <w:p w14:paraId="090CF9B5" w14:textId="77777777" w:rsidR="00E453B3" w:rsidRDefault="00E453B3" w:rsidP="00E453B3">
      <w:pPr>
        <w:spacing w:beforeLines="50" w:before="120" w:after="0"/>
        <w:rPr>
          <w:b/>
          <w:bCs/>
          <w:lang w:val="en-US" w:eastAsia="ja-JP"/>
        </w:rPr>
      </w:pPr>
      <w:r>
        <w:rPr>
          <w:rFonts w:hint="eastAsia"/>
          <w:b/>
          <w:bCs/>
          <w:lang w:val="en-US" w:eastAsia="ja-JP"/>
        </w:rPr>
        <w:t>O</w:t>
      </w:r>
      <w:r>
        <w:rPr>
          <w:b/>
          <w:bCs/>
          <w:lang w:val="en-US" w:eastAsia="ja-JP"/>
        </w:rPr>
        <w:t>bservation 2: In low BLER operation, ACK skipping is more reasonable than NACK skipping.</w:t>
      </w:r>
    </w:p>
    <w:p w14:paraId="51D443E2" w14:textId="77777777" w:rsidR="00E453B3" w:rsidRDefault="00E453B3" w:rsidP="00E453B3">
      <w:pPr>
        <w:spacing w:beforeLines="50" w:before="120" w:after="0"/>
        <w:rPr>
          <w:b/>
          <w:bCs/>
          <w:lang w:val="en-US" w:eastAsia="ja-JP"/>
        </w:rPr>
      </w:pPr>
      <w:r>
        <w:rPr>
          <w:b/>
          <w:bCs/>
          <w:lang w:val="en-US" w:eastAsia="ja-JP"/>
        </w:rPr>
        <w:t>Observation 3: Involving HARQ codebook may not provide gain of HARQ skipping.</w:t>
      </w:r>
    </w:p>
    <w:p w14:paraId="573D189B" w14:textId="77777777" w:rsidR="00E453B3" w:rsidRDefault="00E453B3" w:rsidP="00E453B3">
      <w:pPr>
        <w:spacing w:beforeLines="50" w:before="120" w:after="0"/>
        <w:rPr>
          <w:b/>
          <w:bCs/>
          <w:lang w:val="en-US" w:eastAsia="ja-JP"/>
        </w:rPr>
      </w:pPr>
      <w:r>
        <w:rPr>
          <w:rFonts w:hint="eastAsia"/>
          <w:b/>
          <w:bCs/>
          <w:lang w:val="en-US" w:eastAsia="ja-JP"/>
        </w:rPr>
        <w:t>P</w:t>
      </w:r>
      <w:r>
        <w:rPr>
          <w:b/>
          <w:bCs/>
          <w:lang w:val="en-US" w:eastAsia="ja-JP"/>
        </w:rPr>
        <w:t xml:space="preserve">roposal </w:t>
      </w:r>
      <w:r>
        <w:rPr>
          <w:rFonts w:hint="eastAsia"/>
          <w:b/>
          <w:bCs/>
          <w:lang w:val="en-US" w:eastAsia="ja-JP"/>
        </w:rPr>
        <w:t>2</w:t>
      </w:r>
      <w:r>
        <w:rPr>
          <w:b/>
          <w:bCs/>
          <w:lang w:val="en-US" w:eastAsia="ja-JP"/>
        </w:rPr>
        <w:t>: ACK skipping for SPS PDSCH is supported for one or two bits HARQ-ACK case.</w:t>
      </w:r>
    </w:p>
    <w:p w14:paraId="219721B5" w14:textId="77777777" w:rsidR="00E453B3" w:rsidRDefault="00E453B3" w:rsidP="00E453B3">
      <w:pPr>
        <w:spacing w:beforeLines="50" w:before="120" w:after="0"/>
        <w:rPr>
          <w:b/>
          <w:bCs/>
          <w:lang w:val="en-US" w:eastAsia="ja-JP"/>
        </w:rPr>
      </w:pPr>
      <w:r>
        <w:rPr>
          <w:rFonts w:hint="eastAsia"/>
          <w:b/>
          <w:bCs/>
          <w:lang w:val="en-US" w:eastAsia="ja-JP"/>
        </w:rPr>
        <w:t>P</w:t>
      </w:r>
      <w:r>
        <w:rPr>
          <w:b/>
          <w:bCs/>
          <w:lang w:val="en-US" w:eastAsia="ja-JP"/>
        </w:rPr>
        <w:t>roposal 3: Following enhancement should be supported in Rel.17.</w:t>
      </w:r>
    </w:p>
    <w:p w14:paraId="3DF4E942" w14:textId="77777777" w:rsidR="00E453B3" w:rsidRDefault="00E453B3" w:rsidP="00E453B3">
      <w:pPr>
        <w:pStyle w:val="aff1"/>
        <w:numPr>
          <w:ilvl w:val="0"/>
          <w:numId w:val="9"/>
        </w:numPr>
        <w:spacing w:after="0"/>
        <w:ind w:leftChars="0"/>
        <w:rPr>
          <w:b/>
          <w:bCs/>
          <w:lang w:val="en-US" w:eastAsia="ja-JP"/>
        </w:rPr>
      </w:pPr>
      <w:r>
        <w:rPr>
          <w:b/>
          <w:bCs/>
          <w:lang w:val="en-US" w:eastAsia="ja-JP"/>
        </w:rPr>
        <w:t xml:space="preserve">The PUCCH repetition of short PUCCH formats (PUCCH formats 0 or 2) </w:t>
      </w:r>
    </w:p>
    <w:p w14:paraId="77A54DE8" w14:textId="77777777" w:rsidR="00E453B3" w:rsidRPr="00B939B0" w:rsidRDefault="00E453B3" w:rsidP="00E453B3">
      <w:pPr>
        <w:pStyle w:val="aff1"/>
        <w:numPr>
          <w:ilvl w:val="0"/>
          <w:numId w:val="9"/>
        </w:numPr>
        <w:spacing w:after="0"/>
        <w:ind w:leftChars="0"/>
        <w:rPr>
          <w:b/>
          <w:bCs/>
          <w:lang w:val="en-US" w:eastAsia="ja-JP"/>
        </w:rPr>
      </w:pPr>
      <w:r>
        <w:rPr>
          <w:b/>
          <w:bCs/>
          <w:lang w:val="en-US" w:eastAsia="ja-JP"/>
        </w:rPr>
        <w:t>The dynamic indication of the number of PUCCH repetition.</w:t>
      </w:r>
    </w:p>
    <w:p w14:paraId="435EB927" w14:textId="77777777" w:rsidR="00E453B3" w:rsidRDefault="00E453B3" w:rsidP="00E453B3">
      <w:pPr>
        <w:spacing w:beforeLines="50" w:before="120" w:after="0"/>
        <w:rPr>
          <w:b/>
          <w:bCs/>
          <w:lang w:val="en-US" w:eastAsia="ja-JP"/>
        </w:rPr>
      </w:pPr>
      <w:r>
        <w:rPr>
          <w:b/>
          <w:bCs/>
          <w:lang w:val="en-US" w:eastAsia="ja-JP"/>
        </w:rPr>
        <w:t>Proposal</w:t>
      </w:r>
      <w:r w:rsidRPr="00E64B45">
        <w:rPr>
          <w:b/>
          <w:bCs/>
          <w:lang w:val="en-US" w:eastAsia="ja-JP"/>
        </w:rPr>
        <w:t xml:space="preserve"> </w:t>
      </w:r>
      <w:r>
        <w:rPr>
          <w:b/>
          <w:bCs/>
          <w:lang w:val="en-US" w:eastAsia="ja-JP"/>
        </w:rPr>
        <w:t>4</w:t>
      </w:r>
      <w:r w:rsidRPr="00E64B45">
        <w:rPr>
          <w:b/>
          <w:bCs/>
          <w:lang w:val="en-US" w:eastAsia="ja-JP"/>
        </w:rPr>
        <w:t xml:space="preserve">: </w:t>
      </w:r>
      <w:r>
        <w:rPr>
          <w:b/>
          <w:bCs/>
          <w:lang w:val="en-US" w:eastAsia="ja-JP"/>
        </w:rPr>
        <w:t>For the system efficiency improvement, multiplexing</w:t>
      </w:r>
      <w:r w:rsidRPr="005917D6">
        <w:rPr>
          <w:b/>
          <w:bCs/>
          <w:lang w:val="en-US" w:eastAsia="ja-JP"/>
        </w:rPr>
        <w:t xml:space="preserve"> the HARQ-ACK </w:t>
      </w:r>
      <w:r>
        <w:rPr>
          <w:b/>
          <w:bCs/>
          <w:lang w:val="en-US" w:eastAsia="ja-JP"/>
        </w:rPr>
        <w:t xml:space="preserve">associated </w:t>
      </w:r>
      <w:r w:rsidRPr="005917D6">
        <w:rPr>
          <w:b/>
          <w:bCs/>
          <w:lang w:val="en-US" w:eastAsia="ja-JP"/>
        </w:rPr>
        <w:t xml:space="preserve">with different priorities into one PUCCH or PUSCH </w:t>
      </w:r>
      <w:r>
        <w:rPr>
          <w:b/>
          <w:bCs/>
          <w:lang w:val="en-US" w:eastAsia="ja-JP"/>
        </w:rPr>
        <w:t>should be prioritized.</w:t>
      </w:r>
    </w:p>
    <w:p w14:paraId="23F1F060" w14:textId="77777777" w:rsidR="00E453B3" w:rsidRDefault="00E453B3" w:rsidP="00E453B3">
      <w:pPr>
        <w:spacing w:beforeLines="50" w:before="120" w:after="0"/>
        <w:rPr>
          <w:b/>
          <w:bCs/>
          <w:lang w:val="en-US" w:eastAsia="ja-JP"/>
        </w:rPr>
      </w:pPr>
      <w:r>
        <w:rPr>
          <w:rFonts w:hint="eastAsia"/>
          <w:b/>
          <w:bCs/>
          <w:lang w:val="en-US" w:eastAsia="ja-JP"/>
        </w:rPr>
        <w:t>P</w:t>
      </w:r>
      <w:r>
        <w:rPr>
          <w:b/>
          <w:bCs/>
          <w:lang w:val="en-US" w:eastAsia="ja-JP"/>
        </w:rPr>
        <w:t>roposal 5: HARQ-ACK retransmission could be considered as one of potential techniques for improving the system efficiency. For HARQ-ACK retransmission, if specified, the techniques specified in Rel.16 NR-U such as enhanced Type-2 HARQ-ACK codebook and/or Type 3 HARQ-ACK codebook should be a starting point.</w:t>
      </w:r>
    </w:p>
    <w:p w14:paraId="07E5D753" w14:textId="77777777" w:rsidR="002C6844" w:rsidRPr="00E453B3" w:rsidRDefault="002C6844" w:rsidP="00012BBF">
      <w:pPr>
        <w:autoSpaceDE w:val="0"/>
        <w:autoSpaceDN w:val="0"/>
        <w:adjustRightInd w:val="0"/>
        <w:spacing w:after="0"/>
        <w:rPr>
          <w:b/>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lastRenderedPageBreak/>
        <w:t>Reference</w:t>
      </w:r>
    </w:p>
    <w:p w14:paraId="216F9A0B" w14:textId="7BAD7C01"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497B2A8C" w14:textId="6F2F7F4F" w:rsidR="00B01A61" w:rsidRDefault="00B01A61" w:rsidP="00E91D84">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t>R1-2007354, “Feature lead summary #4 on HARQ-ACK feedback enhancements for NR Rel.17 URLLC/IIoT (AI 8.3.1.1),” Moderator (Nokia), RAN1#102e.</w:t>
      </w:r>
    </w:p>
    <w:p w14:paraId="16AFA265" w14:textId="00991B2C" w:rsidR="00E91D84" w:rsidRDefault="00C54A79" w:rsidP="009C7921">
      <w:pPr>
        <w:spacing w:beforeLines="50" w:before="120" w:after="0"/>
        <w:rPr>
          <w:rFonts w:eastAsiaTheme="minorEastAsia"/>
          <w:lang w:eastAsia="ja-JP"/>
        </w:rPr>
      </w:pPr>
      <w:r>
        <w:rPr>
          <w:rFonts w:eastAsiaTheme="minorEastAsia" w:hint="eastAsia"/>
          <w:lang w:eastAsia="ja-JP"/>
        </w:rPr>
        <w:t>[</w:t>
      </w:r>
      <w:r w:rsidR="00A44609">
        <w:rPr>
          <w:rFonts w:eastAsiaTheme="minorEastAsia"/>
          <w:lang w:eastAsia="ja-JP"/>
        </w:rPr>
        <w:t>3</w:t>
      </w:r>
      <w:r>
        <w:rPr>
          <w:rFonts w:eastAsiaTheme="minorEastAsia"/>
          <w:lang w:eastAsia="ja-JP"/>
        </w:rPr>
        <w:t>]</w:t>
      </w:r>
      <w:r>
        <w:rPr>
          <w:rFonts w:eastAsiaTheme="minorEastAsia"/>
          <w:lang w:eastAsia="ja-JP"/>
        </w:rPr>
        <w:tab/>
      </w:r>
      <w:r>
        <w:rPr>
          <w:rFonts w:eastAsiaTheme="minorEastAsia"/>
          <w:lang w:eastAsia="ja-JP"/>
        </w:rPr>
        <w:tab/>
        <w:t>5GACIA White paper, “5G for connected industries and automation,” Second Edition, February 2019.</w:t>
      </w:r>
    </w:p>
    <w:p w14:paraId="785E6A0F" w14:textId="321E8BFD" w:rsidR="00C54A79" w:rsidRDefault="00C54A79" w:rsidP="00C54A79">
      <w:pPr>
        <w:spacing w:beforeLines="50" w:before="120" w:after="0"/>
        <w:ind w:left="568" w:hanging="568"/>
      </w:pPr>
      <w:r>
        <w:rPr>
          <w:rFonts w:eastAsiaTheme="minorEastAsia"/>
          <w:lang w:eastAsia="ja-JP"/>
        </w:rPr>
        <w:t>[</w:t>
      </w:r>
      <w:r w:rsidR="00A44609">
        <w:rPr>
          <w:rFonts w:eastAsiaTheme="minorEastAsia"/>
          <w:lang w:eastAsia="ja-JP"/>
        </w:rPr>
        <w:t>4</w:t>
      </w:r>
      <w:r>
        <w:rPr>
          <w:rFonts w:eastAsiaTheme="minorEastAsia"/>
          <w:lang w:eastAsia="ja-JP"/>
        </w:rPr>
        <w:t>]</w:t>
      </w:r>
      <w:r>
        <w:rPr>
          <w:rFonts w:eastAsiaTheme="minorEastAsia"/>
          <w:lang w:eastAsia="ja-JP"/>
        </w:rPr>
        <w:tab/>
      </w:r>
      <w:r>
        <w:t>G. Pocovi, H. Shariatmadari, G. Berardinelli, K. Pedersen, J. Steiner, and Z. Li, “Achieving ultra-reliable low-latency communications: challenges and envisioned system enhancements,” IEEE Network, Vol.32, No.2, March - April 2018.</w:t>
      </w:r>
    </w:p>
    <w:p w14:paraId="0F5F2A73" w14:textId="1E71D097" w:rsidR="00C54A79" w:rsidRDefault="00C54A79" w:rsidP="00C54A79">
      <w:pPr>
        <w:spacing w:beforeLines="50" w:before="120" w:after="0"/>
        <w:ind w:left="568" w:hanging="568"/>
      </w:pPr>
      <w:r>
        <w:rPr>
          <w:rFonts w:hint="eastAsia"/>
          <w:lang w:eastAsia="ja-JP"/>
        </w:rPr>
        <w:t>[</w:t>
      </w:r>
      <w:r w:rsidR="00A44609">
        <w:rPr>
          <w:lang w:eastAsia="ja-JP"/>
        </w:rPr>
        <w:t>5</w:t>
      </w:r>
      <w:r>
        <w:rPr>
          <w:lang w:eastAsia="ja-JP"/>
        </w:rPr>
        <w:t>]</w:t>
      </w:r>
      <w:r>
        <w:rPr>
          <w:lang w:eastAsia="ja-JP"/>
        </w:rPr>
        <w:tab/>
      </w:r>
      <w:r>
        <w:t>H. Shariatmadari, Z. Li, S. Iraji, M. A. Uusitalo, and R. Jantti, “Control channel enhancements for ultra-reliable low-latency communications,” Proc. The 10th International Workshop on Evolutional Technologies &amp; ecosystems for 5G and Beyond (WDN-5G ICC2017), May 2017.</w:t>
      </w:r>
    </w:p>
    <w:p w14:paraId="4BFB41B3" w14:textId="585E087B" w:rsidR="00C54A79" w:rsidRDefault="00C54A79" w:rsidP="00C54A79">
      <w:pPr>
        <w:spacing w:beforeLines="50" w:before="120" w:after="0"/>
        <w:ind w:left="568" w:hanging="568"/>
        <w:rPr>
          <w:lang w:eastAsia="ja-JP"/>
        </w:rPr>
      </w:pPr>
      <w:r>
        <w:rPr>
          <w:rFonts w:hint="eastAsia"/>
          <w:lang w:eastAsia="ja-JP"/>
        </w:rPr>
        <w:t>[</w:t>
      </w:r>
      <w:r w:rsidR="00A44609">
        <w:rPr>
          <w:lang w:eastAsia="ja-JP"/>
        </w:rPr>
        <w:t>6</w:t>
      </w:r>
      <w:r>
        <w:rPr>
          <w:lang w:eastAsia="ja-JP"/>
        </w:rPr>
        <w:t>]</w:t>
      </w:r>
      <w:r>
        <w:rPr>
          <w:lang w:eastAsia="ja-JP"/>
        </w:rPr>
        <w:tab/>
        <w:t>R1-1902395, “Discussion on UCI and PUCCH enhancement for URLLC,” Panasonic, RAN1#96</w:t>
      </w:r>
      <w:r w:rsidR="007E514F">
        <w:rPr>
          <w:lang w:eastAsia="ja-JP"/>
        </w:rPr>
        <w:t>.</w:t>
      </w:r>
    </w:p>
    <w:p w14:paraId="20AA7276" w14:textId="4FCB8826" w:rsidR="00F62F99" w:rsidRDefault="00F62F99" w:rsidP="00C54A79">
      <w:pPr>
        <w:spacing w:beforeLines="50" w:before="120" w:after="0"/>
        <w:ind w:left="568" w:hanging="568"/>
        <w:rPr>
          <w:lang w:eastAsia="ja-JP"/>
        </w:rPr>
      </w:pPr>
      <w:r>
        <w:rPr>
          <w:rFonts w:hint="eastAsia"/>
          <w:lang w:eastAsia="ja-JP"/>
        </w:rPr>
        <w:t>[</w:t>
      </w:r>
      <w:r>
        <w:rPr>
          <w:lang w:eastAsia="ja-JP"/>
        </w:rPr>
        <w:t>7]</w:t>
      </w:r>
      <w:r>
        <w:rPr>
          <w:lang w:eastAsia="ja-JP"/>
        </w:rPr>
        <w:tab/>
      </w:r>
      <w:r w:rsidR="00F05E9E" w:rsidRPr="00F05E9E">
        <w:t>R1-2008955</w:t>
      </w:r>
      <w:r>
        <w:rPr>
          <w:lang w:eastAsia="ja-JP"/>
        </w:rPr>
        <w:t>, “</w:t>
      </w:r>
      <w:r w:rsidR="009053A2">
        <w:t>Discussion on Intra-UE multiplexing and prioritization of different priority</w:t>
      </w:r>
      <w:r w:rsidR="007E514F">
        <w:rPr>
          <w:lang w:eastAsia="ja-JP"/>
        </w:rPr>
        <w:t>,” Panasonic, RAN1#10</w:t>
      </w:r>
      <w:r w:rsidR="009B2B3B">
        <w:rPr>
          <w:lang w:eastAsia="ja-JP"/>
        </w:rPr>
        <w:t>3</w:t>
      </w:r>
      <w:r w:rsidR="007E514F">
        <w:rPr>
          <w:lang w:eastAsia="ja-JP"/>
        </w:rPr>
        <w:t>e.</w:t>
      </w:r>
    </w:p>
    <w:p w14:paraId="09D238AC" w14:textId="58BA5FC6" w:rsidR="00E67B73" w:rsidRDefault="00E67B73" w:rsidP="00E67B73">
      <w:pPr>
        <w:pStyle w:val="1"/>
        <w:numPr>
          <w:ilvl w:val="0"/>
          <w:numId w:val="0"/>
        </w:numPr>
        <w:ind w:left="431" w:hanging="431"/>
        <w:rPr>
          <w:szCs w:val="36"/>
          <w:lang w:eastAsia="ja-JP"/>
        </w:rPr>
      </w:pPr>
      <w:bookmarkStart w:id="1" w:name="_GoBack"/>
      <w:bookmarkEnd w:id="1"/>
      <w:r>
        <w:rPr>
          <w:szCs w:val="36"/>
          <w:lang w:eastAsia="ja-JP"/>
        </w:rPr>
        <w:t>Appendix: Agreements in previous meeting</w:t>
      </w:r>
    </w:p>
    <w:p w14:paraId="00F92758" w14:textId="0201CEC8" w:rsidR="00E67B73" w:rsidRPr="00E67B73" w:rsidRDefault="00E67B73" w:rsidP="00E67B73">
      <w:pPr>
        <w:spacing w:after="0"/>
        <w:rPr>
          <w:u w:val="single"/>
          <w:lang w:eastAsia="ja-JP"/>
        </w:rPr>
      </w:pPr>
      <w:r w:rsidRPr="00E67B73">
        <w:rPr>
          <w:rFonts w:hint="eastAsia"/>
          <w:u w:val="single"/>
          <w:lang w:eastAsia="ja-JP"/>
        </w:rPr>
        <w:t>R</w:t>
      </w:r>
      <w:r w:rsidRPr="00E67B73">
        <w:rPr>
          <w:u w:val="single"/>
          <w:lang w:eastAsia="ja-JP"/>
        </w:rPr>
        <w:t>AN1#102e</w:t>
      </w:r>
    </w:p>
    <w:p w14:paraId="4D184BA5" w14:textId="1A66703A" w:rsidR="00E67B73" w:rsidRDefault="00E67B73" w:rsidP="00E67B73">
      <w:pPr>
        <w:pStyle w:val="Agreements"/>
      </w:pPr>
      <w:r>
        <w:rPr>
          <w:highlight w:val="green"/>
        </w:rPr>
        <w:t>Agreement:</w:t>
      </w:r>
    </w:p>
    <w:p w14:paraId="381AD40E" w14:textId="77777777" w:rsidR="00E67B73" w:rsidRDefault="00E67B73" w:rsidP="00052E1B">
      <w:pPr>
        <w:pStyle w:val="aff1"/>
        <w:widowControl w:val="0"/>
        <w:numPr>
          <w:ilvl w:val="0"/>
          <w:numId w:val="10"/>
        </w:numPr>
        <w:snapToGrid w:val="0"/>
        <w:spacing w:after="0"/>
        <w:ind w:leftChars="0"/>
        <w:jc w:val="both"/>
        <w:rPr>
          <w:rFonts w:eastAsiaTheme="minorEastAsia"/>
        </w:rPr>
      </w:pPr>
      <w:r>
        <w:rPr>
          <w:rFonts w:eastAsiaTheme="minorEastAsia" w:hint="eastAsia"/>
        </w:rPr>
        <w:t>S</w:t>
      </w:r>
      <w:r>
        <w:rPr>
          <w:rFonts w:eastAsiaTheme="minorEastAsia"/>
        </w:rPr>
        <w:t>tudy further at least the following schemes.</w:t>
      </w:r>
    </w:p>
    <w:p w14:paraId="7845F220" w14:textId="77777777" w:rsidR="00E67B73" w:rsidRDefault="00E67B73" w:rsidP="00052E1B">
      <w:pPr>
        <w:pStyle w:val="aff1"/>
        <w:widowControl w:val="0"/>
        <w:numPr>
          <w:ilvl w:val="1"/>
          <w:numId w:val="10"/>
        </w:numPr>
        <w:snapToGrid w:val="0"/>
        <w:spacing w:after="0"/>
        <w:ind w:leftChars="0"/>
        <w:jc w:val="both"/>
        <w:rPr>
          <w:rFonts w:eastAsiaTheme="minorEastAsia"/>
        </w:rPr>
      </w:pPr>
      <w:r>
        <w:rPr>
          <w:rFonts w:eastAsiaTheme="minorEastAsia" w:hint="eastAsia"/>
        </w:rPr>
        <w:t>S</w:t>
      </w:r>
      <w:r>
        <w:rPr>
          <w:rFonts w:eastAsiaTheme="minorEastAsia"/>
        </w:rPr>
        <w:t>PS HARQ skipping for ‘skipped’ SPS PDSCH</w:t>
      </w:r>
    </w:p>
    <w:p w14:paraId="2E66BC0C" w14:textId="77777777" w:rsidR="00E67B73" w:rsidRDefault="00E67B73" w:rsidP="00052E1B">
      <w:pPr>
        <w:pStyle w:val="aff1"/>
        <w:widowControl w:val="0"/>
        <w:numPr>
          <w:ilvl w:val="1"/>
          <w:numId w:val="10"/>
        </w:numPr>
        <w:snapToGrid w:val="0"/>
        <w:spacing w:after="0"/>
        <w:ind w:leftChars="0"/>
        <w:jc w:val="both"/>
        <w:rPr>
          <w:rFonts w:eastAsiaTheme="minorEastAsia"/>
        </w:rPr>
      </w:pPr>
      <w:r>
        <w:rPr>
          <w:rFonts w:eastAsiaTheme="minorEastAsia" w:hint="eastAsia"/>
        </w:rPr>
        <w:t>P</w:t>
      </w:r>
      <w:r>
        <w:rPr>
          <w:rFonts w:eastAsiaTheme="minorEastAsia"/>
        </w:rPr>
        <w:t>UCCH repetition enhancements (at least for HARQ-ACK), e.g., sub-slot-based, etc.</w:t>
      </w:r>
    </w:p>
    <w:p w14:paraId="3648ED1B" w14:textId="77777777" w:rsidR="00E67B73" w:rsidRDefault="00E67B73" w:rsidP="00052E1B">
      <w:pPr>
        <w:pStyle w:val="aff1"/>
        <w:widowControl w:val="0"/>
        <w:numPr>
          <w:ilvl w:val="1"/>
          <w:numId w:val="10"/>
        </w:numPr>
        <w:snapToGrid w:val="0"/>
        <w:spacing w:after="0"/>
        <w:ind w:leftChars="0"/>
        <w:jc w:val="both"/>
        <w:rPr>
          <w:rFonts w:eastAsiaTheme="minorEastAsia"/>
        </w:rPr>
      </w:pPr>
      <w:r>
        <w:rPr>
          <w:rFonts w:eastAsiaTheme="minorEastAsia" w:hint="eastAsia"/>
        </w:rPr>
        <w:t>R</w:t>
      </w:r>
      <w:r>
        <w:rPr>
          <w:rFonts w:eastAsiaTheme="minorEastAsia"/>
        </w:rPr>
        <w:t>etransmission of cancelled HARQ</w:t>
      </w:r>
    </w:p>
    <w:p w14:paraId="26BCE8FF" w14:textId="77777777" w:rsidR="00E67B73" w:rsidRDefault="00E67B73" w:rsidP="00052E1B">
      <w:pPr>
        <w:pStyle w:val="aff1"/>
        <w:widowControl w:val="0"/>
        <w:numPr>
          <w:ilvl w:val="1"/>
          <w:numId w:val="10"/>
        </w:numPr>
        <w:snapToGrid w:val="0"/>
        <w:spacing w:after="0"/>
        <w:ind w:leftChars="0"/>
        <w:jc w:val="both"/>
        <w:rPr>
          <w:rFonts w:eastAsiaTheme="minorEastAsia"/>
        </w:rPr>
      </w:pPr>
      <w:r>
        <w:rPr>
          <w:rFonts w:eastAsiaTheme="minorEastAsia" w:hint="eastAsia"/>
        </w:rPr>
        <w:t>S</w:t>
      </w:r>
      <w:r>
        <w:rPr>
          <w:rFonts w:eastAsiaTheme="minorEastAsia"/>
        </w:rPr>
        <w:t>PS HARQ payload size reduction and/or skipping for ‘non-skipped’ SPS PDSCH</w:t>
      </w:r>
    </w:p>
    <w:p w14:paraId="38433D5A" w14:textId="77777777" w:rsidR="00E67B73" w:rsidRDefault="00E67B73" w:rsidP="00052E1B">
      <w:pPr>
        <w:pStyle w:val="aff1"/>
        <w:widowControl w:val="0"/>
        <w:numPr>
          <w:ilvl w:val="1"/>
          <w:numId w:val="10"/>
        </w:numPr>
        <w:snapToGrid w:val="0"/>
        <w:spacing w:after="0"/>
        <w:ind w:leftChars="0"/>
        <w:jc w:val="both"/>
        <w:rPr>
          <w:rFonts w:eastAsiaTheme="minorEastAsia"/>
        </w:rPr>
      </w:pPr>
      <w:r>
        <w:rPr>
          <w:rFonts w:eastAsiaTheme="minorEastAsia" w:hint="eastAsia"/>
        </w:rPr>
        <w:t>T</w:t>
      </w:r>
      <w:r>
        <w:rPr>
          <w:rFonts w:eastAsiaTheme="minorEastAsia"/>
        </w:rPr>
        <w:t>ype-1 HARQ codebook based on sub-slot PUCCH config</w:t>
      </w:r>
    </w:p>
    <w:p w14:paraId="069580D0" w14:textId="77777777" w:rsidR="00E67B73" w:rsidRDefault="00E67B73" w:rsidP="00052E1B">
      <w:pPr>
        <w:pStyle w:val="aff1"/>
        <w:widowControl w:val="0"/>
        <w:numPr>
          <w:ilvl w:val="1"/>
          <w:numId w:val="10"/>
        </w:numPr>
        <w:snapToGrid w:val="0"/>
        <w:spacing w:after="0"/>
        <w:ind w:leftChars="0"/>
        <w:jc w:val="both"/>
        <w:rPr>
          <w:rFonts w:eastAsiaTheme="minorEastAsia"/>
        </w:rPr>
      </w:pPr>
      <w:r>
        <w:rPr>
          <w:rFonts w:eastAsiaTheme="minorEastAsia" w:hint="eastAsia"/>
        </w:rPr>
        <w:t>P</w:t>
      </w:r>
      <w:r>
        <w:rPr>
          <w:rFonts w:eastAsiaTheme="minorEastAsia"/>
        </w:rPr>
        <w:t>UCCH carrier switching for HARQ feedback</w:t>
      </w:r>
    </w:p>
    <w:p w14:paraId="307B5A3E" w14:textId="77777777" w:rsidR="00E67B73" w:rsidRPr="003D234F" w:rsidRDefault="00E67B73" w:rsidP="00052E1B">
      <w:pPr>
        <w:pStyle w:val="aff1"/>
        <w:widowControl w:val="0"/>
        <w:numPr>
          <w:ilvl w:val="0"/>
          <w:numId w:val="10"/>
        </w:numPr>
        <w:snapToGrid w:val="0"/>
        <w:spacing w:after="0"/>
        <w:ind w:leftChars="0"/>
        <w:jc w:val="both"/>
        <w:rPr>
          <w:rFonts w:eastAsiaTheme="minorEastAsia"/>
        </w:rPr>
      </w:pPr>
      <w:r>
        <w:rPr>
          <w:rFonts w:eastAsiaTheme="minorEastAsia"/>
        </w:rPr>
        <w:t>Companies are encouraged to provide detailed analysis and comparison accordingly</w:t>
      </w:r>
    </w:p>
    <w:p w14:paraId="0943D1BF" w14:textId="4177D426" w:rsidR="00E67B73" w:rsidRDefault="00E67B73" w:rsidP="00E67B73">
      <w:pPr>
        <w:spacing w:after="0"/>
        <w:ind w:left="568" w:hanging="568"/>
        <w:rPr>
          <w:rFonts w:eastAsiaTheme="minorEastAsia"/>
          <w:lang w:eastAsia="ja-JP"/>
        </w:rPr>
      </w:pPr>
    </w:p>
    <w:p w14:paraId="0E2569C0" w14:textId="66EC22EF" w:rsidR="00E67B73" w:rsidRDefault="00E67B73" w:rsidP="00E67B73">
      <w:pPr>
        <w:pStyle w:val="Agreements"/>
      </w:pPr>
      <w:r>
        <w:rPr>
          <w:highlight w:val="green"/>
        </w:rPr>
        <w:t>Agreement:</w:t>
      </w:r>
    </w:p>
    <w:p w14:paraId="4C56A3C5" w14:textId="77777777" w:rsidR="00E67B73" w:rsidRDefault="00E67B73" w:rsidP="00052E1B">
      <w:pPr>
        <w:pStyle w:val="aff1"/>
        <w:widowControl w:val="0"/>
        <w:numPr>
          <w:ilvl w:val="0"/>
          <w:numId w:val="11"/>
        </w:numPr>
        <w:snapToGrid w:val="0"/>
        <w:spacing w:after="0"/>
        <w:ind w:leftChars="0"/>
        <w:jc w:val="both"/>
        <w:rPr>
          <w:rFonts w:eastAsiaTheme="minorEastAsia"/>
        </w:rPr>
      </w:pPr>
      <w:r>
        <w:rPr>
          <w:rFonts w:eastAsiaTheme="minorEastAsia" w:hint="eastAsia"/>
        </w:rPr>
        <w:t>S</w:t>
      </w:r>
      <w:r>
        <w:rPr>
          <w:rFonts w:eastAsiaTheme="minorEastAsia"/>
        </w:rPr>
        <w:t>upport Rel.17 enhancements to avoid SPS HARQ-ACK dropping for TDD due to PUCCH collision with at least one DL or flexible symbol.</w:t>
      </w:r>
    </w:p>
    <w:p w14:paraId="32D59F2C" w14:textId="77777777" w:rsidR="00E67B73" w:rsidRDefault="00E67B73" w:rsidP="00052E1B">
      <w:pPr>
        <w:pStyle w:val="aff1"/>
        <w:widowControl w:val="0"/>
        <w:numPr>
          <w:ilvl w:val="1"/>
          <w:numId w:val="11"/>
        </w:numPr>
        <w:snapToGrid w:val="0"/>
        <w:spacing w:after="0"/>
        <w:ind w:leftChars="0"/>
        <w:jc w:val="both"/>
        <w:rPr>
          <w:rFonts w:eastAsiaTheme="minorEastAsia"/>
        </w:rPr>
      </w:pPr>
      <w:r>
        <w:rPr>
          <w:rFonts w:eastAsiaTheme="minorEastAsia" w:hint="eastAsia"/>
        </w:rPr>
        <w:t>T</w:t>
      </w:r>
      <w:r>
        <w:rPr>
          <w:rFonts w:eastAsiaTheme="minorEastAsia"/>
        </w:rPr>
        <w:t>his topic is to be considered as high priority.</w:t>
      </w:r>
    </w:p>
    <w:p w14:paraId="48483652" w14:textId="77777777" w:rsidR="00E67B73" w:rsidRDefault="00E67B73" w:rsidP="00052E1B">
      <w:pPr>
        <w:pStyle w:val="aff1"/>
        <w:widowControl w:val="0"/>
        <w:numPr>
          <w:ilvl w:val="1"/>
          <w:numId w:val="11"/>
        </w:numPr>
        <w:snapToGrid w:val="0"/>
        <w:spacing w:after="0"/>
        <w:ind w:leftChars="0"/>
        <w:jc w:val="both"/>
        <w:rPr>
          <w:rFonts w:eastAsiaTheme="minorEastAsia"/>
        </w:rPr>
      </w:pPr>
      <w:r>
        <w:rPr>
          <w:rFonts w:eastAsiaTheme="minorEastAsia" w:hint="eastAsia"/>
        </w:rPr>
        <w:t>F</w:t>
      </w:r>
      <w:r>
        <w:rPr>
          <w:rFonts w:eastAsiaTheme="minorEastAsia"/>
        </w:rPr>
        <w:t>FS: Detailed solution(s)</w:t>
      </w:r>
    </w:p>
    <w:p w14:paraId="2D1286A7" w14:textId="77777777" w:rsidR="00E67B73" w:rsidRPr="00E67B73" w:rsidRDefault="00E67B73" w:rsidP="00D863CA">
      <w:pPr>
        <w:spacing w:beforeLines="50" w:before="120" w:after="0"/>
        <w:ind w:left="568" w:hanging="568"/>
        <w:rPr>
          <w:rFonts w:eastAsiaTheme="minorEastAsia"/>
          <w:lang w:eastAsia="ja-JP"/>
        </w:rPr>
      </w:pPr>
    </w:p>
    <w:sectPr w:rsidR="00E67B73" w:rsidRPr="00E67B73">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8AD31D" w14:textId="77777777" w:rsidR="00370BBD" w:rsidRDefault="00370BBD">
      <w:r>
        <w:separator/>
      </w:r>
    </w:p>
  </w:endnote>
  <w:endnote w:type="continuationSeparator" w:id="0">
    <w:p w14:paraId="71EFF5B8" w14:textId="77777777" w:rsidR="00370BBD" w:rsidRDefault="00370BBD">
      <w:r>
        <w:continuationSeparator/>
      </w:r>
    </w:p>
  </w:endnote>
  <w:endnote w:type="continuationNotice" w:id="1">
    <w:p w14:paraId="62A4F30B" w14:textId="77777777" w:rsidR="00370BBD" w:rsidRDefault="00370B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935659" w:rsidRDefault="0093565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935659" w:rsidRDefault="0093565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C7597" w14:textId="77777777" w:rsidR="00370BBD" w:rsidRDefault="00370BBD">
      <w:r>
        <w:separator/>
      </w:r>
    </w:p>
  </w:footnote>
  <w:footnote w:type="continuationSeparator" w:id="0">
    <w:p w14:paraId="03D82358" w14:textId="77777777" w:rsidR="00370BBD" w:rsidRDefault="00370BBD">
      <w:r>
        <w:continuationSeparator/>
      </w:r>
    </w:p>
  </w:footnote>
  <w:footnote w:type="continuationNotice" w:id="1">
    <w:p w14:paraId="7D29AB72" w14:textId="77777777" w:rsidR="00370BBD" w:rsidRDefault="00370B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21D3B"/>
    <w:multiLevelType w:val="hybridMultilevel"/>
    <w:tmpl w:val="25EC17EA"/>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1"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D1D3DC8"/>
    <w:multiLevelType w:val="hybridMultilevel"/>
    <w:tmpl w:val="D8C6E124"/>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3" w15:restartNumberingAfterBreak="0">
    <w:nsid w:val="15B03FDD"/>
    <w:multiLevelType w:val="hybridMultilevel"/>
    <w:tmpl w:val="986CE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D321DB"/>
    <w:multiLevelType w:val="hybridMultilevel"/>
    <w:tmpl w:val="FB20C706"/>
    <w:lvl w:ilvl="0" w:tplc="04090001">
      <w:start w:val="1"/>
      <w:numFmt w:val="bullet"/>
      <w:lvlText w:val=""/>
      <w:lvlJc w:val="left"/>
      <w:pPr>
        <w:ind w:left="700" w:hanging="420"/>
      </w:pPr>
      <w:rPr>
        <w:rFonts w:ascii="Wingdings" w:hAnsi="Wingdings"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15:restartNumberingAfterBreak="0">
    <w:nsid w:val="7D17250E"/>
    <w:multiLevelType w:val="hybridMultilevel"/>
    <w:tmpl w:val="7536168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0"/>
  </w:num>
  <w:num w:numId="2">
    <w:abstractNumId w:val="12"/>
  </w:num>
  <w:num w:numId="3">
    <w:abstractNumId w:val="5"/>
  </w:num>
  <w:num w:numId="4">
    <w:abstractNumId w:val="9"/>
  </w:num>
  <w:num w:numId="5">
    <w:abstractNumId w:val="7"/>
  </w:num>
  <w:num w:numId="6">
    <w:abstractNumId w:val="8"/>
  </w:num>
  <w:num w:numId="7">
    <w:abstractNumId w:val="6"/>
  </w:num>
  <w:num w:numId="8">
    <w:abstractNumId w:val="11"/>
  </w:num>
  <w:num w:numId="9">
    <w:abstractNumId w:val="13"/>
  </w:num>
  <w:num w:numId="10">
    <w:abstractNumId w:val="3"/>
  </w:num>
  <w:num w:numId="11">
    <w:abstractNumId w:val="1"/>
  </w:num>
  <w:num w:numId="12">
    <w:abstractNumId w:val="0"/>
  </w:num>
  <w:num w:numId="13">
    <w:abstractNumId w:val="2"/>
  </w:num>
  <w:num w:numId="1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CE7"/>
    <w:rsid w:val="00013E6F"/>
    <w:rsid w:val="000140D4"/>
    <w:rsid w:val="0001480E"/>
    <w:rsid w:val="000150E7"/>
    <w:rsid w:val="00015BBE"/>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A8"/>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4B4"/>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2E1"/>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ACF"/>
    <w:rsid w:val="00052E1B"/>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1D50"/>
    <w:rsid w:val="0007215B"/>
    <w:rsid w:val="000725E5"/>
    <w:rsid w:val="000726A9"/>
    <w:rsid w:val="00073004"/>
    <w:rsid w:val="00073798"/>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0CB"/>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0D83"/>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A1F"/>
    <w:rsid w:val="000E5A9A"/>
    <w:rsid w:val="000E5D88"/>
    <w:rsid w:val="000E6138"/>
    <w:rsid w:val="000E64A0"/>
    <w:rsid w:val="000E6C1F"/>
    <w:rsid w:val="000E79D4"/>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57"/>
    <w:rsid w:val="000F45D1"/>
    <w:rsid w:val="000F4952"/>
    <w:rsid w:val="000F4DBF"/>
    <w:rsid w:val="000F4E80"/>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34C"/>
    <w:rsid w:val="001603FD"/>
    <w:rsid w:val="00160AEE"/>
    <w:rsid w:val="00160F1D"/>
    <w:rsid w:val="00161756"/>
    <w:rsid w:val="001618B6"/>
    <w:rsid w:val="00162CB3"/>
    <w:rsid w:val="001632ED"/>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50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3E3"/>
    <w:rsid w:val="001866E9"/>
    <w:rsid w:val="00187151"/>
    <w:rsid w:val="00187695"/>
    <w:rsid w:val="00190C74"/>
    <w:rsid w:val="00191AFE"/>
    <w:rsid w:val="00191C14"/>
    <w:rsid w:val="00192157"/>
    <w:rsid w:val="0019251F"/>
    <w:rsid w:val="001926EC"/>
    <w:rsid w:val="00193AA8"/>
    <w:rsid w:val="00193FEC"/>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671"/>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C719E"/>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4E08"/>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7B6"/>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6CA2"/>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4D"/>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04"/>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E97"/>
    <w:rsid w:val="003246D2"/>
    <w:rsid w:val="00324D71"/>
    <w:rsid w:val="003252A9"/>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DDC"/>
    <w:rsid w:val="00345530"/>
    <w:rsid w:val="003457DF"/>
    <w:rsid w:val="00345C75"/>
    <w:rsid w:val="00346B73"/>
    <w:rsid w:val="00346D70"/>
    <w:rsid w:val="003472E6"/>
    <w:rsid w:val="00347831"/>
    <w:rsid w:val="00347DFA"/>
    <w:rsid w:val="00347F6B"/>
    <w:rsid w:val="00350815"/>
    <w:rsid w:val="0035085C"/>
    <w:rsid w:val="00350CD1"/>
    <w:rsid w:val="003516DE"/>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6FB"/>
    <w:rsid w:val="00365954"/>
    <w:rsid w:val="003668FE"/>
    <w:rsid w:val="00367A9C"/>
    <w:rsid w:val="00367C06"/>
    <w:rsid w:val="0037064E"/>
    <w:rsid w:val="00370BBD"/>
    <w:rsid w:val="00370E67"/>
    <w:rsid w:val="00371AC7"/>
    <w:rsid w:val="00371BD2"/>
    <w:rsid w:val="00371E8A"/>
    <w:rsid w:val="0037209C"/>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E44"/>
    <w:rsid w:val="003B6F2C"/>
    <w:rsid w:val="003B6FC4"/>
    <w:rsid w:val="003B7211"/>
    <w:rsid w:val="003B7A7C"/>
    <w:rsid w:val="003C00B0"/>
    <w:rsid w:val="003C062C"/>
    <w:rsid w:val="003C12EB"/>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6CFB"/>
    <w:rsid w:val="003C709C"/>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75A"/>
    <w:rsid w:val="005529F5"/>
    <w:rsid w:val="0055305D"/>
    <w:rsid w:val="00553666"/>
    <w:rsid w:val="00553739"/>
    <w:rsid w:val="00553DB7"/>
    <w:rsid w:val="00553DFD"/>
    <w:rsid w:val="005543AE"/>
    <w:rsid w:val="00554499"/>
    <w:rsid w:val="00554E5A"/>
    <w:rsid w:val="0055520D"/>
    <w:rsid w:val="00555726"/>
    <w:rsid w:val="005557A4"/>
    <w:rsid w:val="00555D5F"/>
    <w:rsid w:val="00555EBC"/>
    <w:rsid w:val="00557750"/>
    <w:rsid w:val="005605DB"/>
    <w:rsid w:val="0056094F"/>
    <w:rsid w:val="00560982"/>
    <w:rsid w:val="00561785"/>
    <w:rsid w:val="0056240D"/>
    <w:rsid w:val="00562864"/>
    <w:rsid w:val="0056415A"/>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7D6"/>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44F"/>
    <w:rsid w:val="005D1E5B"/>
    <w:rsid w:val="005D260C"/>
    <w:rsid w:val="005D27CC"/>
    <w:rsid w:val="005D27DD"/>
    <w:rsid w:val="005D35C0"/>
    <w:rsid w:val="005D40E6"/>
    <w:rsid w:val="005D432A"/>
    <w:rsid w:val="005D4B57"/>
    <w:rsid w:val="005D5D5C"/>
    <w:rsid w:val="005D6514"/>
    <w:rsid w:val="005D6659"/>
    <w:rsid w:val="005D68B1"/>
    <w:rsid w:val="005D6D3C"/>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28AF"/>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7D1"/>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987"/>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3A"/>
    <w:rsid w:val="006E466A"/>
    <w:rsid w:val="006E5219"/>
    <w:rsid w:val="006E5D3C"/>
    <w:rsid w:val="006E64D5"/>
    <w:rsid w:val="006E6C55"/>
    <w:rsid w:val="006E7617"/>
    <w:rsid w:val="006E779C"/>
    <w:rsid w:val="006E7DDA"/>
    <w:rsid w:val="006F0829"/>
    <w:rsid w:val="006F0E8B"/>
    <w:rsid w:val="006F0F1C"/>
    <w:rsid w:val="006F1DE9"/>
    <w:rsid w:val="006F3060"/>
    <w:rsid w:val="006F3B59"/>
    <w:rsid w:val="006F4963"/>
    <w:rsid w:val="006F51AA"/>
    <w:rsid w:val="006F5FE4"/>
    <w:rsid w:val="006F60E8"/>
    <w:rsid w:val="006F743B"/>
    <w:rsid w:val="006F764F"/>
    <w:rsid w:val="006F7901"/>
    <w:rsid w:val="006F7AD3"/>
    <w:rsid w:val="006F7B02"/>
    <w:rsid w:val="00700787"/>
    <w:rsid w:val="00700F81"/>
    <w:rsid w:val="00701043"/>
    <w:rsid w:val="0070106A"/>
    <w:rsid w:val="00701632"/>
    <w:rsid w:val="007024D0"/>
    <w:rsid w:val="00702A7A"/>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5B0"/>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F73"/>
    <w:rsid w:val="00750A88"/>
    <w:rsid w:val="007513EF"/>
    <w:rsid w:val="00751A67"/>
    <w:rsid w:val="00751E9C"/>
    <w:rsid w:val="00751ED7"/>
    <w:rsid w:val="00751FB2"/>
    <w:rsid w:val="007522C3"/>
    <w:rsid w:val="00752BCA"/>
    <w:rsid w:val="00752DBA"/>
    <w:rsid w:val="0075337B"/>
    <w:rsid w:val="00753384"/>
    <w:rsid w:val="00753F80"/>
    <w:rsid w:val="00754758"/>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253C"/>
    <w:rsid w:val="00763839"/>
    <w:rsid w:val="007641A2"/>
    <w:rsid w:val="007649E8"/>
    <w:rsid w:val="00764B3B"/>
    <w:rsid w:val="00764C72"/>
    <w:rsid w:val="00764F24"/>
    <w:rsid w:val="007658BB"/>
    <w:rsid w:val="00765D32"/>
    <w:rsid w:val="00765F76"/>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5672"/>
    <w:rsid w:val="00796206"/>
    <w:rsid w:val="0079629B"/>
    <w:rsid w:val="007963C3"/>
    <w:rsid w:val="007963C9"/>
    <w:rsid w:val="00796D80"/>
    <w:rsid w:val="0079746B"/>
    <w:rsid w:val="007A01B2"/>
    <w:rsid w:val="007A02D1"/>
    <w:rsid w:val="007A0613"/>
    <w:rsid w:val="007A08A9"/>
    <w:rsid w:val="007A0B54"/>
    <w:rsid w:val="007A2463"/>
    <w:rsid w:val="007A29A7"/>
    <w:rsid w:val="007A29BA"/>
    <w:rsid w:val="007A2C72"/>
    <w:rsid w:val="007A2EE3"/>
    <w:rsid w:val="007A3A2C"/>
    <w:rsid w:val="007A410E"/>
    <w:rsid w:val="007A4605"/>
    <w:rsid w:val="007A4D17"/>
    <w:rsid w:val="007A5052"/>
    <w:rsid w:val="007A515F"/>
    <w:rsid w:val="007A57C4"/>
    <w:rsid w:val="007A5893"/>
    <w:rsid w:val="007A5BBC"/>
    <w:rsid w:val="007A61E6"/>
    <w:rsid w:val="007A6230"/>
    <w:rsid w:val="007A648B"/>
    <w:rsid w:val="007B064F"/>
    <w:rsid w:val="007B0946"/>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14F"/>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6905"/>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3A2"/>
    <w:rsid w:val="00872419"/>
    <w:rsid w:val="00872609"/>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B9D"/>
    <w:rsid w:val="008B729B"/>
    <w:rsid w:val="008B7ECA"/>
    <w:rsid w:val="008C0672"/>
    <w:rsid w:val="008C1838"/>
    <w:rsid w:val="008C1873"/>
    <w:rsid w:val="008C1CCF"/>
    <w:rsid w:val="008C22B7"/>
    <w:rsid w:val="008C2310"/>
    <w:rsid w:val="008C2666"/>
    <w:rsid w:val="008C2D0B"/>
    <w:rsid w:val="008C2D34"/>
    <w:rsid w:val="008C310B"/>
    <w:rsid w:val="008C3482"/>
    <w:rsid w:val="008C42F0"/>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3A2"/>
    <w:rsid w:val="00905D64"/>
    <w:rsid w:val="0090601C"/>
    <w:rsid w:val="009060F7"/>
    <w:rsid w:val="009061A5"/>
    <w:rsid w:val="0090623F"/>
    <w:rsid w:val="009062AF"/>
    <w:rsid w:val="0090649F"/>
    <w:rsid w:val="0090706A"/>
    <w:rsid w:val="00907544"/>
    <w:rsid w:val="009106BC"/>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4B6"/>
    <w:rsid w:val="0093162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4D46"/>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5F23"/>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2B3B"/>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5EC"/>
    <w:rsid w:val="009C07A9"/>
    <w:rsid w:val="009C0E0D"/>
    <w:rsid w:val="009C1942"/>
    <w:rsid w:val="009C1FFF"/>
    <w:rsid w:val="009C291B"/>
    <w:rsid w:val="009C2E18"/>
    <w:rsid w:val="009C3692"/>
    <w:rsid w:val="009C3A14"/>
    <w:rsid w:val="009C3A30"/>
    <w:rsid w:val="009C3C96"/>
    <w:rsid w:val="009C3DE1"/>
    <w:rsid w:val="009C4797"/>
    <w:rsid w:val="009C4C83"/>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2E39"/>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1BCB"/>
    <w:rsid w:val="00A4248C"/>
    <w:rsid w:val="00A4277C"/>
    <w:rsid w:val="00A42C66"/>
    <w:rsid w:val="00A4315F"/>
    <w:rsid w:val="00A434E0"/>
    <w:rsid w:val="00A4352A"/>
    <w:rsid w:val="00A435CD"/>
    <w:rsid w:val="00A43C8F"/>
    <w:rsid w:val="00A44202"/>
    <w:rsid w:val="00A442FF"/>
    <w:rsid w:val="00A44446"/>
    <w:rsid w:val="00A44563"/>
    <w:rsid w:val="00A44609"/>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313"/>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5A8"/>
    <w:rsid w:val="00A95FCA"/>
    <w:rsid w:val="00A96436"/>
    <w:rsid w:val="00A9682F"/>
    <w:rsid w:val="00A96977"/>
    <w:rsid w:val="00A96AD1"/>
    <w:rsid w:val="00A96E5B"/>
    <w:rsid w:val="00AA0845"/>
    <w:rsid w:val="00AA0AB3"/>
    <w:rsid w:val="00AA0AFA"/>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1EF"/>
    <w:rsid w:val="00AA7331"/>
    <w:rsid w:val="00AA788D"/>
    <w:rsid w:val="00AA7B92"/>
    <w:rsid w:val="00AB03A7"/>
    <w:rsid w:val="00AB0F38"/>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A61"/>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2A8"/>
    <w:rsid w:val="00B136CD"/>
    <w:rsid w:val="00B14100"/>
    <w:rsid w:val="00B14B8E"/>
    <w:rsid w:val="00B14E05"/>
    <w:rsid w:val="00B14FB1"/>
    <w:rsid w:val="00B155F7"/>
    <w:rsid w:val="00B159AA"/>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23E"/>
    <w:rsid w:val="00B34485"/>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1C8C"/>
    <w:rsid w:val="00B61E80"/>
    <w:rsid w:val="00B622B9"/>
    <w:rsid w:val="00B625F1"/>
    <w:rsid w:val="00B62BE0"/>
    <w:rsid w:val="00B62D4A"/>
    <w:rsid w:val="00B634A2"/>
    <w:rsid w:val="00B636F0"/>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39B0"/>
    <w:rsid w:val="00B940F0"/>
    <w:rsid w:val="00B94814"/>
    <w:rsid w:val="00B951FF"/>
    <w:rsid w:val="00B95EC7"/>
    <w:rsid w:val="00B96099"/>
    <w:rsid w:val="00B96551"/>
    <w:rsid w:val="00B96CDD"/>
    <w:rsid w:val="00B97BD4"/>
    <w:rsid w:val="00B97EE3"/>
    <w:rsid w:val="00B97F4E"/>
    <w:rsid w:val="00BA091C"/>
    <w:rsid w:val="00BA09A3"/>
    <w:rsid w:val="00BA1020"/>
    <w:rsid w:val="00BA167C"/>
    <w:rsid w:val="00BA1C22"/>
    <w:rsid w:val="00BA1D5A"/>
    <w:rsid w:val="00BA22D6"/>
    <w:rsid w:val="00BA26B9"/>
    <w:rsid w:val="00BA297E"/>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4F5"/>
    <w:rsid w:val="00BC38DC"/>
    <w:rsid w:val="00BC3CBD"/>
    <w:rsid w:val="00BC4070"/>
    <w:rsid w:val="00BC44F2"/>
    <w:rsid w:val="00BC4704"/>
    <w:rsid w:val="00BC4C62"/>
    <w:rsid w:val="00BC4D32"/>
    <w:rsid w:val="00BC5799"/>
    <w:rsid w:val="00BC5BD4"/>
    <w:rsid w:val="00BC6038"/>
    <w:rsid w:val="00BC623F"/>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0C75"/>
    <w:rsid w:val="00BF1878"/>
    <w:rsid w:val="00BF1CDB"/>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2D95"/>
    <w:rsid w:val="00C03011"/>
    <w:rsid w:val="00C0334E"/>
    <w:rsid w:val="00C03CAB"/>
    <w:rsid w:val="00C03DE1"/>
    <w:rsid w:val="00C03FBA"/>
    <w:rsid w:val="00C0404A"/>
    <w:rsid w:val="00C0419D"/>
    <w:rsid w:val="00C04A4E"/>
    <w:rsid w:val="00C04F58"/>
    <w:rsid w:val="00C057AF"/>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79"/>
    <w:rsid w:val="00C54ACC"/>
    <w:rsid w:val="00C54E5F"/>
    <w:rsid w:val="00C551CF"/>
    <w:rsid w:val="00C5540A"/>
    <w:rsid w:val="00C55FB9"/>
    <w:rsid w:val="00C56275"/>
    <w:rsid w:val="00C56436"/>
    <w:rsid w:val="00C5699C"/>
    <w:rsid w:val="00C56C29"/>
    <w:rsid w:val="00C57492"/>
    <w:rsid w:val="00C57513"/>
    <w:rsid w:val="00C57939"/>
    <w:rsid w:val="00C6067F"/>
    <w:rsid w:val="00C60BFA"/>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9FF"/>
    <w:rsid w:val="00C77CF4"/>
    <w:rsid w:val="00C800B4"/>
    <w:rsid w:val="00C801C8"/>
    <w:rsid w:val="00C8154F"/>
    <w:rsid w:val="00C81825"/>
    <w:rsid w:val="00C82885"/>
    <w:rsid w:val="00C834D5"/>
    <w:rsid w:val="00C835E8"/>
    <w:rsid w:val="00C83E7C"/>
    <w:rsid w:val="00C8400D"/>
    <w:rsid w:val="00C8401E"/>
    <w:rsid w:val="00C844B9"/>
    <w:rsid w:val="00C84A08"/>
    <w:rsid w:val="00C851BB"/>
    <w:rsid w:val="00C85466"/>
    <w:rsid w:val="00C856E0"/>
    <w:rsid w:val="00C859CF"/>
    <w:rsid w:val="00C86236"/>
    <w:rsid w:val="00C86535"/>
    <w:rsid w:val="00C86901"/>
    <w:rsid w:val="00C86C0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289A"/>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2C71"/>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1DDE"/>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8D0"/>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194"/>
    <w:rsid w:val="00D7783D"/>
    <w:rsid w:val="00D77F58"/>
    <w:rsid w:val="00D8017E"/>
    <w:rsid w:val="00D803DF"/>
    <w:rsid w:val="00D809F3"/>
    <w:rsid w:val="00D80A8D"/>
    <w:rsid w:val="00D80B23"/>
    <w:rsid w:val="00D817E4"/>
    <w:rsid w:val="00D82243"/>
    <w:rsid w:val="00D82514"/>
    <w:rsid w:val="00D83239"/>
    <w:rsid w:val="00D83AC4"/>
    <w:rsid w:val="00D84093"/>
    <w:rsid w:val="00D840E4"/>
    <w:rsid w:val="00D853E6"/>
    <w:rsid w:val="00D863CA"/>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445"/>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3B7B"/>
    <w:rsid w:val="00DC4021"/>
    <w:rsid w:val="00DC4BD6"/>
    <w:rsid w:val="00DC4E1E"/>
    <w:rsid w:val="00DC50EB"/>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7A8"/>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53B3"/>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B45"/>
    <w:rsid w:val="00E64C70"/>
    <w:rsid w:val="00E650CD"/>
    <w:rsid w:val="00E650D7"/>
    <w:rsid w:val="00E6542E"/>
    <w:rsid w:val="00E657BC"/>
    <w:rsid w:val="00E65B3B"/>
    <w:rsid w:val="00E66159"/>
    <w:rsid w:val="00E6627C"/>
    <w:rsid w:val="00E66C5D"/>
    <w:rsid w:val="00E66D7F"/>
    <w:rsid w:val="00E6794A"/>
    <w:rsid w:val="00E67B73"/>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4CEA"/>
    <w:rsid w:val="00E95985"/>
    <w:rsid w:val="00E959FA"/>
    <w:rsid w:val="00E95CE7"/>
    <w:rsid w:val="00E95DE1"/>
    <w:rsid w:val="00E961D8"/>
    <w:rsid w:val="00E9646F"/>
    <w:rsid w:val="00E96B04"/>
    <w:rsid w:val="00E9722D"/>
    <w:rsid w:val="00E974AC"/>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27F"/>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5E9E"/>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7F6"/>
    <w:rsid w:val="00F13A3F"/>
    <w:rsid w:val="00F140DF"/>
    <w:rsid w:val="00F14C76"/>
    <w:rsid w:val="00F15A1B"/>
    <w:rsid w:val="00F16296"/>
    <w:rsid w:val="00F168EF"/>
    <w:rsid w:val="00F17DAE"/>
    <w:rsid w:val="00F20475"/>
    <w:rsid w:val="00F206BF"/>
    <w:rsid w:val="00F20C2F"/>
    <w:rsid w:val="00F21A05"/>
    <w:rsid w:val="00F22593"/>
    <w:rsid w:val="00F22635"/>
    <w:rsid w:val="00F23705"/>
    <w:rsid w:val="00F2379E"/>
    <w:rsid w:val="00F238DB"/>
    <w:rsid w:val="00F23A73"/>
    <w:rsid w:val="00F23A98"/>
    <w:rsid w:val="00F23E26"/>
    <w:rsid w:val="00F244BB"/>
    <w:rsid w:val="00F246EB"/>
    <w:rsid w:val="00F24ED7"/>
    <w:rsid w:val="00F25133"/>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2F99"/>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9EC"/>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591C"/>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43E"/>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53B3"/>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D368F-8EE7-4152-B7D2-1B30BA7CEA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C03D3D-C2B3-47F3-825D-851F03A9B28A}">
  <ds:schemaRefs>
    <ds:schemaRef ds:uri="http://schemas.microsoft.com/sharepoint/v3/contenttype/forms"/>
  </ds:schemaRefs>
</ds:datastoreItem>
</file>

<file path=customXml/itemProps3.xml><?xml version="1.0" encoding="utf-8"?>
<ds:datastoreItem xmlns:ds="http://schemas.openxmlformats.org/officeDocument/2006/customXml" ds:itemID="{99C57467-1CF8-4F17-8E8D-474214EB7E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AFA16DE-003C-4AA7-BA00-8DFF8C1E6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Pages>
  <Words>2269</Words>
  <Characters>12937</Characters>
  <Application>Microsoft Office Word</Application>
  <DocSecurity>0</DocSecurity>
  <Lines>107</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254</cp:revision>
  <cp:lastPrinted>2010-04-02T09:58:00Z</cp:lastPrinted>
  <dcterms:created xsi:type="dcterms:W3CDTF">2019-10-02T08:10:00Z</dcterms:created>
  <dcterms:modified xsi:type="dcterms:W3CDTF">2020-10-22T02:43:00Z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