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27FE6" w14:textId="273D0448" w:rsidR="008039B8" w:rsidRPr="00E6118C" w:rsidRDefault="008039B8" w:rsidP="008039B8">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074461" w:rsidRPr="00074461">
        <w:rPr>
          <w:rFonts w:ascii="Arial" w:hAnsi="Arial" w:cs="Arial"/>
          <w:b/>
          <w:bCs/>
          <w:sz w:val="24"/>
          <w:szCs w:val="24"/>
          <w:lang w:val="en-GB"/>
        </w:rPr>
        <w:t>R1-2008944</w:t>
      </w:r>
      <w:bookmarkStart w:id="2" w:name="_GoBack"/>
      <w:bookmarkEnd w:id="2"/>
    </w:p>
    <w:p w14:paraId="4F4177B1" w14:textId="77777777" w:rsidR="008039B8" w:rsidRDefault="008039B8" w:rsidP="008039B8">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8039B8"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465EBF">
      <w:pPr>
        <w:pStyle w:val="1"/>
        <w:keepLines w:val="0"/>
        <w:numPr>
          <w:ilvl w:val="0"/>
          <w:numId w:val="1"/>
        </w:numPr>
        <w:snapToGrid w:val="0"/>
        <w:spacing w:before="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2689E0F" w14:textId="5A239CB1" w:rsidR="0068407A" w:rsidRDefault="0068407A" w:rsidP="00465EBF">
      <w:pPr>
        <w:snapToGrid w:val="0"/>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102e meeting [1], agreement</w:t>
      </w:r>
      <w:r w:rsidR="00BF5923">
        <w:rPr>
          <w:rFonts w:eastAsia="宋体"/>
          <w:color w:val="000000" w:themeColor="text1"/>
          <w:sz w:val="22"/>
          <w:szCs w:val="22"/>
          <w:lang w:eastAsia="zh-CN"/>
        </w:rPr>
        <w:t>s</w:t>
      </w:r>
      <w:r>
        <w:rPr>
          <w:rFonts w:eastAsia="宋体"/>
          <w:color w:val="000000" w:themeColor="text1"/>
          <w:sz w:val="22"/>
          <w:szCs w:val="22"/>
          <w:lang w:eastAsia="zh-CN"/>
        </w:rPr>
        <w:t xml:space="preserve"> </w:t>
      </w:r>
      <w:r w:rsidR="00BF5923">
        <w:rPr>
          <w:rFonts w:eastAsia="宋体"/>
          <w:color w:val="000000" w:themeColor="text1"/>
          <w:sz w:val="22"/>
          <w:szCs w:val="22"/>
          <w:lang w:eastAsia="zh-CN"/>
        </w:rPr>
        <w:t>for PDCCH, PUCCH and PUSCH enhancements based on multi-TRP were</w:t>
      </w:r>
      <w:r>
        <w:rPr>
          <w:rFonts w:eastAsia="宋体"/>
          <w:color w:val="000000" w:themeColor="text1"/>
          <w:sz w:val="22"/>
          <w:szCs w:val="22"/>
          <w:lang w:eastAsia="zh-CN"/>
        </w:rPr>
        <w:t xml:space="preserve"> achieved as:</w:t>
      </w:r>
    </w:p>
    <w:p w14:paraId="1AA8A62E" w14:textId="77777777" w:rsidR="007744C5" w:rsidRDefault="007744C5" w:rsidP="00465EBF">
      <w:pPr>
        <w:snapToGrid w:val="0"/>
        <w:spacing w:after="0"/>
        <w:jc w:val="both"/>
        <w:rPr>
          <w:rFonts w:eastAsia="Batang" w:cs="Times"/>
        </w:rPr>
      </w:pPr>
      <w:r>
        <w:rPr>
          <w:rStyle w:val="ac"/>
          <w:rFonts w:cs="Times"/>
          <w:b/>
          <w:bCs/>
          <w:i w:val="0"/>
          <w:color w:val="000000"/>
          <w:highlight w:val="green"/>
        </w:rPr>
        <w:t>Agreement</w:t>
      </w:r>
    </w:p>
    <w:p w14:paraId="52FBF373" w14:textId="77777777" w:rsidR="007744C5" w:rsidRDefault="007744C5" w:rsidP="00465EBF">
      <w:pPr>
        <w:snapToGrid w:val="0"/>
        <w:spacing w:after="0"/>
        <w:jc w:val="both"/>
        <w:rPr>
          <w:rFonts w:cs="Times"/>
        </w:rPr>
      </w:pPr>
      <w:r>
        <w:rPr>
          <w:rStyle w:val="ac"/>
          <w:rFonts w:cs="Times"/>
          <w:bCs/>
          <w:i w:val="0"/>
        </w:rPr>
        <w:t>For non-SFN based </w:t>
      </w:r>
      <w:proofErr w:type="spellStart"/>
      <w:r>
        <w:rPr>
          <w:rStyle w:val="ac"/>
          <w:rFonts w:cs="Times"/>
          <w:bCs/>
          <w:i w:val="0"/>
        </w:rPr>
        <w:t>mTRP</w:t>
      </w:r>
      <w:proofErr w:type="spellEnd"/>
      <w:r>
        <w:rPr>
          <w:rStyle w:val="ac"/>
          <w:rFonts w:cs="Times"/>
          <w:bCs/>
          <w:i w:val="0"/>
        </w:rPr>
        <w:t xml:space="preserve"> PDCCH reliability enhancements, study the following options:</w:t>
      </w:r>
    </w:p>
    <w:p w14:paraId="26B75A38" w14:textId="77777777" w:rsidR="007744C5" w:rsidRDefault="007744C5" w:rsidP="00465EBF">
      <w:pPr>
        <w:numPr>
          <w:ilvl w:val="0"/>
          <w:numId w:val="24"/>
        </w:numPr>
        <w:snapToGrid w:val="0"/>
        <w:spacing w:after="0"/>
        <w:rPr>
          <w:rFonts w:eastAsia="MS PGothic" w:cs="Times"/>
        </w:rPr>
      </w:pPr>
      <w:r>
        <w:rPr>
          <w:rStyle w:val="ac"/>
          <w:rFonts w:cs="Times"/>
          <w:bCs/>
          <w:i w:val="0"/>
        </w:rPr>
        <w:t>Option 1 (no repetition): One encoding / rate matching for a PDCCH with two TCI states</w:t>
      </w:r>
    </w:p>
    <w:p w14:paraId="630CEF35" w14:textId="77777777" w:rsidR="007744C5" w:rsidRDefault="007744C5" w:rsidP="00465EBF">
      <w:pPr>
        <w:numPr>
          <w:ilvl w:val="0"/>
          <w:numId w:val="24"/>
        </w:numPr>
        <w:snapToGrid w:val="0"/>
        <w:spacing w:after="0"/>
        <w:rPr>
          <w:rFonts w:eastAsia="MS PGothic" w:cs="Times"/>
        </w:rPr>
      </w:pPr>
      <w:r>
        <w:rPr>
          <w:rStyle w:val="ac"/>
          <w:rFonts w:cs="Times"/>
          <w:bCs/>
          <w:i w:val="0"/>
        </w:rPr>
        <w:t>Option 2 (repetition): Encoding / rate matching is based on one repetition, and the same coded bits are repeated for the other repetition. Each repetition has the same number of CCEs and coded bits, and corresponds to the same DCI payload.</w:t>
      </w:r>
    </w:p>
    <w:p w14:paraId="0241AE6E" w14:textId="77777777" w:rsidR="007744C5" w:rsidRDefault="007744C5" w:rsidP="00465EBF">
      <w:pPr>
        <w:pStyle w:val="a7"/>
        <w:numPr>
          <w:ilvl w:val="1"/>
          <w:numId w:val="22"/>
        </w:numPr>
        <w:autoSpaceDE w:val="0"/>
        <w:autoSpaceDN w:val="0"/>
        <w:adjustRightInd w:val="0"/>
        <w:snapToGrid w:val="0"/>
        <w:spacing w:after="0"/>
        <w:contextualSpacing w:val="0"/>
        <w:jc w:val="both"/>
        <w:rPr>
          <w:rFonts w:eastAsia="Batang"/>
          <w:lang w:eastAsia="zh-CN"/>
        </w:rPr>
      </w:pPr>
      <w:r>
        <w:rPr>
          <w:iCs/>
          <w:lang w:eastAsia="zh-CN"/>
        </w:rPr>
        <w:t>Study both intra-slot repetition and inter-slot repetition</w:t>
      </w:r>
    </w:p>
    <w:p w14:paraId="2CCD7433" w14:textId="77777777" w:rsidR="007744C5" w:rsidRDefault="007744C5" w:rsidP="00465EBF">
      <w:pPr>
        <w:numPr>
          <w:ilvl w:val="0"/>
          <w:numId w:val="25"/>
        </w:numPr>
        <w:snapToGrid w:val="0"/>
        <w:spacing w:after="0"/>
        <w:rPr>
          <w:rFonts w:eastAsia="MS PGothic" w:cs="Times"/>
          <w:szCs w:val="24"/>
        </w:rPr>
      </w:pPr>
      <w:r>
        <w:rPr>
          <w:rStyle w:val="ac"/>
          <w:rFonts w:cs="Times"/>
          <w:bCs/>
          <w:i w:val="0"/>
        </w:rPr>
        <w:t>Option 3 (multi-chance): Separate DCIs that schedule the same PDSCH /PUSCH /RS/TB/etc. or result in the same outcome.</w:t>
      </w:r>
    </w:p>
    <w:p w14:paraId="60EF91E2" w14:textId="77777777" w:rsidR="007744C5" w:rsidRDefault="007744C5" w:rsidP="00465EBF">
      <w:pPr>
        <w:pStyle w:val="a7"/>
        <w:numPr>
          <w:ilvl w:val="1"/>
          <w:numId w:val="22"/>
        </w:numPr>
        <w:autoSpaceDE w:val="0"/>
        <w:autoSpaceDN w:val="0"/>
        <w:adjustRightInd w:val="0"/>
        <w:snapToGrid w:val="0"/>
        <w:spacing w:after="0"/>
        <w:contextualSpacing w:val="0"/>
        <w:jc w:val="both"/>
        <w:rPr>
          <w:rFonts w:eastAsia="Batang"/>
          <w:lang w:eastAsia="zh-CN"/>
        </w:rPr>
      </w:pPr>
      <w:r>
        <w:rPr>
          <w:iCs/>
          <w:lang w:eastAsia="zh-CN"/>
        </w:rPr>
        <w:t>Study both cases of DCIs in the same slot and DCIs in different slots</w:t>
      </w:r>
    </w:p>
    <w:p w14:paraId="61BC7546" w14:textId="77777777" w:rsidR="007744C5" w:rsidRDefault="007744C5" w:rsidP="00465EBF">
      <w:pPr>
        <w:snapToGrid w:val="0"/>
        <w:spacing w:after="0"/>
        <w:jc w:val="both"/>
        <w:rPr>
          <w:rFonts w:eastAsia="Gulim" w:cs="Times"/>
          <w:szCs w:val="24"/>
        </w:rPr>
      </w:pPr>
      <w:r>
        <w:rPr>
          <w:rStyle w:val="ac"/>
          <w:rFonts w:cs="Times"/>
          <w:bCs/>
          <w:i w:val="0"/>
        </w:rPr>
        <w:t>Note 1: Companies are encouraged to evaluate the different options based on agreed LLS assumptions for possible down-selection in RAN1#103-e.</w:t>
      </w:r>
    </w:p>
    <w:p w14:paraId="15EBE708" w14:textId="77777777" w:rsidR="007744C5" w:rsidRDefault="007744C5" w:rsidP="00465EBF">
      <w:pPr>
        <w:snapToGrid w:val="0"/>
        <w:spacing w:after="0"/>
        <w:rPr>
          <w:rFonts w:eastAsia="Batang" w:cs="Times"/>
        </w:rPr>
      </w:pPr>
      <w:r>
        <w:rPr>
          <w:rStyle w:val="ac"/>
          <w:rFonts w:cs="Times"/>
          <w:bCs/>
          <w:i w:val="0"/>
        </w:rPr>
        <w:t>Note 2: The actual encoding / rate matching chain for PDCCH polar coding (i.e. 38.212 Sections 5.3.1 / 5.4.1 / 7.3.3 / 7.3.4) is not changed in the options above.</w:t>
      </w:r>
    </w:p>
    <w:p w14:paraId="687936C1" w14:textId="77777777" w:rsidR="007744C5" w:rsidRDefault="007744C5" w:rsidP="00465EBF">
      <w:pPr>
        <w:snapToGrid w:val="0"/>
        <w:spacing w:after="0"/>
        <w:rPr>
          <w:rFonts w:ascii="Times" w:hAnsi="Times"/>
          <w:b/>
          <w:bCs/>
          <w:highlight w:val="green"/>
          <w:lang w:eastAsia="x-none"/>
        </w:rPr>
      </w:pPr>
      <w:r>
        <w:rPr>
          <w:b/>
          <w:highlight w:val="green"/>
          <w:lang w:eastAsia="x-none"/>
        </w:rPr>
        <w:t>Agreement</w:t>
      </w:r>
    </w:p>
    <w:p w14:paraId="0D368AB2" w14:textId="77777777" w:rsidR="007744C5" w:rsidRDefault="007744C5" w:rsidP="00465EBF">
      <w:pPr>
        <w:pStyle w:val="xxmsonormal"/>
        <w:snapToGrid w:val="0"/>
        <w:rPr>
          <w:rFonts w:ascii="Times" w:hAnsi="Times" w:cs="Times"/>
        </w:rPr>
      </w:pPr>
      <w:r>
        <w:rPr>
          <w:rFonts w:ascii="Times" w:hAnsi="Times" w:cs="Times"/>
          <w:bCs/>
          <w:iCs/>
          <w:sz w:val="20"/>
          <w:szCs w:val="20"/>
        </w:rPr>
        <w:t>For Alt 1-2/1-3/2/3, study the following</w:t>
      </w:r>
    </w:p>
    <w:p w14:paraId="00737675" w14:textId="77777777" w:rsidR="007744C5" w:rsidRDefault="007744C5" w:rsidP="00465EBF">
      <w:pPr>
        <w:pStyle w:val="a7"/>
        <w:numPr>
          <w:ilvl w:val="0"/>
          <w:numId w:val="22"/>
        </w:numPr>
        <w:autoSpaceDE w:val="0"/>
        <w:autoSpaceDN w:val="0"/>
        <w:adjustRightInd w:val="0"/>
        <w:snapToGrid w:val="0"/>
        <w:spacing w:after="0"/>
        <w:contextualSpacing w:val="0"/>
        <w:jc w:val="both"/>
        <w:rPr>
          <w:rFonts w:ascii="Times" w:hAnsi="Times"/>
          <w:lang w:eastAsia="zh-CN"/>
        </w:rPr>
      </w:pPr>
      <w:r>
        <w:rPr>
          <w:lang w:eastAsia="zh-CN"/>
        </w:rPr>
        <w:t xml:space="preserve">Case 1: Two (or more) PDCCH candidates are explicitly linked together (UE knows the linking before decoding) </w:t>
      </w:r>
    </w:p>
    <w:p w14:paraId="689404EC" w14:textId="77777777" w:rsidR="007744C5" w:rsidRDefault="007744C5" w:rsidP="00465EBF">
      <w:pPr>
        <w:pStyle w:val="a7"/>
        <w:numPr>
          <w:ilvl w:val="1"/>
          <w:numId w:val="22"/>
        </w:numPr>
        <w:autoSpaceDE w:val="0"/>
        <w:autoSpaceDN w:val="0"/>
        <w:adjustRightInd w:val="0"/>
        <w:snapToGrid w:val="0"/>
        <w:spacing w:after="0"/>
        <w:contextualSpacing w:val="0"/>
        <w:jc w:val="both"/>
        <w:rPr>
          <w:lang w:eastAsia="zh-CN"/>
        </w:rPr>
      </w:pPr>
      <w:r>
        <w:rPr>
          <w:lang w:eastAsia="zh-CN"/>
        </w:rPr>
        <w:t>FFS: How the explicit linkage is derived/determined by the UE</w:t>
      </w:r>
    </w:p>
    <w:p w14:paraId="118DC833" w14:textId="77777777" w:rsidR="007744C5" w:rsidRDefault="007744C5" w:rsidP="00465EBF">
      <w:pPr>
        <w:pStyle w:val="a7"/>
        <w:numPr>
          <w:ilvl w:val="0"/>
          <w:numId w:val="22"/>
        </w:numPr>
        <w:autoSpaceDE w:val="0"/>
        <w:autoSpaceDN w:val="0"/>
        <w:adjustRightInd w:val="0"/>
        <w:snapToGrid w:val="0"/>
        <w:spacing w:after="0"/>
        <w:contextualSpacing w:val="0"/>
        <w:jc w:val="both"/>
        <w:rPr>
          <w:lang w:eastAsia="zh-CN"/>
        </w:rPr>
      </w:pPr>
      <w:r>
        <w:rPr>
          <w:lang w:eastAsia="zh-CN"/>
        </w:rPr>
        <w:t xml:space="preserve">Case 2: Two (or more) PDCCH candidates are not explicitly linked together (UE does not know the linking before decoding) </w:t>
      </w:r>
    </w:p>
    <w:p w14:paraId="07461224" w14:textId="77777777" w:rsidR="007744C5" w:rsidRDefault="007744C5" w:rsidP="00465EBF">
      <w:pPr>
        <w:pStyle w:val="a7"/>
        <w:numPr>
          <w:ilvl w:val="1"/>
          <w:numId w:val="22"/>
        </w:numPr>
        <w:autoSpaceDE w:val="0"/>
        <w:autoSpaceDN w:val="0"/>
        <w:adjustRightInd w:val="0"/>
        <w:snapToGrid w:val="0"/>
        <w:spacing w:after="0"/>
        <w:contextualSpacing w:val="0"/>
        <w:jc w:val="both"/>
        <w:rPr>
          <w:lang w:eastAsia="zh-CN"/>
        </w:rPr>
      </w:pPr>
      <w:r>
        <w:rPr>
          <w:lang w:eastAsia="zh-CN"/>
        </w:rPr>
        <w:t xml:space="preserve">FFS: How the UE knows the linkage after decoding </w:t>
      </w:r>
    </w:p>
    <w:p w14:paraId="60F31E6A" w14:textId="77777777" w:rsidR="007744C5" w:rsidRDefault="007744C5" w:rsidP="00465EBF">
      <w:pPr>
        <w:snapToGrid w:val="0"/>
        <w:spacing w:after="0"/>
        <w:rPr>
          <w:b/>
          <w:bCs/>
          <w:highlight w:val="green"/>
        </w:rPr>
      </w:pPr>
      <w:r>
        <w:rPr>
          <w:b/>
          <w:bCs/>
          <w:highlight w:val="green"/>
        </w:rPr>
        <w:t>Agreement</w:t>
      </w:r>
    </w:p>
    <w:p w14:paraId="69E2A63E" w14:textId="77777777" w:rsidR="007744C5" w:rsidRDefault="007744C5" w:rsidP="00465EBF">
      <w:pPr>
        <w:snapToGrid w:val="0"/>
        <w:spacing w:after="0"/>
      </w:pPr>
      <w:r>
        <w:t xml:space="preserve">To enable </w:t>
      </w:r>
      <w:proofErr w:type="spellStart"/>
      <w:r>
        <w:t>TDMed</w:t>
      </w:r>
      <w:proofErr w:type="spellEnd"/>
      <w:r>
        <w:t xml:space="preserve"> PUCCH transmission with different beams, support configuring/activating of multiple PUCCH Spatial Relation Info. RAN1 shall further study the exact schemes considering the following aspects, </w:t>
      </w:r>
    </w:p>
    <w:p w14:paraId="37107B48" w14:textId="77777777" w:rsidR="007744C5" w:rsidRDefault="007744C5" w:rsidP="00465EBF">
      <w:pPr>
        <w:pStyle w:val="a7"/>
        <w:numPr>
          <w:ilvl w:val="0"/>
          <w:numId w:val="26"/>
        </w:numPr>
        <w:snapToGrid w:val="0"/>
        <w:spacing w:after="0"/>
        <w:contextualSpacing w:val="0"/>
        <w:jc w:val="both"/>
      </w:pPr>
      <w:r>
        <w:t>Method of configuration/activation of multiple spatial relation info</w:t>
      </w:r>
    </w:p>
    <w:p w14:paraId="0E563C12" w14:textId="77777777" w:rsidR="007744C5" w:rsidRDefault="007744C5" w:rsidP="00465EBF">
      <w:pPr>
        <w:pStyle w:val="a7"/>
        <w:numPr>
          <w:ilvl w:val="0"/>
          <w:numId w:val="26"/>
        </w:numPr>
        <w:snapToGrid w:val="0"/>
        <w:spacing w:after="0"/>
        <w:contextualSpacing w:val="0"/>
        <w:jc w:val="both"/>
      </w:pPr>
      <w:r>
        <w:t xml:space="preserve">Use of the same PUCCH resource or different PUCCH resource for PUCCH transmission </w:t>
      </w:r>
    </w:p>
    <w:p w14:paraId="1D4B39E2" w14:textId="77777777" w:rsidR="007744C5" w:rsidRDefault="007744C5" w:rsidP="00465EBF">
      <w:pPr>
        <w:pStyle w:val="a7"/>
        <w:numPr>
          <w:ilvl w:val="0"/>
          <w:numId w:val="26"/>
        </w:numPr>
        <w:snapToGrid w:val="0"/>
        <w:spacing w:after="0"/>
        <w:contextualSpacing w:val="0"/>
        <w:jc w:val="both"/>
      </w:pPr>
      <w:r>
        <w:t>Mapping between PUCCH repetition/symbol and spatial relation info among multiple PUCCH repetitions / multiple PUCCH symbols.</w:t>
      </w:r>
    </w:p>
    <w:p w14:paraId="5C693F38" w14:textId="77777777" w:rsidR="007744C5" w:rsidRDefault="007744C5" w:rsidP="00465EBF">
      <w:pPr>
        <w:snapToGrid w:val="0"/>
        <w:spacing w:after="0"/>
        <w:jc w:val="both"/>
        <w:rPr>
          <w:b/>
          <w:bCs/>
          <w:highlight w:val="green"/>
        </w:rPr>
      </w:pPr>
      <w:r>
        <w:rPr>
          <w:b/>
          <w:bCs/>
          <w:highlight w:val="green"/>
        </w:rPr>
        <w:t xml:space="preserve">Agreement </w:t>
      </w:r>
    </w:p>
    <w:p w14:paraId="4CAB4154" w14:textId="77777777" w:rsidR="007744C5" w:rsidRDefault="007744C5" w:rsidP="00465EBF">
      <w:pPr>
        <w:snapToGrid w:val="0"/>
        <w:spacing w:after="0"/>
      </w:pPr>
      <w:r>
        <w:t xml:space="preserve">Support </w:t>
      </w:r>
      <w:proofErr w:type="spellStart"/>
      <w:r>
        <w:t>TDMed</w:t>
      </w:r>
      <w:proofErr w:type="spellEnd"/>
      <w:r>
        <w:t xml:space="preserve"> PUCCH scheme(s) to improve reliability and robustness for PUCCH using multi-TRP and/or multi-panel. Study the following alternatives,</w:t>
      </w:r>
    </w:p>
    <w:p w14:paraId="60F60243" w14:textId="77777777" w:rsidR="007744C5" w:rsidRDefault="007744C5" w:rsidP="00465EBF">
      <w:pPr>
        <w:pStyle w:val="a7"/>
        <w:numPr>
          <w:ilvl w:val="0"/>
          <w:numId w:val="27"/>
        </w:numPr>
        <w:snapToGrid w:val="0"/>
        <w:spacing w:after="0"/>
        <w:contextualSpacing w:val="0"/>
        <w:jc w:val="both"/>
      </w:pPr>
      <w:r>
        <w:t>Alt.1: supporting both inter-slot repetition and intra-slot repetition / intra-slot beam hopping.</w:t>
      </w:r>
    </w:p>
    <w:p w14:paraId="58C1C0DF" w14:textId="77777777" w:rsidR="007744C5" w:rsidRDefault="007744C5" w:rsidP="00465EBF">
      <w:pPr>
        <w:pStyle w:val="a7"/>
        <w:numPr>
          <w:ilvl w:val="0"/>
          <w:numId w:val="27"/>
        </w:numPr>
        <w:snapToGrid w:val="0"/>
        <w:spacing w:after="0"/>
        <w:contextualSpacing w:val="0"/>
        <w:jc w:val="both"/>
      </w:pPr>
      <w:r>
        <w:t>Alt.2: supporting only inter-slot repetition</w:t>
      </w:r>
    </w:p>
    <w:p w14:paraId="1C110082" w14:textId="77777777" w:rsidR="007744C5" w:rsidRDefault="007744C5" w:rsidP="00465EBF">
      <w:pPr>
        <w:pStyle w:val="a7"/>
        <w:numPr>
          <w:ilvl w:val="0"/>
          <w:numId w:val="27"/>
        </w:numPr>
        <w:snapToGrid w:val="0"/>
        <w:spacing w:after="0"/>
        <w:contextualSpacing w:val="0"/>
        <w:jc w:val="both"/>
      </w:pPr>
      <w:r>
        <w:t>Note1: It is not precluded to study the use of multiple PUCCH resources to repeat the same UCI in both inter-slot repetition and intra-slot repetition.  </w:t>
      </w:r>
    </w:p>
    <w:p w14:paraId="534D385E" w14:textId="77777777" w:rsidR="007744C5" w:rsidRDefault="007744C5" w:rsidP="00465EBF">
      <w:pPr>
        <w:pStyle w:val="a7"/>
        <w:numPr>
          <w:ilvl w:val="0"/>
          <w:numId w:val="27"/>
        </w:numPr>
        <w:snapToGrid w:val="0"/>
        <w:spacing w:after="0"/>
        <w:contextualSpacing w:val="0"/>
        <w:jc w:val="both"/>
      </w:pPr>
      <w:r>
        <w:t>Note2: The alternatives are clarified as below,</w:t>
      </w:r>
    </w:p>
    <w:p w14:paraId="54785061" w14:textId="77777777" w:rsidR="007744C5" w:rsidRDefault="007744C5" w:rsidP="00465EBF">
      <w:pPr>
        <w:pStyle w:val="a7"/>
        <w:numPr>
          <w:ilvl w:val="1"/>
          <w:numId w:val="27"/>
        </w:numPr>
        <w:snapToGrid w:val="0"/>
        <w:spacing w:after="0"/>
        <w:contextualSpacing w:val="0"/>
        <w:jc w:val="both"/>
      </w:pPr>
      <w:proofErr w:type="gramStart"/>
      <w:r>
        <w:t>inter-slot</w:t>
      </w:r>
      <w:proofErr w:type="gramEnd"/>
      <w:r>
        <w:t xml:space="preserve"> repetition: One PUCCH resource carries UCI , another one or more PUCCH resources or the same PUCCH resource in another one or more slots carries a repetition of the UCI .</w:t>
      </w:r>
    </w:p>
    <w:p w14:paraId="26B07819" w14:textId="77777777" w:rsidR="007744C5" w:rsidRDefault="007744C5" w:rsidP="00465EBF">
      <w:pPr>
        <w:pStyle w:val="a7"/>
        <w:numPr>
          <w:ilvl w:val="1"/>
          <w:numId w:val="27"/>
        </w:numPr>
        <w:snapToGrid w:val="0"/>
        <w:spacing w:after="0"/>
        <w:contextualSpacing w:val="0"/>
        <w:jc w:val="both"/>
      </w:pPr>
      <w:r>
        <w:t xml:space="preserve">intra-slot repetition: One PUCCH resource carries UCI , another one or more PUCCH resources or the same PUCCH resource in another one or more sub-slots carries a repetition of the UCI </w:t>
      </w:r>
    </w:p>
    <w:p w14:paraId="5AFC2F45" w14:textId="77777777" w:rsidR="007744C5" w:rsidRDefault="007744C5" w:rsidP="00465EBF">
      <w:pPr>
        <w:pStyle w:val="a7"/>
        <w:numPr>
          <w:ilvl w:val="1"/>
          <w:numId w:val="27"/>
        </w:numPr>
        <w:snapToGrid w:val="0"/>
        <w:spacing w:after="0"/>
        <w:contextualSpacing w:val="0"/>
        <w:jc w:val="both"/>
      </w:pPr>
      <w:r>
        <w:t>intra-slot beam hopping: UCI is transmitted in one PUCCH resource in which different sets of symbols have different beams</w:t>
      </w:r>
    </w:p>
    <w:p w14:paraId="4B1E7DEA" w14:textId="62CDF56D"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the enhancements on multi-TRP for PDCCH, PUCCH and PUSCH.</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lastRenderedPageBreak/>
        <w:t>Discussion</w:t>
      </w:r>
    </w:p>
    <w:p w14:paraId="228B0104" w14:textId="3EDC1B72" w:rsidR="002F6E68" w:rsidRDefault="002F6E68"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Rel-16 NR </w:t>
      </w:r>
      <w:proofErr w:type="spellStart"/>
      <w:r>
        <w:rPr>
          <w:rFonts w:eastAsiaTheme="minorEastAsia"/>
          <w:color w:val="000000" w:themeColor="text1"/>
          <w:sz w:val="22"/>
          <w:szCs w:val="22"/>
          <w:lang w:val="en-US" w:eastAsia="zh-CN"/>
        </w:rPr>
        <w:t>eMIMO</w:t>
      </w:r>
      <w:proofErr w:type="spellEnd"/>
      <w:r>
        <w:rPr>
          <w:rFonts w:eastAsiaTheme="minorEastAsia"/>
          <w:color w:val="000000" w:themeColor="text1"/>
          <w:sz w:val="22"/>
          <w:szCs w:val="22"/>
          <w:lang w:val="en-US" w:eastAsia="zh-CN"/>
        </w:rPr>
        <w:t xml:space="preserve"> discussion, features to improve reliability and robustness for PDSCH were discussed and introduced. While the reliability and robustness improvement for other channels (PDCCH, PUCCH and PUSCH) was not fully discussed due to lack of time.</w:t>
      </w:r>
      <w:r w:rsidR="00F90F4B">
        <w:rPr>
          <w:rFonts w:eastAsiaTheme="minorEastAsia"/>
          <w:color w:val="000000" w:themeColor="text1"/>
          <w:sz w:val="22"/>
          <w:szCs w:val="22"/>
          <w:lang w:val="en-US" w:eastAsia="zh-CN"/>
        </w:rPr>
        <w:t xml:space="preserve"> </w:t>
      </w:r>
      <w:r w:rsidR="009247D2">
        <w:rPr>
          <w:rFonts w:eastAsiaTheme="minorEastAsia"/>
          <w:color w:val="000000" w:themeColor="text1"/>
          <w:sz w:val="22"/>
          <w:szCs w:val="22"/>
          <w:lang w:val="en-US" w:eastAsia="zh-CN"/>
        </w:rPr>
        <w:t>In Rel-17, this should be discussed and designed to achieve a whole structure</w:t>
      </w:r>
      <w:r w:rsidR="004A61AC">
        <w:rPr>
          <w:rFonts w:eastAsiaTheme="minorEastAsia"/>
          <w:color w:val="000000" w:themeColor="text1"/>
          <w:sz w:val="22"/>
          <w:szCs w:val="22"/>
          <w:lang w:val="en-US" w:eastAsia="zh-CN"/>
        </w:rPr>
        <w:t xml:space="preserve"> for communication</w:t>
      </w:r>
      <w:r w:rsidR="009247D2">
        <w:rPr>
          <w:rFonts w:eastAsiaTheme="minorEastAsia"/>
          <w:color w:val="000000" w:themeColor="text1"/>
          <w:sz w:val="22"/>
          <w:szCs w:val="22"/>
          <w:lang w:val="en-US" w:eastAsia="zh-CN"/>
        </w:rPr>
        <w:t xml:space="preserve">. </w:t>
      </w:r>
      <w:r w:rsidR="00F90F4B">
        <w:rPr>
          <w:rFonts w:eastAsiaTheme="minorEastAsia"/>
          <w:color w:val="000000" w:themeColor="text1"/>
          <w:sz w:val="22"/>
          <w:szCs w:val="22"/>
          <w:lang w:val="en-US" w:eastAsia="zh-CN"/>
        </w:rPr>
        <w:t xml:space="preserve">And the features for PDSCH in Rel-16 </w:t>
      </w:r>
      <w:r w:rsidR="007D6556">
        <w:rPr>
          <w:rFonts w:eastAsiaTheme="minorEastAsia"/>
          <w:color w:val="000000" w:themeColor="text1"/>
          <w:sz w:val="22"/>
          <w:szCs w:val="22"/>
          <w:lang w:val="en-US" w:eastAsia="zh-CN"/>
        </w:rPr>
        <w:t>can be taken as a baseline</w:t>
      </w:r>
      <w:r w:rsidR="009247D2">
        <w:rPr>
          <w:rFonts w:eastAsiaTheme="minorEastAsia"/>
          <w:color w:val="000000" w:themeColor="text1"/>
          <w:sz w:val="22"/>
          <w:szCs w:val="22"/>
          <w:lang w:val="en-US" w:eastAsia="zh-CN"/>
        </w:rPr>
        <w:t>, for example repetition based on SDM, FDM and TDM. While there are different points which should be further studied for the channels PDCCH/PUCCH/PUSCH, and for each channel, some particular design may be needed based on the specific requirements.</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3D94F20B" w14:textId="6F25E2E2" w:rsidR="00BA6FFC" w:rsidRDefault="006A4196"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w:t>
      </w:r>
      <w:r w:rsidR="006249B7">
        <w:rPr>
          <w:rFonts w:eastAsiaTheme="minorEastAsia"/>
          <w:color w:val="000000" w:themeColor="text1"/>
          <w:sz w:val="22"/>
          <w:szCs w:val="22"/>
          <w:lang w:val="en-US" w:eastAsia="zh-CN"/>
        </w:rPr>
        <w:t xml:space="preserve">epetitions from multiple TRPs </w:t>
      </w:r>
      <w:r>
        <w:rPr>
          <w:rFonts w:eastAsiaTheme="minorEastAsia"/>
          <w:color w:val="000000" w:themeColor="text1"/>
          <w:sz w:val="22"/>
          <w:szCs w:val="22"/>
          <w:lang w:val="en-US" w:eastAsia="zh-CN"/>
        </w:rPr>
        <w:t>can improve the re</w:t>
      </w:r>
      <w:r w:rsidR="00BE6ABB">
        <w:rPr>
          <w:rFonts w:eastAsiaTheme="minorEastAsia"/>
          <w:color w:val="000000" w:themeColor="text1"/>
          <w:sz w:val="22"/>
          <w:szCs w:val="22"/>
          <w:lang w:val="en-US" w:eastAsia="zh-CN"/>
        </w:rPr>
        <w:t xml:space="preserve">liability and robustness, and for non-SFN based multi-TRP PDCCH reliability enhancements, options were listed in last meeting. </w:t>
      </w:r>
      <w:r w:rsidR="00BA6FFC">
        <w:rPr>
          <w:rFonts w:eastAsiaTheme="minorEastAsia"/>
          <w:color w:val="000000" w:themeColor="text1"/>
          <w:sz w:val="22"/>
          <w:szCs w:val="22"/>
          <w:lang w:val="en-US" w:eastAsia="zh-CN"/>
        </w:rPr>
        <w:t xml:space="preserve">Firstly, PDCCH has already been designed to be robust even in case of bad propagation environment, and the main target for PDCCH enhancement based on multi-TRP is to encounter the blockage issue. In this sense, </w:t>
      </w:r>
      <w:r w:rsidR="00407DBC">
        <w:rPr>
          <w:rFonts w:eastAsiaTheme="minorEastAsia"/>
          <w:color w:val="000000" w:themeColor="text1"/>
          <w:sz w:val="22"/>
          <w:szCs w:val="22"/>
          <w:lang w:val="en-US" w:eastAsia="zh-CN"/>
        </w:rPr>
        <w:t xml:space="preserve">two </w:t>
      </w:r>
      <w:r w:rsidR="00BA6FFC">
        <w:rPr>
          <w:rFonts w:eastAsiaTheme="minorEastAsia"/>
          <w:color w:val="000000" w:themeColor="text1"/>
          <w:sz w:val="22"/>
          <w:szCs w:val="22"/>
          <w:lang w:val="en-US" w:eastAsia="zh-CN"/>
        </w:rPr>
        <w:t xml:space="preserve">PDCCH transmissions with a given DCI from </w:t>
      </w:r>
      <w:r w:rsidR="00407DBC">
        <w:rPr>
          <w:rFonts w:eastAsiaTheme="minorEastAsia"/>
          <w:color w:val="000000" w:themeColor="text1"/>
          <w:sz w:val="22"/>
          <w:szCs w:val="22"/>
          <w:lang w:val="en-US" w:eastAsia="zh-CN"/>
        </w:rPr>
        <w:t>two</w:t>
      </w:r>
      <w:r w:rsidR="00BA6FFC">
        <w:rPr>
          <w:rFonts w:eastAsiaTheme="minorEastAsia"/>
          <w:color w:val="000000" w:themeColor="text1"/>
          <w:sz w:val="22"/>
          <w:szCs w:val="22"/>
          <w:lang w:val="en-US" w:eastAsia="zh-CN"/>
        </w:rPr>
        <w:t xml:space="preserve"> TRPs </w:t>
      </w:r>
      <w:r w:rsidR="00407DBC">
        <w:rPr>
          <w:rFonts w:eastAsiaTheme="minorEastAsia"/>
          <w:color w:val="000000" w:themeColor="text1"/>
          <w:sz w:val="22"/>
          <w:szCs w:val="22"/>
          <w:lang w:val="en-US" w:eastAsia="zh-CN"/>
        </w:rPr>
        <w:t>are efficient, there is no need to have multiple PDCCH transmissions from a single TRP.</w:t>
      </w:r>
      <w:r w:rsidR="00407DBC">
        <w:rPr>
          <w:rFonts w:eastAsiaTheme="minorEastAsia" w:hint="eastAsia"/>
          <w:color w:val="000000" w:themeColor="text1"/>
          <w:sz w:val="22"/>
          <w:szCs w:val="22"/>
          <w:lang w:val="en-US" w:eastAsia="zh-CN"/>
        </w:rPr>
        <w:t xml:space="preserve"> </w:t>
      </w:r>
      <w:r w:rsidR="00407DBC">
        <w:rPr>
          <w:rFonts w:eastAsiaTheme="minorEastAsia"/>
          <w:color w:val="000000" w:themeColor="text1"/>
          <w:sz w:val="22"/>
          <w:szCs w:val="22"/>
          <w:lang w:val="en-US" w:eastAsia="zh-CN"/>
        </w:rPr>
        <w:t xml:space="preserve">Consequently, </w:t>
      </w:r>
      <w:r w:rsidR="003D1E28">
        <w:rPr>
          <w:rFonts w:eastAsiaTheme="minorEastAsia"/>
          <w:color w:val="000000" w:themeColor="text1"/>
          <w:sz w:val="22"/>
          <w:szCs w:val="22"/>
          <w:lang w:val="en-US" w:eastAsia="zh-CN"/>
        </w:rPr>
        <w:t>option 2 (repetition) and option 3 (multi-chance)</w:t>
      </w:r>
      <w:r w:rsidR="00407DBC">
        <w:rPr>
          <w:rFonts w:eastAsiaTheme="minorEastAsia"/>
          <w:color w:val="000000" w:themeColor="text1"/>
          <w:sz w:val="22"/>
          <w:szCs w:val="22"/>
          <w:lang w:val="en-US" w:eastAsia="zh-CN"/>
        </w:rPr>
        <w:t xml:space="preserve"> PDCCH from multi-TRP should be focused</w:t>
      </w:r>
      <w:r w:rsidR="003D1E28">
        <w:rPr>
          <w:rFonts w:eastAsiaTheme="minorEastAsia"/>
          <w:color w:val="000000" w:themeColor="text1"/>
          <w:sz w:val="22"/>
          <w:szCs w:val="22"/>
          <w:lang w:val="en-US" w:eastAsia="zh-CN"/>
        </w:rPr>
        <w:t>.</w:t>
      </w:r>
    </w:p>
    <w:p w14:paraId="77CD52B2" w14:textId="50734F56" w:rsidR="004655FE" w:rsidRDefault="00CD27CD"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sidR="004655FE">
        <w:rPr>
          <w:rFonts w:eastAsiaTheme="minorEastAsia"/>
          <w:color w:val="000000" w:themeColor="text1"/>
          <w:sz w:val="22"/>
          <w:szCs w:val="22"/>
          <w:lang w:val="en-US" w:eastAsia="zh-CN"/>
        </w:rPr>
        <w:t xml:space="preserve">omparing option 2 and option 3, </w:t>
      </w:r>
      <w:r>
        <w:rPr>
          <w:rFonts w:eastAsiaTheme="minorEastAsia"/>
          <w:color w:val="000000" w:themeColor="text1"/>
          <w:sz w:val="22"/>
          <w:szCs w:val="22"/>
          <w:lang w:val="en-US" w:eastAsia="zh-CN"/>
        </w:rPr>
        <w:t>PDCCH transmitted with repetition</w:t>
      </w:r>
      <w:r w:rsidR="009A4C27">
        <w:rPr>
          <w:rFonts w:eastAsiaTheme="minorEastAsia"/>
          <w:color w:val="000000" w:themeColor="text1"/>
          <w:sz w:val="22"/>
          <w:szCs w:val="22"/>
          <w:lang w:val="en-US" w:eastAsia="zh-CN"/>
        </w:rPr>
        <w:t xml:space="preserve"> (i.e. option 2)</w:t>
      </w:r>
      <w:r>
        <w:rPr>
          <w:rFonts w:eastAsiaTheme="minorEastAsia"/>
          <w:color w:val="000000" w:themeColor="text1"/>
          <w:sz w:val="22"/>
          <w:szCs w:val="22"/>
          <w:lang w:val="en-US" w:eastAsia="zh-CN"/>
        </w:rPr>
        <w:t xml:space="preserve"> can provide possibility for combining, and even without combining, DCI can be successfully detected based on at least one repetition. And for option 3, it seems a little more flexible for network scheduling, while actually UE can know the multi-chance PDCCH transmission if more than one DCIs are detected. In this sense, </w:t>
      </w:r>
      <w:r w:rsidR="00BF75B0">
        <w:rPr>
          <w:rFonts w:eastAsiaTheme="minorEastAsia"/>
          <w:color w:val="000000" w:themeColor="text1"/>
          <w:sz w:val="22"/>
          <w:szCs w:val="22"/>
          <w:lang w:val="en-US" w:eastAsia="zh-CN"/>
        </w:rPr>
        <w:t xml:space="preserve">there may be no need to blind decode all the DCIs if at least one has been detected. </w:t>
      </w:r>
      <w:r>
        <w:rPr>
          <w:rFonts w:eastAsiaTheme="minorEastAsia"/>
          <w:color w:val="000000" w:themeColor="text1"/>
          <w:sz w:val="22"/>
          <w:szCs w:val="22"/>
          <w:lang w:val="en-US" w:eastAsia="zh-CN"/>
        </w:rPr>
        <w:t xml:space="preserve">And combining between PDCCH transmissions is not available if payloads are different. </w:t>
      </w:r>
      <w:r w:rsidR="00C86E76">
        <w:rPr>
          <w:rFonts w:eastAsiaTheme="minorEastAsia"/>
          <w:color w:val="000000" w:themeColor="text1"/>
          <w:sz w:val="22"/>
          <w:szCs w:val="22"/>
          <w:lang w:val="en-US" w:eastAsia="zh-CN"/>
        </w:rPr>
        <w:t>B</w:t>
      </w:r>
      <w:r>
        <w:rPr>
          <w:rFonts w:eastAsiaTheme="minorEastAsia"/>
          <w:color w:val="000000" w:themeColor="text1"/>
          <w:sz w:val="22"/>
          <w:szCs w:val="22"/>
          <w:lang w:val="en-US" w:eastAsia="zh-CN"/>
        </w:rPr>
        <w:t xml:space="preserve">ased on this, option 2 </w:t>
      </w:r>
      <w:r>
        <w:rPr>
          <w:rFonts w:eastAsiaTheme="minorEastAsia" w:hint="eastAsia"/>
          <w:color w:val="000000" w:themeColor="text1"/>
          <w:sz w:val="22"/>
          <w:szCs w:val="22"/>
          <w:lang w:val="en-US" w:eastAsia="zh-CN"/>
        </w:rPr>
        <w:t>with</w:t>
      </w:r>
      <w:r>
        <w:rPr>
          <w:rFonts w:eastAsiaTheme="minorEastAsia"/>
          <w:color w:val="000000" w:themeColor="text1"/>
          <w:sz w:val="22"/>
          <w:szCs w:val="22"/>
          <w:lang w:val="en-US" w:eastAsia="zh-CN"/>
        </w:rPr>
        <w:t xml:space="preserve"> repetition can reduce UE detecting complexity and provide possibility for combining.</w:t>
      </w:r>
      <w:r w:rsidR="00C86E76">
        <w:rPr>
          <w:rFonts w:eastAsiaTheme="minorEastAsia"/>
          <w:color w:val="000000" w:themeColor="text1"/>
          <w:sz w:val="22"/>
          <w:szCs w:val="22"/>
          <w:lang w:val="en-US" w:eastAsia="zh-CN"/>
        </w:rPr>
        <w:t xml:space="preserve"> So we propose:</w:t>
      </w:r>
    </w:p>
    <w:p w14:paraId="34F8957F" w14:textId="5B5F8106" w:rsidR="00C86E76" w:rsidRDefault="00C86E76" w:rsidP="00C86E7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non-SFN based multi-TRP PDCCH, </w:t>
      </w:r>
      <w:r w:rsidR="00F657D1">
        <w:rPr>
          <w:rFonts w:eastAsiaTheme="minorEastAsia"/>
          <w:b/>
          <w:i/>
          <w:sz w:val="22"/>
          <w:szCs w:val="22"/>
          <w:lang w:val="en-US" w:eastAsia="zh-CN"/>
        </w:rPr>
        <w:t xml:space="preserve">two PDCCH candidates </w:t>
      </w:r>
      <w:r w:rsidR="00026B21">
        <w:rPr>
          <w:rFonts w:eastAsiaTheme="minorEastAsia"/>
          <w:b/>
          <w:i/>
          <w:sz w:val="22"/>
          <w:szCs w:val="22"/>
          <w:lang w:val="en-US" w:eastAsia="zh-CN"/>
        </w:rPr>
        <w:t>each with one TCI state should be supported,</w:t>
      </w:r>
      <w:r w:rsidR="00F657D1">
        <w:rPr>
          <w:rFonts w:eastAsiaTheme="minorEastAsia"/>
          <w:b/>
          <w:i/>
          <w:sz w:val="22"/>
          <w:szCs w:val="22"/>
          <w:lang w:val="en-US" w:eastAsia="zh-CN"/>
        </w:rPr>
        <w:t xml:space="preserve"> and </w:t>
      </w:r>
      <w:r>
        <w:rPr>
          <w:rFonts w:eastAsiaTheme="minorEastAsia"/>
          <w:b/>
          <w:i/>
          <w:sz w:val="22"/>
          <w:szCs w:val="22"/>
          <w:lang w:val="en-US" w:eastAsia="zh-CN"/>
        </w:rPr>
        <w:t xml:space="preserve">option 2 (repetition) should be supported. </w:t>
      </w:r>
    </w:p>
    <w:p w14:paraId="01FFE32A" w14:textId="51037D1C" w:rsidR="00C86E76" w:rsidRPr="00C86E76" w:rsidRDefault="00407DBC" w:rsidP="0095370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addition, considering the linkage between PDCCH candidates, if UE can know the linking before decoding, </w:t>
      </w:r>
      <w:proofErr w:type="gramStart"/>
      <w:r>
        <w:rPr>
          <w:rFonts w:eastAsiaTheme="minorEastAsia"/>
          <w:color w:val="000000" w:themeColor="text1"/>
          <w:sz w:val="22"/>
          <w:szCs w:val="22"/>
          <w:lang w:val="en-US" w:eastAsia="zh-CN"/>
        </w:rPr>
        <w:t>it’s</w:t>
      </w:r>
      <w:proofErr w:type="gramEnd"/>
      <w:r>
        <w:rPr>
          <w:rFonts w:eastAsiaTheme="minorEastAsia"/>
          <w:color w:val="000000" w:themeColor="text1"/>
          <w:sz w:val="22"/>
          <w:szCs w:val="22"/>
          <w:lang w:val="en-US" w:eastAsia="zh-CN"/>
        </w:rPr>
        <w:t xml:space="preserve"> benefit to reduce complexity, as UE can choose how to proceed the linked PDCCH candidates, either combining or just separately decoding. Furthermore, </w:t>
      </w:r>
      <w:r w:rsidR="0072066E">
        <w:rPr>
          <w:rFonts w:eastAsiaTheme="minorEastAsia"/>
          <w:color w:val="000000" w:themeColor="text1"/>
          <w:sz w:val="22"/>
          <w:szCs w:val="22"/>
          <w:lang w:val="en-US" w:eastAsia="zh-CN"/>
        </w:rPr>
        <w:t xml:space="preserve">as two TCI states need to be configured to the two PDCCH candidates, either in CORESET or search space level. The explicit linkage between PDCCH candidates can be considered together with the TCI state association. </w:t>
      </w:r>
    </w:p>
    <w:p w14:paraId="1D5C49EC" w14:textId="15876A6F" w:rsidR="007C108B" w:rsidRDefault="007C108B" w:rsidP="007C108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PDCCH candidates are explicitly linked together, and can be considered together with TCI state association design. </w:t>
      </w:r>
    </w:p>
    <w:p w14:paraId="76DD1632" w14:textId="639F50F2" w:rsidR="00945CCA" w:rsidRDefault="001012CF" w:rsidP="002A1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option 2 (repetition) between two PDCCH candidates, the DCI payload needs to be same. And there </w:t>
      </w:r>
      <w:r w:rsidR="002A1FEA">
        <w:rPr>
          <w:rFonts w:eastAsiaTheme="minorEastAsia"/>
          <w:color w:val="000000" w:themeColor="text1"/>
          <w:sz w:val="22"/>
          <w:szCs w:val="22"/>
          <w:lang w:val="en-US" w:eastAsia="zh-CN"/>
        </w:rPr>
        <w:t>are many fields</w:t>
      </w:r>
      <w:r w:rsidR="005143C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which depend on the timing of each PDCCH occasion, for example, the scheduling offset for PDSCH/PUSCH, DAI field in case of dynamic HARQ-ACK feedback</w:t>
      </w:r>
      <w:r w:rsidR="002A1FEA">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So h</w:t>
      </w:r>
      <w:r w:rsidR="002A1FEA">
        <w:rPr>
          <w:rFonts w:eastAsiaTheme="minorEastAsia"/>
          <w:color w:val="000000" w:themeColor="text1"/>
          <w:sz w:val="22"/>
          <w:szCs w:val="22"/>
          <w:lang w:val="en-US" w:eastAsia="zh-CN"/>
        </w:rPr>
        <w:t>ow to keep the same value of the</w:t>
      </w:r>
      <w:r w:rsidR="005A023B">
        <w:rPr>
          <w:rFonts w:eastAsiaTheme="minorEastAsia"/>
          <w:color w:val="000000" w:themeColor="text1"/>
          <w:sz w:val="22"/>
          <w:szCs w:val="22"/>
          <w:lang w:val="en-US" w:eastAsia="zh-CN"/>
        </w:rPr>
        <w:t xml:space="preserve"> field</w:t>
      </w:r>
      <w:r w:rsidR="002A1FEA">
        <w:rPr>
          <w:rFonts w:eastAsiaTheme="minorEastAsia"/>
          <w:color w:val="000000" w:themeColor="text1"/>
          <w:sz w:val="22"/>
          <w:szCs w:val="22"/>
          <w:lang w:val="en-US" w:eastAsia="zh-CN"/>
        </w:rPr>
        <w:t>s</w:t>
      </w:r>
      <w:r w:rsidR="005A023B">
        <w:rPr>
          <w:rFonts w:eastAsiaTheme="minorEastAsia"/>
          <w:color w:val="000000" w:themeColor="text1"/>
          <w:sz w:val="22"/>
          <w:szCs w:val="22"/>
          <w:lang w:val="en-US" w:eastAsia="zh-CN"/>
        </w:rPr>
        <w:t xml:space="preserve"> in the PDCCH payload should be </w:t>
      </w:r>
      <w:r>
        <w:rPr>
          <w:rFonts w:eastAsiaTheme="minorEastAsia"/>
          <w:color w:val="000000" w:themeColor="text1"/>
          <w:sz w:val="22"/>
          <w:szCs w:val="22"/>
          <w:lang w:val="en-US" w:eastAsia="zh-CN"/>
        </w:rPr>
        <w:t>further studied, for example, scheme can be designed based on the explicit linking between PDCCH candidates</w:t>
      </w:r>
      <w:r w:rsidR="002A1FEA">
        <w:rPr>
          <w:rFonts w:eastAsiaTheme="minorEastAsia"/>
          <w:color w:val="000000" w:themeColor="text1"/>
          <w:sz w:val="22"/>
          <w:szCs w:val="22"/>
          <w:lang w:val="en-US" w:eastAsia="zh-CN"/>
        </w:rPr>
        <w:t xml:space="preserve">. </w:t>
      </w:r>
    </w:p>
    <w:p w14:paraId="4D3452C2" w14:textId="07C7D464" w:rsidR="00945CCA" w:rsidRDefault="003B73D8" w:rsidP="00945CC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248FB">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1012CF">
        <w:rPr>
          <w:rFonts w:eastAsiaTheme="minorEastAsia"/>
          <w:b/>
          <w:i/>
          <w:sz w:val="22"/>
          <w:szCs w:val="22"/>
          <w:lang w:val="en-US" w:eastAsia="zh-CN"/>
        </w:rPr>
        <w:t xml:space="preserve">Same payload for </w:t>
      </w:r>
      <w:r w:rsidR="002A1FEA">
        <w:rPr>
          <w:rFonts w:eastAsiaTheme="minorEastAsia"/>
          <w:b/>
          <w:i/>
          <w:sz w:val="22"/>
          <w:szCs w:val="22"/>
          <w:lang w:val="en-US" w:eastAsia="zh-CN"/>
        </w:rPr>
        <w:t xml:space="preserve">PDCCH repetitions should be </w:t>
      </w:r>
      <w:r w:rsidR="001012CF">
        <w:rPr>
          <w:rFonts w:eastAsiaTheme="minorEastAsia"/>
          <w:b/>
          <w:i/>
          <w:sz w:val="22"/>
          <w:szCs w:val="22"/>
          <w:lang w:val="en-US" w:eastAsia="zh-CN"/>
        </w:rPr>
        <w:t>further studied, at least including scheduling offset and DAI field</w:t>
      </w:r>
      <w:r w:rsidR="002A1FEA">
        <w:rPr>
          <w:rFonts w:eastAsiaTheme="minorEastAsia"/>
          <w:b/>
          <w:i/>
          <w:sz w:val="22"/>
          <w:szCs w:val="22"/>
          <w:lang w:val="en-US" w:eastAsia="zh-CN"/>
        </w:rPr>
        <w:t xml:space="preserve">, and </w:t>
      </w:r>
      <w:r w:rsidR="001012CF">
        <w:rPr>
          <w:rFonts w:eastAsiaTheme="minorEastAsia"/>
          <w:b/>
          <w:i/>
          <w:sz w:val="22"/>
          <w:szCs w:val="22"/>
          <w:lang w:val="en-US" w:eastAsia="zh-CN"/>
        </w:rPr>
        <w:t>explicit linking between PDCCH candidates can be utilized</w:t>
      </w:r>
      <w:r w:rsidR="00945CCA">
        <w:rPr>
          <w:rFonts w:eastAsiaTheme="minorEastAsia"/>
          <w:b/>
          <w:i/>
          <w:sz w:val="22"/>
          <w:szCs w:val="22"/>
          <w:lang w:val="en-US" w:eastAsia="zh-CN"/>
        </w:rPr>
        <w:t xml:space="preserve">. </w:t>
      </w:r>
    </w:p>
    <w:p w14:paraId="0EB91DB3" w14:textId="1F5A7F43" w:rsidR="00121549" w:rsidRPr="00121549" w:rsidRDefault="002E0C1B"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PUCCH</w:t>
      </w:r>
    </w:p>
    <w:p w14:paraId="5685284D" w14:textId="355E00ED" w:rsidR="00CD3720" w:rsidRDefault="00DB32FF"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Rel-15 and Rel-16, PUCCH and PUSCH repetitions can be applied based on single TRP scenario. And to improve the reliability and robustness, the repetitions should be extended to be transmitted to different TRPs, in other words, different beams should be config</w:t>
      </w:r>
      <w:r w:rsidR="0069460B">
        <w:rPr>
          <w:rFonts w:eastAsiaTheme="minorEastAsia"/>
          <w:color w:val="000000" w:themeColor="text1"/>
          <w:sz w:val="22"/>
          <w:szCs w:val="22"/>
          <w:lang w:val="en-US" w:eastAsia="zh-CN"/>
        </w:rPr>
        <w:t>ured for different repetitions.</w:t>
      </w:r>
    </w:p>
    <w:p w14:paraId="725648E1" w14:textId="63C4620E" w:rsidR="0069460B" w:rsidRDefault="0069460B"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w:t>
      </w:r>
      <w:proofErr w:type="spellStart"/>
      <w:r>
        <w:rPr>
          <w:rFonts w:eastAsiaTheme="minorEastAsia"/>
          <w:color w:val="000000" w:themeColor="text1"/>
          <w:sz w:val="22"/>
          <w:szCs w:val="22"/>
          <w:lang w:val="en-US" w:eastAsia="zh-CN"/>
        </w:rPr>
        <w:t>TDMed</w:t>
      </w:r>
      <w:proofErr w:type="spellEnd"/>
      <w:r>
        <w:rPr>
          <w:rFonts w:eastAsiaTheme="minorEastAsia"/>
          <w:color w:val="000000" w:themeColor="text1"/>
          <w:sz w:val="22"/>
          <w:szCs w:val="22"/>
          <w:lang w:val="en-US" w:eastAsia="zh-CN"/>
        </w:rPr>
        <w:t xml:space="preserve"> PUCCH schemes, in Rel-16 multi-TRP enhancements, two PUCCHs with HARQ-ACK information in different symbols within a slot has been supported in case of separate feedback. And this can be reused as a starting point for PUCCH repetition, for example, each PUCCH resource carries joint HARQ-ACK information and repeated in the two resources.</w:t>
      </w:r>
      <w:r w:rsidR="00713D25">
        <w:rPr>
          <w:rFonts w:eastAsiaTheme="minorEastAsia"/>
          <w:color w:val="000000" w:themeColor="text1"/>
          <w:sz w:val="22"/>
          <w:szCs w:val="22"/>
          <w:lang w:val="en-US" w:eastAsia="zh-CN"/>
        </w:rPr>
        <w:t xml:space="preserve"> In addition, discussion in sub-slot based HARQ-ACK </w:t>
      </w:r>
      <w:r w:rsidR="00713D25">
        <w:rPr>
          <w:rFonts w:eastAsiaTheme="minorEastAsia"/>
          <w:color w:val="000000" w:themeColor="text1"/>
          <w:sz w:val="22"/>
          <w:szCs w:val="22"/>
          <w:lang w:val="en-US" w:eastAsia="zh-CN"/>
        </w:rPr>
        <w:lastRenderedPageBreak/>
        <w:t>feedback can also be reused, which can help to reduce the latency.</w:t>
      </w:r>
      <w:r>
        <w:rPr>
          <w:rFonts w:eastAsiaTheme="minorEastAsia"/>
          <w:color w:val="000000" w:themeColor="text1"/>
          <w:sz w:val="22"/>
          <w:szCs w:val="22"/>
          <w:lang w:val="en-US" w:eastAsia="zh-CN"/>
        </w:rPr>
        <w:t xml:space="preserve"> So intra-slot repetition should also be supported.</w:t>
      </w:r>
    </w:p>
    <w:p w14:paraId="429ADCF2" w14:textId="59DA4B22" w:rsidR="0069460B" w:rsidRDefault="0069460B" w:rsidP="006946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proofErr w:type="spellStart"/>
      <w:r>
        <w:rPr>
          <w:rFonts w:eastAsiaTheme="minorEastAsia"/>
          <w:b/>
          <w:i/>
          <w:sz w:val="22"/>
          <w:szCs w:val="22"/>
          <w:lang w:val="en-US" w:eastAsia="zh-CN"/>
        </w:rPr>
        <w:t>TDMed</w:t>
      </w:r>
      <w:proofErr w:type="spellEnd"/>
      <w:r>
        <w:rPr>
          <w:rFonts w:eastAsiaTheme="minorEastAsia"/>
          <w:b/>
          <w:i/>
          <w:sz w:val="22"/>
          <w:szCs w:val="22"/>
          <w:lang w:val="en-US" w:eastAsia="zh-CN"/>
        </w:rPr>
        <w:t xml:space="preserve"> PUCCH scheme, Alt. 1 (both inter-slot repetition and intra-slot repetition) should be supported.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3BDB93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 for PDCCH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15039CEB" w14:textId="77777777" w:rsidR="008248FB" w:rsidRDefault="008248FB" w:rsidP="008248F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non-SFN based multi-TRP PDCCH, two PDCCH candidates each with one TCI state should be supported, and option 2 (repetition) should be supported. </w:t>
      </w:r>
    </w:p>
    <w:p w14:paraId="3A6DAB84" w14:textId="77777777" w:rsidR="008248FB" w:rsidRDefault="008248FB" w:rsidP="008248F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PDCCH candidates are explicitly linked together, and can be considered together with TCI state association design. </w:t>
      </w:r>
    </w:p>
    <w:p w14:paraId="42A0FC3B" w14:textId="77777777" w:rsidR="008248FB" w:rsidRDefault="008248FB" w:rsidP="008248F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Same payload for PDCCH repetitions should be further studied, at least including scheduling offset and DAI field, and explicit linking between PDCCH candidates can be utilized. </w:t>
      </w:r>
    </w:p>
    <w:p w14:paraId="6A3C6BDC" w14:textId="77777777" w:rsidR="0055059A" w:rsidRDefault="0055059A" w:rsidP="0055059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proofErr w:type="spellStart"/>
      <w:r>
        <w:rPr>
          <w:rFonts w:eastAsiaTheme="minorEastAsia"/>
          <w:b/>
          <w:i/>
          <w:sz w:val="22"/>
          <w:szCs w:val="22"/>
          <w:lang w:val="en-US" w:eastAsia="zh-CN"/>
        </w:rPr>
        <w:t>TDMed</w:t>
      </w:r>
      <w:proofErr w:type="spellEnd"/>
      <w:r>
        <w:rPr>
          <w:rFonts w:eastAsiaTheme="minorEastAsia"/>
          <w:b/>
          <w:i/>
          <w:sz w:val="22"/>
          <w:szCs w:val="22"/>
          <w:lang w:val="en-US" w:eastAsia="zh-CN"/>
        </w:rPr>
        <w:t xml:space="preserve"> PUCCH scheme, Alt. 1 (both inter-slot repetition and intra-slot repetition) should be supported.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55A276B" w14:textId="77777777" w:rsidR="00C663AB" w:rsidRPr="00EA14AD" w:rsidRDefault="00C663AB" w:rsidP="00C663AB">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RAN1#102-e, August </w:t>
      </w:r>
      <w:r w:rsidRPr="00176AE8">
        <w:rPr>
          <w:rFonts w:eastAsia="宋体"/>
          <w:color w:val="000000"/>
          <w:lang w:eastAsia="zh-CN"/>
        </w:rPr>
        <w:t>17th – 28th, 2020</w:t>
      </w:r>
      <w:r>
        <w:rPr>
          <w:rFonts w:eastAsia="宋体"/>
          <w:color w:val="000000"/>
          <w:lang w:eastAsia="zh-CN"/>
        </w:rPr>
        <w:t>.</w:t>
      </w:r>
    </w:p>
    <w:sectPr w:rsidR="00C663AB"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885C" w14:textId="77777777" w:rsidR="00D150A6" w:rsidRPr="00D733E0" w:rsidRDefault="00D150A6" w:rsidP="00D400AF">
      <w:pPr>
        <w:spacing w:after="0"/>
        <w:rPr>
          <w:rFonts w:ascii="Arial" w:eastAsia="宋体" w:hAnsi="Arial" w:cs="Arial"/>
          <w:color w:val="0000FF"/>
          <w:kern w:val="2"/>
          <w:lang w:val="en-US" w:eastAsia="zh-CN"/>
        </w:rPr>
      </w:pPr>
      <w:r>
        <w:separator/>
      </w:r>
    </w:p>
  </w:endnote>
  <w:endnote w:type="continuationSeparator" w:id="0">
    <w:p w14:paraId="3E575959" w14:textId="77777777" w:rsidR="00D150A6" w:rsidRPr="00D733E0" w:rsidRDefault="00D150A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D3E8598" w:rsidR="00AF5A28" w:rsidRPr="007A56A3" w:rsidRDefault="00AF5A2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74461" w:rsidRPr="00074461">
          <w:rPr>
            <w:noProof/>
            <w:sz w:val="21"/>
            <w:lang w:val="zh-CN" w:eastAsia="zh-CN"/>
          </w:rPr>
          <w:t>3</w:t>
        </w:r>
        <w:r w:rsidRPr="007A56A3">
          <w:rPr>
            <w:sz w:val="21"/>
          </w:rPr>
          <w:fldChar w:fldCharType="end"/>
        </w:r>
      </w:p>
    </w:sdtContent>
  </w:sdt>
  <w:p w14:paraId="55D08AE3" w14:textId="77777777" w:rsidR="00AF5A28" w:rsidRDefault="00AF5A2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215C0" w14:textId="77777777" w:rsidR="00D150A6" w:rsidRPr="00D733E0" w:rsidRDefault="00D150A6" w:rsidP="00D400AF">
      <w:pPr>
        <w:spacing w:after="0"/>
        <w:rPr>
          <w:rFonts w:ascii="Arial" w:eastAsia="宋体" w:hAnsi="Arial" w:cs="Arial"/>
          <w:color w:val="0000FF"/>
          <w:kern w:val="2"/>
          <w:lang w:val="en-US" w:eastAsia="zh-CN"/>
        </w:rPr>
      </w:pPr>
      <w:r>
        <w:separator/>
      </w:r>
    </w:p>
  </w:footnote>
  <w:footnote w:type="continuationSeparator" w:id="0">
    <w:p w14:paraId="07867B95" w14:textId="77777777" w:rsidR="00D150A6" w:rsidRPr="00D733E0" w:rsidRDefault="00D150A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8"/>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7"/>
  </w:num>
  <w:num w:numId="10">
    <w:abstractNumId w:val="25"/>
  </w:num>
  <w:num w:numId="11">
    <w:abstractNumId w:val="5"/>
  </w:num>
  <w:num w:numId="12">
    <w:abstractNumId w:val="2"/>
  </w:num>
  <w:num w:numId="13">
    <w:abstractNumId w:val="13"/>
  </w:num>
  <w:num w:numId="14">
    <w:abstractNumId w:val="9"/>
  </w:num>
  <w:num w:numId="15">
    <w:abstractNumId w:val="6"/>
  </w:num>
  <w:num w:numId="16">
    <w:abstractNumId w:val="7"/>
  </w:num>
  <w:num w:numId="17">
    <w:abstractNumId w:val="20"/>
  </w:num>
  <w:num w:numId="18">
    <w:abstractNumId w:val="14"/>
  </w:num>
  <w:num w:numId="19">
    <w:abstractNumId w:val="12"/>
  </w:num>
  <w:num w:numId="20">
    <w:abstractNumId w:val="19"/>
  </w:num>
  <w:num w:numId="21">
    <w:abstractNumId w:val="26"/>
  </w:num>
  <w:num w:numId="22">
    <w:abstractNumId w:val="18"/>
  </w:num>
  <w:num w:numId="23">
    <w:abstractNumId w:val="11"/>
  </w:num>
  <w:num w:numId="24">
    <w:abstractNumId w:val="21"/>
  </w:num>
  <w:num w:numId="25">
    <w:abstractNumId w:val="10"/>
  </w:num>
  <w:num w:numId="26">
    <w:abstractNumId w:val="15"/>
  </w:num>
  <w:num w:numId="27">
    <w:abstractNumId w:val="2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6"/>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6B21"/>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1E28"/>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07DBC"/>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1AC"/>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3FE"/>
    <w:rsid w:val="004F7EBD"/>
    <w:rsid w:val="0050178F"/>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3D25"/>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44C5"/>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2B77"/>
    <w:rsid w:val="007A4E78"/>
    <w:rsid w:val="007A56A3"/>
    <w:rsid w:val="007A5A18"/>
    <w:rsid w:val="007A6E0B"/>
    <w:rsid w:val="007B20EB"/>
    <w:rsid w:val="007B2301"/>
    <w:rsid w:val="007B31A1"/>
    <w:rsid w:val="007B3213"/>
    <w:rsid w:val="007B432E"/>
    <w:rsid w:val="007B5DC1"/>
    <w:rsid w:val="007B70FF"/>
    <w:rsid w:val="007B7698"/>
    <w:rsid w:val="007B79CF"/>
    <w:rsid w:val="007C108B"/>
    <w:rsid w:val="007C1098"/>
    <w:rsid w:val="007C18E3"/>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48FB"/>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71953"/>
    <w:rsid w:val="00872A72"/>
    <w:rsid w:val="00873BD4"/>
    <w:rsid w:val="00874CD4"/>
    <w:rsid w:val="00876861"/>
    <w:rsid w:val="008829BA"/>
    <w:rsid w:val="00882F33"/>
    <w:rsid w:val="00883D80"/>
    <w:rsid w:val="00884E56"/>
    <w:rsid w:val="00885428"/>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3C5D"/>
    <w:rsid w:val="008F541E"/>
    <w:rsid w:val="008F5CE9"/>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183"/>
    <w:rsid w:val="00982FB0"/>
    <w:rsid w:val="00983C1D"/>
    <w:rsid w:val="009861EE"/>
    <w:rsid w:val="00987BFA"/>
    <w:rsid w:val="00992E2E"/>
    <w:rsid w:val="00995721"/>
    <w:rsid w:val="009A1131"/>
    <w:rsid w:val="009A2741"/>
    <w:rsid w:val="009A31FD"/>
    <w:rsid w:val="009A4C27"/>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34C1"/>
    <w:rsid w:val="00BF3744"/>
    <w:rsid w:val="00BF4C15"/>
    <w:rsid w:val="00BF5923"/>
    <w:rsid w:val="00BF75B0"/>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7C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0A6"/>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65052"/>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E77EB"/>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6A23"/>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7744C5"/>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6C9CA-C2E9-4550-ACA4-1CB948C1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2666</TotalTime>
  <Pages>3</Pages>
  <Words>1271</Words>
  <Characters>7251</Characters>
  <Application>Microsoft Office Word</Application>
  <DocSecurity>0</DocSecurity>
  <Lines>60</Lines>
  <Paragraphs>17</Paragraphs>
  <ScaleCrop>false</ScaleCrop>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142</cp:revision>
  <dcterms:created xsi:type="dcterms:W3CDTF">2019-09-25T05:48:00Z</dcterms:created>
  <dcterms:modified xsi:type="dcterms:W3CDTF">2020-10-22T05:35:00Z</dcterms:modified>
</cp:coreProperties>
</file>