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36A9A7AC"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BB6DD3">
        <w:rPr>
          <w:rFonts w:ascii="Arial" w:hAnsi="Arial" w:cs="Arial"/>
          <w:b/>
          <w:bCs/>
          <w:sz w:val="22"/>
          <w:szCs w:val="22"/>
        </w:rPr>
        <w:t>3</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bookmarkStart w:id="0" w:name="_GoBack"/>
      <w:r w:rsidR="004636B6" w:rsidRPr="004D0A83">
        <w:rPr>
          <w:rFonts w:ascii="Arial" w:hAnsi="Arial" w:cs="Arial"/>
          <w:b/>
          <w:bCs/>
          <w:sz w:val="22"/>
          <w:szCs w:val="22"/>
          <w:lang w:eastAsia="ja-JP"/>
        </w:rPr>
        <w:t>R1-</w:t>
      </w:r>
      <w:r w:rsidR="00240B7D" w:rsidRPr="004D0A83">
        <w:rPr>
          <w:rFonts w:ascii="Arial" w:hAnsi="Arial" w:cs="Arial"/>
          <w:b/>
          <w:bCs/>
          <w:sz w:val="22"/>
          <w:szCs w:val="22"/>
          <w:lang w:eastAsia="ja-JP"/>
        </w:rPr>
        <w:t>20</w:t>
      </w:r>
      <w:r w:rsidR="00AC6A8E">
        <w:rPr>
          <w:rFonts w:ascii="Arial" w:hAnsi="Arial" w:cs="Arial"/>
          <w:b/>
          <w:bCs/>
          <w:sz w:val="22"/>
          <w:szCs w:val="22"/>
          <w:lang w:eastAsia="ja-JP"/>
        </w:rPr>
        <w:t>08836</w:t>
      </w:r>
      <w:bookmarkEnd w:id="0"/>
    </w:p>
    <w:p w14:paraId="2107E178" w14:textId="7A53C773" w:rsidR="0045740A" w:rsidRDefault="005939D7"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 xml:space="preserve">Electronic </w:t>
      </w:r>
      <w:r w:rsidR="001B07C4" w:rsidRPr="001B07C4">
        <w:rPr>
          <w:rFonts w:cs="Arial"/>
          <w:bCs/>
          <w:noProof w:val="0"/>
          <w:sz w:val="22"/>
          <w:szCs w:val="22"/>
          <w:lang w:eastAsia="ja-JP"/>
        </w:rPr>
        <w:t>Meeting, 26</w:t>
      </w:r>
      <w:r w:rsidR="001B07C4" w:rsidRPr="00786E1F">
        <w:rPr>
          <w:rFonts w:cs="Arial"/>
          <w:bCs/>
          <w:noProof w:val="0"/>
          <w:sz w:val="22"/>
          <w:szCs w:val="22"/>
          <w:vertAlign w:val="superscript"/>
          <w:lang w:eastAsia="ja-JP"/>
        </w:rPr>
        <w:t>th</w:t>
      </w:r>
      <w:r w:rsidR="00786E1F">
        <w:rPr>
          <w:rFonts w:cs="Arial"/>
          <w:bCs/>
          <w:noProof w:val="0"/>
          <w:sz w:val="22"/>
          <w:szCs w:val="22"/>
          <w:lang w:eastAsia="ja-JP"/>
        </w:rPr>
        <w:t xml:space="preserve"> </w:t>
      </w:r>
      <w:r w:rsidR="00786E1F" w:rsidRPr="001B07C4">
        <w:rPr>
          <w:rFonts w:cs="Arial"/>
          <w:bCs/>
          <w:noProof w:val="0"/>
          <w:sz w:val="22"/>
          <w:szCs w:val="22"/>
          <w:lang w:eastAsia="ja-JP"/>
        </w:rPr>
        <w:t xml:space="preserve">October </w:t>
      </w:r>
      <w:r w:rsidR="001B07C4" w:rsidRPr="001B07C4">
        <w:rPr>
          <w:rFonts w:cs="Arial"/>
          <w:bCs/>
          <w:noProof w:val="0"/>
          <w:sz w:val="22"/>
          <w:szCs w:val="22"/>
          <w:lang w:eastAsia="ja-JP"/>
        </w:rPr>
        <w:t xml:space="preserve">– </w:t>
      </w:r>
      <w:r w:rsidR="00786E1F" w:rsidRPr="001B07C4">
        <w:rPr>
          <w:rFonts w:cs="Arial"/>
          <w:bCs/>
          <w:noProof w:val="0"/>
          <w:sz w:val="22"/>
          <w:szCs w:val="22"/>
          <w:lang w:eastAsia="ja-JP"/>
        </w:rPr>
        <w:t>13</w:t>
      </w:r>
      <w:r w:rsidR="00786E1F" w:rsidRPr="00786E1F">
        <w:rPr>
          <w:rFonts w:cs="Arial"/>
          <w:bCs/>
          <w:noProof w:val="0"/>
          <w:sz w:val="22"/>
          <w:szCs w:val="22"/>
          <w:vertAlign w:val="superscript"/>
          <w:lang w:eastAsia="ja-JP"/>
        </w:rPr>
        <w:t>th</w:t>
      </w:r>
      <w:r w:rsidR="00786E1F">
        <w:rPr>
          <w:rFonts w:cs="Arial"/>
          <w:bCs/>
          <w:noProof w:val="0"/>
          <w:sz w:val="22"/>
          <w:szCs w:val="22"/>
          <w:lang w:eastAsia="ja-JP"/>
        </w:rPr>
        <w:t xml:space="preserve"> </w:t>
      </w:r>
      <w:r w:rsidR="00635739" w:rsidRPr="001B07C4">
        <w:rPr>
          <w:rFonts w:cs="Arial"/>
          <w:bCs/>
          <w:noProof w:val="0"/>
          <w:sz w:val="22"/>
          <w:szCs w:val="22"/>
          <w:lang w:eastAsia="ja-JP"/>
        </w:rPr>
        <w:t>November</w:t>
      </w:r>
      <w:r w:rsidR="001B07C4" w:rsidRPr="001B07C4">
        <w:rPr>
          <w:rFonts w:cs="Arial"/>
          <w:bCs/>
          <w:noProof w:val="0"/>
          <w:sz w:val="22"/>
          <w:szCs w:val="22"/>
          <w:lang w:eastAsia="ja-JP"/>
        </w:rPr>
        <w:t xml:space="preserve"> 2020</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057FFB68"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8.11.2.1</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6589F6F1" w14:textId="77777777" w:rsidR="00423A0C" w:rsidRPr="00423A0C" w:rsidRDefault="00423A0C" w:rsidP="00423A0C">
      <w:pPr>
        <w:pStyle w:val="ListParagraph"/>
        <w:numPr>
          <w:ilvl w:val="0"/>
          <w:numId w:val="16"/>
        </w:numPr>
        <w:ind w:leftChars="0"/>
        <w:rPr>
          <w:lang w:val="en-US" w:eastAsia="x-none"/>
        </w:rPr>
      </w:pPr>
      <w:r w:rsidRPr="00423A0C">
        <w:rPr>
          <w:lang w:val="en-US" w:eastAsia="x-none"/>
        </w:rPr>
        <w:t>Optional Features</w:t>
      </w:r>
    </w:p>
    <w:p w14:paraId="3656DC95" w14:textId="27BFA2FB" w:rsidR="00423A0C" w:rsidRPr="00423A0C" w:rsidRDefault="00F50477" w:rsidP="00423A0C">
      <w:pPr>
        <w:pStyle w:val="ListParagraph"/>
        <w:numPr>
          <w:ilvl w:val="0"/>
          <w:numId w:val="16"/>
        </w:numPr>
        <w:ind w:leftChars="0"/>
        <w:rPr>
          <w:lang w:val="en-US" w:eastAsia="x-none"/>
        </w:rPr>
      </w:pPr>
      <w:r>
        <w:rPr>
          <w:lang w:val="en-US" w:eastAsia="x-none"/>
        </w:rPr>
        <w:t xml:space="preserve">Resource </w:t>
      </w:r>
      <w:r w:rsidR="00423A0C" w:rsidRPr="00423A0C">
        <w:rPr>
          <w:lang w:val="en-US" w:eastAsia="x-none"/>
        </w:rPr>
        <w:t xml:space="preserve">Sensing and Selection </w:t>
      </w:r>
    </w:p>
    <w:p w14:paraId="36FDFA35" w14:textId="58B686A6" w:rsidR="000D43C8" w:rsidRDefault="00423A0C" w:rsidP="00423A0C">
      <w:pPr>
        <w:pStyle w:val="ListParagraph"/>
        <w:numPr>
          <w:ilvl w:val="0"/>
          <w:numId w:val="16"/>
        </w:numPr>
        <w:ind w:leftChars="0"/>
        <w:rPr>
          <w:lang w:val="en-US" w:eastAsia="x-none"/>
        </w:rPr>
      </w:pPr>
      <w:r>
        <w:rPr>
          <w:lang w:val="en-US" w:eastAsia="x-none"/>
        </w:rPr>
        <w:t>DRX</w:t>
      </w:r>
      <w:r w:rsidR="00D91D36">
        <w:rPr>
          <w:lang w:val="en-US" w:eastAsia="x-none"/>
        </w:rPr>
        <w:t xml:space="preserve"> </w:t>
      </w:r>
    </w:p>
    <w:p w14:paraId="3FC62949" w14:textId="77777777" w:rsidR="00423A0C" w:rsidRPr="00423A0C" w:rsidRDefault="00423A0C" w:rsidP="00423A0C">
      <w:pPr>
        <w:pStyle w:val="ListParagraph"/>
        <w:numPr>
          <w:ilvl w:val="0"/>
          <w:numId w:val="16"/>
        </w:numPr>
        <w:ind w:leftChars="0"/>
        <w:rPr>
          <w:lang w:val="en-US" w:eastAsia="x-none"/>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F09D73F" w:rsidR="00F018D7" w:rsidRDefault="00D673C2" w:rsidP="00806515">
      <w:pPr>
        <w:pStyle w:val="Heading1"/>
      </w:pPr>
      <w:r>
        <w:rPr>
          <w:rFonts w:hint="eastAsia"/>
        </w:rPr>
        <w:t>Discussion</w:t>
      </w:r>
    </w:p>
    <w:p w14:paraId="50649E3D" w14:textId="255D289B" w:rsidR="00696945" w:rsidRDefault="00696945" w:rsidP="00696945">
      <w:pPr>
        <w:rPr>
          <w:lang w:eastAsia="zh-CN"/>
        </w:rPr>
      </w:pPr>
      <w:bookmarkStart w:id="1" w:name="_Hlk37170261"/>
      <w:r>
        <w:rPr>
          <w:lang w:eastAsia="zh-CN"/>
        </w:rPr>
        <w:t>As describe in WID justification, “</w:t>
      </w:r>
      <w:r w:rsidRPr="00E14A44">
        <w:rPr>
          <w:i/>
          <w:iCs/>
        </w:rPr>
        <w:t>Solutions for power saving in Rel-17 are required for vulnerable road users (VRUs) in V2X use cases and for UEs in public safety and commercial use cases where power consumption in the UEs needs to be minimized.</w:t>
      </w:r>
      <w:r>
        <w:rPr>
          <w:lang w:eastAsia="zh-CN"/>
        </w:rPr>
        <w:t>”</w:t>
      </w:r>
      <w:r w:rsidR="00952364">
        <w:rPr>
          <w:lang w:eastAsia="zh-CN"/>
        </w:rPr>
        <w:t xml:space="preserve">, </w:t>
      </w:r>
      <w:r>
        <w:rPr>
          <w:lang w:eastAsia="zh-CN"/>
        </w:rPr>
        <w:t xml:space="preserve"> </w:t>
      </w:r>
      <w:r w:rsidR="00952364">
        <w:rPr>
          <w:lang w:eastAsia="zh-CN"/>
        </w:rPr>
        <w:t>t</w:t>
      </w:r>
      <w:r>
        <w:rPr>
          <w:lang w:eastAsia="zh-CN"/>
        </w:rPr>
        <w:t xml:space="preserve">he VRU-UEs are mostly handset UEs powered by limited battery thus power consumption </w:t>
      </w:r>
      <w:r w:rsidR="00952364">
        <w:rPr>
          <w:lang w:eastAsia="zh-CN"/>
        </w:rPr>
        <w:t xml:space="preserve">reduction </w:t>
      </w:r>
      <w:r>
        <w:rPr>
          <w:lang w:eastAsia="zh-CN"/>
        </w:rPr>
        <w:t>would be a critical issue.</w:t>
      </w:r>
    </w:p>
    <w:p w14:paraId="72321F8B" w14:textId="67E0D569" w:rsidR="00505476" w:rsidRDefault="00696945" w:rsidP="00505476">
      <w:pPr>
        <w:rPr>
          <w:lang w:eastAsia="zh-CN"/>
        </w:rPr>
      </w:pPr>
      <w:r>
        <w:rPr>
          <w:lang w:eastAsia="zh-CN"/>
        </w:rPr>
        <w:t xml:space="preserve">The </w:t>
      </w:r>
      <w:r w:rsidR="009F14A9">
        <w:rPr>
          <w:lang w:eastAsia="zh-CN"/>
        </w:rPr>
        <w:t>procedure</w:t>
      </w:r>
      <w:r>
        <w:rPr>
          <w:lang w:eastAsia="zh-CN"/>
        </w:rPr>
        <w:t xml:space="preserve"> for </w:t>
      </w:r>
      <w:r w:rsidR="00CD3480">
        <w:rPr>
          <w:lang w:eastAsia="zh-CN"/>
        </w:rPr>
        <w:t>sidelink UEs with limited power (e.g., VRU-UEs) and sidelink UEs</w:t>
      </w:r>
      <w:r w:rsidR="00CD3480">
        <w:rPr>
          <w:lang w:eastAsia="ja-JP"/>
        </w:rPr>
        <w:t xml:space="preserve"> without power restriction (e.g., V-UEs </w:t>
      </w:r>
      <w:r w:rsidR="00CD3480">
        <w:rPr>
          <w:lang w:eastAsia="zh-CN"/>
        </w:rPr>
        <w:t>which are usually powered by engine or large battery</w:t>
      </w:r>
      <w:r w:rsidR="00CD3480">
        <w:rPr>
          <w:lang w:eastAsia="ja-JP"/>
        </w:rPr>
        <w:t xml:space="preserve">) </w:t>
      </w:r>
      <w:r w:rsidR="00367A10">
        <w:rPr>
          <w:lang w:eastAsia="ja-JP"/>
        </w:rPr>
        <w:t xml:space="preserve">could </w:t>
      </w:r>
      <w:r w:rsidR="00CD3480">
        <w:rPr>
          <w:lang w:eastAsia="zh-CN"/>
        </w:rPr>
        <w:t>have difference in</w:t>
      </w:r>
      <w:r>
        <w:rPr>
          <w:lang w:eastAsia="zh-CN"/>
        </w:rPr>
        <w:t xml:space="preserve"> </w:t>
      </w:r>
      <w:r w:rsidR="009F14A9">
        <w:rPr>
          <w:lang w:eastAsia="zh-CN"/>
        </w:rPr>
        <w:t>various aspects (sensing, selection, resource pool, etc.)</w:t>
      </w:r>
      <w:r>
        <w:rPr>
          <w:lang w:eastAsia="zh-CN"/>
        </w:rPr>
        <w:t xml:space="preserve">. </w:t>
      </w:r>
      <w:r w:rsidR="000A5368">
        <w:rPr>
          <w:lang w:eastAsia="zh-CN"/>
        </w:rPr>
        <w:t xml:space="preserve"> </w:t>
      </w:r>
      <w:r w:rsidR="00B2139C">
        <w:rPr>
          <w:lang w:eastAsia="zh-CN"/>
        </w:rPr>
        <w:t>Therefore</w:t>
      </w:r>
      <w:r w:rsidR="00132E25">
        <w:rPr>
          <w:lang w:eastAsia="zh-CN"/>
        </w:rPr>
        <w:t>,</w:t>
      </w:r>
      <w:r w:rsidR="00B2139C">
        <w:rPr>
          <w:lang w:eastAsia="zh-CN"/>
        </w:rPr>
        <w:t xml:space="preserve"> i</w:t>
      </w:r>
      <w:r>
        <w:rPr>
          <w:lang w:eastAsia="zh-CN"/>
        </w:rPr>
        <w:t xml:space="preserve">t </w:t>
      </w:r>
      <w:r w:rsidR="00AF694A">
        <w:rPr>
          <w:lang w:eastAsia="zh-CN"/>
        </w:rPr>
        <w:t>would</w:t>
      </w:r>
      <w:r>
        <w:rPr>
          <w:lang w:eastAsia="zh-CN"/>
        </w:rPr>
        <w:t xml:space="preserve"> be beneficial to </w:t>
      </w:r>
      <w:r w:rsidR="00DC4A38">
        <w:rPr>
          <w:lang w:eastAsia="zh-CN"/>
        </w:rPr>
        <w:t xml:space="preserve">separate the </w:t>
      </w:r>
      <w:r w:rsidR="00367A10">
        <w:rPr>
          <w:lang w:eastAsia="zh-CN"/>
        </w:rPr>
        <w:t xml:space="preserve">operating mode </w:t>
      </w:r>
      <w:r w:rsidR="00DC4A38">
        <w:rPr>
          <w:lang w:eastAsia="zh-CN"/>
        </w:rPr>
        <w:t>for</w:t>
      </w:r>
      <w:r>
        <w:rPr>
          <w:lang w:eastAsia="zh-CN"/>
        </w:rPr>
        <w:t xml:space="preserve"> </w:t>
      </w:r>
      <w:r w:rsidR="00777200">
        <w:rPr>
          <w:lang w:eastAsia="zh-CN"/>
        </w:rPr>
        <w:t xml:space="preserve">rel.17 </w:t>
      </w:r>
      <w:r w:rsidR="00F53F56">
        <w:rPr>
          <w:lang w:eastAsia="zh-CN"/>
        </w:rPr>
        <w:t xml:space="preserve">sidelink UEs, especially the </w:t>
      </w:r>
      <w:r>
        <w:rPr>
          <w:lang w:eastAsia="zh-CN"/>
        </w:rPr>
        <w:t>VRU-UEs</w:t>
      </w:r>
      <w:r w:rsidR="000A5368">
        <w:rPr>
          <w:lang w:eastAsia="zh-CN"/>
        </w:rPr>
        <w:t>. The sidelink UEs</w:t>
      </w:r>
      <w:r>
        <w:rPr>
          <w:lang w:eastAsia="zh-CN"/>
        </w:rPr>
        <w:t xml:space="preserve"> </w:t>
      </w:r>
      <w:r w:rsidR="000A5368">
        <w:rPr>
          <w:lang w:eastAsia="zh-CN"/>
        </w:rPr>
        <w:t>could</w:t>
      </w:r>
      <w:r>
        <w:rPr>
          <w:lang w:eastAsia="zh-CN"/>
        </w:rPr>
        <w:t xml:space="preserve"> be configured with two modes, power-saving mode with reduced capability/features and full mode which will behave same as normal </w:t>
      </w:r>
      <w:r w:rsidR="002A2818">
        <w:rPr>
          <w:lang w:eastAsia="zh-CN"/>
        </w:rPr>
        <w:t xml:space="preserve">rel.16 </w:t>
      </w:r>
      <w:r>
        <w:rPr>
          <w:lang w:eastAsia="zh-CN"/>
        </w:rPr>
        <w:t>V</w:t>
      </w:r>
      <w:r w:rsidR="00ED707A">
        <w:rPr>
          <w:lang w:eastAsia="zh-CN"/>
        </w:rPr>
        <w:t xml:space="preserve">2X </w:t>
      </w:r>
      <w:r>
        <w:rPr>
          <w:lang w:eastAsia="zh-CN"/>
        </w:rPr>
        <w:t xml:space="preserve">UEs.  The mode can be switched by (pre-)configuration, Uu </w:t>
      </w:r>
      <w:r w:rsidR="000A5368">
        <w:rPr>
          <w:lang w:eastAsia="zh-CN"/>
        </w:rPr>
        <w:t>signalling</w:t>
      </w:r>
      <w:r>
        <w:rPr>
          <w:lang w:eastAsia="zh-CN"/>
        </w:rPr>
        <w:t>, or event triggering.</w:t>
      </w:r>
      <w:r w:rsidR="00505476" w:rsidRPr="00505476">
        <w:rPr>
          <w:lang w:eastAsia="zh-CN"/>
        </w:rPr>
        <w:t xml:space="preserve"> </w:t>
      </w:r>
    </w:p>
    <w:p w14:paraId="3AFE7D2D" w14:textId="25CDA7C9" w:rsidR="00505476" w:rsidRDefault="00505476" w:rsidP="00505476">
      <w:pPr>
        <w:pStyle w:val="Caption"/>
        <w:rPr>
          <w:lang w:eastAsia="zh-CN"/>
        </w:rPr>
      </w:pPr>
      <w:bookmarkStart w:id="2" w:name="_Toc54093227"/>
      <w:r>
        <w:t xml:space="preserve">Proposal </w:t>
      </w:r>
      <w:r>
        <w:fldChar w:fldCharType="begin"/>
      </w:r>
      <w:r>
        <w:instrText xml:space="preserve"> SEQ Proposal \* ARABIC </w:instrText>
      </w:r>
      <w:r>
        <w:fldChar w:fldCharType="separate"/>
      </w:r>
      <w:r w:rsidR="00D77D7C">
        <w:rPr>
          <w:noProof/>
        </w:rPr>
        <w:t>1</w:t>
      </w:r>
      <w:r>
        <w:fldChar w:fldCharType="end"/>
      </w:r>
      <w:r>
        <w:t xml:space="preserve">: </w:t>
      </w:r>
      <w:r>
        <w:rPr>
          <w:lang w:eastAsia="zh-CN"/>
        </w:rPr>
        <w:t xml:space="preserve">The </w:t>
      </w:r>
      <w:r w:rsidR="00E16CEF">
        <w:rPr>
          <w:lang w:eastAsia="zh-CN"/>
        </w:rPr>
        <w:t xml:space="preserve">rel.17 </w:t>
      </w:r>
      <w:r w:rsidR="00F53F56">
        <w:rPr>
          <w:lang w:eastAsia="zh-CN"/>
        </w:rPr>
        <w:t xml:space="preserve">sidelink </w:t>
      </w:r>
      <w:r>
        <w:rPr>
          <w:lang w:eastAsia="zh-CN"/>
        </w:rPr>
        <w:t xml:space="preserve">UEs </w:t>
      </w:r>
      <w:r w:rsidR="002A2818">
        <w:rPr>
          <w:lang w:eastAsia="zh-CN"/>
        </w:rPr>
        <w:t>could</w:t>
      </w:r>
      <w:r>
        <w:rPr>
          <w:lang w:eastAsia="zh-CN"/>
        </w:rPr>
        <w:t xml:space="preserve"> be configured with two modes, power-saving mode with reduced capability/features and full mode which will behave same as normal </w:t>
      </w:r>
      <w:r w:rsidR="002A2818">
        <w:rPr>
          <w:lang w:eastAsia="zh-CN"/>
        </w:rPr>
        <w:t xml:space="preserve">rel.16 </w:t>
      </w:r>
      <w:r>
        <w:rPr>
          <w:lang w:eastAsia="zh-CN"/>
        </w:rPr>
        <w:t>V</w:t>
      </w:r>
      <w:r w:rsidR="00AE1043">
        <w:rPr>
          <w:lang w:eastAsia="zh-CN"/>
        </w:rPr>
        <w:t xml:space="preserve">2X </w:t>
      </w:r>
      <w:r>
        <w:rPr>
          <w:lang w:eastAsia="zh-CN"/>
        </w:rPr>
        <w:t>UEs</w:t>
      </w:r>
      <w:bookmarkEnd w:id="2"/>
    </w:p>
    <w:p w14:paraId="74CB1341" w14:textId="2F60398A" w:rsidR="00696945" w:rsidRDefault="00696945" w:rsidP="00696945">
      <w:pPr>
        <w:rPr>
          <w:lang w:eastAsia="zh-CN"/>
        </w:rPr>
      </w:pPr>
    </w:p>
    <w:p w14:paraId="198C394E" w14:textId="77777777" w:rsidR="00074841" w:rsidRDefault="00074841" w:rsidP="00696945">
      <w:pPr>
        <w:rPr>
          <w:lang w:eastAsia="zh-CN"/>
        </w:rPr>
      </w:pPr>
    </w:p>
    <w:p w14:paraId="2DAE9143" w14:textId="1AC24DDD" w:rsidR="00696945" w:rsidRDefault="00696945" w:rsidP="00696945">
      <w:pPr>
        <w:pStyle w:val="Heading2"/>
        <w:ind w:left="0" w:firstLine="0"/>
        <w:rPr>
          <w:lang w:val="en-SG"/>
        </w:rPr>
      </w:pPr>
      <w:r>
        <w:rPr>
          <w:lang w:val="en-SG"/>
        </w:rPr>
        <w:t>Optional Features</w:t>
      </w:r>
    </w:p>
    <w:p w14:paraId="55BC0BCE" w14:textId="60E26FB6" w:rsidR="009B6A40" w:rsidRDefault="00696945" w:rsidP="00696945">
      <w:pPr>
        <w:rPr>
          <w:lang w:val="en-SG" w:eastAsia="zh-CN"/>
        </w:rPr>
      </w:pPr>
      <w:r>
        <w:rPr>
          <w:lang w:val="en-SG" w:eastAsia="zh-CN"/>
        </w:rPr>
        <w:t>For power saving consideration</w:t>
      </w:r>
      <w:r w:rsidR="00A55FC3">
        <w:rPr>
          <w:lang w:val="en-SG" w:eastAsia="zh-CN"/>
        </w:rPr>
        <w:t xml:space="preserve"> of the VRU-UEs</w:t>
      </w:r>
      <w:r>
        <w:rPr>
          <w:lang w:val="en-SG" w:eastAsia="zh-CN"/>
        </w:rPr>
        <w:t xml:space="preserve">, some features supported for rel.16 V2X </w:t>
      </w:r>
      <w:r w:rsidR="009B6A40">
        <w:rPr>
          <w:lang w:val="en-SG" w:eastAsia="zh-CN"/>
        </w:rPr>
        <w:t>should</w:t>
      </w:r>
      <w:r>
        <w:rPr>
          <w:lang w:val="en-SG" w:eastAsia="zh-CN"/>
        </w:rPr>
        <w:t xml:space="preserve"> be reduced</w:t>
      </w:r>
      <w:r w:rsidR="00274E6A">
        <w:rPr>
          <w:lang w:val="en-SG" w:eastAsia="zh-CN"/>
        </w:rPr>
        <w:t xml:space="preserve"> or modified</w:t>
      </w:r>
      <w:r>
        <w:rPr>
          <w:lang w:val="en-SG" w:eastAsia="zh-CN"/>
        </w:rPr>
        <w:t xml:space="preserve"> </w:t>
      </w:r>
      <w:r w:rsidR="009B6A40">
        <w:rPr>
          <w:lang w:val="en-SG" w:eastAsia="zh-CN"/>
        </w:rPr>
        <w:t xml:space="preserve">in </w:t>
      </w:r>
      <w:r>
        <w:rPr>
          <w:lang w:val="en-SG" w:eastAsia="zh-CN"/>
        </w:rPr>
        <w:t>power-saving mode</w:t>
      </w:r>
      <w:r w:rsidR="00F27A8E">
        <w:rPr>
          <w:lang w:val="en-SG" w:eastAsia="zh-CN"/>
        </w:rPr>
        <w:t>.</w:t>
      </w:r>
    </w:p>
    <w:p w14:paraId="0D6ACF8D" w14:textId="3851155C" w:rsidR="00033717" w:rsidRDefault="00033717" w:rsidP="00033717">
      <w:pPr>
        <w:rPr>
          <w:lang w:val="en-SG" w:eastAsia="ja-JP"/>
        </w:rPr>
      </w:pPr>
      <w:r>
        <w:rPr>
          <w:lang w:val="en-SG" w:eastAsia="ja-JP"/>
        </w:rPr>
        <w:t xml:space="preserve">Comparing </w:t>
      </w:r>
      <w:r w:rsidR="00274E6A">
        <w:rPr>
          <w:lang w:val="en-SG" w:eastAsia="ja-JP"/>
        </w:rPr>
        <w:t>among</w:t>
      </w:r>
      <w:r>
        <w:rPr>
          <w:lang w:val="en-SG" w:eastAsia="ja-JP"/>
        </w:rPr>
        <w:t xml:space="preserve"> the V2V/V2P/P2V use cases and considering the speed difference between vehicles and pedestrians, </w:t>
      </w:r>
      <w:r w:rsidR="00274E6A">
        <w:rPr>
          <w:lang w:val="en-SG" w:eastAsia="ja-JP"/>
        </w:rPr>
        <w:t xml:space="preserve">the pedestrians would have difficulty to take actions according to vehicle movement information. Therefore, one of the important scenarios would be the pedestrian UEs would just to transmit sidelink information without SL-Rx function. </w:t>
      </w:r>
      <w:r w:rsidR="00630587">
        <w:rPr>
          <w:lang w:val="en-SG" w:eastAsia="ja-JP"/>
        </w:rPr>
        <w:t xml:space="preserve">this can reduce the cost of SL terminals. </w:t>
      </w:r>
      <w:r w:rsidR="00274E6A">
        <w:rPr>
          <w:lang w:val="en-SG" w:eastAsia="ja-JP"/>
        </w:rPr>
        <w:t xml:space="preserve">In addition, to reduce transmission is also important to reduce the power consumption. For </w:t>
      </w:r>
      <w:r w:rsidR="00495D4A">
        <w:rPr>
          <w:lang w:val="en-SG" w:eastAsia="ja-JP"/>
        </w:rPr>
        <w:t xml:space="preserve">these UEs without SL-Rx function, the </w:t>
      </w:r>
      <w:r>
        <w:rPr>
          <w:lang w:val="en-SG" w:eastAsia="ja-JP"/>
        </w:rPr>
        <w:t>feedback mechanism</w:t>
      </w:r>
      <w:r w:rsidR="00495D4A">
        <w:rPr>
          <w:lang w:val="en-SG" w:eastAsia="ja-JP"/>
        </w:rPr>
        <w:t xml:space="preserve"> and </w:t>
      </w:r>
      <w:r>
        <w:rPr>
          <w:lang w:val="en-SG" w:eastAsia="ja-JP"/>
        </w:rPr>
        <w:t xml:space="preserve">synchronization based on sidelink </w:t>
      </w:r>
      <w:r w:rsidR="00495D4A">
        <w:rPr>
          <w:lang w:val="en-SG" w:eastAsia="ja-JP"/>
        </w:rPr>
        <w:t>are not supported</w:t>
      </w:r>
      <w:r>
        <w:rPr>
          <w:lang w:val="en-SG" w:eastAsia="ja-JP"/>
        </w:rPr>
        <w:t xml:space="preserve">.  </w:t>
      </w:r>
    </w:p>
    <w:p w14:paraId="3DBD8587" w14:textId="55707A6D" w:rsidR="00F27A8E" w:rsidRDefault="006E20FE" w:rsidP="00F27A8E">
      <w:pPr>
        <w:rPr>
          <w:lang w:val="en-SG" w:eastAsia="ja-JP"/>
        </w:rPr>
      </w:pPr>
      <w:r>
        <w:rPr>
          <w:lang w:val="en-SG" w:eastAsia="ja-JP"/>
        </w:rPr>
        <w:t>The functionality of</w:t>
      </w:r>
      <w:r w:rsidR="00F27A8E">
        <w:rPr>
          <w:lang w:val="en-SG" w:eastAsia="ja-JP"/>
        </w:rPr>
        <w:t xml:space="preserve"> </w:t>
      </w:r>
      <w:r w:rsidR="0063145E">
        <w:rPr>
          <w:lang w:val="en-SG" w:eastAsia="ja-JP"/>
        </w:rPr>
        <w:t xml:space="preserve">resource </w:t>
      </w:r>
      <w:r w:rsidR="00F27A8E">
        <w:rPr>
          <w:lang w:val="en-SG" w:eastAsia="ja-JP"/>
        </w:rPr>
        <w:t xml:space="preserve">reservation, re-evaluation, and pre-emption </w:t>
      </w:r>
      <w:r w:rsidR="00AA1CFA">
        <w:rPr>
          <w:lang w:val="en-SG" w:eastAsia="ja-JP"/>
        </w:rPr>
        <w:t xml:space="preserve">should </w:t>
      </w:r>
      <w:r w:rsidR="00E16CEF">
        <w:rPr>
          <w:lang w:val="en-SG" w:eastAsia="ja-JP"/>
        </w:rPr>
        <w:t xml:space="preserve"> be removed for </w:t>
      </w:r>
      <w:r w:rsidR="00B1012E">
        <w:rPr>
          <w:lang w:val="en-SG" w:eastAsia="ja-JP"/>
        </w:rPr>
        <w:t>UE</w:t>
      </w:r>
      <w:r w:rsidR="00AA1CFA">
        <w:rPr>
          <w:lang w:val="en-SG" w:eastAsia="ja-JP"/>
        </w:rPr>
        <w:t>s</w:t>
      </w:r>
      <w:r w:rsidR="00B1012E">
        <w:rPr>
          <w:lang w:val="en-SG" w:eastAsia="ja-JP"/>
        </w:rPr>
        <w:t xml:space="preserve"> without SL-Rx function</w:t>
      </w:r>
      <w:r w:rsidR="00AA1CFA">
        <w:rPr>
          <w:lang w:val="en-SG" w:eastAsia="ja-JP"/>
        </w:rPr>
        <w:t xml:space="preserve">. There can be some handset VRU-UEs with SL-Rx function </w:t>
      </w:r>
      <w:r w:rsidR="00630587">
        <w:rPr>
          <w:lang w:val="en-SG" w:eastAsia="ja-JP"/>
        </w:rPr>
        <w:t>especially for public safety use case</w:t>
      </w:r>
      <w:r w:rsidR="002C0971">
        <w:rPr>
          <w:lang w:val="en-SG" w:eastAsia="ja-JP"/>
        </w:rPr>
        <w:t>,</w:t>
      </w:r>
      <w:r w:rsidR="00630587">
        <w:rPr>
          <w:lang w:val="en-SG" w:eastAsia="ja-JP"/>
        </w:rPr>
        <w:t xml:space="preserve"> </w:t>
      </w:r>
      <w:r w:rsidR="00AA1CFA">
        <w:rPr>
          <w:lang w:val="en-SG" w:eastAsia="ja-JP"/>
        </w:rPr>
        <w:t xml:space="preserve">but resource </w:t>
      </w:r>
      <w:r w:rsidR="00AA1CFA">
        <w:rPr>
          <w:lang w:val="en-SG" w:eastAsia="ja-JP"/>
        </w:rPr>
        <w:lastRenderedPageBreak/>
        <w:t>reservation, re-evaluation, and pre-emption</w:t>
      </w:r>
      <w:r w:rsidR="00F27A8E">
        <w:rPr>
          <w:lang w:val="en-SG" w:eastAsia="ja-JP"/>
        </w:rPr>
        <w:t xml:space="preserve"> require UEs to have comprehensive sensing and also longer wake-up durations. </w:t>
      </w:r>
      <w:r w:rsidR="00AA1CFA">
        <w:rPr>
          <w:lang w:val="en-SG" w:eastAsia="ja-JP"/>
        </w:rPr>
        <w:t xml:space="preserve">Therefore, </w:t>
      </w:r>
      <w:r w:rsidR="00B1012E">
        <w:rPr>
          <w:lang w:val="en-SG" w:eastAsia="ja-JP"/>
        </w:rPr>
        <w:t>i</w:t>
      </w:r>
      <w:r w:rsidR="00F27A8E">
        <w:rPr>
          <w:lang w:val="en-SG" w:eastAsia="ja-JP"/>
        </w:rPr>
        <w:t xml:space="preserve">t would be not desirable for </w:t>
      </w:r>
      <w:r w:rsidR="00AA1CFA">
        <w:rPr>
          <w:lang w:val="en-SG" w:eastAsia="ja-JP"/>
        </w:rPr>
        <w:t xml:space="preserve">these </w:t>
      </w:r>
      <w:r w:rsidR="00F27A8E">
        <w:rPr>
          <w:lang w:val="en-SG" w:eastAsia="ja-JP"/>
        </w:rPr>
        <w:t>UEs to have the power consuming features</w:t>
      </w:r>
      <w:r w:rsidR="00B1012E">
        <w:rPr>
          <w:lang w:val="en-SG" w:eastAsia="ja-JP"/>
        </w:rPr>
        <w:t>.</w:t>
      </w:r>
      <w:r w:rsidR="00630587">
        <w:rPr>
          <w:lang w:val="en-SG" w:eastAsia="ja-JP"/>
        </w:rPr>
        <w:t xml:space="preserve"> </w:t>
      </w:r>
    </w:p>
    <w:p w14:paraId="66A9FEFE" w14:textId="4ABF0FAC" w:rsidR="00BC34BA" w:rsidRDefault="009B6A40" w:rsidP="009929CB">
      <w:pPr>
        <w:pStyle w:val="Caption"/>
        <w:rPr>
          <w:lang w:val="en-SG" w:eastAsia="ja-JP"/>
        </w:rPr>
      </w:pPr>
      <w:bookmarkStart w:id="3" w:name="_Toc54093228"/>
      <w:r>
        <w:t xml:space="preserve">Proposal </w:t>
      </w:r>
      <w:r>
        <w:fldChar w:fldCharType="begin"/>
      </w:r>
      <w:r>
        <w:instrText xml:space="preserve"> SEQ Proposal \* ARABIC </w:instrText>
      </w:r>
      <w:r>
        <w:fldChar w:fldCharType="separate"/>
      </w:r>
      <w:r w:rsidR="00D77D7C">
        <w:rPr>
          <w:noProof/>
        </w:rPr>
        <w:t>2</w:t>
      </w:r>
      <w:r>
        <w:fldChar w:fldCharType="end"/>
      </w:r>
      <w:r>
        <w:t xml:space="preserve">: </w:t>
      </w:r>
      <w:r>
        <w:rPr>
          <w:lang w:val="en-SG" w:eastAsia="ja-JP"/>
        </w:rPr>
        <w:t xml:space="preserve">The features to be reduced from </w:t>
      </w:r>
      <w:r w:rsidR="00A55D1A">
        <w:rPr>
          <w:lang w:val="en-SG" w:eastAsia="ja-JP"/>
        </w:rPr>
        <w:t xml:space="preserve">rel.16 </w:t>
      </w:r>
      <w:r w:rsidR="009929CB">
        <w:rPr>
          <w:lang w:val="en-SG" w:eastAsia="ja-JP"/>
        </w:rPr>
        <w:t xml:space="preserve">V2X </w:t>
      </w:r>
      <w:r w:rsidR="00A55D1A">
        <w:rPr>
          <w:lang w:val="en-SG" w:eastAsia="ja-JP"/>
        </w:rPr>
        <w:t xml:space="preserve">UEs </w:t>
      </w:r>
      <w:r w:rsidR="00E16CEF">
        <w:rPr>
          <w:lang w:val="en-SG" w:eastAsia="ja-JP"/>
        </w:rPr>
        <w:t>should</w:t>
      </w:r>
      <w:r>
        <w:rPr>
          <w:lang w:val="en-SG" w:eastAsia="ja-JP"/>
        </w:rPr>
        <w:t xml:space="preserve"> be discussed</w:t>
      </w:r>
      <w:r w:rsidR="00A55D1A">
        <w:rPr>
          <w:lang w:val="en-SG" w:eastAsia="ja-JP"/>
        </w:rPr>
        <w:t xml:space="preserve"> for rel.17 </w:t>
      </w:r>
      <w:r w:rsidR="009929CB">
        <w:rPr>
          <w:lang w:val="en-SG" w:eastAsia="ja-JP"/>
        </w:rPr>
        <w:t xml:space="preserve">sidelink </w:t>
      </w:r>
      <w:r w:rsidR="00A55D1A">
        <w:rPr>
          <w:lang w:val="en-SG" w:eastAsia="ja-JP"/>
        </w:rPr>
        <w:t>UEs</w:t>
      </w:r>
      <w:r w:rsidR="009929CB">
        <w:rPr>
          <w:lang w:val="en-SG" w:eastAsia="ja-JP"/>
        </w:rPr>
        <w:t xml:space="preserve"> in power saving mode</w:t>
      </w:r>
      <w:bookmarkEnd w:id="3"/>
    </w:p>
    <w:p w14:paraId="1A3E052F" w14:textId="16A6302B" w:rsidR="009929CB" w:rsidRPr="009929CB" w:rsidRDefault="00772A91" w:rsidP="00772A91">
      <w:pPr>
        <w:pStyle w:val="Caption"/>
        <w:rPr>
          <w:lang w:val="en-SG" w:eastAsia="ja-JP"/>
        </w:rPr>
      </w:pPr>
      <w:bookmarkStart w:id="4" w:name="_Toc54093229"/>
      <w:r>
        <w:t xml:space="preserve">Proposal </w:t>
      </w:r>
      <w:r>
        <w:fldChar w:fldCharType="begin"/>
      </w:r>
      <w:r>
        <w:instrText xml:space="preserve"> SEQ Proposal \* ARABIC </w:instrText>
      </w:r>
      <w:r>
        <w:fldChar w:fldCharType="separate"/>
      </w:r>
      <w:r w:rsidR="00D77D7C">
        <w:rPr>
          <w:noProof/>
        </w:rPr>
        <w:t>3</w:t>
      </w:r>
      <w:r>
        <w:fldChar w:fldCharType="end"/>
      </w:r>
      <w:r>
        <w:t xml:space="preserve">: </w:t>
      </w:r>
      <w:r w:rsidR="0078105C">
        <w:t xml:space="preserve">The </w:t>
      </w:r>
      <w:r w:rsidR="0078105C">
        <w:rPr>
          <w:lang w:val="en-SG" w:eastAsia="ja-JP"/>
        </w:rPr>
        <w:t xml:space="preserve">UEs without SL-Rx function should be supported and these UEs is not required to have </w:t>
      </w:r>
      <w:r w:rsidR="002543DF">
        <w:rPr>
          <w:lang w:val="en-SG" w:eastAsia="ja-JP"/>
        </w:rPr>
        <w:t xml:space="preserve">feedback mechanism, synchronization based on sidelink,  </w:t>
      </w:r>
      <w:r w:rsidR="00680079">
        <w:rPr>
          <w:lang w:val="en-SG" w:eastAsia="ja-JP"/>
        </w:rPr>
        <w:t>resource reservation, re-evaluation, and pre-emption.</w:t>
      </w:r>
      <w:bookmarkEnd w:id="4"/>
    </w:p>
    <w:p w14:paraId="5500C8BC" w14:textId="25E8B926" w:rsidR="00680079" w:rsidRPr="009929CB" w:rsidRDefault="00D77D7C" w:rsidP="00D77D7C">
      <w:pPr>
        <w:pStyle w:val="Caption"/>
        <w:rPr>
          <w:lang w:val="en-SG" w:eastAsia="ja-JP"/>
        </w:rPr>
      </w:pPr>
      <w:bookmarkStart w:id="5" w:name="_Toc54093230"/>
      <w:r>
        <w:t xml:space="preserve">Proposal </w:t>
      </w:r>
      <w:r>
        <w:fldChar w:fldCharType="begin"/>
      </w:r>
      <w:r>
        <w:instrText xml:space="preserve"> SEQ Proposal \* ARABIC </w:instrText>
      </w:r>
      <w:r>
        <w:fldChar w:fldCharType="separate"/>
      </w:r>
      <w:r>
        <w:rPr>
          <w:noProof/>
        </w:rPr>
        <w:t>4</w:t>
      </w:r>
      <w:r>
        <w:fldChar w:fldCharType="end"/>
      </w:r>
      <w:r>
        <w:t xml:space="preserve">: </w:t>
      </w:r>
      <w:r w:rsidR="00680079">
        <w:t xml:space="preserve">The handset </w:t>
      </w:r>
      <w:r w:rsidR="00680079">
        <w:rPr>
          <w:lang w:val="en-SG" w:eastAsia="ja-JP"/>
        </w:rPr>
        <w:t xml:space="preserve">UEs with SL-Rx function should be removed or </w:t>
      </w:r>
      <w:r w:rsidR="00FB78B5">
        <w:rPr>
          <w:lang w:val="en-SG" w:eastAsia="ja-JP"/>
        </w:rPr>
        <w:t>reduced</w:t>
      </w:r>
      <w:r w:rsidR="00680079">
        <w:rPr>
          <w:lang w:val="en-SG" w:eastAsia="ja-JP"/>
        </w:rPr>
        <w:t xml:space="preserve"> function of feedback mechanism, synchronization based on sidelink,  resource reservation, re-evaluation, and pre-emption</w:t>
      </w:r>
      <w:r w:rsidR="002E5123">
        <w:rPr>
          <w:lang w:val="en-SG" w:eastAsia="ja-JP"/>
        </w:rPr>
        <w:t xml:space="preserve"> for power saving</w:t>
      </w:r>
      <w:r w:rsidR="00680079">
        <w:rPr>
          <w:lang w:val="en-SG" w:eastAsia="ja-JP"/>
        </w:rPr>
        <w:t>.</w:t>
      </w:r>
      <w:bookmarkEnd w:id="5"/>
    </w:p>
    <w:p w14:paraId="0609A517" w14:textId="77777777" w:rsidR="00F27A8E" w:rsidRPr="00680079" w:rsidRDefault="00F27A8E" w:rsidP="00F27A8E">
      <w:pPr>
        <w:rPr>
          <w:lang w:val="en-SG" w:eastAsia="ja-JP"/>
        </w:rPr>
      </w:pPr>
    </w:p>
    <w:p w14:paraId="4739D488" w14:textId="77777777" w:rsidR="00696945" w:rsidRDefault="00696945" w:rsidP="00696945">
      <w:pPr>
        <w:rPr>
          <w:lang w:val="en-SG" w:eastAsia="ja-JP"/>
        </w:rPr>
      </w:pPr>
    </w:p>
    <w:p w14:paraId="119BD91B" w14:textId="77777777" w:rsidR="00696945" w:rsidRPr="00103566" w:rsidRDefault="00696945" w:rsidP="00696945">
      <w:pPr>
        <w:rPr>
          <w:lang w:val="en-SG" w:eastAsia="ja-JP"/>
        </w:rPr>
      </w:pPr>
    </w:p>
    <w:p w14:paraId="22E49AA8" w14:textId="3E9EC8BC" w:rsidR="00696945" w:rsidRPr="004674C0" w:rsidRDefault="00F50477" w:rsidP="00696945">
      <w:pPr>
        <w:pStyle w:val="Heading2"/>
        <w:ind w:left="0" w:firstLine="0"/>
        <w:rPr>
          <w:lang w:val="en-SG"/>
        </w:rPr>
      </w:pPr>
      <w:r>
        <w:rPr>
          <w:lang w:val="en-SG"/>
        </w:rPr>
        <w:t xml:space="preserve">Resource </w:t>
      </w:r>
      <w:r w:rsidR="00696945">
        <w:rPr>
          <w:lang w:val="en-SG"/>
        </w:rPr>
        <w:t>Sensing and Selection</w:t>
      </w:r>
      <w:r w:rsidR="00C10278">
        <w:rPr>
          <w:lang w:val="en-SG"/>
        </w:rPr>
        <w:t xml:space="preserve"> </w:t>
      </w:r>
    </w:p>
    <w:p w14:paraId="6017CE59" w14:textId="4111C07B" w:rsidR="00C958F4" w:rsidRDefault="00696945" w:rsidP="00696945">
      <w:r>
        <w:t xml:space="preserve">The VRU-UEs, as powered by limited battery, </w:t>
      </w:r>
      <w:r w:rsidR="00B3187E">
        <w:t>may</w:t>
      </w:r>
      <w:r>
        <w:t xml:space="preserve"> not perform constantly monitoring and sensing on the SL bands as the V-UEs. </w:t>
      </w:r>
      <w:r w:rsidR="0054163D">
        <w:t>The p</w:t>
      </w:r>
      <w:r w:rsidRPr="0026318B">
        <w:t>artial sensing</w:t>
      </w:r>
      <w:r>
        <w:t xml:space="preserve"> </w:t>
      </w:r>
      <w:r w:rsidR="00D570CD">
        <w:t>introduced in LTE V2X</w:t>
      </w:r>
      <w:r w:rsidR="0054163D">
        <w:t xml:space="preserve"> can be </w:t>
      </w:r>
      <w:r w:rsidR="00EA3158">
        <w:t>starting point of</w:t>
      </w:r>
      <w:r w:rsidR="00C958F4">
        <w:t xml:space="preserve"> rel.17 sidelink UEs in power saving mode.  </w:t>
      </w:r>
    </w:p>
    <w:p w14:paraId="661D77EC" w14:textId="6E92C79E" w:rsidR="002925EC" w:rsidRDefault="002925EC" w:rsidP="002925EC">
      <w:r>
        <w:t xml:space="preserve">In LTE V2X, </w:t>
      </w:r>
      <w:r w:rsidR="00DE2285">
        <w:t xml:space="preserve">the selection window </w:t>
      </w:r>
      <w:r w:rsidR="00332712">
        <w:t xml:space="preserve">for full sensing is [n+T1, n+T2], and </w:t>
      </w:r>
      <w:r w:rsidR="00310E49">
        <w:t xml:space="preserve">a subset of Y subframes </w:t>
      </w:r>
      <w:r w:rsidR="00332712">
        <w:t xml:space="preserve">for partial sensing. The partial sensing window further determined by the Y subframes.  </w:t>
      </w:r>
      <w:r w:rsidR="00E40BD4">
        <w:t>As b</w:t>
      </w:r>
      <w:r w:rsidR="00332712">
        <w:t xml:space="preserve">oth the selection window and the subset are </w:t>
      </w:r>
      <w:r w:rsidR="00E40BD4">
        <w:t xml:space="preserve">up to implementation, it might be beneficial to reduce complexity </w:t>
      </w:r>
      <w:r w:rsidR="001A7CEE">
        <w:t xml:space="preserve">to specify the subset </w:t>
      </w:r>
      <w:r w:rsidR="005C45E9">
        <w:t>of sensing</w:t>
      </w:r>
      <w:r w:rsidR="00837B84">
        <w:t>/selection</w:t>
      </w:r>
      <w:r w:rsidR="005C45E9">
        <w:t xml:space="preserve"> window for partial sensing.</w:t>
      </w:r>
    </w:p>
    <w:p w14:paraId="12350CDA" w14:textId="079AF036" w:rsidR="00C958F4" w:rsidRDefault="00C958F4" w:rsidP="00C958F4">
      <w:pPr>
        <w:pStyle w:val="Caption"/>
      </w:pPr>
      <w:bookmarkStart w:id="6" w:name="_Toc54093231"/>
      <w:r>
        <w:t xml:space="preserve">Proposal </w:t>
      </w:r>
      <w:r>
        <w:fldChar w:fldCharType="begin"/>
      </w:r>
      <w:r>
        <w:instrText xml:space="preserve"> SEQ Proposal \* ARABIC </w:instrText>
      </w:r>
      <w:r>
        <w:fldChar w:fldCharType="separate"/>
      </w:r>
      <w:r w:rsidR="00D77D7C">
        <w:rPr>
          <w:noProof/>
        </w:rPr>
        <w:t>5</w:t>
      </w:r>
      <w:r>
        <w:fldChar w:fldCharType="end"/>
      </w:r>
      <w:r>
        <w:t>: The p</w:t>
      </w:r>
      <w:r w:rsidRPr="0026318B">
        <w:t>artial sensing</w:t>
      </w:r>
      <w:r>
        <w:t xml:space="preserve"> </w:t>
      </w:r>
      <w:r w:rsidR="00506E9D">
        <w:t>feature</w:t>
      </w:r>
      <w:r>
        <w:t xml:space="preserve"> </w:t>
      </w:r>
      <w:r w:rsidR="00882D21">
        <w:t>should</w:t>
      </w:r>
      <w:r w:rsidR="00163E30">
        <w:t xml:space="preserve"> be adopted for</w:t>
      </w:r>
      <w:r>
        <w:t xml:space="preserve"> rel.17 sidelink UEs in power saving mode</w:t>
      </w:r>
      <w:r w:rsidR="00837B84">
        <w:t>, with further discussion on how to determine the sensing/selection window</w:t>
      </w:r>
      <w:bookmarkEnd w:id="6"/>
    </w:p>
    <w:p w14:paraId="7B0D50F1" w14:textId="77777777" w:rsidR="00506E9D" w:rsidRPr="00506E9D" w:rsidRDefault="00506E9D" w:rsidP="00506E9D"/>
    <w:p w14:paraId="3CE7A2F9" w14:textId="5BF4B822" w:rsidR="00696945" w:rsidRDefault="00696945" w:rsidP="00696945">
      <w:r>
        <w:t>Furthermore, if a VRU-UE is not equipped with SL-</w:t>
      </w:r>
      <w:r w:rsidR="00135EE2">
        <w:t>R</w:t>
      </w:r>
      <w:r>
        <w:t>x module or it could not react fast enough from wake-up, the VRU-UE may adopt a “</w:t>
      </w:r>
      <w:r w:rsidRPr="0026318B">
        <w:t>no sensing</w:t>
      </w:r>
      <w:r>
        <w:t>” feature and purely random select resource from (pre-)configured selection window.</w:t>
      </w:r>
    </w:p>
    <w:p w14:paraId="07B9612C" w14:textId="75048F9E" w:rsidR="00135EE2" w:rsidRDefault="00A60698" w:rsidP="00A60698">
      <w:pPr>
        <w:pStyle w:val="Caption"/>
      </w:pPr>
      <w:bookmarkStart w:id="7" w:name="_Toc54093232"/>
      <w:r>
        <w:t xml:space="preserve">Proposal </w:t>
      </w:r>
      <w:r>
        <w:fldChar w:fldCharType="begin"/>
      </w:r>
      <w:r>
        <w:instrText xml:space="preserve"> SEQ Proposal \* ARABIC </w:instrText>
      </w:r>
      <w:r>
        <w:fldChar w:fldCharType="separate"/>
      </w:r>
      <w:r w:rsidR="00D77D7C">
        <w:rPr>
          <w:noProof/>
        </w:rPr>
        <w:t>6</w:t>
      </w:r>
      <w:r>
        <w:fldChar w:fldCharType="end"/>
      </w:r>
      <w:r>
        <w:t xml:space="preserve">: The </w:t>
      </w:r>
      <w:r w:rsidRPr="0026318B">
        <w:t>no sensing</w:t>
      </w:r>
      <w:r>
        <w:t xml:space="preserve"> feature could be adopted for rel.17 sidelink UEs in power saving mode</w:t>
      </w:r>
      <w:bookmarkEnd w:id="7"/>
    </w:p>
    <w:p w14:paraId="0D6F0A59" w14:textId="337F1478" w:rsidR="00696945" w:rsidRDefault="00696945" w:rsidP="00696945">
      <w:pPr>
        <w:rPr>
          <w:lang w:eastAsia="ja-JP"/>
        </w:rPr>
      </w:pPr>
    </w:p>
    <w:p w14:paraId="2D40FCBD" w14:textId="77777777" w:rsidR="00074841" w:rsidRDefault="00074841" w:rsidP="00696945">
      <w:pPr>
        <w:rPr>
          <w:lang w:eastAsia="ja-JP"/>
        </w:rPr>
      </w:pPr>
    </w:p>
    <w:p w14:paraId="0FDBA9A3" w14:textId="2530B304" w:rsidR="00696945" w:rsidRDefault="00696945" w:rsidP="00696945">
      <w:pPr>
        <w:pStyle w:val="Heading2"/>
        <w:ind w:left="0" w:firstLine="0"/>
      </w:pPr>
      <w:r>
        <w:t xml:space="preserve">DRX </w:t>
      </w:r>
      <w:r w:rsidR="00C10278">
        <w:t>Aspects</w:t>
      </w:r>
    </w:p>
    <w:p w14:paraId="3AFD66F7" w14:textId="729FCE7D" w:rsidR="002B3F94" w:rsidRDefault="00696945" w:rsidP="00696945">
      <w:pPr>
        <w:rPr>
          <w:lang w:eastAsia="ja-JP"/>
        </w:rPr>
      </w:pPr>
      <w:r>
        <w:rPr>
          <w:lang w:eastAsia="zh-CN"/>
        </w:rPr>
        <w:t>The DRX feature</w:t>
      </w:r>
      <w:r w:rsidR="00FB78B5">
        <w:rPr>
          <w:lang w:eastAsia="zh-CN"/>
        </w:rPr>
        <w:t>s</w:t>
      </w:r>
      <w:r>
        <w:rPr>
          <w:lang w:eastAsia="zh-CN"/>
        </w:rPr>
        <w:t xml:space="preserve"> with LTE and NR Uu </w:t>
      </w:r>
      <w:r w:rsidR="005C3D70">
        <w:rPr>
          <w:lang w:eastAsia="zh-CN"/>
        </w:rPr>
        <w:t>have been specified</w:t>
      </w:r>
      <w:r w:rsidR="00FB78B5">
        <w:rPr>
          <w:lang w:eastAsia="zh-CN"/>
        </w:rPr>
        <w:t xml:space="preserve">. </w:t>
      </w:r>
      <w:r w:rsidR="00C7010A">
        <w:rPr>
          <w:lang w:eastAsia="ja-JP"/>
        </w:rPr>
        <w:t xml:space="preserve">For sidelink UEs without Uu links, it is no doubt the sidelink DRX </w:t>
      </w:r>
      <w:r w:rsidR="00C033E2">
        <w:rPr>
          <w:lang w:eastAsia="ja-JP"/>
        </w:rPr>
        <w:t>would be (pre)configured</w:t>
      </w:r>
      <w:r w:rsidR="00C7010A">
        <w:rPr>
          <w:lang w:eastAsia="ja-JP"/>
        </w:rPr>
        <w:t xml:space="preserve"> by regulator or</w:t>
      </w:r>
      <w:r w:rsidR="00C033E2">
        <w:rPr>
          <w:lang w:eastAsia="ja-JP"/>
        </w:rPr>
        <w:t xml:space="preserve"> sidelink operators</w:t>
      </w:r>
      <w:r w:rsidR="00C7010A">
        <w:rPr>
          <w:lang w:eastAsia="ja-JP"/>
        </w:rPr>
        <w:t xml:space="preserve">. </w:t>
      </w:r>
      <w:r w:rsidR="00DD6A78">
        <w:rPr>
          <w:lang w:eastAsia="ja-JP"/>
        </w:rPr>
        <w:t>However,</w:t>
      </w:r>
      <w:r w:rsidR="00FE29C4">
        <w:rPr>
          <w:lang w:eastAsia="ja-JP"/>
        </w:rPr>
        <w:t xml:space="preserve"> </w:t>
      </w:r>
      <w:r w:rsidR="00840FC3">
        <w:rPr>
          <w:lang w:eastAsia="ja-JP"/>
        </w:rPr>
        <w:t xml:space="preserve">for sidelink UEs with Uu connection, </w:t>
      </w:r>
      <w:r w:rsidR="002C0971">
        <w:rPr>
          <w:lang w:eastAsia="ja-JP"/>
        </w:rPr>
        <w:t>it</w:t>
      </w:r>
      <w:r w:rsidR="00DD6A78">
        <w:rPr>
          <w:lang w:eastAsia="ja-JP"/>
        </w:rPr>
        <w:t xml:space="preserve"> is not clear whether the</w:t>
      </w:r>
      <w:r w:rsidR="00840FC3">
        <w:rPr>
          <w:lang w:eastAsia="ja-JP"/>
        </w:rPr>
        <w:t xml:space="preserve"> sidelink DRX </w:t>
      </w:r>
      <w:r w:rsidR="006B1D06">
        <w:rPr>
          <w:lang w:eastAsia="ja-JP"/>
        </w:rPr>
        <w:t xml:space="preserve">feature </w:t>
      </w:r>
      <w:r w:rsidR="00DD6A78">
        <w:rPr>
          <w:lang w:eastAsia="ja-JP"/>
        </w:rPr>
        <w:t>should</w:t>
      </w:r>
      <w:r w:rsidR="006B1D06">
        <w:rPr>
          <w:lang w:eastAsia="ja-JP"/>
        </w:rPr>
        <w:t xml:space="preserve"> be </w:t>
      </w:r>
      <w:r w:rsidR="00DD6A78">
        <w:rPr>
          <w:lang w:eastAsia="ja-JP"/>
        </w:rPr>
        <w:t>controlled</w:t>
      </w:r>
      <w:r w:rsidR="006B1D06">
        <w:rPr>
          <w:lang w:eastAsia="ja-JP"/>
        </w:rPr>
        <w:t xml:space="preserve"> by gNB. </w:t>
      </w:r>
    </w:p>
    <w:p w14:paraId="386F3EFD" w14:textId="372A69ED" w:rsidR="00065A6C" w:rsidRDefault="00324762" w:rsidP="00367807">
      <w:pPr>
        <w:rPr>
          <w:lang w:eastAsia="ja-JP"/>
        </w:rPr>
      </w:pPr>
      <w:r>
        <w:rPr>
          <w:lang w:eastAsia="ja-JP"/>
        </w:rPr>
        <w:t xml:space="preserve">If the sidelink DRX is controlled by gNB, </w:t>
      </w:r>
      <w:r w:rsidR="00C93134">
        <w:rPr>
          <w:lang w:eastAsia="ja-JP"/>
        </w:rPr>
        <w:t>a</w:t>
      </w:r>
      <w:r>
        <w:rPr>
          <w:lang w:eastAsia="ja-JP"/>
        </w:rPr>
        <w:t xml:space="preserve"> dummy PDCCH </w:t>
      </w:r>
      <w:r w:rsidR="00C93134">
        <w:rPr>
          <w:lang w:eastAsia="ja-JP"/>
        </w:rPr>
        <w:t>and/or using drx-inactivity-timer would be required</w:t>
      </w:r>
      <w:r w:rsidR="006F2916">
        <w:rPr>
          <w:lang w:eastAsia="ja-JP"/>
        </w:rPr>
        <w:t xml:space="preserve"> on Uu links</w:t>
      </w:r>
      <w:r>
        <w:rPr>
          <w:lang w:eastAsia="ja-JP"/>
        </w:rPr>
        <w:t xml:space="preserve"> </w:t>
      </w:r>
      <w:r w:rsidR="006F2916">
        <w:rPr>
          <w:lang w:eastAsia="ja-JP"/>
        </w:rPr>
        <w:t>to wake-up the UE for</w:t>
      </w:r>
      <w:r w:rsidR="00367807">
        <w:rPr>
          <w:lang w:eastAsia="ja-JP"/>
        </w:rPr>
        <w:t xml:space="preserve"> sidelink operations</w:t>
      </w:r>
      <w:r>
        <w:rPr>
          <w:lang w:eastAsia="ja-JP"/>
        </w:rPr>
        <w:t>.</w:t>
      </w:r>
      <w:r w:rsidR="00367807">
        <w:rPr>
          <w:lang w:eastAsia="ja-JP"/>
        </w:rPr>
        <w:t xml:space="preserve"> I</w:t>
      </w:r>
      <w:r>
        <w:rPr>
          <w:lang w:eastAsia="ja-JP"/>
        </w:rPr>
        <w:t xml:space="preserve">t can be </w:t>
      </w:r>
      <w:r w:rsidR="006F2916">
        <w:rPr>
          <w:lang w:eastAsia="ja-JP"/>
        </w:rPr>
        <w:t>very</w:t>
      </w:r>
      <w:r>
        <w:rPr>
          <w:lang w:eastAsia="ja-JP"/>
        </w:rPr>
        <w:t xml:space="preserve"> complex</w:t>
      </w:r>
      <w:r w:rsidR="00367807" w:rsidRPr="00367807">
        <w:rPr>
          <w:lang w:eastAsia="ja-JP"/>
        </w:rPr>
        <w:t xml:space="preserve"> </w:t>
      </w:r>
      <w:r w:rsidR="00367807">
        <w:rPr>
          <w:lang w:eastAsia="ja-JP"/>
        </w:rPr>
        <w:t>as</w:t>
      </w:r>
      <w:r w:rsidR="006F2916">
        <w:rPr>
          <w:lang w:eastAsia="ja-JP"/>
        </w:rPr>
        <w:t xml:space="preserve"> the</w:t>
      </w:r>
      <w:r w:rsidR="00367807">
        <w:rPr>
          <w:lang w:eastAsia="ja-JP"/>
        </w:rPr>
        <w:t xml:space="preserve"> Uu scheduler at gNB needs to know SL resource pool status</w:t>
      </w:r>
      <w:r w:rsidR="007713BA">
        <w:rPr>
          <w:lang w:eastAsia="ja-JP"/>
        </w:rPr>
        <w:t>, and the dummy PDCCH is redundant</w:t>
      </w:r>
      <w:r>
        <w:rPr>
          <w:lang w:eastAsia="ja-JP"/>
        </w:rPr>
        <w:t>.</w:t>
      </w:r>
      <w:r w:rsidR="00AA2662">
        <w:rPr>
          <w:lang w:eastAsia="ja-JP"/>
        </w:rPr>
        <w:t xml:space="preserve"> </w:t>
      </w:r>
    </w:p>
    <w:p w14:paraId="46BC8B94" w14:textId="1695C8EE" w:rsidR="00367807" w:rsidRDefault="00AA2662" w:rsidP="00367807">
      <w:pPr>
        <w:rPr>
          <w:lang w:eastAsia="ja-JP"/>
        </w:rPr>
      </w:pPr>
      <w:r>
        <w:rPr>
          <w:lang w:eastAsia="ja-JP"/>
        </w:rPr>
        <w:t>Therefore, i</w:t>
      </w:r>
      <w:r w:rsidR="00367807">
        <w:rPr>
          <w:lang w:eastAsia="ja-JP"/>
        </w:rPr>
        <w:t xml:space="preserve">n order to have some predictable UE behaviour, </w:t>
      </w:r>
      <w:r w:rsidR="00BC5247">
        <w:rPr>
          <w:lang w:eastAsia="ja-JP"/>
        </w:rPr>
        <w:t xml:space="preserve">we think the sidelink DRX should be </w:t>
      </w:r>
      <w:r w:rsidR="00367807">
        <w:rPr>
          <w:lang w:eastAsia="ja-JP"/>
        </w:rPr>
        <w:t>specified</w:t>
      </w:r>
      <w:r w:rsidR="00C033E2">
        <w:rPr>
          <w:lang w:eastAsia="ja-JP"/>
        </w:rPr>
        <w:t xml:space="preserve"> independently from Uu operation</w:t>
      </w:r>
      <w:r w:rsidR="00367807">
        <w:rPr>
          <w:lang w:eastAsia="ja-JP"/>
        </w:rPr>
        <w:t xml:space="preserve">. </w:t>
      </w:r>
      <w:r w:rsidR="00985A83">
        <w:rPr>
          <w:lang w:eastAsia="ja-JP"/>
        </w:rPr>
        <w:t xml:space="preserve"> </w:t>
      </w:r>
      <w:r w:rsidR="00367807">
        <w:rPr>
          <w:lang w:eastAsia="ja-JP"/>
        </w:rPr>
        <w:t xml:space="preserve">For out of coverage, the UE would follow only such (pre-)configuration for wake-ups. For UE in coverage, in addition to the (pre-)configuration, UE would </w:t>
      </w:r>
      <w:r w:rsidR="00797C23">
        <w:rPr>
          <w:lang w:eastAsia="ja-JP"/>
        </w:rPr>
        <w:t>further</w:t>
      </w:r>
      <w:r w:rsidR="00367807">
        <w:rPr>
          <w:lang w:eastAsia="ja-JP"/>
        </w:rPr>
        <w:t xml:space="preserve"> wake-up base on </w:t>
      </w:r>
      <w:r w:rsidR="00797C23">
        <w:rPr>
          <w:lang w:eastAsia="ja-JP"/>
        </w:rPr>
        <w:t xml:space="preserve">additional </w:t>
      </w:r>
      <w:r w:rsidR="00367807">
        <w:rPr>
          <w:lang w:eastAsia="ja-JP"/>
        </w:rPr>
        <w:t xml:space="preserve">Uu DRX operation. </w:t>
      </w:r>
      <w:r w:rsidR="00F84040">
        <w:rPr>
          <w:lang w:eastAsia="ja-JP"/>
        </w:rPr>
        <w:t xml:space="preserve">A sidelink UE's actual "off" is when both Uu and sidelink operation is "off" period. </w:t>
      </w:r>
      <w:r w:rsidR="00F744B2">
        <w:rPr>
          <w:lang w:eastAsia="ja-JP"/>
        </w:rPr>
        <w:t xml:space="preserve">The </w:t>
      </w:r>
      <w:r w:rsidR="00C43D89">
        <w:rPr>
          <w:lang w:eastAsia="ja-JP"/>
        </w:rPr>
        <w:t xml:space="preserve">ideal (pre)configuration </w:t>
      </w:r>
      <w:r w:rsidR="000B7375">
        <w:rPr>
          <w:lang w:eastAsia="ja-JP"/>
        </w:rPr>
        <w:t xml:space="preserve">from power saving </w:t>
      </w:r>
      <w:r w:rsidR="00C43D89">
        <w:rPr>
          <w:lang w:eastAsia="ja-JP"/>
        </w:rPr>
        <w:t>is Uu DRX operation and SL DRX operation are aligned as much as possible.</w:t>
      </w:r>
      <w:r w:rsidR="00C43D89" w:rsidDel="00F84040">
        <w:rPr>
          <w:lang w:eastAsia="ja-JP"/>
        </w:rPr>
        <w:t xml:space="preserve"> </w:t>
      </w:r>
    </w:p>
    <w:p w14:paraId="2AE13E54" w14:textId="34C48677" w:rsidR="00324762" w:rsidRPr="00E06C5C" w:rsidRDefault="00FB78B5" w:rsidP="00FB78B5">
      <w:pPr>
        <w:pStyle w:val="Caption"/>
        <w:rPr>
          <w:lang w:eastAsia="ja-JP"/>
        </w:rPr>
      </w:pPr>
      <w:bookmarkStart w:id="8" w:name="_Toc54093233"/>
      <w:r>
        <w:t xml:space="preserve">Proposal </w:t>
      </w:r>
      <w:r>
        <w:fldChar w:fldCharType="begin"/>
      </w:r>
      <w:r>
        <w:instrText xml:space="preserve"> SEQ Proposal \* ARABIC </w:instrText>
      </w:r>
      <w:r>
        <w:fldChar w:fldCharType="separate"/>
      </w:r>
      <w:r w:rsidR="00D77D7C">
        <w:rPr>
          <w:noProof/>
        </w:rPr>
        <w:t>7</w:t>
      </w:r>
      <w:r>
        <w:fldChar w:fldCharType="end"/>
      </w:r>
      <w:r>
        <w:t xml:space="preserve">: </w:t>
      </w:r>
      <w:r w:rsidR="00F84040">
        <w:rPr>
          <w:lang w:eastAsia="ja-JP"/>
        </w:rPr>
        <w:t xml:space="preserve">Uu DRX function is </w:t>
      </w:r>
      <w:r w:rsidR="00F744B2">
        <w:rPr>
          <w:lang w:eastAsia="ja-JP"/>
        </w:rPr>
        <w:t xml:space="preserve">independent from </w:t>
      </w:r>
      <w:r w:rsidR="00F84040">
        <w:rPr>
          <w:lang w:eastAsia="ja-JP"/>
        </w:rPr>
        <w:t>sidelink DRX. On the other hand, a sidelink UE's actual "off" is when both Uu and sidelink operation is "off" period.</w:t>
      </w:r>
      <w:bookmarkEnd w:id="8"/>
      <w:r w:rsidR="00F84040">
        <w:rPr>
          <w:lang w:eastAsia="ja-JP"/>
        </w:rPr>
        <w:t xml:space="preserve"> </w:t>
      </w:r>
    </w:p>
    <w:p w14:paraId="007B40EA" w14:textId="77777777" w:rsidR="00A6222C" w:rsidRDefault="00A6222C" w:rsidP="00696945">
      <w:pPr>
        <w:rPr>
          <w:lang w:eastAsia="ja-JP"/>
        </w:rPr>
      </w:pPr>
    </w:p>
    <w:p w14:paraId="7B657C6B" w14:textId="76E90D7B" w:rsidR="006B1D06" w:rsidRDefault="009426FB" w:rsidP="006B1D06">
      <w:pPr>
        <w:rPr>
          <w:lang w:eastAsia="ja-JP"/>
        </w:rPr>
      </w:pPr>
      <w:r>
        <w:rPr>
          <w:lang w:eastAsia="ja-JP"/>
        </w:rPr>
        <w:t xml:space="preserve">The ideal operation from power saving is Uu DRX operation and SL DRX operation are aligned as much as possible. </w:t>
      </w:r>
      <w:r w:rsidR="00985A83">
        <w:rPr>
          <w:lang w:eastAsia="ja-JP"/>
        </w:rPr>
        <w:t>For</w:t>
      </w:r>
      <w:r w:rsidR="00696945">
        <w:rPr>
          <w:lang w:eastAsia="ja-JP"/>
        </w:rPr>
        <w:t xml:space="preserve"> Uu DRX to be aligned based on sidelink activity/configuration, some mechanism to inform it to gNB </w:t>
      </w:r>
      <w:r w:rsidR="00985A83">
        <w:rPr>
          <w:lang w:eastAsia="ja-JP"/>
        </w:rPr>
        <w:t>is</w:t>
      </w:r>
      <w:r w:rsidR="00696945">
        <w:rPr>
          <w:lang w:eastAsia="ja-JP"/>
        </w:rPr>
        <w:t xml:space="preserve"> required.</w:t>
      </w:r>
      <w:r w:rsidR="00324762">
        <w:rPr>
          <w:lang w:eastAsia="ja-JP"/>
        </w:rPr>
        <w:t xml:space="preserve">  </w:t>
      </w:r>
      <w:r w:rsidR="006B1D06">
        <w:rPr>
          <w:lang w:eastAsia="ja-JP"/>
        </w:rPr>
        <w:lastRenderedPageBreak/>
        <w:t>The gNB would request the sidelink UEs to SL DRX from the SL UEs to ensure certain power saving gain (could for either mode 1 or 2). Rel.16 specs (specifically,  TS38.331</w:t>
      </w:r>
      <w:r w:rsidR="006B1D06" w:rsidRPr="00760DA4">
        <w:rPr>
          <w:lang w:eastAsia="ja-JP"/>
        </w:rPr>
        <w:t xml:space="preserve"> </w:t>
      </w:r>
      <w:r w:rsidR="006B1D06">
        <w:rPr>
          <w:lang w:eastAsia="ja-JP"/>
        </w:rPr>
        <w:t xml:space="preserve">section 5.7.4) already supports </w:t>
      </w:r>
      <w:r w:rsidR="006B1D06" w:rsidRPr="00297962">
        <w:rPr>
          <w:lang w:eastAsia="ja-JP"/>
        </w:rPr>
        <w:t>for the UE to inform the network of</w:t>
      </w:r>
      <w:r w:rsidR="006B1D06">
        <w:rPr>
          <w:lang w:eastAsia="ja-JP"/>
        </w:rPr>
        <w:t xml:space="preserve"> </w:t>
      </w:r>
      <w:r w:rsidR="006B1D06" w:rsidRPr="000C47BD">
        <w:rPr>
          <w:lang w:eastAsia="ja-JP"/>
        </w:rPr>
        <w:t>its preference on DRX parameters for power saving</w:t>
      </w:r>
      <w:r w:rsidR="006B1D06">
        <w:rPr>
          <w:lang w:eastAsia="ja-JP"/>
        </w:rPr>
        <w:t xml:space="preserve">. The sidelink UE can take sidelink information </w:t>
      </w:r>
      <w:r w:rsidR="00454F37">
        <w:rPr>
          <w:lang w:eastAsia="ja-JP"/>
        </w:rPr>
        <w:t xml:space="preserve">into account </w:t>
      </w:r>
      <w:r w:rsidR="006B1D06">
        <w:rPr>
          <w:lang w:eastAsia="ja-JP"/>
        </w:rPr>
        <w:t>for UE assistance information.</w:t>
      </w:r>
    </w:p>
    <w:p w14:paraId="50788C1C" w14:textId="01471FAF" w:rsidR="00E17F1D" w:rsidRPr="006B1D06" w:rsidRDefault="001D3A4A" w:rsidP="001D3A4A">
      <w:pPr>
        <w:pStyle w:val="Caption"/>
        <w:rPr>
          <w:b w:val="0"/>
          <w:bCs/>
          <w:lang w:eastAsia="ja-JP"/>
        </w:rPr>
      </w:pPr>
      <w:bookmarkStart w:id="9" w:name="_Toc54093234"/>
      <w:r>
        <w:t xml:space="preserve">Proposal </w:t>
      </w:r>
      <w:r>
        <w:fldChar w:fldCharType="begin"/>
      </w:r>
      <w:r>
        <w:instrText xml:space="preserve"> SEQ Proposal \* ARABIC </w:instrText>
      </w:r>
      <w:r>
        <w:fldChar w:fldCharType="separate"/>
      </w:r>
      <w:r w:rsidR="00D77D7C">
        <w:rPr>
          <w:noProof/>
        </w:rPr>
        <w:t>8</w:t>
      </w:r>
      <w:r>
        <w:fldChar w:fldCharType="end"/>
      </w:r>
      <w:r>
        <w:t xml:space="preserve">: </w:t>
      </w:r>
      <w:r>
        <w:rPr>
          <w:lang w:eastAsia="ja-JP"/>
        </w:rPr>
        <w:t>The sidelink UE can take sidelink information into account for UE assistance information</w:t>
      </w:r>
      <w:r w:rsidR="00454F37">
        <w:rPr>
          <w:lang w:eastAsia="ja-JP"/>
        </w:rPr>
        <w:t xml:space="preserve"> for network</w:t>
      </w:r>
      <w:r>
        <w:rPr>
          <w:lang w:eastAsia="ja-JP"/>
        </w:rPr>
        <w:t>.</w:t>
      </w:r>
      <w:bookmarkEnd w:id="9"/>
    </w:p>
    <w:p w14:paraId="6A6B419F" w14:textId="01AC74DD" w:rsidR="00696945" w:rsidRDefault="00696945" w:rsidP="00696945"/>
    <w:p w14:paraId="500BFE87" w14:textId="77777777" w:rsidR="004768FD" w:rsidRDefault="004768FD" w:rsidP="00696945"/>
    <w:p w14:paraId="60A9CB25" w14:textId="77777777" w:rsidR="007E7C36" w:rsidRPr="00CB6084" w:rsidRDefault="007E7C36" w:rsidP="007E7C36">
      <w:pPr>
        <w:pStyle w:val="Heading2"/>
        <w:ind w:left="0" w:firstLine="0"/>
      </w:pPr>
      <w:r>
        <w:t>Collision Avoidance &amp; Traffic Reduction</w:t>
      </w:r>
    </w:p>
    <w:p w14:paraId="47DB3B67" w14:textId="41FF99AD" w:rsidR="003435AA" w:rsidRDefault="003435AA" w:rsidP="003435AA">
      <w:pPr>
        <w:rPr>
          <w:rFonts w:eastAsiaTheme="minorEastAsia"/>
          <w:lang w:val="en-SG" w:eastAsia="ja-JP"/>
        </w:rPr>
      </w:pPr>
      <w:r>
        <w:rPr>
          <w:rFonts w:eastAsiaTheme="minorEastAsia"/>
          <w:lang w:val="en-SG" w:eastAsia="ja-JP"/>
        </w:rPr>
        <w:t xml:space="preserve">For power saving consideration, it would be desirable to avoid potential in-air collisions </w:t>
      </w:r>
      <w:r w:rsidR="007051DA">
        <w:rPr>
          <w:rFonts w:eastAsiaTheme="minorEastAsia"/>
          <w:lang w:val="en-SG" w:eastAsia="ja-JP"/>
        </w:rPr>
        <w:t>as the subsequent retransmission consumes additional power. Also</w:t>
      </w:r>
      <w:r w:rsidR="00285CFD">
        <w:rPr>
          <w:rFonts w:eastAsiaTheme="minorEastAsia"/>
          <w:lang w:val="en-SG" w:eastAsia="ja-JP"/>
        </w:rPr>
        <w:t>,</w:t>
      </w:r>
      <w:r w:rsidR="007051DA">
        <w:rPr>
          <w:rFonts w:eastAsiaTheme="minorEastAsia"/>
          <w:lang w:val="en-SG" w:eastAsia="ja-JP"/>
        </w:rPr>
        <w:t xml:space="preserve"> </w:t>
      </w:r>
      <w:r w:rsidR="00285CFD">
        <w:rPr>
          <w:rFonts w:eastAsiaTheme="minorEastAsia"/>
          <w:lang w:val="en-SG" w:eastAsia="ja-JP"/>
        </w:rPr>
        <w:t xml:space="preserve">the </w:t>
      </w:r>
      <w:r>
        <w:rPr>
          <w:rFonts w:eastAsiaTheme="minorEastAsia"/>
          <w:lang w:val="en-SG" w:eastAsia="ja-JP"/>
        </w:rPr>
        <w:t xml:space="preserve">unnecessary transmissions </w:t>
      </w:r>
      <w:r w:rsidR="00285CFD">
        <w:rPr>
          <w:rFonts w:eastAsiaTheme="minorEastAsia"/>
          <w:lang w:val="en-SG" w:eastAsia="ja-JP"/>
        </w:rPr>
        <w:t xml:space="preserve">should be reduced </w:t>
      </w:r>
      <w:r>
        <w:rPr>
          <w:rFonts w:eastAsiaTheme="minorEastAsia"/>
          <w:lang w:val="en-SG" w:eastAsia="ja-JP"/>
        </w:rPr>
        <w:t xml:space="preserve">as much as possible. </w:t>
      </w:r>
      <w:r w:rsidR="00A962E8">
        <w:rPr>
          <w:rFonts w:eastAsiaTheme="minorEastAsia"/>
          <w:lang w:val="en-SG" w:eastAsia="ja-JP"/>
        </w:rPr>
        <w:t>The methodolog</w:t>
      </w:r>
      <w:r w:rsidR="008D2444">
        <w:rPr>
          <w:rFonts w:eastAsiaTheme="minorEastAsia"/>
          <w:lang w:val="en-SG" w:eastAsia="ja-JP"/>
        </w:rPr>
        <w:t>ies/functionalities</w:t>
      </w:r>
      <w:r w:rsidR="00A962E8">
        <w:rPr>
          <w:rFonts w:eastAsiaTheme="minorEastAsia"/>
          <w:lang w:val="en-SG" w:eastAsia="ja-JP"/>
        </w:rPr>
        <w:t xml:space="preserve"> </w:t>
      </w:r>
      <w:r w:rsidR="001B01DF">
        <w:rPr>
          <w:rFonts w:eastAsiaTheme="minorEastAsia"/>
          <w:lang w:val="en-SG" w:eastAsia="ja-JP"/>
        </w:rPr>
        <w:t xml:space="preserve">to avoid in-air collisions and to reduce unnecessary traffics are beneficial </w:t>
      </w:r>
      <w:r w:rsidR="008D2444">
        <w:rPr>
          <w:rFonts w:eastAsiaTheme="minorEastAsia"/>
          <w:lang w:val="en-SG" w:eastAsia="ja-JP"/>
        </w:rPr>
        <w:t>on power savings.</w:t>
      </w:r>
    </w:p>
    <w:p w14:paraId="740894F2" w14:textId="7B3C126A" w:rsidR="003435AA" w:rsidRDefault="003435AA" w:rsidP="003435AA">
      <w:pPr>
        <w:pStyle w:val="Caption"/>
        <w:rPr>
          <w:lang w:val="en-SG" w:eastAsia="ja-JP"/>
        </w:rPr>
      </w:pPr>
      <w:bookmarkStart w:id="10" w:name="_Toc54093235"/>
      <w:r>
        <w:t xml:space="preserve">Proposal </w:t>
      </w:r>
      <w:r>
        <w:fldChar w:fldCharType="begin"/>
      </w:r>
      <w:r>
        <w:instrText xml:space="preserve"> SEQ Proposal \* ARABIC </w:instrText>
      </w:r>
      <w:r>
        <w:fldChar w:fldCharType="separate"/>
      </w:r>
      <w:r w:rsidR="00D77D7C">
        <w:rPr>
          <w:noProof/>
        </w:rPr>
        <w:t>9</w:t>
      </w:r>
      <w:r>
        <w:fldChar w:fldCharType="end"/>
      </w:r>
      <w:r w:rsidR="00CD6728">
        <w:t xml:space="preserve">: </w:t>
      </w:r>
      <w:r w:rsidR="008D2444">
        <w:rPr>
          <w:rFonts w:eastAsiaTheme="minorEastAsia"/>
          <w:lang w:val="en-SG" w:eastAsia="ja-JP"/>
        </w:rPr>
        <w:t xml:space="preserve">Methodologies/functionalities </w:t>
      </w:r>
      <w:r>
        <w:rPr>
          <w:lang w:val="en-SG" w:eastAsia="ja-JP"/>
        </w:rPr>
        <w:t xml:space="preserve">to avoid in-air collisions and unnecessary transmissions </w:t>
      </w:r>
      <w:r w:rsidR="008D2444">
        <w:rPr>
          <w:lang w:val="en-SG" w:eastAsia="ja-JP"/>
        </w:rPr>
        <w:t>should be discussed for power saving</w:t>
      </w:r>
      <w:bookmarkEnd w:id="10"/>
    </w:p>
    <w:p w14:paraId="307306DE" w14:textId="77777777" w:rsidR="003435AA" w:rsidRPr="003435AA" w:rsidRDefault="003435AA" w:rsidP="004C7B1F">
      <w:pPr>
        <w:rPr>
          <w:lang w:val="en-SG" w:eastAsia="zh-CN"/>
        </w:rPr>
      </w:pPr>
    </w:p>
    <w:p w14:paraId="08BFFC14" w14:textId="05B762CF" w:rsidR="004C7B1F" w:rsidRDefault="004C7B1F" w:rsidP="004C7B1F">
      <w:pPr>
        <w:rPr>
          <w:rFonts w:eastAsia="DengXian"/>
          <w:lang w:val="en-SG" w:eastAsia="zh-CN"/>
        </w:rPr>
      </w:pPr>
      <w:r>
        <w:rPr>
          <w:lang w:eastAsia="zh-CN"/>
        </w:rPr>
        <w:t>The VRU-UEs, should not be required to waked up</w:t>
      </w:r>
      <w:r w:rsidRPr="00B24E44">
        <w:rPr>
          <w:lang w:eastAsia="zh-CN"/>
        </w:rPr>
        <w:t xml:space="preserve"> </w:t>
      </w:r>
      <w:r>
        <w:rPr>
          <w:lang w:eastAsia="zh-CN"/>
        </w:rPr>
        <w:t xml:space="preserve">always, thus it would be desirable to improve the transmission/reception successful rate during their wake-up durations.  </w:t>
      </w:r>
      <w:r>
        <w:rPr>
          <w:rFonts w:eastAsia="DengXian"/>
          <w:lang w:val="en-SG" w:eastAsia="zh-CN"/>
        </w:rPr>
        <w:t xml:space="preserve">A dedicated resource pool could be </w:t>
      </w:r>
      <w:r w:rsidR="002A3368">
        <w:rPr>
          <w:rFonts w:eastAsia="DengXian"/>
          <w:lang w:val="en-SG" w:eastAsia="zh-CN"/>
        </w:rPr>
        <w:t>configured</w:t>
      </w:r>
      <w:r>
        <w:rPr>
          <w:rFonts w:eastAsia="DengXian"/>
          <w:lang w:val="en-SG" w:eastAsia="zh-CN"/>
        </w:rPr>
        <w:t xml:space="preserve"> for VRU-UEs to at least eliminate the collision between VRU-UEs’ transmissions and V-UEs’ transmissions.  </w:t>
      </w:r>
    </w:p>
    <w:p w14:paraId="48362DA8" w14:textId="77777777" w:rsidR="004C7B1F" w:rsidRDefault="004C7B1F" w:rsidP="004C7B1F">
      <w:pPr>
        <w:rPr>
          <w:rFonts w:eastAsia="DengXian"/>
          <w:lang w:val="en-SG" w:eastAsia="zh-CN"/>
        </w:rPr>
      </w:pPr>
      <w:r>
        <w:rPr>
          <w:rFonts w:eastAsia="DengXian"/>
          <w:lang w:val="en-SG" w:eastAsia="zh-CN"/>
        </w:rPr>
        <w:t xml:space="preserve">The following characteristics are considered for the resource pool:  </w:t>
      </w:r>
    </w:p>
    <w:p w14:paraId="61826E2E" w14:textId="77777777"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The VRU-UEs’ Tx pool should not overlap with V-UEs’ Tx pool;</w:t>
      </w:r>
    </w:p>
    <w:p w14:paraId="63C9C6FB" w14:textId="77777777"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The VRU-UEs’ Tx pool should be within V-UE’s Rx pool;</w:t>
      </w:r>
    </w:p>
    <w:p w14:paraId="4EE37714" w14:textId="77777777"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The V-UE should transmit VRU-UE targeted SL messages in VRU-UEs’ Rx pool.</w:t>
      </w:r>
    </w:p>
    <w:p w14:paraId="075C29B0" w14:textId="4C84B5D2" w:rsidR="004C7B1F" w:rsidRDefault="004C7B1F" w:rsidP="004C7B1F">
      <w:pPr>
        <w:pStyle w:val="Caption"/>
        <w:rPr>
          <w:lang w:val="en-SG" w:eastAsia="ja-JP"/>
        </w:rPr>
      </w:pPr>
      <w:bookmarkStart w:id="11" w:name="_Toc54093236"/>
      <w:r>
        <w:t xml:space="preserve">Proposal </w:t>
      </w:r>
      <w:r>
        <w:fldChar w:fldCharType="begin"/>
      </w:r>
      <w:r>
        <w:instrText xml:space="preserve"> SEQ Proposal \* ARABIC </w:instrText>
      </w:r>
      <w:r>
        <w:fldChar w:fldCharType="separate"/>
      </w:r>
      <w:r w:rsidR="00D77D7C">
        <w:rPr>
          <w:noProof/>
        </w:rPr>
        <w:t>10</w:t>
      </w:r>
      <w:r>
        <w:fldChar w:fldCharType="end"/>
      </w:r>
      <w:r>
        <w:t xml:space="preserve">: </w:t>
      </w:r>
      <w:r>
        <w:rPr>
          <w:lang w:val="en-SG" w:eastAsia="ja-JP"/>
        </w:rPr>
        <w:t xml:space="preserve">A dedicated resource pool should be allowed for VRU-UEs that the </w:t>
      </w:r>
      <w:r w:rsidRPr="00260918">
        <w:rPr>
          <w:lang w:val="en-SG" w:eastAsia="ja-JP"/>
        </w:rPr>
        <w:t>Tx pool not overlap with V-UE Tx pool</w:t>
      </w:r>
      <w:r>
        <w:rPr>
          <w:lang w:val="en-SG" w:eastAsia="ja-JP"/>
        </w:rPr>
        <w:t xml:space="preserve"> and </w:t>
      </w:r>
      <w:r w:rsidRPr="00260918">
        <w:rPr>
          <w:lang w:val="en-SG" w:eastAsia="ja-JP"/>
        </w:rPr>
        <w:t>within V-UE Rx pool</w:t>
      </w:r>
      <w:r>
        <w:rPr>
          <w:lang w:val="en-SG" w:eastAsia="ja-JP"/>
        </w:rPr>
        <w:t xml:space="preserve">, while the Rx pool is known to V-UEs for </w:t>
      </w:r>
      <w:r w:rsidRPr="00260918">
        <w:rPr>
          <w:lang w:val="en-SG" w:eastAsia="ja-JP"/>
        </w:rPr>
        <w:t>VRU-UE targeted SL messages</w:t>
      </w:r>
      <w:bookmarkEnd w:id="11"/>
    </w:p>
    <w:p w14:paraId="75B7FC3B" w14:textId="77777777" w:rsidR="004C7B1F" w:rsidRDefault="004C7B1F" w:rsidP="004C7B1F">
      <w:pPr>
        <w:rPr>
          <w:lang w:val="en-SG" w:eastAsia="ja-JP"/>
        </w:rPr>
      </w:pPr>
    </w:p>
    <w:p w14:paraId="5395E37E" w14:textId="77777777" w:rsidR="009E27A1" w:rsidRPr="009E27A1" w:rsidRDefault="009E27A1" w:rsidP="009E27A1"/>
    <w:p w14:paraId="0688B903" w14:textId="1A898F18" w:rsidR="00A608A0" w:rsidRPr="00A608A0" w:rsidRDefault="006C65F7" w:rsidP="006C65F7">
      <w:pPr>
        <w:tabs>
          <w:tab w:val="left" w:pos="1914"/>
        </w:tabs>
        <w:rPr>
          <w:lang w:eastAsia="ja-JP"/>
        </w:rPr>
      </w:pPr>
      <w:r>
        <w:rPr>
          <w:lang w:eastAsia="ja-JP"/>
        </w:rPr>
        <w:tab/>
      </w:r>
    </w:p>
    <w:bookmarkEnd w:id="1"/>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7E255CD4" w14:textId="77777777" w:rsidR="00976D69" w:rsidRPr="00976D69" w:rsidRDefault="008D2444"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r w:rsidRPr="00976D69">
        <w:rPr>
          <w:rFonts w:ascii="Times New Roman" w:eastAsia="SimSun" w:hAnsi="Times New Roman"/>
          <w:b w:val="0"/>
          <w:lang w:eastAsia="zh-CN"/>
        </w:rPr>
        <w:fldChar w:fldCharType="begin"/>
      </w:r>
      <w:r w:rsidRPr="00976D69">
        <w:rPr>
          <w:rFonts w:ascii="Times New Roman" w:eastAsia="SimSun" w:hAnsi="Times New Roman"/>
          <w:b w:val="0"/>
          <w:lang w:eastAsia="zh-CN"/>
        </w:rPr>
        <w:instrText xml:space="preserve"> TOC \n \h \z \c "Proposal" </w:instrText>
      </w:r>
      <w:r w:rsidRPr="00976D69">
        <w:rPr>
          <w:rFonts w:ascii="Times New Roman" w:eastAsia="SimSun" w:hAnsi="Times New Roman"/>
          <w:b w:val="0"/>
          <w:lang w:eastAsia="zh-CN"/>
        </w:rPr>
        <w:fldChar w:fldCharType="separate"/>
      </w:r>
      <w:hyperlink w:anchor="_Toc54093227" w:history="1">
        <w:r w:rsidR="00976D69" w:rsidRPr="00976D69">
          <w:rPr>
            <w:rStyle w:val="Hyperlink"/>
            <w:rFonts w:ascii="Times New Roman" w:hAnsi="Times New Roman"/>
            <w:noProof/>
          </w:rPr>
          <w:t xml:space="preserve">Proposal 1: </w:t>
        </w:r>
        <w:r w:rsidR="00976D69" w:rsidRPr="00976D69">
          <w:rPr>
            <w:rStyle w:val="Hyperlink"/>
            <w:rFonts w:ascii="Times New Roman" w:hAnsi="Times New Roman"/>
            <w:noProof/>
            <w:lang w:eastAsia="zh-CN"/>
          </w:rPr>
          <w:t>The rel.17 sidelink UEs could be configured with two modes, power-saving mode with reduced capability/features and full mode which will behave same as normal rel.16 V2X UEs</w:t>
        </w:r>
      </w:hyperlink>
    </w:p>
    <w:p w14:paraId="7A673F87"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28" w:history="1">
        <w:r w:rsidR="00976D69" w:rsidRPr="00976D69">
          <w:rPr>
            <w:rStyle w:val="Hyperlink"/>
            <w:rFonts w:ascii="Times New Roman" w:hAnsi="Times New Roman"/>
            <w:noProof/>
          </w:rPr>
          <w:t xml:space="preserve">Proposal 2: </w:t>
        </w:r>
        <w:r w:rsidR="00976D69" w:rsidRPr="00976D69">
          <w:rPr>
            <w:rStyle w:val="Hyperlink"/>
            <w:rFonts w:ascii="Times New Roman" w:hAnsi="Times New Roman"/>
            <w:noProof/>
            <w:lang w:val="en-SG" w:eastAsia="ja-JP"/>
          </w:rPr>
          <w:t>The features to be reduced from rel.16 V2X UEs should be discussed for rel.17 sidelink UEs in power saving mode</w:t>
        </w:r>
      </w:hyperlink>
    </w:p>
    <w:p w14:paraId="65FD0A76"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29" w:history="1">
        <w:r w:rsidR="00976D69" w:rsidRPr="00976D69">
          <w:rPr>
            <w:rStyle w:val="Hyperlink"/>
            <w:rFonts w:ascii="Times New Roman" w:hAnsi="Times New Roman"/>
            <w:noProof/>
          </w:rPr>
          <w:t xml:space="preserve">Proposal 3: The </w:t>
        </w:r>
        <w:r w:rsidR="00976D69" w:rsidRPr="00976D69">
          <w:rPr>
            <w:rStyle w:val="Hyperlink"/>
            <w:rFonts w:ascii="Times New Roman" w:hAnsi="Times New Roman"/>
            <w:noProof/>
            <w:lang w:val="en-SG" w:eastAsia="ja-JP"/>
          </w:rPr>
          <w:t>UEs without SL-Rx function should be supported and these UEs is not required to have feedback mechanism, synchronization based on sidelink,  resource reservation, re-evaluation, and pre-emption.</w:t>
        </w:r>
      </w:hyperlink>
    </w:p>
    <w:p w14:paraId="37874AC7"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0" w:history="1">
        <w:r w:rsidR="00976D69" w:rsidRPr="00976D69">
          <w:rPr>
            <w:rStyle w:val="Hyperlink"/>
            <w:rFonts w:ascii="Times New Roman" w:hAnsi="Times New Roman"/>
            <w:noProof/>
          </w:rPr>
          <w:t xml:space="preserve">Proposal 4: The handset </w:t>
        </w:r>
        <w:r w:rsidR="00976D69" w:rsidRPr="00976D69">
          <w:rPr>
            <w:rStyle w:val="Hyperlink"/>
            <w:rFonts w:ascii="Times New Roman" w:hAnsi="Times New Roman"/>
            <w:noProof/>
            <w:lang w:val="en-SG" w:eastAsia="ja-JP"/>
          </w:rPr>
          <w:t>UEs with SL-Rx function should be removed or reduced function of feedback mechanism, synchronization based on sidelink,  resource reservation, re-evaluation, and pre-emption for power saving.</w:t>
        </w:r>
      </w:hyperlink>
    </w:p>
    <w:p w14:paraId="5C4C7C13"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1" w:history="1">
        <w:r w:rsidR="00976D69" w:rsidRPr="00976D69">
          <w:rPr>
            <w:rStyle w:val="Hyperlink"/>
            <w:rFonts w:ascii="Times New Roman" w:hAnsi="Times New Roman"/>
            <w:noProof/>
          </w:rPr>
          <w:t>Proposal 5: The partial sensing feature should be adopted for rel.17 sidelink UEs in power saving mode, with further discussion on how to determine the sensing/selection window</w:t>
        </w:r>
      </w:hyperlink>
    </w:p>
    <w:p w14:paraId="7D40BF30"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2" w:history="1">
        <w:r w:rsidR="00976D69" w:rsidRPr="00976D69">
          <w:rPr>
            <w:rStyle w:val="Hyperlink"/>
            <w:rFonts w:ascii="Times New Roman" w:hAnsi="Times New Roman"/>
            <w:noProof/>
          </w:rPr>
          <w:t>Proposal 6: The no sensing feature could be adopted for rel.17 sidelink UEs in power saving mode</w:t>
        </w:r>
      </w:hyperlink>
    </w:p>
    <w:p w14:paraId="37F38FEC"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3" w:history="1">
        <w:r w:rsidR="00976D69" w:rsidRPr="00976D69">
          <w:rPr>
            <w:rStyle w:val="Hyperlink"/>
            <w:rFonts w:ascii="Times New Roman" w:hAnsi="Times New Roman"/>
            <w:noProof/>
          </w:rPr>
          <w:t xml:space="preserve">Proposal 7: </w:t>
        </w:r>
        <w:r w:rsidR="00976D69" w:rsidRPr="00976D69">
          <w:rPr>
            <w:rStyle w:val="Hyperlink"/>
            <w:rFonts w:ascii="Times New Roman" w:hAnsi="Times New Roman"/>
            <w:noProof/>
            <w:lang w:eastAsia="ja-JP"/>
          </w:rPr>
          <w:t>Uu DRX function is independent from sidelink DRX. On the other hand, a sidelink UE's actual "off" is when both Uu and sidelink operation is "off" period.</w:t>
        </w:r>
      </w:hyperlink>
    </w:p>
    <w:p w14:paraId="15E51166"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4" w:history="1">
        <w:r w:rsidR="00976D69" w:rsidRPr="00976D69">
          <w:rPr>
            <w:rStyle w:val="Hyperlink"/>
            <w:rFonts w:ascii="Times New Roman" w:hAnsi="Times New Roman"/>
            <w:noProof/>
          </w:rPr>
          <w:t xml:space="preserve">Proposal 8: </w:t>
        </w:r>
        <w:r w:rsidR="00976D69" w:rsidRPr="00976D69">
          <w:rPr>
            <w:rStyle w:val="Hyperlink"/>
            <w:rFonts w:ascii="Times New Roman" w:hAnsi="Times New Roman"/>
            <w:noProof/>
            <w:lang w:eastAsia="ja-JP"/>
          </w:rPr>
          <w:t>The sidelink UE can take sidelink information into account for UE assistance information for network.</w:t>
        </w:r>
      </w:hyperlink>
    </w:p>
    <w:p w14:paraId="0FD94688"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5" w:history="1">
        <w:r w:rsidR="00976D69" w:rsidRPr="00976D69">
          <w:rPr>
            <w:rStyle w:val="Hyperlink"/>
            <w:rFonts w:ascii="Times New Roman" w:hAnsi="Times New Roman"/>
            <w:noProof/>
          </w:rPr>
          <w:t xml:space="preserve">Proposal 9: </w:t>
        </w:r>
        <w:r w:rsidR="00976D69" w:rsidRPr="00976D69">
          <w:rPr>
            <w:rStyle w:val="Hyperlink"/>
            <w:rFonts w:ascii="Times New Roman" w:hAnsi="Times New Roman"/>
            <w:noProof/>
            <w:lang w:val="en-SG" w:eastAsia="ja-JP"/>
          </w:rPr>
          <w:t>Methodologies/functionalities to avoid in-air collisions and unnecessary transmissions should be discussed for power saving</w:t>
        </w:r>
      </w:hyperlink>
    </w:p>
    <w:p w14:paraId="1D738608" w14:textId="77777777" w:rsidR="00976D69" w:rsidRPr="00976D69" w:rsidRDefault="00F9140C" w:rsidP="00976D69">
      <w:pPr>
        <w:pStyle w:val="TableofFigures"/>
        <w:tabs>
          <w:tab w:val="right" w:pos="9630"/>
        </w:tabs>
        <w:spacing w:after="240"/>
        <w:ind w:left="1134" w:hanging="1134"/>
        <w:rPr>
          <w:rFonts w:ascii="Times New Roman" w:eastAsiaTheme="minorEastAsia" w:hAnsi="Times New Roman"/>
          <w:b w:val="0"/>
          <w:bCs w:val="0"/>
          <w:noProof/>
          <w:sz w:val="22"/>
          <w:szCs w:val="22"/>
          <w:lang w:val="en-SG" w:eastAsia="zh-CN"/>
        </w:rPr>
      </w:pPr>
      <w:hyperlink w:anchor="_Toc54093236" w:history="1">
        <w:r w:rsidR="00976D69" w:rsidRPr="00976D69">
          <w:rPr>
            <w:rStyle w:val="Hyperlink"/>
            <w:rFonts w:ascii="Times New Roman" w:hAnsi="Times New Roman"/>
            <w:noProof/>
          </w:rPr>
          <w:t xml:space="preserve">Proposal 10: </w:t>
        </w:r>
        <w:r w:rsidR="00976D69" w:rsidRPr="00976D69">
          <w:rPr>
            <w:rStyle w:val="Hyperlink"/>
            <w:rFonts w:ascii="Times New Roman" w:hAnsi="Times New Roman"/>
            <w:noProof/>
            <w:lang w:val="en-SG" w:eastAsia="ja-JP"/>
          </w:rPr>
          <w:t>A dedicated resource pool should be allowed for VRU-UEs that the Tx pool not overlap with V-UE Tx pool and within V-UE Rx pool, while the Rx pool is known to V-UEs for VRU-UE targeted SL messages</w:t>
        </w:r>
      </w:hyperlink>
    </w:p>
    <w:p w14:paraId="5A22D29F" w14:textId="73E9A457" w:rsidR="00DC42F3" w:rsidRPr="0099298D" w:rsidRDefault="008D2444" w:rsidP="00976D69">
      <w:pPr>
        <w:snapToGrid w:val="0"/>
        <w:spacing w:after="240"/>
        <w:ind w:left="1134" w:hanging="1134"/>
        <w:rPr>
          <w:rFonts w:eastAsia="SimSun"/>
          <w:b/>
          <w:lang w:eastAsia="zh-CN"/>
        </w:rPr>
      </w:pPr>
      <w:r w:rsidRPr="00976D69">
        <w:rPr>
          <w:rFonts w:eastAsia="SimSun"/>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3ABD7376" w14:textId="247911C1" w:rsidR="00946D63" w:rsidRDefault="007F7C84" w:rsidP="003D5114">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3E3893" w:rsidRPr="003E3893">
        <w:rPr>
          <w:rFonts w:ascii="Times New Roman" w:eastAsia="SimSun" w:hAnsi="Times New Roman"/>
          <w:b w:val="0"/>
          <w:sz w:val="20"/>
          <w:lang w:eastAsia="zh-CN"/>
        </w:rPr>
        <w:t>RP-201385, “WID revision: NR sidelink enhancement,” LG Electronics, RAN#88-e</w:t>
      </w:r>
      <w:r w:rsidR="004D153F">
        <w:rPr>
          <w:rFonts w:ascii="Times New Roman" w:eastAsia="SimSun" w:hAnsi="Times New Roman"/>
          <w:b w:val="0"/>
          <w:sz w:val="20"/>
          <w:lang w:eastAsia="zh-CN"/>
        </w:rPr>
        <w:t xml:space="preserve"> </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2D5C7" w14:textId="77777777" w:rsidR="00A408DB" w:rsidRDefault="00A408DB">
      <w:r>
        <w:separator/>
      </w:r>
    </w:p>
  </w:endnote>
  <w:endnote w:type="continuationSeparator" w:id="0">
    <w:p w14:paraId="43453E9C" w14:textId="77777777" w:rsidR="00A408DB" w:rsidRDefault="00A408DB">
      <w:r>
        <w:continuationSeparator/>
      </w:r>
    </w:p>
  </w:endnote>
  <w:endnote w:type="continuationNotice" w:id="1">
    <w:p w14:paraId="0AFAA867" w14:textId="77777777" w:rsidR="00A408DB" w:rsidRDefault="00A40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7FB64" w14:textId="77777777" w:rsidR="00A408DB" w:rsidRDefault="00A408DB">
      <w:r>
        <w:separator/>
      </w:r>
    </w:p>
  </w:footnote>
  <w:footnote w:type="continuationSeparator" w:id="0">
    <w:p w14:paraId="7A36ED2E" w14:textId="77777777" w:rsidR="00A408DB" w:rsidRDefault="00A408DB">
      <w:r>
        <w:continuationSeparator/>
      </w:r>
    </w:p>
  </w:footnote>
  <w:footnote w:type="continuationNotice" w:id="1">
    <w:p w14:paraId="3B496119" w14:textId="77777777" w:rsidR="00A408DB" w:rsidRDefault="00A408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4"/>
  </w:num>
  <w:num w:numId="4">
    <w:abstractNumId w:val="12"/>
  </w:num>
  <w:num w:numId="5">
    <w:abstractNumId w:val="7"/>
  </w:num>
  <w:num w:numId="6">
    <w:abstractNumId w:val="8"/>
  </w:num>
  <w:num w:numId="7">
    <w:abstractNumId w:val="6"/>
  </w:num>
  <w:num w:numId="8">
    <w:abstractNumId w:val="14"/>
  </w:num>
  <w:num w:numId="9">
    <w:abstractNumId w:val="10"/>
  </w:num>
  <w:num w:numId="10">
    <w:abstractNumId w:val="5"/>
  </w:num>
  <w:num w:numId="11">
    <w:abstractNumId w:val="2"/>
  </w:num>
  <w:num w:numId="12">
    <w:abstractNumId w:val="1"/>
  </w:num>
  <w:num w:numId="13">
    <w:abstractNumId w:val="9"/>
  </w:num>
  <w:num w:numId="14">
    <w:abstractNumId w:val="0"/>
  </w:num>
  <w:num w:numId="15">
    <w:abstractNumId w:val="11"/>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682"/>
    <w:rsid w:val="0001175D"/>
    <w:rsid w:val="00011AE6"/>
    <w:rsid w:val="00011D22"/>
    <w:rsid w:val="00011D9F"/>
    <w:rsid w:val="00011F63"/>
    <w:rsid w:val="0001206A"/>
    <w:rsid w:val="00012351"/>
    <w:rsid w:val="00012D45"/>
    <w:rsid w:val="00013795"/>
    <w:rsid w:val="00013CE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574"/>
    <w:rsid w:val="00036A11"/>
    <w:rsid w:val="00036F38"/>
    <w:rsid w:val="000371D1"/>
    <w:rsid w:val="00037478"/>
    <w:rsid w:val="00037B0C"/>
    <w:rsid w:val="00037CBE"/>
    <w:rsid w:val="000405C5"/>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0F0D"/>
    <w:rsid w:val="00061B2D"/>
    <w:rsid w:val="0006224C"/>
    <w:rsid w:val="00062449"/>
    <w:rsid w:val="000628C9"/>
    <w:rsid w:val="00062963"/>
    <w:rsid w:val="000629D8"/>
    <w:rsid w:val="00063B6D"/>
    <w:rsid w:val="000643D8"/>
    <w:rsid w:val="00064752"/>
    <w:rsid w:val="00064F18"/>
    <w:rsid w:val="00065323"/>
    <w:rsid w:val="0006592D"/>
    <w:rsid w:val="00065A6C"/>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01D"/>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F65"/>
    <w:rsid w:val="000B7375"/>
    <w:rsid w:val="000B7468"/>
    <w:rsid w:val="000B7614"/>
    <w:rsid w:val="000B7B8A"/>
    <w:rsid w:val="000B7D4A"/>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56D"/>
    <w:rsid w:val="000C67C1"/>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3C8"/>
    <w:rsid w:val="000D5107"/>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6BDB"/>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E82"/>
    <w:rsid w:val="00107F2F"/>
    <w:rsid w:val="0011037F"/>
    <w:rsid w:val="00110451"/>
    <w:rsid w:val="00110753"/>
    <w:rsid w:val="00111ECE"/>
    <w:rsid w:val="0011202B"/>
    <w:rsid w:val="00112A5F"/>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005"/>
    <w:rsid w:val="001303E8"/>
    <w:rsid w:val="0013055D"/>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763"/>
    <w:rsid w:val="001479B6"/>
    <w:rsid w:val="00147C2C"/>
    <w:rsid w:val="00150870"/>
    <w:rsid w:val="001508B2"/>
    <w:rsid w:val="00150944"/>
    <w:rsid w:val="00150DE5"/>
    <w:rsid w:val="00151294"/>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34C"/>
    <w:rsid w:val="001603FD"/>
    <w:rsid w:val="001604DB"/>
    <w:rsid w:val="001618B6"/>
    <w:rsid w:val="00161C4C"/>
    <w:rsid w:val="00161C7D"/>
    <w:rsid w:val="00162CB3"/>
    <w:rsid w:val="00162E5C"/>
    <w:rsid w:val="001636B6"/>
    <w:rsid w:val="00163841"/>
    <w:rsid w:val="001638C3"/>
    <w:rsid w:val="00163E30"/>
    <w:rsid w:val="001651C5"/>
    <w:rsid w:val="0016550F"/>
    <w:rsid w:val="0016558D"/>
    <w:rsid w:val="00165CB6"/>
    <w:rsid w:val="00166026"/>
    <w:rsid w:val="00166356"/>
    <w:rsid w:val="00166512"/>
    <w:rsid w:val="001667AA"/>
    <w:rsid w:val="001669A0"/>
    <w:rsid w:val="00166E0D"/>
    <w:rsid w:val="001670A4"/>
    <w:rsid w:val="001677F2"/>
    <w:rsid w:val="00167CB4"/>
    <w:rsid w:val="00167FFD"/>
    <w:rsid w:val="00170FA7"/>
    <w:rsid w:val="00171507"/>
    <w:rsid w:val="001719D3"/>
    <w:rsid w:val="001720FD"/>
    <w:rsid w:val="001724E3"/>
    <w:rsid w:val="0017279E"/>
    <w:rsid w:val="00172CD9"/>
    <w:rsid w:val="00172E7C"/>
    <w:rsid w:val="001730F7"/>
    <w:rsid w:val="001730FB"/>
    <w:rsid w:val="001732BB"/>
    <w:rsid w:val="00173C53"/>
    <w:rsid w:val="00173F1B"/>
    <w:rsid w:val="001743A5"/>
    <w:rsid w:val="00174789"/>
    <w:rsid w:val="0017486A"/>
    <w:rsid w:val="00174B3C"/>
    <w:rsid w:val="0017525D"/>
    <w:rsid w:val="001754DE"/>
    <w:rsid w:val="00175621"/>
    <w:rsid w:val="00175721"/>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10"/>
    <w:rsid w:val="00187151"/>
    <w:rsid w:val="00187695"/>
    <w:rsid w:val="0018780F"/>
    <w:rsid w:val="0019029C"/>
    <w:rsid w:val="00190403"/>
    <w:rsid w:val="00190C74"/>
    <w:rsid w:val="00191C14"/>
    <w:rsid w:val="001926EC"/>
    <w:rsid w:val="00192CA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6CE4"/>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663"/>
    <w:rsid w:val="0020398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8E3"/>
    <w:rsid w:val="00240AD3"/>
    <w:rsid w:val="00240B7D"/>
    <w:rsid w:val="00241E1F"/>
    <w:rsid w:val="002422EE"/>
    <w:rsid w:val="002425CF"/>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F10"/>
    <w:rsid w:val="0025623D"/>
    <w:rsid w:val="0025677A"/>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D47"/>
    <w:rsid w:val="002A78D5"/>
    <w:rsid w:val="002B0675"/>
    <w:rsid w:val="002B0927"/>
    <w:rsid w:val="002B1348"/>
    <w:rsid w:val="002B187D"/>
    <w:rsid w:val="002B19FC"/>
    <w:rsid w:val="002B1ACB"/>
    <w:rsid w:val="002B1D19"/>
    <w:rsid w:val="002B27D9"/>
    <w:rsid w:val="002B2C59"/>
    <w:rsid w:val="002B321E"/>
    <w:rsid w:val="002B3F94"/>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639E"/>
    <w:rsid w:val="003265CB"/>
    <w:rsid w:val="0032688B"/>
    <w:rsid w:val="00326A0A"/>
    <w:rsid w:val="00326A99"/>
    <w:rsid w:val="003275D4"/>
    <w:rsid w:val="00327887"/>
    <w:rsid w:val="00327D75"/>
    <w:rsid w:val="00327FA7"/>
    <w:rsid w:val="003304BB"/>
    <w:rsid w:val="00330B9F"/>
    <w:rsid w:val="00330D81"/>
    <w:rsid w:val="003311AD"/>
    <w:rsid w:val="003318F6"/>
    <w:rsid w:val="00331AEB"/>
    <w:rsid w:val="0033208B"/>
    <w:rsid w:val="00332712"/>
    <w:rsid w:val="0033297A"/>
    <w:rsid w:val="00332E37"/>
    <w:rsid w:val="00332F13"/>
    <w:rsid w:val="00332F4B"/>
    <w:rsid w:val="0033316E"/>
    <w:rsid w:val="0033328D"/>
    <w:rsid w:val="00334FC8"/>
    <w:rsid w:val="00335024"/>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314"/>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96E"/>
    <w:rsid w:val="00354CD8"/>
    <w:rsid w:val="0035500B"/>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424"/>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0B28"/>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D09A3"/>
    <w:rsid w:val="003D0D85"/>
    <w:rsid w:val="003D0F17"/>
    <w:rsid w:val="003D1842"/>
    <w:rsid w:val="003D2B88"/>
    <w:rsid w:val="003D3A66"/>
    <w:rsid w:val="003D3C01"/>
    <w:rsid w:val="003D4299"/>
    <w:rsid w:val="003D5114"/>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28A"/>
    <w:rsid w:val="003E5389"/>
    <w:rsid w:val="003E56B9"/>
    <w:rsid w:val="003E570B"/>
    <w:rsid w:val="003E5D22"/>
    <w:rsid w:val="003E5F56"/>
    <w:rsid w:val="003E63E3"/>
    <w:rsid w:val="003E6E6D"/>
    <w:rsid w:val="003E7840"/>
    <w:rsid w:val="003E7B17"/>
    <w:rsid w:val="003F01E1"/>
    <w:rsid w:val="003F07CA"/>
    <w:rsid w:val="003F0D7B"/>
    <w:rsid w:val="003F11ED"/>
    <w:rsid w:val="003F123D"/>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F75"/>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A79"/>
    <w:rsid w:val="00420C29"/>
    <w:rsid w:val="00420D35"/>
    <w:rsid w:val="00420EE5"/>
    <w:rsid w:val="004213EB"/>
    <w:rsid w:val="004221F2"/>
    <w:rsid w:val="00422760"/>
    <w:rsid w:val="0042299B"/>
    <w:rsid w:val="00422A10"/>
    <w:rsid w:val="00422E1A"/>
    <w:rsid w:val="00423A0C"/>
    <w:rsid w:val="00423CAA"/>
    <w:rsid w:val="004245E8"/>
    <w:rsid w:val="00424636"/>
    <w:rsid w:val="00424AC7"/>
    <w:rsid w:val="0042516E"/>
    <w:rsid w:val="004252A0"/>
    <w:rsid w:val="004258B3"/>
    <w:rsid w:val="00426C71"/>
    <w:rsid w:val="00427358"/>
    <w:rsid w:val="00427B1A"/>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39F"/>
    <w:rsid w:val="00452DFC"/>
    <w:rsid w:val="00453487"/>
    <w:rsid w:val="0045355C"/>
    <w:rsid w:val="0045387B"/>
    <w:rsid w:val="0045394B"/>
    <w:rsid w:val="00453E7E"/>
    <w:rsid w:val="00454111"/>
    <w:rsid w:val="00454B3E"/>
    <w:rsid w:val="00454C8B"/>
    <w:rsid w:val="00454F37"/>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FE"/>
    <w:rsid w:val="00511034"/>
    <w:rsid w:val="005114C5"/>
    <w:rsid w:val="00511786"/>
    <w:rsid w:val="00511AB0"/>
    <w:rsid w:val="00512655"/>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93D"/>
    <w:rsid w:val="005259F0"/>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75FB"/>
    <w:rsid w:val="00537839"/>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600D0"/>
    <w:rsid w:val="005605DB"/>
    <w:rsid w:val="0056094F"/>
    <w:rsid w:val="00561704"/>
    <w:rsid w:val="00562125"/>
    <w:rsid w:val="00562864"/>
    <w:rsid w:val="00562DF1"/>
    <w:rsid w:val="00562FC9"/>
    <w:rsid w:val="00563188"/>
    <w:rsid w:val="0056323A"/>
    <w:rsid w:val="0056453F"/>
    <w:rsid w:val="00564CE0"/>
    <w:rsid w:val="00564F51"/>
    <w:rsid w:val="00565857"/>
    <w:rsid w:val="00565D97"/>
    <w:rsid w:val="0056611B"/>
    <w:rsid w:val="00566408"/>
    <w:rsid w:val="00566941"/>
    <w:rsid w:val="0056698A"/>
    <w:rsid w:val="00566F39"/>
    <w:rsid w:val="00567575"/>
    <w:rsid w:val="00567D33"/>
    <w:rsid w:val="00570C2B"/>
    <w:rsid w:val="005716D6"/>
    <w:rsid w:val="00571EEB"/>
    <w:rsid w:val="00573284"/>
    <w:rsid w:val="0057370C"/>
    <w:rsid w:val="00573940"/>
    <w:rsid w:val="005746F0"/>
    <w:rsid w:val="005753FA"/>
    <w:rsid w:val="005757BA"/>
    <w:rsid w:val="00576820"/>
    <w:rsid w:val="00576BF9"/>
    <w:rsid w:val="00576C48"/>
    <w:rsid w:val="005773DA"/>
    <w:rsid w:val="00577B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69CC"/>
    <w:rsid w:val="00587281"/>
    <w:rsid w:val="0058730F"/>
    <w:rsid w:val="00587F7F"/>
    <w:rsid w:val="00590185"/>
    <w:rsid w:val="0059023D"/>
    <w:rsid w:val="00591F01"/>
    <w:rsid w:val="0059241B"/>
    <w:rsid w:val="0059248B"/>
    <w:rsid w:val="005929DE"/>
    <w:rsid w:val="00592C6F"/>
    <w:rsid w:val="00593189"/>
    <w:rsid w:val="005939D7"/>
    <w:rsid w:val="00593A48"/>
    <w:rsid w:val="00593A76"/>
    <w:rsid w:val="00593B2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39A7"/>
    <w:rsid w:val="005D432A"/>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D7"/>
    <w:rsid w:val="005E5837"/>
    <w:rsid w:val="005E5D5F"/>
    <w:rsid w:val="005E5FBE"/>
    <w:rsid w:val="005E6193"/>
    <w:rsid w:val="005E6447"/>
    <w:rsid w:val="005E64DB"/>
    <w:rsid w:val="005E66E6"/>
    <w:rsid w:val="005E68F1"/>
    <w:rsid w:val="005E765B"/>
    <w:rsid w:val="005E7978"/>
    <w:rsid w:val="005F05F8"/>
    <w:rsid w:val="005F29B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BC0"/>
    <w:rsid w:val="006344C3"/>
    <w:rsid w:val="006348C9"/>
    <w:rsid w:val="006351D1"/>
    <w:rsid w:val="00635739"/>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6EA0"/>
    <w:rsid w:val="00647024"/>
    <w:rsid w:val="00647230"/>
    <w:rsid w:val="00647C17"/>
    <w:rsid w:val="00647D2A"/>
    <w:rsid w:val="006501D2"/>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AED"/>
    <w:rsid w:val="00685B8E"/>
    <w:rsid w:val="00686005"/>
    <w:rsid w:val="006863FE"/>
    <w:rsid w:val="006868D4"/>
    <w:rsid w:val="00686D6D"/>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48C"/>
    <w:rsid w:val="0069587E"/>
    <w:rsid w:val="0069595C"/>
    <w:rsid w:val="00695C91"/>
    <w:rsid w:val="00695D3D"/>
    <w:rsid w:val="00695E67"/>
    <w:rsid w:val="00696945"/>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1D06"/>
    <w:rsid w:val="006B2854"/>
    <w:rsid w:val="006B3077"/>
    <w:rsid w:val="006B30E4"/>
    <w:rsid w:val="006B3451"/>
    <w:rsid w:val="006B35CB"/>
    <w:rsid w:val="006B3816"/>
    <w:rsid w:val="006B39BB"/>
    <w:rsid w:val="006B3BE9"/>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65F7"/>
    <w:rsid w:val="006C71F9"/>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0FE"/>
    <w:rsid w:val="006E262A"/>
    <w:rsid w:val="006E2B54"/>
    <w:rsid w:val="006E3453"/>
    <w:rsid w:val="006E4312"/>
    <w:rsid w:val="006E5219"/>
    <w:rsid w:val="006E5D3C"/>
    <w:rsid w:val="006E6155"/>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6897"/>
    <w:rsid w:val="007175E5"/>
    <w:rsid w:val="00717955"/>
    <w:rsid w:val="007200F6"/>
    <w:rsid w:val="00720332"/>
    <w:rsid w:val="0072048D"/>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438"/>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16B"/>
    <w:rsid w:val="0076028E"/>
    <w:rsid w:val="00760DA2"/>
    <w:rsid w:val="00760DA4"/>
    <w:rsid w:val="0076114E"/>
    <w:rsid w:val="0076124A"/>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E1F"/>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AAF"/>
    <w:rsid w:val="007954A8"/>
    <w:rsid w:val="00795AE9"/>
    <w:rsid w:val="00795E58"/>
    <w:rsid w:val="00796CA7"/>
    <w:rsid w:val="00796E58"/>
    <w:rsid w:val="0079729A"/>
    <w:rsid w:val="00797C23"/>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284F"/>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123E"/>
    <w:rsid w:val="007E22F1"/>
    <w:rsid w:val="007E2759"/>
    <w:rsid w:val="007E2B46"/>
    <w:rsid w:val="007E3B5C"/>
    <w:rsid w:val="007E3DE0"/>
    <w:rsid w:val="007E4448"/>
    <w:rsid w:val="007E467D"/>
    <w:rsid w:val="007E4943"/>
    <w:rsid w:val="007E4B0F"/>
    <w:rsid w:val="007E4E59"/>
    <w:rsid w:val="007E51B3"/>
    <w:rsid w:val="007E536E"/>
    <w:rsid w:val="007E5391"/>
    <w:rsid w:val="007E59CE"/>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053"/>
    <w:rsid w:val="007F7175"/>
    <w:rsid w:val="007F75D1"/>
    <w:rsid w:val="007F7B35"/>
    <w:rsid w:val="007F7C84"/>
    <w:rsid w:val="00800B54"/>
    <w:rsid w:val="00800B94"/>
    <w:rsid w:val="008011ED"/>
    <w:rsid w:val="00801411"/>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0E86"/>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707"/>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388A"/>
    <w:rsid w:val="008338A9"/>
    <w:rsid w:val="00833DA2"/>
    <w:rsid w:val="008347C5"/>
    <w:rsid w:val="00835361"/>
    <w:rsid w:val="00835FB0"/>
    <w:rsid w:val="008362B1"/>
    <w:rsid w:val="0083634B"/>
    <w:rsid w:val="008368D2"/>
    <w:rsid w:val="00836B24"/>
    <w:rsid w:val="00836C3E"/>
    <w:rsid w:val="008376BA"/>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17D7"/>
    <w:rsid w:val="00851DB5"/>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DB"/>
    <w:rsid w:val="00885B1B"/>
    <w:rsid w:val="00885B78"/>
    <w:rsid w:val="00885D53"/>
    <w:rsid w:val="00885EB8"/>
    <w:rsid w:val="00886136"/>
    <w:rsid w:val="0088620F"/>
    <w:rsid w:val="00886485"/>
    <w:rsid w:val="00887380"/>
    <w:rsid w:val="008873F4"/>
    <w:rsid w:val="00887C04"/>
    <w:rsid w:val="0089029E"/>
    <w:rsid w:val="008909C6"/>
    <w:rsid w:val="008913BD"/>
    <w:rsid w:val="0089157F"/>
    <w:rsid w:val="0089159D"/>
    <w:rsid w:val="008916EB"/>
    <w:rsid w:val="00891785"/>
    <w:rsid w:val="008919B2"/>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3681"/>
    <w:rsid w:val="008A4423"/>
    <w:rsid w:val="008A4963"/>
    <w:rsid w:val="008A5DCE"/>
    <w:rsid w:val="008A5DFD"/>
    <w:rsid w:val="008A64A7"/>
    <w:rsid w:val="008A66C1"/>
    <w:rsid w:val="008A6744"/>
    <w:rsid w:val="008A771F"/>
    <w:rsid w:val="008A7735"/>
    <w:rsid w:val="008A7D18"/>
    <w:rsid w:val="008A7F03"/>
    <w:rsid w:val="008B009A"/>
    <w:rsid w:val="008B02DC"/>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6A4B"/>
    <w:rsid w:val="008B6B9D"/>
    <w:rsid w:val="008B6ED5"/>
    <w:rsid w:val="008B7D18"/>
    <w:rsid w:val="008B7EC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B6A"/>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375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B90"/>
    <w:rsid w:val="009517D0"/>
    <w:rsid w:val="009517FE"/>
    <w:rsid w:val="00952253"/>
    <w:rsid w:val="00952364"/>
    <w:rsid w:val="009529CD"/>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121A"/>
    <w:rsid w:val="00981415"/>
    <w:rsid w:val="00982F61"/>
    <w:rsid w:val="0098320B"/>
    <w:rsid w:val="009833BF"/>
    <w:rsid w:val="00983509"/>
    <w:rsid w:val="00983634"/>
    <w:rsid w:val="00984275"/>
    <w:rsid w:val="00985A83"/>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0B6"/>
    <w:rsid w:val="009A1966"/>
    <w:rsid w:val="009A1B17"/>
    <w:rsid w:val="009A2E0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DE6"/>
    <w:rsid w:val="009E6C20"/>
    <w:rsid w:val="009E6EBC"/>
    <w:rsid w:val="009E760E"/>
    <w:rsid w:val="009E7745"/>
    <w:rsid w:val="009E7CB4"/>
    <w:rsid w:val="009F0499"/>
    <w:rsid w:val="009F0711"/>
    <w:rsid w:val="009F11A7"/>
    <w:rsid w:val="009F14A9"/>
    <w:rsid w:val="009F3513"/>
    <w:rsid w:val="009F3CEB"/>
    <w:rsid w:val="009F3FB9"/>
    <w:rsid w:val="009F3FF3"/>
    <w:rsid w:val="009F40CE"/>
    <w:rsid w:val="009F4774"/>
    <w:rsid w:val="009F5056"/>
    <w:rsid w:val="009F534F"/>
    <w:rsid w:val="009F5F1F"/>
    <w:rsid w:val="009F63C9"/>
    <w:rsid w:val="009F7F02"/>
    <w:rsid w:val="00A000CC"/>
    <w:rsid w:val="00A00BA6"/>
    <w:rsid w:val="00A00BC0"/>
    <w:rsid w:val="00A00FE2"/>
    <w:rsid w:val="00A013A7"/>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17A76"/>
    <w:rsid w:val="00A206DA"/>
    <w:rsid w:val="00A21212"/>
    <w:rsid w:val="00A212EC"/>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3A22"/>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A01"/>
    <w:rsid w:val="00A91E74"/>
    <w:rsid w:val="00A92085"/>
    <w:rsid w:val="00A9257D"/>
    <w:rsid w:val="00A92674"/>
    <w:rsid w:val="00A92675"/>
    <w:rsid w:val="00A928CC"/>
    <w:rsid w:val="00A93034"/>
    <w:rsid w:val="00A93241"/>
    <w:rsid w:val="00A9373B"/>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886"/>
    <w:rsid w:val="00AA1CFA"/>
    <w:rsid w:val="00AA1F16"/>
    <w:rsid w:val="00AA2055"/>
    <w:rsid w:val="00AA2662"/>
    <w:rsid w:val="00AA2BA5"/>
    <w:rsid w:val="00AA2BA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807"/>
    <w:rsid w:val="00AA7331"/>
    <w:rsid w:val="00AA788D"/>
    <w:rsid w:val="00AB03A7"/>
    <w:rsid w:val="00AB0FE0"/>
    <w:rsid w:val="00AB11E1"/>
    <w:rsid w:val="00AB1AD0"/>
    <w:rsid w:val="00AB1B63"/>
    <w:rsid w:val="00AB1B70"/>
    <w:rsid w:val="00AB1E44"/>
    <w:rsid w:val="00AB2431"/>
    <w:rsid w:val="00AB27C7"/>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417"/>
    <w:rsid w:val="00AB7E1B"/>
    <w:rsid w:val="00AC03A4"/>
    <w:rsid w:val="00AC057F"/>
    <w:rsid w:val="00AC0910"/>
    <w:rsid w:val="00AC0B25"/>
    <w:rsid w:val="00AC0D45"/>
    <w:rsid w:val="00AC0E43"/>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043"/>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DD5"/>
    <w:rsid w:val="00AF694A"/>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12E"/>
    <w:rsid w:val="00B108D9"/>
    <w:rsid w:val="00B11B4D"/>
    <w:rsid w:val="00B11D09"/>
    <w:rsid w:val="00B11E9A"/>
    <w:rsid w:val="00B123E0"/>
    <w:rsid w:val="00B13335"/>
    <w:rsid w:val="00B1379C"/>
    <w:rsid w:val="00B14B8E"/>
    <w:rsid w:val="00B14B9E"/>
    <w:rsid w:val="00B14DF9"/>
    <w:rsid w:val="00B14FB1"/>
    <w:rsid w:val="00B154C6"/>
    <w:rsid w:val="00B155F7"/>
    <w:rsid w:val="00B15919"/>
    <w:rsid w:val="00B15F2D"/>
    <w:rsid w:val="00B167A3"/>
    <w:rsid w:val="00B16988"/>
    <w:rsid w:val="00B17243"/>
    <w:rsid w:val="00B1755C"/>
    <w:rsid w:val="00B17701"/>
    <w:rsid w:val="00B17815"/>
    <w:rsid w:val="00B17EF2"/>
    <w:rsid w:val="00B2028B"/>
    <w:rsid w:val="00B20459"/>
    <w:rsid w:val="00B210E6"/>
    <w:rsid w:val="00B211AB"/>
    <w:rsid w:val="00B212C6"/>
    <w:rsid w:val="00B2139C"/>
    <w:rsid w:val="00B213D6"/>
    <w:rsid w:val="00B21B9C"/>
    <w:rsid w:val="00B21EC7"/>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B1"/>
    <w:rsid w:val="00B3069F"/>
    <w:rsid w:val="00B31127"/>
    <w:rsid w:val="00B3121C"/>
    <w:rsid w:val="00B3187E"/>
    <w:rsid w:val="00B322E1"/>
    <w:rsid w:val="00B3234B"/>
    <w:rsid w:val="00B3241C"/>
    <w:rsid w:val="00B3259B"/>
    <w:rsid w:val="00B32BE4"/>
    <w:rsid w:val="00B3369F"/>
    <w:rsid w:val="00B337DD"/>
    <w:rsid w:val="00B340D1"/>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39D4"/>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0319"/>
    <w:rsid w:val="00B6149C"/>
    <w:rsid w:val="00B61C8C"/>
    <w:rsid w:val="00B61E80"/>
    <w:rsid w:val="00B62626"/>
    <w:rsid w:val="00B62AE3"/>
    <w:rsid w:val="00B62BE0"/>
    <w:rsid w:val="00B634A2"/>
    <w:rsid w:val="00B639C7"/>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C1"/>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19AA"/>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2176"/>
    <w:rsid w:val="00B9238C"/>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4283"/>
    <w:rsid w:val="00BB4434"/>
    <w:rsid w:val="00BB48BF"/>
    <w:rsid w:val="00BB4AF3"/>
    <w:rsid w:val="00BB4FE6"/>
    <w:rsid w:val="00BB51E3"/>
    <w:rsid w:val="00BB55D7"/>
    <w:rsid w:val="00BB58CF"/>
    <w:rsid w:val="00BB59F4"/>
    <w:rsid w:val="00BB6DD3"/>
    <w:rsid w:val="00BB6E49"/>
    <w:rsid w:val="00BB6F4B"/>
    <w:rsid w:val="00BB71DC"/>
    <w:rsid w:val="00BB7370"/>
    <w:rsid w:val="00BB792A"/>
    <w:rsid w:val="00BB7BE8"/>
    <w:rsid w:val="00BB7F14"/>
    <w:rsid w:val="00BC0A41"/>
    <w:rsid w:val="00BC0FE2"/>
    <w:rsid w:val="00BC133D"/>
    <w:rsid w:val="00BC1357"/>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81"/>
    <w:rsid w:val="00BF3467"/>
    <w:rsid w:val="00BF348B"/>
    <w:rsid w:val="00BF3598"/>
    <w:rsid w:val="00BF3C16"/>
    <w:rsid w:val="00BF4351"/>
    <w:rsid w:val="00BF47F5"/>
    <w:rsid w:val="00BF4F91"/>
    <w:rsid w:val="00BF512F"/>
    <w:rsid w:val="00BF532B"/>
    <w:rsid w:val="00BF5464"/>
    <w:rsid w:val="00BF59E3"/>
    <w:rsid w:val="00BF5C1D"/>
    <w:rsid w:val="00BF64C2"/>
    <w:rsid w:val="00BF65FA"/>
    <w:rsid w:val="00BF6904"/>
    <w:rsid w:val="00BF69EE"/>
    <w:rsid w:val="00BF69F7"/>
    <w:rsid w:val="00BF6D78"/>
    <w:rsid w:val="00BF708F"/>
    <w:rsid w:val="00BF714C"/>
    <w:rsid w:val="00BF79FA"/>
    <w:rsid w:val="00C000E1"/>
    <w:rsid w:val="00C001F8"/>
    <w:rsid w:val="00C007E9"/>
    <w:rsid w:val="00C00E64"/>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278"/>
    <w:rsid w:val="00C1093A"/>
    <w:rsid w:val="00C10B6E"/>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59F"/>
    <w:rsid w:val="00C76E14"/>
    <w:rsid w:val="00C77FEC"/>
    <w:rsid w:val="00C800B4"/>
    <w:rsid w:val="00C80162"/>
    <w:rsid w:val="00C801C8"/>
    <w:rsid w:val="00C80451"/>
    <w:rsid w:val="00C8081D"/>
    <w:rsid w:val="00C8154F"/>
    <w:rsid w:val="00C81825"/>
    <w:rsid w:val="00C81A27"/>
    <w:rsid w:val="00C81E7D"/>
    <w:rsid w:val="00C83060"/>
    <w:rsid w:val="00C834D5"/>
    <w:rsid w:val="00C83E7C"/>
    <w:rsid w:val="00C8400D"/>
    <w:rsid w:val="00C8401E"/>
    <w:rsid w:val="00C8464E"/>
    <w:rsid w:val="00C847B4"/>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134"/>
    <w:rsid w:val="00C9338F"/>
    <w:rsid w:val="00C933A2"/>
    <w:rsid w:val="00C93DB7"/>
    <w:rsid w:val="00C941E0"/>
    <w:rsid w:val="00C95087"/>
    <w:rsid w:val="00C958D6"/>
    <w:rsid w:val="00C958F4"/>
    <w:rsid w:val="00C95CC9"/>
    <w:rsid w:val="00C961B2"/>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7B9"/>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01D"/>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97D"/>
    <w:rsid w:val="00CE26D4"/>
    <w:rsid w:val="00CE28A6"/>
    <w:rsid w:val="00CE3049"/>
    <w:rsid w:val="00CE31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0B1"/>
    <w:rsid w:val="00CF2D93"/>
    <w:rsid w:val="00CF33D8"/>
    <w:rsid w:val="00CF39D6"/>
    <w:rsid w:val="00CF3AFF"/>
    <w:rsid w:val="00CF40DF"/>
    <w:rsid w:val="00CF4706"/>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5D3"/>
    <w:rsid w:val="00D43740"/>
    <w:rsid w:val="00D43E74"/>
    <w:rsid w:val="00D44CB9"/>
    <w:rsid w:val="00D44F8E"/>
    <w:rsid w:val="00D4557A"/>
    <w:rsid w:val="00D45836"/>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0CD"/>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6141"/>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1289"/>
    <w:rsid w:val="00DE145B"/>
    <w:rsid w:val="00DE1844"/>
    <w:rsid w:val="00DE20D0"/>
    <w:rsid w:val="00DE21C0"/>
    <w:rsid w:val="00DE2285"/>
    <w:rsid w:val="00DE236E"/>
    <w:rsid w:val="00DE2753"/>
    <w:rsid w:val="00DE2D8F"/>
    <w:rsid w:val="00DE329C"/>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1BAF"/>
    <w:rsid w:val="00E02B2D"/>
    <w:rsid w:val="00E03454"/>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BB"/>
    <w:rsid w:val="00E17C3F"/>
    <w:rsid w:val="00E17F1D"/>
    <w:rsid w:val="00E17F5D"/>
    <w:rsid w:val="00E20D8E"/>
    <w:rsid w:val="00E20F37"/>
    <w:rsid w:val="00E21072"/>
    <w:rsid w:val="00E21073"/>
    <w:rsid w:val="00E219F6"/>
    <w:rsid w:val="00E21BD0"/>
    <w:rsid w:val="00E21F17"/>
    <w:rsid w:val="00E22454"/>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7AE"/>
    <w:rsid w:val="00E34A53"/>
    <w:rsid w:val="00E34AD5"/>
    <w:rsid w:val="00E34C99"/>
    <w:rsid w:val="00E3527E"/>
    <w:rsid w:val="00E36085"/>
    <w:rsid w:val="00E36561"/>
    <w:rsid w:val="00E36945"/>
    <w:rsid w:val="00E36F9E"/>
    <w:rsid w:val="00E3756A"/>
    <w:rsid w:val="00E37C74"/>
    <w:rsid w:val="00E4046E"/>
    <w:rsid w:val="00E409FD"/>
    <w:rsid w:val="00E40AA3"/>
    <w:rsid w:val="00E40BD4"/>
    <w:rsid w:val="00E40F7A"/>
    <w:rsid w:val="00E41792"/>
    <w:rsid w:val="00E42289"/>
    <w:rsid w:val="00E42E00"/>
    <w:rsid w:val="00E432E9"/>
    <w:rsid w:val="00E43425"/>
    <w:rsid w:val="00E43CF2"/>
    <w:rsid w:val="00E43DE3"/>
    <w:rsid w:val="00E44201"/>
    <w:rsid w:val="00E44657"/>
    <w:rsid w:val="00E44C64"/>
    <w:rsid w:val="00E44EA4"/>
    <w:rsid w:val="00E44F61"/>
    <w:rsid w:val="00E45319"/>
    <w:rsid w:val="00E45ED3"/>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9B3"/>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FBA"/>
    <w:rsid w:val="00EA4538"/>
    <w:rsid w:val="00EA4ACA"/>
    <w:rsid w:val="00EA519A"/>
    <w:rsid w:val="00EA5256"/>
    <w:rsid w:val="00EA5629"/>
    <w:rsid w:val="00EA566B"/>
    <w:rsid w:val="00EA57BA"/>
    <w:rsid w:val="00EA587F"/>
    <w:rsid w:val="00EA5B64"/>
    <w:rsid w:val="00EA5D8D"/>
    <w:rsid w:val="00EA5FEC"/>
    <w:rsid w:val="00EA61EB"/>
    <w:rsid w:val="00EA7294"/>
    <w:rsid w:val="00EA78A1"/>
    <w:rsid w:val="00EB0401"/>
    <w:rsid w:val="00EB0727"/>
    <w:rsid w:val="00EB0748"/>
    <w:rsid w:val="00EB0D4F"/>
    <w:rsid w:val="00EB12D2"/>
    <w:rsid w:val="00EB15A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AB8"/>
    <w:rsid w:val="00ED6D9E"/>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4D"/>
    <w:rsid w:val="00EF4076"/>
    <w:rsid w:val="00EF4664"/>
    <w:rsid w:val="00EF47E9"/>
    <w:rsid w:val="00EF54E3"/>
    <w:rsid w:val="00EF5D8E"/>
    <w:rsid w:val="00EF5F2B"/>
    <w:rsid w:val="00EF6A8F"/>
    <w:rsid w:val="00EF6D51"/>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21D4"/>
    <w:rsid w:val="00F7276E"/>
    <w:rsid w:val="00F72B82"/>
    <w:rsid w:val="00F73533"/>
    <w:rsid w:val="00F73AF4"/>
    <w:rsid w:val="00F744B2"/>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4FA"/>
    <w:rsid w:val="00F836DB"/>
    <w:rsid w:val="00F83772"/>
    <w:rsid w:val="00F837A6"/>
    <w:rsid w:val="00F83AD5"/>
    <w:rsid w:val="00F83D7F"/>
    <w:rsid w:val="00F84040"/>
    <w:rsid w:val="00F840A7"/>
    <w:rsid w:val="00F845F7"/>
    <w:rsid w:val="00F84DDD"/>
    <w:rsid w:val="00F85CB4"/>
    <w:rsid w:val="00F86208"/>
    <w:rsid w:val="00F865A4"/>
    <w:rsid w:val="00F8664A"/>
    <w:rsid w:val="00F869E2"/>
    <w:rsid w:val="00F86D54"/>
    <w:rsid w:val="00F86E1D"/>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4ED7"/>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9F5"/>
    <w:rsid w:val="00FB6C0F"/>
    <w:rsid w:val="00FB6D87"/>
    <w:rsid w:val="00FB743A"/>
    <w:rsid w:val="00FB7758"/>
    <w:rsid w:val="00FB78B5"/>
    <w:rsid w:val="00FB7B5B"/>
    <w:rsid w:val="00FB7D0C"/>
    <w:rsid w:val="00FB7D6B"/>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7FDC5-7084-4618-8823-F9C1C894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3EA482-C6F4-4118-9267-78B50E8C6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4</Pages>
  <Words>1505</Words>
  <Characters>9025</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1242</cp:revision>
  <cp:lastPrinted>2018-02-13T08:57:00Z</cp:lastPrinted>
  <dcterms:created xsi:type="dcterms:W3CDTF">2019-11-08T07:18:00Z</dcterms:created>
  <dcterms:modified xsi:type="dcterms:W3CDTF">2020-10-20T08:32:00Z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