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A73A3D" w14:textId="0EDFA492" w:rsidR="00127162" w:rsidRPr="00127162" w:rsidRDefault="00127162" w:rsidP="00127162">
      <w:pPr>
        <w:tabs>
          <w:tab w:val="right" w:pos="9216"/>
        </w:tabs>
        <w:autoSpaceDE w:val="0"/>
        <w:autoSpaceDN w:val="0"/>
        <w:adjustRightInd w:val="0"/>
        <w:snapToGrid w:val="0"/>
        <w:spacing w:after="0" w:line="240" w:lineRule="auto"/>
        <w:rPr>
          <w:rFonts w:ascii="Times New Roman" w:eastAsia="宋体" w:hAnsi="Times New Roman" w:cs="Times New Roman"/>
          <w:b/>
          <w:kern w:val="2"/>
          <w:lang w:eastAsia="zh-CN"/>
        </w:rPr>
      </w:pPr>
      <w:r w:rsidRPr="00127162">
        <w:rPr>
          <w:rFonts w:ascii="Times New Roman" w:eastAsia="宋体"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宋体" w:hAnsi="Times New Roman" w:cs="Times New Roman"/>
          <w:b/>
          <w:kern w:val="2"/>
          <w:lang w:eastAsia="zh-CN"/>
        </w:rPr>
        <w:t xml:space="preserve">3GPP TSG RAN WG1 Meeting </w:t>
      </w:r>
      <w:r w:rsidRPr="00127162">
        <w:rPr>
          <w:rFonts w:ascii="Times New Roman" w:eastAsia="宋体" w:hAnsi="Times New Roman" w:cs="Times New Roman" w:hint="eastAsia"/>
          <w:b/>
          <w:kern w:val="2"/>
          <w:lang w:eastAsia="zh-CN"/>
        </w:rPr>
        <w:t>#</w:t>
      </w:r>
      <w:r w:rsidRPr="00127162">
        <w:rPr>
          <w:rFonts w:ascii="Times New Roman" w:eastAsia="宋体" w:hAnsi="Times New Roman" w:cs="Times New Roman"/>
          <w:b/>
          <w:kern w:val="2"/>
          <w:lang w:eastAsia="zh-CN"/>
        </w:rPr>
        <w:t>10</w:t>
      </w:r>
      <w:r w:rsidR="00D6026E">
        <w:rPr>
          <w:rFonts w:ascii="Times New Roman" w:eastAsia="宋体" w:hAnsi="Times New Roman" w:cs="Times New Roman"/>
          <w:b/>
          <w:kern w:val="2"/>
          <w:lang w:eastAsia="zh-CN"/>
        </w:rPr>
        <w:t>3</w:t>
      </w:r>
      <w:r w:rsidR="00EE789D">
        <w:rPr>
          <w:rFonts w:ascii="Times New Roman" w:eastAsia="宋体" w:hAnsi="Times New Roman" w:cs="Times New Roman"/>
          <w:b/>
          <w:kern w:val="2"/>
          <w:lang w:eastAsia="zh-CN"/>
        </w:rPr>
        <w:t>-e</w:t>
      </w:r>
      <w:r w:rsidRPr="00127162">
        <w:rPr>
          <w:rFonts w:ascii="Times New Roman" w:eastAsia="宋体" w:hAnsi="Times New Roman" w:cs="Times New Roman"/>
          <w:b/>
          <w:kern w:val="2"/>
          <w:lang w:eastAsia="zh-CN"/>
        </w:rPr>
        <w:tab/>
        <w:t>R</w:t>
      </w:r>
      <w:bookmarkStart w:id="0" w:name="_GoBack"/>
      <w:r w:rsidRPr="00127162">
        <w:rPr>
          <w:rFonts w:ascii="Times New Roman" w:eastAsia="宋体" w:hAnsi="Times New Roman" w:cs="Times New Roman"/>
          <w:b/>
          <w:kern w:val="2"/>
          <w:lang w:eastAsia="zh-CN"/>
        </w:rPr>
        <w:t>1-</w:t>
      </w:r>
      <w:r w:rsidR="00B60DE6" w:rsidRPr="00127162">
        <w:rPr>
          <w:rFonts w:ascii="Times New Roman" w:eastAsia="宋体" w:hAnsi="Times New Roman" w:cs="Times New Roman"/>
          <w:b/>
          <w:kern w:val="2"/>
          <w:lang w:eastAsia="zh-CN"/>
        </w:rPr>
        <w:t>200</w:t>
      </w:r>
      <w:r w:rsidR="00B60DE6">
        <w:rPr>
          <w:rFonts w:ascii="Times New Roman" w:eastAsia="宋体" w:hAnsi="Times New Roman" w:cs="Times New Roman"/>
          <w:b/>
          <w:kern w:val="2"/>
          <w:lang w:eastAsia="zh-CN"/>
        </w:rPr>
        <w:t>8783</w:t>
      </w:r>
      <w:bookmarkEnd w:id="0"/>
    </w:p>
    <w:p w14:paraId="61720C67" w14:textId="54AD574E" w:rsidR="00127162" w:rsidRPr="00127162" w:rsidRDefault="00127162" w:rsidP="00127162">
      <w:pPr>
        <w:autoSpaceDE w:val="0"/>
        <w:autoSpaceDN w:val="0"/>
        <w:adjustRightInd w:val="0"/>
        <w:snapToGrid w:val="0"/>
        <w:spacing w:after="120" w:line="240" w:lineRule="auto"/>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 xml:space="preserve">E-meeting, </w:t>
      </w:r>
      <w:r w:rsidR="00D6026E">
        <w:rPr>
          <w:rFonts w:ascii="Times New Roman" w:eastAsia="宋体" w:hAnsi="Times New Roman" w:cs="Times New Roman" w:hint="eastAsia"/>
          <w:b/>
          <w:kern w:val="2"/>
          <w:lang w:eastAsia="zh-CN"/>
        </w:rPr>
        <w:t>October</w:t>
      </w:r>
      <w:r w:rsidR="00D6026E" w:rsidRPr="00127162">
        <w:rPr>
          <w:rFonts w:ascii="Times New Roman" w:eastAsia="宋体" w:hAnsi="Times New Roman" w:cs="Times New Roman"/>
          <w:b/>
          <w:kern w:val="2"/>
          <w:vertAlign w:val="superscript"/>
          <w:lang w:eastAsia="zh-CN"/>
        </w:rPr>
        <w:t xml:space="preserve"> </w:t>
      </w:r>
      <w:r w:rsidR="00D6026E">
        <w:rPr>
          <w:rFonts w:ascii="Times New Roman" w:eastAsia="宋体" w:hAnsi="Times New Roman" w:cs="Times New Roman"/>
          <w:b/>
          <w:kern w:val="2"/>
          <w:lang w:eastAsia="zh-CN"/>
        </w:rPr>
        <w:t xml:space="preserve">26 – </w:t>
      </w:r>
      <w:r w:rsidR="00D6026E">
        <w:rPr>
          <w:rFonts w:ascii="Times New Roman" w:eastAsia="宋体" w:hAnsi="Times New Roman" w:cs="Times New Roman" w:hint="eastAsia"/>
          <w:b/>
          <w:kern w:val="2"/>
          <w:lang w:eastAsia="zh-CN"/>
        </w:rPr>
        <w:t>November</w:t>
      </w:r>
      <w:r w:rsidR="00D6026E">
        <w:rPr>
          <w:rFonts w:ascii="Times New Roman" w:eastAsia="宋体" w:hAnsi="Times New Roman" w:cs="Times New Roman"/>
          <w:b/>
          <w:kern w:val="2"/>
          <w:lang w:eastAsia="zh-CN"/>
        </w:rPr>
        <w:t xml:space="preserve"> 13</w:t>
      </w:r>
      <w:r w:rsidR="00D6026E" w:rsidRPr="00127162">
        <w:rPr>
          <w:rFonts w:ascii="Times New Roman" w:eastAsia="宋体" w:hAnsi="Times New Roman" w:cs="Times New Roman" w:hint="eastAsia"/>
          <w:b/>
          <w:kern w:val="2"/>
          <w:lang w:eastAsia="zh-CN"/>
        </w:rPr>
        <w:t>,</w:t>
      </w:r>
      <w:r w:rsidR="00D6026E" w:rsidRPr="00127162">
        <w:rPr>
          <w:rFonts w:ascii="Times New Roman" w:eastAsia="宋体" w:hAnsi="Times New Roman" w:cs="Times New Roman"/>
          <w:b/>
          <w:kern w:val="2"/>
          <w:lang w:eastAsia="zh-CN"/>
        </w:rPr>
        <w:t xml:space="preserve"> </w:t>
      </w:r>
      <w:r w:rsidRPr="00127162">
        <w:rPr>
          <w:rFonts w:ascii="Times New Roman" w:eastAsia="宋体" w:hAnsi="Times New Roman" w:cs="Times New Roman"/>
          <w:b/>
          <w:kern w:val="2"/>
          <w:lang w:eastAsia="zh-CN"/>
        </w:rPr>
        <w:t>2020</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Agenda Item:</w:t>
      </w:r>
      <w:r>
        <w:rPr>
          <w:rFonts w:ascii="Times New Roman" w:eastAsia="宋体" w:hAnsi="Times New Roman" w:cs="Times New Roman"/>
          <w:b/>
          <w:kern w:val="2"/>
          <w:lang w:eastAsia="zh-CN"/>
        </w:rPr>
        <w:tab/>
      </w:r>
      <w:r w:rsidR="00FC4862">
        <w:rPr>
          <w:rFonts w:ascii="Times New Roman" w:eastAsia="宋体"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Source:</w:t>
      </w:r>
      <w:r>
        <w:rPr>
          <w:rFonts w:ascii="Times New Roman" w:eastAsia="宋体" w:hAnsi="Times New Roman" w:cs="Times New Roman"/>
          <w:b/>
          <w:kern w:val="2"/>
          <w:lang w:eastAsia="zh-CN"/>
        </w:rPr>
        <w:tab/>
      </w:r>
      <w:r w:rsidR="00127162" w:rsidRPr="00127162">
        <w:rPr>
          <w:rFonts w:ascii="Times New Roman" w:eastAsia="宋体" w:hAnsi="Times New Roman" w:cs="Times New Roman"/>
          <w:b/>
          <w:kern w:val="2"/>
          <w:lang w:eastAsia="zh-CN"/>
        </w:rPr>
        <w:t>Huawei</w:t>
      </w:r>
      <w:r w:rsidR="00127162" w:rsidRPr="00127162">
        <w:rPr>
          <w:rFonts w:ascii="Times New Roman" w:eastAsia="宋体" w:hAnsi="Times New Roman" w:cs="Times New Roman" w:hint="eastAsia"/>
          <w:b/>
          <w:kern w:val="2"/>
          <w:lang w:eastAsia="zh-CN"/>
        </w:rPr>
        <w:t>, HiSilicon</w:t>
      </w:r>
    </w:p>
    <w:p w14:paraId="54BDDCDB" w14:textId="0FA56487" w:rsidR="00127162" w:rsidRPr="00127162" w:rsidRDefault="00002A2E" w:rsidP="00002A2E">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Pr>
          <w:rFonts w:ascii="Times New Roman" w:eastAsia="宋体" w:hAnsi="Times New Roman" w:cs="Times New Roman"/>
          <w:b/>
          <w:kern w:val="2"/>
          <w:lang w:eastAsia="zh-CN"/>
        </w:rPr>
        <w:t>Title:</w:t>
      </w:r>
      <w:r>
        <w:rPr>
          <w:rFonts w:ascii="Times New Roman" w:eastAsia="宋体" w:hAnsi="Times New Roman" w:cs="Times New Roman"/>
          <w:b/>
          <w:kern w:val="2"/>
          <w:lang w:eastAsia="zh-CN"/>
        </w:rPr>
        <w:tab/>
      </w:r>
      <w:r w:rsidR="004454D0" w:rsidRPr="004454D0">
        <w:rPr>
          <w:rFonts w:ascii="Times New Roman" w:eastAsia="宋体" w:hAnsi="Times New Roman" w:cs="Times New Roman"/>
          <w:b/>
          <w:kern w:val="2"/>
          <w:lang w:eastAsia="zh-CN"/>
        </w:rPr>
        <w:t>On resource reselection due to dropped retransmissions</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宋体" w:hAnsi="Times New Roman" w:cs="Times New Roman"/>
          <w:b/>
          <w:kern w:val="2"/>
          <w:lang w:eastAsia="zh-CN"/>
        </w:rPr>
      </w:pPr>
      <w:r w:rsidRPr="00127162">
        <w:rPr>
          <w:rFonts w:ascii="Times New Roman" w:eastAsia="宋体" w:hAnsi="Times New Roman" w:cs="Times New Roman"/>
          <w:b/>
          <w:kern w:val="2"/>
          <w:lang w:eastAsia="zh-CN"/>
        </w:rPr>
        <w:t>Document for:</w:t>
      </w:r>
      <w:r w:rsidRPr="00127162">
        <w:rPr>
          <w:rFonts w:ascii="Times New Roman" w:eastAsia="宋体"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宋体"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lang w:val="x-none"/>
        </w:rPr>
        <w:t>Introduction</w:t>
      </w:r>
    </w:p>
    <w:p w14:paraId="62E02501" w14:textId="5D58CB02" w:rsidR="00FC4862" w:rsidRDefault="00A33BEB" w:rsidP="00127162">
      <w:pPr>
        <w:autoSpaceDE w:val="0"/>
        <w:autoSpaceDN w:val="0"/>
        <w:adjustRightInd w:val="0"/>
        <w:snapToGrid w:val="0"/>
        <w:spacing w:after="120" w:line="240" w:lineRule="auto"/>
        <w:jc w:val="both"/>
        <w:rPr>
          <w:rFonts w:ascii="Times New Roman" w:eastAsia="宋体" w:hAnsi="Times New Roman" w:cs="Times New Roman"/>
        </w:rPr>
      </w:pPr>
      <w:r>
        <w:rPr>
          <w:rFonts w:ascii="Times New Roman" w:eastAsia="宋体" w:hAnsi="Times New Roman" w:cs="Times New Roman"/>
        </w:rPr>
        <w:t>RAN2</w:t>
      </w:r>
      <w:r w:rsidR="00FC4862">
        <w:rPr>
          <w:rFonts w:ascii="Times New Roman" w:eastAsia="宋体" w:hAnsi="Times New Roman" w:cs="Times New Roman"/>
        </w:rPr>
        <w:t xml:space="preserve"> sent </w:t>
      </w:r>
      <w:r>
        <w:rPr>
          <w:rFonts w:ascii="Times New Roman" w:eastAsia="宋体" w:hAnsi="Times New Roman" w:cs="Times New Roman"/>
        </w:rPr>
        <w:t xml:space="preserve">an LS </w:t>
      </w:r>
      <w:r w:rsidR="00FC4862">
        <w:rPr>
          <w:rFonts w:ascii="Times New Roman" w:eastAsia="宋体" w:hAnsi="Times New Roman" w:cs="Times New Roman"/>
        </w:rPr>
        <w:t xml:space="preserve">to RAN1 </w:t>
      </w:r>
      <w:r w:rsidR="00FC4862">
        <w:rPr>
          <w:rFonts w:ascii="Times New Roman" w:eastAsia="宋体" w:hAnsi="Times New Roman" w:cs="Times New Roman"/>
        </w:rPr>
        <w:fldChar w:fldCharType="begin"/>
      </w:r>
      <w:r w:rsidR="00FC4862">
        <w:rPr>
          <w:rFonts w:ascii="Times New Roman" w:eastAsia="宋体" w:hAnsi="Times New Roman" w:cs="Times New Roman"/>
        </w:rPr>
        <w:instrText xml:space="preserve"> REF _Ref51596446 \n \h </w:instrText>
      </w:r>
      <w:r w:rsidR="00FC4862">
        <w:rPr>
          <w:rFonts w:ascii="Times New Roman" w:eastAsia="宋体" w:hAnsi="Times New Roman" w:cs="Times New Roman"/>
        </w:rPr>
      </w:r>
      <w:r w:rsidR="00FC4862">
        <w:rPr>
          <w:rFonts w:ascii="Times New Roman" w:eastAsia="宋体" w:hAnsi="Times New Roman" w:cs="Times New Roman"/>
        </w:rPr>
        <w:fldChar w:fldCharType="separate"/>
      </w:r>
      <w:r w:rsidR="00FC4862">
        <w:rPr>
          <w:rFonts w:ascii="Times New Roman" w:eastAsia="宋体" w:hAnsi="Times New Roman" w:cs="Times New Roman"/>
        </w:rPr>
        <w:t>[1]</w:t>
      </w:r>
      <w:r w:rsidR="00FC4862">
        <w:rPr>
          <w:rFonts w:ascii="Times New Roman" w:eastAsia="宋体" w:hAnsi="Times New Roman" w:cs="Times New Roman"/>
        </w:rPr>
        <w:fldChar w:fldCharType="end"/>
      </w:r>
      <w:r w:rsidR="00FC4862">
        <w:rPr>
          <w:rFonts w:ascii="Times New Roman" w:eastAsia="宋体" w:hAnsi="Times New Roman" w:cs="Times New Roman"/>
        </w:rPr>
        <w:t>, where the following question was asked:</w:t>
      </w:r>
    </w:p>
    <w:p w14:paraId="3B420109" w14:textId="74D5BD9D" w:rsidR="00127162" w:rsidRDefault="00BF4710" w:rsidP="001806E0">
      <w:pPr>
        <w:autoSpaceDE w:val="0"/>
        <w:autoSpaceDN w:val="0"/>
        <w:adjustRightInd w:val="0"/>
        <w:snapToGrid w:val="0"/>
        <w:spacing w:after="120" w:line="240" w:lineRule="auto"/>
        <w:ind w:left="720"/>
        <w:jc w:val="both"/>
        <w:rPr>
          <w:rFonts w:ascii="Times New Roman" w:eastAsia="宋体" w:hAnsi="Times New Roman" w:cs="Times New Roman"/>
          <w:i/>
        </w:rPr>
      </w:pPr>
      <w:r w:rsidRPr="00BF4710">
        <w:rPr>
          <w:rFonts w:ascii="Times New Roman" w:eastAsia="宋体" w:hAnsi="Times New Roman" w:cs="Times New Roman"/>
          <w:i/>
        </w:rPr>
        <w:t>RAN2 would like to ask RAN1 whether resource reselection is needed for dropped retransmission caused by prioritization, pre-emption and congestion control.</w:t>
      </w:r>
    </w:p>
    <w:p w14:paraId="6D6FCA7E" w14:textId="47E1C588" w:rsidR="00FC4862" w:rsidRPr="00FC4862" w:rsidRDefault="00FC4862" w:rsidP="00127162">
      <w:pPr>
        <w:autoSpaceDE w:val="0"/>
        <w:autoSpaceDN w:val="0"/>
        <w:adjustRightInd w:val="0"/>
        <w:snapToGrid w:val="0"/>
        <w:spacing w:after="120" w:line="240" w:lineRule="auto"/>
        <w:jc w:val="both"/>
        <w:rPr>
          <w:rFonts w:ascii="Times New Roman" w:eastAsia="宋体" w:hAnsi="Times New Roman" w:cs="Times New Roman"/>
        </w:rPr>
      </w:pPr>
      <w:r w:rsidRPr="00FC4862">
        <w:rPr>
          <w:rFonts w:ascii="Times New Roman" w:eastAsia="宋体" w:hAnsi="Times New Roman" w:cs="Times New Roman"/>
        </w:rPr>
        <w:t>In this contribution, we discuss</w:t>
      </w:r>
      <w:r w:rsidR="00A33BEB">
        <w:rPr>
          <w:rFonts w:ascii="Times New Roman" w:eastAsia="宋体" w:hAnsi="Times New Roman" w:cs="Times New Roman"/>
        </w:rPr>
        <w:t xml:space="preserve"> the issue, and</w:t>
      </w:r>
      <w:r w:rsidRPr="00FC4862">
        <w:rPr>
          <w:rFonts w:ascii="Times New Roman" w:eastAsia="宋体" w:hAnsi="Times New Roman" w:cs="Times New Roman"/>
        </w:rPr>
        <w:t xml:space="preserve"> how to </w:t>
      </w:r>
      <w:r w:rsidR="0057172B">
        <w:rPr>
          <w:rFonts w:ascii="Times New Roman" w:eastAsia="宋体" w:hAnsi="Times New Roman" w:cs="Times New Roman" w:hint="eastAsia"/>
          <w:lang w:eastAsia="zh-CN"/>
        </w:rPr>
        <w:t>draft</w:t>
      </w:r>
      <w:r w:rsidRPr="00FC4862">
        <w:rPr>
          <w:rFonts w:ascii="Times New Roman" w:eastAsia="宋体" w:hAnsi="Times New Roman" w:cs="Times New Roman"/>
        </w:rPr>
        <w:t xml:space="preserve"> the </w:t>
      </w:r>
      <w:r w:rsidR="0057172B">
        <w:rPr>
          <w:rFonts w:ascii="Times New Roman" w:eastAsia="宋体" w:hAnsi="Times New Roman" w:cs="Times New Roman"/>
        </w:rPr>
        <w:t xml:space="preserve">reply </w:t>
      </w:r>
      <w:r w:rsidRPr="00FC4862">
        <w:rPr>
          <w:rFonts w:ascii="Times New Roman" w:eastAsia="宋体" w:hAnsi="Times New Roman" w:cs="Times New Roman"/>
        </w:rPr>
        <w:t>LS to RAN2.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127162">
        <w:rPr>
          <w:rFonts w:ascii="Times New Roman" w:eastAsia="宋体" w:hAnsi="Times New Roman" w:cs="Times New Roman"/>
          <w:b/>
          <w:bCs/>
          <w:sz w:val="28"/>
          <w:szCs w:val="28"/>
        </w:rPr>
        <w:t>Discussions</w:t>
      </w:r>
    </w:p>
    <w:p w14:paraId="44081A5B" w14:textId="7FD5500A" w:rsidR="00FC4862" w:rsidRPr="00FC4862" w:rsidRDefault="00FC4862" w:rsidP="00FC4862">
      <w:pPr>
        <w:rPr>
          <w:rFonts w:ascii="Times New Roman" w:hAnsi="Times New Roman" w:cs="Times New Roman"/>
          <w:lang w:eastAsia="zh-CN"/>
        </w:rPr>
      </w:pPr>
      <w:r w:rsidRPr="00FC4862">
        <w:rPr>
          <w:rFonts w:ascii="Times New Roman" w:hAnsi="Times New Roman" w:cs="Times New Roman"/>
          <w:lang w:eastAsia="zh-CN"/>
        </w:rPr>
        <w:t xml:space="preserve">There was following agreement made in </w:t>
      </w:r>
      <w:r w:rsidR="00BF4710">
        <w:rPr>
          <w:rFonts w:ascii="Times New Roman" w:hAnsi="Times New Roman" w:cs="Times New Roman"/>
          <w:lang w:eastAsia="zh-CN"/>
        </w:rPr>
        <w:t>RAN1#101-e meeting</w:t>
      </w:r>
      <w:r w:rsidRPr="00FC4862">
        <w:rPr>
          <w:rFonts w:ascii="Times New Roman" w:hAnsi="Times New Roman" w:cs="Times New Roman"/>
          <w:lang w:eastAsia="zh-CN"/>
        </w:rPr>
        <w:t>:</w:t>
      </w:r>
    </w:p>
    <w:p w14:paraId="4E161CDF" w14:textId="13AC7F0D" w:rsidR="00BF4710" w:rsidRPr="00BF4710" w:rsidRDefault="00BF4710" w:rsidP="00BF4710">
      <w:pPr>
        <w:pStyle w:val="af"/>
        <w:numPr>
          <w:ilvl w:val="0"/>
          <w:numId w:val="43"/>
        </w:numPr>
        <w:spacing w:after="0"/>
        <w:ind w:firstLineChars="0"/>
        <w:rPr>
          <w:i/>
          <w:szCs w:val="20"/>
        </w:rPr>
      </w:pPr>
      <w:r w:rsidRPr="00BF4710">
        <w:rPr>
          <w:i/>
          <w:szCs w:val="20"/>
        </w:rPr>
        <w:t>In Step 2, a UE shall select resources so that HARQ retransmission resources can be reserved by a prior SCI, except that</w:t>
      </w:r>
    </w:p>
    <w:p w14:paraId="1E549A66" w14:textId="4CDA6F24" w:rsidR="00BF4710" w:rsidRDefault="00BF4710" w:rsidP="00BF4710">
      <w:pPr>
        <w:pStyle w:val="af"/>
        <w:numPr>
          <w:ilvl w:val="0"/>
          <w:numId w:val="45"/>
        </w:numPr>
        <w:spacing w:after="0"/>
        <w:ind w:firstLineChars="0"/>
        <w:rPr>
          <w:i/>
          <w:szCs w:val="20"/>
        </w:rPr>
      </w:pPr>
      <w:r w:rsidRPr="00BF4710">
        <w:rPr>
          <w:i/>
          <w:szCs w:val="20"/>
        </w:rPr>
        <w:t xml:space="preserve">In case no resource can be found for reservation (e.g., based on the identified candidate set after Step 1) for a retransmission of a TB, the re-transmission can be transmitted on </w:t>
      </w:r>
      <w:r>
        <w:rPr>
          <w:i/>
          <w:szCs w:val="20"/>
        </w:rPr>
        <w:t>a resource that is not reserved</w:t>
      </w:r>
    </w:p>
    <w:p w14:paraId="46D83063" w14:textId="2EB4101A" w:rsidR="00BF4710" w:rsidRPr="00BF4710" w:rsidRDefault="00BF4710" w:rsidP="00BF4710">
      <w:pPr>
        <w:pStyle w:val="af"/>
        <w:numPr>
          <w:ilvl w:val="0"/>
          <w:numId w:val="45"/>
        </w:numPr>
        <w:spacing w:after="0"/>
        <w:ind w:firstLineChars="0"/>
        <w:rPr>
          <w:i/>
          <w:szCs w:val="20"/>
        </w:rPr>
      </w:pPr>
      <w:r w:rsidRPr="00BF4710">
        <w:rPr>
          <w:i/>
          <w:szCs w:val="20"/>
        </w:rPr>
        <w:t>After the resource selection is performed, HARQ retransmission on a resource not reserved by a prior SCI is allowed due to transmission dropping caused by prioritization, pre-emption and congestion control</w:t>
      </w:r>
    </w:p>
    <w:p w14:paraId="3C1BE876" w14:textId="77777777" w:rsidR="00BF4710" w:rsidRDefault="00BF4710" w:rsidP="00FC4862">
      <w:pPr>
        <w:autoSpaceDE w:val="0"/>
        <w:autoSpaceDN w:val="0"/>
        <w:adjustRightInd w:val="0"/>
        <w:snapToGrid w:val="0"/>
        <w:spacing w:after="120" w:line="240" w:lineRule="auto"/>
        <w:jc w:val="both"/>
        <w:rPr>
          <w:rFonts w:ascii="Times New Roman" w:hAnsi="Times New Roman" w:cs="Times New Roman"/>
          <w:lang w:eastAsia="zh-CN"/>
        </w:rPr>
      </w:pPr>
    </w:p>
    <w:p w14:paraId="67AB75B6" w14:textId="7CD39DC7" w:rsidR="009A3633" w:rsidRDefault="00DA54D8" w:rsidP="00FC4862">
      <w:pPr>
        <w:autoSpaceDE w:val="0"/>
        <w:autoSpaceDN w:val="0"/>
        <w:adjustRightInd w:val="0"/>
        <w:snapToGrid w:val="0"/>
        <w:spacing w:after="120" w:line="240" w:lineRule="auto"/>
        <w:jc w:val="both"/>
        <w:rPr>
          <w:rFonts w:ascii="Times New Roman"/>
          <w:bCs/>
          <w:szCs w:val="20"/>
          <w:lang w:val="en-GB" w:eastAsia="zh-CN"/>
        </w:rPr>
      </w:pPr>
      <w:r>
        <w:rPr>
          <w:rFonts w:ascii="Times New Roman"/>
          <w:bCs/>
          <w:szCs w:val="20"/>
          <w:lang w:val="en-GB" w:eastAsia="zh-CN"/>
        </w:rPr>
        <w:t>The intention of th</w:t>
      </w:r>
      <w:r w:rsidR="00881F87">
        <w:rPr>
          <w:rFonts w:ascii="Times New Roman"/>
          <w:bCs/>
          <w:szCs w:val="20"/>
          <w:lang w:val="en-GB" w:eastAsia="zh-CN"/>
        </w:rPr>
        <w:t>ese</w:t>
      </w:r>
      <w:r>
        <w:rPr>
          <w:rFonts w:ascii="Times New Roman"/>
          <w:bCs/>
          <w:szCs w:val="20"/>
          <w:lang w:val="en-GB" w:eastAsia="zh-CN"/>
        </w:rPr>
        <w:t xml:space="preserve"> agreements is to specify </w:t>
      </w:r>
      <w:r w:rsidR="00EF5D7D">
        <w:rPr>
          <w:rFonts w:ascii="Times New Roman"/>
          <w:bCs/>
          <w:szCs w:val="20"/>
          <w:lang w:val="en-GB" w:eastAsia="zh-CN"/>
        </w:rPr>
        <w:t>that the</w:t>
      </w:r>
      <w:r>
        <w:rPr>
          <w:rFonts w:ascii="Times New Roman"/>
          <w:bCs/>
          <w:szCs w:val="20"/>
          <w:lang w:val="en-GB" w:eastAsia="zh-CN"/>
        </w:rPr>
        <w:t xml:space="preserve"> UE shall ensure HARQ retransmission resources can be reserved by </w:t>
      </w:r>
      <w:r w:rsidR="00EC4A27">
        <w:rPr>
          <w:rFonts w:ascii="Times New Roman"/>
          <w:bCs/>
          <w:szCs w:val="20"/>
          <w:lang w:val="en-GB" w:eastAsia="zh-CN"/>
        </w:rPr>
        <w:t xml:space="preserve">a </w:t>
      </w:r>
      <w:r>
        <w:rPr>
          <w:rFonts w:ascii="Times New Roman"/>
          <w:bCs/>
          <w:szCs w:val="20"/>
          <w:lang w:val="en-GB" w:eastAsia="zh-CN"/>
        </w:rPr>
        <w:t xml:space="preserve">prior SCI. However, the condition may not be satisfied under two exceptions. The first one is </w:t>
      </w:r>
      <w:r w:rsidR="00EC4A27">
        <w:rPr>
          <w:rFonts w:ascii="Times New Roman"/>
          <w:bCs/>
          <w:szCs w:val="20"/>
          <w:lang w:val="en-GB" w:eastAsia="zh-CN"/>
        </w:rPr>
        <w:t>that a</w:t>
      </w:r>
      <w:r>
        <w:rPr>
          <w:rFonts w:ascii="Times New Roman"/>
          <w:bCs/>
          <w:szCs w:val="20"/>
          <w:lang w:val="en-GB" w:eastAsia="zh-CN"/>
        </w:rPr>
        <w:t xml:space="preserve"> retransmission resource reserved by a prior SCI cannot be found during the resource selection, </w:t>
      </w:r>
      <w:r w:rsidR="002C5733">
        <w:rPr>
          <w:rFonts w:ascii="Times New Roman"/>
          <w:bCs/>
          <w:szCs w:val="20"/>
          <w:lang w:val="en-GB" w:eastAsia="zh-CN"/>
        </w:rPr>
        <w:t xml:space="preserve">and </w:t>
      </w:r>
      <w:r>
        <w:rPr>
          <w:rFonts w:ascii="Times New Roman"/>
          <w:bCs/>
          <w:szCs w:val="20"/>
          <w:lang w:val="en-GB" w:eastAsia="zh-CN"/>
        </w:rPr>
        <w:t xml:space="preserve">the second is </w:t>
      </w:r>
      <w:r w:rsidR="001230A9">
        <w:rPr>
          <w:rFonts w:ascii="Times New Roman"/>
          <w:bCs/>
          <w:szCs w:val="20"/>
          <w:lang w:val="en-GB" w:eastAsia="zh-CN"/>
        </w:rPr>
        <w:t xml:space="preserve">when </w:t>
      </w:r>
      <w:r w:rsidR="002C5733">
        <w:rPr>
          <w:rFonts w:ascii="Times New Roman"/>
          <w:bCs/>
          <w:szCs w:val="20"/>
          <w:lang w:val="en-GB" w:eastAsia="zh-CN"/>
        </w:rPr>
        <w:t xml:space="preserve">a </w:t>
      </w:r>
      <w:r w:rsidR="00977791">
        <w:rPr>
          <w:rFonts w:ascii="Times New Roman"/>
          <w:bCs/>
          <w:szCs w:val="20"/>
          <w:lang w:val="en-GB" w:eastAsia="zh-CN"/>
        </w:rPr>
        <w:t xml:space="preserve">retransmission </w:t>
      </w:r>
      <w:r w:rsidR="001230A9">
        <w:rPr>
          <w:rFonts w:ascii="Times New Roman"/>
          <w:bCs/>
          <w:szCs w:val="20"/>
          <w:lang w:val="en-GB" w:eastAsia="zh-CN"/>
        </w:rPr>
        <w:t xml:space="preserve">in </w:t>
      </w:r>
      <w:r w:rsidR="00977791">
        <w:rPr>
          <w:rFonts w:ascii="Times New Roman"/>
          <w:bCs/>
          <w:szCs w:val="20"/>
          <w:lang w:val="en-GB" w:eastAsia="zh-CN"/>
        </w:rPr>
        <w:t xml:space="preserve">resource reserved by a prior SCI </w:t>
      </w:r>
      <w:r w:rsidR="001230A9">
        <w:rPr>
          <w:rFonts w:ascii="Times New Roman"/>
          <w:bCs/>
          <w:szCs w:val="20"/>
          <w:lang w:val="en-GB" w:eastAsia="zh-CN"/>
        </w:rPr>
        <w:t xml:space="preserve">is </w:t>
      </w:r>
      <w:r w:rsidR="000627CB">
        <w:rPr>
          <w:rFonts w:ascii="Times New Roman"/>
          <w:bCs/>
          <w:szCs w:val="20"/>
          <w:lang w:val="en-GB" w:eastAsia="zh-CN"/>
        </w:rPr>
        <w:t>dropped due</w:t>
      </w:r>
      <w:r w:rsidR="00977791">
        <w:rPr>
          <w:rFonts w:ascii="Times New Roman"/>
          <w:bCs/>
          <w:szCs w:val="20"/>
          <w:lang w:val="en-GB" w:eastAsia="zh-CN"/>
        </w:rPr>
        <w:t xml:space="preserve"> to </w:t>
      </w:r>
      <w:r w:rsidR="00977791" w:rsidRPr="00977791">
        <w:rPr>
          <w:rFonts w:ascii="Times New Roman"/>
          <w:bCs/>
          <w:szCs w:val="20"/>
          <w:lang w:val="en-GB" w:eastAsia="zh-CN"/>
        </w:rPr>
        <w:t>prioritization, pre-emption</w:t>
      </w:r>
      <w:r w:rsidR="002C5733">
        <w:rPr>
          <w:rFonts w:ascii="Times New Roman"/>
          <w:bCs/>
          <w:szCs w:val="20"/>
          <w:lang w:val="en-GB" w:eastAsia="zh-CN"/>
        </w:rPr>
        <w:t>, or</w:t>
      </w:r>
      <w:r w:rsidR="00977791" w:rsidRPr="00977791">
        <w:rPr>
          <w:rFonts w:ascii="Times New Roman"/>
          <w:bCs/>
          <w:szCs w:val="20"/>
          <w:lang w:val="en-GB" w:eastAsia="zh-CN"/>
        </w:rPr>
        <w:t xml:space="preserve"> congestion control</w:t>
      </w:r>
      <w:r w:rsidR="001230A9">
        <w:rPr>
          <w:rFonts w:ascii="Times New Roman"/>
          <w:bCs/>
          <w:szCs w:val="20"/>
          <w:lang w:val="en-GB" w:eastAsia="zh-CN"/>
        </w:rPr>
        <w:t xml:space="preserve">, in which case </w:t>
      </w:r>
      <w:r w:rsidR="000F503E">
        <w:rPr>
          <w:rFonts w:ascii="Times New Roman"/>
          <w:bCs/>
          <w:szCs w:val="20"/>
          <w:lang w:val="en-GB" w:eastAsia="zh-CN"/>
        </w:rPr>
        <w:t>re</w:t>
      </w:r>
      <w:r w:rsidR="001230A9">
        <w:rPr>
          <w:rFonts w:ascii="Times New Roman"/>
          <w:bCs/>
          <w:szCs w:val="20"/>
          <w:lang w:val="en-GB" w:eastAsia="zh-CN"/>
        </w:rPr>
        <w:t>transmission on an unreserved resource is permitted</w:t>
      </w:r>
      <w:r w:rsidR="00977791">
        <w:rPr>
          <w:rFonts w:ascii="Times New Roman"/>
          <w:bCs/>
          <w:szCs w:val="20"/>
          <w:lang w:val="en-GB" w:eastAsia="zh-CN"/>
        </w:rPr>
        <w:t xml:space="preserve">. </w:t>
      </w:r>
      <w:r w:rsidR="000627CB">
        <w:rPr>
          <w:rFonts w:ascii="Times New Roman"/>
          <w:bCs/>
          <w:szCs w:val="20"/>
          <w:lang w:val="en-GB" w:eastAsia="zh-CN"/>
        </w:rPr>
        <w:t xml:space="preserve">Thus, </w:t>
      </w:r>
      <w:r w:rsidR="00760EC5">
        <w:rPr>
          <w:rFonts w:ascii="Times New Roman"/>
          <w:bCs/>
          <w:szCs w:val="20"/>
          <w:lang w:val="en-GB" w:eastAsia="zh-CN"/>
        </w:rPr>
        <w:t xml:space="preserve">the purpose of the sub-bullets of the agreement is that </w:t>
      </w:r>
      <w:r w:rsidR="00977791">
        <w:rPr>
          <w:rFonts w:ascii="Times New Roman"/>
          <w:bCs/>
          <w:szCs w:val="20"/>
          <w:lang w:val="en-GB" w:eastAsia="zh-CN"/>
        </w:rPr>
        <w:t xml:space="preserve">retransmission </w:t>
      </w:r>
      <w:r w:rsidR="002C5733">
        <w:rPr>
          <w:rFonts w:ascii="Times New Roman"/>
          <w:bCs/>
          <w:szCs w:val="20"/>
          <w:lang w:val="en-GB" w:eastAsia="zh-CN"/>
        </w:rPr>
        <w:t xml:space="preserve">on </w:t>
      </w:r>
      <w:r w:rsidR="00977791">
        <w:rPr>
          <w:rFonts w:ascii="Times New Roman"/>
          <w:bCs/>
          <w:szCs w:val="20"/>
          <w:lang w:val="en-GB" w:eastAsia="zh-CN"/>
        </w:rPr>
        <w:t>resource</w:t>
      </w:r>
      <w:r w:rsidR="002C5733">
        <w:rPr>
          <w:rFonts w:ascii="Times New Roman"/>
          <w:bCs/>
          <w:szCs w:val="20"/>
          <w:lang w:val="en-GB" w:eastAsia="zh-CN"/>
        </w:rPr>
        <w:t>s</w:t>
      </w:r>
      <w:r w:rsidR="00977791">
        <w:rPr>
          <w:rFonts w:ascii="Times New Roman"/>
          <w:bCs/>
          <w:szCs w:val="20"/>
          <w:lang w:val="en-GB" w:eastAsia="zh-CN"/>
        </w:rPr>
        <w:t xml:space="preserve"> not reserved by a prior SCI is allowed </w:t>
      </w:r>
      <w:r w:rsidR="002C5733">
        <w:rPr>
          <w:rFonts w:ascii="Times New Roman"/>
          <w:bCs/>
          <w:szCs w:val="20"/>
          <w:lang w:val="en-GB" w:eastAsia="zh-CN"/>
        </w:rPr>
        <w:t>in these</w:t>
      </w:r>
      <w:r w:rsidR="000D4577">
        <w:rPr>
          <w:rFonts w:ascii="Times New Roman"/>
          <w:bCs/>
          <w:szCs w:val="20"/>
          <w:lang w:val="en-GB" w:eastAsia="zh-CN"/>
        </w:rPr>
        <w:t xml:space="preserve"> limited</w:t>
      </w:r>
      <w:r w:rsidR="002C5733">
        <w:rPr>
          <w:rFonts w:ascii="Times New Roman"/>
          <w:bCs/>
          <w:szCs w:val="20"/>
          <w:lang w:val="en-GB" w:eastAsia="zh-CN"/>
        </w:rPr>
        <w:t xml:space="preserve"> cases</w:t>
      </w:r>
      <w:r w:rsidR="00760EC5">
        <w:rPr>
          <w:rFonts w:ascii="Times New Roman"/>
          <w:bCs/>
          <w:szCs w:val="20"/>
          <w:lang w:val="en-GB" w:eastAsia="zh-CN"/>
        </w:rPr>
        <w:t>, whereas the RAN2 question is based on a misinterpretation that the second sub-bullet is a request for additional resource reselection procedures</w:t>
      </w:r>
      <w:r w:rsidR="00977791">
        <w:rPr>
          <w:rFonts w:ascii="Times New Roman"/>
          <w:bCs/>
          <w:szCs w:val="20"/>
          <w:lang w:val="en-GB" w:eastAsia="zh-CN"/>
        </w:rPr>
        <w:t>.</w:t>
      </w:r>
      <w:r w:rsidR="00A865F7">
        <w:rPr>
          <w:rFonts w:ascii="Times New Roman"/>
          <w:bCs/>
          <w:szCs w:val="20"/>
          <w:lang w:val="en-GB" w:eastAsia="zh-CN"/>
        </w:rPr>
        <w:t xml:space="preserve"> This means that there is no need for MAC to provide additional procedures of the kind queried by RAN2. </w:t>
      </w:r>
    </w:p>
    <w:p w14:paraId="43A20CE1" w14:textId="624F2DE2" w:rsidR="00FC4862" w:rsidRPr="00FC4862" w:rsidRDefault="00FC4862" w:rsidP="00FC4862">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3AD4F299" w14:textId="6E4DE166" w:rsidR="00FC4862" w:rsidRDefault="00034DF2" w:rsidP="00AE086A">
      <w:pPr>
        <w:pStyle w:val="af"/>
        <w:numPr>
          <w:ilvl w:val="0"/>
          <w:numId w:val="44"/>
        </w:numPr>
        <w:ind w:firstLineChars="0"/>
        <w:rPr>
          <w:b/>
          <w:i/>
        </w:rPr>
      </w:pPr>
      <w:r>
        <w:rPr>
          <w:b/>
          <w:i/>
          <w:lang w:val="en-US"/>
        </w:rPr>
        <w:t>The cited RAN1 agreement does not call for any additional resource res</w:t>
      </w:r>
      <w:r w:rsidR="00DA4D5B">
        <w:rPr>
          <w:b/>
          <w:i/>
          <w:lang w:val="en-US"/>
        </w:rPr>
        <w:t>e</w:t>
      </w:r>
      <w:r>
        <w:rPr>
          <w:b/>
          <w:i/>
          <w:lang w:val="en-US"/>
        </w:rPr>
        <w:t>lection procedures beyond what are already specified in TS 38.321</w:t>
      </w:r>
      <w:r w:rsidR="00AE086A">
        <w:rPr>
          <w:b/>
          <w:i/>
        </w:rPr>
        <w:t>.</w:t>
      </w:r>
      <w:r w:rsidR="004F2B96">
        <w:rPr>
          <w:b/>
          <w:i/>
        </w:rPr>
        <w:t xml:space="preserve"> </w:t>
      </w:r>
    </w:p>
    <w:p w14:paraId="759145E7" w14:textId="77777777" w:rsidR="0041364A" w:rsidRPr="001806E0" w:rsidRDefault="0041364A" w:rsidP="001806E0">
      <w:pPr>
        <w:rPr>
          <w:bCs/>
          <w:szCs w:val="20"/>
          <w:lang w:val="en-GB" w:eastAsia="zh-CN"/>
        </w:rPr>
      </w:pPr>
    </w:p>
    <w:p w14:paraId="7226C195" w14:textId="6B9D9925" w:rsidR="0041364A" w:rsidRPr="001806E0" w:rsidRDefault="0041364A" w:rsidP="001806E0">
      <w:pPr>
        <w:rPr>
          <w:bCs/>
          <w:szCs w:val="20"/>
          <w:lang w:val="en-GB" w:eastAsia="zh-CN"/>
        </w:rPr>
      </w:pPr>
      <w:r w:rsidRPr="001806E0">
        <w:rPr>
          <w:rFonts w:ascii="Times New Roman"/>
          <w:bCs/>
          <w:szCs w:val="20"/>
          <w:lang w:val="en-GB" w:eastAsia="zh-CN"/>
        </w:rPr>
        <w:t xml:space="preserve">The other point raised in [1] regarding SL-L-CS-RNTI can be handled in editor CRs to </w:t>
      </w:r>
      <w:r w:rsidR="009941E9">
        <w:rPr>
          <w:rFonts w:ascii="Times New Roman"/>
          <w:bCs/>
          <w:szCs w:val="20"/>
          <w:lang w:val="en-GB" w:eastAsia="zh-CN"/>
        </w:rPr>
        <w:t xml:space="preserve">TS </w:t>
      </w:r>
      <w:r w:rsidRPr="001806E0">
        <w:rPr>
          <w:rFonts w:ascii="Times New Roman"/>
          <w:bCs/>
          <w:szCs w:val="20"/>
          <w:lang w:val="en-GB" w:eastAsia="zh-CN"/>
        </w:rPr>
        <w:t xml:space="preserve">38.212 and </w:t>
      </w:r>
      <w:r w:rsidR="009941E9">
        <w:rPr>
          <w:rFonts w:ascii="Times New Roman"/>
          <w:bCs/>
          <w:szCs w:val="20"/>
          <w:lang w:val="en-GB" w:eastAsia="zh-CN"/>
        </w:rPr>
        <w:t xml:space="preserve">TS </w:t>
      </w:r>
      <w:r w:rsidRPr="001806E0">
        <w:rPr>
          <w:rFonts w:ascii="Times New Roman"/>
          <w:bCs/>
          <w:szCs w:val="20"/>
          <w:lang w:val="en-GB" w:eastAsia="zh-CN"/>
        </w:rPr>
        <w:t>38.213 without needing any discussion.</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Conclusions</w:t>
      </w:r>
    </w:p>
    <w:p w14:paraId="45AF3CDB" w14:textId="372FAB7B" w:rsidR="00FC4862" w:rsidRDefault="00FC4862" w:rsidP="0077351B">
      <w:pPr>
        <w:autoSpaceDE w:val="0"/>
        <w:autoSpaceDN w:val="0"/>
        <w:adjustRightInd w:val="0"/>
        <w:snapToGrid w:val="0"/>
        <w:spacing w:after="120" w:line="240" w:lineRule="auto"/>
        <w:jc w:val="both"/>
        <w:rPr>
          <w:rFonts w:ascii="Times New Roman" w:eastAsia="宋体" w:hAnsi="Times New Roman" w:cs="Times New Roman"/>
          <w:lang w:eastAsia="zh-CN"/>
        </w:rPr>
      </w:pPr>
      <w:r>
        <w:rPr>
          <w:rFonts w:ascii="Times New Roman" w:eastAsia="宋体" w:hAnsi="Times New Roman" w:cs="Times New Roman" w:hint="eastAsia"/>
          <w:lang w:eastAsia="zh-CN"/>
        </w:rPr>
        <w:t>Following</w:t>
      </w:r>
      <w:r>
        <w:rPr>
          <w:rFonts w:ascii="Times New Roman" w:eastAsia="宋体" w:hAnsi="Times New Roman" w:cs="Times New Roman"/>
          <w:lang w:eastAsia="zh-CN"/>
        </w:rPr>
        <w:t xml:space="preserve"> proposals were </w:t>
      </w:r>
      <w:r>
        <w:rPr>
          <w:rFonts w:ascii="Times New Roman" w:eastAsia="宋体" w:hAnsi="Times New Roman" w:cs="Times New Roman" w:hint="eastAsia"/>
          <w:lang w:eastAsia="zh-CN"/>
        </w:rPr>
        <w:t>m</w:t>
      </w:r>
      <w:r>
        <w:rPr>
          <w:rFonts w:ascii="Times New Roman" w:eastAsia="宋体" w:hAnsi="Times New Roman" w:cs="Times New Roman"/>
          <w:lang w:eastAsia="zh-CN"/>
        </w:rPr>
        <w:t>ade:</w:t>
      </w:r>
    </w:p>
    <w:p w14:paraId="4DAEF48F" w14:textId="77777777" w:rsidR="007663AF" w:rsidRPr="00FC4862" w:rsidRDefault="007663AF" w:rsidP="007663AF">
      <w:pPr>
        <w:autoSpaceDE w:val="0"/>
        <w:autoSpaceDN w:val="0"/>
        <w:adjustRightInd w:val="0"/>
        <w:snapToGrid w:val="0"/>
        <w:spacing w:after="120" w:line="240" w:lineRule="auto"/>
        <w:jc w:val="both"/>
        <w:rPr>
          <w:rFonts w:ascii="Times New Roman" w:eastAsia="宋体" w:hAnsi="Times New Roman" w:cs="Times New Roman"/>
          <w:b/>
          <w:i/>
          <w:lang w:eastAsia="zh-CN"/>
        </w:rPr>
      </w:pPr>
      <w:r w:rsidRPr="00FC4862">
        <w:rPr>
          <w:rFonts w:ascii="Times New Roman" w:eastAsia="宋体" w:hAnsi="Times New Roman" w:cs="Times New Roman"/>
          <w:b/>
          <w:i/>
          <w:lang w:eastAsia="zh-CN"/>
        </w:rPr>
        <w:t>Proposal</w:t>
      </w:r>
      <w:r>
        <w:rPr>
          <w:rFonts w:ascii="Times New Roman" w:eastAsia="宋体" w:hAnsi="Times New Roman" w:cs="Times New Roman"/>
          <w:b/>
          <w:i/>
          <w:lang w:eastAsia="zh-CN"/>
        </w:rPr>
        <w:t xml:space="preserve"> 1</w:t>
      </w:r>
      <w:r w:rsidRPr="00FC4862">
        <w:rPr>
          <w:rFonts w:ascii="Times New Roman" w:eastAsia="宋体" w:hAnsi="Times New Roman" w:cs="Times New Roman"/>
          <w:b/>
          <w:i/>
          <w:lang w:eastAsia="zh-CN"/>
        </w:rPr>
        <w:t xml:space="preserve">:  </w:t>
      </w:r>
      <w:r>
        <w:rPr>
          <w:rFonts w:ascii="Times New Roman" w:eastAsia="宋体" w:hAnsi="Times New Roman" w:cs="Times New Roman"/>
          <w:b/>
          <w:i/>
          <w:lang w:eastAsia="zh-CN"/>
        </w:rPr>
        <w:t>Reply to RAN2 as follows</w:t>
      </w:r>
      <w:r>
        <w:rPr>
          <w:rFonts w:ascii="Times New Roman" w:eastAsia="宋体" w:hAnsi="Times New Roman" w:cs="Times New Roman" w:hint="eastAsia"/>
          <w:b/>
          <w:i/>
          <w:lang w:eastAsia="zh-CN"/>
        </w:rPr>
        <w:t>:</w:t>
      </w:r>
    </w:p>
    <w:p w14:paraId="4BE8FFC9" w14:textId="77777777" w:rsidR="007663AF" w:rsidRPr="00FC4862" w:rsidRDefault="007663AF" w:rsidP="007663AF">
      <w:pPr>
        <w:pStyle w:val="af"/>
        <w:numPr>
          <w:ilvl w:val="0"/>
          <w:numId w:val="44"/>
        </w:numPr>
        <w:ind w:firstLineChars="0"/>
        <w:rPr>
          <w:b/>
          <w:i/>
        </w:rPr>
      </w:pPr>
      <w:r>
        <w:rPr>
          <w:b/>
          <w:i/>
          <w:lang w:val="en-US"/>
        </w:rPr>
        <w:lastRenderedPageBreak/>
        <w:t>The cited RAN1 agreement does not call for any additional resource reselection procedures beyond what are already specified in TS 38.321</w:t>
      </w:r>
      <w:r>
        <w:rPr>
          <w:b/>
          <w:i/>
        </w:rPr>
        <w:t xml:space="preserve">. </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宋体" w:hAnsi="Times New Roman" w:cs="Times New Roman"/>
          <w:b/>
          <w:bCs/>
          <w:sz w:val="28"/>
          <w:szCs w:val="28"/>
          <w:lang w:val="x-none"/>
        </w:rPr>
      </w:pPr>
      <w:r w:rsidRPr="0077351B">
        <w:rPr>
          <w:rFonts w:ascii="Times New Roman" w:eastAsia="宋体" w:hAnsi="Times New Roman" w:cs="Times New Roman"/>
          <w:b/>
          <w:bCs/>
          <w:sz w:val="28"/>
          <w:szCs w:val="28"/>
          <w:lang w:val="x-none"/>
        </w:rPr>
        <w:t>References</w:t>
      </w:r>
    </w:p>
    <w:p w14:paraId="38BCBE2E" w14:textId="6DF60DD6" w:rsidR="00AA1587" w:rsidRDefault="00BF4710" w:rsidP="00BF4710">
      <w:pPr>
        <w:pStyle w:val="af"/>
        <w:numPr>
          <w:ilvl w:val="0"/>
          <w:numId w:val="15"/>
        </w:numPr>
        <w:spacing w:after="60"/>
        <w:ind w:firstLineChars="0"/>
        <w:rPr>
          <w:sz w:val="20"/>
          <w:szCs w:val="20"/>
          <w:lang w:val="en-US"/>
        </w:rPr>
      </w:pPr>
      <w:bookmarkStart w:id="1" w:name="_Ref30584195"/>
      <w:bookmarkStart w:id="2" w:name="_Ref51596446"/>
      <w:r>
        <w:rPr>
          <w:sz w:val="20"/>
          <w:szCs w:val="16"/>
          <w:lang w:val="en-US"/>
        </w:rPr>
        <w:t>R2-2008585</w:t>
      </w:r>
      <w:r w:rsidR="00FC4862">
        <w:rPr>
          <w:sz w:val="20"/>
          <w:szCs w:val="16"/>
          <w:lang w:val="en-US"/>
        </w:rPr>
        <w:t>, “</w:t>
      </w:r>
      <w:r w:rsidRPr="00BF4710">
        <w:rPr>
          <w:sz w:val="20"/>
          <w:szCs w:val="16"/>
          <w:lang w:val="en-US"/>
        </w:rPr>
        <w:t>LS on RAN2 agreements and RAN1 related issues</w:t>
      </w:r>
      <w:r w:rsidR="00FC4862">
        <w:rPr>
          <w:sz w:val="20"/>
          <w:szCs w:val="16"/>
          <w:lang w:val="en-US"/>
        </w:rPr>
        <w:t>”, RAN2</w:t>
      </w:r>
      <w:r w:rsidR="00FC4862" w:rsidRPr="00FC4862">
        <w:rPr>
          <w:sz w:val="20"/>
          <w:szCs w:val="20"/>
          <w:lang w:val="en-US"/>
        </w:rPr>
        <w:t xml:space="preserve"> #111</w:t>
      </w:r>
      <w:r w:rsidR="00FC4862">
        <w:rPr>
          <w:rFonts w:hint="eastAsia"/>
          <w:sz w:val="20"/>
          <w:szCs w:val="20"/>
          <w:lang w:val="en-US" w:eastAsia="zh-CN"/>
        </w:rPr>
        <w:t>-</w:t>
      </w:r>
      <w:r w:rsidR="00FC4862">
        <w:rPr>
          <w:sz w:val="20"/>
          <w:szCs w:val="20"/>
          <w:lang w:val="en-US"/>
        </w:rPr>
        <w:t>e, August</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3D3EF" w14:textId="77777777" w:rsidR="0061114C" w:rsidRDefault="0061114C">
      <w:pPr>
        <w:spacing w:after="0" w:line="240" w:lineRule="auto"/>
      </w:pPr>
    </w:p>
  </w:endnote>
  <w:endnote w:type="continuationSeparator" w:id="0">
    <w:p w14:paraId="2F718277" w14:textId="77777777" w:rsidR="0061114C" w:rsidRDefault="00611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6D9448" w14:textId="77777777" w:rsidR="0061114C" w:rsidRDefault="0061114C">
      <w:pPr>
        <w:spacing w:after="0" w:line="240" w:lineRule="auto"/>
      </w:pPr>
    </w:p>
  </w:footnote>
  <w:footnote w:type="continuationSeparator" w:id="0">
    <w:p w14:paraId="4B847993" w14:textId="77777777" w:rsidR="0061114C" w:rsidRDefault="0061114C">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B557C1"/>
    <w:multiLevelType w:val="multilevel"/>
    <w:tmpl w:val="845E6DDC"/>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7"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8"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0663BBC"/>
    <w:multiLevelType w:val="hybridMultilevel"/>
    <w:tmpl w:val="11B6F996"/>
    <w:numStyleLink w:val="52"/>
  </w:abstractNum>
  <w:abstractNum w:abstractNumId="21"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72E511AF"/>
    <w:multiLevelType w:val="hybridMultilevel"/>
    <w:tmpl w:val="816EF332"/>
    <w:lvl w:ilvl="0" w:tplc="04090003">
      <w:start w:val="1"/>
      <w:numFmt w:val="bullet"/>
      <w:lvlText w:val="o"/>
      <w:lvlJc w:val="left"/>
      <w:pPr>
        <w:ind w:left="1299" w:hanging="360"/>
      </w:pPr>
      <w:rPr>
        <w:rFonts w:ascii="Courier New" w:hAnsi="Courier New" w:cs="Courier New" w:hint="default"/>
        <w:i w:val="0"/>
      </w:rPr>
    </w:lvl>
    <w:lvl w:ilvl="1" w:tplc="04090003" w:tentative="1">
      <w:start w:val="1"/>
      <w:numFmt w:val="bullet"/>
      <w:lvlText w:val=""/>
      <w:lvlJc w:val="left"/>
      <w:pPr>
        <w:ind w:left="1779" w:hanging="420"/>
      </w:pPr>
      <w:rPr>
        <w:rFonts w:ascii="Wingdings" w:hAnsi="Wingdings" w:hint="default"/>
      </w:rPr>
    </w:lvl>
    <w:lvl w:ilvl="2" w:tplc="04090005" w:tentative="1">
      <w:start w:val="1"/>
      <w:numFmt w:val="bullet"/>
      <w:lvlText w:val=""/>
      <w:lvlJc w:val="left"/>
      <w:pPr>
        <w:ind w:left="2199" w:hanging="420"/>
      </w:pPr>
      <w:rPr>
        <w:rFonts w:ascii="Wingdings" w:hAnsi="Wingdings" w:hint="default"/>
      </w:rPr>
    </w:lvl>
    <w:lvl w:ilvl="3" w:tplc="04090001" w:tentative="1">
      <w:start w:val="1"/>
      <w:numFmt w:val="bullet"/>
      <w:lvlText w:val=""/>
      <w:lvlJc w:val="left"/>
      <w:pPr>
        <w:ind w:left="2619" w:hanging="420"/>
      </w:pPr>
      <w:rPr>
        <w:rFonts w:ascii="Wingdings" w:hAnsi="Wingdings" w:hint="default"/>
      </w:rPr>
    </w:lvl>
    <w:lvl w:ilvl="4" w:tplc="04090003" w:tentative="1">
      <w:start w:val="1"/>
      <w:numFmt w:val="bullet"/>
      <w:lvlText w:val=""/>
      <w:lvlJc w:val="left"/>
      <w:pPr>
        <w:ind w:left="3039" w:hanging="420"/>
      </w:pPr>
      <w:rPr>
        <w:rFonts w:ascii="Wingdings" w:hAnsi="Wingdings" w:hint="default"/>
      </w:rPr>
    </w:lvl>
    <w:lvl w:ilvl="5" w:tplc="04090005" w:tentative="1">
      <w:start w:val="1"/>
      <w:numFmt w:val="bullet"/>
      <w:lvlText w:val=""/>
      <w:lvlJc w:val="left"/>
      <w:pPr>
        <w:ind w:left="3459" w:hanging="420"/>
      </w:pPr>
      <w:rPr>
        <w:rFonts w:ascii="Wingdings" w:hAnsi="Wingdings" w:hint="default"/>
      </w:rPr>
    </w:lvl>
    <w:lvl w:ilvl="6" w:tplc="04090001" w:tentative="1">
      <w:start w:val="1"/>
      <w:numFmt w:val="bullet"/>
      <w:lvlText w:val=""/>
      <w:lvlJc w:val="left"/>
      <w:pPr>
        <w:ind w:left="3879" w:hanging="420"/>
      </w:pPr>
      <w:rPr>
        <w:rFonts w:ascii="Wingdings" w:hAnsi="Wingdings" w:hint="default"/>
      </w:rPr>
    </w:lvl>
    <w:lvl w:ilvl="7" w:tplc="04090003" w:tentative="1">
      <w:start w:val="1"/>
      <w:numFmt w:val="bullet"/>
      <w:lvlText w:val=""/>
      <w:lvlJc w:val="left"/>
      <w:pPr>
        <w:ind w:left="4299" w:hanging="420"/>
      </w:pPr>
      <w:rPr>
        <w:rFonts w:ascii="Wingdings" w:hAnsi="Wingdings" w:hint="default"/>
      </w:rPr>
    </w:lvl>
    <w:lvl w:ilvl="8" w:tplc="04090005" w:tentative="1">
      <w:start w:val="1"/>
      <w:numFmt w:val="bullet"/>
      <w:lvlText w:val=""/>
      <w:lvlJc w:val="left"/>
      <w:pPr>
        <w:ind w:left="4719" w:hanging="420"/>
      </w:pPr>
      <w:rPr>
        <w:rFonts w:ascii="Wingdings" w:hAnsi="Wingdings" w:hint="default"/>
      </w:rPr>
    </w:lvl>
  </w:abstractNum>
  <w:abstractNum w:abstractNumId="34"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5"/>
  </w:num>
  <w:num w:numId="3">
    <w:abstractNumId w:val="27"/>
  </w:num>
  <w:num w:numId="4">
    <w:abstractNumId w:val="35"/>
  </w:num>
  <w:num w:numId="5">
    <w:abstractNumId w:val="13"/>
  </w:num>
  <w:num w:numId="6">
    <w:abstractNumId w:val="1"/>
  </w:num>
  <w:num w:numId="7">
    <w:abstractNumId w:val="29"/>
  </w:num>
  <w:num w:numId="8">
    <w:abstractNumId w:val="23"/>
  </w:num>
  <w:num w:numId="9">
    <w:abstractNumId w:val="31"/>
  </w:num>
  <w:num w:numId="10">
    <w:abstractNumId w:val="2"/>
  </w:num>
  <w:num w:numId="11">
    <w:abstractNumId w:val="10"/>
  </w:num>
  <w:num w:numId="12">
    <w:abstractNumId w:val="14"/>
  </w:num>
  <w:num w:numId="13">
    <w:abstractNumId w:val="37"/>
  </w:num>
  <w:num w:numId="14">
    <w:abstractNumId w:val="19"/>
  </w:num>
  <w:num w:numId="15">
    <w:abstractNumId w:val="9"/>
  </w:num>
  <w:num w:numId="16">
    <w:abstractNumId w:val="11"/>
  </w:num>
  <w:num w:numId="17">
    <w:abstractNumId w:val="3"/>
  </w:num>
  <w:num w:numId="18">
    <w:abstractNumId w:val="6"/>
  </w:num>
  <w:num w:numId="19">
    <w:abstractNumId w:val="18"/>
  </w:num>
  <w:num w:numId="20">
    <w:abstractNumId w:val="16"/>
  </w:num>
  <w:num w:numId="21">
    <w:abstractNumId w:val="30"/>
  </w:num>
  <w:num w:numId="22">
    <w:abstractNumId w:val="20"/>
  </w:num>
  <w:num w:numId="23">
    <w:abstractNumId w:val="34"/>
  </w:num>
  <w:num w:numId="2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num>
  <w:num w:numId="32">
    <w:abstractNumId w:val="0"/>
  </w:num>
  <w:num w:numId="33">
    <w:abstractNumId w:val="22"/>
  </w:num>
  <w:num w:numId="34">
    <w:abstractNumId w:val="24"/>
  </w:num>
  <w:num w:numId="35">
    <w:abstractNumId w:val="36"/>
  </w:num>
  <w:num w:numId="36">
    <w:abstractNumId w:val="5"/>
  </w:num>
  <w:num w:numId="37">
    <w:abstractNumId w:val="7"/>
  </w:num>
  <w:num w:numId="38">
    <w:abstractNumId w:val="21"/>
  </w:num>
  <w:num w:numId="39">
    <w:abstractNumId w:val="25"/>
  </w:num>
  <w:num w:numId="40">
    <w:abstractNumId w:val="32"/>
  </w:num>
  <w:num w:numId="41">
    <w:abstractNumId w:val="8"/>
  </w:num>
  <w:num w:numId="42">
    <w:abstractNumId w:val="12"/>
  </w:num>
  <w:num w:numId="43">
    <w:abstractNumId w:val="28"/>
  </w:num>
  <w:num w:numId="44">
    <w:abstractNumId w:val="4"/>
  </w:num>
  <w:num w:numId="45">
    <w:abstractNumId w:val="3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4DF2"/>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7CB"/>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4577"/>
    <w:rsid w:val="000D6DD9"/>
    <w:rsid w:val="000E0065"/>
    <w:rsid w:val="000E0602"/>
    <w:rsid w:val="000E1F1A"/>
    <w:rsid w:val="000E4066"/>
    <w:rsid w:val="000E7964"/>
    <w:rsid w:val="000F0975"/>
    <w:rsid w:val="000F121B"/>
    <w:rsid w:val="000F3F18"/>
    <w:rsid w:val="000F42E9"/>
    <w:rsid w:val="000F464A"/>
    <w:rsid w:val="000F503E"/>
    <w:rsid w:val="000F79E4"/>
    <w:rsid w:val="0010077B"/>
    <w:rsid w:val="00105CE6"/>
    <w:rsid w:val="001064C1"/>
    <w:rsid w:val="00112715"/>
    <w:rsid w:val="00117BA6"/>
    <w:rsid w:val="00120D2A"/>
    <w:rsid w:val="001230A9"/>
    <w:rsid w:val="00127162"/>
    <w:rsid w:val="001272D9"/>
    <w:rsid w:val="0013019E"/>
    <w:rsid w:val="00130777"/>
    <w:rsid w:val="0013084C"/>
    <w:rsid w:val="00132C54"/>
    <w:rsid w:val="00134096"/>
    <w:rsid w:val="001347E6"/>
    <w:rsid w:val="00135740"/>
    <w:rsid w:val="00136172"/>
    <w:rsid w:val="001375B5"/>
    <w:rsid w:val="00147772"/>
    <w:rsid w:val="001501F6"/>
    <w:rsid w:val="00151364"/>
    <w:rsid w:val="001537BD"/>
    <w:rsid w:val="0015392C"/>
    <w:rsid w:val="00153CA7"/>
    <w:rsid w:val="00154E51"/>
    <w:rsid w:val="001723BD"/>
    <w:rsid w:val="0017401A"/>
    <w:rsid w:val="00175DED"/>
    <w:rsid w:val="001806E0"/>
    <w:rsid w:val="00181CD6"/>
    <w:rsid w:val="00182591"/>
    <w:rsid w:val="0018360B"/>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42D7"/>
    <w:rsid w:val="00200858"/>
    <w:rsid w:val="00201334"/>
    <w:rsid w:val="00205EB8"/>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5846"/>
    <w:rsid w:val="00276A91"/>
    <w:rsid w:val="0028497F"/>
    <w:rsid w:val="00285315"/>
    <w:rsid w:val="00285CE2"/>
    <w:rsid w:val="00293200"/>
    <w:rsid w:val="0029589D"/>
    <w:rsid w:val="002A3F76"/>
    <w:rsid w:val="002A6034"/>
    <w:rsid w:val="002A6D95"/>
    <w:rsid w:val="002A760D"/>
    <w:rsid w:val="002A7DB8"/>
    <w:rsid w:val="002B0F8A"/>
    <w:rsid w:val="002B1111"/>
    <w:rsid w:val="002B1EF1"/>
    <w:rsid w:val="002B63B1"/>
    <w:rsid w:val="002C1C9E"/>
    <w:rsid w:val="002C1E09"/>
    <w:rsid w:val="002C25CD"/>
    <w:rsid w:val="002C2FCB"/>
    <w:rsid w:val="002C5733"/>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54FA9"/>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64A"/>
    <w:rsid w:val="0041372D"/>
    <w:rsid w:val="004148FB"/>
    <w:rsid w:val="004241D1"/>
    <w:rsid w:val="00425154"/>
    <w:rsid w:val="00427596"/>
    <w:rsid w:val="004308F0"/>
    <w:rsid w:val="00431C6C"/>
    <w:rsid w:val="00432C6F"/>
    <w:rsid w:val="004346CD"/>
    <w:rsid w:val="0043488E"/>
    <w:rsid w:val="00435EF5"/>
    <w:rsid w:val="00436FFB"/>
    <w:rsid w:val="00441A87"/>
    <w:rsid w:val="00442325"/>
    <w:rsid w:val="004429EB"/>
    <w:rsid w:val="00444176"/>
    <w:rsid w:val="00444CA7"/>
    <w:rsid w:val="00444F13"/>
    <w:rsid w:val="004454D0"/>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39B8"/>
    <w:rsid w:val="004C4BC5"/>
    <w:rsid w:val="004C51E4"/>
    <w:rsid w:val="004D072B"/>
    <w:rsid w:val="004D4067"/>
    <w:rsid w:val="004D4C6F"/>
    <w:rsid w:val="004D506A"/>
    <w:rsid w:val="004E15B1"/>
    <w:rsid w:val="004E2907"/>
    <w:rsid w:val="004E588A"/>
    <w:rsid w:val="004E5C28"/>
    <w:rsid w:val="004F092D"/>
    <w:rsid w:val="004F2B96"/>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172B"/>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9B7"/>
    <w:rsid w:val="005F7E52"/>
    <w:rsid w:val="00600340"/>
    <w:rsid w:val="00602344"/>
    <w:rsid w:val="00605E80"/>
    <w:rsid w:val="0060722D"/>
    <w:rsid w:val="00610FF5"/>
    <w:rsid w:val="0061114C"/>
    <w:rsid w:val="00611EC3"/>
    <w:rsid w:val="00613AB0"/>
    <w:rsid w:val="006154A0"/>
    <w:rsid w:val="0062481B"/>
    <w:rsid w:val="006250D1"/>
    <w:rsid w:val="006272BC"/>
    <w:rsid w:val="006279F0"/>
    <w:rsid w:val="006335B1"/>
    <w:rsid w:val="006379CD"/>
    <w:rsid w:val="0064285C"/>
    <w:rsid w:val="0065595E"/>
    <w:rsid w:val="00662505"/>
    <w:rsid w:val="006665EE"/>
    <w:rsid w:val="00667FF8"/>
    <w:rsid w:val="006728BB"/>
    <w:rsid w:val="00672BE5"/>
    <w:rsid w:val="00673D50"/>
    <w:rsid w:val="006817E1"/>
    <w:rsid w:val="006827E2"/>
    <w:rsid w:val="00682F65"/>
    <w:rsid w:val="00687E55"/>
    <w:rsid w:val="00696D98"/>
    <w:rsid w:val="006A01AA"/>
    <w:rsid w:val="006A35B1"/>
    <w:rsid w:val="006A52D1"/>
    <w:rsid w:val="006A59DB"/>
    <w:rsid w:val="006B0E74"/>
    <w:rsid w:val="006B2F30"/>
    <w:rsid w:val="006B396B"/>
    <w:rsid w:val="006B41C0"/>
    <w:rsid w:val="006B4473"/>
    <w:rsid w:val="006B4CBF"/>
    <w:rsid w:val="006B5CEB"/>
    <w:rsid w:val="006C7868"/>
    <w:rsid w:val="006D0473"/>
    <w:rsid w:val="006D2CEA"/>
    <w:rsid w:val="006D4126"/>
    <w:rsid w:val="006D6745"/>
    <w:rsid w:val="006E651C"/>
    <w:rsid w:val="006E72EB"/>
    <w:rsid w:val="006E7D4C"/>
    <w:rsid w:val="006E7E98"/>
    <w:rsid w:val="006F025A"/>
    <w:rsid w:val="006F057F"/>
    <w:rsid w:val="006F060D"/>
    <w:rsid w:val="006F1F60"/>
    <w:rsid w:val="006F250E"/>
    <w:rsid w:val="006F39F4"/>
    <w:rsid w:val="006F3DB6"/>
    <w:rsid w:val="006F5942"/>
    <w:rsid w:val="006F6411"/>
    <w:rsid w:val="006F735B"/>
    <w:rsid w:val="006F7D1B"/>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312F"/>
    <w:rsid w:val="00755766"/>
    <w:rsid w:val="00756AF1"/>
    <w:rsid w:val="007570D7"/>
    <w:rsid w:val="00760EC5"/>
    <w:rsid w:val="007623F5"/>
    <w:rsid w:val="00764595"/>
    <w:rsid w:val="007663AF"/>
    <w:rsid w:val="0076734E"/>
    <w:rsid w:val="00767EA8"/>
    <w:rsid w:val="0077351B"/>
    <w:rsid w:val="007747C5"/>
    <w:rsid w:val="00775A81"/>
    <w:rsid w:val="00776475"/>
    <w:rsid w:val="00776904"/>
    <w:rsid w:val="007826EB"/>
    <w:rsid w:val="007835EC"/>
    <w:rsid w:val="00783FB2"/>
    <w:rsid w:val="007874B7"/>
    <w:rsid w:val="00795980"/>
    <w:rsid w:val="00796678"/>
    <w:rsid w:val="007A28AD"/>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11814"/>
    <w:rsid w:val="00815613"/>
    <w:rsid w:val="008168F5"/>
    <w:rsid w:val="0081698E"/>
    <w:rsid w:val="00816A74"/>
    <w:rsid w:val="0081723F"/>
    <w:rsid w:val="008217AA"/>
    <w:rsid w:val="008269A5"/>
    <w:rsid w:val="00826E28"/>
    <w:rsid w:val="00833FCA"/>
    <w:rsid w:val="00834E1E"/>
    <w:rsid w:val="008357D7"/>
    <w:rsid w:val="00836AC0"/>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1F87"/>
    <w:rsid w:val="0088467E"/>
    <w:rsid w:val="008855EA"/>
    <w:rsid w:val="00892138"/>
    <w:rsid w:val="00892266"/>
    <w:rsid w:val="00893C52"/>
    <w:rsid w:val="00893EF5"/>
    <w:rsid w:val="008A2393"/>
    <w:rsid w:val="008A45F5"/>
    <w:rsid w:val="008A78CC"/>
    <w:rsid w:val="008B0188"/>
    <w:rsid w:val="008B31AB"/>
    <w:rsid w:val="008B465C"/>
    <w:rsid w:val="008B467C"/>
    <w:rsid w:val="008B4D7D"/>
    <w:rsid w:val="008B5D28"/>
    <w:rsid w:val="008B7048"/>
    <w:rsid w:val="008C02D9"/>
    <w:rsid w:val="008C0888"/>
    <w:rsid w:val="008C206C"/>
    <w:rsid w:val="008C335E"/>
    <w:rsid w:val="008C4365"/>
    <w:rsid w:val="008C47C7"/>
    <w:rsid w:val="008D13D3"/>
    <w:rsid w:val="008D2D82"/>
    <w:rsid w:val="008D322F"/>
    <w:rsid w:val="008D6218"/>
    <w:rsid w:val="008D7DD8"/>
    <w:rsid w:val="008E056F"/>
    <w:rsid w:val="008E42B6"/>
    <w:rsid w:val="008E51B5"/>
    <w:rsid w:val="008E5D06"/>
    <w:rsid w:val="008E7C4B"/>
    <w:rsid w:val="008F2A80"/>
    <w:rsid w:val="0090554A"/>
    <w:rsid w:val="0090665F"/>
    <w:rsid w:val="009215F3"/>
    <w:rsid w:val="00921900"/>
    <w:rsid w:val="00924FA6"/>
    <w:rsid w:val="00925333"/>
    <w:rsid w:val="00925A33"/>
    <w:rsid w:val="0092688D"/>
    <w:rsid w:val="009313A7"/>
    <w:rsid w:val="009318C8"/>
    <w:rsid w:val="00934E71"/>
    <w:rsid w:val="00940467"/>
    <w:rsid w:val="0094067A"/>
    <w:rsid w:val="009415D7"/>
    <w:rsid w:val="00944682"/>
    <w:rsid w:val="00946560"/>
    <w:rsid w:val="009469D2"/>
    <w:rsid w:val="00947A83"/>
    <w:rsid w:val="00951693"/>
    <w:rsid w:val="00955EF0"/>
    <w:rsid w:val="00963301"/>
    <w:rsid w:val="0096429C"/>
    <w:rsid w:val="009712ED"/>
    <w:rsid w:val="00973438"/>
    <w:rsid w:val="0097593D"/>
    <w:rsid w:val="00975A34"/>
    <w:rsid w:val="00977791"/>
    <w:rsid w:val="00980739"/>
    <w:rsid w:val="00986BF3"/>
    <w:rsid w:val="009925B4"/>
    <w:rsid w:val="00992B25"/>
    <w:rsid w:val="00992EAA"/>
    <w:rsid w:val="009941E9"/>
    <w:rsid w:val="0099444C"/>
    <w:rsid w:val="0099564E"/>
    <w:rsid w:val="009A3633"/>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3BEB"/>
    <w:rsid w:val="00A34E26"/>
    <w:rsid w:val="00A362DE"/>
    <w:rsid w:val="00A4398B"/>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65F7"/>
    <w:rsid w:val="00A87724"/>
    <w:rsid w:val="00A90417"/>
    <w:rsid w:val="00A95D1C"/>
    <w:rsid w:val="00A97762"/>
    <w:rsid w:val="00AA1587"/>
    <w:rsid w:val="00AA74A4"/>
    <w:rsid w:val="00AB6C4A"/>
    <w:rsid w:val="00AC0988"/>
    <w:rsid w:val="00AC0CB4"/>
    <w:rsid w:val="00AC3EFF"/>
    <w:rsid w:val="00AC78C8"/>
    <w:rsid w:val="00AD15C0"/>
    <w:rsid w:val="00AD3D5B"/>
    <w:rsid w:val="00AD47C1"/>
    <w:rsid w:val="00AD47F1"/>
    <w:rsid w:val="00AD677B"/>
    <w:rsid w:val="00AD74C4"/>
    <w:rsid w:val="00AE086A"/>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26BB8"/>
    <w:rsid w:val="00B349EF"/>
    <w:rsid w:val="00B45E31"/>
    <w:rsid w:val="00B46611"/>
    <w:rsid w:val="00B46B36"/>
    <w:rsid w:val="00B530B4"/>
    <w:rsid w:val="00B5364D"/>
    <w:rsid w:val="00B54E3F"/>
    <w:rsid w:val="00B552C1"/>
    <w:rsid w:val="00B5688D"/>
    <w:rsid w:val="00B60DE6"/>
    <w:rsid w:val="00B705E8"/>
    <w:rsid w:val="00B706FF"/>
    <w:rsid w:val="00B71367"/>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F15E0"/>
    <w:rsid w:val="00BF2B49"/>
    <w:rsid w:val="00BF3BA5"/>
    <w:rsid w:val="00BF3DF1"/>
    <w:rsid w:val="00BF4710"/>
    <w:rsid w:val="00C0064E"/>
    <w:rsid w:val="00C02BD8"/>
    <w:rsid w:val="00C05B77"/>
    <w:rsid w:val="00C10406"/>
    <w:rsid w:val="00C10707"/>
    <w:rsid w:val="00C10FA4"/>
    <w:rsid w:val="00C14B2A"/>
    <w:rsid w:val="00C31288"/>
    <w:rsid w:val="00C4355D"/>
    <w:rsid w:val="00C43F70"/>
    <w:rsid w:val="00C44BE4"/>
    <w:rsid w:val="00C472D7"/>
    <w:rsid w:val="00C47323"/>
    <w:rsid w:val="00C500CE"/>
    <w:rsid w:val="00C54EB1"/>
    <w:rsid w:val="00C5555C"/>
    <w:rsid w:val="00C5578B"/>
    <w:rsid w:val="00C558B5"/>
    <w:rsid w:val="00C55FE2"/>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97C11"/>
    <w:rsid w:val="00CA1B31"/>
    <w:rsid w:val="00CA1DBE"/>
    <w:rsid w:val="00CA2A43"/>
    <w:rsid w:val="00CA3BED"/>
    <w:rsid w:val="00CA7493"/>
    <w:rsid w:val="00CB010B"/>
    <w:rsid w:val="00CB0EB1"/>
    <w:rsid w:val="00CB10A4"/>
    <w:rsid w:val="00CB1125"/>
    <w:rsid w:val="00CB1388"/>
    <w:rsid w:val="00CC23DD"/>
    <w:rsid w:val="00CC6AE5"/>
    <w:rsid w:val="00CC7911"/>
    <w:rsid w:val="00CD124D"/>
    <w:rsid w:val="00CD2251"/>
    <w:rsid w:val="00CD3505"/>
    <w:rsid w:val="00CD376E"/>
    <w:rsid w:val="00CD4353"/>
    <w:rsid w:val="00CD469C"/>
    <w:rsid w:val="00CD4FBD"/>
    <w:rsid w:val="00CD7828"/>
    <w:rsid w:val="00CE2F3A"/>
    <w:rsid w:val="00CE5A61"/>
    <w:rsid w:val="00CE6F7D"/>
    <w:rsid w:val="00CF540B"/>
    <w:rsid w:val="00D04688"/>
    <w:rsid w:val="00D054B4"/>
    <w:rsid w:val="00D06284"/>
    <w:rsid w:val="00D12231"/>
    <w:rsid w:val="00D123A6"/>
    <w:rsid w:val="00D12FAC"/>
    <w:rsid w:val="00D1499A"/>
    <w:rsid w:val="00D200D2"/>
    <w:rsid w:val="00D20638"/>
    <w:rsid w:val="00D20993"/>
    <w:rsid w:val="00D2641D"/>
    <w:rsid w:val="00D26C18"/>
    <w:rsid w:val="00D3155E"/>
    <w:rsid w:val="00D334D9"/>
    <w:rsid w:val="00D33B0F"/>
    <w:rsid w:val="00D34145"/>
    <w:rsid w:val="00D364CF"/>
    <w:rsid w:val="00D36C49"/>
    <w:rsid w:val="00D4019F"/>
    <w:rsid w:val="00D417B6"/>
    <w:rsid w:val="00D441BB"/>
    <w:rsid w:val="00D443CF"/>
    <w:rsid w:val="00D477D2"/>
    <w:rsid w:val="00D479FF"/>
    <w:rsid w:val="00D5132A"/>
    <w:rsid w:val="00D55AB3"/>
    <w:rsid w:val="00D5728A"/>
    <w:rsid w:val="00D57DD9"/>
    <w:rsid w:val="00D6026E"/>
    <w:rsid w:val="00D61D1C"/>
    <w:rsid w:val="00D627CC"/>
    <w:rsid w:val="00D635F6"/>
    <w:rsid w:val="00D64B5C"/>
    <w:rsid w:val="00D66149"/>
    <w:rsid w:val="00D71EF4"/>
    <w:rsid w:val="00D7255C"/>
    <w:rsid w:val="00D731C0"/>
    <w:rsid w:val="00D73E7B"/>
    <w:rsid w:val="00D754D8"/>
    <w:rsid w:val="00D81D41"/>
    <w:rsid w:val="00D82128"/>
    <w:rsid w:val="00D82E3C"/>
    <w:rsid w:val="00D85AC7"/>
    <w:rsid w:val="00D85BA0"/>
    <w:rsid w:val="00D91F54"/>
    <w:rsid w:val="00D95165"/>
    <w:rsid w:val="00DA02ED"/>
    <w:rsid w:val="00DA07E7"/>
    <w:rsid w:val="00DA0DEF"/>
    <w:rsid w:val="00DA1EE9"/>
    <w:rsid w:val="00DA4D5B"/>
    <w:rsid w:val="00DA54D8"/>
    <w:rsid w:val="00DA6A1E"/>
    <w:rsid w:val="00DB1B96"/>
    <w:rsid w:val="00DC1585"/>
    <w:rsid w:val="00DC2949"/>
    <w:rsid w:val="00DC2F2F"/>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1FEB"/>
    <w:rsid w:val="00E026AF"/>
    <w:rsid w:val="00E02D4B"/>
    <w:rsid w:val="00E07F85"/>
    <w:rsid w:val="00E1429F"/>
    <w:rsid w:val="00E17AA9"/>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4438"/>
    <w:rsid w:val="00EB740E"/>
    <w:rsid w:val="00EC0095"/>
    <w:rsid w:val="00EC1D8A"/>
    <w:rsid w:val="00EC3F6D"/>
    <w:rsid w:val="00EC4424"/>
    <w:rsid w:val="00EC4A27"/>
    <w:rsid w:val="00EC7E4B"/>
    <w:rsid w:val="00ED2253"/>
    <w:rsid w:val="00ED35DB"/>
    <w:rsid w:val="00ED36FD"/>
    <w:rsid w:val="00EE07E4"/>
    <w:rsid w:val="00EE1074"/>
    <w:rsid w:val="00EE1A47"/>
    <w:rsid w:val="00EE212C"/>
    <w:rsid w:val="00EE7231"/>
    <w:rsid w:val="00EE789D"/>
    <w:rsid w:val="00EF0289"/>
    <w:rsid w:val="00EF3D84"/>
    <w:rsid w:val="00EF5D7D"/>
    <w:rsid w:val="00F01A57"/>
    <w:rsid w:val="00F025F6"/>
    <w:rsid w:val="00F04560"/>
    <w:rsid w:val="00F06C16"/>
    <w:rsid w:val="00F06D43"/>
    <w:rsid w:val="00F10410"/>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US"/>
    </w:rPr>
  </w:style>
  <w:style w:type="paragraph" w:styleId="1">
    <w:name w:val="heading 1"/>
    <w:basedOn w:val="a"/>
    <w:next w:val="a"/>
    <w:link w:val="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val="x-none"/>
    </w:rPr>
  </w:style>
  <w:style w:type="paragraph" w:styleId="2">
    <w:name w:val="heading 2"/>
    <w:aliases w:val="H2,h2"/>
    <w:basedOn w:val="a"/>
    <w:next w:val="a"/>
    <w:link w:val="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val="x-none"/>
    </w:rPr>
  </w:style>
  <w:style w:type="paragraph" w:styleId="3">
    <w:name w:val="heading 3"/>
    <w:aliases w:val="H3,h3"/>
    <w:basedOn w:val="a"/>
    <w:next w:val="a"/>
    <w:link w:val="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val="x-none"/>
    </w:rPr>
  </w:style>
  <w:style w:type="paragraph" w:styleId="4">
    <w:name w:val="heading 4"/>
    <w:aliases w:val="h4,H4,H41,h41,H42,h42,H43,h43,H411,h411,H421,h421,H44,h44,H412,h412,H422,h422,H431,h431,H45,h45,H413,h413,H423,h423,H432,h432,H46,h46,H47,h47,Memo Heading 4"/>
    <w:basedOn w:val="a"/>
    <w:next w:val="a"/>
    <w:link w:val="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宋体" w:hAnsi="Times New Roman" w:cs="Times New Roman"/>
      <w:b/>
      <w:bCs/>
      <w:szCs w:val="28"/>
      <w:lang w:val="x-none"/>
    </w:rPr>
  </w:style>
  <w:style w:type="paragraph" w:styleId="5">
    <w:name w:val="heading 5"/>
    <w:aliases w:val="h5,Heading5"/>
    <w:basedOn w:val="a"/>
    <w:next w:val="a"/>
    <w:link w:val="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宋体" w:hAnsi="Times New Roman" w:cs="Times New Roman"/>
      <w:b/>
      <w:bCs/>
      <w:i/>
      <w:iCs/>
      <w:szCs w:val="26"/>
      <w:lang w:val="x-none"/>
    </w:rPr>
  </w:style>
  <w:style w:type="paragraph" w:styleId="6">
    <w:name w:val="heading 6"/>
    <w:aliases w:val="h6"/>
    <w:basedOn w:val="a"/>
    <w:next w:val="a"/>
    <w:link w:val="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val="x-none"/>
    </w:rPr>
  </w:style>
  <w:style w:type="paragraph" w:styleId="7">
    <w:name w:val="heading 7"/>
    <w:basedOn w:val="a"/>
    <w:next w:val="a"/>
    <w:link w:val="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val="x-none"/>
    </w:rPr>
  </w:style>
  <w:style w:type="paragraph" w:styleId="8">
    <w:name w:val="heading 8"/>
    <w:basedOn w:val="a"/>
    <w:next w:val="a"/>
    <w:link w:val="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val="x-none"/>
    </w:rPr>
  </w:style>
  <w:style w:type="paragraph" w:styleId="9">
    <w:name w:val="heading 9"/>
    <w:aliases w:val="Figure Heading,FH"/>
    <w:basedOn w:val="a"/>
    <w:next w:val="a"/>
    <w:link w:val="9Char"/>
    <w:qFormat/>
    <w:rsid w:val="00293200"/>
    <w:pPr>
      <w:numPr>
        <w:ilvl w:val="8"/>
        <w:numId w:val="2"/>
      </w:numPr>
      <w:autoSpaceDE w:val="0"/>
      <w:autoSpaceDN w:val="0"/>
      <w:adjustRightInd w:val="0"/>
      <w:snapToGrid w:val="0"/>
      <w:spacing w:before="240" w:after="60" w:line="240" w:lineRule="auto"/>
      <w:jc w:val="both"/>
      <w:outlineLvl w:val="8"/>
    </w:pPr>
    <w:rPr>
      <w:rFonts w:ascii="Arial" w:eastAsia="宋体" w:hAnsi="Arial" w:cs="Times New Roman"/>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293200"/>
    <w:rPr>
      <w:rFonts w:ascii="Times New Roman" w:eastAsia="宋体" w:hAnsi="Times New Roman" w:cs="Times New Roman"/>
      <w:b/>
      <w:bCs/>
      <w:sz w:val="28"/>
      <w:szCs w:val="28"/>
      <w:lang w:val="x-none"/>
    </w:rPr>
  </w:style>
  <w:style w:type="character" w:customStyle="1" w:styleId="2Char">
    <w:name w:val="标题 2 Char"/>
    <w:aliases w:val="H2 Char,h2 Char"/>
    <w:basedOn w:val="a0"/>
    <w:link w:val="2"/>
    <w:rsid w:val="00293200"/>
    <w:rPr>
      <w:rFonts w:ascii="Times New Roman" w:eastAsia="宋体" w:hAnsi="Times New Roman" w:cs="Times New Roman"/>
      <w:b/>
      <w:bCs/>
      <w:sz w:val="24"/>
      <w:lang w:val="x-none"/>
    </w:rPr>
  </w:style>
  <w:style w:type="character" w:customStyle="1" w:styleId="3Char">
    <w:name w:val="标题 3 Char"/>
    <w:aliases w:val="H3 Char,h3 Char"/>
    <w:basedOn w:val="a0"/>
    <w:link w:val="3"/>
    <w:rsid w:val="00293200"/>
    <w:rPr>
      <w:rFonts w:ascii="Times New Roman" w:eastAsia="宋体" w:hAnsi="Times New Roman" w:cs="Times New Roman"/>
      <w:b/>
      <w:lang w:val="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293200"/>
    <w:rPr>
      <w:rFonts w:ascii="Times New Roman" w:eastAsia="宋体" w:hAnsi="Times New Roman" w:cs="Times New Roman"/>
      <w:b/>
      <w:bCs/>
      <w:szCs w:val="28"/>
      <w:lang w:val="x-none"/>
    </w:rPr>
  </w:style>
  <w:style w:type="character" w:customStyle="1" w:styleId="5Char">
    <w:name w:val="标题 5 Char"/>
    <w:aliases w:val="h5 Char,Heading5 Char"/>
    <w:basedOn w:val="a0"/>
    <w:link w:val="5"/>
    <w:rsid w:val="00293200"/>
    <w:rPr>
      <w:rFonts w:ascii="Times New Roman" w:eastAsia="宋体" w:hAnsi="Times New Roman" w:cs="Times New Roman"/>
      <w:b/>
      <w:bCs/>
      <w:i/>
      <w:iCs/>
      <w:szCs w:val="26"/>
      <w:lang w:val="x-none"/>
    </w:rPr>
  </w:style>
  <w:style w:type="character" w:customStyle="1" w:styleId="6Char">
    <w:name w:val="标题 6 Char"/>
    <w:aliases w:val="h6 Char"/>
    <w:basedOn w:val="a0"/>
    <w:link w:val="6"/>
    <w:rsid w:val="00293200"/>
    <w:rPr>
      <w:rFonts w:ascii="Times New Roman" w:eastAsia="宋体" w:hAnsi="Times New Roman" w:cs="Times New Roman"/>
      <w:b/>
      <w:bCs/>
      <w:lang w:val="x-none"/>
    </w:rPr>
  </w:style>
  <w:style w:type="character" w:customStyle="1" w:styleId="7Char">
    <w:name w:val="标题 7 Char"/>
    <w:basedOn w:val="a0"/>
    <w:link w:val="7"/>
    <w:rsid w:val="00293200"/>
    <w:rPr>
      <w:rFonts w:ascii="Times New Roman" w:eastAsia="宋体" w:hAnsi="Times New Roman" w:cs="Times New Roman"/>
      <w:sz w:val="24"/>
      <w:szCs w:val="24"/>
      <w:lang w:val="x-none"/>
    </w:rPr>
  </w:style>
  <w:style w:type="character" w:customStyle="1" w:styleId="8Char">
    <w:name w:val="标题 8 Char"/>
    <w:basedOn w:val="a0"/>
    <w:link w:val="8"/>
    <w:rsid w:val="00293200"/>
    <w:rPr>
      <w:rFonts w:ascii="Times New Roman" w:eastAsia="宋体" w:hAnsi="Times New Roman" w:cs="Times New Roman"/>
      <w:i/>
      <w:iCs/>
      <w:sz w:val="24"/>
      <w:szCs w:val="24"/>
      <w:lang w:val="x-none"/>
    </w:rPr>
  </w:style>
  <w:style w:type="character" w:customStyle="1" w:styleId="9Char">
    <w:name w:val="标题 9 Char"/>
    <w:aliases w:val="Figure Heading Char,FH Char"/>
    <w:basedOn w:val="a0"/>
    <w:link w:val="9"/>
    <w:rsid w:val="00293200"/>
    <w:rPr>
      <w:rFonts w:ascii="Arial" w:eastAsia="宋体" w:hAnsi="Arial" w:cs="Times New Roman"/>
      <w:lang w:val="x-none"/>
    </w:rPr>
  </w:style>
  <w:style w:type="numbering" w:customStyle="1" w:styleId="NoList1">
    <w:name w:val="No List1"/>
    <w:next w:val="a2"/>
    <w:uiPriority w:val="99"/>
    <w:semiHidden/>
    <w:unhideWhenUsed/>
    <w:rsid w:val="00293200"/>
  </w:style>
  <w:style w:type="paragraph" w:styleId="a3">
    <w:name w:val="Body Text"/>
    <w:basedOn w:val="a"/>
    <w:link w:val="Char"/>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rPr>
  </w:style>
  <w:style w:type="character" w:customStyle="1" w:styleId="Char">
    <w:name w:val="正文文本 Char"/>
    <w:basedOn w:val="a0"/>
    <w:link w:val="a3"/>
    <w:rsid w:val="00293200"/>
    <w:rPr>
      <w:rFonts w:ascii="Times New Roman" w:eastAsia="宋体" w:hAnsi="Times New Roman" w:cs="Times New Roman"/>
      <w:sz w:val="20"/>
      <w:szCs w:val="20"/>
      <w:lang w:val="en-US"/>
    </w:rPr>
  </w:style>
  <w:style w:type="character" w:styleId="a4">
    <w:name w:val="Hyperlink"/>
    <w:uiPriority w:val="99"/>
    <w:rsid w:val="00293200"/>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
    <w:basedOn w:val="a"/>
    <w:next w:val="a"/>
    <w:link w:val="Char0"/>
    <w:uiPriority w:val="35"/>
    <w:qFormat/>
    <w:rsid w:val="00293200"/>
    <w:pPr>
      <w:autoSpaceDE w:val="0"/>
      <w:autoSpaceDN w:val="0"/>
      <w:adjustRightInd w:val="0"/>
      <w:snapToGrid w:val="0"/>
      <w:spacing w:after="120" w:line="240" w:lineRule="auto"/>
      <w:jc w:val="center"/>
    </w:pPr>
    <w:rPr>
      <w:rFonts w:ascii="Times New Roman" w:eastAsia="宋体" w:hAnsi="Times New Roman" w:cs="Times New Roman"/>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uiPriority w:val="35"/>
    <w:rsid w:val="00293200"/>
    <w:rPr>
      <w:rFonts w:ascii="Times New Roman" w:eastAsia="宋体" w:hAnsi="Times New Roman" w:cs="Times New Roman"/>
      <w:b/>
      <w:bCs/>
      <w:sz w:val="20"/>
      <w:szCs w:val="20"/>
      <w:lang w:val="x-none" w:eastAsia="x-none"/>
    </w:rPr>
  </w:style>
  <w:style w:type="paragraph" w:styleId="a6">
    <w:name w:val="List Bullet"/>
    <w:basedOn w:val="a7"/>
    <w:rsid w:val="00293200"/>
    <w:pPr>
      <w:autoSpaceDE/>
      <w:autoSpaceDN/>
      <w:adjustRightInd/>
      <w:spacing w:after="180"/>
      <w:ind w:left="568" w:hanging="284"/>
      <w:jc w:val="left"/>
    </w:pPr>
    <w:rPr>
      <w:sz w:val="20"/>
      <w:szCs w:val="20"/>
      <w:lang w:val="en-GB"/>
    </w:rPr>
  </w:style>
  <w:style w:type="paragraph" w:styleId="a7">
    <w:name w:val="List"/>
    <w:basedOn w:val="a"/>
    <w:uiPriority w:val="99"/>
    <w:rsid w:val="00293200"/>
    <w:pPr>
      <w:autoSpaceDE w:val="0"/>
      <w:autoSpaceDN w:val="0"/>
      <w:adjustRightInd w:val="0"/>
      <w:snapToGrid w:val="0"/>
      <w:spacing w:after="120" w:line="240" w:lineRule="auto"/>
      <w:ind w:left="360" w:hanging="360"/>
      <w:jc w:val="both"/>
    </w:pPr>
    <w:rPr>
      <w:rFonts w:ascii="Times New Roman" w:eastAsia="宋体" w:hAnsi="Times New Roman" w:cs="Times New Roman"/>
    </w:rPr>
  </w:style>
  <w:style w:type="paragraph" w:styleId="20">
    <w:name w:val="Body Text 2"/>
    <w:basedOn w:val="a"/>
    <w:link w:val="2Char0"/>
    <w:rsid w:val="00293200"/>
    <w:pPr>
      <w:autoSpaceDE w:val="0"/>
      <w:autoSpaceDN w:val="0"/>
      <w:adjustRightInd w:val="0"/>
      <w:snapToGrid w:val="0"/>
      <w:spacing w:after="0" w:line="240" w:lineRule="auto"/>
    </w:pPr>
    <w:rPr>
      <w:rFonts w:ascii="Times New Roman" w:eastAsia="宋体" w:hAnsi="Times New Roman" w:cs="Times New Roman"/>
      <w:szCs w:val="20"/>
    </w:rPr>
  </w:style>
  <w:style w:type="character" w:customStyle="1" w:styleId="2Char0">
    <w:name w:val="正文文本 2 Char"/>
    <w:basedOn w:val="a0"/>
    <w:link w:val="20"/>
    <w:rsid w:val="00293200"/>
    <w:rPr>
      <w:rFonts w:ascii="Times New Roman" w:eastAsia="宋体" w:hAnsi="Times New Roman" w:cs="Times New Roman"/>
      <w:szCs w:val="20"/>
      <w:lang w:val="en-US"/>
    </w:rPr>
  </w:style>
  <w:style w:type="paragraph" w:styleId="a8">
    <w:name w:val="Balloon Text"/>
    <w:basedOn w:val="a"/>
    <w:link w:val="Char1"/>
    <w:uiPriority w:val="99"/>
    <w:semiHidden/>
    <w:rsid w:val="00293200"/>
    <w:pPr>
      <w:autoSpaceDE w:val="0"/>
      <w:autoSpaceDN w:val="0"/>
      <w:adjustRightInd w:val="0"/>
      <w:snapToGrid w:val="0"/>
      <w:spacing w:after="120" w:line="240" w:lineRule="auto"/>
      <w:jc w:val="both"/>
    </w:pPr>
    <w:rPr>
      <w:rFonts w:ascii="Tahoma" w:eastAsia="宋体" w:hAnsi="Tahoma" w:cs="Times New Roman"/>
      <w:sz w:val="16"/>
      <w:szCs w:val="16"/>
      <w:lang w:val="x-none"/>
    </w:rPr>
  </w:style>
  <w:style w:type="character" w:customStyle="1" w:styleId="Char1">
    <w:name w:val="批注框文本 Char"/>
    <w:basedOn w:val="a0"/>
    <w:link w:val="a8"/>
    <w:uiPriority w:val="99"/>
    <w:semiHidden/>
    <w:rsid w:val="00293200"/>
    <w:rPr>
      <w:rFonts w:ascii="Tahoma" w:eastAsia="宋体" w:hAnsi="Tahoma" w:cs="Times New Roman"/>
      <w:sz w:val="16"/>
      <w:szCs w:val="16"/>
      <w:lang w:val="x-none"/>
    </w:rPr>
  </w:style>
  <w:style w:type="paragraph" w:customStyle="1" w:styleId="References">
    <w:name w:val="References"/>
    <w:basedOn w:val="a"/>
    <w:rsid w:val="00293200"/>
    <w:pPr>
      <w:numPr>
        <w:numId w:val="1"/>
      </w:numPr>
      <w:autoSpaceDE w:val="0"/>
      <w:autoSpaceDN w:val="0"/>
      <w:snapToGrid w:val="0"/>
      <w:spacing w:after="60" w:line="240" w:lineRule="auto"/>
      <w:jc w:val="both"/>
    </w:pPr>
    <w:rPr>
      <w:rFonts w:ascii="Times New Roman" w:eastAsia="宋体" w:hAnsi="Times New Roman" w:cs="Times New Roman"/>
      <w:sz w:val="20"/>
      <w:szCs w:val="16"/>
    </w:rPr>
  </w:style>
  <w:style w:type="character" w:styleId="a9">
    <w:name w:val="FollowedHyperlink"/>
    <w:rsid w:val="00293200"/>
    <w:rPr>
      <w:color w:val="800080"/>
      <w:u w:val="single"/>
    </w:rPr>
  </w:style>
  <w:style w:type="paragraph" w:styleId="aa">
    <w:name w:val="footnote text"/>
    <w:basedOn w:val="a"/>
    <w:link w:val="Char2"/>
    <w:semiHidden/>
    <w:rsid w:val="00293200"/>
    <w:pPr>
      <w:autoSpaceDE w:val="0"/>
      <w:autoSpaceDN w:val="0"/>
      <w:adjustRightInd w:val="0"/>
      <w:snapToGrid w:val="0"/>
      <w:spacing w:after="120" w:line="240" w:lineRule="auto"/>
      <w:jc w:val="both"/>
    </w:pPr>
    <w:rPr>
      <w:rFonts w:ascii="Times New Roman" w:eastAsia="宋体" w:hAnsi="Times New Roman" w:cs="Times New Roman"/>
      <w:sz w:val="20"/>
      <w:szCs w:val="20"/>
      <w:lang w:val="x-none"/>
    </w:rPr>
  </w:style>
  <w:style w:type="character" w:customStyle="1" w:styleId="Char2">
    <w:name w:val="脚注文本 Char"/>
    <w:basedOn w:val="a0"/>
    <w:link w:val="aa"/>
    <w:semiHidden/>
    <w:rsid w:val="00293200"/>
    <w:rPr>
      <w:rFonts w:ascii="Times New Roman" w:eastAsia="宋体" w:hAnsi="Times New Roman" w:cs="Times New Roman"/>
      <w:sz w:val="20"/>
      <w:szCs w:val="20"/>
      <w:lang w:val="x-none"/>
    </w:rPr>
  </w:style>
  <w:style w:type="character" w:styleId="ab">
    <w:name w:val="footnote reference"/>
    <w:semiHidden/>
    <w:rsid w:val="00293200"/>
    <w:rPr>
      <w:vertAlign w:val="superscript"/>
    </w:rPr>
  </w:style>
  <w:style w:type="table" w:styleId="ac">
    <w:name w:val="Table Grid"/>
    <w:basedOn w:val="a1"/>
    <w:qFormat/>
    <w:rsid w:val="00293200"/>
    <w:pPr>
      <w:widowControl w:val="0"/>
      <w:autoSpaceDE w:val="0"/>
      <w:autoSpaceDN w:val="0"/>
      <w:adjustRightInd w:val="0"/>
      <w:spacing w:after="120" w:line="240" w:lineRule="auto"/>
      <w:jc w:val="both"/>
    </w:pPr>
    <w:rPr>
      <w:rFonts w:ascii="Times New Roman" w:eastAsia="宋体"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2"/>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a"/>
    <w:qFormat/>
    <w:rsid w:val="00293200"/>
    <w:pPr>
      <w:keepNext/>
      <w:autoSpaceDE w:val="0"/>
      <w:autoSpaceDN w:val="0"/>
      <w:adjustRightInd w:val="0"/>
      <w:snapToGrid w:val="0"/>
      <w:spacing w:after="120" w:line="240" w:lineRule="auto"/>
      <w:jc w:val="center"/>
    </w:pPr>
    <w:rPr>
      <w:rFonts w:ascii="Times New Roman" w:eastAsia="宋体" w:hAnsi="Times New Roman" w:cs="Times New Roman"/>
    </w:rPr>
  </w:style>
  <w:style w:type="paragraph" w:customStyle="1" w:styleId="Eqn">
    <w:name w:val="Eqn"/>
    <w:basedOn w:val="a"/>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宋体" w:hAnsi="Times New Roman" w:cs="Times New Roman"/>
      <w:lang w:val="x-none" w:eastAsia="ja-JP"/>
    </w:rPr>
  </w:style>
  <w:style w:type="paragraph" w:customStyle="1" w:styleId="tablecell">
    <w:name w:val="tablecell"/>
    <w:basedOn w:val="a"/>
    <w:qFormat/>
    <w:rsid w:val="00293200"/>
    <w:pPr>
      <w:autoSpaceDE w:val="0"/>
      <w:autoSpaceDN w:val="0"/>
      <w:adjustRightInd w:val="0"/>
      <w:snapToGrid w:val="0"/>
      <w:spacing w:before="20" w:after="20" w:line="240" w:lineRule="auto"/>
    </w:pPr>
    <w:rPr>
      <w:rFonts w:ascii="Times New Roman" w:eastAsia="宋体" w:hAnsi="Times New Roman" w:cs="Times New Roman"/>
    </w:rPr>
  </w:style>
  <w:style w:type="paragraph" w:styleId="ad">
    <w:name w:val="header"/>
    <w:basedOn w:val="a"/>
    <w:link w:val="Char3"/>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3">
    <w:name w:val="页眉 Char"/>
    <w:basedOn w:val="a0"/>
    <w:link w:val="ad"/>
    <w:uiPriority w:val="99"/>
    <w:rsid w:val="00293200"/>
    <w:rPr>
      <w:rFonts w:ascii="Times New Roman" w:eastAsia="宋体" w:hAnsi="Times New Roman" w:cs="Times New Roman"/>
      <w:lang w:val="x-none" w:eastAsia="x-none"/>
    </w:rPr>
  </w:style>
  <w:style w:type="paragraph" w:styleId="ae">
    <w:name w:val="footer"/>
    <w:basedOn w:val="a"/>
    <w:link w:val="Char4"/>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Char4">
    <w:name w:val="页脚 Char"/>
    <w:basedOn w:val="a0"/>
    <w:link w:val="ae"/>
    <w:uiPriority w:val="99"/>
    <w:rsid w:val="00293200"/>
    <w:rPr>
      <w:rFonts w:ascii="Times New Roman" w:eastAsia="宋体"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宋体" w:hAnsi="Calibri" w:cs="Calibri"/>
      <w:color w:val="000000"/>
      <w:sz w:val="24"/>
      <w:szCs w:val="24"/>
      <w:lang w:val="en-US" w:eastAsia="zh-CN"/>
    </w:rPr>
  </w:style>
  <w:style w:type="paragraph" w:customStyle="1" w:styleId="done">
    <w:name w:val="done"/>
    <w:basedOn w:val="a"/>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宋体" w:hAnsi="Arial" w:cs="Times New Roman"/>
      <w:b/>
      <w:color w:val="008000"/>
      <w:sz w:val="20"/>
      <w:szCs w:val="20"/>
    </w:rPr>
  </w:style>
  <w:style w:type="paragraph" w:customStyle="1" w:styleId="maintext">
    <w:name w:val="main text"/>
    <w:basedOn w:val="a"/>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af">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a"/>
    <w:link w:val="Char5"/>
    <w:uiPriority w:val="34"/>
    <w:qFormat/>
    <w:rsid w:val="00293200"/>
    <w:pPr>
      <w:autoSpaceDE w:val="0"/>
      <w:autoSpaceDN w:val="0"/>
      <w:adjustRightInd w:val="0"/>
      <w:snapToGrid w:val="0"/>
      <w:spacing w:after="120" w:line="240" w:lineRule="auto"/>
      <w:ind w:firstLineChars="200" w:firstLine="420"/>
      <w:jc w:val="both"/>
    </w:pPr>
    <w:rPr>
      <w:rFonts w:ascii="Times New Roman" w:eastAsia="宋体" w:hAnsi="Times New Roman" w:cs="Times New Roman"/>
      <w:lang w:val="x-none"/>
    </w:rPr>
  </w:style>
  <w:style w:type="paragraph" w:styleId="af0">
    <w:name w:val="Title"/>
    <w:basedOn w:val="a"/>
    <w:next w:val="a"/>
    <w:link w:val="Char6"/>
    <w:qFormat/>
    <w:rsid w:val="00293200"/>
    <w:pPr>
      <w:spacing w:after="120" w:line="580" w:lineRule="exact"/>
      <w:ind w:right="3600"/>
    </w:pPr>
    <w:rPr>
      <w:rFonts w:ascii="Trebuchet MS" w:eastAsia="宋体" w:hAnsi="Trebuchet MS" w:cs="Times New Roman"/>
      <w:b/>
      <w:iCs/>
      <w:caps/>
      <w:color w:val="000000"/>
      <w:sz w:val="56"/>
      <w:szCs w:val="56"/>
      <w:lang w:val="x-none" w:bidi="en-US"/>
    </w:rPr>
  </w:style>
  <w:style w:type="character" w:customStyle="1" w:styleId="Char6">
    <w:name w:val="标题 Char"/>
    <w:basedOn w:val="a0"/>
    <w:link w:val="af0"/>
    <w:rsid w:val="00293200"/>
    <w:rPr>
      <w:rFonts w:ascii="Trebuchet MS" w:eastAsia="宋体" w:hAnsi="Trebuchet MS" w:cs="Times New Roman"/>
      <w:b/>
      <w:iCs/>
      <w:caps/>
      <w:color w:val="000000"/>
      <w:sz w:val="56"/>
      <w:szCs w:val="56"/>
      <w:lang w:val="x-none" w:bidi="en-US"/>
    </w:rPr>
  </w:style>
  <w:style w:type="paragraph" w:styleId="af1">
    <w:name w:val="Subtitle"/>
    <w:basedOn w:val="a"/>
    <w:next w:val="a"/>
    <w:link w:val="Char7"/>
    <w:qFormat/>
    <w:rsid w:val="00293200"/>
    <w:pPr>
      <w:spacing w:before="60" w:after="60" w:line="420" w:lineRule="exact"/>
      <w:ind w:right="3600"/>
    </w:pPr>
    <w:rPr>
      <w:rFonts w:ascii="Trebuchet MS" w:eastAsia="宋体" w:hAnsi="Trebuchet MS" w:cs="Times New Roman"/>
      <w:iCs/>
      <w:caps/>
      <w:sz w:val="40"/>
      <w:szCs w:val="48"/>
      <w:lang w:val="x-none" w:bidi="en-US"/>
    </w:rPr>
  </w:style>
  <w:style w:type="character" w:customStyle="1" w:styleId="Char7">
    <w:name w:val="副标题 Char"/>
    <w:basedOn w:val="a0"/>
    <w:link w:val="af1"/>
    <w:rsid w:val="00293200"/>
    <w:rPr>
      <w:rFonts w:ascii="Trebuchet MS" w:eastAsia="宋体" w:hAnsi="Trebuchet MS" w:cs="Times New Roman"/>
      <w:iCs/>
      <w:caps/>
      <w:sz w:val="40"/>
      <w:szCs w:val="48"/>
      <w:lang w:val="x-none" w:bidi="en-US"/>
    </w:rPr>
  </w:style>
  <w:style w:type="character" w:styleId="af2">
    <w:name w:val="Strong"/>
    <w:uiPriority w:val="22"/>
    <w:qFormat/>
    <w:rsid w:val="00293200"/>
    <w:rPr>
      <w:b/>
      <w:bCs/>
      <w:spacing w:val="0"/>
    </w:rPr>
  </w:style>
  <w:style w:type="character" w:styleId="af3">
    <w:name w:val="Emphasis"/>
    <w:uiPriority w:val="20"/>
    <w:qFormat/>
    <w:rsid w:val="00293200"/>
    <w:rPr>
      <w:b/>
      <w:bCs/>
      <w:i/>
      <w:iCs/>
      <w:color w:val="5A5A5A"/>
    </w:rPr>
  </w:style>
  <w:style w:type="paragraph" w:customStyle="1" w:styleId="KeinLeerraum1">
    <w:name w:val="Kein Leerraum1"/>
    <w:basedOn w:val="a"/>
    <w:link w:val="NoSpacingChar"/>
    <w:uiPriority w:val="99"/>
    <w:rsid w:val="00293200"/>
    <w:pPr>
      <w:spacing w:after="120" w:line="240" w:lineRule="auto"/>
    </w:pPr>
    <w:rPr>
      <w:rFonts w:ascii="Trebuchet MS" w:eastAsia="宋体" w:hAnsi="Trebuchet MS" w:cs="Times New Roman"/>
      <w:sz w:val="20"/>
      <w:szCs w:val="20"/>
      <w:lang w:val="x-none"/>
    </w:rPr>
  </w:style>
  <w:style w:type="character" w:customStyle="1" w:styleId="NoSpacingChar">
    <w:name w:val="No Spacing Char"/>
    <w:link w:val="KeinLeerraum1"/>
    <w:uiPriority w:val="99"/>
    <w:rsid w:val="00293200"/>
    <w:rPr>
      <w:rFonts w:ascii="Trebuchet MS" w:eastAsia="宋体" w:hAnsi="Trebuchet MS" w:cs="Times New Roman"/>
      <w:sz w:val="20"/>
      <w:szCs w:val="20"/>
      <w:lang w:val="x-none"/>
    </w:rPr>
  </w:style>
  <w:style w:type="paragraph" w:customStyle="1" w:styleId="FarbigeListe-Akzent11">
    <w:name w:val="Farbige Liste - Akz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FarbigesRaster-Akzent11">
    <w:name w:val="Farbiges Raster - Akzent 11"/>
    <w:basedOn w:val="a"/>
    <w:next w:val="a"/>
    <w:link w:val="FarbigesRaster-Akzent1Zchn"/>
    <w:uiPriority w:val="29"/>
    <w:rsid w:val="00293200"/>
    <w:pPr>
      <w:spacing w:after="120" w:line="240" w:lineRule="auto"/>
    </w:pPr>
    <w:rPr>
      <w:rFonts w:ascii="Trebuchet MS" w:eastAsia="宋体"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宋体" w:hAnsi="Trebuchet MS" w:cs="Times New Roman"/>
      <w:i/>
      <w:iCs/>
      <w:color w:val="000000"/>
      <w:sz w:val="20"/>
      <w:szCs w:val="20"/>
      <w:lang w:val="x-none"/>
    </w:rPr>
  </w:style>
  <w:style w:type="paragraph" w:customStyle="1" w:styleId="HelleSchattierung-Akzent21">
    <w:name w:val="Helle Schattierung - Akzent 21"/>
    <w:basedOn w:val="a"/>
    <w:next w:val="a"/>
    <w:uiPriority w:val="30"/>
    <w:semiHidden/>
    <w:unhideWhenUsed/>
    <w:rsid w:val="00293200"/>
    <w:pPr>
      <w:pBdr>
        <w:bottom w:val="single" w:sz="4" w:space="4" w:color="6639B7"/>
      </w:pBdr>
      <w:spacing w:before="200" w:after="280" w:line="240" w:lineRule="auto"/>
      <w:ind w:left="936" w:right="936"/>
    </w:pPr>
    <w:rPr>
      <w:rFonts w:ascii="Trebuchet MS" w:eastAsia="宋体"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1"/>
    <w:next w:val="a"/>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
    <w:uiPriority w:val="1"/>
    <w:qFormat/>
    <w:rsid w:val="00293200"/>
    <w:pPr>
      <w:spacing w:before="40" w:after="120" w:line="240" w:lineRule="auto"/>
    </w:pPr>
    <w:rPr>
      <w:rFonts w:ascii="Trebuchet MS" w:eastAsia="宋体" w:hAnsi="Trebuchet MS" w:cs="Times New Roman"/>
      <w:caps/>
      <w:sz w:val="20"/>
      <w:szCs w:val="20"/>
    </w:rPr>
  </w:style>
  <w:style w:type="paragraph" w:styleId="TOC">
    <w:name w:val="TOC Heading"/>
    <w:basedOn w:val="1"/>
    <w:next w:val="a"/>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
    <w:uiPriority w:val="34"/>
    <w:rsid w:val="00293200"/>
    <w:pPr>
      <w:spacing w:after="120" w:line="240" w:lineRule="auto"/>
      <w:ind w:left="720"/>
      <w:contextualSpacing/>
    </w:pPr>
    <w:rPr>
      <w:rFonts w:ascii="Trebuchet MS" w:eastAsia="宋体" w:hAnsi="Trebuchet MS" w:cs="Times New Roman"/>
      <w:sz w:val="20"/>
      <w:szCs w:val="20"/>
    </w:rPr>
  </w:style>
  <w:style w:type="paragraph" w:customStyle="1" w:styleId="ColorfulGrid-Accent11">
    <w:name w:val="Colorful Grid - Accent 11"/>
    <w:basedOn w:val="a"/>
    <w:next w:val="a"/>
    <w:link w:val="ColorfulGrid-Accent1Char"/>
    <w:uiPriority w:val="29"/>
    <w:rsid w:val="00293200"/>
    <w:pPr>
      <w:spacing w:after="120" w:line="240" w:lineRule="auto"/>
    </w:pPr>
    <w:rPr>
      <w:rFonts w:ascii="Trebuchet MS" w:eastAsia="宋体"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宋体" w:hAnsi="Trebuchet MS" w:cs="Times New Roman"/>
      <w:i/>
      <w:iCs/>
      <w:color w:val="C3B9A5"/>
      <w:sz w:val="20"/>
      <w:szCs w:val="20"/>
      <w:lang w:val="x-none"/>
    </w:rPr>
  </w:style>
  <w:style w:type="paragraph" w:customStyle="1" w:styleId="LightShading-Accent21">
    <w:name w:val="Light Shading - Accent 21"/>
    <w:basedOn w:val="a"/>
    <w:next w:val="a"/>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1"/>
    <w:next w:val="a"/>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
    <w:uiPriority w:val="5"/>
    <w:rsid w:val="00293200"/>
    <w:pPr>
      <w:keepNext/>
      <w:pBdr>
        <w:bottom w:val="single" w:sz="4" w:space="3" w:color="000000"/>
      </w:pBdr>
      <w:spacing w:after="60" w:line="240" w:lineRule="auto"/>
    </w:pPr>
    <w:rPr>
      <w:rFonts w:ascii="Helvetica" w:eastAsia="宋体" w:hAnsi="Helvetica" w:cs="Times New Roman"/>
      <w:b/>
      <w:bCs/>
      <w:sz w:val="16"/>
      <w:szCs w:val="16"/>
      <w:lang w:val="en-US" w:bidi="en-US"/>
    </w:rPr>
  </w:style>
  <w:style w:type="paragraph" w:styleId="10">
    <w:name w:val="toc 1"/>
    <w:basedOn w:val="a"/>
    <w:next w:val="a"/>
    <w:uiPriority w:val="39"/>
    <w:unhideWhenUsed/>
    <w:rsid w:val="00293200"/>
    <w:pPr>
      <w:tabs>
        <w:tab w:val="left" w:pos="400"/>
        <w:tab w:val="right" w:leader="dot" w:pos="9734"/>
      </w:tabs>
      <w:spacing w:before="60" w:after="120" w:line="240" w:lineRule="auto"/>
    </w:pPr>
    <w:rPr>
      <w:rFonts w:ascii="Trebuchet MS" w:eastAsia="宋体" w:hAnsi="Trebuchet MS" w:cs="Times New Roman"/>
      <w:b/>
      <w:sz w:val="20"/>
      <w:szCs w:val="20"/>
    </w:rPr>
  </w:style>
  <w:style w:type="paragraph" w:styleId="22">
    <w:name w:val="toc 2"/>
    <w:basedOn w:val="a"/>
    <w:next w:val="a"/>
    <w:uiPriority w:val="39"/>
    <w:unhideWhenUsed/>
    <w:rsid w:val="00293200"/>
    <w:pPr>
      <w:spacing w:before="40" w:after="120" w:line="240" w:lineRule="auto"/>
      <w:ind w:left="202"/>
    </w:pPr>
    <w:rPr>
      <w:rFonts w:ascii="Trebuchet MS" w:eastAsia="宋体" w:hAnsi="Trebuchet MS" w:cs="Times New Roman"/>
      <w:sz w:val="20"/>
      <w:szCs w:val="20"/>
    </w:rPr>
  </w:style>
  <w:style w:type="paragraph" w:styleId="30">
    <w:name w:val="toc 3"/>
    <w:basedOn w:val="a"/>
    <w:next w:val="a"/>
    <w:uiPriority w:val="39"/>
    <w:unhideWhenUsed/>
    <w:rsid w:val="00293200"/>
    <w:pPr>
      <w:spacing w:before="40" w:after="120" w:line="240" w:lineRule="auto"/>
      <w:ind w:left="403"/>
    </w:pPr>
    <w:rPr>
      <w:rFonts w:ascii="Trebuchet MS" w:eastAsia="宋体" w:hAnsi="Trebuchet MS" w:cs="Times New Roman"/>
      <w:sz w:val="20"/>
      <w:szCs w:val="20"/>
    </w:rPr>
  </w:style>
  <w:style w:type="paragraph" w:customStyle="1" w:styleId="Figurecaption">
    <w:name w:val="Figure caption"/>
    <w:basedOn w:val="a"/>
    <w:uiPriority w:val="4"/>
    <w:qFormat/>
    <w:rsid w:val="00293200"/>
    <w:pPr>
      <w:pBdr>
        <w:bottom w:val="single" w:sz="4" w:space="1" w:color="auto"/>
      </w:pBdr>
      <w:spacing w:after="120" w:line="240" w:lineRule="auto"/>
    </w:pPr>
    <w:rPr>
      <w:rFonts w:ascii="Trebuchet MS" w:eastAsia="宋体" w:hAnsi="Trebuchet MS" w:cs="Times New Roman"/>
      <w:b/>
      <w:sz w:val="16"/>
      <w:szCs w:val="16"/>
    </w:rPr>
  </w:style>
  <w:style w:type="paragraph" w:customStyle="1" w:styleId="Normalbullet">
    <w:name w:val="Normal bullet"/>
    <w:basedOn w:val="a"/>
    <w:uiPriority w:val="4"/>
    <w:qFormat/>
    <w:rsid w:val="00293200"/>
    <w:pPr>
      <w:numPr>
        <w:numId w:val="4"/>
      </w:numPr>
      <w:spacing w:after="120" w:line="240" w:lineRule="auto"/>
      <w:ind w:left="720" w:hanging="360"/>
    </w:pPr>
    <w:rPr>
      <w:rFonts w:ascii="Trebuchet MS" w:eastAsia="宋体" w:hAnsi="Trebuchet MS" w:cs="Times New Roman"/>
      <w:sz w:val="20"/>
      <w:szCs w:val="20"/>
    </w:rPr>
  </w:style>
  <w:style w:type="character" w:styleId="af4">
    <w:name w:val="Placeholder Text"/>
    <w:uiPriority w:val="99"/>
    <w:semiHidden/>
    <w:rsid w:val="00293200"/>
    <w:rPr>
      <w:color w:val="808080"/>
    </w:rPr>
  </w:style>
  <w:style w:type="paragraph" w:customStyle="1" w:styleId="Gleichung">
    <w:name w:val="Gleichung"/>
    <w:basedOn w:val="a"/>
    <w:next w:val="a"/>
    <w:uiPriority w:val="4"/>
    <w:rsid w:val="00293200"/>
    <w:pPr>
      <w:spacing w:after="120" w:line="240" w:lineRule="auto"/>
      <w:jc w:val="both"/>
    </w:pPr>
    <w:rPr>
      <w:rFonts w:ascii="Cambria Math" w:eastAsia="宋体" w:hAnsi="Cambria Math" w:cs="Times New Roman"/>
      <w:sz w:val="20"/>
      <w:szCs w:val="20"/>
      <w:lang w:bidi="en-US"/>
    </w:rPr>
  </w:style>
  <w:style w:type="paragraph" w:styleId="af5">
    <w:name w:val="Normal (Web)"/>
    <w:basedOn w:val="a"/>
    <w:unhideWhenUsed/>
    <w:rsid w:val="00293200"/>
    <w:pPr>
      <w:spacing w:before="100" w:beforeAutospacing="1" w:after="100" w:afterAutospacing="1" w:line="240" w:lineRule="auto"/>
    </w:pPr>
    <w:rPr>
      <w:rFonts w:ascii="Times New Roman" w:eastAsia="宋体" w:hAnsi="Times New Roman" w:cs="Times New Roman"/>
      <w:sz w:val="24"/>
      <w:szCs w:val="24"/>
    </w:rPr>
  </w:style>
  <w:style w:type="character" w:styleId="af6">
    <w:name w:val="annotation reference"/>
    <w:uiPriority w:val="99"/>
    <w:unhideWhenUsed/>
    <w:qFormat/>
    <w:rsid w:val="00293200"/>
    <w:rPr>
      <w:sz w:val="16"/>
      <w:szCs w:val="16"/>
    </w:rPr>
  </w:style>
  <w:style w:type="paragraph" w:styleId="af7">
    <w:name w:val="annotation text"/>
    <w:basedOn w:val="a"/>
    <w:link w:val="Char8"/>
    <w:uiPriority w:val="99"/>
    <w:unhideWhenUsed/>
    <w:qFormat/>
    <w:rsid w:val="00293200"/>
    <w:pPr>
      <w:spacing w:after="120" w:line="240" w:lineRule="auto"/>
    </w:pPr>
    <w:rPr>
      <w:rFonts w:ascii="Trebuchet MS" w:eastAsia="宋体" w:hAnsi="Trebuchet MS" w:cs="Times New Roman"/>
      <w:sz w:val="20"/>
      <w:szCs w:val="20"/>
      <w:lang w:val="x-none"/>
    </w:rPr>
  </w:style>
  <w:style w:type="character" w:customStyle="1" w:styleId="Char8">
    <w:name w:val="批注文字 Char"/>
    <w:basedOn w:val="a0"/>
    <w:link w:val="af7"/>
    <w:uiPriority w:val="99"/>
    <w:qFormat/>
    <w:rsid w:val="00293200"/>
    <w:rPr>
      <w:rFonts w:ascii="Trebuchet MS" w:eastAsia="宋体" w:hAnsi="Trebuchet MS" w:cs="Times New Roman"/>
      <w:sz w:val="20"/>
      <w:szCs w:val="20"/>
      <w:lang w:val="x-none"/>
    </w:rPr>
  </w:style>
  <w:style w:type="paragraph" w:styleId="af8">
    <w:name w:val="annotation subject"/>
    <w:basedOn w:val="af7"/>
    <w:next w:val="af7"/>
    <w:link w:val="Char9"/>
    <w:uiPriority w:val="99"/>
    <w:unhideWhenUsed/>
    <w:rsid w:val="00293200"/>
    <w:rPr>
      <w:b/>
      <w:bCs/>
    </w:rPr>
  </w:style>
  <w:style w:type="character" w:customStyle="1" w:styleId="Char9">
    <w:name w:val="批注主题 Char"/>
    <w:basedOn w:val="Char8"/>
    <w:link w:val="af8"/>
    <w:uiPriority w:val="99"/>
    <w:rsid w:val="00293200"/>
    <w:rPr>
      <w:rFonts w:ascii="Trebuchet MS" w:eastAsia="宋体" w:hAnsi="Trebuchet MS" w:cs="Times New Roman"/>
      <w:b/>
      <w:bCs/>
      <w:sz w:val="20"/>
      <w:szCs w:val="20"/>
      <w:lang w:val="x-none"/>
    </w:rPr>
  </w:style>
  <w:style w:type="paragraph" w:customStyle="1" w:styleId="TableNormal1">
    <w:name w:val="Table Normal1"/>
    <w:basedOn w:val="a"/>
    <w:next w:val="a"/>
    <w:uiPriority w:val="4"/>
    <w:qFormat/>
    <w:rsid w:val="00293200"/>
    <w:pPr>
      <w:keepNext/>
      <w:spacing w:after="0" w:line="240" w:lineRule="auto"/>
    </w:pPr>
    <w:rPr>
      <w:rFonts w:ascii="Calibri" w:eastAsia="宋体" w:hAnsi="Calibri" w:cs="Times New Roman"/>
      <w:color w:val="000000"/>
    </w:rPr>
  </w:style>
  <w:style w:type="paragraph" w:customStyle="1" w:styleId="Style1">
    <w:name w:val="Style1"/>
    <w:basedOn w:val="a5"/>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a"/>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a"/>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a7"/>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af9">
    <w:name w:val="List Number"/>
    <w:basedOn w:val="a"/>
    <w:uiPriority w:val="99"/>
    <w:unhideWhenUsed/>
    <w:rsid w:val="00293200"/>
    <w:pPr>
      <w:tabs>
        <w:tab w:val="num" w:pos="360"/>
      </w:tabs>
      <w:spacing w:after="120" w:line="240" w:lineRule="auto"/>
      <w:ind w:left="360" w:hanging="360"/>
      <w:contextualSpacing/>
    </w:pPr>
    <w:rPr>
      <w:rFonts w:ascii="Trebuchet MS" w:eastAsia="宋体" w:hAnsi="Trebuchet MS" w:cs="Times New Roman"/>
      <w:sz w:val="20"/>
      <w:szCs w:val="20"/>
    </w:rPr>
  </w:style>
  <w:style w:type="paragraph" w:customStyle="1" w:styleId="TAC">
    <w:name w:val="TAC"/>
    <w:basedOn w:val="a"/>
    <w:link w:val="TACChar"/>
    <w:qFormat/>
    <w:rsid w:val="00293200"/>
    <w:pPr>
      <w:keepNext/>
      <w:keepLines/>
      <w:snapToGrid w:val="0"/>
      <w:spacing w:after="0" w:line="240" w:lineRule="auto"/>
      <w:jc w:val="center"/>
    </w:pPr>
    <w:rPr>
      <w:rFonts w:ascii="Arial" w:eastAsia="宋体" w:hAnsi="Arial" w:cs="Times New Roman"/>
      <w:sz w:val="18"/>
      <w:szCs w:val="20"/>
    </w:rPr>
  </w:style>
  <w:style w:type="character" w:customStyle="1" w:styleId="Char5">
    <w:name w:val="列出段落 Char"/>
    <w:aliases w:val="- Bullets Char,목록 단락 Char,リスト段落 Char,¥¡¡¡¡ì¬º¥¹¥È¶ÎÂä Char,?? ?? Char,????? Char,???? Char,Lista1 Char,ÁÐ³ö¶ÎÂä Char,列出段落1 Char,中等深浅网格 1 - 着色 21 Char,列表段落 Char,列表段落1 Char,—ño’i—Ž Char,¥ê¥¹¥È¶ÎÂä Char,1st level - Bullet List Paragraph Char"/>
    <w:link w:val="af"/>
    <w:uiPriority w:val="34"/>
    <w:qFormat/>
    <w:locked/>
    <w:rsid w:val="00293200"/>
    <w:rPr>
      <w:rFonts w:ascii="Times New Roman" w:eastAsia="宋体" w:hAnsi="Times New Roman" w:cs="Times New Roman"/>
      <w:lang w:val="x-none"/>
    </w:rPr>
  </w:style>
  <w:style w:type="paragraph" w:customStyle="1" w:styleId="afa">
    <w:name w:val="公式排序"/>
    <w:basedOn w:val="Eqn"/>
    <w:link w:val="Chara"/>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宋体" w:hAnsi="Times New Roman" w:cs="Times New Roman"/>
      <w:lang w:val="x-none" w:eastAsia="ja-JP"/>
    </w:rPr>
  </w:style>
  <w:style w:type="character" w:customStyle="1" w:styleId="Chara">
    <w:name w:val="公式排序 Char"/>
    <w:link w:val="afa"/>
    <w:rsid w:val="00293200"/>
    <w:rPr>
      <w:rFonts w:ascii="Cambria Math" w:eastAsia="Times New Roman" w:hAnsi="Cambria Math" w:cs="Times New Roman"/>
      <w:lang w:val="x-none" w:eastAsia="ja-JP"/>
    </w:rPr>
  </w:style>
  <w:style w:type="paragraph" w:styleId="afb">
    <w:name w:val="Revision"/>
    <w:hidden/>
    <w:uiPriority w:val="99"/>
    <w:semiHidden/>
    <w:rsid w:val="00293200"/>
    <w:pPr>
      <w:spacing w:after="0" w:line="240" w:lineRule="auto"/>
    </w:pPr>
    <w:rPr>
      <w:rFonts w:ascii="Times New Roman" w:eastAsia="宋体"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a"/>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afc">
    <w:name w:val="Document Map"/>
    <w:basedOn w:val="a"/>
    <w:link w:val="Charb"/>
    <w:semiHidden/>
    <w:unhideWhenUsed/>
    <w:rsid w:val="00293200"/>
    <w:pPr>
      <w:autoSpaceDE w:val="0"/>
      <w:autoSpaceDN w:val="0"/>
      <w:adjustRightInd w:val="0"/>
      <w:snapToGrid w:val="0"/>
      <w:spacing w:after="0" w:line="240" w:lineRule="auto"/>
      <w:jc w:val="both"/>
    </w:pPr>
    <w:rPr>
      <w:rFonts w:ascii="Tahoma" w:eastAsia="宋体" w:hAnsi="Tahoma" w:cs="Times New Roman"/>
      <w:sz w:val="16"/>
      <w:szCs w:val="16"/>
      <w:lang w:val="x-none"/>
    </w:rPr>
  </w:style>
  <w:style w:type="character" w:customStyle="1" w:styleId="Charb">
    <w:name w:val="文档结构图 Char"/>
    <w:basedOn w:val="a0"/>
    <w:link w:val="afc"/>
    <w:semiHidden/>
    <w:rsid w:val="00293200"/>
    <w:rPr>
      <w:rFonts w:ascii="Tahoma" w:eastAsia="宋体"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宋体"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a2"/>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a"/>
    <w:link w:val="TALChar"/>
    <w:rsid w:val="00293200"/>
    <w:pPr>
      <w:keepNext/>
      <w:keepLines/>
      <w:spacing w:after="0" w:line="240" w:lineRule="auto"/>
    </w:pPr>
    <w:rPr>
      <w:rFonts w:ascii="Arial" w:eastAsia="宋体" w:hAnsi="Arial" w:cs="Times New Roman"/>
      <w:sz w:val="18"/>
      <w:szCs w:val="20"/>
    </w:rPr>
  </w:style>
  <w:style w:type="character" w:customStyle="1" w:styleId="TALChar">
    <w:name w:val="TAL Char"/>
    <w:link w:val="TAL"/>
    <w:qFormat/>
    <w:locked/>
    <w:rsid w:val="00293200"/>
    <w:rPr>
      <w:rFonts w:ascii="Arial" w:eastAsia="宋体" w:hAnsi="Arial" w:cs="Times New Roman"/>
      <w:sz w:val="18"/>
      <w:szCs w:val="20"/>
    </w:rPr>
  </w:style>
  <w:style w:type="paragraph" w:customStyle="1" w:styleId="textintend3">
    <w:name w:val="text intend 3"/>
    <w:basedOn w:val="a"/>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a"/>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a"/>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宋体" w:hAnsi="Trebuchet MS" w:cs="Times New Roman"/>
      <w:b/>
      <w:bCs/>
      <w:sz w:val="18"/>
      <w:szCs w:val="18"/>
      <w:lang w:val="x-none" w:eastAsia="x-none"/>
    </w:rPr>
  </w:style>
  <w:style w:type="paragraph" w:customStyle="1" w:styleId="TAH">
    <w:name w:val="TAH"/>
    <w:basedOn w:val="a"/>
    <w:link w:val="TAHCar"/>
    <w:qFormat/>
    <w:rsid w:val="00293200"/>
    <w:pPr>
      <w:keepNext/>
      <w:keepLines/>
      <w:spacing w:after="0" w:line="240" w:lineRule="auto"/>
      <w:jc w:val="center"/>
    </w:pPr>
    <w:rPr>
      <w:rFonts w:ascii="Arial" w:eastAsia="宋体" w:hAnsi="Arial" w:cs="Times New Roman"/>
      <w:b/>
      <w:sz w:val="18"/>
      <w:szCs w:val="20"/>
    </w:rPr>
  </w:style>
  <w:style w:type="character" w:customStyle="1" w:styleId="TAHCar">
    <w:name w:val="TAH Car"/>
    <w:link w:val="TAH"/>
    <w:qFormat/>
    <w:rsid w:val="00293200"/>
    <w:rPr>
      <w:rFonts w:ascii="Arial" w:eastAsia="宋体" w:hAnsi="Arial" w:cs="Times New Roman"/>
      <w:b/>
      <w:sz w:val="18"/>
      <w:szCs w:val="20"/>
    </w:rPr>
  </w:style>
  <w:style w:type="character" w:customStyle="1" w:styleId="TACChar">
    <w:name w:val="TAC Char"/>
    <w:link w:val="TAC"/>
    <w:qFormat/>
    <w:locked/>
    <w:rsid w:val="00293200"/>
    <w:rPr>
      <w:rFonts w:ascii="Arial" w:eastAsia="宋体" w:hAnsi="Arial" w:cs="Times New Roman"/>
      <w:sz w:val="18"/>
      <w:szCs w:val="20"/>
      <w:lang w:val="en-US"/>
    </w:rPr>
  </w:style>
  <w:style w:type="paragraph" w:customStyle="1" w:styleId="EQ">
    <w:name w:val="EQ"/>
    <w:basedOn w:val="a"/>
    <w:next w:val="a"/>
    <w:uiPriority w:val="99"/>
    <w:qFormat/>
    <w:rsid w:val="00293200"/>
    <w:pPr>
      <w:keepLines/>
      <w:tabs>
        <w:tab w:val="center" w:pos="4536"/>
        <w:tab w:val="right" w:pos="9072"/>
      </w:tabs>
      <w:spacing w:after="180" w:line="240" w:lineRule="auto"/>
    </w:pPr>
    <w:rPr>
      <w:rFonts w:ascii="Times New Roman" w:eastAsia="宋体" w:hAnsi="Times New Roman" w:cs="Times New Roman"/>
      <w:noProof/>
      <w:sz w:val="20"/>
      <w:szCs w:val="20"/>
    </w:rPr>
  </w:style>
  <w:style w:type="paragraph" w:customStyle="1" w:styleId="B2">
    <w:name w:val="B2"/>
    <w:basedOn w:val="a"/>
    <w:link w:val="B2Char"/>
    <w:uiPriority w:val="99"/>
    <w:qFormat/>
    <w:rsid w:val="00293200"/>
    <w:pPr>
      <w:spacing w:after="180" w:line="240" w:lineRule="auto"/>
      <w:ind w:left="851" w:hanging="284"/>
    </w:pPr>
    <w:rPr>
      <w:rFonts w:ascii="Times New Roman" w:eastAsia="宋体" w:hAnsi="Times New Roman" w:cs="Times New Roman"/>
      <w:sz w:val="20"/>
      <w:szCs w:val="20"/>
    </w:rPr>
  </w:style>
  <w:style w:type="character" w:customStyle="1" w:styleId="B2Char">
    <w:name w:val="B2 Char"/>
    <w:link w:val="B2"/>
    <w:uiPriority w:val="99"/>
    <w:qFormat/>
    <w:locked/>
    <w:rsid w:val="00293200"/>
    <w:rPr>
      <w:rFonts w:ascii="Times New Roman" w:eastAsia="宋体" w:hAnsi="Times New Roman" w:cs="Times New Roman"/>
      <w:sz w:val="20"/>
      <w:szCs w:val="20"/>
    </w:rPr>
  </w:style>
  <w:style w:type="paragraph" w:customStyle="1" w:styleId="RAN1bullet1">
    <w:name w:val="RAN1 bullet1"/>
    <w:basedOn w:val="a"/>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1">
    <w:name w:val="1"/>
    <w:next w:val="a"/>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a"/>
    <w:rsid w:val="00293200"/>
    <w:pPr>
      <w:numPr>
        <w:numId w:val="12"/>
      </w:numPr>
      <w:spacing w:after="0" w:line="240" w:lineRule="auto"/>
    </w:pPr>
    <w:rPr>
      <w:rFonts w:ascii="Times New Roman" w:eastAsia="宋体" w:hAnsi="Times New Roman" w:cs="Times New Roman"/>
      <w:sz w:val="24"/>
      <w:szCs w:val="24"/>
    </w:rPr>
  </w:style>
  <w:style w:type="character" w:customStyle="1" w:styleId="B3Char">
    <w:name w:val="B3 Char"/>
    <w:basedOn w:val="a0"/>
    <w:link w:val="B3"/>
    <w:locked/>
    <w:rsid w:val="00293200"/>
  </w:style>
  <w:style w:type="paragraph" w:customStyle="1" w:styleId="B3">
    <w:name w:val="B3"/>
    <w:basedOn w:val="a"/>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a0"/>
    <w:rsid w:val="00293200"/>
  </w:style>
  <w:style w:type="paragraph" w:customStyle="1" w:styleId="textintend2">
    <w:name w:val="text intend 2"/>
    <w:basedOn w:val="a"/>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a2"/>
    <w:rsid w:val="000A5311"/>
  </w:style>
  <w:style w:type="numbering" w:customStyle="1" w:styleId="NoList2">
    <w:name w:val="No List2"/>
    <w:next w:val="a2"/>
    <w:uiPriority w:val="99"/>
    <w:semiHidden/>
    <w:unhideWhenUsed/>
    <w:rsid w:val="0077351B"/>
  </w:style>
  <w:style w:type="numbering" w:customStyle="1" w:styleId="StyleBulletedSymbolsymbolLeft025Hanging02">
    <w:name w:val="Style Bulleted Symbol (symbol) Left:  0.25&quot; Hanging:  0.2"/>
    <w:basedOn w:val="a2"/>
    <w:rsid w:val="0077351B"/>
  </w:style>
  <w:style w:type="paragraph" w:customStyle="1" w:styleId="style10">
    <w:name w:val="style1"/>
    <w:basedOn w:val="a"/>
    <w:rsid w:val="00CA2A43"/>
    <w:pPr>
      <w:spacing w:after="100" w:afterAutospacing="1" w:line="300" w:lineRule="auto"/>
      <w:ind w:firstLine="360"/>
      <w:jc w:val="both"/>
    </w:pPr>
    <w:rPr>
      <w:rFonts w:ascii="宋体" w:eastAsia="宋体" w:hAnsi="宋体" w:cs="宋体"/>
      <w:sz w:val="20"/>
      <w:szCs w:val="20"/>
      <w:lang w:eastAsia="zh-CN"/>
    </w:rPr>
  </w:style>
  <w:style w:type="paragraph" w:customStyle="1" w:styleId="31">
    <w:name w:val="标题3"/>
    <w:basedOn w:val="a"/>
    <w:rsid w:val="0036514C"/>
    <w:pPr>
      <w:widowControl w:val="0"/>
      <w:autoSpaceDE w:val="0"/>
      <w:autoSpaceDN w:val="0"/>
      <w:adjustRightInd w:val="0"/>
      <w:spacing w:after="0" w:line="360" w:lineRule="auto"/>
      <w:ind w:left="1134"/>
      <w:jc w:val="both"/>
    </w:pPr>
    <w:rPr>
      <w:rFonts w:ascii="Times New Roman" w:eastAsia="宋体"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511020209">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EB0C2-5DD9-4465-B30A-1B6534071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Pages>
  <Words>458</Words>
  <Characters>2307</Characters>
  <Application>Microsoft Office Word</Application>
  <DocSecurity>0</DocSecurity>
  <Lines>121</Lines>
  <Paragraphs>70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Huawei</cp:lastModifiedBy>
  <cp:revision>8</cp:revision>
  <dcterms:created xsi:type="dcterms:W3CDTF">2020-10-16T08:41:00Z</dcterms:created>
  <dcterms:modified xsi:type="dcterms:W3CDTF">2020-10-17T01:32:00Z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(3)0mJgti7F4V4yc6bzHqou3aKkKgrleYkOylu5YOBDJ9E52zcmA6gsidnuB6wt3R40StDzrm3O
5Zrzfnux5zSeo34V0VU1OUJPmwYIgyg7IsaYPz+OIZcQKv8BB6W040y+fD1shBuyA6qfuDIM
k99K7ljSOx2UunS8uyM/LqetuHkHVMBoZLEAY5bD8PnbJtHum/sfncir4z7PbMJMx66pY+EO
PWTSUI2fpbCDjwpOit</vt:lpwstr>
  </property>
  <property fmtid="{D5CDD505-2E9C-101B-9397-08002B2CF9AE}" pid="3" name="_2015_ms_pID_7253431">
    <vt:lpwstr>Rdx/Cb0VoHHt/inVFDIkHdFPUVeYvd17/Ia4/fiPO0b5lZn2STw+Xs
hb9YFhZh93L+3WleqayRWrbALc8r8fhQzdx10w8Ntw8q0XiWqSTSdIjYAuGO5q6jSRogcP+D
89q9zhG8sUP3mjt6Kq60qPlPcZrC5gFmHUoGLjQsrH+jcEvAOP0tQV4KR9NrkH8JyTY+Zu+8
orYBnMkhIoPYP3J2qm0YlCKg0vUO8uo6WT7v</vt:lpwstr>
  </property>
  <property fmtid="{D5CDD505-2E9C-101B-9397-08002B2CF9AE}" pid="4" name="_2015_ms_pID_7253432">
    <vt:lpwstr>wg==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1602897105</vt:lpwstr>
  </property>
</Properties>
</file>