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DF079" w14:textId="788AD4BB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GB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BCC06" wp14:editId="02FED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C50EFA">
        <w:rPr>
          <w:b/>
          <w:kern w:val="2"/>
          <w:lang w:eastAsia="zh-CN"/>
        </w:rPr>
        <w:t xml:space="preserve"> #10</w:t>
      </w:r>
      <w:r w:rsidR="00955CE0">
        <w:rPr>
          <w:b/>
          <w:kern w:val="2"/>
          <w:lang w:eastAsia="zh-CN"/>
        </w:rPr>
        <w:t>3</w:t>
      </w:r>
      <w:r w:rsidR="004A21E1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1F72AD">
        <w:rPr>
          <w:b/>
          <w:kern w:val="2"/>
          <w:lang w:eastAsia="zh-CN"/>
        </w:rPr>
        <w:t>200</w:t>
      </w:r>
      <w:r w:rsidR="00EE0F36">
        <w:rPr>
          <w:b/>
          <w:kern w:val="2"/>
          <w:lang w:eastAsia="zh-CN"/>
        </w:rPr>
        <w:t>8778</w:t>
      </w:r>
    </w:p>
    <w:p w14:paraId="2D8CCF2F" w14:textId="17E0088F" w:rsidR="00F47762" w:rsidRPr="00CF195E" w:rsidRDefault="00F47762" w:rsidP="00F4776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E-meeting, </w:t>
      </w:r>
      <w:r w:rsidR="00955CE0">
        <w:rPr>
          <w:b/>
          <w:kern w:val="2"/>
          <w:lang w:eastAsia="zh-CN"/>
        </w:rPr>
        <w:t>October</w:t>
      </w:r>
      <w:r>
        <w:rPr>
          <w:b/>
          <w:kern w:val="2"/>
          <w:lang w:eastAsia="zh-CN"/>
        </w:rPr>
        <w:t xml:space="preserve"> </w:t>
      </w:r>
      <w:r w:rsidR="00955CE0">
        <w:rPr>
          <w:b/>
          <w:kern w:val="2"/>
          <w:lang w:eastAsia="zh-CN"/>
        </w:rPr>
        <w:t>26</w:t>
      </w:r>
      <w:r>
        <w:rPr>
          <w:b/>
          <w:kern w:val="2"/>
          <w:lang w:eastAsia="zh-CN"/>
        </w:rPr>
        <w:t xml:space="preserve"> – </w:t>
      </w:r>
      <w:r w:rsidR="00955CE0">
        <w:rPr>
          <w:b/>
          <w:kern w:val="2"/>
          <w:lang w:eastAsia="zh-CN"/>
        </w:rPr>
        <w:t>November 13</w:t>
      </w:r>
      <w:r>
        <w:rPr>
          <w:b/>
          <w:kern w:val="2"/>
          <w:lang w:eastAsia="zh-CN"/>
        </w:rPr>
        <w:t>, 2020</w:t>
      </w:r>
    </w:p>
    <w:p w14:paraId="59B32D5E" w14:textId="77777777" w:rsidR="009C0564" w:rsidRPr="00F4776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E060E4" w14:textId="306CF69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11042">
        <w:rPr>
          <w:b/>
          <w:kern w:val="2"/>
          <w:lang w:eastAsia="zh-CN"/>
        </w:rPr>
        <w:t>5</w:t>
      </w:r>
    </w:p>
    <w:p w14:paraId="3FF1DA54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3C5197A4" w14:textId="1211DB4B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84326" w:rsidRPr="00984326">
        <w:rPr>
          <w:b/>
          <w:kern w:val="2"/>
          <w:lang w:eastAsia="zh-CN"/>
        </w:rPr>
        <w:t>Discussion on UE capability xDD differentiation for SUL</w:t>
      </w:r>
      <w:r w:rsidR="00984326">
        <w:rPr>
          <w:b/>
          <w:kern w:val="2"/>
          <w:lang w:eastAsia="zh-CN"/>
        </w:rPr>
        <w:t>/</w:t>
      </w:r>
      <w:r w:rsidR="00984326" w:rsidRPr="00984326">
        <w:rPr>
          <w:b/>
          <w:kern w:val="2"/>
          <w:lang w:eastAsia="zh-CN"/>
        </w:rPr>
        <w:t>SDL bands</w:t>
      </w:r>
    </w:p>
    <w:p w14:paraId="2133413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5A0EF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FCB263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4F16EEBD" w14:textId="750066C1" w:rsidR="0086167C" w:rsidRPr="00B849B4" w:rsidRDefault="00281A6D" w:rsidP="00EB382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RAN2</w:t>
      </w:r>
      <w:r w:rsidR="00E11042">
        <w:rPr>
          <w:rFonts w:eastAsiaTheme="minorEastAsia"/>
          <w:lang w:eastAsia="zh-CN"/>
        </w:rPr>
        <w:t>#110-e, an issue on how to differentiate the UE capabilities by FDD or TDD for the SUL/SDL bands in Rel-15 and Rel-16 has been raised</w:t>
      </w:r>
      <w:r w:rsidR="00842493">
        <w:rPr>
          <w:rFonts w:eastAsiaTheme="minorEastAsia"/>
          <w:lang w:eastAsia="zh-CN"/>
        </w:rPr>
        <w:t>.</w:t>
      </w:r>
      <w:r w:rsidR="00E11042">
        <w:rPr>
          <w:rFonts w:eastAsiaTheme="minorEastAsia"/>
          <w:lang w:eastAsia="zh-CN"/>
        </w:rPr>
        <w:t xml:space="preserve"> In this contribution, we will provide </w:t>
      </w:r>
      <w:r w:rsidR="001D26D6">
        <w:rPr>
          <w:rFonts w:eastAsiaTheme="minorEastAsia"/>
          <w:lang w:eastAsia="zh-CN"/>
        </w:rPr>
        <w:t>more</w:t>
      </w:r>
      <w:r w:rsidR="00E11042">
        <w:rPr>
          <w:rFonts w:eastAsiaTheme="minorEastAsia"/>
          <w:lang w:eastAsia="zh-CN"/>
        </w:rPr>
        <w:t xml:space="preserve"> analysis </w:t>
      </w:r>
      <w:r w:rsidR="001D26D6">
        <w:rPr>
          <w:rFonts w:eastAsiaTheme="minorEastAsia"/>
          <w:lang w:eastAsia="zh-CN"/>
        </w:rPr>
        <w:t>towards this issue</w:t>
      </w:r>
      <w:r w:rsidR="00C84DDF">
        <w:rPr>
          <w:rFonts w:eastAsiaTheme="minorEastAsia"/>
          <w:lang w:eastAsia="zh-CN"/>
        </w:rPr>
        <w:t>.</w:t>
      </w:r>
    </w:p>
    <w:p w14:paraId="3DD1A3B3" w14:textId="77777777" w:rsidR="009A3A86" w:rsidRDefault="00061D60" w:rsidP="00CF195E">
      <w:pPr>
        <w:pStyle w:val="Heading1"/>
      </w:pPr>
      <w:bookmarkStart w:id="2" w:name="_Ref129681832"/>
      <w:r>
        <w:t>Discussion</w:t>
      </w:r>
      <w:r w:rsidR="006D62BC" w:rsidRPr="00CF195E">
        <w:t xml:space="preserve"> </w:t>
      </w:r>
    </w:p>
    <w:p w14:paraId="04FB6444" w14:textId="72A779FB" w:rsidR="000D6729" w:rsidRDefault="004476BD" w:rsidP="006F483D">
      <w:pPr>
        <w:rPr>
          <w:kern w:val="2"/>
          <w:lang w:eastAsia="zh-CN"/>
        </w:rPr>
      </w:pPr>
      <w:r>
        <w:rPr>
          <w:kern w:val="2"/>
          <w:lang w:eastAsia="zh-CN"/>
        </w:rPr>
        <w:t>As i</w:t>
      </w:r>
      <w:r w:rsidR="000D6729">
        <w:rPr>
          <w:kern w:val="2"/>
          <w:lang w:eastAsia="zh-CN"/>
        </w:rPr>
        <w:t xml:space="preserve">n our </w:t>
      </w:r>
      <w:r w:rsidR="0043386F">
        <w:rPr>
          <w:kern w:val="2"/>
          <w:lang w:eastAsia="zh-CN"/>
        </w:rPr>
        <w:t>compan</w:t>
      </w:r>
      <w:r>
        <w:rPr>
          <w:kern w:val="2"/>
          <w:lang w:eastAsia="zh-CN"/>
        </w:rPr>
        <w:t>ion</w:t>
      </w:r>
      <w:r w:rsidR="0043386F">
        <w:rPr>
          <w:kern w:val="2"/>
          <w:lang w:eastAsia="zh-CN"/>
        </w:rPr>
        <w:t xml:space="preserve"> contribution </w:t>
      </w:r>
      <w:r w:rsidR="000D6729">
        <w:rPr>
          <w:kern w:val="2"/>
          <w:lang w:eastAsia="zh-CN"/>
        </w:rPr>
        <w:t>[</w:t>
      </w:r>
      <w:r w:rsidR="00307FF4">
        <w:rPr>
          <w:kern w:val="2"/>
          <w:lang w:eastAsia="zh-CN"/>
        </w:rPr>
        <w:t>1</w:t>
      </w:r>
      <w:r w:rsidR="000D6729">
        <w:rPr>
          <w:kern w:val="2"/>
          <w:lang w:eastAsia="zh-CN"/>
        </w:rPr>
        <w:t xml:space="preserve">] last meeting, the reason for the UE reporting different values for TDD/FDD on the following </w:t>
      </w:r>
      <w:r w:rsidR="000D6729" w:rsidRPr="00E62365">
        <w:rPr>
          <w:kern w:val="2"/>
          <w:lang w:eastAsia="zh-CN"/>
        </w:rPr>
        <w:t>per-UE capabilities</w:t>
      </w:r>
      <w:r w:rsidR="000D6729">
        <w:rPr>
          <w:kern w:val="2"/>
          <w:lang w:eastAsia="zh-CN"/>
        </w:rPr>
        <w:t xml:space="preserve"> with </w:t>
      </w:r>
      <w:r w:rsidR="000D6729" w:rsidRPr="00422655">
        <w:rPr>
          <w:kern w:val="2"/>
          <w:lang w:eastAsia="zh-CN"/>
        </w:rPr>
        <w:t xml:space="preserve">suffix </w:t>
      </w:r>
      <w:r w:rsidR="000D6729">
        <w:rPr>
          <w:kern w:val="2"/>
          <w:lang w:eastAsia="zh-CN"/>
        </w:rPr>
        <w:t>of X</w:t>
      </w:r>
      <w:r w:rsidR="000D6729" w:rsidRPr="00E62365">
        <w:rPr>
          <w:rFonts w:hint="eastAsia"/>
          <w:kern w:val="2"/>
          <w:lang w:eastAsia="zh-CN"/>
        </w:rPr>
        <w:t>DD</w:t>
      </w:r>
      <w:r w:rsidR="000D6729">
        <w:rPr>
          <w:rFonts w:hint="eastAsia"/>
          <w:kern w:val="2"/>
          <w:lang w:eastAsia="zh-CN"/>
        </w:rPr>
        <w:t>-</w:t>
      </w:r>
      <w:r w:rsidR="000D6729">
        <w:rPr>
          <w:kern w:val="2"/>
          <w:lang w:eastAsia="zh-CN"/>
        </w:rPr>
        <w:t>Diff is provided:</w:t>
      </w:r>
    </w:p>
    <w:p w14:paraId="376F660F" w14:textId="77777777" w:rsidR="000D6729" w:rsidRPr="009D0321" w:rsidRDefault="000D6729" w:rsidP="000D6729">
      <w:pPr>
        <w:jc w:val="center"/>
        <w:rPr>
          <w:rFonts w:eastAsia="MS Mincho"/>
          <w:b/>
          <w:bCs/>
          <w:lang w:eastAsia="ja-JP"/>
        </w:rPr>
      </w:pPr>
      <w:r w:rsidRPr="009D0321">
        <w:rPr>
          <w:rFonts w:eastAsia="MS Mincho"/>
          <w:b/>
          <w:bCs/>
          <w:lang w:val="x-none" w:eastAsia="ja-JP"/>
        </w:rPr>
        <w:t xml:space="preserve">Table 1. </w:t>
      </w:r>
      <w:r w:rsidRPr="009D0321">
        <w:rPr>
          <w:b/>
          <w:i/>
        </w:rPr>
        <w:t>Phy-ParametersXDD-Diff</w:t>
      </w:r>
      <w:r w:rsidRPr="009D0321">
        <w:rPr>
          <w:b/>
        </w:rPr>
        <w:t xml:space="preserve"> field components and the reason for xDD differentiation respectively</w:t>
      </w:r>
    </w:p>
    <w:tbl>
      <w:tblPr>
        <w:tblStyle w:val="TableGrid"/>
        <w:tblW w:w="7372" w:type="dxa"/>
        <w:jc w:val="center"/>
        <w:tblLook w:val="04A0" w:firstRow="1" w:lastRow="0" w:firstColumn="1" w:lastColumn="0" w:noHBand="0" w:noVBand="1"/>
      </w:tblPr>
      <w:tblGrid>
        <w:gridCol w:w="3686"/>
        <w:gridCol w:w="3686"/>
      </w:tblGrid>
      <w:tr w:rsidR="000D6729" w14:paraId="356205A3" w14:textId="77777777" w:rsidTr="00F526ED">
        <w:trPr>
          <w:jc w:val="center"/>
        </w:trPr>
        <w:tc>
          <w:tcPr>
            <w:tcW w:w="3686" w:type="dxa"/>
            <w:shd w:val="clear" w:color="auto" w:fill="auto"/>
            <w:vAlign w:val="center"/>
          </w:tcPr>
          <w:p w14:paraId="47AB2BA2" w14:textId="77777777" w:rsidR="000D6729" w:rsidRPr="00C72890" w:rsidRDefault="000D6729" w:rsidP="00F526ED">
            <w:pPr>
              <w:spacing w:after="0"/>
              <w:jc w:val="center"/>
              <w:rPr>
                <w:b/>
                <w:lang w:eastAsia="zh-CN"/>
              </w:rPr>
            </w:pPr>
            <w:r w:rsidRPr="00C72890">
              <w:rPr>
                <w:b/>
                <w:lang w:eastAsia="zh-CN"/>
              </w:rPr>
              <w:t xml:space="preserve">UE </w:t>
            </w:r>
            <w:r w:rsidRPr="00C72890">
              <w:rPr>
                <w:rFonts w:hint="eastAsia"/>
                <w:b/>
                <w:lang w:eastAsia="zh-CN"/>
              </w:rPr>
              <w:t>C</w:t>
            </w:r>
            <w:r w:rsidRPr="00C72890">
              <w:rPr>
                <w:b/>
                <w:lang w:eastAsia="zh-CN"/>
              </w:rPr>
              <w:t>apability</w:t>
            </w:r>
          </w:p>
        </w:tc>
        <w:tc>
          <w:tcPr>
            <w:tcW w:w="3686" w:type="dxa"/>
          </w:tcPr>
          <w:p w14:paraId="0CB5CC0F" w14:textId="77777777" w:rsidR="000D6729" w:rsidRPr="00C72890" w:rsidRDefault="000D6729" w:rsidP="00F526ED">
            <w:pPr>
              <w:spacing w:after="0"/>
              <w:jc w:val="center"/>
              <w:rPr>
                <w:b/>
                <w:lang w:eastAsia="zh-CN"/>
              </w:rPr>
            </w:pPr>
            <w:r w:rsidRPr="00C72890">
              <w:rPr>
                <w:b/>
                <w:lang w:eastAsia="zh-CN"/>
              </w:rPr>
              <w:t xml:space="preserve">Reason for </w:t>
            </w:r>
            <w:r w:rsidRPr="00C72890">
              <w:rPr>
                <w:rFonts w:hint="eastAsia"/>
                <w:b/>
                <w:lang w:eastAsia="zh-CN"/>
              </w:rPr>
              <w:t>x</w:t>
            </w:r>
            <w:r w:rsidRPr="00C72890">
              <w:rPr>
                <w:b/>
                <w:lang w:eastAsia="zh-CN"/>
              </w:rPr>
              <w:t>DD differentiation</w:t>
            </w:r>
          </w:p>
        </w:tc>
      </w:tr>
      <w:tr w:rsidR="000D6729" w14:paraId="4D20D516" w14:textId="77777777" w:rsidTr="00F526ED">
        <w:trPr>
          <w:jc w:val="center"/>
        </w:trPr>
        <w:tc>
          <w:tcPr>
            <w:tcW w:w="3686" w:type="dxa"/>
            <w:shd w:val="clear" w:color="auto" w:fill="auto"/>
            <w:vAlign w:val="center"/>
          </w:tcPr>
          <w:p w14:paraId="0C7EFBCF" w14:textId="77777777" w:rsidR="000D6729" w:rsidRPr="006E1E6A" w:rsidRDefault="000D6729" w:rsidP="00F526ED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dynamicSFI</w:t>
            </w:r>
          </w:p>
        </w:tc>
        <w:tc>
          <w:tcPr>
            <w:tcW w:w="3686" w:type="dxa"/>
          </w:tcPr>
          <w:p w14:paraId="7E8EF383" w14:textId="77777777" w:rsidR="000D6729" w:rsidRPr="00F84DFA" w:rsidRDefault="000D6729" w:rsidP="00F526E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SFI</w:t>
            </w:r>
            <w:r w:rsidRPr="00F84DFA">
              <w:rPr>
                <w:lang w:eastAsia="zh-CN"/>
              </w:rPr>
              <w:t xml:space="preserve"> for TDD/FDD is different</w:t>
            </w:r>
          </w:p>
        </w:tc>
      </w:tr>
      <w:tr w:rsidR="000D6729" w14:paraId="0D9AFA64" w14:textId="77777777" w:rsidTr="00F526ED">
        <w:trPr>
          <w:jc w:val="center"/>
        </w:trPr>
        <w:tc>
          <w:tcPr>
            <w:tcW w:w="3686" w:type="dxa"/>
            <w:vAlign w:val="center"/>
          </w:tcPr>
          <w:p w14:paraId="7F9B876D" w14:textId="77777777" w:rsidR="000D6729" w:rsidRPr="006E1E6A" w:rsidRDefault="000D6729" w:rsidP="00F526ED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twoPUCCH-F0-2-ConsecSymbols</w:t>
            </w:r>
          </w:p>
        </w:tc>
        <w:tc>
          <w:tcPr>
            <w:tcW w:w="3686" w:type="dxa"/>
          </w:tcPr>
          <w:p w14:paraId="0CA76A05" w14:textId="77777777" w:rsidR="000D6729" w:rsidRPr="001F5CA7" w:rsidRDefault="000D6729" w:rsidP="00F526ED">
            <w:pPr>
              <w:spacing w:after="0"/>
              <w:jc w:val="center"/>
              <w:rPr>
                <w:lang w:eastAsia="zh-CN"/>
              </w:rPr>
            </w:pPr>
            <w:r w:rsidRPr="001F5CA7">
              <w:rPr>
                <w:rFonts w:hint="eastAsia"/>
                <w:lang w:eastAsia="zh-CN"/>
              </w:rPr>
              <w:t>F</w:t>
            </w:r>
            <w:r w:rsidRPr="001F5CA7">
              <w:rPr>
                <w:lang w:eastAsia="zh-CN"/>
              </w:rPr>
              <w:t>or IoDT</w:t>
            </w:r>
            <w:r>
              <w:rPr>
                <w:lang w:eastAsia="zh-CN"/>
              </w:rPr>
              <w:t xml:space="preserve"> consideration</w:t>
            </w:r>
          </w:p>
        </w:tc>
      </w:tr>
      <w:tr w:rsidR="000D6729" w14:paraId="3AECEBDB" w14:textId="77777777" w:rsidTr="00F526ED">
        <w:trPr>
          <w:jc w:val="center"/>
        </w:trPr>
        <w:tc>
          <w:tcPr>
            <w:tcW w:w="3686" w:type="dxa"/>
            <w:vAlign w:val="center"/>
          </w:tcPr>
          <w:p w14:paraId="0D848721" w14:textId="77777777" w:rsidR="000D6729" w:rsidRPr="006E1E6A" w:rsidRDefault="000D6729" w:rsidP="00F526ED">
            <w:pPr>
              <w:spacing w:after="0"/>
              <w:jc w:val="center"/>
              <w:rPr>
                <w:i/>
              </w:rPr>
            </w:pPr>
            <w:r w:rsidRPr="006E1E6A">
              <w:rPr>
                <w:i/>
              </w:rPr>
              <w:t>twoDifferentTPC-Loop-PUSCH</w:t>
            </w:r>
          </w:p>
        </w:tc>
        <w:tc>
          <w:tcPr>
            <w:tcW w:w="3686" w:type="dxa"/>
          </w:tcPr>
          <w:p w14:paraId="3040A454" w14:textId="77777777" w:rsidR="000D6729" w:rsidRPr="001F5CA7" w:rsidRDefault="000D6729" w:rsidP="00F526ED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0D6729" w14:paraId="4CBBF713" w14:textId="77777777" w:rsidTr="00F526ED">
        <w:trPr>
          <w:jc w:val="center"/>
        </w:trPr>
        <w:tc>
          <w:tcPr>
            <w:tcW w:w="3686" w:type="dxa"/>
            <w:vAlign w:val="center"/>
          </w:tcPr>
          <w:p w14:paraId="2E20F305" w14:textId="77777777" w:rsidR="000D6729" w:rsidRPr="006E1E6A" w:rsidRDefault="000D6729" w:rsidP="00F526ED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twoDifferentTPC-Loop-PUCCH</w:t>
            </w:r>
          </w:p>
        </w:tc>
        <w:tc>
          <w:tcPr>
            <w:tcW w:w="3686" w:type="dxa"/>
          </w:tcPr>
          <w:p w14:paraId="4117E514" w14:textId="77777777" w:rsidR="000D6729" w:rsidRPr="001F5CA7" w:rsidRDefault="000D6729" w:rsidP="00F526ED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0D6729" w14:paraId="1047F2A1" w14:textId="77777777" w:rsidTr="00F526ED">
        <w:trPr>
          <w:jc w:val="center"/>
        </w:trPr>
        <w:tc>
          <w:tcPr>
            <w:tcW w:w="3686" w:type="dxa"/>
            <w:vAlign w:val="center"/>
          </w:tcPr>
          <w:p w14:paraId="62026054" w14:textId="77777777" w:rsidR="000D6729" w:rsidRPr="006E1E6A" w:rsidRDefault="000D6729" w:rsidP="00F526ED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dl-SchedulingOffset-PDSCH-TypeA</w:t>
            </w:r>
          </w:p>
        </w:tc>
        <w:tc>
          <w:tcPr>
            <w:tcW w:w="3686" w:type="dxa"/>
          </w:tcPr>
          <w:p w14:paraId="10365AD9" w14:textId="77777777" w:rsidR="000D6729" w:rsidRPr="001F5CA7" w:rsidRDefault="000D6729" w:rsidP="00F526ED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0D6729" w14:paraId="17D64DA7" w14:textId="77777777" w:rsidTr="00F526ED">
        <w:trPr>
          <w:jc w:val="center"/>
        </w:trPr>
        <w:tc>
          <w:tcPr>
            <w:tcW w:w="3686" w:type="dxa"/>
            <w:vAlign w:val="center"/>
          </w:tcPr>
          <w:p w14:paraId="3333BC04" w14:textId="77777777" w:rsidR="000D6729" w:rsidRPr="006E1E6A" w:rsidRDefault="000D6729" w:rsidP="00F526ED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dl-SchedulingOffset-PDSCH-TypeB</w:t>
            </w:r>
          </w:p>
        </w:tc>
        <w:tc>
          <w:tcPr>
            <w:tcW w:w="3686" w:type="dxa"/>
          </w:tcPr>
          <w:p w14:paraId="62C0C1C3" w14:textId="77777777" w:rsidR="000D6729" w:rsidRPr="001F5CA7" w:rsidRDefault="000D6729" w:rsidP="00F526ED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0D6729" w14:paraId="3E436B1B" w14:textId="77777777" w:rsidTr="00F526ED">
        <w:trPr>
          <w:jc w:val="center"/>
        </w:trPr>
        <w:tc>
          <w:tcPr>
            <w:tcW w:w="3686" w:type="dxa"/>
            <w:vAlign w:val="center"/>
          </w:tcPr>
          <w:p w14:paraId="136DC428" w14:textId="77777777" w:rsidR="000D6729" w:rsidRPr="006E1E6A" w:rsidRDefault="000D6729" w:rsidP="00F526ED">
            <w:pPr>
              <w:spacing w:after="0"/>
              <w:jc w:val="center"/>
              <w:rPr>
                <w:i/>
              </w:rPr>
            </w:pPr>
            <w:r w:rsidRPr="006E1E6A">
              <w:rPr>
                <w:i/>
              </w:rPr>
              <w:t>ul-SchedulingOffset</w:t>
            </w:r>
          </w:p>
        </w:tc>
        <w:tc>
          <w:tcPr>
            <w:tcW w:w="3686" w:type="dxa"/>
          </w:tcPr>
          <w:p w14:paraId="750AE6C1" w14:textId="77777777" w:rsidR="000D6729" w:rsidRPr="001F5CA7" w:rsidRDefault="000D6729" w:rsidP="00F526ED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</w:tbl>
    <w:p w14:paraId="0A84CC5C" w14:textId="77777777" w:rsidR="001A1129" w:rsidRDefault="00652700" w:rsidP="006F483D">
      <w:pPr>
        <w:rPr>
          <w:kern w:val="2"/>
          <w:lang w:val="en-GB" w:eastAsia="zh-CN"/>
        </w:rPr>
      </w:pPr>
      <w:r>
        <w:rPr>
          <w:rFonts w:hint="eastAsia"/>
          <w:kern w:val="2"/>
          <w:lang w:eastAsia="zh-CN"/>
        </w:rPr>
        <w:t>B</w:t>
      </w:r>
      <w:r>
        <w:rPr>
          <w:kern w:val="2"/>
          <w:lang w:eastAsia="zh-CN"/>
        </w:rPr>
        <w:t xml:space="preserve">ut how to report on these capabilities for the </w:t>
      </w:r>
      <w:r w:rsidRPr="00C1602B">
        <w:rPr>
          <w:kern w:val="2"/>
          <w:lang w:val="en-GB" w:eastAsia="zh-CN"/>
        </w:rPr>
        <w:t>SUL or SDL band</w:t>
      </w:r>
      <w:r>
        <w:rPr>
          <w:kern w:val="2"/>
          <w:lang w:val="en-GB" w:eastAsia="zh-CN"/>
        </w:rPr>
        <w:t xml:space="preserve"> is still under discussion.</w:t>
      </w:r>
      <w:r w:rsidR="001A1129">
        <w:rPr>
          <w:kern w:val="2"/>
          <w:lang w:val="en-GB" w:eastAsia="zh-CN"/>
        </w:rPr>
        <w:t xml:space="preserve"> </w:t>
      </w:r>
    </w:p>
    <w:p w14:paraId="0C106D43" w14:textId="33C01AC6" w:rsidR="001A1129" w:rsidRDefault="00177122" w:rsidP="001A1129">
      <w:pPr>
        <w:rPr>
          <w:rFonts w:eastAsia="DengXian"/>
          <w:lang w:eastAsia="zh-CN"/>
        </w:rPr>
      </w:pPr>
      <w:r>
        <w:rPr>
          <w:kern w:val="2"/>
          <w:lang w:eastAsia="zh-CN"/>
        </w:rPr>
        <w:t>Firstly, f</w:t>
      </w:r>
      <w:r w:rsidR="001A1129">
        <w:rPr>
          <w:kern w:val="2"/>
          <w:lang w:eastAsia="zh-CN"/>
        </w:rPr>
        <w:t xml:space="preserve">or Rel-16 UE, </w:t>
      </w:r>
      <w:r w:rsidR="001A1129">
        <w:rPr>
          <w:rFonts w:eastAsia="DengXian"/>
          <w:lang w:eastAsia="zh-CN"/>
        </w:rPr>
        <w:t>all the concerned per-UE capabilities differentiating FDD/TDD have been changed to per-band in Rel-16 by RAN2 as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A1129" w14:paraId="3DFE0B8E" w14:textId="77777777" w:rsidTr="00EC340A">
        <w:tc>
          <w:tcPr>
            <w:tcW w:w="9307" w:type="dxa"/>
          </w:tcPr>
          <w:p w14:paraId="6D3C510B" w14:textId="77777777" w:rsidR="001A1129" w:rsidRPr="00D3069F" w:rsidRDefault="001A1129" w:rsidP="00EC340A">
            <w:pPr>
              <w:spacing w:after="0"/>
              <w:rPr>
                <w:rFonts w:eastAsia="Yu Mincho"/>
              </w:rPr>
            </w:pPr>
            <w:r w:rsidRPr="00D3069F">
              <w:rPr>
                <w:rFonts w:eastAsia="Yu Mincho"/>
              </w:rPr>
              <w:t>For release-16 UE capabilities for which both xDD and FRx differentiations are allowed, RAN2 intends to use “per band” capability signalling. This way, the problem above no longer exists for release-16 capabilities.</w:t>
            </w:r>
          </w:p>
        </w:tc>
      </w:tr>
    </w:tbl>
    <w:p w14:paraId="07588706" w14:textId="1BF92A9D" w:rsidR="006A4705" w:rsidRDefault="001A1129" w:rsidP="006F483D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Thus, </w:t>
      </w:r>
      <w:r w:rsidR="00285BBC">
        <w:rPr>
          <w:kern w:val="2"/>
          <w:lang w:val="en-GB" w:eastAsia="zh-CN"/>
        </w:rPr>
        <w:t>for the UE capabilities the Table 1</w:t>
      </w:r>
      <w:r w:rsidR="00177122">
        <w:rPr>
          <w:kern w:val="2"/>
          <w:lang w:val="en-GB" w:eastAsia="zh-CN"/>
        </w:rPr>
        <w:t xml:space="preserve"> above</w:t>
      </w:r>
      <w:r w:rsidR="00285BBC">
        <w:rPr>
          <w:kern w:val="2"/>
          <w:lang w:val="en-GB" w:eastAsia="zh-CN"/>
        </w:rPr>
        <w:t>, a UE can report them independently for each band</w:t>
      </w:r>
      <w:r w:rsidR="00177122">
        <w:rPr>
          <w:kern w:val="2"/>
          <w:lang w:val="en-GB" w:eastAsia="zh-CN"/>
        </w:rPr>
        <w:t xml:space="preserve"> in Rel-16</w:t>
      </w:r>
      <w:r w:rsidR="00285BBC">
        <w:rPr>
          <w:kern w:val="2"/>
          <w:lang w:val="en-GB" w:eastAsia="zh-CN"/>
        </w:rPr>
        <w:t xml:space="preserve">. </w:t>
      </w:r>
    </w:p>
    <w:p w14:paraId="14250B94" w14:textId="0867F431" w:rsidR="007E7193" w:rsidRDefault="007E7193" w:rsidP="006F483D">
      <w:pPr>
        <w:rPr>
          <w:kern w:val="2"/>
          <w:lang w:val="en-GB"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4F5D3A">
        <w:rPr>
          <w:rFonts w:eastAsiaTheme="minorEastAsia"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In Rel-16, all UE capabilities for which xDD are allowed are reported with “per band” capability signaling, which is also applicable to SUL/SDL bands</w:t>
      </w:r>
      <w:r w:rsidR="00C15FD9">
        <w:rPr>
          <w:rFonts w:eastAsiaTheme="minorEastAsia"/>
          <w:i/>
          <w:lang w:eastAsia="zh-CN"/>
        </w:rPr>
        <w:t xml:space="preserve"> and resolves the issue raised in LS </w:t>
      </w:r>
      <w:r w:rsidR="00C15FD9" w:rsidRPr="00C15FD9">
        <w:rPr>
          <w:rFonts w:eastAsiaTheme="minorEastAsia"/>
          <w:i/>
          <w:lang w:eastAsia="zh-CN"/>
        </w:rPr>
        <w:t>R1-2005208</w:t>
      </w:r>
      <w:r w:rsidR="00C15FD9">
        <w:rPr>
          <w:rFonts w:eastAsiaTheme="minorEastAsia"/>
          <w:i/>
          <w:lang w:eastAsia="zh-CN"/>
        </w:rPr>
        <w:t>.</w:t>
      </w:r>
    </w:p>
    <w:p w14:paraId="4ED63C86" w14:textId="06676D38" w:rsidR="00AF185F" w:rsidRDefault="00177122" w:rsidP="00AF185F">
      <w:pPr>
        <w:rPr>
          <w:kern w:val="2"/>
          <w:lang w:eastAsia="zh-CN"/>
        </w:rPr>
      </w:pPr>
      <w:r>
        <w:rPr>
          <w:kern w:val="2"/>
          <w:lang w:val="en-GB" w:eastAsia="zh-CN"/>
        </w:rPr>
        <w:t>Secondly, a</w:t>
      </w:r>
      <w:r w:rsidR="001A1129">
        <w:rPr>
          <w:kern w:val="2"/>
          <w:lang w:val="en-GB" w:eastAsia="zh-CN"/>
        </w:rPr>
        <w:t xml:space="preserve"> concern </w:t>
      </w:r>
      <w:r w:rsidR="004476BD">
        <w:rPr>
          <w:kern w:val="2"/>
          <w:lang w:val="en-GB" w:eastAsia="zh-CN"/>
        </w:rPr>
        <w:t xml:space="preserve">was </w:t>
      </w:r>
      <w:r w:rsidR="001A1129">
        <w:rPr>
          <w:kern w:val="2"/>
          <w:lang w:val="en-GB" w:eastAsia="zh-CN"/>
        </w:rPr>
        <w:t>raised in the last meeting</w:t>
      </w:r>
      <w:r w:rsidR="004476BD">
        <w:rPr>
          <w:kern w:val="2"/>
          <w:lang w:val="en-GB" w:eastAsia="zh-CN"/>
        </w:rPr>
        <w:t xml:space="preserve"> on which band the reported UE capability should be applied if two different bands are involved in the UE capability, e.g. </w:t>
      </w:r>
      <w:r w:rsidR="004476BD" w:rsidRPr="00776253">
        <w:rPr>
          <w:rFonts w:eastAsia="DengXian"/>
          <w:bCs/>
          <w:i/>
          <w:iCs/>
          <w:lang w:eastAsia="zh-CN"/>
        </w:rPr>
        <w:t>ul-SchedulingOffset</w:t>
      </w:r>
      <w:r w:rsidR="004476BD">
        <w:rPr>
          <w:kern w:val="2"/>
          <w:lang w:val="en-GB" w:eastAsia="zh-CN"/>
        </w:rPr>
        <w:t xml:space="preserve"> involving one band for DL PDCCH and the other band for UL PUSCH in case of SUL.</w:t>
      </w:r>
      <w:r w:rsidR="003152D6">
        <w:rPr>
          <w:kern w:val="2"/>
          <w:lang w:val="en-GB" w:eastAsia="zh-CN"/>
        </w:rPr>
        <w:t xml:space="preserve"> </w:t>
      </w:r>
      <w:r w:rsidR="004476BD">
        <w:rPr>
          <w:kern w:val="2"/>
          <w:lang w:val="en-GB" w:eastAsia="zh-CN"/>
        </w:rPr>
        <w:t xml:space="preserve">It is </w:t>
      </w:r>
      <w:r w:rsidR="006A4705">
        <w:rPr>
          <w:kern w:val="2"/>
          <w:lang w:val="en-GB" w:eastAsia="zh-CN"/>
        </w:rPr>
        <w:t>a</w:t>
      </w:r>
      <w:r w:rsidR="003152D6">
        <w:rPr>
          <w:kern w:val="2"/>
          <w:lang w:val="en-GB" w:eastAsia="zh-CN"/>
        </w:rPr>
        <w:t xml:space="preserve"> similar issue </w:t>
      </w:r>
      <w:r w:rsidR="004476BD">
        <w:rPr>
          <w:kern w:val="2"/>
          <w:lang w:val="en-GB" w:eastAsia="zh-CN"/>
        </w:rPr>
        <w:t xml:space="preserve">that </w:t>
      </w:r>
      <w:r w:rsidR="003152D6">
        <w:rPr>
          <w:kern w:val="2"/>
          <w:lang w:val="en-GB" w:eastAsia="zh-CN"/>
        </w:rPr>
        <w:t>has been w</w:t>
      </w:r>
      <w:r w:rsidR="006A4705">
        <w:rPr>
          <w:kern w:val="2"/>
          <w:lang w:val="en-GB" w:eastAsia="zh-CN"/>
        </w:rPr>
        <w:t>ell</w:t>
      </w:r>
      <w:r w:rsidR="003152D6">
        <w:rPr>
          <w:kern w:val="2"/>
          <w:lang w:val="en-GB" w:eastAsia="zh-CN"/>
        </w:rPr>
        <w:t xml:space="preserve"> discussed for cross-carrier </w:t>
      </w:r>
      <w:r w:rsidR="004476BD">
        <w:rPr>
          <w:kern w:val="2"/>
          <w:lang w:val="en-GB" w:eastAsia="zh-CN"/>
        </w:rPr>
        <w:t xml:space="preserve">scheduling </w:t>
      </w:r>
      <w:r w:rsidR="003152D6">
        <w:rPr>
          <w:kern w:val="2"/>
          <w:lang w:val="en-GB" w:eastAsia="zh-CN"/>
        </w:rPr>
        <w:t>operation.</w:t>
      </w:r>
      <w:r w:rsidR="006A4705">
        <w:rPr>
          <w:kern w:val="2"/>
          <w:lang w:val="en-GB" w:eastAsia="zh-CN"/>
        </w:rPr>
        <w:t xml:space="preserve"> We think the solution in [</w:t>
      </w:r>
      <w:r w:rsidR="005D51D5">
        <w:rPr>
          <w:kern w:val="2"/>
          <w:lang w:val="en-GB" w:eastAsia="zh-CN"/>
        </w:rPr>
        <w:t>3</w:t>
      </w:r>
      <w:r w:rsidR="006A4705">
        <w:rPr>
          <w:kern w:val="2"/>
          <w:lang w:val="en-GB" w:eastAsia="zh-CN"/>
        </w:rPr>
        <w:t>]</w:t>
      </w:r>
      <w:r w:rsidR="00DC541A">
        <w:rPr>
          <w:kern w:val="2"/>
          <w:lang w:val="en-GB" w:eastAsia="zh-CN"/>
        </w:rPr>
        <w:t xml:space="preserve"> is applicable to the case of SUL here</w:t>
      </w:r>
      <w:r w:rsidR="006A4705">
        <w:rPr>
          <w:kern w:val="2"/>
          <w:lang w:val="en-GB" w:eastAsia="zh-CN"/>
        </w:rPr>
        <w:t xml:space="preserve">, </w:t>
      </w:r>
      <w:r w:rsidR="00DC541A">
        <w:rPr>
          <w:kern w:val="2"/>
          <w:lang w:val="en-GB" w:eastAsia="zh-CN"/>
        </w:rPr>
        <w:t>which is the interpretation of such kind of UE capability on SUL band is “</w:t>
      </w:r>
      <w:r w:rsidR="00DC541A" w:rsidRPr="00DC541A">
        <w:rPr>
          <w:kern w:val="2"/>
          <w:lang w:val="en-GB" w:eastAsia="zh-CN"/>
        </w:rPr>
        <w:t>based on the support of this capability for the band of the scheduled/triggered/indicated cell only.</w:t>
      </w:r>
      <w:r w:rsidR="00DC541A">
        <w:rPr>
          <w:kern w:val="2"/>
          <w:lang w:val="en-GB" w:eastAsia="zh-CN"/>
        </w:rPr>
        <w:t xml:space="preserve">”, i.e. based on the SUL band itself. </w:t>
      </w:r>
      <w:r w:rsidR="00AF185F">
        <w:rPr>
          <w:kern w:val="2"/>
          <w:lang w:eastAsia="zh-CN"/>
        </w:rPr>
        <w:t>Therefore, the aforementioned issue can be resolved and we have the following proposal.</w:t>
      </w:r>
    </w:p>
    <w:p w14:paraId="01579C78" w14:textId="161B52BF" w:rsidR="006562CA" w:rsidRDefault="006562CA" w:rsidP="00AF185F">
      <w:pPr>
        <w:rPr>
          <w:i/>
          <w:lang w:eastAsia="zh-CN"/>
        </w:rPr>
      </w:pPr>
      <w:r w:rsidRPr="004F5D3A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4F5D3A">
        <w:rPr>
          <w:rFonts w:eastAsiaTheme="minorEastAsia"/>
          <w:i/>
          <w:lang w:eastAsia="zh-CN"/>
        </w:rPr>
        <w:t>:</w:t>
      </w:r>
      <w:r w:rsidRPr="004F5D3A">
        <w:rPr>
          <w:rFonts w:eastAsiaTheme="minorEastAsia"/>
          <w:lang w:eastAsia="zh-CN"/>
        </w:rPr>
        <w:t xml:space="preserve"> </w:t>
      </w:r>
      <w:r w:rsidR="00177122">
        <w:rPr>
          <w:i/>
          <w:lang w:eastAsia="zh-CN"/>
        </w:rPr>
        <w:t>T</w:t>
      </w:r>
      <w:r w:rsidR="00DC541A">
        <w:rPr>
          <w:i/>
          <w:lang w:eastAsia="zh-CN"/>
        </w:rPr>
        <w:t>he interpretation of a</w:t>
      </w:r>
      <w:r>
        <w:rPr>
          <w:i/>
          <w:lang w:eastAsia="zh-CN"/>
        </w:rPr>
        <w:t xml:space="preserve"> UE</w:t>
      </w:r>
      <w:r w:rsidRPr="00806056">
        <w:rPr>
          <w:i/>
          <w:lang w:eastAsia="zh-CN"/>
        </w:rPr>
        <w:t xml:space="preserve"> capabilit</w:t>
      </w:r>
      <w:r w:rsidR="00DC541A">
        <w:rPr>
          <w:i/>
          <w:lang w:eastAsia="zh-CN"/>
        </w:rPr>
        <w:t>y</w:t>
      </w:r>
      <w:r>
        <w:rPr>
          <w:i/>
          <w:lang w:eastAsia="zh-CN"/>
        </w:rPr>
        <w:t xml:space="preserve"> </w:t>
      </w:r>
      <w:r w:rsidR="00DC541A">
        <w:rPr>
          <w:i/>
          <w:lang w:eastAsia="zh-CN"/>
        </w:rPr>
        <w:t>within</w:t>
      </w:r>
      <w:r>
        <w:rPr>
          <w:i/>
          <w:lang w:eastAsia="zh-CN"/>
        </w:rPr>
        <w:t xml:space="preserve"> </w:t>
      </w:r>
      <w:r w:rsidRPr="00EC340A">
        <w:rPr>
          <w:i/>
        </w:rPr>
        <w:t>Phy-ParametersXDD-Diff</w:t>
      </w:r>
      <w:r>
        <w:rPr>
          <w:i/>
        </w:rPr>
        <w:t xml:space="preserve"> is based on the support of </w:t>
      </w:r>
      <w:r w:rsidR="00DC541A">
        <w:rPr>
          <w:i/>
        </w:rPr>
        <w:t xml:space="preserve">this capability </w:t>
      </w:r>
      <w:r>
        <w:rPr>
          <w:i/>
        </w:rPr>
        <w:t xml:space="preserve">for the </w:t>
      </w:r>
      <w:r w:rsidR="00DC541A">
        <w:rPr>
          <w:i/>
        </w:rPr>
        <w:t xml:space="preserve">SUL </w:t>
      </w:r>
      <w:r>
        <w:rPr>
          <w:i/>
        </w:rPr>
        <w:t>band</w:t>
      </w:r>
      <w:r w:rsidR="00DC541A">
        <w:rPr>
          <w:i/>
        </w:rPr>
        <w:t xml:space="preserve"> if the capability</w:t>
      </w:r>
      <w:r w:rsidR="00177122">
        <w:rPr>
          <w:i/>
        </w:rPr>
        <w:t xml:space="preserve"> involves both SUL band and non-SUL band in a SUL band combination, e.g. </w:t>
      </w:r>
      <w:r w:rsidR="00177122" w:rsidRPr="006E1E6A">
        <w:rPr>
          <w:i/>
        </w:rPr>
        <w:t>ul-SchedulingOffset</w:t>
      </w:r>
      <w:r>
        <w:rPr>
          <w:i/>
        </w:rPr>
        <w:t>.</w:t>
      </w:r>
    </w:p>
    <w:p w14:paraId="4CE4A717" w14:textId="71C0B8CA" w:rsidR="006562CA" w:rsidRDefault="00177122" w:rsidP="006F483D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Thirdly, f</w:t>
      </w:r>
      <w:r w:rsidR="000D6729">
        <w:rPr>
          <w:kern w:val="2"/>
          <w:lang w:eastAsia="zh-CN"/>
        </w:rPr>
        <w:t xml:space="preserve">or Rel-15 UE, </w:t>
      </w:r>
      <w:r w:rsidR="006562CA">
        <w:rPr>
          <w:kern w:val="2"/>
          <w:lang w:eastAsia="zh-CN"/>
        </w:rPr>
        <w:t xml:space="preserve">one possible </w:t>
      </w:r>
      <w:r w:rsidR="007C2819">
        <w:rPr>
          <w:kern w:val="2"/>
          <w:lang w:eastAsia="zh-CN"/>
        </w:rPr>
        <w:t>solution</w:t>
      </w:r>
      <w:r w:rsidR="006562CA">
        <w:rPr>
          <w:kern w:val="2"/>
          <w:lang w:eastAsia="zh-CN"/>
        </w:rPr>
        <w:t xml:space="preserve"> is </w:t>
      </w:r>
      <w:r>
        <w:rPr>
          <w:kern w:val="2"/>
          <w:lang w:eastAsia="zh-CN"/>
        </w:rPr>
        <w:t xml:space="preserve">to </w:t>
      </w:r>
      <w:r w:rsidR="007C2819">
        <w:rPr>
          <w:kern w:val="2"/>
          <w:lang w:eastAsia="zh-CN"/>
        </w:rPr>
        <w:t xml:space="preserve">add new </w:t>
      </w:r>
      <w:r w:rsidR="00375EDF">
        <w:rPr>
          <w:kern w:val="2"/>
          <w:lang w:eastAsia="zh-CN"/>
        </w:rPr>
        <w:t xml:space="preserve">capability </w:t>
      </w:r>
      <w:r w:rsidR="007C2819">
        <w:rPr>
          <w:kern w:val="2"/>
          <w:lang w:eastAsia="zh-CN"/>
        </w:rPr>
        <w:t xml:space="preserve">signaling </w:t>
      </w:r>
      <w:r w:rsidR="00D71E95">
        <w:rPr>
          <w:kern w:val="2"/>
          <w:lang w:eastAsia="zh-CN"/>
        </w:rPr>
        <w:t xml:space="preserve">for </w:t>
      </w:r>
      <w:r w:rsidR="007C2819">
        <w:rPr>
          <w:kern w:val="2"/>
          <w:lang w:eastAsia="zh-CN"/>
        </w:rPr>
        <w:t>each SUL/SDL band</w:t>
      </w:r>
      <w:r w:rsidR="009B5F9D">
        <w:rPr>
          <w:kern w:val="2"/>
          <w:lang w:eastAsia="zh-CN"/>
        </w:rPr>
        <w:t xml:space="preserve"> as it is for Rel-16</w:t>
      </w:r>
      <w:r w:rsidR="007C2819">
        <w:rPr>
          <w:kern w:val="2"/>
          <w:lang w:eastAsia="zh-CN"/>
        </w:rPr>
        <w:t xml:space="preserve">, </w:t>
      </w:r>
      <w:r w:rsidR="00375EDF">
        <w:rPr>
          <w:kern w:val="2"/>
          <w:lang w:eastAsia="zh-CN"/>
        </w:rPr>
        <w:t>because</w:t>
      </w:r>
      <w:r w:rsidR="007C2819">
        <w:rPr>
          <w:kern w:val="2"/>
          <w:lang w:eastAsia="zh-CN"/>
        </w:rPr>
        <w:t xml:space="preserve"> it may not cause any back</w:t>
      </w:r>
      <w:r w:rsidR="00D71E95">
        <w:rPr>
          <w:kern w:val="2"/>
          <w:lang w:eastAsia="zh-CN"/>
        </w:rPr>
        <w:t>ward com</w:t>
      </w:r>
      <w:r w:rsidR="007C2819">
        <w:rPr>
          <w:kern w:val="2"/>
          <w:lang w:eastAsia="zh-CN"/>
        </w:rPr>
        <w:t>patib</w:t>
      </w:r>
      <w:r w:rsidR="00D71E95">
        <w:rPr>
          <w:kern w:val="2"/>
          <w:lang w:eastAsia="zh-CN"/>
        </w:rPr>
        <w:t>ility</w:t>
      </w:r>
      <w:r w:rsidR="007C2819">
        <w:rPr>
          <w:kern w:val="2"/>
          <w:lang w:eastAsia="zh-CN"/>
        </w:rPr>
        <w:t xml:space="preserve"> </w:t>
      </w:r>
      <w:r w:rsidR="00D71E95">
        <w:rPr>
          <w:kern w:val="2"/>
          <w:lang w:eastAsia="zh-CN"/>
        </w:rPr>
        <w:t>issue</w:t>
      </w:r>
      <w:r w:rsidR="0091488D">
        <w:rPr>
          <w:kern w:val="2"/>
          <w:lang w:eastAsia="zh-CN"/>
        </w:rPr>
        <w:t xml:space="preserve"> for those limited number of </w:t>
      </w:r>
      <w:r w:rsidR="00375EDF">
        <w:rPr>
          <w:kern w:val="2"/>
          <w:lang w:eastAsia="zh-CN"/>
        </w:rPr>
        <w:t>particular per-</w:t>
      </w:r>
      <w:r w:rsidR="0091488D">
        <w:rPr>
          <w:kern w:val="2"/>
          <w:lang w:eastAsia="zh-CN"/>
        </w:rPr>
        <w:t>UE capabilities</w:t>
      </w:r>
      <w:r w:rsidR="00375EDF">
        <w:rPr>
          <w:kern w:val="2"/>
          <w:lang w:eastAsia="zh-CN"/>
        </w:rPr>
        <w:t xml:space="preserve"> according to current commercial deployments</w:t>
      </w:r>
      <w:r w:rsidR="00D71E95">
        <w:rPr>
          <w:kern w:val="2"/>
          <w:lang w:eastAsia="zh-CN"/>
        </w:rPr>
        <w:t>.</w:t>
      </w:r>
      <w:r w:rsidR="007C2819">
        <w:rPr>
          <w:kern w:val="2"/>
          <w:lang w:eastAsia="zh-CN"/>
        </w:rPr>
        <w:t xml:space="preserve"> </w:t>
      </w:r>
      <w:r w:rsidR="00375EDF">
        <w:rPr>
          <w:kern w:val="2"/>
          <w:lang w:eastAsia="zh-CN"/>
        </w:rPr>
        <w:t>Alternatively</w:t>
      </w:r>
      <w:r w:rsidR="00D71E95">
        <w:rPr>
          <w:kern w:val="2"/>
          <w:lang w:eastAsia="zh-CN"/>
        </w:rPr>
        <w:t xml:space="preserve">, </w:t>
      </w:r>
      <w:r w:rsidR="00375EDF">
        <w:rPr>
          <w:kern w:val="2"/>
          <w:lang w:eastAsia="zh-CN"/>
        </w:rPr>
        <w:t>the same value of the per-UE capability reported for FDD band is reused for SUL band.</w:t>
      </w:r>
      <w:r w:rsidR="0043386F">
        <w:rPr>
          <w:kern w:val="2"/>
          <w:lang w:eastAsia="zh-CN"/>
        </w:rPr>
        <w:t xml:space="preserve"> In </w:t>
      </w:r>
      <w:r w:rsidR="004F2539">
        <w:rPr>
          <w:kern w:val="2"/>
          <w:lang w:eastAsia="zh-CN"/>
        </w:rPr>
        <w:t>short</w:t>
      </w:r>
      <w:r w:rsidR="0043386F">
        <w:rPr>
          <w:kern w:val="2"/>
          <w:lang w:eastAsia="zh-CN"/>
        </w:rPr>
        <w:t xml:space="preserve">, we </w:t>
      </w:r>
      <w:r w:rsidR="004F2539">
        <w:rPr>
          <w:kern w:val="2"/>
          <w:lang w:eastAsia="zh-CN"/>
        </w:rPr>
        <w:t>propose,</w:t>
      </w:r>
    </w:p>
    <w:p w14:paraId="60A8997B" w14:textId="3515FDD7" w:rsidR="00053ED7" w:rsidRDefault="00053ED7" w:rsidP="00053ED7">
      <w:pPr>
        <w:rPr>
          <w:i/>
          <w:lang w:eastAsia="zh-CN"/>
        </w:rPr>
      </w:pPr>
      <w:r w:rsidRPr="004F5D3A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4F5D3A">
        <w:rPr>
          <w:rFonts w:eastAsiaTheme="minorEastAsia"/>
          <w:i/>
          <w:lang w:eastAsia="zh-CN"/>
        </w:rPr>
        <w:t>:</w:t>
      </w:r>
      <w:r w:rsidRPr="004F5D3A">
        <w:rPr>
          <w:rFonts w:eastAsiaTheme="minorEastAsia"/>
          <w:lang w:eastAsia="zh-CN"/>
        </w:rPr>
        <w:t xml:space="preserve"> </w:t>
      </w:r>
      <w:r w:rsidRPr="00806056">
        <w:rPr>
          <w:i/>
          <w:lang w:eastAsia="zh-CN"/>
        </w:rPr>
        <w:t>Regarding all the</w:t>
      </w:r>
      <w:r>
        <w:rPr>
          <w:i/>
          <w:lang w:eastAsia="zh-CN"/>
        </w:rPr>
        <w:t xml:space="preserve"> per-</w:t>
      </w:r>
      <w:r w:rsidRPr="00806056">
        <w:rPr>
          <w:i/>
          <w:lang w:eastAsia="zh-CN"/>
        </w:rPr>
        <w:t xml:space="preserve">UE capabilities </w:t>
      </w:r>
      <w:r w:rsidR="00A73FF7">
        <w:rPr>
          <w:i/>
          <w:lang w:eastAsia="zh-CN"/>
        </w:rPr>
        <w:t xml:space="preserve">within </w:t>
      </w:r>
      <w:r w:rsidR="00A73FF7" w:rsidRPr="00EC340A">
        <w:rPr>
          <w:i/>
        </w:rPr>
        <w:t>Phy-ParametersXDD-Diff</w:t>
      </w:r>
      <w:r w:rsidR="00A73FF7">
        <w:rPr>
          <w:i/>
        </w:rPr>
        <w:t xml:space="preserve"> field</w:t>
      </w:r>
      <w:r w:rsidR="00A73FF7" w:rsidRPr="00806056">
        <w:rPr>
          <w:i/>
          <w:lang w:eastAsia="zh-CN"/>
        </w:rPr>
        <w:t xml:space="preserve"> </w:t>
      </w:r>
      <w:r w:rsidRPr="00806056">
        <w:rPr>
          <w:i/>
          <w:lang w:eastAsia="zh-CN"/>
        </w:rPr>
        <w:t>differentiated by FDD and TDD</w:t>
      </w:r>
      <w:r>
        <w:rPr>
          <w:i/>
          <w:lang w:eastAsia="zh-CN"/>
        </w:rPr>
        <w:t xml:space="preserve"> in Re</w:t>
      </w:r>
      <w:r w:rsidR="004F2539">
        <w:rPr>
          <w:i/>
          <w:lang w:eastAsia="zh-CN"/>
        </w:rPr>
        <w:t>l</w:t>
      </w:r>
      <w:r>
        <w:rPr>
          <w:i/>
          <w:lang w:eastAsia="zh-CN"/>
        </w:rPr>
        <w:t xml:space="preserve">-15, </w:t>
      </w:r>
      <w:r w:rsidR="004F2539">
        <w:rPr>
          <w:i/>
          <w:lang w:eastAsia="zh-CN"/>
        </w:rPr>
        <w:t>one of</w:t>
      </w:r>
      <w:r w:rsidR="00FF3435">
        <w:rPr>
          <w:i/>
          <w:lang w:eastAsia="zh-CN"/>
        </w:rPr>
        <w:t xml:space="preserve"> </w:t>
      </w:r>
      <w:r w:rsidR="0040130A">
        <w:rPr>
          <w:i/>
          <w:lang w:eastAsia="zh-CN"/>
        </w:rPr>
        <w:t xml:space="preserve">the following </w:t>
      </w:r>
      <w:r w:rsidR="00FF3435">
        <w:rPr>
          <w:i/>
          <w:lang w:eastAsia="zh-CN"/>
        </w:rPr>
        <w:t xml:space="preserve">two alternatives </w:t>
      </w:r>
      <w:r w:rsidR="00A73FF7">
        <w:rPr>
          <w:i/>
          <w:lang w:eastAsia="zh-CN"/>
        </w:rPr>
        <w:t xml:space="preserve">is adopted for </w:t>
      </w:r>
      <w:r w:rsidR="00FF3435">
        <w:rPr>
          <w:i/>
          <w:lang w:eastAsia="zh-CN"/>
        </w:rPr>
        <w:t>SUL/SDL bands:</w:t>
      </w:r>
    </w:p>
    <w:p w14:paraId="52A92677" w14:textId="2CFCFC08" w:rsidR="00735A62" w:rsidRDefault="00735A62" w:rsidP="004476BD">
      <w:pPr>
        <w:pStyle w:val="ListParagraph"/>
        <w:numPr>
          <w:ilvl w:val="0"/>
          <w:numId w:val="24"/>
        </w:numPr>
        <w:rPr>
          <w:i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Alt 1. </w:t>
      </w:r>
      <w:r w:rsidR="00FF3435">
        <w:rPr>
          <w:rFonts w:ascii="Times New Roman" w:hAnsi="Times New Roman"/>
          <w:i/>
          <w:sz w:val="22"/>
          <w:szCs w:val="22"/>
          <w:lang w:eastAsia="zh-CN"/>
        </w:rPr>
        <w:t xml:space="preserve">Add new </w:t>
      </w:r>
      <w:r w:rsidR="00A73FF7">
        <w:rPr>
          <w:rFonts w:ascii="Times New Roman" w:hAnsi="Times New Roman"/>
          <w:i/>
          <w:sz w:val="22"/>
          <w:szCs w:val="22"/>
          <w:lang w:eastAsia="zh-CN"/>
        </w:rPr>
        <w:t>per-band capability signaling to indicate the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UE capabilities </w:t>
      </w:r>
      <w:r w:rsidR="00A73FF7">
        <w:rPr>
          <w:rFonts w:ascii="Times New Roman" w:hAnsi="Times New Roman"/>
          <w:i/>
          <w:sz w:val="22"/>
          <w:szCs w:val="22"/>
          <w:lang w:eastAsia="zh-CN"/>
        </w:rPr>
        <w:t>for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SUL/SDL band.</w:t>
      </w:r>
    </w:p>
    <w:p w14:paraId="5CDDA202" w14:textId="019C1E5B" w:rsidR="00053ED7" w:rsidRPr="004476BD" w:rsidRDefault="00735A62" w:rsidP="004476BD">
      <w:pPr>
        <w:pStyle w:val="ListParagraph"/>
        <w:numPr>
          <w:ilvl w:val="0"/>
          <w:numId w:val="24"/>
        </w:numPr>
        <w:rPr>
          <w:i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Alt 2. Apply the </w:t>
      </w:r>
      <w:r w:rsidR="00A73FF7">
        <w:rPr>
          <w:rFonts w:ascii="Times New Roman" w:hAnsi="Times New Roman"/>
          <w:i/>
          <w:sz w:val="22"/>
          <w:szCs w:val="22"/>
          <w:lang w:eastAsia="zh-CN"/>
        </w:rPr>
        <w:t xml:space="preserve">reported </w:t>
      </w:r>
      <w:r w:rsidR="00203600">
        <w:rPr>
          <w:rFonts w:ascii="Times New Roman" w:hAnsi="Times New Roman"/>
          <w:i/>
          <w:sz w:val="22"/>
          <w:szCs w:val="22"/>
          <w:lang w:eastAsia="zh-CN"/>
        </w:rPr>
        <w:t xml:space="preserve">per-UE 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value for FDD </w:t>
      </w:r>
      <w:r w:rsidR="00A73FF7">
        <w:rPr>
          <w:rFonts w:ascii="Times New Roman" w:hAnsi="Times New Roman"/>
          <w:i/>
          <w:sz w:val="22"/>
          <w:szCs w:val="22"/>
          <w:lang w:eastAsia="zh-CN"/>
        </w:rPr>
        <w:t xml:space="preserve">band </w:t>
      </w:r>
      <w:r w:rsidR="002670BC">
        <w:rPr>
          <w:rFonts w:ascii="Times New Roman" w:hAnsi="Times New Roman"/>
          <w:i/>
          <w:sz w:val="22"/>
          <w:szCs w:val="22"/>
          <w:lang w:eastAsia="zh-CN"/>
        </w:rPr>
        <w:t>to</w:t>
      </w:r>
      <w:r w:rsidR="00A73FF7">
        <w:rPr>
          <w:rFonts w:ascii="Times New Roman" w:hAnsi="Times New Roman"/>
          <w:i/>
          <w:sz w:val="22"/>
          <w:szCs w:val="22"/>
          <w:lang w:eastAsia="zh-CN"/>
        </w:rPr>
        <w:t xml:space="preserve"> SUL/SDL bands</w:t>
      </w:r>
      <w:r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14:paraId="79209C6D" w14:textId="77777777" w:rsidR="002B1B27" w:rsidRPr="0018470F" w:rsidRDefault="002B1B27" w:rsidP="00B65E2B">
      <w:pPr>
        <w:rPr>
          <w:lang w:eastAsia="zh-CN"/>
        </w:rPr>
      </w:pPr>
    </w:p>
    <w:p w14:paraId="731DFB94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604951E0" w14:textId="6DAE0F11"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CA388F">
        <w:rPr>
          <w:kern w:val="2"/>
          <w:lang w:val="en-GB" w:eastAsia="zh-CN"/>
        </w:rPr>
        <w:t>issue</w:t>
      </w:r>
      <w:r w:rsidR="00314C8F">
        <w:rPr>
          <w:kern w:val="2"/>
          <w:lang w:val="en-GB" w:eastAsia="zh-CN"/>
        </w:rPr>
        <w:t xml:space="preserve"> for </w:t>
      </w:r>
      <w:r w:rsidR="005E3F6C" w:rsidRPr="005E3F6C">
        <w:rPr>
          <w:kern w:val="2"/>
          <w:lang w:val="en-GB" w:eastAsia="zh-CN"/>
        </w:rPr>
        <w:t>UE capability xDD differentiation for SUL/SDL bands</w:t>
      </w:r>
      <w:r w:rsidR="00314C8F">
        <w:rPr>
          <w:kern w:val="2"/>
          <w:lang w:val="en-GB" w:eastAsia="zh-CN"/>
        </w:rPr>
        <w:t xml:space="preserve"> </w:t>
      </w:r>
      <w:r w:rsidR="00F42B26">
        <w:rPr>
          <w:kern w:val="2"/>
          <w:lang w:val="en-GB" w:eastAsia="zh-CN"/>
        </w:rPr>
        <w:t>w</w:t>
      </w:r>
      <w:r w:rsidR="002F1032">
        <w:rPr>
          <w:kern w:val="2"/>
          <w:lang w:val="en-GB" w:eastAsia="zh-CN"/>
        </w:rPr>
        <w:t>as</w:t>
      </w:r>
      <w:r w:rsidR="00314C8F">
        <w:rPr>
          <w:kern w:val="2"/>
          <w:lang w:val="en-GB" w:eastAsia="zh-CN"/>
        </w:rPr>
        <w:t xml:space="preserve"> discussed.</w:t>
      </w:r>
      <w:r w:rsidR="004A1A14">
        <w:rPr>
          <w:kern w:val="2"/>
          <w:lang w:val="en-GB" w:eastAsia="zh-CN"/>
        </w:rPr>
        <w:t xml:space="preserve"> The following </w:t>
      </w:r>
      <w:r w:rsidR="005E3F6C">
        <w:rPr>
          <w:kern w:val="2"/>
          <w:lang w:val="en-GB" w:eastAsia="zh-CN"/>
        </w:rPr>
        <w:t xml:space="preserve">observation and </w:t>
      </w:r>
      <w:r w:rsidR="00AA13AC">
        <w:rPr>
          <w:kern w:val="2"/>
          <w:lang w:val="en-GB" w:eastAsia="zh-CN"/>
        </w:rPr>
        <w:t>proposal</w:t>
      </w:r>
      <w:r w:rsidR="005E3F6C">
        <w:rPr>
          <w:kern w:val="2"/>
          <w:lang w:val="en-GB" w:eastAsia="zh-CN"/>
        </w:rPr>
        <w:t xml:space="preserve"> are</w:t>
      </w:r>
      <w:r w:rsidR="004A1A14">
        <w:rPr>
          <w:kern w:val="2"/>
          <w:lang w:val="en-GB" w:eastAsia="zh-CN"/>
        </w:rPr>
        <w:t xml:space="preserve"> given:</w:t>
      </w:r>
    </w:p>
    <w:p w14:paraId="13498C32" w14:textId="77777777" w:rsidR="00C15FD9" w:rsidRDefault="00C15FD9" w:rsidP="00C15FD9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>
        <w:rPr>
          <w:rFonts w:eastAsiaTheme="minorEastAsia"/>
          <w:b/>
          <w:i/>
          <w:lang w:eastAsia="zh-CN"/>
        </w:rPr>
        <w:t>Observation</w:t>
      </w:r>
      <w:r w:rsidRPr="004F5D3A">
        <w:rPr>
          <w:rFonts w:eastAsiaTheme="minorEastAsia"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In Rel-16, all UE capabilities for which xDD are allowed are reported with “per band” capability signaling, which is also applicable to SUL/SDL bands and resolves the issue raised in LS </w:t>
      </w:r>
      <w:r w:rsidRPr="00C15FD9">
        <w:rPr>
          <w:rFonts w:eastAsiaTheme="minorEastAsia"/>
          <w:i/>
          <w:lang w:eastAsia="zh-CN"/>
        </w:rPr>
        <w:t>R1-2005208</w:t>
      </w:r>
      <w:r>
        <w:rPr>
          <w:rFonts w:eastAsiaTheme="minorEastAsia"/>
          <w:i/>
          <w:lang w:eastAsia="zh-CN"/>
        </w:rPr>
        <w:t>.</w:t>
      </w:r>
    </w:p>
    <w:p w14:paraId="081657DC" w14:textId="77777777" w:rsidR="00A73FF7" w:rsidRDefault="00A73FF7" w:rsidP="00A73FF7">
      <w:pPr>
        <w:rPr>
          <w:i/>
          <w:lang w:eastAsia="zh-CN"/>
        </w:rPr>
      </w:pPr>
      <w:r w:rsidRPr="004F5D3A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4F5D3A">
        <w:rPr>
          <w:rFonts w:eastAsiaTheme="minorEastAsia"/>
          <w:i/>
          <w:lang w:eastAsia="zh-CN"/>
        </w:rPr>
        <w:t>:</w:t>
      </w:r>
      <w:r w:rsidRPr="004F5D3A">
        <w:rPr>
          <w:rFonts w:eastAsiaTheme="minorEastAsia"/>
          <w:lang w:eastAsia="zh-CN"/>
        </w:rPr>
        <w:t xml:space="preserve"> </w:t>
      </w:r>
      <w:r>
        <w:rPr>
          <w:i/>
          <w:lang w:eastAsia="zh-CN"/>
        </w:rPr>
        <w:t>The interpretation of a UE</w:t>
      </w:r>
      <w:r w:rsidRPr="00806056">
        <w:rPr>
          <w:i/>
          <w:lang w:eastAsia="zh-CN"/>
        </w:rPr>
        <w:t xml:space="preserve"> capabilit</w:t>
      </w:r>
      <w:r>
        <w:rPr>
          <w:i/>
          <w:lang w:eastAsia="zh-CN"/>
        </w:rPr>
        <w:t xml:space="preserve">y within </w:t>
      </w:r>
      <w:r w:rsidRPr="00EC340A">
        <w:rPr>
          <w:i/>
        </w:rPr>
        <w:t>Phy-ParametersXDD-Diff</w:t>
      </w:r>
      <w:r>
        <w:rPr>
          <w:i/>
        </w:rPr>
        <w:t xml:space="preserve"> is based on the support of this capability for the SUL band if the capability involves both SUL band and non-SUL band in a SUL band combination, e.g. </w:t>
      </w:r>
      <w:r w:rsidRPr="006E1E6A">
        <w:rPr>
          <w:i/>
        </w:rPr>
        <w:t>ul-SchedulingOffset</w:t>
      </w:r>
      <w:r>
        <w:rPr>
          <w:i/>
        </w:rPr>
        <w:t>.</w:t>
      </w:r>
    </w:p>
    <w:p w14:paraId="092788AC" w14:textId="779E29CE" w:rsidR="00A73FF7" w:rsidRDefault="00A73FF7" w:rsidP="00A73FF7">
      <w:pPr>
        <w:rPr>
          <w:i/>
          <w:lang w:eastAsia="zh-CN"/>
        </w:rPr>
      </w:pPr>
      <w:r w:rsidRPr="004F5D3A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4F5D3A">
        <w:rPr>
          <w:rFonts w:eastAsiaTheme="minorEastAsia"/>
          <w:i/>
          <w:lang w:eastAsia="zh-CN"/>
        </w:rPr>
        <w:t>:</w:t>
      </w:r>
      <w:r w:rsidRPr="004F5D3A">
        <w:rPr>
          <w:rFonts w:eastAsiaTheme="minorEastAsia"/>
          <w:lang w:eastAsia="zh-CN"/>
        </w:rPr>
        <w:t xml:space="preserve"> </w:t>
      </w:r>
      <w:r w:rsidRPr="00806056">
        <w:rPr>
          <w:i/>
          <w:lang w:eastAsia="zh-CN"/>
        </w:rPr>
        <w:t>Regarding all the</w:t>
      </w:r>
      <w:r>
        <w:rPr>
          <w:i/>
          <w:lang w:eastAsia="zh-CN"/>
        </w:rPr>
        <w:t xml:space="preserve"> per-</w:t>
      </w:r>
      <w:r w:rsidRPr="00806056">
        <w:rPr>
          <w:i/>
          <w:lang w:eastAsia="zh-CN"/>
        </w:rPr>
        <w:t xml:space="preserve">UE capabilities </w:t>
      </w:r>
      <w:r>
        <w:rPr>
          <w:i/>
          <w:lang w:eastAsia="zh-CN"/>
        </w:rPr>
        <w:t xml:space="preserve">within </w:t>
      </w:r>
      <w:r w:rsidRPr="00EC340A">
        <w:rPr>
          <w:i/>
        </w:rPr>
        <w:t>Phy-ParametersXDD-Diff</w:t>
      </w:r>
      <w:r>
        <w:rPr>
          <w:i/>
        </w:rPr>
        <w:t xml:space="preserve"> field</w:t>
      </w:r>
      <w:r w:rsidRPr="00806056">
        <w:rPr>
          <w:i/>
          <w:lang w:eastAsia="zh-CN"/>
        </w:rPr>
        <w:t xml:space="preserve"> differentiated by FDD and TDD</w:t>
      </w:r>
      <w:r>
        <w:rPr>
          <w:i/>
          <w:lang w:eastAsia="zh-CN"/>
        </w:rPr>
        <w:t xml:space="preserve"> in Rel-15, one of </w:t>
      </w:r>
      <w:r w:rsidR="000378B5">
        <w:rPr>
          <w:i/>
          <w:lang w:eastAsia="zh-CN"/>
        </w:rPr>
        <w:t xml:space="preserve">the following </w:t>
      </w:r>
      <w:r>
        <w:rPr>
          <w:i/>
          <w:lang w:eastAsia="zh-CN"/>
        </w:rPr>
        <w:t>two alternatives is adopted for SUL/SDL bands:</w:t>
      </w:r>
    </w:p>
    <w:p w14:paraId="4CB2E8C7" w14:textId="77777777" w:rsidR="00A73FF7" w:rsidRDefault="00A73FF7" w:rsidP="00A73FF7">
      <w:pPr>
        <w:pStyle w:val="ListParagraph"/>
        <w:numPr>
          <w:ilvl w:val="0"/>
          <w:numId w:val="24"/>
        </w:numPr>
        <w:rPr>
          <w:i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Alt 1. Add new per-band capability signaling to indicate the UE capabilities for SUL/SDL band.</w:t>
      </w:r>
    </w:p>
    <w:p w14:paraId="06990046" w14:textId="0F134F63" w:rsidR="00A73FF7" w:rsidRPr="004476BD" w:rsidRDefault="00A73FF7" w:rsidP="00A73FF7">
      <w:pPr>
        <w:pStyle w:val="ListParagraph"/>
        <w:numPr>
          <w:ilvl w:val="0"/>
          <w:numId w:val="24"/>
        </w:numPr>
        <w:rPr>
          <w:i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Alt 2. Apply the reported </w:t>
      </w:r>
      <w:r w:rsidR="00203600">
        <w:rPr>
          <w:rFonts w:ascii="Times New Roman" w:hAnsi="Times New Roman"/>
          <w:i/>
          <w:sz w:val="22"/>
          <w:szCs w:val="22"/>
          <w:lang w:eastAsia="zh-CN"/>
        </w:rPr>
        <w:t xml:space="preserve">per-UE 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value for FDD band </w:t>
      </w:r>
      <w:r w:rsidR="002670BC">
        <w:rPr>
          <w:rFonts w:ascii="Times New Roman" w:hAnsi="Times New Roman"/>
          <w:i/>
          <w:sz w:val="22"/>
          <w:szCs w:val="22"/>
          <w:lang w:eastAsia="zh-CN"/>
        </w:rPr>
        <w:t>to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SUL/SDL bands.</w:t>
      </w:r>
    </w:p>
    <w:p w14:paraId="037B5687" w14:textId="77777777" w:rsidR="00735A62" w:rsidRPr="00735A62" w:rsidRDefault="00735A62" w:rsidP="00735A62">
      <w:pPr>
        <w:rPr>
          <w:i/>
          <w:lang w:eastAsia="zh-CN"/>
        </w:rPr>
      </w:pPr>
    </w:p>
    <w:p w14:paraId="49F68A80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bookmarkEnd w:id="2"/>
    <w:bookmarkEnd w:id="3"/>
    <w:bookmarkEnd w:id="4"/>
    <w:bookmarkEnd w:id="5"/>
    <w:p w14:paraId="3C530338" w14:textId="76192BD9" w:rsidR="00307FF4" w:rsidRDefault="002D18AA" w:rsidP="00BF2BA7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1-2006935 “</w:t>
      </w:r>
      <w:r w:rsidRPr="002D18AA">
        <w:rPr>
          <w:lang w:eastAsia="zh-CN"/>
        </w:rPr>
        <w:t>Discussion on UE capability xDD differentiation for SUL/SDL bands</w:t>
      </w:r>
      <w:r>
        <w:rPr>
          <w:lang w:eastAsia="zh-CN"/>
        </w:rPr>
        <w:t>”, Huawei, Hisilicon, RAN1</w:t>
      </w:r>
      <w:r w:rsidRPr="002D18AA">
        <w:rPr>
          <w:lang w:eastAsia="zh-CN"/>
        </w:rPr>
        <w:t>#102 Electronic Meeting, August 17</w:t>
      </w:r>
      <w:r w:rsidRPr="00F17C01">
        <w:rPr>
          <w:bCs/>
          <w:vertAlign w:val="superscript"/>
        </w:rPr>
        <w:t>th</w:t>
      </w:r>
      <w:r w:rsidRPr="002D18AA">
        <w:rPr>
          <w:lang w:eastAsia="zh-CN"/>
        </w:rPr>
        <w:t xml:space="preserve"> – 28</w:t>
      </w:r>
      <w:r w:rsidRPr="00F17C01">
        <w:rPr>
          <w:bCs/>
          <w:vertAlign w:val="superscript"/>
        </w:rPr>
        <w:t>th</w:t>
      </w:r>
      <w:r w:rsidRPr="002D18AA">
        <w:rPr>
          <w:lang w:eastAsia="zh-CN"/>
        </w:rPr>
        <w:t>, 2020.</w:t>
      </w:r>
    </w:p>
    <w:p w14:paraId="1D138638" w14:textId="3EB419D8" w:rsidR="00827B4A" w:rsidRPr="002D18AA" w:rsidRDefault="00827B4A">
      <w:pPr>
        <w:pStyle w:val="References"/>
      </w:pPr>
      <w:r>
        <w:rPr>
          <w:rFonts w:hint="eastAsia"/>
          <w:lang w:eastAsia="zh-CN"/>
        </w:rPr>
        <w:t>R</w:t>
      </w:r>
      <w:r>
        <w:rPr>
          <w:lang w:eastAsia="zh-CN"/>
        </w:rPr>
        <w:t>1-2005212 “Reply LS on XDD-FRX Differentiation”, RAN2, RAN2</w:t>
      </w:r>
      <w:r w:rsidRPr="002D18AA">
        <w:rPr>
          <w:lang w:eastAsia="zh-CN"/>
        </w:rPr>
        <w:t xml:space="preserve">#102 Electronic Meeting, </w:t>
      </w:r>
      <w:r>
        <w:rPr>
          <w:lang w:eastAsia="zh-CN"/>
        </w:rPr>
        <w:t>June</w:t>
      </w:r>
      <w:r w:rsidRPr="002D18AA">
        <w:rPr>
          <w:lang w:eastAsia="zh-CN"/>
        </w:rPr>
        <w:t xml:space="preserve"> 1</w:t>
      </w:r>
      <w:r>
        <w:rPr>
          <w:bCs/>
          <w:vertAlign w:val="superscript"/>
        </w:rPr>
        <w:t>st</w:t>
      </w:r>
      <w:r w:rsidRPr="002D18AA">
        <w:rPr>
          <w:lang w:eastAsia="zh-CN"/>
        </w:rPr>
        <w:t xml:space="preserve"> – </w:t>
      </w:r>
      <w:r>
        <w:rPr>
          <w:lang w:eastAsia="zh-CN"/>
        </w:rPr>
        <w:t>12</w:t>
      </w:r>
      <w:r w:rsidRPr="00F17C01">
        <w:rPr>
          <w:bCs/>
          <w:vertAlign w:val="superscript"/>
        </w:rPr>
        <w:t>th</w:t>
      </w:r>
      <w:r w:rsidRPr="002D18AA">
        <w:rPr>
          <w:lang w:eastAsia="zh-CN"/>
        </w:rPr>
        <w:t>, 2020.</w:t>
      </w:r>
    </w:p>
    <w:p w14:paraId="608F4DCB" w14:textId="1E50509B" w:rsidR="002D18AA" w:rsidRPr="002D18AA" w:rsidRDefault="002D18AA" w:rsidP="002D18AA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1-2007334 “</w:t>
      </w:r>
      <w:r w:rsidRPr="002D18AA">
        <w:rPr>
          <w:lang w:eastAsia="zh-CN"/>
        </w:rPr>
        <w:t>LS on Interpretation of UE Features in Case of Cross-Carrier Operation</w:t>
      </w:r>
      <w:r>
        <w:rPr>
          <w:lang w:eastAsia="zh-CN"/>
        </w:rPr>
        <w:t xml:space="preserve">”, RAN1, </w:t>
      </w:r>
      <w:bookmarkStart w:id="6" w:name="_GoBack"/>
      <w:bookmarkEnd w:id="6"/>
      <w:r>
        <w:rPr>
          <w:lang w:eastAsia="zh-CN"/>
        </w:rPr>
        <w:t>RAN1</w:t>
      </w:r>
      <w:r w:rsidRPr="002D18AA">
        <w:rPr>
          <w:lang w:eastAsia="zh-CN"/>
        </w:rPr>
        <w:t>#102 Electronic Meeting, August 17</w:t>
      </w:r>
      <w:r w:rsidRPr="00F17C01">
        <w:rPr>
          <w:bCs/>
          <w:vertAlign w:val="superscript"/>
        </w:rPr>
        <w:t>th</w:t>
      </w:r>
      <w:r w:rsidRPr="002D18AA">
        <w:rPr>
          <w:lang w:eastAsia="zh-CN"/>
        </w:rPr>
        <w:t xml:space="preserve"> – 28</w:t>
      </w:r>
      <w:r w:rsidRPr="00F17C01">
        <w:rPr>
          <w:bCs/>
          <w:vertAlign w:val="superscript"/>
        </w:rPr>
        <w:t>th</w:t>
      </w:r>
      <w:r w:rsidRPr="002D18AA">
        <w:rPr>
          <w:lang w:eastAsia="zh-CN"/>
        </w:rPr>
        <w:t>, 2020.</w:t>
      </w:r>
    </w:p>
    <w:p w14:paraId="1886629D" w14:textId="77777777" w:rsidR="00955CE0" w:rsidRDefault="00955CE0">
      <w:pPr>
        <w:pStyle w:val="References"/>
        <w:numPr>
          <w:ilvl w:val="0"/>
          <w:numId w:val="0"/>
        </w:numPr>
      </w:pPr>
    </w:p>
    <w:p w14:paraId="10B3FE5A" w14:textId="0B4F5050" w:rsidR="00955CE0" w:rsidRDefault="00955CE0" w:rsidP="00955CE0">
      <w:pPr>
        <w:pStyle w:val="References"/>
        <w:numPr>
          <w:ilvl w:val="0"/>
          <w:numId w:val="0"/>
        </w:numPr>
        <w:ind w:left="360" w:hanging="360"/>
      </w:pPr>
    </w:p>
    <w:sectPr w:rsidR="00955CE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CD74D" w14:textId="77777777" w:rsidR="00B76F86" w:rsidRDefault="00B76F86">
      <w:r>
        <w:separator/>
      </w:r>
    </w:p>
  </w:endnote>
  <w:endnote w:type="continuationSeparator" w:id="0">
    <w:p w14:paraId="287B2391" w14:textId="77777777" w:rsidR="00B76F86" w:rsidRDefault="00B7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0D8BF" w14:textId="77777777" w:rsidR="00B76F86" w:rsidRDefault="00B76F86">
      <w:r>
        <w:separator/>
      </w:r>
    </w:p>
  </w:footnote>
  <w:footnote w:type="continuationSeparator" w:id="0">
    <w:p w14:paraId="36182AA5" w14:textId="77777777" w:rsidR="00B76F86" w:rsidRDefault="00B76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029"/>
    <w:multiLevelType w:val="hybridMultilevel"/>
    <w:tmpl w:val="786C4DFA"/>
    <w:lvl w:ilvl="0" w:tplc="329E2A5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F7C30"/>
    <w:multiLevelType w:val="hybridMultilevel"/>
    <w:tmpl w:val="117644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364DAD"/>
    <w:multiLevelType w:val="hybridMultilevel"/>
    <w:tmpl w:val="9C247A3C"/>
    <w:lvl w:ilvl="0" w:tplc="04C8B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652AE0"/>
    <w:multiLevelType w:val="hybridMultilevel"/>
    <w:tmpl w:val="A9F8202C"/>
    <w:lvl w:ilvl="0" w:tplc="2B3A99B0">
      <w:start w:val="1"/>
      <w:numFmt w:val="bullet"/>
      <w:lvlText w:val="-"/>
      <w:lvlJc w:val="left"/>
      <w:pPr>
        <w:ind w:left="48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12EC183A"/>
    <w:multiLevelType w:val="hybridMultilevel"/>
    <w:tmpl w:val="3DBA9230"/>
    <w:lvl w:ilvl="0" w:tplc="FC5C0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C54042"/>
    <w:multiLevelType w:val="hybridMultilevel"/>
    <w:tmpl w:val="E77AF90E"/>
    <w:lvl w:ilvl="0" w:tplc="7438F206">
      <w:numFmt w:val="bullet"/>
      <w:lvlText w:val="·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6728EB"/>
    <w:multiLevelType w:val="hybridMultilevel"/>
    <w:tmpl w:val="184A552C"/>
    <w:lvl w:ilvl="0" w:tplc="04987BAE">
      <w:start w:val="1"/>
      <w:numFmt w:val="bullet"/>
      <w:lvlText w:val="-"/>
      <w:lvlJc w:val="left"/>
      <w:pPr>
        <w:ind w:left="478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8" w15:restartNumberingAfterBreak="0">
    <w:nsid w:val="299876B0"/>
    <w:multiLevelType w:val="hybridMultilevel"/>
    <w:tmpl w:val="AC8E6312"/>
    <w:lvl w:ilvl="0" w:tplc="04987BAE">
      <w:start w:val="1"/>
      <w:numFmt w:val="bullet"/>
      <w:lvlText w:val="-"/>
      <w:lvlJc w:val="left"/>
      <w:pPr>
        <w:ind w:left="48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9" w15:restartNumberingAfterBreak="0">
    <w:nsid w:val="2A1B7B5C"/>
    <w:multiLevelType w:val="multilevel"/>
    <w:tmpl w:val="3BE63C6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69361E"/>
    <w:multiLevelType w:val="hybridMultilevel"/>
    <w:tmpl w:val="247C1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2952EC"/>
    <w:multiLevelType w:val="hybridMultilevel"/>
    <w:tmpl w:val="A79462A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11B3F38"/>
    <w:multiLevelType w:val="hybridMultilevel"/>
    <w:tmpl w:val="9B36EE10"/>
    <w:lvl w:ilvl="0" w:tplc="207C953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64134B"/>
    <w:multiLevelType w:val="hybridMultilevel"/>
    <w:tmpl w:val="9B14D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DC5EA4"/>
    <w:multiLevelType w:val="hybridMultilevel"/>
    <w:tmpl w:val="62B07602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467092"/>
    <w:multiLevelType w:val="hybridMultilevel"/>
    <w:tmpl w:val="A48616C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794EF2"/>
    <w:multiLevelType w:val="hybridMultilevel"/>
    <w:tmpl w:val="C57A4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6"/>
  </w:num>
  <w:num w:numId="5">
    <w:abstractNumId w:val="9"/>
  </w:num>
  <w:num w:numId="6">
    <w:abstractNumId w:val="12"/>
  </w:num>
  <w:num w:numId="7">
    <w:abstractNumId w:val="19"/>
  </w:num>
  <w:num w:numId="8">
    <w:abstractNumId w:val="7"/>
  </w:num>
  <w:num w:numId="9">
    <w:abstractNumId w:val="0"/>
  </w:num>
  <w:num w:numId="10">
    <w:abstractNumId w:val="5"/>
  </w:num>
  <w:num w:numId="11">
    <w:abstractNumId w:val="3"/>
  </w:num>
  <w:num w:numId="12">
    <w:abstractNumId w:val="10"/>
  </w:num>
  <w:num w:numId="13">
    <w:abstractNumId w:val="1"/>
  </w:num>
  <w:num w:numId="14">
    <w:abstractNumId w:val="23"/>
  </w:num>
  <w:num w:numId="15">
    <w:abstractNumId w:val="8"/>
  </w:num>
  <w:num w:numId="16">
    <w:abstractNumId w:val="11"/>
  </w:num>
  <w:num w:numId="17">
    <w:abstractNumId w:val="21"/>
  </w:num>
  <w:num w:numId="18">
    <w:abstractNumId w:val="18"/>
  </w:num>
  <w:num w:numId="19">
    <w:abstractNumId w:val="17"/>
  </w:num>
  <w:num w:numId="20">
    <w:abstractNumId w:val="4"/>
  </w:num>
  <w:num w:numId="21">
    <w:abstractNumId w:val="20"/>
  </w:num>
  <w:num w:numId="22">
    <w:abstractNumId w:val="2"/>
  </w:num>
  <w:num w:numId="23">
    <w:abstractNumId w:val="16"/>
  </w:num>
  <w:num w:numId="2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D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9CD"/>
    <w:rsid w:val="00004E70"/>
    <w:rsid w:val="0000650C"/>
    <w:rsid w:val="00006E4E"/>
    <w:rsid w:val="000072B6"/>
    <w:rsid w:val="00007798"/>
    <w:rsid w:val="00007813"/>
    <w:rsid w:val="00007AAD"/>
    <w:rsid w:val="000109E6"/>
    <w:rsid w:val="0001107C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982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378B5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3ED7"/>
    <w:rsid w:val="00054002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4D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BCA"/>
    <w:rsid w:val="00074E86"/>
    <w:rsid w:val="00076097"/>
    <w:rsid w:val="00076541"/>
    <w:rsid w:val="000772F4"/>
    <w:rsid w:val="000776EB"/>
    <w:rsid w:val="0008052F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16EF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74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45DC"/>
    <w:rsid w:val="000B5000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0F8A"/>
    <w:rsid w:val="000D113C"/>
    <w:rsid w:val="000D12D1"/>
    <w:rsid w:val="000D159A"/>
    <w:rsid w:val="000D1796"/>
    <w:rsid w:val="000D22CC"/>
    <w:rsid w:val="000D36AE"/>
    <w:rsid w:val="000D38A1"/>
    <w:rsid w:val="000D3DF6"/>
    <w:rsid w:val="000D4C4E"/>
    <w:rsid w:val="000D5077"/>
    <w:rsid w:val="000D5362"/>
    <w:rsid w:val="000D57F8"/>
    <w:rsid w:val="000D5851"/>
    <w:rsid w:val="000D5C60"/>
    <w:rsid w:val="000D6729"/>
    <w:rsid w:val="000D6929"/>
    <w:rsid w:val="000D6E8F"/>
    <w:rsid w:val="000D71E2"/>
    <w:rsid w:val="000D73A5"/>
    <w:rsid w:val="000E07D6"/>
    <w:rsid w:val="000E1380"/>
    <w:rsid w:val="000E18DF"/>
    <w:rsid w:val="000E59A0"/>
    <w:rsid w:val="000E7984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444B"/>
    <w:rsid w:val="000F578D"/>
    <w:rsid w:val="000F6436"/>
    <w:rsid w:val="000F7F58"/>
    <w:rsid w:val="00100067"/>
    <w:rsid w:val="00100128"/>
    <w:rsid w:val="00100407"/>
    <w:rsid w:val="00100FF3"/>
    <w:rsid w:val="0010148D"/>
    <w:rsid w:val="001026CA"/>
    <w:rsid w:val="001033C5"/>
    <w:rsid w:val="00103DA3"/>
    <w:rsid w:val="001043C2"/>
    <w:rsid w:val="001043E1"/>
    <w:rsid w:val="00104414"/>
    <w:rsid w:val="0010505A"/>
    <w:rsid w:val="0010518B"/>
    <w:rsid w:val="00105CC7"/>
    <w:rsid w:val="00107779"/>
    <w:rsid w:val="0010778E"/>
    <w:rsid w:val="001078C2"/>
    <w:rsid w:val="00107E1C"/>
    <w:rsid w:val="00110243"/>
    <w:rsid w:val="00110F78"/>
    <w:rsid w:val="001112C4"/>
    <w:rsid w:val="00111444"/>
    <w:rsid w:val="00111619"/>
    <w:rsid w:val="0011161E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4B5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8F0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38B9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7C7"/>
    <w:rsid w:val="00171143"/>
    <w:rsid w:val="00172864"/>
    <w:rsid w:val="00172B82"/>
    <w:rsid w:val="00172EFA"/>
    <w:rsid w:val="0017301C"/>
    <w:rsid w:val="00173608"/>
    <w:rsid w:val="001745EC"/>
    <w:rsid w:val="001747B7"/>
    <w:rsid w:val="001750AD"/>
    <w:rsid w:val="00175B7B"/>
    <w:rsid w:val="00175C30"/>
    <w:rsid w:val="00176235"/>
    <w:rsid w:val="00177069"/>
    <w:rsid w:val="00177122"/>
    <w:rsid w:val="00177260"/>
    <w:rsid w:val="00177FC1"/>
    <w:rsid w:val="00180DA3"/>
    <w:rsid w:val="001815A2"/>
    <w:rsid w:val="00181FC1"/>
    <w:rsid w:val="00183034"/>
    <w:rsid w:val="001830F7"/>
    <w:rsid w:val="00183EE6"/>
    <w:rsid w:val="0018470F"/>
    <w:rsid w:val="0018588A"/>
    <w:rsid w:val="001858E2"/>
    <w:rsid w:val="00185979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473"/>
    <w:rsid w:val="00197E0E"/>
    <w:rsid w:val="001A1019"/>
    <w:rsid w:val="001A1053"/>
    <w:rsid w:val="001A1129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038B"/>
    <w:rsid w:val="001D04E4"/>
    <w:rsid w:val="001D11FA"/>
    <w:rsid w:val="001D2360"/>
    <w:rsid w:val="001D26D6"/>
    <w:rsid w:val="001D29FE"/>
    <w:rsid w:val="001D3109"/>
    <w:rsid w:val="001D332E"/>
    <w:rsid w:val="001D4889"/>
    <w:rsid w:val="001D5033"/>
    <w:rsid w:val="001D5C88"/>
    <w:rsid w:val="001D6567"/>
    <w:rsid w:val="001D695C"/>
    <w:rsid w:val="001D6FD9"/>
    <w:rsid w:val="001D76B6"/>
    <w:rsid w:val="001D780E"/>
    <w:rsid w:val="001E05C3"/>
    <w:rsid w:val="001E0925"/>
    <w:rsid w:val="001E09FD"/>
    <w:rsid w:val="001E0AD3"/>
    <w:rsid w:val="001E29E5"/>
    <w:rsid w:val="001E3028"/>
    <w:rsid w:val="001E33BB"/>
    <w:rsid w:val="001E36D8"/>
    <w:rsid w:val="001E36E4"/>
    <w:rsid w:val="001E379D"/>
    <w:rsid w:val="001E3A3C"/>
    <w:rsid w:val="001E5C0D"/>
    <w:rsid w:val="001E5C23"/>
    <w:rsid w:val="001E7101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3F47"/>
    <w:rsid w:val="001F4CBD"/>
    <w:rsid w:val="001F519A"/>
    <w:rsid w:val="001F5545"/>
    <w:rsid w:val="001F5777"/>
    <w:rsid w:val="001F5937"/>
    <w:rsid w:val="001F59E3"/>
    <w:rsid w:val="001F59ED"/>
    <w:rsid w:val="001F5CA7"/>
    <w:rsid w:val="001F6833"/>
    <w:rsid w:val="001F7121"/>
    <w:rsid w:val="001F72AD"/>
    <w:rsid w:val="001F7B44"/>
    <w:rsid w:val="00200D2C"/>
    <w:rsid w:val="00200E1B"/>
    <w:rsid w:val="002019D8"/>
    <w:rsid w:val="00201EC7"/>
    <w:rsid w:val="0020349A"/>
    <w:rsid w:val="002034B4"/>
    <w:rsid w:val="00203600"/>
    <w:rsid w:val="00204032"/>
    <w:rsid w:val="00204BAD"/>
    <w:rsid w:val="00204D60"/>
    <w:rsid w:val="00205627"/>
    <w:rsid w:val="002056D0"/>
    <w:rsid w:val="00207CC0"/>
    <w:rsid w:val="00210860"/>
    <w:rsid w:val="00210B6A"/>
    <w:rsid w:val="00211FBA"/>
    <w:rsid w:val="00212CB6"/>
    <w:rsid w:val="00212E37"/>
    <w:rsid w:val="002140FF"/>
    <w:rsid w:val="00215CA7"/>
    <w:rsid w:val="0021647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3EED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6E62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670BC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77CC9"/>
    <w:rsid w:val="00280AB1"/>
    <w:rsid w:val="00281A6D"/>
    <w:rsid w:val="00281BF2"/>
    <w:rsid w:val="002828A0"/>
    <w:rsid w:val="00284BAE"/>
    <w:rsid w:val="002859AF"/>
    <w:rsid w:val="00285BBC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CF8"/>
    <w:rsid w:val="00294D90"/>
    <w:rsid w:val="002962C1"/>
    <w:rsid w:val="002A05C9"/>
    <w:rsid w:val="002A1E92"/>
    <w:rsid w:val="002A204D"/>
    <w:rsid w:val="002A2616"/>
    <w:rsid w:val="002A26E1"/>
    <w:rsid w:val="002A368A"/>
    <w:rsid w:val="002A4065"/>
    <w:rsid w:val="002A471F"/>
    <w:rsid w:val="002A57CB"/>
    <w:rsid w:val="002A59F0"/>
    <w:rsid w:val="002A6432"/>
    <w:rsid w:val="002A6F25"/>
    <w:rsid w:val="002A6FD3"/>
    <w:rsid w:val="002B0A7D"/>
    <w:rsid w:val="002B1A69"/>
    <w:rsid w:val="002B1B27"/>
    <w:rsid w:val="002B22DF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1633"/>
    <w:rsid w:val="002C1B7F"/>
    <w:rsid w:val="002C20F2"/>
    <w:rsid w:val="002C31E8"/>
    <w:rsid w:val="002C349E"/>
    <w:rsid w:val="002C38B2"/>
    <w:rsid w:val="002C3F9C"/>
    <w:rsid w:val="002C5AFA"/>
    <w:rsid w:val="002D0439"/>
    <w:rsid w:val="002D0F9F"/>
    <w:rsid w:val="002D11B7"/>
    <w:rsid w:val="002D18AA"/>
    <w:rsid w:val="002D3BBC"/>
    <w:rsid w:val="002D438A"/>
    <w:rsid w:val="002D5738"/>
    <w:rsid w:val="002D5D9F"/>
    <w:rsid w:val="002D5E53"/>
    <w:rsid w:val="002D5F0F"/>
    <w:rsid w:val="002D7F49"/>
    <w:rsid w:val="002E0319"/>
    <w:rsid w:val="002E179B"/>
    <w:rsid w:val="002E1C9E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32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32E"/>
    <w:rsid w:val="00305FF9"/>
    <w:rsid w:val="003066F0"/>
    <w:rsid w:val="00306E6B"/>
    <w:rsid w:val="00307FF4"/>
    <w:rsid w:val="003100C8"/>
    <w:rsid w:val="00311161"/>
    <w:rsid w:val="00312207"/>
    <w:rsid w:val="00312400"/>
    <w:rsid w:val="00312739"/>
    <w:rsid w:val="00312D10"/>
    <w:rsid w:val="00314011"/>
    <w:rsid w:val="00314C8F"/>
    <w:rsid w:val="00314EF1"/>
    <w:rsid w:val="003152D6"/>
    <w:rsid w:val="00315774"/>
    <w:rsid w:val="0031756A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C66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5F"/>
    <w:rsid w:val="00342972"/>
    <w:rsid w:val="00342FDD"/>
    <w:rsid w:val="0034388C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1EA4"/>
    <w:rsid w:val="00352480"/>
    <w:rsid w:val="0035286A"/>
    <w:rsid w:val="003530D2"/>
    <w:rsid w:val="0035331A"/>
    <w:rsid w:val="003534E1"/>
    <w:rsid w:val="003548D8"/>
    <w:rsid w:val="00354DC2"/>
    <w:rsid w:val="003554CA"/>
    <w:rsid w:val="00355A99"/>
    <w:rsid w:val="003564CA"/>
    <w:rsid w:val="00356E9D"/>
    <w:rsid w:val="0035793A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ACF"/>
    <w:rsid w:val="00367B1D"/>
    <w:rsid w:val="003706E2"/>
    <w:rsid w:val="00370E4F"/>
    <w:rsid w:val="00371215"/>
    <w:rsid w:val="0037155F"/>
    <w:rsid w:val="00371625"/>
    <w:rsid w:val="00372F0D"/>
    <w:rsid w:val="003731D1"/>
    <w:rsid w:val="00374059"/>
    <w:rsid w:val="0037535B"/>
    <w:rsid w:val="0037552D"/>
    <w:rsid w:val="003756DB"/>
    <w:rsid w:val="00375A66"/>
    <w:rsid w:val="00375EDF"/>
    <w:rsid w:val="003770BB"/>
    <w:rsid w:val="0037771A"/>
    <w:rsid w:val="003802DC"/>
    <w:rsid w:val="00380A15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2D3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21"/>
    <w:rsid w:val="003C5E6B"/>
    <w:rsid w:val="003C623E"/>
    <w:rsid w:val="003C68DE"/>
    <w:rsid w:val="003C7AD7"/>
    <w:rsid w:val="003D0FC3"/>
    <w:rsid w:val="003D1594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CE7"/>
    <w:rsid w:val="003E4D91"/>
    <w:rsid w:val="003E6316"/>
    <w:rsid w:val="003E65DB"/>
    <w:rsid w:val="003E6884"/>
    <w:rsid w:val="003E6AC5"/>
    <w:rsid w:val="003F0096"/>
    <w:rsid w:val="003F0850"/>
    <w:rsid w:val="003F0D12"/>
    <w:rsid w:val="003F10BD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130A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6E17"/>
    <w:rsid w:val="004078B2"/>
    <w:rsid w:val="00411A54"/>
    <w:rsid w:val="00412461"/>
    <w:rsid w:val="00412546"/>
    <w:rsid w:val="00413053"/>
    <w:rsid w:val="0041319C"/>
    <w:rsid w:val="004137B6"/>
    <w:rsid w:val="00413A54"/>
    <w:rsid w:val="00413BE5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09DD"/>
    <w:rsid w:val="00421DCF"/>
    <w:rsid w:val="00422341"/>
    <w:rsid w:val="00422655"/>
    <w:rsid w:val="00423641"/>
    <w:rsid w:val="00426266"/>
    <w:rsid w:val="004263AC"/>
    <w:rsid w:val="00430A2D"/>
    <w:rsid w:val="00431505"/>
    <w:rsid w:val="004317F6"/>
    <w:rsid w:val="00431AF0"/>
    <w:rsid w:val="0043213A"/>
    <w:rsid w:val="0043259A"/>
    <w:rsid w:val="004330F4"/>
    <w:rsid w:val="00433590"/>
    <w:rsid w:val="0043372C"/>
    <w:rsid w:val="0043386F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4348C"/>
    <w:rsid w:val="00444A93"/>
    <w:rsid w:val="00444FB0"/>
    <w:rsid w:val="004461D9"/>
    <w:rsid w:val="00446AC6"/>
    <w:rsid w:val="0044759B"/>
    <w:rsid w:val="004476BD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571C0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1AD6"/>
    <w:rsid w:val="0047286B"/>
    <w:rsid w:val="00472E27"/>
    <w:rsid w:val="004730A9"/>
    <w:rsid w:val="00473552"/>
    <w:rsid w:val="00474220"/>
    <w:rsid w:val="004752D3"/>
    <w:rsid w:val="004754E1"/>
    <w:rsid w:val="00475CD9"/>
    <w:rsid w:val="00475CE0"/>
    <w:rsid w:val="004766EF"/>
    <w:rsid w:val="00476827"/>
    <w:rsid w:val="00476BD4"/>
    <w:rsid w:val="00477C35"/>
    <w:rsid w:val="00480836"/>
    <w:rsid w:val="00480988"/>
    <w:rsid w:val="00480E05"/>
    <w:rsid w:val="00482BBE"/>
    <w:rsid w:val="004838F7"/>
    <w:rsid w:val="00483A12"/>
    <w:rsid w:val="0048428A"/>
    <w:rsid w:val="00484A77"/>
    <w:rsid w:val="0048540F"/>
    <w:rsid w:val="00485970"/>
    <w:rsid w:val="00485C0D"/>
    <w:rsid w:val="00486575"/>
    <w:rsid w:val="004866D0"/>
    <w:rsid w:val="00486936"/>
    <w:rsid w:val="004911C1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7A0"/>
    <w:rsid w:val="00496F05"/>
    <w:rsid w:val="00497370"/>
    <w:rsid w:val="004A0F39"/>
    <w:rsid w:val="004A1A14"/>
    <w:rsid w:val="004A2136"/>
    <w:rsid w:val="004A21E1"/>
    <w:rsid w:val="004A251F"/>
    <w:rsid w:val="004A3BF1"/>
    <w:rsid w:val="004A3E42"/>
    <w:rsid w:val="004A4715"/>
    <w:rsid w:val="004A5046"/>
    <w:rsid w:val="004A565E"/>
    <w:rsid w:val="004A5DF3"/>
    <w:rsid w:val="004A6134"/>
    <w:rsid w:val="004A650B"/>
    <w:rsid w:val="004A7092"/>
    <w:rsid w:val="004A7146"/>
    <w:rsid w:val="004B0EFC"/>
    <w:rsid w:val="004B1123"/>
    <w:rsid w:val="004B1140"/>
    <w:rsid w:val="004B3554"/>
    <w:rsid w:val="004B487F"/>
    <w:rsid w:val="004B49E6"/>
    <w:rsid w:val="004B4D69"/>
    <w:rsid w:val="004B5A23"/>
    <w:rsid w:val="004B77A0"/>
    <w:rsid w:val="004C0189"/>
    <w:rsid w:val="004C01A8"/>
    <w:rsid w:val="004C0B8F"/>
    <w:rsid w:val="004C1840"/>
    <w:rsid w:val="004C24C9"/>
    <w:rsid w:val="004C2D0F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E5D46"/>
    <w:rsid w:val="004F0FB9"/>
    <w:rsid w:val="004F2148"/>
    <w:rsid w:val="004F2539"/>
    <w:rsid w:val="004F2F7E"/>
    <w:rsid w:val="004F32B5"/>
    <w:rsid w:val="004F34E0"/>
    <w:rsid w:val="004F3F95"/>
    <w:rsid w:val="004F407E"/>
    <w:rsid w:val="004F4F33"/>
    <w:rsid w:val="004F5375"/>
    <w:rsid w:val="004F53F8"/>
    <w:rsid w:val="004F5479"/>
    <w:rsid w:val="004F5619"/>
    <w:rsid w:val="004F58C0"/>
    <w:rsid w:val="004F6491"/>
    <w:rsid w:val="004F7528"/>
    <w:rsid w:val="004F7BCA"/>
    <w:rsid w:val="004F7D89"/>
    <w:rsid w:val="0050059B"/>
    <w:rsid w:val="00501981"/>
    <w:rsid w:val="00501A85"/>
    <w:rsid w:val="00501BB3"/>
    <w:rsid w:val="005021DD"/>
    <w:rsid w:val="005026CA"/>
    <w:rsid w:val="00502B72"/>
    <w:rsid w:val="00502F46"/>
    <w:rsid w:val="00503CA2"/>
    <w:rsid w:val="00504452"/>
    <w:rsid w:val="005048BD"/>
    <w:rsid w:val="00504BC1"/>
    <w:rsid w:val="00505134"/>
    <w:rsid w:val="00505601"/>
    <w:rsid w:val="00505C04"/>
    <w:rsid w:val="00507236"/>
    <w:rsid w:val="00507ECA"/>
    <w:rsid w:val="00510F3F"/>
    <w:rsid w:val="00511F15"/>
    <w:rsid w:val="0051318C"/>
    <w:rsid w:val="005142CD"/>
    <w:rsid w:val="005143C9"/>
    <w:rsid w:val="005149F7"/>
    <w:rsid w:val="005157A9"/>
    <w:rsid w:val="00516ADC"/>
    <w:rsid w:val="005173A7"/>
    <w:rsid w:val="005177E1"/>
    <w:rsid w:val="00517DEA"/>
    <w:rsid w:val="00520C0A"/>
    <w:rsid w:val="005218B6"/>
    <w:rsid w:val="00521B57"/>
    <w:rsid w:val="005220AC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637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A01"/>
    <w:rsid w:val="00570E24"/>
    <w:rsid w:val="00572760"/>
    <w:rsid w:val="00573671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4EA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4D4"/>
    <w:rsid w:val="00594ABB"/>
    <w:rsid w:val="00594D1C"/>
    <w:rsid w:val="00594E36"/>
    <w:rsid w:val="00594F0A"/>
    <w:rsid w:val="00595148"/>
    <w:rsid w:val="0059525E"/>
    <w:rsid w:val="00595887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BF3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6D28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1D5"/>
    <w:rsid w:val="005D55BA"/>
    <w:rsid w:val="005D5ADB"/>
    <w:rsid w:val="005D5DD1"/>
    <w:rsid w:val="005D648A"/>
    <w:rsid w:val="005D6FAF"/>
    <w:rsid w:val="005D7E0D"/>
    <w:rsid w:val="005E1120"/>
    <w:rsid w:val="005E1C76"/>
    <w:rsid w:val="005E232C"/>
    <w:rsid w:val="005E234A"/>
    <w:rsid w:val="005E260A"/>
    <w:rsid w:val="005E2E84"/>
    <w:rsid w:val="005E35CC"/>
    <w:rsid w:val="005E371E"/>
    <w:rsid w:val="005E3F6C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C66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126A"/>
    <w:rsid w:val="006130F7"/>
    <w:rsid w:val="00613AF8"/>
    <w:rsid w:val="00613D8E"/>
    <w:rsid w:val="006142E0"/>
    <w:rsid w:val="006143B2"/>
    <w:rsid w:val="00616112"/>
    <w:rsid w:val="006167EA"/>
    <w:rsid w:val="00617AA2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35D6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0FC6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0E3"/>
    <w:rsid w:val="0063701A"/>
    <w:rsid w:val="00637240"/>
    <w:rsid w:val="006373A3"/>
    <w:rsid w:val="00641216"/>
    <w:rsid w:val="00642E83"/>
    <w:rsid w:val="00643660"/>
    <w:rsid w:val="00645CB6"/>
    <w:rsid w:val="00645F41"/>
    <w:rsid w:val="006470DE"/>
    <w:rsid w:val="00650139"/>
    <w:rsid w:val="006502A8"/>
    <w:rsid w:val="00651930"/>
    <w:rsid w:val="0065205B"/>
    <w:rsid w:val="00652700"/>
    <w:rsid w:val="0065274D"/>
    <w:rsid w:val="00652756"/>
    <w:rsid w:val="00652AD8"/>
    <w:rsid w:val="00652B79"/>
    <w:rsid w:val="006533C3"/>
    <w:rsid w:val="00653BBE"/>
    <w:rsid w:val="00654068"/>
    <w:rsid w:val="00654B38"/>
    <w:rsid w:val="00654B4F"/>
    <w:rsid w:val="00654B83"/>
    <w:rsid w:val="00655061"/>
    <w:rsid w:val="0065510C"/>
    <w:rsid w:val="00655B63"/>
    <w:rsid w:val="006562CA"/>
    <w:rsid w:val="006571F6"/>
    <w:rsid w:val="006618CC"/>
    <w:rsid w:val="00662111"/>
    <w:rsid w:val="00662118"/>
    <w:rsid w:val="006638AD"/>
    <w:rsid w:val="006665A9"/>
    <w:rsid w:val="0066732C"/>
    <w:rsid w:val="006679F5"/>
    <w:rsid w:val="00667B77"/>
    <w:rsid w:val="00667BFA"/>
    <w:rsid w:val="00667F41"/>
    <w:rsid w:val="006716DA"/>
    <w:rsid w:val="006727F4"/>
    <w:rsid w:val="006728ED"/>
    <w:rsid w:val="006732B1"/>
    <w:rsid w:val="0067446F"/>
    <w:rsid w:val="006746A4"/>
    <w:rsid w:val="006748ED"/>
    <w:rsid w:val="006752AE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85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2C1"/>
    <w:rsid w:val="006971CE"/>
    <w:rsid w:val="00697733"/>
    <w:rsid w:val="006A1337"/>
    <w:rsid w:val="006A254E"/>
    <w:rsid w:val="006A2C30"/>
    <w:rsid w:val="006A301C"/>
    <w:rsid w:val="006A3711"/>
    <w:rsid w:val="006A3CDF"/>
    <w:rsid w:val="006A3E2B"/>
    <w:rsid w:val="006A4705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6D01"/>
    <w:rsid w:val="006D7845"/>
    <w:rsid w:val="006D7EB0"/>
    <w:rsid w:val="006E0138"/>
    <w:rsid w:val="006E0BB0"/>
    <w:rsid w:val="006E12C3"/>
    <w:rsid w:val="006E1A67"/>
    <w:rsid w:val="006E1BC7"/>
    <w:rsid w:val="006E1E6A"/>
    <w:rsid w:val="006E2529"/>
    <w:rsid w:val="006E45F3"/>
    <w:rsid w:val="006E481B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483D"/>
    <w:rsid w:val="006F52E5"/>
    <w:rsid w:val="006F6066"/>
    <w:rsid w:val="006F6850"/>
    <w:rsid w:val="006F707E"/>
    <w:rsid w:val="006F79FD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6B9F"/>
    <w:rsid w:val="0070782D"/>
    <w:rsid w:val="00710401"/>
    <w:rsid w:val="007109C2"/>
    <w:rsid w:val="00711340"/>
    <w:rsid w:val="00712C42"/>
    <w:rsid w:val="00713DE4"/>
    <w:rsid w:val="00714C47"/>
    <w:rsid w:val="00716462"/>
    <w:rsid w:val="007205BE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A62"/>
    <w:rsid w:val="00736DD8"/>
    <w:rsid w:val="007373F4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64E"/>
    <w:rsid w:val="00744A64"/>
    <w:rsid w:val="00744D47"/>
    <w:rsid w:val="00744EA0"/>
    <w:rsid w:val="0074638D"/>
    <w:rsid w:val="00746484"/>
    <w:rsid w:val="00746AE8"/>
    <w:rsid w:val="0074704F"/>
    <w:rsid w:val="00747F48"/>
    <w:rsid w:val="00747F4C"/>
    <w:rsid w:val="00750BAE"/>
    <w:rsid w:val="00751091"/>
    <w:rsid w:val="007514EA"/>
    <w:rsid w:val="00751B23"/>
    <w:rsid w:val="00751B83"/>
    <w:rsid w:val="00753E50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2D1"/>
    <w:rsid w:val="00761FDA"/>
    <w:rsid w:val="00762017"/>
    <w:rsid w:val="007621FF"/>
    <w:rsid w:val="00762D74"/>
    <w:rsid w:val="00763428"/>
    <w:rsid w:val="007634E3"/>
    <w:rsid w:val="00764194"/>
    <w:rsid w:val="007643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6BE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9DA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5B65"/>
    <w:rsid w:val="007B72BF"/>
    <w:rsid w:val="007B7DC1"/>
    <w:rsid w:val="007B7EDB"/>
    <w:rsid w:val="007C09F8"/>
    <w:rsid w:val="007C19AD"/>
    <w:rsid w:val="007C2819"/>
    <w:rsid w:val="007C3598"/>
    <w:rsid w:val="007C3FA8"/>
    <w:rsid w:val="007C590B"/>
    <w:rsid w:val="007C68DA"/>
    <w:rsid w:val="007D0726"/>
    <w:rsid w:val="007D213B"/>
    <w:rsid w:val="007D229A"/>
    <w:rsid w:val="007D2F44"/>
    <w:rsid w:val="007D2F4D"/>
    <w:rsid w:val="007D3C7B"/>
    <w:rsid w:val="007D4178"/>
    <w:rsid w:val="007D4D33"/>
    <w:rsid w:val="007D6AC8"/>
    <w:rsid w:val="007D7175"/>
    <w:rsid w:val="007D731C"/>
    <w:rsid w:val="007E1369"/>
    <w:rsid w:val="007E1A1B"/>
    <w:rsid w:val="007E1A88"/>
    <w:rsid w:val="007E3949"/>
    <w:rsid w:val="007E49FE"/>
    <w:rsid w:val="007E4C38"/>
    <w:rsid w:val="007E4C88"/>
    <w:rsid w:val="007E4E99"/>
    <w:rsid w:val="007E5278"/>
    <w:rsid w:val="007E585E"/>
    <w:rsid w:val="007E6F36"/>
    <w:rsid w:val="007E7193"/>
    <w:rsid w:val="007E71F0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106E"/>
    <w:rsid w:val="00802421"/>
    <w:rsid w:val="00802E74"/>
    <w:rsid w:val="008049FD"/>
    <w:rsid w:val="00804B92"/>
    <w:rsid w:val="00804E21"/>
    <w:rsid w:val="00805092"/>
    <w:rsid w:val="008058C3"/>
    <w:rsid w:val="00806056"/>
    <w:rsid w:val="00806777"/>
    <w:rsid w:val="00806AAF"/>
    <w:rsid w:val="008070AC"/>
    <w:rsid w:val="00807D33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6A87"/>
    <w:rsid w:val="008274BF"/>
    <w:rsid w:val="00827B4A"/>
    <w:rsid w:val="00827DF4"/>
    <w:rsid w:val="00830DC3"/>
    <w:rsid w:val="00831555"/>
    <w:rsid w:val="00831F52"/>
    <w:rsid w:val="00832154"/>
    <w:rsid w:val="00832AD1"/>
    <w:rsid w:val="00832F5C"/>
    <w:rsid w:val="008346AE"/>
    <w:rsid w:val="008359E0"/>
    <w:rsid w:val="008376F6"/>
    <w:rsid w:val="00837AB9"/>
    <w:rsid w:val="00837D5B"/>
    <w:rsid w:val="00840607"/>
    <w:rsid w:val="008411D0"/>
    <w:rsid w:val="00841CD2"/>
    <w:rsid w:val="00842493"/>
    <w:rsid w:val="00842B77"/>
    <w:rsid w:val="0084309F"/>
    <w:rsid w:val="00843A37"/>
    <w:rsid w:val="00843A3E"/>
    <w:rsid w:val="0084570F"/>
    <w:rsid w:val="00845C12"/>
    <w:rsid w:val="0084648E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2F62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112D"/>
    <w:rsid w:val="0086167C"/>
    <w:rsid w:val="0086275E"/>
    <w:rsid w:val="00864440"/>
    <w:rsid w:val="00864D76"/>
    <w:rsid w:val="008650FC"/>
    <w:rsid w:val="008664B1"/>
    <w:rsid w:val="00866EB3"/>
    <w:rsid w:val="0086701A"/>
    <w:rsid w:val="00867BD2"/>
    <w:rsid w:val="008712FD"/>
    <w:rsid w:val="008716A1"/>
    <w:rsid w:val="00872D3F"/>
    <w:rsid w:val="008733E4"/>
    <w:rsid w:val="00873867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458"/>
    <w:rsid w:val="00887B48"/>
    <w:rsid w:val="0089176E"/>
    <w:rsid w:val="008917E0"/>
    <w:rsid w:val="00891D98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972BB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6D74"/>
    <w:rsid w:val="008A73B2"/>
    <w:rsid w:val="008A7C9C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1A"/>
    <w:rsid w:val="008B3C5C"/>
    <w:rsid w:val="008B5299"/>
    <w:rsid w:val="008B5A5F"/>
    <w:rsid w:val="008B5AB0"/>
    <w:rsid w:val="008B6054"/>
    <w:rsid w:val="008B7B08"/>
    <w:rsid w:val="008C098A"/>
    <w:rsid w:val="008C0DCA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C7C2A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E5D9D"/>
    <w:rsid w:val="008F0713"/>
    <w:rsid w:val="008F0A38"/>
    <w:rsid w:val="008F0F84"/>
    <w:rsid w:val="008F1014"/>
    <w:rsid w:val="008F11C9"/>
    <w:rsid w:val="008F19EC"/>
    <w:rsid w:val="008F1EBF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744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88D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BC2"/>
    <w:rsid w:val="00942C80"/>
    <w:rsid w:val="00943197"/>
    <w:rsid w:val="009435F2"/>
    <w:rsid w:val="0094409D"/>
    <w:rsid w:val="009442DF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972"/>
    <w:rsid w:val="0095380C"/>
    <w:rsid w:val="00954353"/>
    <w:rsid w:val="009543C7"/>
    <w:rsid w:val="00955065"/>
    <w:rsid w:val="00955C0A"/>
    <w:rsid w:val="00955C4F"/>
    <w:rsid w:val="00955CE0"/>
    <w:rsid w:val="009572B1"/>
    <w:rsid w:val="00960CC8"/>
    <w:rsid w:val="00964C0A"/>
    <w:rsid w:val="009657F1"/>
    <w:rsid w:val="0096625D"/>
    <w:rsid w:val="0096691C"/>
    <w:rsid w:val="00966C8D"/>
    <w:rsid w:val="009709F8"/>
    <w:rsid w:val="00972929"/>
    <w:rsid w:val="00972F91"/>
    <w:rsid w:val="009731E2"/>
    <w:rsid w:val="00973827"/>
    <w:rsid w:val="009742D3"/>
    <w:rsid w:val="00975C12"/>
    <w:rsid w:val="0097755F"/>
    <w:rsid w:val="00977BA7"/>
    <w:rsid w:val="00980517"/>
    <w:rsid w:val="00981446"/>
    <w:rsid w:val="009817B2"/>
    <w:rsid w:val="0098194F"/>
    <w:rsid w:val="009826C8"/>
    <w:rsid w:val="00983687"/>
    <w:rsid w:val="009836E4"/>
    <w:rsid w:val="00983AE9"/>
    <w:rsid w:val="00983B10"/>
    <w:rsid w:val="0098412F"/>
    <w:rsid w:val="00984326"/>
    <w:rsid w:val="00985F28"/>
    <w:rsid w:val="00986149"/>
    <w:rsid w:val="00986176"/>
    <w:rsid w:val="00986A2F"/>
    <w:rsid w:val="00986E7F"/>
    <w:rsid w:val="00987048"/>
    <w:rsid w:val="00987536"/>
    <w:rsid w:val="00990BD5"/>
    <w:rsid w:val="00991478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B11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3E8"/>
    <w:rsid w:val="009A14EF"/>
    <w:rsid w:val="009A2DF9"/>
    <w:rsid w:val="009A3A86"/>
    <w:rsid w:val="009A44AC"/>
    <w:rsid w:val="009A4869"/>
    <w:rsid w:val="009A4A5E"/>
    <w:rsid w:val="009A5708"/>
    <w:rsid w:val="009A60A9"/>
    <w:rsid w:val="009A6554"/>
    <w:rsid w:val="009A6A53"/>
    <w:rsid w:val="009A6A6B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5F9D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321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70C0"/>
    <w:rsid w:val="009D7175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33C"/>
    <w:rsid w:val="009F0B4D"/>
    <w:rsid w:val="009F1096"/>
    <w:rsid w:val="009F150E"/>
    <w:rsid w:val="009F27AD"/>
    <w:rsid w:val="009F3FB5"/>
    <w:rsid w:val="009F4CB3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5784"/>
    <w:rsid w:val="00A165BF"/>
    <w:rsid w:val="00A172E8"/>
    <w:rsid w:val="00A17335"/>
    <w:rsid w:val="00A175EB"/>
    <w:rsid w:val="00A179FF"/>
    <w:rsid w:val="00A2048B"/>
    <w:rsid w:val="00A21A36"/>
    <w:rsid w:val="00A2233C"/>
    <w:rsid w:val="00A25294"/>
    <w:rsid w:val="00A254EE"/>
    <w:rsid w:val="00A25561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24FB"/>
    <w:rsid w:val="00A33172"/>
    <w:rsid w:val="00A33499"/>
    <w:rsid w:val="00A3432B"/>
    <w:rsid w:val="00A346BA"/>
    <w:rsid w:val="00A34C67"/>
    <w:rsid w:val="00A34D62"/>
    <w:rsid w:val="00A3611D"/>
    <w:rsid w:val="00A36339"/>
    <w:rsid w:val="00A363F2"/>
    <w:rsid w:val="00A366E4"/>
    <w:rsid w:val="00A4376F"/>
    <w:rsid w:val="00A43C52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7A57"/>
    <w:rsid w:val="00A50135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3FF7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498"/>
    <w:rsid w:val="00A8479C"/>
    <w:rsid w:val="00A8557B"/>
    <w:rsid w:val="00A85A05"/>
    <w:rsid w:val="00A8692A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A3A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B7959"/>
    <w:rsid w:val="00AC0705"/>
    <w:rsid w:val="00AC0B64"/>
    <w:rsid w:val="00AC0E47"/>
    <w:rsid w:val="00AC109B"/>
    <w:rsid w:val="00AC25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6EEC"/>
    <w:rsid w:val="00AE7864"/>
    <w:rsid w:val="00AE7949"/>
    <w:rsid w:val="00AF0AEC"/>
    <w:rsid w:val="00AF185F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0EA"/>
    <w:rsid w:val="00B1365E"/>
    <w:rsid w:val="00B136FA"/>
    <w:rsid w:val="00B14477"/>
    <w:rsid w:val="00B156A9"/>
    <w:rsid w:val="00B15F83"/>
    <w:rsid w:val="00B160FF"/>
    <w:rsid w:val="00B1616C"/>
    <w:rsid w:val="00B16322"/>
    <w:rsid w:val="00B1662E"/>
    <w:rsid w:val="00B16A6F"/>
    <w:rsid w:val="00B16DF1"/>
    <w:rsid w:val="00B22146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3374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457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1F3"/>
    <w:rsid w:val="00B55AC2"/>
    <w:rsid w:val="00B560C9"/>
    <w:rsid w:val="00B56533"/>
    <w:rsid w:val="00B567AC"/>
    <w:rsid w:val="00B5681D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0D"/>
    <w:rsid w:val="00B64040"/>
    <w:rsid w:val="00B64434"/>
    <w:rsid w:val="00B65CCA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86"/>
    <w:rsid w:val="00B76FA6"/>
    <w:rsid w:val="00B80910"/>
    <w:rsid w:val="00B818F4"/>
    <w:rsid w:val="00B81BC9"/>
    <w:rsid w:val="00B8222F"/>
    <w:rsid w:val="00B82615"/>
    <w:rsid w:val="00B832F0"/>
    <w:rsid w:val="00B83444"/>
    <w:rsid w:val="00B836ED"/>
    <w:rsid w:val="00B83E39"/>
    <w:rsid w:val="00B849B4"/>
    <w:rsid w:val="00B84D66"/>
    <w:rsid w:val="00B853BE"/>
    <w:rsid w:val="00B8540B"/>
    <w:rsid w:val="00B86476"/>
    <w:rsid w:val="00B86A3D"/>
    <w:rsid w:val="00B875C7"/>
    <w:rsid w:val="00B87D41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D63"/>
    <w:rsid w:val="00BA515A"/>
    <w:rsid w:val="00BA713C"/>
    <w:rsid w:val="00BA7DA9"/>
    <w:rsid w:val="00BB1548"/>
    <w:rsid w:val="00BB1CE7"/>
    <w:rsid w:val="00BB2541"/>
    <w:rsid w:val="00BB2FD3"/>
    <w:rsid w:val="00BB2FDF"/>
    <w:rsid w:val="00BB2FFF"/>
    <w:rsid w:val="00BB3C35"/>
    <w:rsid w:val="00BB4E92"/>
    <w:rsid w:val="00BB548D"/>
    <w:rsid w:val="00BB5FCB"/>
    <w:rsid w:val="00BB604B"/>
    <w:rsid w:val="00BB6A6E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077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0E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30F"/>
    <w:rsid w:val="00BF2B6F"/>
    <w:rsid w:val="00BF2BA7"/>
    <w:rsid w:val="00BF2C87"/>
    <w:rsid w:val="00BF351A"/>
    <w:rsid w:val="00BF3914"/>
    <w:rsid w:val="00BF464D"/>
    <w:rsid w:val="00BF49B1"/>
    <w:rsid w:val="00BF49BD"/>
    <w:rsid w:val="00BF5552"/>
    <w:rsid w:val="00BF73F2"/>
    <w:rsid w:val="00BF7509"/>
    <w:rsid w:val="00BF789E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6FCB"/>
    <w:rsid w:val="00C0791B"/>
    <w:rsid w:val="00C07E66"/>
    <w:rsid w:val="00C1112B"/>
    <w:rsid w:val="00C115AE"/>
    <w:rsid w:val="00C11A48"/>
    <w:rsid w:val="00C11A88"/>
    <w:rsid w:val="00C12012"/>
    <w:rsid w:val="00C12874"/>
    <w:rsid w:val="00C12BC1"/>
    <w:rsid w:val="00C12C88"/>
    <w:rsid w:val="00C13168"/>
    <w:rsid w:val="00C13268"/>
    <w:rsid w:val="00C13BDA"/>
    <w:rsid w:val="00C13FFD"/>
    <w:rsid w:val="00C14632"/>
    <w:rsid w:val="00C15330"/>
    <w:rsid w:val="00C158AF"/>
    <w:rsid w:val="00C15FD9"/>
    <w:rsid w:val="00C1602B"/>
    <w:rsid w:val="00C16C30"/>
    <w:rsid w:val="00C17546"/>
    <w:rsid w:val="00C20A00"/>
    <w:rsid w:val="00C21673"/>
    <w:rsid w:val="00C21C7A"/>
    <w:rsid w:val="00C22116"/>
    <w:rsid w:val="00C22F54"/>
    <w:rsid w:val="00C23130"/>
    <w:rsid w:val="00C23D92"/>
    <w:rsid w:val="00C23F79"/>
    <w:rsid w:val="00C24B4D"/>
    <w:rsid w:val="00C25174"/>
    <w:rsid w:val="00C255A5"/>
    <w:rsid w:val="00C2584B"/>
    <w:rsid w:val="00C25942"/>
    <w:rsid w:val="00C25DD9"/>
    <w:rsid w:val="00C2663F"/>
    <w:rsid w:val="00C26DB8"/>
    <w:rsid w:val="00C307FA"/>
    <w:rsid w:val="00C323B6"/>
    <w:rsid w:val="00C330C4"/>
    <w:rsid w:val="00C3400F"/>
    <w:rsid w:val="00C34B64"/>
    <w:rsid w:val="00C34C36"/>
    <w:rsid w:val="00C3525B"/>
    <w:rsid w:val="00C352B3"/>
    <w:rsid w:val="00C354B0"/>
    <w:rsid w:val="00C3654C"/>
    <w:rsid w:val="00C36BF5"/>
    <w:rsid w:val="00C36DBC"/>
    <w:rsid w:val="00C376BA"/>
    <w:rsid w:val="00C40373"/>
    <w:rsid w:val="00C4082D"/>
    <w:rsid w:val="00C40AE6"/>
    <w:rsid w:val="00C40E27"/>
    <w:rsid w:val="00C411AF"/>
    <w:rsid w:val="00C4138D"/>
    <w:rsid w:val="00C418B6"/>
    <w:rsid w:val="00C41E3A"/>
    <w:rsid w:val="00C4304C"/>
    <w:rsid w:val="00C43315"/>
    <w:rsid w:val="00C4373F"/>
    <w:rsid w:val="00C44815"/>
    <w:rsid w:val="00C44BD9"/>
    <w:rsid w:val="00C452F5"/>
    <w:rsid w:val="00C453BB"/>
    <w:rsid w:val="00C46417"/>
    <w:rsid w:val="00C46555"/>
    <w:rsid w:val="00C46B15"/>
    <w:rsid w:val="00C46F7D"/>
    <w:rsid w:val="00C479B5"/>
    <w:rsid w:val="00C50242"/>
    <w:rsid w:val="00C5034D"/>
    <w:rsid w:val="00C5050E"/>
    <w:rsid w:val="00C50E99"/>
    <w:rsid w:val="00C50EFA"/>
    <w:rsid w:val="00C51881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026C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2890"/>
    <w:rsid w:val="00C73092"/>
    <w:rsid w:val="00C73566"/>
    <w:rsid w:val="00C74D6C"/>
    <w:rsid w:val="00C75A6B"/>
    <w:rsid w:val="00C763B6"/>
    <w:rsid w:val="00C7644F"/>
    <w:rsid w:val="00C768F6"/>
    <w:rsid w:val="00C76BBD"/>
    <w:rsid w:val="00C80073"/>
    <w:rsid w:val="00C80AF7"/>
    <w:rsid w:val="00C80DEA"/>
    <w:rsid w:val="00C81114"/>
    <w:rsid w:val="00C8239B"/>
    <w:rsid w:val="00C832DC"/>
    <w:rsid w:val="00C8377F"/>
    <w:rsid w:val="00C84DDF"/>
    <w:rsid w:val="00C8554F"/>
    <w:rsid w:val="00C861D6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211"/>
    <w:rsid w:val="00C96E6F"/>
    <w:rsid w:val="00C97164"/>
    <w:rsid w:val="00C97872"/>
    <w:rsid w:val="00CA0532"/>
    <w:rsid w:val="00CA2241"/>
    <w:rsid w:val="00CA2F8F"/>
    <w:rsid w:val="00CA388F"/>
    <w:rsid w:val="00CA3BD7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460"/>
    <w:rsid w:val="00CB152A"/>
    <w:rsid w:val="00CB26EC"/>
    <w:rsid w:val="00CB2D2A"/>
    <w:rsid w:val="00CB5758"/>
    <w:rsid w:val="00CB5B1E"/>
    <w:rsid w:val="00CB5B8F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6396"/>
    <w:rsid w:val="00CC737C"/>
    <w:rsid w:val="00CC7E5F"/>
    <w:rsid w:val="00CD0384"/>
    <w:rsid w:val="00CD087D"/>
    <w:rsid w:val="00CD0F5D"/>
    <w:rsid w:val="00CD1C0B"/>
    <w:rsid w:val="00CD239A"/>
    <w:rsid w:val="00CD3D64"/>
    <w:rsid w:val="00CD51AB"/>
    <w:rsid w:val="00CD5512"/>
    <w:rsid w:val="00CD6587"/>
    <w:rsid w:val="00CD6E3D"/>
    <w:rsid w:val="00CD71AB"/>
    <w:rsid w:val="00CD77EC"/>
    <w:rsid w:val="00CE0109"/>
    <w:rsid w:val="00CE17BF"/>
    <w:rsid w:val="00CE1FC5"/>
    <w:rsid w:val="00CE2141"/>
    <w:rsid w:val="00CE3ABC"/>
    <w:rsid w:val="00CE453C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B52"/>
    <w:rsid w:val="00CF1C7F"/>
    <w:rsid w:val="00CF1CC0"/>
    <w:rsid w:val="00CF24F8"/>
    <w:rsid w:val="00CF2640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6B6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A84"/>
    <w:rsid w:val="00D20B8B"/>
    <w:rsid w:val="00D2162C"/>
    <w:rsid w:val="00D21A3C"/>
    <w:rsid w:val="00D222E1"/>
    <w:rsid w:val="00D22A37"/>
    <w:rsid w:val="00D233F1"/>
    <w:rsid w:val="00D24452"/>
    <w:rsid w:val="00D256F8"/>
    <w:rsid w:val="00D26670"/>
    <w:rsid w:val="00D2685C"/>
    <w:rsid w:val="00D26A3B"/>
    <w:rsid w:val="00D27F5D"/>
    <w:rsid w:val="00D302FD"/>
    <w:rsid w:val="00D3038A"/>
    <w:rsid w:val="00D3069F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5AAB"/>
    <w:rsid w:val="00D36234"/>
    <w:rsid w:val="00D36371"/>
    <w:rsid w:val="00D36533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777"/>
    <w:rsid w:val="00D5362B"/>
    <w:rsid w:val="00D55072"/>
    <w:rsid w:val="00D551B5"/>
    <w:rsid w:val="00D555B3"/>
    <w:rsid w:val="00D55AF6"/>
    <w:rsid w:val="00D5679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B05"/>
    <w:rsid w:val="00D659B1"/>
    <w:rsid w:val="00D66066"/>
    <w:rsid w:val="00D6613E"/>
    <w:rsid w:val="00D66E18"/>
    <w:rsid w:val="00D6734D"/>
    <w:rsid w:val="00D679CF"/>
    <w:rsid w:val="00D679D3"/>
    <w:rsid w:val="00D7124D"/>
    <w:rsid w:val="00D71E95"/>
    <w:rsid w:val="00D7356F"/>
    <w:rsid w:val="00D73587"/>
    <w:rsid w:val="00D73EBB"/>
    <w:rsid w:val="00D751FB"/>
    <w:rsid w:val="00D754D6"/>
    <w:rsid w:val="00D761AA"/>
    <w:rsid w:val="00D76DEB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027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C07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34F"/>
    <w:rsid w:val="00DB3B82"/>
    <w:rsid w:val="00DB485D"/>
    <w:rsid w:val="00DC1327"/>
    <w:rsid w:val="00DC1350"/>
    <w:rsid w:val="00DC14C8"/>
    <w:rsid w:val="00DC1AFB"/>
    <w:rsid w:val="00DC204F"/>
    <w:rsid w:val="00DC3237"/>
    <w:rsid w:val="00DC3F72"/>
    <w:rsid w:val="00DC41A4"/>
    <w:rsid w:val="00DC541A"/>
    <w:rsid w:val="00DC5672"/>
    <w:rsid w:val="00DC60A2"/>
    <w:rsid w:val="00DC6600"/>
    <w:rsid w:val="00DC67BD"/>
    <w:rsid w:val="00DC6924"/>
    <w:rsid w:val="00DC71F2"/>
    <w:rsid w:val="00DD0196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C4B"/>
    <w:rsid w:val="00DE45B2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32DC"/>
    <w:rsid w:val="00DF4572"/>
    <w:rsid w:val="00DF4658"/>
    <w:rsid w:val="00DF6C8B"/>
    <w:rsid w:val="00DF6F17"/>
    <w:rsid w:val="00DF70DD"/>
    <w:rsid w:val="00DF789C"/>
    <w:rsid w:val="00DF78FA"/>
    <w:rsid w:val="00DF7B56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7F6"/>
    <w:rsid w:val="00E04022"/>
    <w:rsid w:val="00E05D92"/>
    <w:rsid w:val="00E0728F"/>
    <w:rsid w:val="00E0755C"/>
    <w:rsid w:val="00E10186"/>
    <w:rsid w:val="00E1032C"/>
    <w:rsid w:val="00E11042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C6A"/>
    <w:rsid w:val="00E23FB7"/>
    <w:rsid w:val="00E245BA"/>
    <w:rsid w:val="00E24A27"/>
    <w:rsid w:val="00E25F89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162"/>
    <w:rsid w:val="00E5733D"/>
    <w:rsid w:val="00E61CC0"/>
    <w:rsid w:val="00E62233"/>
    <w:rsid w:val="00E62365"/>
    <w:rsid w:val="00E6277B"/>
    <w:rsid w:val="00E62B0F"/>
    <w:rsid w:val="00E64424"/>
    <w:rsid w:val="00E64C99"/>
    <w:rsid w:val="00E64CD3"/>
    <w:rsid w:val="00E64D72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D4E"/>
    <w:rsid w:val="00E75EBA"/>
    <w:rsid w:val="00E76018"/>
    <w:rsid w:val="00E763B4"/>
    <w:rsid w:val="00E77848"/>
    <w:rsid w:val="00E801C3"/>
    <w:rsid w:val="00E80514"/>
    <w:rsid w:val="00E80CD7"/>
    <w:rsid w:val="00E80E20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64"/>
    <w:rsid w:val="00E90BFF"/>
    <w:rsid w:val="00E916C0"/>
    <w:rsid w:val="00E91D33"/>
    <w:rsid w:val="00E91F04"/>
    <w:rsid w:val="00E91F35"/>
    <w:rsid w:val="00E95BA6"/>
    <w:rsid w:val="00E96B8E"/>
    <w:rsid w:val="00E97648"/>
    <w:rsid w:val="00E9784F"/>
    <w:rsid w:val="00E979BB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61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2693"/>
    <w:rsid w:val="00EB2C71"/>
    <w:rsid w:val="00EB3820"/>
    <w:rsid w:val="00EB4250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372E"/>
    <w:rsid w:val="00ED50B6"/>
    <w:rsid w:val="00ED5FE4"/>
    <w:rsid w:val="00ED6A58"/>
    <w:rsid w:val="00ED71C5"/>
    <w:rsid w:val="00ED77A8"/>
    <w:rsid w:val="00ED7CC7"/>
    <w:rsid w:val="00EE09F8"/>
    <w:rsid w:val="00EE0F36"/>
    <w:rsid w:val="00EE16FA"/>
    <w:rsid w:val="00EE3483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34DF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8FD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1DBF"/>
    <w:rsid w:val="00F133A1"/>
    <w:rsid w:val="00F13ECD"/>
    <w:rsid w:val="00F155CE"/>
    <w:rsid w:val="00F16BF2"/>
    <w:rsid w:val="00F17C01"/>
    <w:rsid w:val="00F17C8B"/>
    <w:rsid w:val="00F17EAE"/>
    <w:rsid w:val="00F21789"/>
    <w:rsid w:val="00F218D4"/>
    <w:rsid w:val="00F2250A"/>
    <w:rsid w:val="00F22A56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BAA"/>
    <w:rsid w:val="00F34CD6"/>
    <w:rsid w:val="00F35873"/>
    <w:rsid w:val="00F35920"/>
    <w:rsid w:val="00F366A5"/>
    <w:rsid w:val="00F36C5F"/>
    <w:rsid w:val="00F37259"/>
    <w:rsid w:val="00F405A4"/>
    <w:rsid w:val="00F40D17"/>
    <w:rsid w:val="00F40E78"/>
    <w:rsid w:val="00F41F05"/>
    <w:rsid w:val="00F42B26"/>
    <w:rsid w:val="00F433BD"/>
    <w:rsid w:val="00F44EC5"/>
    <w:rsid w:val="00F46848"/>
    <w:rsid w:val="00F47498"/>
    <w:rsid w:val="00F47762"/>
    <w:rsid w:val="00F5115F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516B"/>
    <w:rsid w:val="00F56707"/>
    <w:rsid w:val="00F56DCF"/>
    <w:rsid w:val="00F57034"/>
    <w:rsid w:val="00F5711C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2125"/>
    <w:rsid w:val="00F836B6"/>
    <w:rsid w:val="00F83829"/>
    <w:rsid w:val="00F84069"/>
    <w:rsid w:val="00F843D7"/>
    <w:rsid w:val="00F848A4"/>
    <w:rsid w:val="00F84DFA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16F"/>
    <w:rsid w:val="00F9221F"/>
    <w:rsid w:val="00F931C7"/>
    <w:rsid w:val="00F934DE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65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63"/>
    <w:rsid w:val="00FB0082"/>
    <w:rsid w:val="00FB0243"/>
    <w:rsid w:val="00FB042C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865"/>
    <w:rsid w:val="00FD2D7B"/>
    <w:rsid w:val="00FD37F6"/>
    <w:rsid w:val="00FD3855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F6A"/>
    <w:rsid w:val="00FF126D"/>
    <w:rsid w:val="00FF2310"/>
    <w:rsid w:val="00FF269B"/>
    <w:rsid w:val="00FF2E73"/>
    <w:rsid w:val="00FF3435"/>
    <w:rsid w:val="00FF374D"/>
    <w:rsid w:val="00FF4AE2"/>
    <w:rsid w:val="00FF50A8"/>
    <w:rsid w:val="00FF571E"/>
    <w:rsid w:val="00FF62E3"/>
    <w:rsid w:val="00FF6866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C2E298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5B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qFormat/>
    <w:rsid w:val="002F6A3A"/>
  </w:style>
  <w:style w:type="paragraph" w:customStyle="1" w:styleId="TAH">
    <w:name w:val="TAH"/>
    <w:basedOn w:val="TAC"/>
    <w:link w:val="TAHCar"/>
    <w:rsid w:val="008E5D9D"/>
    <w:rPr>
      <w:b/>
    </w:rPr>
  </w:style>
  <w:style w:type="paragraph" w:customStyle="1" w:styleId="TAC">
    <w:name w:val="TAC"/>
    <w:basedOn w:val="Normal"/>
    <w:link w:val="TACChar"/>
    <w:rsid w:val="008E5D9D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8E5D9D"/>
    <w:rPr>
      <w:rFonts w:ascii="Arial" w:eastAsiaTheme="minorEastAsia" w:hAnsi="Arial"/>
      <w:sz w:val="18"/>
      <w:lang w:val="x-none"/>
    </w:rPr>
  </w:style>
  <w:style w:type="character" w:customStyle="1" w:styleId="TAHCar">
    <w:name w:val="TAH Car"/>
    <w:link w:val="TAH"/>
    <w:rsid w:val="008E5D9D"/>
    <w:rPr>
      <w:rFonts w:ascii="Arial" w:eastAsiaTheme="minorEastAsia" w:hAnsi="Arial"/>
      <w:b/>
      <w:sz w:val="18"/>
      <w:lang w:val="x-none"/>
    </w:rPr>
  </w:style>
  <w:style w:type="paragraph" w:customStyle="1" w:styleId="FP">
    <w:name w:val="FP"/>
    <w:basedOn w:val="Normal"/>
    <w:rsid w:val="00764394"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76DE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9BA7C-6532-4F05-A8C6-EF6F0E3D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770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Matthew Webbfinal</cp:lastModifiedBy>
  <cp:revision>14</cp:revision>
  <cp:lastPrinted>2007-06-18T22:08:00Z</cp:lastPrinted>
  <dcterms:created xsi:type="dcterms:W3CDTF">2020-10-16T12:17:00Z</dcterms:created>
  <dcterms:modified xsi:type="dcterms:W3CDTF">2020-10-16T18:46:00Z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(3)a6DN5AlFux42F//7PlOECnU7MO1sJJUr2puzvYLmkPy1N1aXbRaFWHaKu5a/y7g6rxKIxaGd
chVarxR7WLgW5cB3h7C/c7YH0cpelM458MvynzlQal5lLzMZKifC/p/LcfFsDt6gCZocO78j
VLUDd8AHE+rsDJzY6LdW0QhBW4WApVmgR0sy1r//VajIDmV7c0g1bh9S4QJqQ4f7LPFi0H1r
EiGoxeiX2zZnVaBzcA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s+VzABI7HyJ5GzH5EbT6ggt13Qb7e+CoDPQzBuO/qKy6Jrap2r0cId
rV/XigTTRiZZZ4BQ02WBSKYpp923BOL7ehvk5GBffA4oEBqSH40Zgh1dzefQLcsHQUCM7RN/
JeOCt7dCAL3fEStzk6V/6AxepFrqF4eFldvJNny+uTmNRDxgIUG8kIEYcIw/9jKE/aOST524
EbxzcdBw9aol66IJkn4VAWFGSS5iihJMYvEg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nAUyi82gcT0jGLIyNcWtiSlMd+ZS3WYtzBLm
iYJZEaBfngn94qEhU7M1nDTcpO5VcA==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1602514516</vt:lpwstr>
  </property>
</Properties>
</file>