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AE538" w14:textId="0720CA57" w:rsidR="00F66008" w:rsidRPr="00D069EB" w:rsidRDefault="00F66008" w:rsidP="00F66008">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r w:rsidRPr="00D069EB">
        <w:rPr>
          <w:rFonts w:ascii="Times New Roman" w:hAnsi="Times New Roman"/>
          <w:b/>
          <w:bCs/>
          <w:kern w:val="0"/>
          <w:sz w:val="28"/>
          <w:szCs w:val="28"/>
          <w:lang w:val="en-GB"/>
        </w:rPr>
        <w:t>3GPP TSG RAN WG1 #103-e</w:t>
      </w:r>
      <w:r w:rsidRPr="00D069EB">
        <w:rPr>
          <w:rFonts w:ascii="Times New Roman" w:hAnsi="Times New Roman"/>
          <w:b/>
          <w:bCs/>
          <w:kern w:val="0"/>
          <w:sz w:val="28"/>
          <w:szCs w:val="28"/>
          <w:lang w:val="en-GB"/>
        </w:rPr>
        <w:tab/>
      </w:r>
      <w:r w:rsidRPr="00D069EB">
        <w:rPr>
          <w:rFonts w:ascii="Times New Roman" w:hAnsi="Times New Roman"/>
          <w:b/>
          <w:bCs/>
          <w:kern w:val="0"/>
          <w:sz w:val="28"/>
          <w:szCs w:val="28"/>
          <w:lang w:val="en-GB"/>
        </w:rPr>
        <w:tab/>
      </w:r>
      <w:r w:rsidRPr="00D069EB">
        <w:rPr>
          <w:rFonts w:ascii="Times New Roman" w:hAnsi="Times New Roman"/>
          <w:b/>
          <w:bCs/>
          <w:kern w:val="0"/>
          <w:sz w:val="28"/>
          <w:szCs w:val="28"/>
          <w:lang w:val="en-GB"/>
        </w:rPr>
        <w:tab/>
      </w:r>
      <w:r>
        <w:rPr>
          <w:rFonts w:ascii="Times New Roman" w:hAnsi="Times New Roman"/>
          <w:b/>
          <w:bCs/>
          <w:kern w:val="0"/>
          <w:sz w:val="28"/>
          <w:szCs w:val="28"/>
          <w:lang w:val="en-GB"/>
        </w:rPr>
        <w:tab/>
      </w:r>
      <w:r w:rsidRPr="00AE773F">
        <w:rPr>
          <w:rFonts w:ascii="Times New Roman" w:hAnsi="Times New Roman"/>
          <w:b/>
          <w:bCs/>
          <w:kern w:val="0"/>
          <w:sz w:val="28"/>
          <w:szCs w:val="28"/>
          <w:lang w:val="en-GB"/>
        </w:rPr>
        <w:t>R1-</w:t>
      </w:r>
      <w:r w:rsidR="00D27577" w:rsidRPr="00D27577">
        <w:rPr>
          <w:rFonts w:ascii="Times New Roman" w:hAnsi="Times New Roman"/>
          <w:b/>
          <w:bCs/>
          <w:kern w:val="0"/>
          <w:sz w:val="28"/>
          <w:szCs w:val="28"/>
          <w:lang w:val="en-GB"/>
        </w:rPr>
        <w:t>2008727</w:t>
      </w:r>
    </w:p>
    <w:p w14:paraId="621864B1" w14:textId="77777777" w:rsidR="00F66008" w:rsidRPr="00D069EB" w:rsidRDefault="00F66008" w:rsidP="00F66008">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r w:rsidRPr="00D069EB">
        <w:rPr>
          <w:rFonts w:ascii="Times New Roman" w:hAnsi="Times New Roman"/>
          <w:b/>
          <w:bCs/>
          <w:kern w:val="0"/>
          <w:sz w:val="28"/>
          <w:szCs w:val="28"/>
          <w:lang w:val="en-GB"/>
        </w:rPr>
        <w:t>e-Meeting, October 26th – November 13th, 2020</w:t>
      </w:r>
    </w:p>
    <w:p w14:paraId="4E4DAA07" w14:textId="77777777" w:rsidR="00CC4B94" w:rsidRPr="00F66008" w:rsidRDefault="00CC4B94" w:rsidP="00CC4B94">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1480C070" w14:textId="77777777" w:rsidR="00CC4B94" w:rsidRPr="00566B1C" w:rsidRDefault="00CC4B94" w:rsidP="00CC4B94">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2A633FC3" w14:textId="153AA59E" w:rsidR="00CC4B94" w:rsidRPr="00565985" w:rsidRDefault="00CC4B94" w:rsidP="00CC4B94">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51084">
        <w:rPr>
          <w:rFonts w:ascii="Times New Roman" w:eastAsia="MS Mincho" w:hAnsi="Times New Roman"/>
          <w:b/>
          <w:kern w:val="0"/>
          <w:sz w:val="24"/>
          <w:szCs w:val="20"/>
          <w:lang w:val="en-GB" w:eastAsia="en-US"/>
        </w:rPr>
        <w:t>Discussion on Coverage Recovery for RedCap UE</w:t>
      </w:r>
    </w:p>
    <w:p w14:paraId="3C91E2B9" w14:textId="14E8917B" w:rsidR="00CC4B94" w:rsidRPr="00566B1C" w:rsidRDefault="00CC4B94" w:rsidP="00CC4B94">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51084">
        <w:rPr>
          <w:rFonts w:ascii="Times New Roman" w:hAnsi="Times New Roman"/>
          <w:b/>
          <w:kern w:val="0"/>
          <w:sz w:val="24"/>
          <w:szCs w:val="20"/>
        </w:rPr>
        <w:t>8</w:t>
      </w:r>
      <w:r w:rsidRPr="00565985">
        <w:rPr>
          <w:rFonts w:ascii="Times New Roman" w:hAnsi="Times New Roman"/>
          <w:b/>
          <w:kern w:val="0"/>
          <w:sz w:val="24"/>
          <w:szCs w:val="20"/>
        </w:rPr>
        <w:t>.</w:t>
      </w:r>
      <w:r w:rsidR="00C51084">
        <w:rPr>
          <w:rFonts w:ascii="Times New Roman" w:hAnsi="Times New Roman"/>
          <w:b/>
          <w:kern w:val="0"/>
          <w:sz w:val="24"/>
          <w:szCs w:val="20"/>
        </w:rPr>
        <w:t>6</w:t>
      </w:r>
      <w:r>
        <w:rPr>
          <w:rFonts w:ascii="Times New Roman" w:hAnsi="Times New Roman"/>
          <w:b/>
          <w:kern w:val="0"/>
          <w:sz w:val="24"/>
          <w:szCs w:val="20"/>
        </w:rPr>
        <w:t>.</w:t>
      </w:r>
      <w:r w:rsidR="00C51084">
        <w:rPr>
          <w:rFonts w:ascii="Times New Roman" w:hAnsi="Times New Roman"/>
          <w:b/>
          <w:kern w:val="0"/>
          <w:sz w:val="24"/>
          <w:szCs w:val="20"/>
        </w:rPr>
        <w:t>3</w:t>
      </w:r>
    </w:p>
    <w:p w14:paraId="43B3A69A" w14:textId="77777777" w:rsidR="00CC4B94" w:rsidRPr="00566B1C" w:rsidRDefault="00CC4B94" w:rsidP="00CC4B94">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130389"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130389">
        <w:rPr>
          <w:rFonts w:ascii="Times New Roman" w:eastAsia="MS Mincho" w:hAnsi="Times New Roman"/>
          <w:b/>
          <w:kern w:val="0"/>
          <w:sz w:val="28"/>
          <w:szCs w:val="20"/>
          <w:lang w:eastAsia="en-US"/>
        </w:rPr>
        <w:t>Introduction</w:t>
      </w:r>
    </w:p>
    <w:p w14:paraId="22F136E2" w14:textId="6B0D533D" w:rsidR="00EE5C06" w:rsidRPr="00EE5C06" w:rsidRDefault="008077EC" w:rsidP="009412E9">
      <w:pPr>
        <w:widowControl/>
        <w:wordWrap/>
        <w:autoSpaceDE/>
        <w:autoSpaceDN/>
        <w:spacing w:afterLines="50" w:after="120" w:line="276" w:lineRule="auto"/>
        <w:rPr>
          <w:rFonts w:ascii="Times New Roman" w:eastAsia="MS Mincho" w:hAnsi="Times New Roman"/>
          <w:kern w:val="0"/>
          <w:sz w:val="22"/>
          <w:lang w:eastAsia="ja-JP"/>
        </w:rPr>
      </w:pPr>
      <w:r>
        <w:rPr>
          <w:rFonts w:ascii="Times New Roman" w:eastAsia="MS Mincho" w:hAnsi="Times New Roman"/>
          <w:kern w:val="0"/>
          <w:sz w:val="22"/>
          <w:lang w:eastAsia="ja-JP"/>
        </w:rPr>
        <w:t>A</w:t>
      </w:r>
      <w:r w:rsidR="00EE5C06" w:rsidRPr="00EE5C06">
        <w:rPr>
          <w:rFonts w:ascii="Times New Roman" w:eastAsia="MS Mincho" w:hAnsi="Times New Roman"/>
          <w:kern w:val="0"/>
          <w:sz w:val="22"/>
          <w:lang w:eastAsia="ja-JP"/>
        </w:rPr>
        <w:t xml:space="preserve"> new SID on support of reduced capability NR devices was approved with the objective as follows [1]</w:t>
      </w:r>
      <w:r>
        <w:rPr>
          <w:rFonts w:ascii="Times New Roman" w:eastAsia="MS Mincho" w:hAnsi="Times New Roman"/>
          <w:kern w:val="0"/>
          <w:sz w:val="22"/>
          <w:lang w:eastAsia="ja-JP"/>
        </w:rPr>
        <w:t>, [2]</w:t>
      </w:r>
      <w:r w:rsidR="00EE5C06" w:rsidRPr="00EE5C06">
        <w:rPr>
          <w:rFonts w:ascii="Times New Roman" w:eastAsia="MS Mincho" w:hAnsi="Times New Roman"/>
          <w:kern w:val="0"/>
          <w:sz w:val="22"/>
          <w:lang w:eastAsia="ja-JP"/>
        </w:rPr>
        <w:t>:</w:t>
      </w:r>
    </w:p>
    <w:tbl>
      <w:tblPr>
        <w:tblStyle w:val="12"/>
        <w:tblW w:w="0" w:type="auto"/>
        <w:tblLook w:val="04A0" w:firstRow="1" w:lastRow="0" w:firstColumn="1" w:lastColumn="0" w:noHBand="0" w:noVBand="1"/>
      </w:tblPr>
      <w:tblGrid>
        <w:gridCol w:w="9736"/>
      </w:tblGrid>
      <w:tr w:rsidR="00EE5C06" w:rsidRPr="00EE5C06" w14:paraId="5101C0AA" w14:textId="77777777" w:rsidTr="00272F21">
        <w:tc>
          <w:tcPr>
            <w:tcW w:w="9962" w:type="dxa"/>
          </w:tcPr>
          <w:p w14:paraId="1AD34EFA"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 xml:space="preserve">Identify and study potential UE complexity reduction features, including [RAN1, RAN2]: </w:t>
            </w:r>
          </w:p>
          <w:p w14:paraId="37897C40"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bookmarkStart w:id="0" w:name="_Hlk47709068"/>
            <w:r w:rsidRPr="009412E9">
              <w:rPr>
                <w:rFonts w:eastAsia="SimSun"/>
                <w:i/>
                <w:iCs/>
                <w:kern w:val="0"/>
                <w:szCs w:val="20"/>
              </w:rPr>
              <w:t>Reduced number of UE RX/TX antennas</w:t>
            </w:r>
          </w:p>
          <w:p w14:paraId="30707C44"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 xml:space="preserve">UE Bandwidth reduction </w:t>
            </w:r>
          </w:p>
          <w:p w14:paraId="665C0E73" w14:textId="77777777" w:rsidR="00EE5C06" w:rsidRPr="009412E9" w:rsidRDefault="00EE5C06" w:rsidP="009412E9">
            <w:pPr>
              <w:widowControl/>
              <w:wordWrap/>
              <w:spacing w:after="160" w:line="276" w:lineRule="auto"/>
              <w:ind w:left="720" w:right="-99"/>
              <w:contextualSpacing/>
              <w:jc w:val="left"/>
              <w:rPr>
                <w:rFonts w:eastAsia="SimSun"/>
                <w:i/>
                <w:iCs/>
                <w:kern w:val="0"/>
                <w:szCs w:val="20"/>
              </w:rPr>
            </w:pPr>
            <w:r w:rsidRPr="009412E9">
              <w:rPr>
                <w:rFonts w:eastAsia="SimSun"/>
                <w:i/>
                <w:iCs/>
                <w:kern w:val="0"/>
                <w:szCs w:val="20"/>
              </w:rPr>
              <w:t xml:space="preserve">Note: Rel-15 SSB bandwidth should be reused and L1 changes minimized </w:t>
            </w:r>
          </w:p>
          <w:p w14:paraId="74A33222"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 xml:space="preserve">Half-Duplex-FDD </w:t>
            </w:r>
          </w:p>
          <w:p w14:paraId="33C732D2"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 xml:space="preserve">Relaxed UE processing time </w:t>
            </w:r>
          </w:p>
          <w:p w14:paraId="7BF56E7D"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 xml:space="preserve">Relaxed UE processing capability </w:t>
            </w:r>
          </w:p>
          <w:bookmarkEnd w:id="0"/>
          <w:p w14:paraId="119CA733" w14:textId="77777777" w:rsidR="00EE5C06" w:rsidRPr="009412E9" w:rsidRDefault="00EE5C06" w:rsidP="009412E9">
            <w:pPr>
              <w:widowControl/>
              <w:wordWrap/>
              <w:spacing w:after="160" w:line="276" w:lineRule="auto"/>
              <w:ind w:right="-99"/>
              <w:contextualSpacing/>
              <w:jc w:val="left"/>
              <w:rPr>
                <w:i/>
                <w:iCs/>
                <w:kern w:val="0"/>
                <w:szCs w:val="20"/>
              </w:rPr>
            </w:pPr>
          </w:p>
          <w:p w14:paraId="41C717AF"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Note1: The work defined above should not overlap with LPWA use cases. The lowest capability considered should be no less than an LTE Category 1bis modem.</w:t>
            </w:r>
          </w:p>
          <w:p w14:paraId="0DE46B58"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 xml:space="preserve">Study UE power saving and battery lifetime enhancement for reduced capability UEs in applicable use cases (e.g. delay tolerant) [RAN2, RAN1]: </w:t>
            </w:r>
          </w:p>
          <w:p w14:paraId="0EF6CF7C"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Reduced PDCCH monitoring by smaller numbers of blind decodes and CCE limits [RAN1].</w:t>
            </w:r>
          </w:p>
          <w:p w14:paraId="2D828A96"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Extended DRX for RRC Inactive and/or Idle [RAN2]</w:t>
            </w:r>
          </w:p>
          <w:p w14:paraId="040B5B5C"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RRM relaxation for stationary devices [RAN2]</w:t>
            </w:r>
          </w:p>
          <w:p w14:paraId="42BC9B1C"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Study functionality that will enable the performance degradation of such complexity reduction to be mitigated or limited, including [RAN1]:</w:t>
            </w:r>
          </w:p>
          <w:p w14:paraId="58974DF9" w14:textId="77777777" w:rsidR="00EE5C06" w:rsidRPr="009412E9" w:rsidRDefault="00EE5C06" w:rsidP="009412E9">
            <w:pPr>
              <w:widowControl/>
              <w:numPr>
                <w:ilvl w:val="0"/>
                <w:numId w:val="10"/>
              </w:numPr>
              <w:wordWrap/>
              <w:spacing w:line="276" w:lineRule="auto"/>
              <w:ind w:right="-99"/>
              <w:jc w:val="left"/>
              <w:rPr>
                <w:i/>
                <w:iCs/>
                <w:kern w:val="0"/>
                <w:szCs w:val="20"/>
                <w:lang w:val="en-GB" w:eastAsia="zh-CN"/>
              </w:rPr>
            </w:pPr>
            <w:r w:rsidRPr="009412E9">
              <w:rPr>
                <w:i/>
                <w:iCs/>
                <w:kern w:val="0"/>
                <w:szCs w:val="20"/>
                <w:lang w:val="en-GB" w:eastAsia="en-US"/>
              </w:rPr>
              <w:t xml:space="preserve">Coverage recovery to compensate for potential coverage reduction due to the device complexity reduction. </w:t>
            </w:r>
          </w:p>
          <w:p w14:paraId="3F972A44"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253D4042"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Study functionality that will allow devices with reduced capabilities to be explicitly identifiable to networks and network operators, and allow operators to restrict their access, if desired [RAN2, RAN1].</w:t>
            </w:r>
          </w:p>
          <w:p w14:paraId="39D6D761"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Note2: Potential overlap with coverage enhancements study is discussed and resolved in RAN#87.</w:t>
            </w:r>
          </w:p>
          <w:p w14:paraId="02116EF2" w14:textId="77777777" w:rsidR="00EE5C06" w:rsidRPr="009412E9" w:rsidRDefault="00EE5C06" w:rsidP="009412E9">
            <w:pPr>
              <w:widowControl/>
              <w:wordWrap/>
              <w:spacing w:line="276" w:lineRule="auto"/>
              <w:ind w:right="-99"/>
              <w:jc w:val="left"/>
              <w:rPr>
                <w:rFonts w:eastAsia="SimSun"/>
                <w:i/>
                <w:iCs/>
                <w:kern w:val="0"/>
                <w:szCs w:val="20"/>
              </w:rPr>
            </w:pPr>
            <w:bookmarkStart w:id="1" w:name="_Hlk26857702"/>
            <w:r w:rsidRPr="009412E9">
              <w:rPr>
                <w:rFonts w:eastAsia="SimSun"/>
                <w:i/>
                <w:iCs/>
                <w:kern w:val="0"/>
                <w:szCs w:val="20"/>
              </w:rPr>
              <w:t>Note3: Coexistence with Rel-15 and Rel-16 UE should be ensured</w:t>
            </w:r>
          </w:p>
          <w:p w14:paraId="71D9F10F" w14:textId="77777777" w:rsidR="00EE5C06" w:rsidRPr="00EE5C06" w:rsidRDefault="00EE5C06" w:rsidP="009412E9">
            <w:pPr>
              <w:widowControl/>
              <w:wordWrap/>
              <w:spacing w:line="276" w:lineRule="auto"/>
              <w:ind w:right="-99"/>
              <w:jc w:val="left"/>
              <w:rPr>
                <w:kern w:val="0"/>
                <w:szCs w:val="20"/>
              </w:rPr>
            </w:pPr>
            <w:r w:rsidRPr="009412E9">
              <w:rPr>
                <w:rFonts w:eastAsia="SimSun"/>
                <w:i/>
                <w:iCs/>
                <w:kern w:val="0"/>
                <w:szCs w:val="20"/>
              </w:rPr>
              <w:t>Note4: This SI should focus on SA mode and single connectivity</w:t>
            </w:r>
            <w:bookmarkEnd w:id="1"/>
          </w:p>
        </w:tc>
      </w:tr>
    </w:tbl>
    <w:p w14:paraId="4B492009" w14:textId="77777777" w:rsidR="00EE5C06" w:rsidRPr="00EE5C06" w:rsidRDefault="00EE5C06" w:rsidP="009412E9">
      <w:pPr>
        <w:widowControl/>
        <w:wordWrap/>
        <w:autoSpaceDE/>
        <w:autoSpaceDN/>
        <w:spacing w:afterLines="50" w:after="120" w:line="276" w:lineRule="auto"/>
        <w:rPr>
          <w:rFonts w:ascii="Times New Roman" w:eastAsia="MS Mincho" w:hAnsi="Times New Roman"/>
          <w:kern w:val="0"/>
          <w:sz w:val="22"/>
          <w:lang w:eastAsia="ja-JP"/>
        </w:rPr>
      </w:pPr>
    </w:p>
    <w:p w14:paraId="4F5ED0C9" w14:textId="01FDB462" w:rsidR="00EE5C06" w:rsidRPr="00EE5C06" w:rsidRDefault="00130389" w:rsidP="009412E9">
      <w:pPr>
        <w:widowControl/>
        <w:wordWrap/>
        <w:autoSpaceDE/>
        <w:autoSpaceDN/>
        <w:spacing w:afterLines="50" w:after="120" w:line="276" w:lineRule="auto"/>
        <w:rPr>
          <w:rFonts w:ascii="Times New Roman" w:eastAsia="MS Mincho" w:hAnsi="Times New Roman"/>
          <w:kern w:val="0"/>
          <w:sz w:val="22"/>
          <w:lang w:eastAsia="ja-JP"/>
        </w:rPr>
      </w:pPr>
      <w:r>
        <w:rPr>
          <w:rFonts w:ascii="Times New Roman" w:eastAsia="MS Mincho" w:hAnsi="Times New Roman"/>
          <w:kern w:val="0"/>
          <w:sz w:val="22"/>
          <w:lang w:eastAsia="ja-JP"/>
        </w:rPr>
        <w:t>T</w:t>
      </w:r>
      <w:r w:rsidR="00EE5C06" w:rsidRPr="00EE5C06">
        <w:rPr>
          <w:rFonts w:ascii="Times New Roman" w:eastAsia="MS Mincho" w:hAnsi="Times New Roman"/>
          <w:kern w:val="0"/>
          <w:sz w:val="22"/>
          <w:lang w:eastAsia="ja-JP"/>
        </w:rPr>
        <w:t>his contribution</w:t>
      </w:r>
      <w:r>
        <w:rPr>
          <w:rFonts w:ascii="Times New Roman" w:eastAsia="MS Mincho" w:hAnsi="Times New Roman"/>
          <w:kern w:val="0"/>
          <w:sz w:val="22"/>
          <w:lang w:eastAsia="ja-JP"/>
        </w:rPr>
        <w:t xml:space="preserve"> discusses potential solution of</w:t>
      </w:r>
      <w:r w:rsidR="00EE5C06" w:rsidRPr="00EE5C06">
        <w:rPr>
          <w:rFonts w:ascii="Times New Roman" w:eastAsia="MS Mincho" w:hAnsi="Times New Roman"/>
          <w:kern w:val="0"/>
          <w:sz w:val="22"/>
          <w:lang w:eastAsia="ja-JP"/>
        </w:rPr>
        <w:t xml:space="preserve"> coverage recovery for RedCap UEs</w:t>
      </w:r>
      <w:r>
        <w:rPr>
          <w:rFonts w:ascii="Times New Roman" w:eastAsia="MS Mincho" w:hAnsi="Times New Roman"/>
          <w:kern w:val="0"/>
          <w:sz w:val="22"/>
          <w:lang w:eastAsia="ja-JP"/>
        </w:rPr>
        <w:t>.</w:t>
      </w:r>
    </w:p>
    <w:p w14:paraId="5A2206FF" w14:textId="77777777" w:rsidR="000A6148" w:rsidRPr="00130389" w:rsidRDefault="000A6148" w:rsidP="001533C3">
      <w:pPr>
        <w:widowControl/>
        <w:wordWrap/>
        <w:autoSpaceDE/>
        <w:autoSpaceDN/>
        <w:spacing w:after="120" w:line="276" w:lineRule="auto"/>
        <w:rPr>
          <w:rFonts w:ascii="Times New Roman" w:hAnsi="Times New Roman"/>
          <w:kern w:val="0"/>
          <w:sz w:val="22"/>
          <w:highlight w:val="yellow"/>
        </w:rPr>
      </w:pPr>
    </w:p>
    <w:p w14:paraId="78FCE238" w14:textId="4A9FB727" w:rsidR="00797C77" w:rsidRPr="005908EF" w:rsidRDefault="005908EF"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2" w:name="OLE_LINK71"/>
      <w:bookmarkStart w:id="3" w:name="OLE_LINK72"/>
      <w:r w:rsidRPr="005908EF">
        <w:rPr>
          <w:rFonts w:ascii="Times New Roman" w:hAnsi="Times New Roman"/>
          <w:b/>
          <w:kern w:val="0"/>
          <w:sz w:val="28"/>
          <w:szCs w:val="20"/>
        </w:rPr>
        <w:lastRenderedPageBreak/>
        <w:t>Coverage Recovery for RedCap UE</w:t>
      </w:r>
    </w:p>
    <w:p w14:paraId="1E2A2717" w14:textId="5764E3E5" w:rsidR="005908EF" w:rsidRDefault="005908EF" w:rsidP="009412E9">
      <w:pPr>
        <w:pStyle w:val="a1"/>
        <w:spacing w:line="276" w:lineRule="auto"/>
        <w:jc w:val="both"/>
        <w:rPr>
          <w:rFonts w:eastAsiaTheme="minorEastAsia"/>
          <w:sz w:val="22"/>
          <w:lang w:val="en-US" w:eastAsia="ko-KR"/>
        </w:rPr>
      </w:pPr>
      <w:bookmarkStart w:id="4" w:name="OLE_LINK69"/>
      <w:bookmarkEnd w:id="2"/>
      <w:bookmarkEnd w:id="3"/>
      <w:r>
        <w:rPr>
          <w:rFonts w:eastAsiaTheme="minorEastAsia"/>
          <w:sz w:val="22"/>
          <w:lang w:val="en-US" w:eastAsia="ko-KR"/>
        </w:rPr>
        <w:t xml:space="preserve">From </w:t>
      </w:r>
      <w:r w:rsidR="0039020E">
        <w:rPr>
          <w:rFonts w:eastAsiaTheme="minorEastAsia"/>
          <w:sz w:val="22"/>
          <w:lang w:val="en-US" w:eastAsia="ko-KR"/>
        </w:rPr>
        <w:t xml:space="preserve">the </w:t>
      </w:r>
      <w:r>
        <w:rPr>
          <w:rFonts w:eastAsiaTheme="minorEastAsia"/>
          <w:sz w:val="22"/>
          <w:lang w:val="en-US" w:eastAsia="ko-KR"/>
        </w:rPr>
        <w:t xml:space="preserve">objectives of the SID, at least the following two features may degrade coverage of a RedCap UE. </w:t>
      </w:r>
    </w:p>
    <w:p w14:paraId="5C47E3BD" w14:textId="77777777" w:rsidR="005908EF" w:rsidRPr="005908EF" w:rsidRDefault="005908EF" w:rsidP="009412E9">
      <w:pPr>
        <w:pStyle w:val="a1"/>
        <w:spacing w:line="276" w:lineRule="auto"/>
        <w:ind w:leftChars="213" w:left="426"/>
        <w:jc w:val="both"/>
        <w:rPr>
          <w:rFonts w:eastAsiaTheme="minorEastAsia"/>
          <w:sz w:val="22"/>
          <w:lang w:val="en-US" w:eastAsia="ko-KR"/>
        </w:rPr>
      </w:pPr>
      <w:r w:rsidRPr="005908EF">
        <w:rPr>
          <w:rFonts w:eastAsiaTheme="minorEastAsia" w:hint="eastAsia"/>
          <w:sz w:val="22"/>
          <w:lang w:val="en-US" w:eastAsia="ko-KR"/>
        </w:rPr>
        <w:t>•</w:t>
      </w:r>
      <w:r w:rsidRPr="005908EF">
        <w:rPr>
          <w:rFonts w:eastAsiaTheme="minorEastAsia"/>
          <w:sz w:val="22"/>
          <w:lang w:val="en-US" w:eastAsia="ko-KR"/>
        </w:rPr>
        <w:tab/>
      </w:r>
      <w:r w:rsidRPr="009412E9">
        <w:rPr>
          <w:rFonts w:eastAsiaTheme="minorEastAsia"/>
          <w:i/>
          <w:iCs/>
          <w:sz w:val="22"/>
          <w:lang w:val="en-US" w:eastAsia="ko-KR"/>
        </w:rPr>
        <w:t>Reduced number of UE RX/TX antennas</w:t>
      </w:r>
    </w:p>
    <w:p w14:paraId="4128D67A" w14:textId="2A179BAF" w:rsidR="005908EF" w:rsidRDefault="005908EF" w:rsidP="009412E9">
      <w:pPr>
        <w:pStyle w:val="a1"/>
        <w:spacing w:line="276" w:lineRule="auto"/>
        <w:jc w:val="both"/>
        <w:rPr>
          <w:rFonts w:eastAsiaTheme="minorEastAsia"/>
          <w:sz w:val="22"/>
          <w:lang w:val="en-US" w:eastAsia="ko-KR"/>
        </w:rPr>
      </w:pPr>
      <w:r>
        <w:rPr>
          <w:rFonts w:eastAsiaTheme="minorEastAsia"/>
          <w:sz w:val="22"/>
          <w:lang w:val="en-US" w:eastAsia="ko-KR"/>
        </w:rPr>
        <w:t>In the last RAN1#101e meeting, RAN1 agreed to study two antenna configurations for RedCap UE, namely 1Rx/1Tx and 2Rx/1Tx for FR1 and FR2. In fact, a normal UE in Rel-15/16 UEs has 4Rx. The limited Rx antennas may cause performance degradation in DL channel. Depending on simulation environments, 3~6dB coverage loss is observed in several companion papers [</w:t>
      </w:r>
      <w:r w:rsidR="00AD2C57">
        <w:rPr>
          <w:rFonts w:eastAsiaTheme="minorEastAsia"/>
          <w:sz w:val="22"/>
          <w:lang w:val="en-US" w:eastAsia="ko-KR"/>
        </w:rPr>
        <w:t>3</w:t>
      </w:r>
      <w:r>
        <w:rPr>
          <w:rFonts w:eastAsiaTheme="minorEastAsia"/>
          <w:sz w:val="22"/>
          <w:lang w:val="en-US" w:eastAsia="ko-KR"/>
        </w:rPr>
        <w:t xml:space="preserve">] when reducing from 4Rx to 1Rx or 2Rx. </w:t>
      </w:r>
    </w:p>
    <w:p w14:paraId="14A1A5D8" w14:textId="77777777" w:rsidR="00E33659" w:rsidRPr="005908EF" w:rsidRDefault="00E33659" w:rsidP="009412E9">
      <w:pPr>
        <w:pStyle w:val="a1"/>
        <w:spacing w:line="276" w:lineRule="auto"/>
        <w:ind w:leftChars="213" w:left="426"/>
        <w:jc w:val="both"/>
        <w:rPr>
          <w:rFonts w:eastAsiaTheme="minorEastAsia"/>
          <w:sz w:val="22"/>
          <w:lang w:val="en-US" w:eastAsia="ko-KR"/>
        </w:rPr>
      </w:pPr>
      <w:r w:rsidRPr="005908EF">
        <w:rPr>
          <w:rFonts w:eastAsiaTheme="minorEastAsia" w:hint="eastAsia"/>
          <w:sz w:val="22"/>
          <w:lang w:val="en-US" w:eastAsia="ko-KR"/>
        </w:rPr>
        <w:t>•</w:t>
      </w:r>
      <w:r w:rsidRPr="005908EF">
        <w:rPr>
          <w:rFonts w:eastAsiaTheme="minorEastAsia"/>
          <w:sz w:val="22"/>
          <w:lang w:val="en-US" w:eastAsia="ko-KR"/>
        </w:rPr>
        <w:tab/>
      </w:r>
      <w:r w:rsidRPr="009412E9">
        <w:rPr>
          <w:rFonts w:eastAsiaTheme="minorEastAsia"/>
          <w:i/>
          <w:iCs/>
          <w:sz w:val="22"/>
          <w:lang w:val="en-US" w:eastAsia="ko-KR"/>
        </w:rPr>
        <w:t>UE Bandwidth reduction</w:t>
      </w:r>
      <w:r w:rsidRPr="005908EF">
        <w:rPr>
          <w:rFonts w:eastAsiaTheme="minorEastAsia"/>
          <w:sz w:val="22"/>
          <w:lang w:val="en-US" w:eastAsia="ko-KR"/>
        </w:rPr>
        <w:t xml:space="preserve"> </w:t>
      </w:r>
    </w:p>
    <w:p w14:paraId="4CF6A98D" w14:textId="5EEE16C0" w:rsidR="00841418" w:rsidRDefault="00E33659" w:rsidP="009412E9">
      <w:pPr>
        <w:pStyle w:val="a1"/>
        <w:spacing w:line="276" w:lineRule="auto"/>
        <w:jc w:val="both"/>
        <w:rPr>
          <w:rFonts w:eastAsiaTheme="minorEastAsia"/>
          <w:sz w:val="22"/>
          <w:lang w:val="en-US" w:eastAsia="ko-KR"/>
        </w:rPr>
      </w:pPr>
      <w:r>
        <w:rPr>
          <w:rFonts w:eastAsiaTheme="minorEastAsia" w:hint="eastAsia"/>
          <w:sz w:val="22"/>
          <w:lang w:val="en-US" w:eastAsia="ko-KR"/>
        </w:rPr>
        <w:t>I</w:t>
      </w:r>
      <w:r>
        <w:rPr>
          <w:rFonts w:eastAsiaTheme="minorEastAsia"/>
          <w:sz w:val="22"/>
          <w:lang w:val="en-US" w:eastAsia="ko-KR"/>
        </w:rPr>
        <w:t>n the last RAN1#100e meeting, RAN1 agreed to study at least 20MHz maximum UE bandwidth for FR1</w:t>
      </w:r>
      <w:r w:rsidR="00840049">
        <w:rPr>
          <w:rFonts w:eastAsiaTheme="minorEastAsia"/>
          <w:sz w:val="22"/>
          <w:lang w:val="en-US" w:eastAsia="ko-KR"/>
        </w:rPr>
        <w:t>,</w:t>
      </w:r>
      <w:r>
        <w:rPr>
          <w:rFonts w:eastAsiaTheme="minorEastAsia"/>
          <w:sz w:val="22"/>
          <w:lang w:val="en-US" w:eastAsia="ko-KR"/>
        </w:rPr>
        <w:t xml:space="preserve"> and 50MHz and 100MHz maximum UE bandwidth for FR2. This maximum UE bandwidth is intended for initial access. After initial access (i.e.</w:t>
      </w:r>
      <w:r w:rsidR="0039020E">
        <w:rPr>
          <w:rFonts w:eastAsiaTheme="minorEastAsia"/>
          <w:sz w:val="22"/>
          <w:lang w:val="en-US" w:eastAsia="ko-KR"/>
        </w:rPr>
        <w:t>,</w:t>
      </w:r>
      <w:r>
        <w:rPr>
          <w:rFonts w:eastAsiaTheme="minorEastAsia"/>
          <w:sz w:val="22"/>
          <w:lang w:val="en-US" w:eastAsia="ko-KR"/>
        </w:rPr>
        <w:t xml:space="preserve"> RRC connected), the smaller UE bandwidth may be configured. In general UE bandwidth reduction would be beneficial for UL coverage because EPRE </w:t>
      </w:r>
      <w:r w:rsidR="00841418">
        <w:rPr>
          <w:rFonts w:eastAsiaTheme="minorEastAsia"/>
          <w:sz w:val="22"/>
          <w:lang w:val="en-US" w:eastAsia="ko-KR"/>
        </w:rPr>
        <w:t>is</w:t>
      </w:r>
      <w:r>
        <w:rPr>
          <w:rFonts w:eastAsiaTheme="minorEastAsia"/>
          <w:sz w:val="22"/>
          <w:lang w:val="en-US" w:eastAsia="ko-KR"/>
        </w:rPr>
        <w:t xml:space="preserve"> high enough</w:t>
      </w:r>
      <w:r w:rsidR="00841418">
        <w:rPr>
          <w:rFonts w:eastAsiaTheme="minorEastAsia"/>
          <w:sz w:val="22"/>
          <w:lang w:val="en-US" w:eastAsia="ko-KR"/>
        </w:rPr>
        <w:t xml:space="preserve"> under the same UL maximum transmission power</w:t>
      </w:r>
      <w:r w:rsidR="00A245C1">
        <w:rPr>
          <w:rFonts w:eastAsiaTheme="minorEastAsia"/>
          <w:sz w:val="22"/>
          <w:lang w:val="en-US" w:eastAsia="ko-KR"/>
        </w:rPr>
        <w:t xml:space="preserve">. </w:t>
      </w:r>
      <w:r w:rsidR="00841418">
        <w:rPr>
          <w:rFonts w:eastAsiaTheme="minorEastAsia"/>
          <w:sz w:val="22"/>
          <w:lang w:val="en-US" w:eastAsia="ko-KR"/>
        </w:rPr>
        <w:t>However</w:t>
      </w:r>
      <w:r w:rsidR="00A245C1">
        <w:rPr>
          <w:rFonts w:eastAsiaTheme="minorEastAsia"/>
          <w:sz w:val="22"/>
          <w:lang w:val="en-US" w:eastAsia="ko-KR"/>
        </w:rPr>
        <w:t>,</w:t>
      </w:r>
      <w:r w:rsidR="00841418">
        <w:rPr>
          <w:rFonts w:eastAsiaTheme="minorEastAsia"/>
          <w:sz w:val="22"/>
          <w:lang w:val="en-US" w:eastAsia="ko-KR"/>
        </w:rPr>
        <w:t xml:space="preserve"> </w:t>
      </w:r>
      <w:r w:rsidR="00A245C1">
        <w:rPr>
          <w:rFonts w:eastAsiaTheme="minorEastAsia"/>
          <w:sz w:val="22"/>
          <w:lang w:val="en-US" w:eastAsia="ko-KR"/>
        </w:rPr>
        <w:t>DL coverage</w:t>
      </w:r>
      <w:r w:rsidR="00841418">
        <w:rPr>
          <w:rFonts w:eastAsiaTheme="minorEastAsia"/>
          <w:sz w:val="22"/>
          <w:lang w:val="en-US" w:eastAsia="ko-KR"/>
        </w:rPr>
        <w:t xml:space="preserve"> of PDCCH/PDSCH/PBCH </w:t>
      </w:r>
      <w:r w:rsidR="00587398">
        <w:rPr>
          <w:rFonts w:eastAsiaTheme="minorEastAsia" w:hint="eastAsia"/>
          <w:sz w:val="22"/>
          <w:lang w:val="en-US" w:eastAsia="ko-KR"/>
        </w:rPr>
        <w:t>c</w:t>
      </w:r>
      <w:r w:rsidR="00587398">
        <w:rPr>
          <w:rFonts w:eastAsiaTheme="minorEastAsia"/>
          <w:sz w:val="22"/>
          <w:lang w:val="en-US" w:eastAsia="ko-KR"/>
        </w:rPr>
        <w:t>ould be get worse</w:t>
      </w:r>
      <w:r w:rsidR="00587398">
        <w:rPr>
          <w:rFonts w:eastAsiaTheme="minorEastAsia" w:hint="eastAsia"/>
          <w:sz w:val="22"/>
          <w:lang w:val="en-US" w:eastAsia="ko-KR"/>
        </w:rPr>
        <w:t>.</w:t>
      </w:r>
    </w:p>
    <w:p w14:paraId="6842627B" w14:textId="25312AFF" w:rsidR="00E33659" w:rsidRDefault="00841418" w:rsidP="009412E9">
      <w:pPr>
        <w:pStyle w:val="a1"/>
        <w:spacing w:line="276" w:lineRule="auto"/>
        <w:ind w:firstLineChars="50" w:firstLine="110"/>
        <w:jc w:val="both"/>
        <w:rPr>
          <w:rFonts w:eastAsiaTheme="minorEastAsia"/>
          <w:sz w:val="22"/>
          <w:lang w:val="en-US" w:eastAsia="ko-KR"/>
        </w:rPr>
      </w:pPr>
      <w:r>
        <w:rPr>
          <w:rFonts w:eastAsiaTheme="minorEastAsia"/>
          <w:sz w:val="22"/>
          <w:lang w:val="en-US" w:eastAsia="ko-KR"/>
        </w:rPr>
        <w:t>For PDCCH, a</w:t>
      </w:r>
      <w:r w:rsidR="00A245C1">
        <w:rPr>
          <w:rFonts w:eastAsiaTheme="minorEastAsia"/>
          <w:sz w:val="22"/>
          <w:lang w:val="en-US" w:eastAsia="ko-KR"/>
        </w:rPr>
        <w:t xml:space="preserve"> consideration point </w:t>
      </w:r>
      <w:r w:rsidR="00E33659">
        <w:rPr>
          <w:rFonts w:eastAsiaTheme="minorEastAsia"/>
          <w:sz w:val="22"/>
          <w:lang w:val="en-US" w:eastAsia="ko-KR"/>
        </w:rPr>
        <w:t xml:space="preserve">is whether or not the intended AL for PDCCH can be supported with the smaller UE bandwidth. For example, during initial access, a UE monitors PDCCHs with AL of 4, 8 and 16 in Type-0 common search space. So, it is required that at least 16 CCEs are </w:t>
      </w:r>
      <w:r w:rsidR="00E33659">
        <w:rPr>
          <w:rFonts w:eastAsiaTheme="minorEastAsia" w:hint="eastAsia"/>
          <w:sz w:val="22"/>
          <w:lang w:val="en-US" w:eastAsia="ko-KR"/>
        </w:rPr>
        <w:t>i</w:t>
      </w:r>
      <w:r w:rsidR="00E33659">
        <w:rPr>
          <w:rFonts w:eastAsiaTheme="minorEastAsia"/>
          <w:sz w:val="22"/>
          <w:lang w:val="en-US" w:eastAsia="ko-KR"/>
        </w:rPr>
        <w:t xml:space="preserve">ncluded in a CORESET. </w:t>
      </w:r>
      <w:r w:rsidR="00A245C1">
        <w:rPr>
          <w:rFonts w:eastAsiaTheme="minorEastAsia"/>
          <w:sz w:val="22"/>
          <w:lang w:val="en-US" w:eastAsia="ko-KR"/>
        </w:rPr>
        <w:t xml:space="preserve">Table 1 shows minimum CORESET BW to support AL of 16. </w:t>
      </w:r>
    </w:p>
    <w:p w14:paraId="4A9112B9" w14:textId="3029CA9B" w:rsidR="00A245C1" w:rsidRDefault="00A245C1" w:rsidP="009412E9">
      <w:pPr>
        <w:pStyle w:val="a1"/>
        <w:spacing w:line="276" w:lineRule="auto"/>
        <w:jc w:val="center"/>
        <w:rPr>
          <w:rFonts w:eastAsiaTheme="minorEastAsia"/>
          <w:sz w:val="22"/>
          <w:lang w:val="en-US" w:eastAsia="ko-KR"/>
        </w:rPr>
      </w:pPr>
      <w:r>
        <w:rPr>
          <w:rFonts w:eastAsiaTheme="minorEastAsia" w:hint="eastAsia"/>
          <w:sz w:val="22"/>
          <w:lang w:val="en-US" w:eastAsia="ko-KR"/>
        </w:rPr>
        <w:t>T</w:t>
      </w:r>
      <w:r>
        <w:rPr>
          <w:rFonts w:eastAsiaTheme="minorEastAsia"/>
          <w:sz w:val="22"/>
          <w:lang w:val="en-US" w:eastAsia="ko-KR"/>
        </w:rPr>
        <w:t>able 1. minimum CORESET BW to support AL of 16</w:t>
      </w:r>
    </w:p>
    <w:tbl>
      <w:tblPr>
        <w:tblStyle w:val="a5"/>
        <w:tblW w:w="0" w:type="auto"/>
        <w:tblLook w:val="04A0" w:firstRow="1" w:lastRow="0" w:firstColumn="1" w:lastColumn="0" w:noHBand="0" w:noVBand="1"/>
      </w:tblPr>
      <w:tblGrid>
        <w:gridCol w:w="1696"/>
        <w:gridCol w:w="2400"/>
        <w:gridCol w:w="2892"/>
        <w:gridCol w:w="2748"/>
      </w:tblGrid>
      <w:tr w:rsidR="00A245C1" w14:paraId="721BC4A6" w14:textId="11E137E5" w:rsidTr="00A245C1">
        <w:tc>
          <w:tcPr>
            <w:tcW w:w="1696" w:type="dxa"/>
            <w:vMerge w:val="restart"/>
            <w:shd w:val="clear" w:color="auto" w:fill="D9D9D9" w:themeFill="background1" w:themeFillShade="D9"/>
          </w:tcPr>
          <w:p w14:paraId="5E0B0876" w14:textId="77777777" w:rsidR="00A245C1" w:rsidRDefault="00A245C1" w:rsidP="009412E9">
            <w:pPr>
              <w:pStyle w:val="a1"/>
              <w:spacing w:line="276" w:lineRule="auto"/>
              <w:jc w:val="both"/>
              <w:rPr>
                <w:rFonts w:eastAsiaTheme="minorEastAsia"/>
                <w:sz w:val="22"/>
                <w:lang w:val="en-US" w:eastAsia="ko-KR"/>
              </w:rPr>
            </w:pPr>
          </w:p>
        </w:tc>
        <w:tc>
          <w:tcPr>
            <w:tcW w:w="8040" w:type="dxa"/>
            <w:gridSpan w:val="3"/>
            <w:shd w:val="clear" w:color="auto" w:fill="D9D9D9" w:themeFill="background1" w:themeFillShade="D9"/>
          </w:tcPr>
          <w:p w14:paraId="082A0477" w14:textId="68988644"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C</w:t>
            </w:r>
            <w:r>
              <w:rPr>
                <w:rFonts w:eastAsiaTheme="minorEastAsia"/>
                <w:sz w:val="22"/>
                <w:lang w:val="en-US" w:eastAsia="ko-KR"/>
              </w:rPr>
              <w:t>ORESET length</w:t>
            </w:r>
          </w:p>
        </w:tc>
      </w:tr>
      <w:tr w:rsidR="00A245C1" w14:paraId="4B303D6B" w14:textId="0EC9F454" w:rsidTr="00A245C1">
        <w:tc>
          <w:tcPr>
            <w:tcW w:w="1696" w:type="dxa"/>
            <w:vMerge/>
            <w:shd w:val="clear" w:color="auto" w:fill="D9D9D9" w:themeFill="background1" w:themeFillShade="D9"/>
          </w:tcPr>
          <w:p w14:paraId="5E6C76BB" w14:textId="77777777" w:rsidR="00A245C1" w:rsidRDefault="00A245C1" w:rsidP="009412E9">
            <w:pPr>
              <w:pStyle w:val="a1"/>
              <w:spacing w:line="276" w:lineRule="auto"/>
              <w:jc w:val="both"/>
              <w:rPr>
                <w:rFonts w:eastAsiaTheme="minorEastAsia"/>
                <w:sz w:val="22"/>
                <w:lang w:val="en-US" w:eastAsia="ko-KR"/>
              </w:rPr>
            </w:pPr>
          </w:p>
        </w:tc>
        <w:tc>
          <w:tcPr>
            <w:tcW w:w="2400" w:type="dxa"/>
            <w:tcBorders>
              <w:right w:val="single" w:sz="4" w:space="0" w:color="auto"/>
            </w:tcBorders>
            <w:shd w:val="clear" w:color="auto" w:fill="D9D9D9" w:themeFill="background1" w:themeFillShade="D9"/>
          </w:tcPr>
          <w:p w14:paraId="0213C319" w14:textId="7C67331D"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1</w:t>
            </w:r>
            <w:r>
              <w:rPr>
                <w:rFonts w:eastAsiaTheme="minorEastAsia"/>
                <w:sz w:val="22"/>
                <w:lang w:val="en-US" w:eastAsia="ko-KR"/>
              </w:rPr>
              <w:t xml:space="preserve"> symbol * </w:t>
            </w:r>
            <w:r>
              <w:rPr>
                <w:rFonts w:eastAsiaTheme="minorEastAsia" w:hint="eastAsia"/>
                <w:sz w:val="22"/>
                <w:lang w:val="en-US" w:eastAsia="ko-KR"/>
              </w:rPr>
              <w:t>9</w:t>
            </w:r>
            <w:r>
              <w:rPr>
                <w:rFonts w:eastAsiaTheme="minorEastAsia"/>
                <w:sz w:val="22"/>
                <w:lang w:val="en-US" w:eastAsia="ko-KR"/>
              </w:rPr>
              <w:t>6RBs</w:t>
            </w:r>
          </w:p>
        </w:tc>
        <w:tc>
          <w:tcPr>
            <w:tcW w:w="2892" w:type="dxa"/>
            <w:tcBorders>
              <w:left w:val="single" w:sz="4" w:space="0" w:color="auto"/>
              <w:right w:val="single" w:sz="4" w:space="0" w:color="auto"/>
            </w:tcBorders>
            <w:shd w:val="clear" w:color="auto" w:fill="D9D9D9" w:themeFill="background1" w:themeFillShade="D9"/>
          </w:tcPr>
          <w:p w14:paraId="5533CAA9" w14:textId="52DD5893"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2</w:t>
            </w:r>
            <w:r>
              <w:rPr>
                <w:rFonts w:eastAsiaTheme="minorEastAsia"/>
                <w:sz w:val="22"/>
                <w:lang w:val="en-US" w:eastAsia="ko-KR"/>
              </w:rPr>
              <w:t xml:space="preserve"> symbols * 48RBs</w:t>
            </w:r>
          </w:p>
        </w:tc>
        <w:tc>
          <w:tcPr>
            <w:tcW w:w="2748" w:type="dxa"/>
            <w:tcBorders>
              <w:left w:val="single" w:sz="4" w:space="0" w:color="auto"/>
            </w:tcBorders>
            <w:shd w:val="clear" w:color="auto" w:fill="D9D9D9" w:themeFill="background1" w:themeFillShade="D9"/>
          </w:tcPr>
          <w:p w14:paraId="74AEF9D4" w14:textId="15369AF9"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3</w:t>
            </w:r>
            <w:r>
              <w:rPr>
                <w:rFonts w:eastAsiaTheme="minorEastAsia"/>
                <w:sz w:val="22"/>
                <w:lang w:val="en-US" w:eastAsia="ko-KR"/>
              </w:rPr>
              <w:t xml:space="preserve"> symbols * 32RBs</w:t>
            </w:r>
          </w:p>
        </w:tc>
      </w:tr>
      <w:tr w:rsidR="00A245C1" w14:paraId="5BB8BB15" w14:textId="381C8643" w:rsidTr="00A245C1">
        <w:tc>
          <w:tcPr>
            <w:tcW w:w="1696" w:type="dxa"/>
            <w:shd w:val="clear" w:color="auto" w:fill="D9D9D9" w:themeFill="background1" w:themeFillShade="D9"/>
          </w:tcPr>
          <w:p w14:paraId="2E53FA49" w14:textId="536F367B"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1</w:t>
            </w:r>
            <w:r>
              <w:rPr>
                <w:rFonts w:eastAsiaTheme="minorEastAsia"/>
                <w:sz w:val="22"/>
                <w:lang w:val="en-US" w:eastAsia="ko-KR"/>
              </w:rPr>
              <w:t>5kHz</w:t>
            </w:r>
          </w:p>
        </w:tc>
        <w:tc>
          <w:tcPr>
            <w:tcW w:w="2400" w:type="dxa"/>
            <w:tcBorders>
              <w:right w:val="single" w:sz="4" w:space="0" w:color="auto"/>
            </w:tcBorders>
          </w:tcPr>
          <w:p w14:paraId="66B57E3C" w14:textId="35FD224F"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17</w:t>
            </w:r>
            <w:r>
              <w:rPr>
                <w:rFonts w:eastAsiaTheme="minorEastAsia"/>
                <w:sz w:val="22"/>
                <w:lang w:val="en-US" w:eastAsia="ko-KR"/>
              </w:rPr>
              <w:t>.</w:t>
            </w:r>
            <w:r w:rsidRPr="00A245C1">
              <w:rPr>
                <w:rFonts w:eastAsiaTheme="minorEastAsia"/>
                <w:sz w:val="22"/>
                <w:lang w:val="en-US" w:eastAsia="ko-KR"/>
              </w:rPr>
              <w:t>28</w:t>
            </w:r>
            <w:r>
              <w:rPr>
                <w:rFonts w:eastAsiaTheme="minorEastAsia"/>
                <w:sz w:val="22"/>
                <w:lang w:val="en-US" w:eastAsia="ko-KR"/>
              </w:rPr>
              <w:t xml:space="preserve"> MHz</w:t>
            </w:r>
          </w:p>
        </w:tc>
        <w:tc>
          <w:tcPr>
            <w:tcW w:w="2892" w:type="dxa"/>
            <w:tcBorders>
              <w:left w:val="single" w:sz="4" w:space="0" w:color="auto"/>
              <w:right w:val="single" w:sz="4" w:space="0" w:color="auto"/>
            </w:tcBorders>
          </w:tcPr>
          <w:p w14:paraId="0023735A" w14:textId="40E148FC"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8.64</w:t>
            </w:r>
            <w:r>
              <w:rPr>
                <w:rFonts w:eastAsiaTheme="minorEastAsia"/>
                <w:sz w:val="22"/>
                <w:lang w:val="en-US" w:eastAsia="ko-KR"/>
              </w:rPr>
              <w:t xml:space="preserve"> MHz</w:t>
            </w:r>
          </w:p>
        </w:tc>
        <w:tc>
          <w:tcPr>
            <w:tcW w:w="2748" w:type="dxa"/>
            <w:tcBorders>
              <w:left w:val="single" w:sz="4" w:space="0" w:color="auto"/>
            </w:tcBorders>
          </w:tcPr>
          <w:p w14:paraId="39578EBC" w14:textId="45491E90"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5.76</w:t>
            </w:r>
            <w:r>
              <w:rPr>
                <w:rFonts w:eastAsiaTheme="minorEastAsia"/>
                <w:sz w:val="22"/>
                <w:lang w:val="en-US" w:eastAsia="ko-KR"/>
              </w:rPr>
              <w:t xml:space="preserve"> MHz</w:t>
            </w:r>
          </w:p>
        </w:tc>
      </w:tr>
      <w:tr w:rsidR="00A245C1" w14:paraId="7D6FC778" w14:textId="37F275F0" w:rsidTr="00A245C1">
        <w:tc>
          <w:tcPr>
            <w:tcW w:w="1696" w:type="dxa"/>
            <w:shd w:val="clear" w:color="auto" w:fill="D9D9D9" w:themeFill="background1" w:themeFillShade="D9"/>
          </w:tcPr>
          <w:p w14:paraId="58EDF50F" w14:textId="2724B115"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3</w:t>
            </w:r>
            <w:r>
              <w:rPr>
                <w:rFonts w:eastAsiaTheme="minorEastAsia"/>
                <w:sz w:val="22"/>
                <w:lang w:val="en-US" w:eastAsia="ko-KR"/>
              </w:rPr>
              <w:t>0kHz</w:t>
            </w:r>
          </w:p>
        </w:tc>
        <w:tc>
          <w:tcPr>
            <w:tcW w:w="2400" w:type="dxa"/>
            <w:tcBorders>
              <w:right w:val="single" w:sz="4" w:space="0" w:color="auto"/>
            </w:tcBorders>
          </w:tcPr>
          <w:p w14:paraId="3BDF37E3" w14:textId="3B18E30C"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34</w:t>
            </w:r>
            <w:r>
              <w:rPr>
                <w:rFonts w:eastAsiaTheme="minorEastAsia"/>
                <w:sz w:val="22"/>
                <w:lang w:val="en-US" w:eastAsia="ko-KR"/>
              </w:rPr>
              <w:t>.</w:t>
            </w:r>
            <w:r w:rsidRPr="00A245C1">
              <w:rPr>
                <w:rFonts w:eastAsiaTheme="minorEastAsia"/>
                <w:sz w:val="22"/>
                <w:lang w:val="en-US" w:eastAsia="ko-KR"/>
              </w:rPr>
              <w:t>56</w:t>
            </w:r>
            <w:r>
              <w:rPr>
                <w:rFonts w:eastAsiaTheme="minorEastAsia"/>
                <w:sz w:val="22"/>
                <w:lang w:val="en-US" w:eastAsia="ko-KR"/>
              </w:rPr>
              <w:t xml:space="preserve"> MHz</w:t>
            </w:r>
          </w:p>
        </w:tc>
        <w:tc>
          <w:tcPr>
            <w:tcW w:w="2892" w:type="dxa"/>
            <w:tcBorders>
              <w:left w:val="single" w:sz="4" w:space="0" w:color="auto"/>
              <w:right w:val="single" w:sz="4" w:space="0" w:color="auto"/>
            </w:tcBorders>
          </w:tcPr>
          <w:p w14:paraId="312E0772" w14:textId="3A7877DB"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17</w:t>
            </w:r>
            <w:r>
              <w:rPr>
                <w:rFonts w:eastAsiaTheme="minorEastAsia"/>
                <w:sz w:val="22"/>
                <w:lang w:val="en-US" w:eastAsia="ko-KR"/>
              </w:rPr>
              <w:t>.</w:t>
            </w:r>
            <w:r w:rsidRPr="00A245C1">
              <w:rPr>
                <w:rFonts w:eastAsiaTheme="minorEastAsia"/>
                <w:sz w:val="22"/>
                <w:lang w:val="en-US" w:eastAsia="ko-KR"/>
              </w:rPr>
              <w:t>28</w:t>
            </w:r>
            <w:r>
              <w:rPr>
                <w:rFonts w:eastAsiaTheme="minorEastAsia"/>
                <w:sz w:val="22"/>
                <w:lang w:val="en-US" w:eastAsia="ko-KR"/>
              </w:rPr>
              <w:t xml:space="preserve"> MHz</w:t>
            </w:r>
          </w:p>
        </w:tc>
        <w:tc>
          <w:tcPr>
            <w:tcW w:w="2748" w:type="dxa"/>
            <w:tcBorders>
              <w:left w:val="single" w:sz="4" w:space="0" w:color="auto"/>
            </w:tcBorders>
          </w:tcPr>
          <w:p w14:paraId="6BA33793" w14:textId="575740C0"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1</w:t>
            </w:r>
            <w:r>
              <w:rPr>
                <w:rFonts w:eastAsiaTheme="minorEastAsia"/>
                <w:sz w:val="22"/>
                <w:lang w:val="en-US" w:eastAsia="ko-KR"/>
              </w:rPr>
              <w:t>1.52 MHz</w:t>
            </w:r>
          </w:p>
        </w:tc>
      </w:tr>
      <w:tr w:rsidR="00A245C1" w14:paraId="63A7300D" w14:textId="181E819C" w:rsidTr="00A245C1">
        <w:tc>
          <w:tcPr>
            <w:tcW w:w="1696" w:type="dxa"/>
            <w:shd w:val="clear" w:color="auto" w:fill="D9D9D9" w:themeFill="background1" w:themeFillShade="D9"/>
          </w:tcPr>
          <w:p w14:paraId="5A629DB8" w14:textId="3E345802"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6</w:t>
            </w:r>
            <w:r>
              <w:rPr>
                <w:rFonts w:eastAsiaTheme="minorEastAsia"/>
                <w:sz w:val="22"/>
                <w:lang w:val="en-US" w:eastAsia="ko-KR"/>
              </w:rPr>
              <w:t>0kHz</w:t>
            </w:r>
          </w:p>
        </w:tc>
        <w:tc>
          <w:tcPr>
            <w:tcW w:w="2400" w:type="dxa"/>
            <w:tcBorders>
              <w:right w:val="single" w:sz="4" w:space="0" w:color="auto"/>
            </w:tcBorders>
          </w:tcPr>
          <w:p w14:paraId="14498605" w14:textId="02DA89F9"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69</w:t>
            </w:r>
            <w:r>
              <w:rPr>
                <w:rFonts w:eastAsiaTheme="minorEastAsia"/>
                <w:sz w:val="22"/>
                <w:lang w:val="en-US" w:eastAsia="ko-KR"/>
              </w:rPr>
              <w:t>.</w:t>
            </w:r>
            <w:r w:rsidRPr="00A245C1">
              <w:rPr>
                <w:rFonts w:eastAsiaTheme="minorEastAsia"/>
                <w:sz w:val="22"/>
                <w:lang w:val="en-US" w:eastAsia="ko-KR"/>
              </w:rPr>
              <w:t>12</w:t>
            </w:r>
            <w:r>
              <w:rPr>
                <w:rFonts w:eastAsiaTheme="minorEastAsia"/>
                <w:sz w:val="22"/>
                <w:lang w:val="en-US" w:eastAsia="ko-KR"/>
              </w:rPr>
              <w:t xml:space="preserve"> MHz</w:t>
            </w:r>
          </w:p>
        </w:tc>
        <w:tc>
          <w:tcPr>
            <w:tcW w:w="2892" w:type="dxa"/>
            <w:tcBorders>
              <w:left w:val="single" w:sz="4" w:space="0" w:color="auto"/>
              <w:right w:val="single" w:sz="4" w:space="0" w:color="auto"/>
            </w:tcBorders>
          </w:tcPr>
          <w:p w14:paraId="0EC5D35C" w14:textId="3A9AD28B"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34</w:t>
            </w:r>
            <w:r>
              <w:rPr>
                <w:rFonts w:eastAsiaTheme="minorEastAsia"/>
                <w:sz w:val="22"/>
                <w:lang w:val="en-US" w:eastAsia="ko-KR"/>
              </w:rPr>
              <w:t>.</w:t>
            </w:r>
            <w:r w:rsidRPr="00A245C1">
              <w:rPr>
                <w:rFonts w:eastAsiaTheme="minorEastAsia"/>
                <w:sz w:val="22"/>
                <w:lang w:val="en-US" w:eastAsia="ko-KR"/>
              </w:rPr>
              <w:t>56</w:t>
            </w:r>
            <w:r>
              <w:rPr>
                <w:rFonts w:eastAsiaTheme="minorEastAsia"/>
                <w:sz w:val="22"/>
                <w:lang w:val="en-US" w:eastAsia="ko-KR"/>
              </w:rPr>
              <w:t xml:space="preserve"> MHz</w:t>
            </w:r>
          </w:p>
        </w:tc>
        <w:tc>
          <w:tcPr>
            <w:tcW w:w="2748" w:type="dxa"/>
            <w:tcBorders>
              <w:left w:val="single" w:sz="4" w:space="0" w:color="auto"/>
            </w:tcBorders>
          </w:tcPr>
          <w:p w14:paraId="655EEC0D" w14:textId="28D4799B"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2</w:t>
            </w:r>
            <w:r>
              <w:rPr>
                <w:rFonts w:eastAsiaTheme="minorEastAsia"/>
                <w:sz w:val="22"/>
                <w:lang w:val="en-US" w:eastAsia="ko-KR"/>
              </w:rPr>
              <w:t>3.04 MHz</w:t>
            </w:r>
          </w:p>
        </w:tc>
      </w:tr>
    </w:tbl>
    <w:p w14:paraId="6AC1910E" w14:textId="77777777" w:rsidR="00A245C1" w:rsidRDefault="00A245C1" w:rsidP="009412E9">
      <w:pPr>
        <w:pStyle w:val="a1"/>
        <w:spacing w:line="276" w:lineRule="auto"/>
        <w:jc w:val="both"/>
        <w:rPr>
          <w:rFonts w:eastAsiaTheme="minorEastAsia"/>
          <w:sz w:val="22"/>
          <w:lang w:val="en-US" w:eastAsia="ko-KR"/>
        </w:rPr>
      </w:pPr>
    </w:p>
    <w:p w14:paraId="2D917931" w14:textId="3BA17088" w:rsidR="00A245C1" w:rsidRDefault="00AD2C57" w:rsidP="009412E9">
      <w:pPr>
        <w:pStyle w:val="a1"/>
        <w:spacing w:line="276" w:lineRule="auto"/>
        <w:ind w:firstLineChars="50" w:firstLine="110"/>
        <w:jc w:val="both"/>
        <w:rPr>
          <w:rFonts w:eastAsiaTheme="minorEastAsia"/>
          <w:sz w:val="22"/>
          <w:lang w:val="en-US" w:eastAsia="ko-KR"/>
        </w:rPr>
      </w:pPr>
      <w:r>
        <w:rPr>
          <w:rFonts w:eastAsiaTheme="minorEastAsia"/>
          <w:sz w:val="22"/>
          <w:lang w:val="en-US" w:eastAsia="ko-KR"/>
        </w:rPr>
        <w:t xml:space="preserve">Suppose </w:t>
      </w:r>
      <w:r w:rsidR="00A245C1">
        <w:rPr>
          <w:rFonts w:eastAsiaTheme="minorEastAsia"/>
          <w:sz w:val="22"/>
          <w:lang w:val="en-US" w:eastAsia="ko-KR"/>
        </w:rPr>
        <w:t>a UE supports 20MHz BW for FR1</w:t>
      </w:r>
      <w:r>
        <w:rPr>
          <w:rFonts w:eastAsiaTheme="minorEastAsia"/>
          <w:sz w:val="22"/>
          <w:lang w:val="en-US" w:eastAsia="ko-KR"/>
        </w:rPr>
        <w:t xml:space="preserve">. To support AL of 16, the CORESET configuration should be one of 1-symbol with 15kHz SCS, 2-symbol with 15kHz or 30kHz, or 3-symbol with 15kHz or 30kHz. </w:t>
      </w:r>
      <w:r w:rsidR="00980279">
        <w:rPr>
          <w:rFonts w:eastAsiaTheme="minorEastAsia"/>
          <w:sz w:val="22"/>
          <w:lang w:val="en-US" w:eastAsia="ko-KR"/>
        </w:rPr>
        <w:t xml:space="preserve">Furthermore, if a UE’s operating BW is 5 MHz or less than 5 MHz, then </w:t>
      </w:r>
      <w:r w:rsidR="0039020E">
        <w:rPr>
          <w:rFonts w:eastAsiaTheme="minorEastAsia"/>
          <w:sz w:val="22"/>
          <w:lang w:val="en-US" w:eastAsia="ko-KR"/>
        </w:rPr>
        <w:t xml:space="preserve">no </w:t>
      </w:r>
      <w:r w:rsidR="00980279">
        <w:rPr>
          <w:rFonts w:eastAsiaTheme="minorEastAsia"/>
          <w:sz w:val="22"/>
          <w:lang w:val="en-US" w:eastAsia="ko-KR"/>
        </w:rPr>
        <w:t>CORESET configuration provide</w:t>
      </w:r>
      <w:r w:rsidR="0039020E">
        <w:rPr>
          <w:rFonts w:eastAsiaTheme="minorEastAsia"/>
          <w:sz w:val="22"/>
          <w:lang w:val="en-US" w:eastAsia="ko-KR"/>
        </w:rPr>
        <w:t>s</w:t>
      </w:r>
      <w:r w:rsidR="00980279">
        <w:rPr>
          <w:rFonts w:eastAsiaTheme="minorEastAsia"/>
          <w:sz w:val="22"/>
          <w:lang w:val="en-US" w:eastAsia="ko-KR"/>
        </w:rPr>
        <w:t xml:space="preserve"> AL of 16. </w:t>
      </w:r>
      <w:r w:rsidR="0039020E">
        <w:rPr>
          <w:rFonts w:eastAsiaTheme="minorEastAsia"/>
          <w:sz w:val="22"/>
          <w:lang w:val="en-US" w:eastAsia="ko-KR"/>
        </w:rPr>
        <w:t>It should be noted</w:t>
      </w:r>
      <w:r w:rsidR="00980279">
        <w:rPr>
          <w:rFonts w:eastAsiaTheme="minorEastAsia"/>
          <w:sz w:val="22"/>
          <w:lang w:val="en-US" w:eastAsia="ko-KR"/>
        </w:rPr>
        <w:t xml:space="preserve"> that for some RedCap service (e.g. IWS), smaller BW is not enough to provide required </w:t>
      </w:r>
      <w:r w:rsidR="00827775">
        <w:rPr>
          <w:rFonts w:eastAsiaTheme="minorEastAsia"/>
          <w:sz w:val="22"/>
          <w:lang w:val="en-US" w:eastAsia="ko-KR"/>
        </w:rPr>
        <w:t>throughput,</w:t>
      </w:r>
      <w:r w:rsidR="00980279">
        <w:rPr>
          <w:rFonts w:eastAsiaTheme="minorEastAsia"/>
          <w:sz w:val="22"/>
          <w:lang w:val="en-US" w:eastAsia="ko-KR"/>
        </w:rPr>
        <w:t xml:space="preserve"> but </w:t>
      </w:r>
      <w:r w:rsidR="00180725">
        <w:rPr>
          <w:rFonts w:eastAsiaTheme="minorEastAsia"/>
          <w:sz w:val="22"/>
          <w:lang w:val="en-US" w:eastAsia="ko-KR"/>
        </w:rPr>
        <w:t xml:space="preserve">it is </w:t>
      </w:r>
      <w:r w:rsidR="00980279">
        <w:rPr>
          <w:rFonts w:eastAsiaTheme="minorEastAsia"/>
          <w:sz w:val="22"/>
          <w:lang w:val="en-US" w:eastAsia="ko-KR"/>
        </w:rPr>
        <w:t>suitable to reduce power consumption in RF. Thus</w:t>
      </w:r>
      <w:bookmarkStart w:id="5" w:name="_Hlk47712246"/>
      <w:r w:rsidR="00980279">
        <w:rPr>
          <w:rFonts w:eastAsiaTheme="minorEastAsia"/>
          <w:sz w:val="22"/>
          <w:lang w:val="en-US" w:eastAsia="ko-KR"/>
        </w:rPr>
        <w:t xml:space="preserve">, PDCCH coverage may be severely degraded due to UE bandwidth reduction. </w:t>
      </w:r>
    </w:p>
    <w:bookmarkEnd w:id="5"/>
    <w:p w14:paraId="1D826A39" w14:textId="578934C0" w:rsidR="00841418" w:rsidRDefault="00841418" w:rsidP="009412E9">
      <w:pPr>
        <w:pStyle w:val="a1"/>
        <w:spacing w:line="276" w:lineRule="auto"/>
        <w:ind w:firstLineChars="50" w:firstLine="110"/>
        <w:jc w:val="both"/>
        <w:rPr>
          <w:rFonts w:eastAsiaTheme="minorEastAsia"/>
          <w:sz w:val="22"/>
          <w:lang w:val="en-US" w:eastAsia="ko-KR"/>
        </w:rPr>
      </w:pPr>
      <w:r>
        <w:rPr>
          <w:rFonts w:eastAsiaTheme="minorEastAsia"/>
          <w:sz w:val="22"/>
          <w:lang w:val="en-US" w:eastAsia="ko-KR"/>
        </w:rPr>
        <w:t xml:space="preserve">Contrary to PDCCH, PDSCH coverage may be recovered by slot aggregation, i.e., per-slot PDSCH repetition. Note that PDSCH coverage is expected to be slightly poor due to loss of frequency diversity and no use of frequency selective scheduling. Rel-15/16 supports 1, 2, 4, or 8 PDSCH repetitions. If it turns out that the PDSCH coverage is limited due to UE bandwidth reduction, RAN1 can simply introduce additional repetition numbers, such as 12, 16, or 32. </w:t>
      </w:r>
    </w:p>
    <w:p w14:paraId="3B23E6CF" w14:textId="524C0C77" w:rsidR="00841418" w:rsidRDefault="00587398" w:rsidP="009412E9">
      <w:pPr>
        <w:pStyle w:val="a1"/>
        <w:spacing w:line="276" w:lineRule="auto"/>
        <w:jc w:val="both"/>
        <w:rPr>
          <w:rFonts w:eastAsiaTheme="minorEastAsia"/>
          <w:sz w:val="22"/>
          <w:lang w:val="en-US" w:eastAsia="ko-KR"/>
        </w:rPr>
      </w:pPr>
      <w:r>
        <w:rPr>
          <w:rFonts w:eastAsiaTheme="minorEastAsia" w:hint="eastAsia"/>
          <w:sz w:val="22"/>
          <w:lang w:val="en-US" w:eastAsia="ko-KR"/>
        </w:rPr>
        <w:t xml:space="preserve"> </w:t>
      </w:r>
      <w:r>
        <w:rPr>
          <w:rFonts w:eastAsiaTheme="minorEastAsia"/>
          <w:sz w:val="22"/>
          <w:lang w:val="en-US" w:eastAsia="ko-KR"/>
        </w:rPr>
        <w:t xml:space="preserve">For PBCH, the BW of PBCH is already within UE minimum BW so that no PBCH coverage degradation is expected due to UE bandwidth reduction. </w:t>
      </w:r>
    </w:p>
    <w:p w14:paraId="6345A09D" w14:textId="5A4F2A5D" w:rsidR="00587398" w:rsidRPr="00587398" w:rsidRDefault="00587398" w:rsidP="009412E9">
      <w:pPr>
        <w:pStyle w:val="a1"/>
        <w:numPr>
          <w:ilvl w:val="0"/>
          <w:numId w:val="11"/>
        </w:numPr>
        <w:spacing w:line="276" w:lineRule="auto"/>
        <w:jc w:val="both"/>
        <w:rPr>
          <w:rFonts w:eastAsiaTheme="minorEastAsia"/>
          <w:sz w:val="22"/>
          <w:lang w:val="en-US" w:eastAsia="ko-KR"/>
        </w:rPr>
      </w:pPr>
      <w:r w:rsidRPr="00587398">
        <w:rPr>
          <w:rFonts w:eastAsiaTheme="minorEastAsia"/>
          <w:b/>
          <w:bCs/>
          <w:i/>
          <w:iCs/>
          <w:sz w:val="22"/>
          <w:lang w:val="en-US" w:eastAsia="ko-KR"/>
        </w:rPr>
        <w:t>Observation 1</w:t>
      </w:r>
      <w:r w:rsidR="008077EC">
        <w:rPr>
          <w:rFonts w:eastAsiaTheme="minorEastAsia"/>
          <w:b/>
          <w:bCs/>
          <w:i/>
          <w:iCs/>
          <w:sz w:val="22"/>
          <w:lang w:val="en-US" w:eastAsia="ko-KR"/>
        </w:rPr>
        <w:t>.</w:t>
      </w:r>
      <w:r w:rsidRPr="00587398">
        <w:rPr>
          <w:rFonts w:eastAsiaTheme="minorEastAsia"/>
          <w:b/>
          <w:bCs/>
          <w:i/>
          <w:iCs/>
          <w:sz w:val="22"/>
          <w:lang w:val="en-US" w:eastAsia="ko-KR"/>
        </w:rPr>
        <w:t xml:space="preserve"> </w:t>
      </w:r>
      <w:r w:rsidR="008077EC">
        <w:rPr>
          <w:rFonts w:eastAsiaTheme="minorEastAsia"/>
          <w:b/>
          <w:bCs/>
          <w:i/>
          <w:iCs/>
          <w:sz w:val="22"/>
          <w:lang w:val="en-US" w:eastAsia="ko-KR"/>
        </w:rPr>
        <w:t>C</w:t>
      </w:r>
      <w:r w:rsidRPr="00587398">
        <w:rPr>
          <w:rFonts w:eastAsiaTheme="minorEastAsia"/>
          <w:b/>
          <w:bCs/>
          <w:i/>
          <w:iCs/>
          <w:sz w:val="22"/>
          <w:lang w:val="en-US" w:eastAsia="ko-KR"/>
        </w:rPr>
        <w:t>omplexity reduction features</w:t>
      </w:r>
      <w:r w:rsidR="008077EC" w:rsidRPr="008077EC">
        <w:rPr>
          <w:rFonts w:eastAsiaTheme="minorEastAsia"/>
          <w:b/>
          <w:bCs/>
          <w:i/>
          <w:iCs/>
          <w:sz w:val="22"/>
          <w:lang w:val="en-US" w:eastAsia="ko-KR"/>
        </w:rPr>
        <w:t xml:space="preserve"> </w:t>
      </w:r>
      <w:r w:rsidR="008077EC">
        <w:rPr>
          <w:rFonts w:eastAsiaTheme="minorEastAsia"/>
          <w:b/>
          <w:bCs/>
          <w:i/>
          <w:iCs/>
          <w:sz w:val="22"/>
          <w:lang w:val="en-US" w:eastAsia="ko-KR"/>
        </w:rPr>
        <w:t>at least</w:t>
      </w:r>
      <w:r w:rsidRPr="00587398">
        <w:rPr>
          <w:rFonts w:eastAsiaTheme="minorEastAsia"/>
          <w:b/>
          <w:bCs/>
          <w:i/>
          <w:iCs/>
          <w:sz w:val="22"/>
          <w:lang w:val="en-US" w:eastAsia="ko-KR"/>
        </w:rPr>
        <w:t xml:space="preserve"> such as reduced number of UE RX/TX antennas and UE bandwidth reduction may cause performance degradation in DL channels. </w:t>
      </w:r>
    </w:p>
    <w:p w14:paraId="0601F6B9" w14:textId="5B3475DA" w:rsidR="00841418" w:rsidRPr="00587398" w:rsidRDefault="00587398" w:rsidP="009412E9">
      <w:pPr>
        <w:pStyle w:val="a1"/>
        <w:numPr>
          <w:ilvl w:val="1"/>
          <w:numId w:val="11"/>
        </w:numPr>
        <w:spacing w:line="276" w:lineRule="auto"/>
        <w:jc w:val="both"/>
        <w:rPr>
          <w:rFonts w:eastAsiaTheme="minorEastAsia"/>
          <w:sz w:val="22"/>
          <w:lang w:val="en-US" w:eastAsia="ko-KR"/>
        </w:rPr>
      </w:pPr>
      <w:r>
        <w:rPr>
          <w:rFonts w:eastAsiaTheme="minorEastAsia"/>
          <w:b/>
          <w:bCs/>
          <w:i/>
          <w:iCs/>
          <w:sz w:val="22"/>
          <w:lang w:val="en-US" w:eastAsia="ko-KR"/>
        </w:rPr>
        <w:lastRenderedPageBreak/>
        <w:t>Especially,</w:t>
      </w:r>
      <w:r w:rsidRPr="00587398">
        <w:rPr>
          <w:rFonts w:eastAsiaTheme="minorEastAsia"/>
          <w:b/>
          <w:bCs/>
          <w:i/>
          <w:iCs/>
          <w:sz w:val="22"/>
          <w:lang w:val="en-US" w:eastAsia="ko-KR"/>
        </w:rPr>
        <w:t xml:space="preserve"> PDCCH coverage may be severely degraded due to UE bandwidth reduction.</w:t>
      </w:r>
    </w:p>
    <w:p w14:paraId="2A191391" w14:textId="4B27057B" w:rsidR="008077EC" w:rsidRPr="00D2524D" w:rsidRDefault="008077EC" w:rsidP="009412E9">
      <w:pPr>
        <w:pStyle w:val="a1"/>
        <w:numPr>
          <w:ilvl w:val="0"/>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 xml:space="preserve">Proposal </w:t>
      </w:r>
      <w:r>
        <w:rPr>
          <w:rFonts w:eastAsiaTheme="minorEastAsia"/>
          <w:b/>
          <w:bCs/>
          <w:i/>
          <w:iCs/>
          <w:sz w:val="22"/>
          <w:lang w:val="en-US" w:eastAsia="ko-KR"/>
        </w:rPr>
        <w:t>1.</w:t>
      </w:r>
      <w:r w:rsidRPr="00D2524D">
        <w:rPr>
          <w:rFonts w:eastAsiaTheme="minorEastAsia"/>
          <w:b/>
          <w:bCs/>
          <w:i/>
          <w:iCs/>
          <w:sz w:val="22"/>
          <w:lang w:val="en-US" w:eastAsia="ko-KR"/>
        </w:rPr>
        <w:t xml:space="preserve"> </w:t>
      </w:r>
      <w:r w:rsidR="0051655E">
        <w:rPr>
          <w:rFonts w:eastAsiaTheme="minorEastAsia"/>
          <w:b/>
          <w:bCs/>
          <w:i/>
          <w:iCs/>
          <w:sz w:val="22"/>
          <w:lang w:val="en-US" w:eastAsia="ko-KR"/>
        </w:rPr>
        <w:t xml:space="preserve">It should be further investigated </w:t>
      </w:r>
      <w:r>
        <w:rPr>
          <w:rFonts w:eastAsiaTheme="minorEastAsia"/>
          <w:b/>
          <w:bCs/>
          <w:i/>
          <w:iCs/>
          <w:sz w:val="22"/>
          <w:lang w:val="en-US" w:eastAsia="ko-KR"/>
        </w:rPr>
        <w:t>to recover PDCCH coverage with high priority</w:t>
      </w:r>
      <w:r w:rsidR="0051655E">
        <w:rPr>
          <w:rFonts w:eastAsiaTheme="minorEastAsia"/>
          <w:b/>
          <w:bCs/>
          <w:i/>
          <w:iCs/>
          <w:sz w:val="22"/>
          <w:lang w:val="en-US" w:eastAsia="ko-KR"/>
        </w:rPr>
        <w:t xml:space="preserve"> </w:t>
      </w:r>
      <w:r w:rsidR="0051655E">
        <w:rPr>
          <w:rFonts w:eastAsiaTheme="minorEastAsia" w:hint="eastAsia"/>
          <w:b/>
          <w:bCs/>
          <w:i/>
          <w:iCs/>
          <w:sz w:val="22"/>
          <w:lang w:val="en-US" w:eastAsia="ko-KR"/>
        </w:rPr>
        <w:t xml:space="preserve">in </w:t>
      </w:r>
      <w:r w:rsidR="0051655E">
        <w:rPr>
          <w:rFonts w:eastAsiaTheme="minorEastAsia"/>
          <w:b/>
          <w:bCs/>
          <w:i/>
          <w:iCs/>
          <w:sz w:val="22"/>
          <w:lang w:val="en-US" w:eastAsia="ko-KR"/>
        </w:rPr>
        <w:t>WI phase</w:t>
      </w:r>
      <w:r>
        <w:rPr>
          <w:rFonts w:eastAsiaTheme="minorEastAsia"/>
          <w:b/>
          <w:bCs/>
          <w:i/>
          <w:iCs/>
          <w:sz w:val="22"/>
          <w:lang w:val="en-US" w:eastAsia="ko-KR"/>
        </w:rPr>
        <w:t xml:space="preserve">. </w:t>
      </w:r>
    </w:p>
    <w:p w14:paraId="2EC6D913" w14:textId="77777777" w:rsidR="00841418" w:rsidRPr="008077EC" w:rsidRDefault="00841418" w:rsidP="009412E9">
      <w:pPr>
        <w:pStyle w:val="a1"/>
        <w:spacing w:line="276" w:lineRule="auto"/>
        <w:jc w:val="both"/>
        <w:rPr>
          <w:rFonts w:eastAsiaTheme="minorEastAsia"/>
          <w:sz w:val="22"/>
          <w:lang w:val="en-US" w:eastAsia="ko-KR"/>
        </w:rPr>
      </w:pPr>
    </w:p>
    <w:p w14:paraId="5EBF1C8E" w14:textId="50DE1652" w:rsidR="00980279" w:rsidRDefault="00980279" w:rsidP="009412E9">
      <w:pPr>
        <w:pStyle w:val="a1"/>
        <w:spacing w:line="276" w:lineRule="auto"/>
        <w:jc w:val="both"/>
        <w:rPr>
          <w:rFonts w:eastAsiaTheme="minorEastAsia"/>
          <w:sz w:val="22"/>
          <w:lang w:val="en-US" w:eastAsia="ko-KR"/>
        </w:rPr>
      </w:pPr>
      <w:r>
        <w:rPr>
          <w:rFonts w:eastAsiaTheme="minorEastAsia" w:hint="eastAsia"/>
          <w:sz w:val="22"/>
          <w:lang w:val="en-US" w:eastAsia="ko-KR"/>
        </w:rPr>
        <w:t>T</w:t>
      </w:r>
      <w:r>
        <w:rPr>
          <w:rFonts w:eastAsiaTheme="minorEastAsia"/>
          <w:sz w:val="22"/>
          <w:lang w:val="en-US" w:eastAsia="ko-KR"/>
        </w:rPr>
        <w:t xml:space="preserve">o recover coverage </w:t>
      </w:r>
      <w:r w:rsidR="00841418">
        <w:rPr>
          <w:rFonts w:eastAsiaTheme="minorEastAsia"/>
          <w:sz w:val="22"/>
          <w:lang w:val="en-US" w:eastAsia="ko-KR"/>
        </w:rPr>
        <w:t>of PDCCH</w:t>
      </w:r>
      <w:r>
        <w:rPr>
          <w:rFonts w:eastAsiaTheme="minorEastAsia"/>
          <w:sz w:val="22"/>
          <w:lang w:val="en-US" w:eastAsia="ko-KR"/>
        </w:rPr>
        <w:t xml:space="preserve">, some of potential solutions are listed below: </w:t>
      </w:r>
    </w:p>
    <w:p w14:paraId="135B5FE3" w14:textId="582C19B4" w:rsidR="00980279" w:rsidRPr="009412E9" w:rsidRDefault="00980279" w:rsidP="009412E9">
      <w:pPr>
        <w:pStyle w:val="a1"/>
        <w:numPr>
          <w:ilvl w:val="0"/>
          <w:numId w:val="12"/>
        </w:numPr>
        <w:spacing w:line="276" w:lineRule="auto"/>
        <w:jc w:val="both"/>
        <w:rPr>
          <w:rFonts w:eastAsiaTheme="minorEastAsia"/>
          <w:i/>
          <w:iCs/>
          <w:sz w:val="22"/>
          <w:lang w:val="en-US" w:eastAsia="ko-KR"/>
        </w:rPr>
      </w:pPr>
      <w:r w:rsidRPr="009412E9">
        <w:rPr>
          <w:rFonts w:eastAsiaTheme="minorEastAsia"/>
          <w:i/>
          <w:iCs/>
          <w:sz w:val="22"/>
          <w:lang w:val="en-US" w:eastAsia="ko-KR"/>
        </w:rPr>
        <w:t>Option 1) support higher AL</w:t>
      </w:r>
      <w:r w:rsidR="004E7D7A" w:rsidRPr="009412E9">
        <w:rPr>
          <w:rFonts w:eastAsiaTheme="minorEastAsia"/>
          <w:i/>
          <w:iCs/>
          <w:sz w:val="22"/>
          <w:lang w:val="en-US" w:eastAsia="ko-KR"/>
        </w:rPr>
        <w:t xml:space="preserve"> including all CCEs in a CORESET</w:t>
      </w:r>
    </w:p>
    <w:p w14:paraId="6550E7DC" w14:textId="65D07131" w:rsidR="00980279" w:rsidRPr="009412E9" w:rsidRDefault="00980279" w:rsidP="009412E9">
      <w:pPr>
        <w:pStyle w:val="a1"/>
        <w:numPr>
          <w:ilvl w:val="0"/>
          <w:numId w:val="12"/>
        </w:numPr>
        <w:spacing w:line="276" w:lineRule="auto"/>
        <w:jc w:val="both"/>
        <w:rPr>
          <w:rFonts w:eastAsiaTheme="minorEastAsia"/>
          <w:i/>
          <w:iCs/>
          <w:sz w:val="22"/>
          <w:lang w:val="en-US" w:eastAsia="ko-KR"/>
        </w:rPr>
      </w:pPr>
      <w:r w:rsidRPr="009412E9">
        <w:rPr>
          <w:rFonts w:eastAsiaTheme="minorEastAsia"/>
          <w:i/>
          <w:iCs/>
          <w:sz w:val="22"/>
          <w:lang w:val="en-US" w:eastAsia="ko-KR"/>
        </w:rPr>
        <w:t>Option 2) time domain CORESET extension</w:t>
      </w:r>
    </w:p>
    <w:p w14:paraId="08934516" w14:textId="2134BE81" w:rsidR="00980279" w:rsidRPr="009412E9" w:rsidRDefault="00980279" w:rsidP="009412E9">
      <w:pPr>
        <w:pStyle w:val="a1"/>
        <w:numPr>
          <w:ilvl w:val="0"/>
          <w:numId w:val="12"/>
        </w:numPr>
        <w:spacing w:line="276" w:lineRule="auto"/>
        <w:jc w:val="both"/>
        <w:rPr>
          <w:rFonts w:eastAsiaTheme="minorEastAsia"/>
          <w:i/>
          <w:iCs/>
          <w:sz w:val="22"/>
          <w:lang w:val="en-US" w:eastAsia="ko-KR"/>
        </w:rPr>
      </w:pPr>
      <w:r w:rsidRPr="009412E9">
        <w:rPr>
          <w:rFonts w:eastAsiaTheme="minorEastAsia"/>
          <w:i/>
          <w:iCs/>
          <w:sz w:val="22"/>
          <w:lang w:val="en-US" w:eastAsia="ko-KR"/>
        </w:rPr>
        <w:t>Option 3) PDCCH repetition across multiple monitoring occasions</w:t>
      </w:r>
    </w:p>
    <w:p w14:paraId="7F7D2676" w14:textId="5E6D6291" w:rsidR="00587398" w:rsidRPr="009412E9" w:rsidRDefault="00587398" w:rsidP="009412E9">
      <w:pPr>
        <w:pStyle w:val="a1"/>
        <w:numPr>
          <w:ilvl w:val="0"/>
          <w:numId w:val="12"/>
        </w:numPr>
        <w:spacing w:line="276" w:lineRule="auto"/>
        <w:jc w:val="both"/>
        <w:rPr>
          <w:rFonts w:eastAsiaTheme="minorEastAsia"/>
          <w:i/>
          <w:iCs/>
          <w:sz w:val="22"/>
          <w:lang w:val="en-US" w:eastAsia="ko-KR"/>
        </w:rPr>
      </w:pPr>
      <w:r w:rsidRPr="009412E9">
        <w:rPr>
          <w:rFonts w:eastAsiaTheme="minorEastAsia"/>
          <w:i/>
          <w:iCs/>
          <w:sz w:val="22"/>
          <w:lang w:val="en-US" w:eastAsia="ko-KR"/>
        </w:rPr>
        <w:t>Option 4) DCI size reduction by splitting</w:t>
      </w:r>
    </w:p>
    <w:p w14:paraId="20B05720" w14:textId="5317B8DC" w:rsidR="004E7D7A" w:rsidRDefault="00587398" w:rsidP="009412E9">
      <w:pPr>
        <w:pStyle w:val="a1"/>
        <w:spacing w:line="276" w:lineRule="auto"/>
        <w:ind w:firstLineChars="50" w:firstLine="110"/>
        <w:jc w:val="both"/>
        <w:rPr>
          <w:rFonts w:eastAsiaTheme="minorEastAsia"/>
          <w:sz w:val="22"/>
          <w:lang w:val="en" w:eastAsia="ko-KR"/>
        </w:rPr>
      </w:pPr>
      <w:r>
        <w:rPr>
          <w:rFonts w:eastAsiaTheme="minorEastAsia"/>
          <w:sz w:val="22"/>
          <w:lang w:val="en-US" w:eastAsia="ko-KR"/>
        </w:rPr>
        <w:t>Regard</w:t>
      </w:r>
      <w:r w:rsidR="00DF4022">
        <w:rPr>
          <w:rFonts w:eastAsiaTheme="minorEastAsia"/>
          <w:sz w:val="22"/>
          <w:lang w:val="en-US" w:eastAsia="ko-KR"/>
        </w:rPr>
        <w:t>ing</w:t>
      </w:r>
      <w:r>
        <w:rPr>
          <w:rFonts w:eastAsiaTheme="minorEastAsia"/>
          <w:sz w:val="22"/>
          <w:lang w:val="en-US" w:eastAsia="ko-KR"/>
        </w:rPr>
        <w:t xml:space="preserve"> Option 1, PDCCH coverage can be recovered by occupying larger number of CCEs</w:t>
      </w:r>
      <w:r w:rsidR="004E7D7A">
        <w:rPr>
          <w:rFonts w:eastAsiaTheme="minorEastAsia"/>
          <w:sz w:val="22"/>
          <w:lang w:val="en-US" w:eastAsia="ko-KR"/>
        </w:rPr>
        <w:t>, such as AL of 24 or 32</w:t>
      </w:r>
      <w:r>
        <w:rPr>
          <w:rFonts w:eastAsiaTheme="minorEastAsia"/>
          <w:sz w:val="22"/>
          <w:lang w:val="en-US" w:eastAsia="ko-KR"/>
        </w:rPr>
        <w:t xml:space="preserve">. It is suitable for the case where UE bandwidth is quite larger to support higher AL. For example, </w:t>
      </w:r>
      <w:r w:rsidR="004E7D7A">
        <w:rPr>
          <w:rFonts w:eastAsiaTheme="minorEastAsia"/>
          <w:sz w:val="22"/>
          <w:lang w:val="en-US" w:eastAsia="ko-KR"/>
        </w:rPr>
        <w:t>g</w:t>
      </w:r>
      <w:r>
        <w:rPr>
          <w:rFonts w:eastAsiaTheme="minorEastAsia"/>
          <w:sz w:val="22"/>
          <w:lang w:val="en-US" w:eastAsia="ko-KR"/>
        </w:rPr>
        <w:t xml:space="preserve">iven that DL BWP is configured to 20MHz and DL SCS is 30kHz, then </w:t>
      </w:r>
      <w:r w:rsidR="004E7D7A">
        <w:rPr>
          <w:rFonts w:eastAsiaTheme="minorEastAsia"/>
          <w:sz w:val="22"/>
          <w:lang w:val="en-US" w:eastAsia="ko-KR"/>
        </w:rPr>
        <w:t>a CORESET in the BWP includes up to 54RBs. If the COREST length is 1 symbol, then the CORESET has 9 CCEs, if the COREST length is 2 symbols, then the CORESET has 18 CCEs, or if the COREST length is 3 symbols, then the CORESET has 27 CCEs. However, since a UE only supports AL of 1, 2, 4, or 8, the UE monitors PDCCH with AL of up to 8 for 1-symbol CORSET, 16 for 2-symbol or 3-symbol CORESET. Although there are remaining CCE</w:t>
      </w:r>
      <w:r w:rsidR="004E7D7A">
        <w:rPr>
          <w:rFonts w:eastAsiaTheme="minorEastAsia" w:hint="eastAsia"/>
          <w:sz w:val="22"/>
          <w:lang w:val="en-US" w:eastAsia="ko-KR"/>
        </w:rPr>
        <w:t>s</w:t>
      </w:r>
      <w:r w:rsidR="004E7D7A">
        <w:rPr>
          <w:rFonts w:eastAsiaTheme="minorEastAsia"/>
          <w:sz w:val="22"/>
          <w:lang w:val="en-US" w:eastAsia="ko-KR"/>
        </w:rPr>
        <w:t xml:space="preserve"> in the CORESET, </w:t>
      </w:r>
      <w:r w:rsidR="00DF4022">
        <w:rPr>
          <w:rFonts w:eastAsiaTheme="minorEastAsia"/>
          <w:sz w:val="22"/>
          <w:lang w:val="en-US" w:eastAsia="ko-KR"/>
        </w:rPr>
        <w:t>since the</w:t>
      </w:r>
      <w:r w:rsidR="00DF4022" w:rsidRPr="004E7D7A">
        <w:rPr>
          <w:rFonts w:eastAsiaTheme="minorEastAsia"/>
          <w:sz w:val="22"/>
          <w:lang w:val="en" w:eastAsia="ko-KR"/>
        </w:rPr>
        <w:t xml:space="preserve"> </w:t>
      </w:r>
      <w:r w:rsidR="004E7D7A">
        <w:rPr>
          <w:rFonts w:eastAsiaTheme="minorEastAsia"/>
          <w:sz w:val="22"/>
          <w:lang w:val="en" w:eastAsia="ko-KR"/>
        </w:rPr>
        <w:t>configurable</w:t>
      </w:r>
      <w:r w:rsidR="004E7D7A" w:rsidRPr="004E7D7A">
        <w:rPr>
          <w:rFonts w:eastAsiaTheme="minorEastAsia"/>
          <w:sz w:val="22"/>
          <w:lang w:val="en" w:eastAsia="ko-KR"/>
        </w:rPr>
        <w:t xml:space="preserve"> AL</w:t>
      </w:r>
      <w:r w:rsidR="004E7D7A">
        <w:rPr>
          <w:rFonts w:eastAsiaTheme="minorEastAsia"/>
          <w:sz w:val="22"/>
          <w:lang w:val="en" w:eastAsia="ko-KR"/>
        </w:rPr>
        <w:t xml:space="preserve"> is fixed to 1, 2, 4, or 8</w:t>
      </w:r>
      <w:r w:rsidR="004E7D7A" w:rsidRPr="004E7D7A">
        <w:rPr>
          <w:rFonts w:eastAsiaTheme="minorEastAsia"/>
          <w:sz w:val="22"/>
          <w:lang w:val="en" w:eastAsia="ko-KR"/>
        </w:rPr>
        <w:t>, it is not available to</w:t>
      </w:r>
      <w:r w:rsidR="004E7D7A">
        <w:rPr>
          <w:rFonts w:eastAsiaTheme="minorEastAsia"/>
          <w:sz w:val="22"/>
          <w:lang w:val="en" w:eastAsia="ko-KR"/>
        </w:rPr>
        <w:t xml:space="preserve"> use </w:t>
      </w:r>
      <w:r w:rsidR="004E7D7A" w:rsidRPr="004E7D7A">
        <w:rPr>
          <w:rFonts w:eastAsiaTheme="minorEastAsia"/>
          <w:sz w:val="22"/>
          <w:lang w:val="en" w:eastAsia="ko-KR"/>
        </w:rPr>
        <w:t>the remaining CCE.</w:t>
      </w:r>
      <w:r w:rsidR="004E7D7A">
        <w:rPr>
          <w:rFonts w:eastAsiaTheme="minorEastAsia"/>
          <w:sz w:val="22"/>
          <w:lang w:val="en" w:eastAsia="ko-KR"/>
        </w:rPr>
        <w:t xml:space="preserve"> In option 1, a UE can monitor a PDCCH with all CCEs in a CORESET. </w:t>
      </w:r>
    </w:p>
    <w:p w14:paraId="72A0C5C4" w14:textId="31569E4E" w:rsidR="004E7D7A" w:rsidRDefault="00F02869" w:rsidP="009412E9">
      <w:pPr>
        <w:pStyle w:val="a1"/>
        <w:spacing w:line="276" w:lineRule="auto"/>
        <w:ind w:firstLineChars="50" w:firstLine="110"/>
        <w:jc w:val="both"/>
        <w:rPr>
          <w:rFonts w:eastAsiaTheme="minorEastAsia"/>
          <w:sz w:val="22"/>
          <w:lang w:val="en" w:eastAsia="ko-KR"/>
        </w:rPr>
      </w:pPr>
      <w:r>
        <w:rPr>
          <w:rFonts w:eastAsiaTheme="minorEastAsia"/>
          <w:sz w:val="22"/>
          <w:lang w:val="en-US" w:eastAsia="ko-KR"/>
        </w:rPr>
        <w:t xml:space="preserve">Option 2 provides more CCEs in a CORESET by extending number of symbols in the CORESET. </w:t>
      </w:r>
      <w:r w:rsidR="00272F21">
        <w:rPr>
          <w:rFonts w:eastAsiaTheme="minorEastAsia"/>
          <w:sz w:val="22"/>
          <w:lang w:val="en" w:eastAsia="ko-KR"/>
        </w:rPr>
        <w:t>In Rel-15/16, a CORESET can be configured with 1, 2, or 3 symbols and the CORESET structure is well designed with the number of symbols. For example, one CCE consists of 6 REGs and the number of 6 is l</w:t>
      </w:r>
      <w:r w:rsidR="00272F21" w:rsidRPr="00272F21">
        <w:rPr>
          <w:rFonts w:eastAsiaTheme="minorEastAsia"/>
          <w:sz w:val="22"/>
          <w:lang w:val="en" w:eastAsia="ko-KR"/>
        </w:rPr>
        <w:t>east common multiple</w:t>
      </w:r>
      <w:r w:rsidR="00272F21">
        <w:rPr>
          <w:rFonts w:eastAsiaTheme="minorEastAsia"/>
          <w:sz w:val="22"/>
          <w:lang w:val="en" w:eastAsia="ko-KR"/>
        </w:rPr>
        <w:t xml:space="preserve"> of 1, 2, or 3, or equivalently, 1, 2, or 3 is one of divisor of the number of 6. In order to increase the number of CCEs in a CORESET, more PRBs are required. </w:t>
      </w:r>
      <w:r w:rsidR="00DF4022">
        <w:rPr>
          <w:rFonts w:eastAsiaTheme="minorEastAsia"/>
          <w:sz w:val="22"/>
          <w:lang w:val="en" w:eastAsia="ko-KR"/>
        </w:rPr>
        <w:t>However</w:t>
      </w:r>
      <w:r w:rsidR="00272F21">
        <w:rPr>
          <w:rFonts w:eastAsiaTheme="minorEastAsia"/>
          <w:sz w:val="22"/>
          <w:lang w:val="en" w:eastAsia="ko-KR"/>
        </w:rPr>
        <w:t xml:space="preserve">, due to limited UE bandwidth, it is hard to increase the number of PRBs in a CORESET. Another way </w:t>
      </w:r>
      <w:r w:rsidR="00DF4022">
        <w:rPr>
          <w:rFonts w:eastAsiaTheme="minorEastAsia"/>
          <w:sz w:val="22"/>
          <w:lang w:val="en" w:eastAsia="ko-KR"/>
        </w:rPr>
        <w:t xml:space="preserve">is </w:t>
      </w:r>
      <w:r w:rsidR="00272F21">
        <w:rPr>
          <w:rFonts w:eastAsiaTheme="minorEastAsia"/>
          <w:sz w:val="22"/>
          <w:lang w:val="en" w:eastAsia="ko-KR"/>
        </w:rPr>
        <w:t xml:space="preserve">to extend the number of symbols. For example, to reuse Rel-15/16 CORESET structure as much as possible, RAN1 can study 6-symbol length CORESET. </w:t>
      </w:r>
      <w:r>
        <w:rPr>
          <w:rFonts w:eastAsiaTheme="minorEastAsia"/>
          <w:sz w:val="22"/>
          <w:lang w:val="en" w:eastAsia="ko-KR"/>
        </w:rPr>
        <w:t>Table 2 shows minimum CORESET BW to support AL of 16 in case of 6-symbol CORESET. Introducing 6-symbol CORESET allows for a UE to monitor PDCCH candidates with AL of 16 even when the UE operating BW is no larger than 5 MHz (5MHz for IWS)</w:t>
      </w:r>
      <w:r w:rsidR="0056070E">
        <w:rPr>
          <w:rFonts w:eastAsiaTheme="minorEastAsia"/>
          <w:sz w:val="22"/>
          <w:lang w:val="en" w:eastAsia="ko-KR"/>
        </w:rPr>
        <w:t>.</w:t>
      </w:r>
    </w:p>
    <w:p w14:paraId="11226F24" w14:textId="789D1A8B" w:rsidR="00F02869" w:rsidRDefault="00F02869" w:rsidP="009412E9">
      <w:pPr>
        <w:pStyle w:val="a1"/>
        <w:spacing w:line="276" w:lineRule="auto"/>
        <w:jc w:val="center"/>
        <w:rPr>
          <w:rFonts w:eastAsiaTheme="minorEastAsia"/>
          <w:sz w:val="22"/>
          <w:lang w:val="en-US" w:eastAsia="ko-KR"/>
        </w:rPr>
      </w:pPr>
      <w:r>
        <w:rPr>
          <w:rFonts w:eastAsiaTheme="minorEastAsia" w:hint="eastAsia"/>
          <w:sz w:val="22"/>
          <w:lang w:val="en-US" w:eastAsia="ko-KR"/>
        </w:rPr>
        <w:t>T</w:t>
      </w:r>
      <w:r>
        <w:rPr>
          <w:rFonts w:eastAsiaTheme="minorEastAsia"/>
          <w:sz w:val="22"/>
          <w:lang w:val="en-US" w:eastAsia="ko-KR"/>
        </w:rPr>
        <w:t>able 2. minimum CORESET BW to support AL of 16 in case of 6-symbol CORESET</w:t>
      </w:r>
    </w:p>
    <w:tbl>
      <w:tblPr>
        <w:tblStyle w:val="a5"/>
        <w:tblW w:w="0" w:type="auto"/>
        <w:jc w:val="center"/>
        <w:tblLook w:val="04A0" w:firstRow="1" w:lastRow="0" w:firstColumn="1" w:lastColumn="0" w:noHBand="0" w:noVBand="1"/>
      </w:tblPr>
      <w:tblGrid>
        <w:gridCol w:w="1696"/>
        <w:gridCol w:w="2400"/>
      </w:tblGrid>
      <w:tr w:rsidR="00F02869" w14:paraId="6A1A4345" w14:textId="77777777" w:rsidTr="00F02869">
        <w:trPr>
          <w:jc w:val="center"/>
        </w:trPr>
        <w:tc>
          <w:tcPr>
            <w:tcW w:w="1696" w:type="dxa"/>
            <w:vMerge w:val="restart"/>
            <w:shd w:val="clear" w:color="auto" w:fill="D9D9D9" w:themeFill="background1" w:themeFillShade="D9"/>
          </w:tcPr>
          <w:p w14:paraId="2EAE7568" w14:textId="77777777" w:rsidR="00F02869" w:rsidRDefault="00F02869" w:rsidP="009412E9">
            <w:pPr>
              <w:pStyle w:val="a1"/>
              <w:spacing w:line="276" w:lineRule="auto"/>
              <w:jc w:val="both"/>
              <w:rPr>
                <w:rFonts w:eastAsiaTheme="minorEastAsia"/>
                <w:sz w:val="22"/>
                <w:lang w:val="en-US" w:eastAsia="ko-KR"/>
              </w:rPr>
            </w:pPr>
          </w:p>
        </w:tc>
        <w:tc>
          <w:tcPr>
            <w:tcW w:w="2400" w:type="dxa"/>
            <w:shd w:val="clear" w:color="auto" w:fill="D9D9D9" w:themeFill="background1" w:themeFillShade="D9"/>
          </w:tcPr>
          <w:p w14:paraId="5FE91D30" w14:textId="77777777" w:rsidR="00F02869" w:rsidRDefault="00F02869" w:rsidP="009412E9">
            <w:pPr>
              <w:pStyle w:val="a1"/>
              <w:spacing w:line="276" w:lineRule="auto"/>
              <w:jc w:val="both"/>
              <w:rPr>
                <w:rFonts w:eastAsiaTheme="minorEastAsia"/>
                <w:sz w:val="22"/>
                <w:lang w:val="en-US" w:eastAsia="ko-KR"/>
              </w:rPr>
            </w:pPr>
            <w:r>
              <w:rPr>
                <w:rFonts w:eastAsiaTheme="minorEastAsia" w:hint="eastAsia"/>
                <w:sz w:val="22"/>
                <w:lang w:val="en-US" w:eastAsia="ko-KR"/>
              </w:rPr>
              <w:t>C</w:t>
            </w:r>
            <w:r>
              <w:rPr>
                <w:rFonts w:eastAsiaTheme="minorEastAsia"/>
                <w:sz w:val="22"/>
                <w:lang w:val="en-US" w:eastAsia="ko-KR"/>
              </w:rPr>
              <w:t>ORESET length</w:t>
            </w:r>
          </w:p>
        </w:tc>
      </w:tr>
      <w:tr w:rsidR="00F02869" w14:paraId="5D453E9D" w14:textId="77777777" w:rsidTr="00F02869">
        <w:trPr>
          <w:jc w:val="center"/>
        </w:trPr>
        <w:tc>
          <w:tcPr>
            <w:tcW w:w="1696" w:type="dxa"/>
            <w:vMerge/>
            <w:shd w:val="clear" w:color="auto" w:fill="D9D9D9" w:themeFill="background1" w:themeFillShade="D9"/>
          </w:tcPr>
          <w:p w14:paraId="0C939A7E" w14:textId="77777777" w:rsidR="00F02869" w:rsidRDefault="00F02869" w:rsidP="009412E9">
            <w:pPr>
              <w:pStyle w:val="a1"/>
              <w:spacing w:line="276" w:lineRule="auto"/>
              <w:jc w:val="both"/>
              <w:rPr>
                <w:rFonts w:eastAsiaTheme="minorEastAsia"/>
                <w:sz w:val="22"/>
                <w:lang w:val="en-US" w:eastAsia="ko-KR"/>
              </w:rPr>
            </w:pPr>
          </w:p>
        </w:tc>
        <w:tc>
          <w:tcPr>
            <w:tcW w:w="2400" w:type="dxa"/>
            <w:tcBorders>
              <w:right w:val="single" w:sz="4" w:space="0" w:color="auto"/>
            </w:tcBorders>
            <w:shd w:val="clear" w:color="auto" w:fill="D9D9D9" w:themeFill="background1" w:themeFillShade="D9"/>
          </w:tcPr>
          <w:p w14:paraId="159A80E2" w14:textId="44669846" w:rsidR="00F02869" w:rsidRDefault="00F02869" w:rsidP="009412E9">
            <w:pPr>
              <w:pStyle w:val="a1"/>
              <w:spacing w:line="276" w:lineRule="auto"/>
              <w:jc w:val="both"/>
              <w:rPr>
                <w:rFonts w:eastAsiaTheme="minorEastAsia"/>
                <w:sz w:val="22"/>
                <w:lang w:val="en-US" w:eastAsia="ko-KR"/>
              </w:rPr>
            </w:pPr>
            <w:r>
              <w:rPr>
                <w:rFonts w:eastAsiaTheme="minorEastAsia"/>
                <w:sz w:val="22"/>
                <w:lang w:val="en-US" w:eastAsia="ko-KR"/>
              </w:rPr>
              <w:t>6 symbols * 16RBs</w:t>
            </w:r>
          </w:p>
        </w:tc>
      </w:tr>
      <w:tr w:rsidR="00F02869" w14:paraId="1B633E1A" w14:textId="77777777" w:rsidTr="00F02869">
        <w:trPr>
          <w:jc w:val="center"/>
        </w:trPr>
        <w:tc>
          <w:tcPr>
            <w:tcW w:w="1696" w:type="dxa"/>
            <w:shd w:val="clear" w:color="auto" w:fill="D9D9D9" w:themeFill="background1" w:themeFillShade="D9"/>
          </w:tcPr>
          <w:p w14:paraId="447FF7A8" w14:textId="77777777" w:rsidR="00F02869" w:rsidRDefault="00F02869" w:rsidP="009412E9">
            <w:pPr>
              <w:pStyle w:val="a1"/>
              <w:spacing w:line="276" w:lineRule="auto"/>
              <w:jc w:val="both"/>
              <w:rPr>
                <w:rFonts w:eastAsiaTheme="minorEastAsia"/>
                <w:sz w:val="22"/>
                <w:lang w:val="en-US" w:eastAsia="ko-KR"/>
              </w:rPr>
            </w:pPr>
            <w:r>
              <w:rPr>
                <w:rFonts w:eastAsiaTheme="minorEastAsia" w:hint="eastAsia"/>
                <w:sz w:val="22"/>
                <w:lang w:val="en-US" w:eastAsia="ko-KR"/>
              </w:rPr>
              <w:t>1</w:t>
            </w:r>
            <w:r>
              <w:rPr>
                <w:rFonts w:eastAsiaTheme="minorEastAsia"/>
                <w:sz w:val="22"/>
                <w:lang w:val="en-US" w:eastAsia="ko-KR"/>
              </w:rPr>
              <w:t>5kHz</w:t>
            </w:r>
          </w:p>
        </w:tc>
        <w:tc>
          <w:tcPr>
            <w:tcW w:w="2400" w:type="dxa"/>
            <w:tcBorders>
              <w:right w:val="single" w:sz="4" w:space="0" w:color="auto"/>
            </w:tcBorders>
          </w:tcPr>
          <w:p w14:paraId="7C4CD413" w14:textId="3A30FC06" w:rsidR="00F02869" w:rsidRDefault="00F02869" w:rsidP="009412E9">
            <w:pPr>
              <w:pStyle w:val="a1"/>
              <w:spacing w:line="276" w:lineRule="auto"/>
              <w:jc w:val="both"/>
              <w:rPr>
                <w:rFonts w:eastAsiaTheme="minorEastAsia"/>
                <w:sz w:val="22"/>
                <w:lang w:val="en-US" w:eastAsia="ko-KR"/>
              </w:rPr>
            </w:pPr>
            <w:r>
              <w:rPr>
                <w:rFonts w:eastAsiaTheme="minorEastAsia"/>
                <w:sz w:val="22"/>
                <w:lang w:val="en-US" w:eastAsia="ko-KR"/>
              </w:rPr>
              <w:t>2.88 MHz</w:t>
            </w:r>
          </w:p>
        </w:tc>
      </w:tr>
      <w:tr w:rsidR="00F02869" w14:paraId="60B19AA4" w14:textId="77777777" w:rsidTr="00F02869">
        <w:trPr>
          <w:jc w:val="center"/>
        </w:trPr>
        <w:tc>
          <w:tcPr>
            <w:tcW w:w="1696" w:type="dxa"/>
            <w:shd w:val="clear" w:color="auto" w:fill="D9D9D9" w:themeFill="background1" w:themeFillShade="D9"/>
          </w:tcPr>
          <w:p w14:paraId="49522750" w14:textId="77777777" w:rsidR="00F02869" w:rsidRDefault="00F02869" w:rsidP="009412E9">
            <w:pPr>
              <w:pStyle w:val="a1"/>
              <w:spacing w:line="276" w:lineRule="auto"/>
              <w:jc w:val="both"/>
              <w:rPr>
                <w:rFonts w:eastAsiaTheme="minorEastAsia"/>
                <w:sz w:val="22"/>
                <w:lang w:val="en-US" w:eastAsia="ko-KR"/>
              </w:rPr>
            </w:pPr>
            <w:r>
              <w:rPr>
                <w:rFonts w:eastAsiaTheme="minorEastAsia" w:hint="eastAsia"/>
                <w:sz w:val="22"/>
                <w:lang w:val="en-US" w:eastAsia="ko-KR"/>
              </w:rPr>
              <w:t>3</w:t>
            </w:r>
            <w:r>
              <w:rPr>
                <w:rFonts w:eastAsiaTheme="minorEastAsia"/>
                <w:sz w:val="22"/>
                <w:lang w:val="en-US" w:eastAsia="ko-KR"/>
              </w:rPr>
              <w:t>0kHz</w:t>
            </w:r>
          </w:p>
        </w:tc>
        <w:tc>
          <w:tcPr>
            <w:tcW w:w="2400" w:type="dxa"/>
            <w:tcBorders>
              <w:right w:val="single" w:sz="4" w:space="0" w:color="auto"/>
            </w:tcBorders>
          </w:tcPr>
          <w:p w14:paraId="6FBB06EB" w14:textId="78FCC73B" w:rsidR="00F02869" w:rsidRDefault="00F02869" w:rsidP="009412E9">
            <w:pPr>
              <w:pStyle w:val="a1"/>
              <w:spacing w:line="276" w:lineRule="auto"/>
              <w:jc w:val="both"/>
              <w:rPr>
                <w:rFonts w:eastAsiaTheme="minorEastAsia"/>
                <w:sz w:val="22"/>
                <w:lang w:val="en-US" w:eastAsia="ko-KR"/>
              </w:rPr>
            </w:pPr>
            <w:r>
              <w:rPr>
                <w:rFonts w:eastAsiaTheme="minorEastAsia"/>
                <w:sz w:val="22"/>
                <w:lang w:val="en-US" w:eastAsia="ko-KR"/>
              </w:rPr>
              <w:t>5.76 MHz</w:t>
            </w:r>
          </w:p>
        </w:tc>
      </w:tr>
      <w:tr w:rsidR="00F02869" w14:paraId="48FFBD75" w14:textId="77777777" w:rsidTr="00F02869">
        <w:trPr>
          <w:jc w:val="center"/>
        </w:trPr>
        <w:tc>
          <w:tcPr>
            <w:tcW w:w="1696" w:type="dxa"/>
            <w:shd w:val="clear" w:color="auto" w:fill="D9D9D9" w:themeFill="background1" w:themeFillShade="D9"/>
          </w:tcPr>
          <w:p w14:paraId="188674D9" w14:textId="77777777" w:rsidR="00F02869" w:rsidRDefault="00F02869" w:rsidP="009412E9">
            <w:pPr>
              <w:pStyle w:val="a1"/>
              <w:spacing w:line="276" w:lineRule="auto"/>
              <w:jc w:val="both"/>
              <w:rPr>
                <w:rFonts w:eastAsiaTheme="minorEastAsia"/>
                <w:sz w:val="22"/>
                <w:lang w:val="en-US" w:eastAsia="ko-KR"/>
              </w:rPr>
            </w:pPr>
            <w:r>
              <w:rPr>
                <w:rFonts w:eastAsiaTheme="minorEastAsia" w:hint="eastAsia"/>
                <w:sz w:val="22"/>
                <w:lang w:val="en-US" w:eastAsia="ko-KR"/>
              </w:rPr>
              <w:t>6</w:t>
            </w:r>
            <w:r>
              <w:rPr>
                <w:rFonts w:eastAsiaTheme="minorEastAsia"/>
                <w:sz w:val="22"/>
                <w:lang w:val="en-US" w:eastAsia="ko-KR"/>
              </w:rPr>
              <w:t>0kHz</w:t>
            </w:r>
          </w:p>
        </w:tc>
        <w:tc>
          <w:tcPr>
            <w:tcW w:w="2400" w:type="dxa"/>
            <w:tcBorders>
              <w:right w:val="single" w:sz="4" w:space="0" w:color="auto"/>
            </w:tcBorders>
          </w:tcPr>
          <w:p w14:paraId="793D788D" w14:textId="17BA65AE" w:rsidR="00F02869" w:rsidRDefault="00F02869" w:rsidP="009412E9">
            <w:pPr>
              <w:pStyle w:val="a1"/>
              <w:spacing w:line="276" w:lineRule="auto"/>
              <w:jc w:val="both"/>
              <w:rPr>
                <w:rFonts w:eastAsiaTheme="minorEastAsia"/>
                <w:sz w:val="22"/>
                <w:lang w:val="en-US" w:eastAsia="ko-KR"/>
              </w:rPr>
            </w:pPr>
            <w:r w:rsidRPr="00F02869">
              <w:rPr>
                <w:rFonts w:eastAsiaTheme="minorEastAsia"/>
                <w:sz w:val="22"/>
                <w:lang w:val="en-US" w:eastAsia="ko-KR"/>
              </w:rPr>
              <w:t>11</w:t>
            </w:r>
            <w:r>
              <w:rPr>
                <w:rFonts w:eastAsiaTheme="minorEastAsia"/>
                <w:sz w:val="22"/>
                <w:lang w:val="en-US" w:eastAsia="ko-KR"/>
              </w:rPr>
              <w:t>.</w:t>
            </w:r>
            <w:r w:rsidRPr="00F02869">
              <w:rPr>
                <w:rFonts w:eastAsiaTheme="minorEastAsia"/>
                <w:sz w:val="22"/>
                <w:lang w:val="en-US" w:eastAsia="ko-KR"/>
              </w:rPr>
              <w:t>52</w:t>
            </w:r>
            <w:r>
              <w:rPr>
                <w:rFonts w:eastAsiaTheme="minorEastAsia"/>
                <w:sz w:val="22"/>
                <w:lang w:val="en-US" w:eastAsia="ko-KR"/>
              </w:rPr>
              <w:t xml:space="preserve"> MHz</w:t>
            </w:r>
          </w:p>
        </w:tc>
      </w:tr>
    </w:tbl>
    <w:p w14:paraId="50BAF0A3" w14:textId="77777777" w:rsidR="00272F21" w:rsidRPr="004E7D7A" w:rsidRDefault="00272F21" w:rsidP="009412E9">
      <w:pPr>
        <w:pStyle w:val="a1"/>
        <w:spacing w:line="276" w:lineRule="auto"/>
        <w:jc w:val="both"/>
        <w:rPr>
          <w:rFonts w:eastAsiaTheme="minorEastAsia"/>
          <w:sz w:val="22"/>
          <w:lang w:val="en" w:eastAsia="ko-KR"/>
        </w:rPr>
      </w:pPr>
    </w:p>
    <w:p w14:paraId="7659B7C5" w14:textId="30D915CA" w:rsidR="00F02869" w:rsidRDefault="00F02869" w:rsidP="009412E9">
      <w:pPr>
        <w:pStyle w:val="a1"/>
        <w:spacing w:line="276" w:lineRule="auto"/>
        <w:ind w:firstLineChars="50" w:firstLine="110"/>
        <w:jc w:val="both"/>
        <w:rPr>
          <w:rFonts w:eastAsiaTheme="minorEastAsia"/>
          <w:sz w:val="22"/>
          <w:lang w:val="en" w:eastAsia="ko-KR"/>
        </w:rPr>
      </w:pPr>
      <w:r>
        <w:rPr>
          <w:rFonts w:eastAsiaTheme="minorEastAsia"/>
          <w:sz w:val="22"/>
          <w:lang w:val="en" w:eastAsia="ko-KR"/>
        </w:rPr>
        <w:t xml:space="preserve">Length-6 CORESET can provide more CCEs in a CORSET but it has still drawbacks. First, it is hard to design further higher length of CORESET </w:t>
      </w:r>
      <w:proofErr w:type="spellStart"/>
      <w:r>
        <w:rPr>
          <w:rFonts w:eastAsiaTheme="minorEastAsia"/>
          <w:sz w:val="22"/>
          <w:lang w:val="en" w:eastAsia="ko-KR"/>
        </w:rPr>
        <w:t>e.g</w:t>
      </w:r>
      <w:proofErr w:type="spellEnd"/>
      <w:r>
        <w:rPr>
          <w:rFonts w:eastAsiaTheme="minorEastAsia"/>
          <w:sz w:val="22"/>
          <w:lang w:val="en" w:eastAsia="ko-KR"/>
        </w:rPr>
        <w:t xml:space="preserve">, 8 or 12. As observed earlier, DL coverage is degraded due to limited number of Rx antennas and so </w:t>
      </w:r>
      <w:r w:rsidR="00223DE4">
        <w:rPr>
          <w:rFonts w:eastAsiaTheme="minorEastAsia"/>
          <w:sz w:val="22"/>
          <w:lang w:val="en" w:eastAsia="ko-KR"/>
        </w:rPr>
        <w:t xml:space="preserve">it is not </w:t>
      </w:r>
      <w:r w:rsidR="0056070E">
        <w:rPr>
          <w:rFonts w:eastAsiaTheme="minorEastAsia"/>
          <w:sz w:val="22"/>
          <w:lang w:val="en" w:eastAsia="ko-KR"/>
        </w:rPr>
        <w:t>certain</w:t>
      </w:r>
      <w:r w:rsidR="00223DE4">
        <w:rPr>
          <w:rFonts w:eastAsiaTheme="minorEastAsia"/>
          <w:sz w:val="22"/>
          <w:lang w:val="en" w:eastAsia="ko-KR"/>
        </w:rPr>
        <w:t xml:space="preserve"> whether length-6 is enough or not in this stage. If further higher length of CORESET is needed to be designed, the specification workload is expected to be high</w:t>
      </w:r>
      <w:r w:rsidR="0056070E">
        <w:rPr>
          <w:rFonts w:eastAsiaTheme="minorEastAsia"/>
          <w:sz w:val="22"/>
          <w:lang w:val="en" w:eastAsia="ko-KR"/>
        </w:rPr>
        <w:t>,</w:t>
      </w:r>
      <w:r w:rsidR="00223DE4">
        <w:rPr>
          <w:rFonts w:eastAsiaTheme="minorEastAsia"/>
          <w:sz w:val="22"/>
          <w:lang w:val="en" w:eastAsia="ko-KR"/>
        </w:rPr>
        <w:t xml:space="preserve"> </w:t>
      </w:r>
      <w:r w:rsidR="0056070E">
        <w:rPr>
          <w:rFonts w:eastAsiaTheme="minorEastAsia"/>
          <w:sz w:val="22"/>
          <w:lang w:val="en" w:eastAsia="ko-KR"/>
        </w:rPr>
        <w:t>b</w:t>
      </w:r>
      <w:r w:rsidR="00223DE4">
        <w:rPr>
          <w:rFonts w:eastAsiaTheme="minorEastAsia"/>
          <w:sz w:val="22"/>
          <w:lang w:val="en" w:eastAsia="ko-KR"/>
        </w:rPr>
        <w:t xml:space="preserve">ecause the </w:t>
      </w:r>
      <w:r w:rsidR="00223DE4">
        <w:rPr>
          <w:rFonts w:eastAsiaTheme="minorEastAsia"/>
          <w:sz w:val="22"/>
          <w:lang w:val="en" w:eastAsia="ko-KR"/>
        </w:rPr>
        <w:lastRenderedPageBreak/>
        <w:t xml:space="preserve">CORSET length is related to the CORESET structure (CCE-to-REG mapping). Second, if a Rel-15/16 CORESET overlaps with a length-6 CORESET, multiplexing of two CORESETs are needed to be investigated. </w:t>
      </w:r>
    </w:p>
    <w:p w14:paraId="4C578E0A" w14:textId="1325B80F" w:rsidR="00223DE4" w:rsidRDefault="00223DE4" w:rsidP="009412E9">
      <w:pPr>
        <w:pStyle w:val="a1"/>
        <w:spacing w:line="276" w:lineRule="auto"/>
        <w:ind w:firstLineChars="50" w:firstLine="110"/>
        <w:jc w:val="both"/>
        <w:rPr>
          <w:rFonts w:eastAsiaTheme="minorEastAsia"/>
          <w:sz w:val="22"/>
          <w:lang w:val="en" w:eastAsia="ko-KR"/>
        </w:rPr>
      </w:pPr>
      <w:r>
        <w:rPr>
          <w:rFonts w:eastAsiaTheme="minorEastAsia"/>
          <w:sz w:val="22"/>
          <w:lang w:val="en" w:eastAsia="ko-KR"/>
        </w:rPr>
        <w:t xml:space="preserve">To address these drawbacks of length-6 CORESET, Option 3 just reuses Rel-15/16 CORESET structure and use multiple CORESETs/search spaces to repeat a PDCCH carrying the same DCI contents. For example, a UE may be configured to receive the same DCI in two PDCCH monitoring occasions (within a slot or across slots) and the UE receives the first PDCCH in the first PDCCH monitoring occasion and the second PDCCH in the second PDCCH monitoring occasion. After combining two PDCCHs, the PDCCH reception performance would be improved. It is very flexible because no new CORESET structure is </w:t>
      </w:r>
      <w:r w:rsidR="0056070E">
        <w:rPr>
          <w:rFonts w:eastAsiaTheme="minorEastAsia"/>
          <w:sz w:val="22"/>
          <w:lang w:val="en" w:eastAsia="ko-KR"/>
        </w:rPr>
        <w:t xml:space="preserve">required, </w:t>
      </w:r>
      <w:proofErr w:type="gramStart"/>
      <w:r w:rsidR="0056070E">
        <w:rPr>
          <w:rFonts w:eastAsiaTheme="minorEastAsia"/>
          <w:sz w:val="22"/>
          <w:lang w:val="en" w:eastAsia="ko-KR"/>
        </w:rPr>
        <w:t>and also</w:t>
      </w:r>
      <w:proofErr w:type="gramEnd"/>
      <w:r>
        <w:rPr>
          <w:rFonts w:eastAsiaTheme="minorEastAsia"/>
          <w:sz w:val="22"/>
          <w:lang w:val="en" w:eastAsia="ko-KR"/>
        </w:rPr>
        <w:t xml:space="preserve"> number</w:t>
      </w:r>
      <w:r w:rsidR="002B11B3">
        <w:rPr>
          <w:rFonts w:eastAsiaTheme="minorEastAsia"/>
          <w:sz w:val="22"/>
          <w:lang w:val="en" w:eastAsia="ko-KR"/>
        </w:rPr>
        <w:t>/time</w:t>
      </w:r>
      <w:r>
        <w:rPr>
          <w:rFonts w:eastAsiaTheme="minorEastAsia"/>
          <w:sz w:val="22"/>
          <w:lang w:val="en" w:eastAsia="ko-KR"/>
        </w:rPr>
        <w:t xml:space="preserve"> of monitoring occasions for the same DCI </w:t>
      </w:r>
      <w:r w:rsidR="002B11B3">
        <w:rPr>
          <w:rFonts w:eastAsiaTheme="minorEastAsia"/>
          <w:sz w:val="22"/>
          <w:lang w:val="en" w:eastAsia="ko-KR"/>
        </w:rPr>
        <w:t xml:space="preserve">is properly configurable by gNB. </w:t>
      </w:r>
    </w:p>
    <w:p w14:paraId="4ED914A4" w14:textId="50EE788B" w:rsidR="002B11B3" w:rsidRDefault="002B11B3" w:rsidP="009412E9">
      <w:pPr>
        <w:pStyle w:val="a1"/>
        <w:spacing w:line="276" w:lineRule="auto"/>
        <w:jc w:val="both"/>
        <w:rPr>
          <w:rFonts w:eastAsiaTheme="minorEastAsia"/>
          <w:sz w:val="22"/>
          <w:lang w:val="en" w:eastAsia="ko-KR"/>
        </w:rPr>
      </w:pPr>
      <w:r>
        <w:rPr>
          <w:rFonts w:eastAsiaTheme="minorEastAsia" w:hint="eastAsia"/>
          <w:sz w:val="22"/>
          <w:lang w:val="en" w:eastAsia="ko-KR"/>
        </w:rPr>
        <w:t>S</w:t>
      </w:r>
      <w:r>
        <w:rPr>
          <w:rFonts w:eastAsiaTheme="minorEastAsia"/>
          <w:sz w:val="22"/>
          <w:lang w:val="en" w:eastAsia="ko-KR"/>
        </w:rPr>
        <w:t xml:space="preserve">o far, option 1, 2, and 3 </w:t>
      </w:r>
      <w:r w:rsidR="00455729">
        <w:rPr>
          <w:rFonts w:eastAsiaTheme="minorEastAsia"/>
          <w:sz w:val="22"/>
          <w:lang w:val="en" w:eastAsia="ko-KR"/>
        </w:rPr>
        <w:t>have tried</w:t>
      </w:r>
      <w:r>
        <w:rPr>
          <w:rFonts w:eastAsiaTheme="minorEastAsia"/>
          <w:sz w:val="22"/>
          <w:lang w:val="en" w:eastAsia="ko-KR"/>
        </w:rPr>
        <w:t xml:space="preserve"> to improve PDCCH coverage by allowing more CCEs. However, another direction to recover PDCCH coverage is to decrease DCI size. For example, Rel-16 introduced a new configurable size of DCI format (0_2 and 1_2). By configuring DCI size as small as possible, the coverage of PDCCH can be improved, however, </w:t>
      </w:r>
      <w:r w:rsidR="00455729">
        <w:rPr>
          <w:rFonts w:eastAsiaTheme="minorEastAsia"/>
          <w:sz w:val="22"/>
          <w:lang w:val="en" w:eastAsia="ko-KR"/>
        </w:rPr>
        <w:t xml:space="preserve">it </w:t>
      </w:r>
      <w:r>
        <w:rPr>
          <w:rFonts w:eastAsiaTheme="minorEastAsia"/>
          <w:sz w:val="22"/>
          <w:lang w:val="en" w:eastAsia="ko-KR"/>
        </w:rPr>
        <w:t xml:space="preserve">means that scheduling flexibility is quite limited. In Option 4, rather than reducing DCI size, a DCI is split into more than one sub-DCIs and each sub-DCI can be transmitted via a separate PDCCH. Doing so, much lower code-rate can be available to encode sub-DCI. </w:t>
      </w:r>
    </w:p>
    <w:p w14:paraId="7BECA338" w14:textId="76933AD5" w:rsidR="005908EF" w:rsidRPr="00D2524D" w:rsidRDefault="005908EF" w:rsidP="009412E9">
      <w:pPr>
        <w:pStyle w:val="a1"/>
        <w:numPr>
          <w:ilvl w:val="0"/>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 xml:space="preserve">Proposal </w:t>
      </w:r>
      <w:r w:rsidR="008077EC">
        <w:rPr>
          <w:rFonts w:eastAsiaTheme="minorEastAsia"/>
          <w:b/>
          <w:bCs/>
          <w:i/>
          <w:iCs/>
          <w:sz w:val="22"/>
          <w:lang w:val="en-US" w:eastAsia="ko-KR"/>
        </w:rPr>
        <w:t>2.</w:t>
      </w:r>
      <w:r w:rsidR="002B11B3" w:rsidRPr="00D2524D">
        <w:rPr>
          <w:rFonts w:eastAsiaTheme="minorEastAsia"/>
          <w:b/>
          <w:bCs/>
          <w:i/>
          <w:iCs/>
          <w:sz w:val="22"/>
          <w:lang w:val="en-US" w:eastAsia="ko-KR"/>
        </w:rPr>
        <w:t xml:space="preserve"> To recover PDCCH coverage, </w:t>
      </w:r>
      <w:r w:rsidR="0051655E">
        <w:rPr>
          <w:rFonts w:eastAsiaTheme="minorEastAsia"/>
          <w:b/>
          <w:bCs/>
          <w:i/>
          <w:iCs/>
          <w:sz w:val="22"/>
          <w:lang w:val="en-US" w:eastAsia="ko-KR"/>
        </w:rPr>
        <w:t xml:space="preserve">it should </w:t>
      </w:r>
      <w:r w:rsidR="003B4B89">
        <w:rPr>
          <w:rFonts w:eastAsiaTheme="minorEastAsia"/>
          <w:b/>
          <w:bCs/>
          <w:i/>
          <w:iCs/>
          <w:sz w:val="22"/>
          <w:lang w:val="en-US" w:eastAsia="ko-KR"/>
        </w:rPr>
        <w:t xml:space="preserve">further </w:t>
      </w:r>
      <w:r w:rsidR="002B11B3" w:rsidRPr="00D2524D">
        <w:rPr>
          <w:rFonts w:eastAsiaTheme="minorEastAsia"/>
          <w:b/>
          <w:bCs/>
          <w:i/>
          <w:iCs/>
          <w:sz w:val="22"/>
          <w:lang w:val="en-US" w:eastAsia="ko-KR"/>
        </w:rPr>
        <w:t>consider the following solutions</w:t>
      </w:r>
      <w:r w:rsidR="003B4B89">
        <w:rPr>
          <w:rFonts w:eastAsiaTheme="minorEastAsia"/>
          <w:b/>
          <w:bCs/>
          <w:i/>
          <w:iCs/>
          <w:sz w:val="22"/>
          <w:lang w:val="en-US" w:eastAsia="ko-KR"/>
        </w:rPr>
        <w:t xml:space="preserve"> in WI phase</w:t>
      </w:r>
      <w:r w:rsidR="008077EC">
        <w:rPr>
          <w:rFonts w:eastAsiaTheme="minorEastAsia"/>
          <w:b/>
          <w:bCs/>
          <w:i/>
          <w:iCs/>
          <w:sz w:val="22"/>
          <w:lang w:val="en-US" w:eastAsia="ko-KR"/>
        </w:rPr>
        <w:t>:</w:t>
      </w:r>
      <w:r w:rsidR="002B11B3" w:rsidRPr="00D2524D">
        <w:rPr>
          <w:rFonts w:eastAsiaTheme="minorEastAsia"/>
          <w:b/>
          <w:bCs/>
          <w:i/>
          <w:iCs/>
          <w:sz w:val="22"/>
          <w:lang w:val="en-US" w:eastAsia="ko-KR"/>
        </w:rPr>
        <w:t xml:space="preserve"> </w:t>
      </w:r>
    </w:p>
    <w:bookmarkEnd w:id="4"/>
    <w:p w14:paraId="4A693F1D" w14:textId="0EEEDA2E" w:rsidR="002B11B3" w:rsidRPr="00D2524D" w:rsidRDefault="002B11B3"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Support higher AL including all CCEs in a CORESET</w:t>
      </w:r>
    </w:p>
    <w:p w14:paraId="42A71BE2" w14:textId="13EC3AB2" w:rsidR="002B11B3" w:rsidRPr="00D2524D" w:rsidRDefault="002B11B3"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Time domain CORESET extension</w:t>
      </w:r>
    </w:p>
    <w:p w14:paraId="1FE58E49" w14:textId="689468D9" w:rsidR="002B11B3" w:rsidRPr="00D2524D" w:rsidRDefault="002B11B3"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PDCCH repetition across multiple monitoring occasions</w:t>
      </w:r>
    </w:p>
    <w:p w14:paraId="3D2ACC00" w14:textId="3C31D639" w:rsidR="002B11B3" w:rsidRPr="00D2524D" w:rsidRDefault="002B11B3"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DCI size reduction by splitting</w:t>
      </w:r>
    </w:p>
    <w:p w14:paraId="5EF42BFC" w14:textId="77777777" w:rsidR="00D2524D" w:rsidRPr="002B11B3" w:rsidRDefault="00D2524D" w:rsidP="009412E9">
      <w:pPr>
        <w:pStyle w:val="a1"/>
        <w:spacing w:line="276" w:lineRule="auto"/>
        <w:jc w:val="both"/>
        <w:rPr>
          <w:rFonts w:eastAsiaTheme="minorEastAsia"/>
          <w:sz w:val="22"/>
          <w:lang w:val="en-US" w:eastAsia="ko-KR"/>
        </w:rPr>
      </w:pPr>
    </w:p>
    <w:p w14:paraId="2B65DBEA" w14:textId="435F6176" w:rsidR="00EE549F" w:rsidRPr="00D2524D" w:rsidRDefault="00D9742D">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shd w:val="clear" w:color="auto" w:fill="FFFFFF" w:themeFill="background1"/>
        </w:rPr>
      </w:pPr>
      <w:r w:rsidRPr="00D2524D">
        <w:rPr>
          <w:rFonts w:ascii="Times New Roman" w:hAnsi="Times New Roman"/>
          <w:b/>
          <w:bCs/>
          <w:kern w:val="0"/>
          <w:sz w:val="28"/>
          <w:szCs w:val="28"/>
          <w:shd w:val="clear" w:color="auto" w:fill="FFFFFF" w:themeFill="background1"/>
        </w:rPr>
        <w:t>C</w:t>
      </w:r>
      <w:r w:rsidR="00EE549F" w:rsidRPr="00D2524D">
        <w:rPr>
          <w:rFonts w:ascii="Times New Roman" w:hAnsi="Times New Roman"/>
          <w:b/>
          <w:bCs/>
          <w:kern w:val="0"/>
          <w:sz w:val="28"/>
          <w:szCs w:val="28"/>
          <w:shd w:val="clear" w:color="auto" w:fill="FFFFFF" w:themeFill="background1"/>
        </w:rPr>
        <w:t>onclusion</w:t>
      </w:r>
    </w:p>
    <w:p w14:paraId="6A212704" w14:textId="079601FA" w:rsidR="00D2524D" w:rsidRPr="00EE5C06" w:rsidRDefault="009F6D37" w:rsidP="009412E9">
      <w:pPr>
        <w:widowControl/>
        <w:wordWrap/>
        <w:autoSpaceDE/>
        <w:autoSpaceDN/>
        <w:spacing w:after="180" w:line="276" w:lineRule="auto"/>
        <w:rPr>
          <w:rFonts w:ascii="Times New Roman" w:eastAsia="MS Mincho" w:hAnsi="Times New Roman"/>
          <w:kern w:val="0"/>
          <w:sz w:val="22"/>
          <w:lang w:eastAsia="ja-JP"/>
        </w:rPr>
      </w:pPr>
      <w:r w:rsidRPr="00D2524D">
        <w:rPr>
          <w:rFonts w:ascii="Times New Roman" w:hAnsi="Times New Roman" w:hint="eastAsia"/>
          <w:kern w:val="0"/>
          <w:sz w:val="22"/>
          <w:shd w:val="clear" w:color="auto" w:fill="FFFFFF" w:themeFill="background1"/>
        </w:rPr>
        <w:t>I</w:t>
      </w:r>
      <w:r w:rsidRPr="00D2524D">
        <w:rPr>
          <w:rFonts w:ascii="Times New Roman" w:hAnsi="Times New Roman"/>
          <w:kern w:val="0"/>
          <w:sz w:val="22"/>
          <w:shd w:val="clear" w:color="auto" w:fill="FFFFFF" w:themeFill="background1"/>
        </w:rPr>
        <w:t xml:space="preserve">n this contribution, </w:t>
      </w:r>
      <w:r w:rsidR="00D2524D">
        <w:rPr>
          <w:rFonts w:ascii="Times New Roman" w:eastAsia="MS Mincho" w:hAnsi="Times New Roman"/>
          <w:kern w:val="0"/>
          <w:sz w:val="22"/>
          <w:lang w:eastAsia="ja-JP"/>
        </w:rPr>
        <w:t>potential solution</w:t>
      </w:r>
      <w:r w:rsidR="00AD2C57">
        <w:rPr>
          <w:rFonts w:ascii="Times New Roman" w:eastAsia="MS Mincho" w:hAnsi="Times New Roman"/>
          <w:kern w:val="0"/>
          <w:sz w:val="22"/>
          <w:lang w:eastAsia="ja-JP"/>
        </w:rPr>
        <w:t>s</w:t>
      </w:r>
      <w:r w:rsidR="00D2524D">
        <w:rPr>
          <w:rFonts w:ascii="Times New Roman" w:eastAsia="MS Mincho" w:hAnsi="Times New Roman"/>
          <w:kern w:val="0"/>
          <w:sz w:val="22"/>
          <w:lang w:eastAsia="ja-JP"/>
        </w:rPr>
        <w:t xml:space="preserve"> of</w:t>
      </w:r>
      <w:r w:rsidR="00D2524D" w:rsidRPr="00EE5C06">
        <w:rPr>
          <w:rFonts w:ascii="Times New Roman" w:eastAsia="MS Mincho" w:hAnsi="Times New Roman"/>
          <w:kern w:val="0"/>
          <w:sz w:val="22"/>
          <w:lang w:eastAsia="ja-JP"/>
        </w:rPr>
        <w:t xml:space="preserve"> coverage recovery for RedCap UEs</w:t>
      </w:r>
      <w:r w:rsidR="00D2524D">
        <w:rPr>
          <w:rFonts w:ascii="Times New Roman" w:eastAsia="MS Mincho" w:hAnsi="Times New Roman"/>
          <w:kern w:val="0"/>
          <w:sz w:val="22"/>
          <w:lang w:eastAsia="ja-JP"/>
        </w:rPr>
        <w:t xml:space="preserve"> were discussed and the followings are proposed</w:t>
      </w:r>
      <w:r w:rsidR="00455729">
        <w:rPr>
          <w:rFonts w:ascii="Times New Roman" w:eastAsia="MS Mincho" w:hAnsi="Times New Roman"/>
          <w:kern w:val="0"/>
          <w:sz w:val="22"/>
          <w:lang w:eastAsia="ja-JP"/>
        </w:rPr>
        <w:t>:</w:t>
      </w:r>
      <w:r w:rsidR="00D2524D">
        <w:rPr>
          <w:rFonts w:ascii="Times New Roman" w:eastAsia="MS Mincho" w:hAnsi="Times New Roman"/>
          <w:kern w:val="0"/>
          <w:sz w:val="22"/>
          <w:lang w:eastAsia="ja-JP"/>
        </w:rPr>
        <w:t xml:space="preserve"> </w:t>
      </w:r>
    </w:p>
    <w:p w14:paraId="437B3B94" w14:textId="447B9F99" w:rsidR="00D2524D" w:rsidRPr="00587398" w:rsidRDefault="00D2524D" w:rsidP="009412E9">
      <w:pPr>
        <w:pStyle w:val="a1"/>
        <w:numPr>
          <w:ilvl w:val="0"/>
          <w:numId w:val="11"/>
        </w:numPr>
        <w:spacing w:line="276" w:lineRule="auto"/>
        <w:jc w:val="both"/>
        <w:rPr>
          <w:rFonts w:eastAsiaTheme="minorEastAsia"/>
          <w:sz w:val="22"/>
          <w:lang w:val="en-US" w:eastAsia="ko-KR"/>
        </w:rPr>
      </w:pPr>
      <w:r w:rsidRPr="00587398">
        <w:rPr>
          <w:rFonts w:eastAsiaTheme="minorEastAsia"/>
          <w:b/>
          <w:bCs/>
          <w:i/>
          <w:iCs/>
          <w:sz w:val="22"/>
          <w:lang w:val="en-US" w:eastAsia="ko-KR"/>
        </w:rPr>
        <w:t>Observation 1</w:t>
      </w:r>
      <w:r w:rsidR="008077EC">
        <w:rPr>
          <w:rFonts w:eastAsiaTheme="minorEastAsia"/>
          <w:b/>
          <w:bCs/>
          <w:i/>
          <w:iCs/>
          <w:sz w:val="22"/>
          <w:lang w:val="en-US" w:eastAsia="ko-KR"/>
        </w:rPr>
        <w:t>.</w:t>
      </w:r>
      <w:r w:rsidRPr="00587398">
        <w:rPr>
          <w:rFonts w:eastAsiaTheme="minorEastAsia"/>
          <w:b/>
          <w:bCs/>
          <w:i/>
          <w:iCs/>
          <w:sz w:val="22"/>
          <w:lang w:val="en-US" w:eastAsia="ko-KR"/>
        </w:rPr>
        <w:t xml:space="preserve"> </w:t>
      </w:r>
      <w:r w:rsidR="008077EC">
        <w:rPr>
          <w:rFonts w:eastAsiaTheme="minorEastAsia"/>
          <w:b/>
          <w:bCs/>
          <w:i/>
          <w:iCs/>
          <w:sz w:val="22"/>
          <w:lang w:val="en-US" w:eastAsia="ko-KR"/>
        </w:rPr>
        <w:t>C</w:t>
      </w:r>
      <w:r w:rsidRPr="00587398">
        <w:rPr>
          <w:rFonts w:eastAsiaTheme="minorEastAsia"/>
          <w:b/>
          <w:bCs/>
          <w:i/>
          <w:iCs/>
          <w:sz w:val="22"/>
          <w:lang w:val="en-US" w:eastAsia="ko-KR"/>
        </w:rPr>
        <w:t xml:space="preserve">omplexity reduction features </w:t>
      </w:r>
      <w:r w:rsidR="008077EC">
        <w:rPr>
          <w:rFonts w:eastAsiaTheme="minorEastAsia"/>
          <w:b/>
          <w:bCs/>
          <w:i/>
          <w:iCs/>
          <w:sz w:val="22"/>
          <w:lang w:val="en-US" w:eastAsia="ko-KR"/>
        </w:rPr>
        <w:t xml:space="preserve">at least </w:t>
      </w:r>
      <w:r w:rsidRPr="00587398">
        <w:rPr>
          <w:rFonts w:eastAsiaTheme="minorEastAsia"/>
          <w:b/>
          <w:bCs/>
          <w:i/>
          <w:iCs/>
          <w:sz w:val="22"/>
          <w:lang w:val="en-US" w:eastAsia="ko-KR"/>
        </w:rPr>
        <w:t xml:space="preserve">such as reduced number of UE RX/TX antennas and UE bandwidth reduction may cause performance degradation in DL channels. </w:t>
      </w:r>
    </w:p>
    <w:p w14:paraId="69A972A2" w14:textId="77777777" w:rsidR="00D2524D" w:rsidRPr="00587398" w:rsidRDefault="00D2524D" w:rsidP="009412E9">
      <w:pPr>
        <w:pStyle w:val="a1"/>
        <w:numPr>
          <w:ilvl w:val="1"/>
          <w:numId w:val="11"/>
        </w:numPr>
        <w:spacing w:line="276" w:lineRule="auto"/>
        <w:jc w:val="both"/>
        <w:rPr>
          <w:rFonts w:eastAsiaTheme="minorEastAsia"/>
          <w:sz w:val="22"/>
          <w:lang w:val="en-US" w:eastAsia="ko-KR"/>
        </w:rPr>
      </w:pPr>
      <w:r>
        <w:rPr>
          <w:rFonts w:eastAsiaTheme="minorEastAsia"/>
          <w:b/>
          <w:bCs/>
          <w:i/>
          <w:iCs/>
          <w:sz w:val="22"/>
          <w:lang w:val="en-US" w:eastAsia="ko-KR"/>
        </w:rPr>
        <w:t>Especially,</w:t>
      </w:r>
      <w:r w:rsidRPr="00587398">
        <w:rPr>
          <w:rFonts w:eastAsiaTheme="minorEastAsia"/>
          <w:b/>
          <w:bCs/>
          <w:i/>
          <w:iCs/>
          <w:sz w:val="22"/>
          <w:lang w:val="en-US" w:eastAsia="ko-KR"/>
        </w:rPr>
        <w:t xml:space="preserve"> PDCCH coverage may be severely degraded due to UE bandwidth reduction.</w:t>
      </w:r>
    </w:p>
    <w:p w14:paraId="78E23973" w14:textId="77777777" w:rsidR="0051655E" w:rsidRPr="00D2524D" w:rsidRDefault="0051655E" w:rsidP="0051655E">
      <w:pPr>
        <w:pStyle w:val="a1"/>
        <w:numPr>
          <w:ilvl w:val="0"/>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 xml:space="preserve">Proposal </w:t>
      </w:r>
      <w:r>
        <w:rPr>
          <w:rFonts w:eastAsiaTheme="minorEastAsia"/>
          <w:b/>
          <w:bCs/>
          <w:i/>
          <w:iCs/>
          <w:sz w:val="22"/>
          <w:lang w:val="en-US" w:eastAsia="ko-KR"/>
        </w:rPr>
        <w:t>1.</w:t>
      </w:r>
      <w:r w:rsidRPr="00D2524D">
        <w:rPr>
          <w:rFonts w:eastAsiaTheme="minorEastAsia"/>
          <w:b/>
          <w:bCs/>
          <w:i/>
          <w:iCs/>
          <w:sz w:val="22"/>
          <w:lang w:val="en-US" w:eastAsia="ko-KR"/>
        </w:rPr>
        <w:t xml:space="preserve"> </w:t>
      </w:r>
      <w:r>
        <w:rPr>
          <w:rFonts w:eastAsiaTheme="minorEastAsia"/>
          <w:b/>
          <w:bCs/>
          <w:i/>
          <w:iCs/>
          <w:sz w:val="22"/>
          <w:lang w:val="en-US" w:eastAsia="ko-KR"/>
        </w:rPr>
        <w:t xml:space="preserve">It should be further investigated to recover PDCCH coverage with high priority </w:t>
      </w:r>
      <w:r>
        <w:rPr>
          <w:rFonts w:eastAsiaTheme="minorEastAsia" w:hint="eastAsia"/>
          <w:b/>
          <w:bCs/>
          <w:i/>
          <w:iCs/>
          <w:sz w:val="22"/>
          <w:lang w:val="en-US" w:eastAsia="ko-KR"/>
        </w:rPr>
        <w:t xml:space="preserve">in </w:t>
      </w:r>
      <w:r>
        <w:rPr>
          <w:rFonts w:eastAsiaTheme="minorEastAsia"/>
          <w:b/>
          <w:bCs/>
          <w:i/>
          <w:iCs/>
          <w:sz w:val="22"/>
          <w:lang w:val="en-US" w:eastAsia="ko-KR"/>
        </w:rPr>
        <w:t xml:space="preserve">WI phase. </w:t>
      </w:r>
    </w:p>
    <w:p w14:paraId="3D19FBC3" w14:textId="77777777" w:rsidR="0051655E" w:rsidRPr="00D2524D" w:rsidRDefault="0051655E" w:rsidP="0051655E">
      <w:pPr>
        <w:pStyle w:val="a1"/>
        <w:numPr>
          <w:ilvl w:val="0"/>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 xml:space="preserve">Proposal </w:t>
      </w:r>
      <w:r>
        <w:rPr>
          <w:rFonts w:eastAsiaTheme="minorEastAsia"/>
          <w:b/>
          <w:bCs/>
          <w:i/>
          <w:iCs/>
          <w:sz w:val="22"/>
          <w:lang w:val="en-US" w:eastAsia="ko-KR"/>
        </w:rPr>
        <w:t>2.</w:t>
      </w:r>
      <w:r w:rsidRPr="00D2524D">
        <w:rPr>
          <w:rFonts w:eastAsiaTheme="minorEastAsia"/>
          <w:b/>
          <w:bCs/>
          <w:i/>
          <w:iCs/>
          <w:sz w:val="22"/>
          <w:lang w:val="en-US" w:eastAsia="ko-KR"/>
        </w:rPr>
        <w:t xml:space="preserve"> To recover PDCCH coverage, </w:t>
      </w:r>
      <w:r>
        <w:rPr>
          <w:rFonts w:eastAsiaTheme="minorEastAsia"/>
          <w:b/>
          <w:bCs/>
          <w:i/>
          <w:iCs/>
          <w:sz w:val="22"/>
          <w:lang w:val="en-US" w:eastAsia="ko-KR"/>
        </w:rPr>
        <w:t xml:space="preserve">it should further </w:t>
      </w:r>
      <w:r w:rsidRPr="00D2524D">
        <w:rPr>
          <w:rFonts w:eastAsiaTheme="minorEastAsia"/>
          <w:b/>
          <w:bCs/>
          <w:i/>
          <w:iCs/>
          <w:sz w:val="22"/>
          <w:lang w:val="en-US" w:eastAsia="ko-KR"/>
        </w:rPr>
        <w:t>consider the following solutions</w:t>
      </w:r>
      <w:r>
        <w:rPr>
          <w:rFonts w:eastAsiaTheme="minorEastAsia"/>
          <w:b/>
          <w:bCs/>
          <w:i/>
          <w:iCs/>
          <w:sz w:val="22"/>
          <w:lang w:val="en-US" w:eastAsia="ko-KR"/>
        </w:rPr>
        <w:t xml:space="preserve"> in WI phase:</w:t>
      </w:r>
      <w:r w:rsidRPr="00D2524D">
        <w:rPr>
          <w:rFonts w:eastAsiaTheme="minorEastAsia"/>
          <w:b/>
          <w:bCs/>
          <w:i/>
          <w:iCs/>
          <w:sz w:val="22"/>
          <w:lang w:val="en-US" w:eastAsia="ko-KR"/>
        </w:rPr>
        <w:t xml:space="preserve"> </w:t>
      </w:r>
    </w:p>
    <w:p w14:paraId="66B1F032" w14:textId="77777777" w:rsidR="00D2524D" w:rsidRPr="00D2524D" w:rsidRDefault="00D2524D"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Support higher AL including all CCEs in a CORESET</w:t>
      </w:r>
    </w:p>
    <w:p w14:paraId="5358909E" w14:textId="77777777" w:rsidR="00D2524D" w:rsidRPr="00D2524D" w:rsidRDefault="00D2524D"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Time domain CORESET extension</w:t>
      </w:r>
    </w:p>
    <w:p w14:paraId="07B0F12B" w14:textId="77777777" w:rsidR="00D2524D" w:rsidRPr="00D2524D" w:rsidRDefault="00D2524D"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PDCCH repetition across multiple monitoring occasions</w:t>
      </w:r>
    </w:p>
    <w:p w14:paraId="2A20A416" w14:textId="77777777" w:rsidR="00D2524D" w:rsidRPr="00D2524D" w:rsidRDefault="00D2524D"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DCI size reduction by splitting</w:t>
      </w:r>
    </w:p>
    <w:p w14:paraId="0B417AB2" w14:textId="77777777" w:rsidR="00C656E2" w:rsidRPr="00D2524D" w:rsidRDefault="00C656E2" w:rsidP="009412E9">
      <w:pPr>
        <w:widowControl/>
        <w:wordWrap/>
        <w:autoSpaceDE/>
        <w:autoSpaceDN/>
        <w:spacing w:after="180" w:line="276" w:lineRule="auto"/>
        <w:rPr>
          <w:rFonts w:ascii="Times New Roman" w:hAnsi="Times New Roman"/>
          <w:kern w:val="0"/>
          <w:sz w:val="22"/>
          <w:shd w:val="clear" w:color="auto" w:fill="FFFFFF" w:themeFill="background1"/>
        </w:rPr>
      </w:pPr>
    </w:p>
    <w:p w14:paraId="510A0C8B" w14:textId="69F0D78B" w:rsidR="00EE549F" w:rsidRPr="00D2524D" w:rsidRDefault="00EE549F" w:rsidP="009412E9">
      <w:pPr>
        <w:widowControl/>
        <w:wordWrap/>
        <w:autoSpaceDE/>
        <w:autoSpaceDN/>
        <w:spacing w:after="120" w:line="276" w:lineRule="auto"/>
        <w:rPr>
          <w:rFonts w:ascii="Times New Roman" w:hAnsi="Times New Roman"/>
          <w:b/>
          <w:kern w:val="0"/>
          <w:sz w:val="28"/>
          <w:szCs w:val="20"/>
          <w:shd w:val="clear" w:color="auto" w:fill="FFFFFF" w:themeFill="background1"/>
        </w:rPr>
      </w:pPr>
      <w:r w:rsidRPr="00D2524D">
        <w:rPr>
          <w:rFonts w:ascii="Times New Roman" w:hAnsi="Times New Roman"/>
          <w:b/>
          <w:kern w:val="0"/>
          <w:sz w:val="28"/>
          <w:szCs w:val="20"/>
          <w:shd w:val="clear" w:color="auto" w:fill="FFFFFF" w:themeFill="background1"/>
        </w:rPr>
        <w:t>References</w:t>
      </w:r>
    </w:p>
    <w:p w14:paraId="3286EB6A" w14:textId="77777777" w:rsidR="008077EC" w:rsidRPr="00A218AB" w:rsidRDefault="008077EC" w:rsidP="009412E9">
      <w:pPr>
        <w:pStyle w:val="References"/>
        <w:numPr>
          <w:ilvl w:val="0"/>
          <w:numId w:val="8"/>
        </w:numPr>
        <w:autoSpaceDE/>
        <w:autoSpaceDN/>
        <w:adjustRightInd w:val="0"/>
        <w:spacing w:after="120" w:line="276" w:lineRule="auto"/>
        <w:rPr>
          <w:sz w:val="22"/>
          <w:szCs w:val="20"/>
          <w:lang w:eastAsia="zh-CN"/>
        </w:rPr>
      </w:pPr>
      <w:r w:rsidRPr="00A218AB">
        <w:rPr>
          <w:sz w:val="22"/>
          <w:szCs w:val="20"/>
          <w:lang w:eastAsia="zh-CN"/>
        </w:rPr>
        <w:lastRenderedPageBreak/>
        <w:t>RP-193238, “New SID on support of reduced capability NR devices,” Ericsson, RAN#86</w:t>
      </w:r>
    </w:p>
    <w:p w14:paraId="6B1C690E" w14:textId="210A37D2" w:rsidR="008314E6" w:rsidRDefault="008077EC" w:rsidP="009412E9">
      <w:pPr>
        <w:pStyle w:val="References"/>
        <w:numPr>
          <w:ilvl w:val="0"/>
          <w:numId w:val="8"/>
        </w:numPr>
        <w:autoSpaceDE/>
        <w:autoSpaceDN/>
        <w:adjustRightInd w:val="0"/>
        <w:spacing w:after="120" w:line="276" w:lineRule="auto"/>
        <w:rPr>
          <w:sz w:val="22"/>
          <w:szCs w:val="20"/>
          <w:lang w:eastAsia="zh-CN"/>
        </w:rPr>
      </w:pPr>
      <w:r w:rsidRPr="00A218AB">
        <w:rPr>
          <w:sz w:val="22"/>
          <w:szCs w:val="20"/>
          <w:lang w:eastAsia="zh-CN"/>
        </w:rPr>
        <w:t>RP-201386, “Revised SID on Study on support of reduced capability NR devices,” Ericsson, RAN#87</w:t>
      </w:r>
    </w:p>
    <w:p w14:paraId="200C4018" w14:textId="30E7D6A2" w:rsidR="00AD2C57" w:rsidRPr="008077EC" w:rsidRDefault="00AD2C57" w:rsidP="009412E9">
      <w:pPr>
        <w:pStyle w:val="References"/>
        <w:numPr>
          <w:ilvl w:val="0"/>
          <w:numId w:val="8"/>
        </w:numPr>
        <w:autoSpaceDE/>
        <w:autoSpaceDN/>
        <w:adjustRightInd w:val="0"/>
        <w:spacing w:after="120" w:line="276" w:lineRule="auto"/>
        <w:rPr>
          <w:sz w:val="22"/>
          <w:szCs w:val="20"/>
          <w:lang w:eastAsia="zh-CN"/>
        </w:rPr>
      </w:pPr>
      <w:r>
        <w:rPr>
          <w:rFonts w:eastAsiaTheme="minorEastAsia" w:hint="eastAsia"/>
          <w:sz w:val="22"/>
          <w:szCs w:val="20"/>
          <w:lang w:eastAsia="ko-KR"/>
        </w:rPr>
        <w:t>R</w:t>
      </w:r>
      <w:r>
        <w:rPr>
          <w:rFonts w:eastAsiaTheme="minorEastAsia"/>
          <w:sz w:val="22"/>
          <w:szCs w:val="20"/>
          <w:lang w:eastAsia="ko-KR"/>
        </w:rPr>
        <w:t>1-2006860, “</w:t>
      </w:r>
      <w:r w:rsidRPr="00AD2C57">
        <w:rPr>
          <w:rFonts w:eastAsiaTheme="minorEastAsia"/>
          <w:sz w:val="22"/>
          <w:szCs w:val="20"/>
          <w:lang w:eastAsia="ko-KR"/>
        </w:rPr>
        <w:t>Discussion on PDCCH monitoring for RedCap UE</w:t>
      </w:r>
      <w:r>
        <w:rPr>
          <w:rFonts w:eastAsiaTheme="minorEastAsia"/>
          <w:sz w:val="22"/>
          <w:szCs w:val="20"/>
          <w:lang w:eastAsia="ko-KR"/>
        </w:rPr>
        <w:t>,” WILUS Inc, RAN1#102e</w:t>
      </w:r>
    </w:p>
    <w:sectPr w:rsidR="00AD2C57" w:rsidRPr="008077EC"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9B08D" w14:textId="77777777" w:rsidR="008E2087" w:rsidRDefault="008E2087" w:rsidP="00E9744E">
      <w:r>
        <w:separator/>
      </w:r>
    </w:p>
  </w:endnote>
  <w:endnote w:type="continuationSeparator" w:id="0">
    <w:p w14:paraId="3374BBD8" w14:textId="77777777" w:rsidR="008E2087" w:rsidRDefault="008E2087"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00000287" w:usb1="09060000" w:usb2="0000001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272F21" w:rsidRDefault="00272F21"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1BD3C" w14:textId="77777777" w:rsidR="008E2087" w:rsidRDefault="008E2087" w:rsidP="00E9744E">
      <w:r>
        <w:separator/>
      </w:r>
    </w:p>
  </w:footnote>
  <w:footnote w:type="continuationSeparator" w:id="0">
    <w:p w14:paraId="3CE5D480" w14:textId="77777777" w:rsidR="008E2087" w:rsidRDefault="008E2087"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6517DA"/>
    <w:multiLevelType w:val="hybridMultilevel"/>
    <w:tmpl w:val="0D221EB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AA40D03"/>
    <w:multiLevelType w:val="hybridMultilevel"/>
    <w:tmpl w:val="A582DC80"/>
    <w:lvl w:ilvl="0" w:tplc="C25A6CE0">
      <w:numFmt w:val="bullet"/>
      <w:lvlText w:val="-"/>
      <w:lvlJc w:val="left"/>
      <w:pPr>
        <w:ind w:left="800" w:hanging="40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15:restartNumberingAfterBreak="0">
    <w:nsid w:val="35083DBE"/>
    <w:multiLevelType w:val="hybridMultilevel"/>
    <w:tmpl w:val="F85C9D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lvlOverride w:ilvl="0"/>
    <w:lvlOverride w:ilvl="1"/>
    <w:lvlOverride w:ilvl="2">
      <w:startOverride w:val="1"/>
    </w:lvlOverride>
    <w:lvlOverride w:ilvl="3"/>
    <w:lvlOverride w:ilvl="4"/>
    <w:lvlOverride w:ilvl="5"/>
    <w:lvlOverride w:ilvl="6"/>
    <w:lvlOverride w:ilvl="7"/>
    <w:lvlOverride w:ilvl="8"/>
  </w:num>
  <w:num w:numId="3">
    <w:abstractNumId w:val="5"/>
  </w:num>
  <w:num w:numId="4">
    <w:abstractNumId w:val="11"/>
  </w:num>
  <w:num w:numId="5">
    <w:abstractNumId w:val="4"/>
  </w:num>
  <w:num w:numId="6">
    <w:abstractNumId w:val="9"/>
  </w:num>
  <w:num w:numId="7">
    <w:abstractNumId w:val="8"/>
  </w:num>
  <w:num w:numId="8">
    <w:abstractNumId w:val="1"/>
  </w:num>
  <w:num w:numId="9">
    <w:abstractNumId w:val="2"/>
  </w:num>
  <w:num w:numId="10">
    <w:abstractNumId w:val="6"/>
  </w:num>
  <w:num w:numId="11">
    <w:abstractNumId w:val="0"/>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389"/>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3CE7"/>
    <w:rsid w:val="0016406B"/>
    <w:rsid w:val="00164762"/>
    <w:rsid w:val="001647C5"/>
    <w:rsid w:val="00164947"/>
    <w:rsid w:val="00164AD9"/>
    <w:rsid w:val="00165D51"/>
    <w:rsid w:val="00165E99"/>
    <w:rsid w:val="00165EE2"/>
    <w:rsid w:val="00166790"/>
    <w:rsid w:val="00167166"/>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725"/>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483"/>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3DE4"/>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504"/>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2F21"/>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1B3"/>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2C1"/>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0E"/>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113"/>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B8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492"/>
    <w:rsid w:val="003E38B3"/>
    <w:rsid w:val="003E38C3"/>
    <w:rsid w:val="003E48C7"/>
    <w:rsid w:val="003E4A3E"/>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729"/>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D7A"/>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55E"/>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0E"/>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398"/>
    <w:rsid w:val="00587696"/>
    <w:rsid w:val="00587779"/>
    <w:rsid w:val="00587B45"/>
    <w:rsid w:val="00587C1F"/>
    <w:rsid w:val="00587C3E"/>
    <w:rsid w:val="005907E8"/>
    <w:rsid w:val="0059082C"/>
    <w:rsid w:val="005908AE"/>
    <w:rsid w:val="005908BB"/>
    <w:rsid w:val="005908EF"/>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035"/>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7EC"/>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775"/>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49"/>
    <w:rsid w:val="008400B7"/>
    <w:rsid w:val="008400BB"/>
    <w:rsid w:val="008405B4"/>
    <w:rsid w:val="008407F5"/>
    <w:rsid w:val="00840925"/>
    <w:rsid w:val="00840BD3"/>
    <w:rsid w:val="0084115E"/>
    <w:rsid w:val="0084128F"/>
    <w:rsid w:val="00841418"/>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087"/>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2E9"/>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279"/>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5C1"/>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45A"/>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57"/>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73F"/>
    <w:rsid w:val="00AE793B"/>
    <w:rsid w:val="00AE7A19"/>
    <w:rsid w:val="00AE7EF3"/>
    <w:rsid w:val="00AF0677"/>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084"/>
    <w:rsid w:val="00C519B8"/>
    <w:rsid w:val="00C51BD4"/>
    <w:rsid w:val="00C51CFA"/>
    <w:rsid w:val="00C52094"/>
    <w:rsid w:val="00C52544"/>
    <w:rsid w:val="00C527D2"/>
    <w:rsid w:val="00C530AD"/>
    <w:rsid w:val="00C5332A"/>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9A"/>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24D"/>
    <w:rsid w:val="00D25358"/>
    <w:rsid w:val="00D2546F"/>
    <w:rsid w:val="00D25CD6"/>
    <w:rsid w:val="00D25E39"/>
    <w:rsid w:val="00D25FEC"/>
    <w:rsid w:val="00D26390"/>
    <w:rsid w:val="00D26496"/>
    <w:rsid w:val="00D27577"/>
    <w:rsid w:val="00D27CC0"/>
    <w:rsid w:val="00D306CD"/>
    <w:rsid w:val="00D30EDE"/>
    <w:rsid w:val="00D30FF8"/>
    <w:rsid w:val="00D3114D"/>
    <w:rsid w:val="00D311E1"/>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022"/>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659"/>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06"/>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2799"/>
    <w:rsid w:val="00EF30FB"/>
    <w:rsid w:val="00EF3274"/>
    <w:rsid w:val="00EF3989"/>
    <w:rsid w:val="00EF3ACA"/>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1B8"/>
    <w:rsid w:val="00F022E4"/>
    <w:rsid w:val="00F02869"/>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008"/>
    <w:rsid w:val="00F66449"/>
    <w:rsid w:val="00F6675F"/>
    <w:rsid w:val="00F66DAD"/>
    <w:rsid w:val="00F670CF"/>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列表段落,列出段落,- Bullets,?? ??,?????,????,Lista1,列出段落1,中等深浅网格 1 - 着色 21,¥¡¡¡¡ì¬º¥¹¥È¶ÎÂä,ÁÐ³ö¶ÎÂä,列表段落1,—ño’i—Ž,¥ê¥¹¥È¶ÎÂä,リスト段落,1st level - Bullet List Paragraph,Lettre d'introduction,Paragrafo elenco,Normal bullet 2,Bullet list,목록단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列表段落 Char,列出段落 Char,- Bullets Char,?? ?? Char,????? Char,???? Char,Lista1 Char,列出段落1 Char,中等深浅网格 1 - 着色 21 Char,¥¡¡¡¡ì¬º¥¹¥È¶ÎÂä Char,ÁÐ³ö¶ÎÂä Char,列表段落1 Char,—ño’i—Ž Char,¥ê¥¹¥È¶ÎÂä Char,リスト段落 Char,1st level - Bullet List Paragraph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uiPriority w:val="59"/>
    <w:rsid w:val="00EE5C06"/>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71504770">
      <w:bodyDiv w:val="1"/>
      <w:marLeft w:val="0"/>
      <w:marRight w:val="0"/>
      <w:marTop w:val="0"/>
      <w:marBottom w:val="0"/>
      <w:divBdr>
        <w:top w:val="none" w:sz="0" w:space="0" w:color="auto"/>
        <w:left w:val="none" w:sz="0" w:space="0" w:color="auto"/>
        <w:bottom w:val="none" w:sz="0" w:space="0" w:color="auto"/>
        <w:right w:val="none" w:sz="0" w:space="0" w:color="auto"/>
      </w:divBdr>
      <w:divsChild>
        <w:div w:id="251593529">
          <w:marLeft w:val="0"/>
          <w:marRight w:val="0"/>
          <w:marTop w:val="0"/>
          <w:marBottom w:val="0"/>
          <w:divBdr>
            <w:top w:val="none" w:sz="0" w:space="0" w:color="auto"/>
            <w:left w:val="none" w:sz="0" w:space="0" w:color="auto"/>
            <w:bottom w:val="none" w:sz="0" w:space="0" w:color="auto"/>
            <w:right w:val="none" w:sz="0" w:space="0" w:color="auto"/>
          </w:divBdr>
          <w:divsChild>
            <w:div w:id="1233808142">
              <w:marLeft w:val="0"/>
              <w:marRight w:val="0"/>
              <w:marTop w:val="0"/>
              <w:marBottom w:val="0"/>
              <w:divBdr>
                <w:top w:val="none" w:sz="0" w:space="0" w:color="auto"/>
                <w:left w:val="none" w:sz="0" w:space="0" w:color="auto"/>
                <w:bottom w:val="none" w:sz="0" w:space="0" w:color="auto"/>
                <w:right w:val="none" w:sz="0" w:space="0" w:color="auto"/>
              </w:divBdr>
              <w:divsChild>
                <w:div w:id="816342745">
                  <w:marLeft w:val="0"/>
                  <w:marRight w:val="0"/>
                  <w:marTop w:val="0"/>
                  <w:marBottom w:val="0"/>
                  <w:divBdr>
                    <w:top w:val="none" w:sz="0" w:space="0" w:color="auto"/>
                    <w:left w:val="none" w:sz="0" w:space="0" w:color="auto"/>
                    <w:bottom w:val="none" w:sz="0" w:space="0" w:color="auto"/>
                    <w:right w:val="none" w:sz="0" w:space="0" w:color="auto"/>
                  </w:divBdr>
                  <w:divsChild>
                    <w:div w:id="1325209519">
                      <w:marLeft w:val="0"/>
                      <w:marRight w:val="0"/>
                      <w:marTop w:val="0"/>
                      <w:marBottom w:val="0"/>
                      <w:divBdr>
                        <w:top w:val="none" w:sz="0" w:space="0" w:color="auto"/>
                        <w:left w:val="none" w:sz="0" w:space="0" w:color="auto"/>
                        <w:bottom w:val="none" w:sz="0" w:space="0" w:color="auto"/>
                        <w:right w:val="none" w:sz="0" w:space="0" w:color="auto"/>
                      </w:divBdr>
                      <w:divsChild>
                        <w:div w:id="1336685113">
                          <w:marLeft w:val="0"/>
                          <w:marRight w:val="0"/>
                          <w:marTop w:val="0"/>
                          <w:marBottom w:val="0"/>
                          <w:divBdr>
                            <w:top w:val="none" w:sz="0" w:space="0" w:color="auto"/>
                            <w:left w:val="none" w:sz="0" w:space="0" w:color="auto"/>
                            <w:bottom w:val="none" w:sz="0" w:space="0" w:color="auto"/>
                            <w:right w:val="none" w:sz="0" w:space="0" w:color="auto"/>
                          </w:divBdr>
                          <w:divsChild>
                            <w:div w:id="1224675965">
                              <w:marLeft w:val="0"/>
                              <w:marRight w:val="0"/>
                              <w:marTop w:val="0"/>
                              <w:marBottom w:val="0"/>
                              <w:divBdr>
                                <w:top w:val="none" w:sz="0" w:space="0" w:color="auto"/>
                                <w:left w:val="none" w:sz="0" w:space="0" w:color="auto"/>
                                <w:bottom w:val="none" w:sz="0" w:space="0" w:color="auto"/>
                                <w:right w:val="none" w:sz="0" w:space="0" w:color="auto"/>
                              </w:divBdr>
                              <w:divsChild>
                                <w:div w:id="1540699705">
                                  <w:marLeft w:val="0"/>
                                  <w:marRight w:val="0"/>
                                  <w:marTop w:val="0"/>
                                  <w:marBottom w:val="0"/>
                                  <w:divBdr>
                                    <w:top w:val="none" w:sz="0" w:space="0" w:color="auto"/>
                                    <w:left w:val="none" w:sz="0" w:space="0" w:color="auto"/>
                                    <w:bottom w:val="none" w:sz="0" w:space="0" w:color="auto"/>
                                    <w:right w:val="none" w:sz="0" w:space="0" w:color="auto"/>
                                  </w:divBdr>
                                  <w:divsChild>
                                    <w:div w:id="1337880576">
                                      <w:marLeft w:val="0"/>
                                      <w:marRight w:val="0"/>
                                      <w:marTop w:val="0"/>
                                      <w:marBottom w:val="0"/>
                                      <w:divBdr>
                                        <w:top w:val="none" w:sz="0" w:space="0" w:color="auto"/>
                                        <w:left w:val="none" w:sz="0" w:space="0" w:color="auto"/>
                                        <w:bottom w:val="none" w:sz="0" w:space="0" w:color="auto"/>
                                        <w:right w:val="none" w:sz="0" w:space="0" w:color="auto"/>
                                      </w:divBdr>
                                      <w:divsChild>
                                        <w:div w:id="361563655">
                                          <w:marLeft w:val="0"/>
                                          <w:marRight w:val="0"/>
                                          <w:marTop w:val="0"/>
                                          <w:marBottom w:val="0"/>
                                          <w:divBdr>
                                            <w:top w:val="none" w:sz="0" w:space="0" w:color="auto"/>
                                            <w:left w:val="none" w:sz="0" w:space="0" w:color="auto"/>
                                            <w:bottom w:val="none" w:sz="0" w:space="0" w:color="auto"/>
                                            <w:right w:val="none" w:sz="0" w:space="0" w:color="auto"/>
                                          </w:divBdr>
                                          <w:divsChild>
                                            <w:div w:id="209615587">
                                              <w:marLeft w:val="0"/>
                                              <w:marRight w:val="0"/>
                                              <w:marTop w:val="0"/>
                                              <w:marBottom w:val="0"/>
                                              <w:divBdr>
                                                <w:top w:val="none" w:sz="0" w:space="0" w:color="auto"/>
                                                <w:left w:val="none" w:sz="0" w:space="0" w:color="auto"/>
                                                <w:bottom w:val="none" w:sz="0" w:space="0" w:color="auto"/>
                                                <w:right w:val="none" w:sz="0" w:space="0" w:color="auto"/>
                                              </w:divBdr>
                                              <w:divsChild>
                                                <w:div w:id="2049407455">
                                                  <w:marLeft w:val="0"/>
                                                  <w:marRight w:val="0"/>
                                                  <w:marTop w:val="0"/>
                                                  <w:marBottom w:val="0"/>
                                                  <w:divBdr>
                                                    <w:top w:val="none" w:sz="0" w:space="0" w:color="auto"/>
                                                    <w:left w:val="none" w:sz="0" w:space="0" w:color="auto"/>
                                                    <w:bottom w:val="none" w:sz="0" w:space="0" w:color="auto"/>
                                                    <w:right w:val="none" w:sz="0" w:space="0" w:color="auto"/>
                                                  </w:divBdr>
                                                  <w:divsChild>
                                                    <w:div w:id="1069308434">
                                                      <w:marLeft w:val="0"/>
                                                      <w:marRight w:val="0"/>
                                                      <w:marTop w:val="0"/>
                                                      <w:marBottom w:val="0"/>
                                                      <w:divBdr>
                                                        <w:top w:val="none" w:sz="0" w:space="0" w:color="auto"/>
                                                        <w:left w:val="none" w:sz="0" w:space="0" w:color="auto"/>
                                                        <w:bottom w:val="none" w:sz="0" w:space="0" w:color="auto"/>
                                                        <w:right w:val="none" w:sz="0" w:space="0" w:color="auto"/>
                                                      </w:divBdr>
                                                      <w:divsChild>
                                                        <w:div w:id="834957792">
                                                          <w:marLeft w:val="0"/>
                                                          <w:marRight w:val="0"/>
                                                          <w:marTop w:val="0"/>
                                                          <w:marBottom w:val="0"/>
                                                          <w:divBdr>
                                                            <w:top w:val="none" w:sz="0" w:space="0" w:color="auto"/>
                                                            <w:left w:val="none" w:sz="0" w:space="0" w:color="auto"/>
                                                            <w:bottom w:val="none" w:sz="0" w:space="0" w:color="auto"/>
                                                            <w:right w:val="none" w:sz="0" w:space="0" w:color="auto"/>
                                                          </w:divBdr>
                                                          <w:divsChild>
                                                            <w:div w:id="168377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0665477">
      <w:bodyDiv w:val="1"/>
      <w:marLeft w:val="0"/>
      <w:marRight w:val="0"/>
      <w:marTop w:val="0"/>
      <w:marBottom w:val="0"/>
      <w:divBdr>
        <w:top w:val="none" w:sz="0" w:space="0" w:color="auto"/>
        <w:left w:val="none" w:sz="0" w:space="0" w:color="auto"/>
        <w:bottom w:val="none" w:sz="0" w:space="0" w:color="auto"/>
        <w:right w:val="none" w:sz="0" w:space="0" w:color="auto"/>
      </w:divBdr>
      <w:divsChild>
        <w:div w:id="773869163">
          <w:marLeft w:val="0"/>
          <w:marRight w:val="0"/>
          <w:marTop w:val="0"/>
          <w:marBottom w:val="0"/>
          <w:divBdr>
            <w:top w:val="none" w:sz="0" w:space="0" w:color="auto"/>
            <w:left w:val="none" w:sz="0" w:space="0" w:color="auto"/>
            <w:bottom w:val="none" w:sz="0" w:space="0" w:color="auto"/>
            <w:right w:val="none" w:sz="0" w:space="0" w:color="auto"/>
          </w:divBdr>
          <w:divsChild>
            <w:div w:id="1821769756">
              <w:marLeft w:val="0"/>
              <w:marRight w:val="0"/>
              <w:marTop w:val="0"/>
              <w:marBottom w:val="0"/>
              <w:divBdr>
                <w:top w:val="none" w:sz="0" w:space="0" w:color="auto"/>
                <w:left w:val="none" w:sz="0" w:space="0" w:color="auto"/>
                <w:bottom w:val="none" w:sz="0" w:space="0" w:color="auto"/>
                <w:right w:val="none" w:sz="0" w:space="0" w:color="auto"/>
              </w:divBdr>
              <w:divsChild>
                <w:div w:id="1059940082">
                  <w:marLeft w:val="0"/>
                  <w:marRight w:val="0"/>
                  <w:marTop w:val="0"/>
                  <w:marBottom w:val="0"/>
                  <w:divBdr>
                    <w:top w:val="none" w:sz="0" w:space="0" w:color="auto"/>
                    <w:left w:val="none" w:sz="0" w:space="0" w:color="auto"/>
                    <w:bottom w:val="none" w:sz="0" w:space="0" w:color="auto"/>
                    <w:right w:val="none" w:sz="0" w:space="0" w:color="auto"/>
                  </w:divBdr>
                  <w:divsChild>
                    <w:div w:id="1940064095">
                      <w:marLeft w:val="0"/>
                      <w:marRight w:val="0"/>
                      <w:marTop w:val="0"/>
                      <w:marBottom w:val="0"/>
                      <w:divBdr>
                        <w:top w:val="none" w:sz="0" w:space="0" w:color="auto"/>
                        <w:left w:val="none" w:sz="0" w:space="0" w:color="auto"/>
                        <w:bottom w:val="none" w:sz="0" w:space="0" w:color="auto"/>
                        <w:right w:val="none" w:sz="0" w:space="0" w:color="auto"/>
                      </w:divBdr>
                      <w:divsChild>
                        <w:div w:id="1866408855">
                          <w:marLeft w:val="0"/>
                          <w:marRight w:val="0"/>
                          <w:marTop w:val="0"/>
                          <w:marBottom w:val="0"/>
                          <w:divBdr>
                            <w:top w:val="none" w:sz="0" w:space="0" w:color="auto"/>
                            <w:left w:val="none" w:sz="0" w:space="0" w:color="auto"/>
                            <w:bottom w:val="none" w:sz="0" w:space="0" w:color="auto"/>
                            <w:right w:val="none" w:sz="0" w:space="0" w:color="auto"/>
                          </w:divBdr>
                          <w:divsChild>
                            <w:div w:id="868839788">
                              <w:marLeft w:val="0"/>
                              <w:marRight w:val="0"/>
                              <w:marTop w:val="0"/>
                              <w:marBottom w:val="0"/>
                              <w:divBdr>
                                <w:top w:val="none" w:sz="0" w:space="0" w:color="auto"/>
                                <w:left w:val="none" w:sz="0" w:space="0" w:color="auto"/>
                                <w:bottom w:val="none" w:sz="0" w:space="0" w:color="auto"/>
                                <w:right w:val="none" w:sz="0" w:space="0" w:color="auto"/>
                              </w:divBdr>
                              <w:divsChild>
                                <w:div w:id="1625499936">
                                  <w:marLeft w:val="0"/>
                                  <w:marRight w:val="0"/>
                                  <w:marTop w:val="0"/>
                                  <w:marBottom w:val="0"/>
                                  <w:divBdr>
                                    <w:top w:val="none" w:sz="0" w:space="0" w:color="auto"/>
                                    <w:left w:val="none" w:sz="0" w:space="0" w:color="auto"/>
                                    <w:bottom w:val="none" w:sz="0" w:space="0" w:color="auto"/>
                                    <w:right w:val="none" w:sz="0" w:space="0" w:color="auto"/>
                                  </w:divBdr>
                                  <w:divsChild>
                                    <w:div w:id="322196318">
                                      <w:marLeft w:val="0"/>
                                      <w:marRight w:val="0"/>
                                      <w:marTop w:val="0"/>
                                      <w:marBottom w:val="0"/>
                                      <w:divBdr>
                                        <w:top w:val="none" w:sz="0" w:space="0" w:color="auto"/>
                                        <w:left w:val="none" w:sz="0" w:space="0" w:color="auto"/>
                                        <w:bottom w:val="none" w:sz="0" w:space="0" w:color="auto"/>
                                        <w:right w:val="none" w:sz="0" w:space="0" w:color="auto"/>
                                      </w:divBdr>
                                      <w:divsChild>
                                        <w:div w:id="2060592178">
                                          <w:marLeft w:val="0"/>
                                          <w:marRight w:val="0"/>
                                          <w:marTop w:val="0"/>
                                          <w:marBottom w:val="0"/>
                                          <w:divBdr>
                                            <w:top w:val="none" w:sz="0" w:space="0" w:color="auto"/>
                                            <w:left w:val="none" w:sz="0" w:space="0" w:color="auto"/>
                                            <w:bottom w:val="none" w:sz="0" w:space="0" w:color="auto"/>
                                            <w:right w:val="none" w:sz="0" w:space="0" w:color="auto"/>
                                          </w:divBdr>
                                          <w:divsChild>
                                            <w:div w:id="1527668792">
                                              <w:marLeft w:val="0"/>
                                              <w:marRight w:val="0"/>
                                              <w:marTop w:val="0"/>
                                              <w:marBottom w:val="0"/>
                                              <w:divBdr>
                                                <w:top w:val="none" w:sz="0" w:space="0" w:color="auto"/>
                                                <w:left w:val="none" w:sz="0" w:space="0" w:color="auto"/>
                                                <w:bottom w:val="none" w:sz="0" w:space="0" w:color="auto"/>
                                                <w:right w:val="none" w:sz="0" w:space="0" w:color="auto"/>
                                              </w:divBdr>
                                              <w:divsChild>
                                                <w:div w:id="1340080470">
                                                  <w:marLeft w:val="0"/>
                                                  <w:marRight w:val="0"/>
                                                  <w:marTop w:val="0"/>
                                                  <w:marBottom w:val="0"/>
                                                  <w:divBdr>
                                                    <w:top w:val="none" w:sz="0" w:space="0" w:color="auto"/>
                                                    <w:left w:val="none" w:sz="0" w:space="0" w:color="auto"/>
                                                    <w:bottom w:val="none" w:sz="0" w:space="0" w:color="auto"/>
                                                    <w:right w:val="none" w:sz="0" w:space="0" w:color="auto"/>
                                                  </w:divBdr>
                                                  <w:divsChild>
                                                    <w:div w:id="1171604040">
                                                      <w:marLeft w:val="0"/>
                                                      <w:marRight w:val="0"/>
                                                      <w:marTop w:val="0"/>
                                                      <w:marBottom w:val="0"/>
                                                      <w:divBdr>
                                                        <w:top w:val="none" w:sz="0" w:space="0" w:color="auto"/>
                                                        <w:left w:val="none" w:sz="0" w:space="0" w:color="auto"/>
                                                        <w:bottom w:val="none" w:sz="0" w:space="0" w:color="auto"/>
                                                        <w:right w:val="none" w:sz="0" w:space="0" w:color="auto"/>
                                                      </w:divBdr>
                                                      <w:divsChild>
                                                        <w:div w:id="1290428798">
                                                          <w:marLeft w:val="0"/>
                                                          <w:marRight w:val="0"/>
                                                          <w:marTop w:val="0"/>
                                                          <w:marBottom w:val="0"/>
                                                          <w:divBdr>
                                                            <w:top w:val="none" w:sz="0" w:space="0" w:color="auto"/>
                                                            <w:left w:val="none" w:sz="0" w:space="0" w:color="auto"/>
                                                            <w:bottom w:val="none" w:sz="0" w:space="0" w:color="auto"/>
                                                            <w:right w:val="none" w:sz="0" w:space="0" w:color="auto"/>
                                                          </w:divBdr>
                                                          <w:divsChild>
                                                            <w:div w:id="17095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1625</Words>
  <Characters>9268</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2020-10-17T03:21:00Z</dcterms:created>
  <dcterms:modified xsi:type="dcterms:W3CDTF">2020-10-17T03:21:00Z</dcterms:modified>
</cp:coreProperties>
</file>