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05979A" w14:textId="07A36CC2" w:rsidR="00345BD3" w:rsidRPr="00440571" w:rsidRDefault="00345BD3" w:rsidP="001D3206">
      <w:pPr>
        <w:tabs>
          <w:tab w:val="right" w:pos="9360"/>
        </w:tabs>
        <w:rPr>
          <w:b/>
          <w:snapToGrid/>
          <w:szCs w:val="24"/>
          <w:lang w:val="en-US"/>
        </w:rPr>
      </w:pPr>
      <w:r w:rsidRPr="00620BE5">
        <w:rPr>
          <w:b/>
        </w:rPr>
        <w:t>3GPP TSG RAN WG1 Meeting #</w:t>
      </w:r>
      <w:r w:rsidR="00A753B3" w:rsidRPr="00620BE5">
        <w:rPr>
          <w:b/>
        </w:rPr>
        <w:t>10</w:t>
      </w:r>
      <w:r w:rsidR="00CC56BB" w:rsidRPr="00620BE5">
        <w:rPr>
          <w:b/>
        </w:rPr>
        <w:t>3</w:t>
      </w:r>
      <w:r w:rsidR="00FA5F6E" w:rsidRPr="00620BE5">
        <w:rPr>
          <w:b/>
        </w:rPr>
        <w:t>-e</w:t>
      </w:r>
      <w:r w:rsidRPr="00620BE5">
        <w:rPr>
          <w:b/>
        </w:rPr>
        <w:tab/>
        <w:t xml:space="preserve">                                                                          R1-</w:t>
      </w:r>
      <w:r w:rsidR="00620BE5" w:rsidRPr="00620BE5">
        <w:rPr>
          <w:b/>
        </w:rPr>
        <w:t>2008616</w:t>
      </w:r>
    </w:p>
    <w:p w14:paraId="03B420DF" w14:textId="043F3D79" w:rsidR="00ED67E3" w:rsidRDefault="00ED67E3" w:rsidP="002900D7">
      <w:pPr>
        <w:rPr>
          <w:b/>
        </w:rPr>
      </w:pPr>
      <w:r w:rsidRPr="00ED67E3">
        <w:rPr>
          <w:b/>
        </w:rPr>
        <w:t xml:space="preserve">e-Meeting, </w:t>
      </w:r>
      <w:r w:rsidR="003D7379" w:rsidRPr="003D7379">
        <w:rPr>
          <w:b/>
        </w:rPr>
        <w:t>October 26th – November 13th, 2020</w:t>
      </w:r>
    </w:p>
    <w:p w14:paraId="7B424D61" w14:textId="5D398BC6" w:rsidR="007560B7" w:rsidRPr="000B326B" w:rsidRDefault="002B27AC" w:rsidP="002900D7">
      <w:r w:rsidRPr="000B326B">
        <w:tab/>
      </w:r>
    </w:p>
    <w:p w14:paraId="399F8BF5" w14:textId="1B619D37" w:rsidR="007560B7" w:rsidRPr="00440571" w:rsidRDefault="007560B7" w:rsidP="002900D7">
      <w:pPr>
        <w:rPr>
          <w:b/>
        </w:rPr>
      </w:pPr>
      <w:r w:rsidRPr="00440571">
        <w:rPr>
          <w:b/>
        </w:rPr>
        <w:t xml:space="preserve">Agenda item: </w:t>
      </w:r>
      <w:r w:rsidR="00335B11" w:rsidRPr="00440571">
        <w:rPr>
          <w:b/>
        </w:rPr>
        <w:t xml:space="preserve">   </w:t>
      </w:r>
      <w:r w:rsidR="00571FBB">
        <w:rPr>
          <w:b/>
        </w:rPr>
        <w:t>8.</w:t>
      </w:r>
      <w:r w:rsidR="009F7299">
        <w:rPr>
          <w:b/>
        </w:rPr>
        <w:t>2</w:t>
      </w:r>
      <w:r w:rsidR="00571FBB">
        <w:rPr>
          <w:b/>
        </w:rPr>
        <w:t>.</w:t>
      </w:r>
      <w:r w:rsidR="0081693D">
        <w:rPr>
          <w:b/>
        </w:rPr>
        <w:t>2</w:t>
      </w:r>
    </w:p>
    <w:p w14:paraId="38C90A73" w14:textId="595A593B" w:rsidR="007560B7" w:rsidRPr="00440571" w:rsidRDefault="007560B7" w:rsidP="002900D7">
      <w:pPr>
        <w:rPr>
          <w:b/>
        </w:rPr>
      </w:pPr>
      <w:r w:rsidRPr="00440571">
        <w:rPr>
          <w:b/>
        </w:rPr>
        <w:t xml:space="preserve">Source:           </w:t>
      </w:r>
      <w:r w:rsidR="00D30365">
        <w:rPr>
          <w:b/>
        </w:rPr>
        <w:t xml:space="preserve"> </w:t>
      </w:r>
      <w:r w:rsidRPr="00440571">
        <w:rPr>
          <w:b/>
        </w:rPr>
        <w:t xml:space="preserve">  Qualcomm</w:t>
      </w:r>
      <w:r w:rsidRPr="00440571">
        <w:rPr>
          <w:rFonts w:eastAsia="SimSun"/>
          <w:b/>
          <w:lang w:eastAsia="zh-CN"/>
        </w:rPr>
        <w:t xml:space="preserve"> </w:t>
      </w:r>
      <w:r w:rsidRPr="00440571">
        <w:rPr>
          <w:b/>
        </w:rPr>
        <w:t>Incorporated</w:t>
      </w:r>
    </w:p>
    <w:p w14:paraId="7FABE148" w14:textId="44960555" w:rsidR="00335B11" w:rsidRPr="00440571" w:rsidRDefault="007560B7" w:rsidP="002900D7">
      <w:pPr>
        <w:rPr>
          <w:b/>
        </w:rPr>
      </w:pPr>
      <w:r w:rsidRPr="00440571">
        <w:rPr>
          <w:b/>
        </w:rPr>
        <w:t xml:space="preserve">Title:                  </w:t>
      </w:r>
      <w:r w:rsidR="00D25688">
        <w:rPr>
          <w:b/>
        </w:rPr>
        <w:t>Channel Access Mechani</w:t>
      </w:r>
      <w:r w:rsidR="003F27D0">
        <w:rPr>
          <w:b/>
        </w:rPr>
        <w:t>s</w:t>
      </w:r>
      <w:r w:rsidR="00D25688">
        <w:rPr>
          <w:b/>
        </w:rPr>
        <w:t xml:space="preserve">m and </w:t>
      </w:r>
      <w:r w:rsidR="003D7379">
        <w:rPr>
          <w:b/>
        </w:rPr>
        <w:t>System Level Evaluations for</w:t>
      </w:r>
      <w:r w:rsidR="001428CB" w:rsidRPr="001428CB">
        <w:rPr>
          <w:b/>
        </w:rPr>
        <w:t xml:space="preserve"> NR in 52.6 to 71GHz band</w:t>
      </w:r>
      <w:r w:rsidR="00571FBB">
        <w:rPr>
          <w:b/>
        </w:rPr>
        <w:t xml:space="preserve"> </w:t>
      </w:r>
    </w:p>
    <w:p w14:paraId="62BEAD57" w14:textId="1F2ABDC3" w:rsidR="007560B7" w:rsidRPr="00440571" w:rsidRDefault="007560B7" w:rsidP="002900D7">
      <w:pPr>
        <w:rPr>
          <w:b/>
        </w:rPr>
      </w:pPr>
      <w:r w:rsidRPr="00440571">
        <w:rPr>
          <w:b/>
        </w:rPr>
        <w:t>Document for:  Discussion</w:t>
      </w:r>
      <w:r w:rsidRPr="00440571">
        <w:rPr>
          <w:rFonts w:eastAsia="SimSun"/>
          <w:b/>
          <w:lang w:eastAsia="zh-CN"/>
        </w:rPr>
        <w:t xml:space="preserve"> and </w:t>
      </w:r>
      <w:r w:rsidRPr="00440571">
        <w:rPr>
          <w:b/>
        </w:rPr>
        <w:t>Decision</w:t>
      </w:r>
    </w:p>
    <w:p w14:paraId="26B9B964" w14:textId="142FF933" w:rsidR="00993215" w:rsidRPr="007333AE" w:rsidRDefault="00993215" w:rsidP="007333AE">
      <w:pPr>
        <w:pStyle w:val="Heading1"/>
      </w:pPr>
      <w:r w:rsidRPr="007333AE">
        <w:t>Introduction</w:t>
      </w:r>
    </w:p>
    <w:p w14:paraId="2F049FE7" w14:textId="34A6DDEE" w:rsidR="00655619" w:rsidRPr="0083112A" w:rsidRDefault="008E40A0" w:rsidP="00655619">
      <w:pPr>
        <w:adjustRightInd/>
        <w:spacing w:after="120"/>
        <w:textAlignment w:val="auto"/>
        <w:rPr>
          <w:i/>
          <w:iCs/>
          <w:snapToGrid/>
          <w:szCs w:val="24"/>
          <w:lang w:val="en-US"/>
        </w:rPr>
      </w:pPr>
      <w:r>
        <w:rPr>
          <w:snapToGrid/>
          <w:szCs w:val="24"/>
        </w:rPr>
        <w:t>This paper</w:t>
      </w:r>
      <w:r w:rsidR="002F30E8">
        <w:rPr>
          <w:snapToGrid/>
          <w:szCs w:val="24"/>
        </w:rPr>
        <w:t xml:space="preserve"> </w:t>
      </w:r>
      <w:r w:rsidR="00844FDC">
        <w:rPr>
          <w:snapToGrid/>
          <w:szCs w:val="24"/>
        </w:rPr>
        <w:t>presents a collection of system level evaluation results for study of NR deployment in 52.6 to 71 GHz</w:t>
      </w:r>
      <w:r w:rsidR="0090218E">
        <w:rPr>
          <w:snapToGrid/>
          <w:szCs w:val="24"/>
        </w:rPr>
        <w:t xml:space="preserve"> band. </w:t>
      </w:r>
      <w:r w:rsidR="00655619">
        <w:rPr>
          <w:snapToGrid/>
          <w:szCs w:val="24"/>
        </w:rPr>
        <w:t xml:space="preserve"> </w:t>
      </w:r>
      <w:r w:rsidR="00336BF3">
        <w:rPr>
          <w:snapToGrid/>
          <w:szCs w:val="24"/>
        </w:rPr>
        <w:t>In addition,</w:t>
      </w:r>
      <w:r w:rsidR="00236FEC">
        <w:rPr>
          <w:snapToGrid/>
          <w:szCs w:val="24"/>
        </w:rPr>
        <w:t xml:space="preserve"> we discuss aspects of channel access mechanism</w:t>
      </w:r>
      <w:r w:rsidR="002525DC">
        <w:rPr>
          <w:snapToGrid/>
          <w:szCs w:val="24"/>
        </w:rPr>
        <w:t xml:space="preserve"> along with</w:t>
      </w:r>
      <w:r w:rsidR="00655619">
        <w:rPr>
          <w:snapToGrid/>
          <w:szCs w:val="24"/>
        </w:rPr>
        <w:t xml:space="preserve"> possible enhancements</w:t>
      </w:r>
      <w:r w:rsidR="00347921">
        <w:rPr>
          <w:snapToGrid/>
          <w:szCs w:val="24"/>
        </w:rPr>
        <w:t xml:space="preserve"> </w:t>
      </w:r>
      <w:r w:rsidR="00435397">
        <w:rPr>
          <w:snapToGrid/>
          <w:szCs w:val="24"/>
        </w:rPr>
        <w:t>for</w:t>
      </w:r>
      <w:r w:rsidR="00655619">
        <w:rPr>
          <w:snapToGrid/>
          <w:szCs w:val="24"/>
        </w:rPr>
        <w:t xml:space="preserve"> NR deployment in </w:t>
      </w:r>
      <w:r w:rsidR="00BD09F6">
        <w:rPr>
          <w:snapToGrid/>
          <w:szCs w:val="24"/>
        </w:rPr>
        <w:t>the 52.6 to 71GHz</w:t>
      </w:r>
      <w:r w:rsidR="00655619">
        <w:rPr>
          <w:snapToGrid/>
          <w:szCs w:val="24"/>
        </w:rPr>
        <w:t xml:space="preserve"> band. </w:t>
      </w:r>
    </w:p>
    <w:p w14:paraId="7059C225" w14:textId="23084CA7" w:rsidR="00036DDD" w:rsidRPr="005317D2" w:rsidRDefault="0083112A" w:rsidP="00372529">
      <w:pPr>
        <w:widowControl/>
        <w:autoSpaceDE/>
        <w:autoSpaceDN/>
        <w:adjustRightInd/>
        <w:spacing w:after="120"/>
        <w:jc w:val="left"/>
        <w:textAlignment w:val="auto"/>
      </w:pPr>
      <w:r>
        <w:rPr>
          <w:rFonts w:eastAsia="Gulim"/>
          <w:snapToGrid/>
          <w:kern w:val="0"/>
          <w:szCs w:val="20"/>
          <w:lang w:val="en-US" w:eastAsia="ko-KR"/>
        </w:rPr>
        <w:t xml:space="preserve">In this paper, </w:t>
      </w:r>
      <w:r w:rsidR="00372529">
        <w:rPr>
          <w:rFonts w:eastAsia="Gulim"/>
          <w:snapToGrid/>
          <w:kern w:val="0"/>
          <w:szCs w:val="20"/>
          <w:lang w:val="en-US" w:eastAsia="ko-KR"/>
        </w:rPr>
        <w:t>evaluations in</w:t>
      </w:r>
      <w:r w:rsidR="002B057B">
        <w:rPr>
          <w:rFonts w:eastAsia="Gulim"/>
          <w:snapToGrid/>
          <w:kern w:val="0"/>
          <w:szCs w:val="20"/>
          <w:lang w:val="en-US" w:eastAsia="ko-KR"/>
        </w:rPr>
        <w:t xml:space="preserve"> </w:t>
      </w:r>
      <w:r w:rsidR="00372529">
        <w:rPr>
          <w:rFonts w:eastAsia="Gulim"/>
          <w:snapToGrid/>
          <w:kern w:val="0"/>
          <w:szCs w:val="20"/>
          <w:lang w:val="en-US" w:eastAsia="ko-KR"/>
        </w:rPr>
        <w:t xml:space="preserve">accordance with the agreed </w:t>
      </w:r>
      <w:r w:rsidR="009128E0">
        <w:rPr>
          <w:rFonts w:eastAsia="Gulim"/>
          <w:snapToGrid/>
          <w:kern w:val="0"/>
          <w:szCs w:val="20"/>
          <w:lang w:val="en-US" w:eastAsia="ko-KR"/>
        </w:rPr>
        <w:t xml:space="preserve">evaluation methodology are presented. </w:t>
      </w:r>
      <w:r w:rsidR="002525DC">
        <w:rPr>
          <w:rFonts w:eastAsia="Gulim"/>
          <w:snapToGrid/>
          <w:kern w:val="0"/>
          <w:szCs w:val="20"/>
          <w:lang w:val="en-US" w:eastAsia="ko-KR"/>
        </w:rPr>
        <w:t>A</w:t>
      </w:r>
      <w:r w:rsidR="00447F5A">
        <w:rPr>
          <w:rFonts w:eastAsia="Gulim"/>
          <w:snapToGrid/>
          <w:kern w:val="0"/>
          <w:szCs w:val="20"/>
          <w:lang w:val="en-US" w:eastAsia="ko-KR"/>
        </w:rPr>
        <w:t>dditional results are pr</w:t>
      </w:r>
      <w:r w:rsidR="001F1D47">
        <w:rPr>
          <w:rFonts w:eastAsia="Gulim"/>
          <w:snapToGrid/>
          <w:kern w:val="0"/>
          <w:szCs w:val="20"/>
          <w:lang w:val="en-US" w:eastAsia="ko-KR"/>
        </w:rPr>
        <w:t xml:space="preserve">esented to provide </w:t>
      </w:r>
      <w:r w:rsidR="002525DC">
        <w:rPr>
          <w:rFonts w:eastAsia="Gulim"/>
          <w:snapToGrid/>
          <w:kern w:val="0"/>
          <w:szCs w:val="20"/>
          <w:lang w:val="en-US" w:eastAsia="ko-KR"/>
        </w:rPr>
        <w:t>a deeper</w:t>
      </w:r>
      <w:r w:rsidR="00F25CA4">
        <w:rPr>
          <w:rFonts w:eastAsia="Gulim"/>
          <w:snapToGrid/>
          <w:kern w:val="0"/>
          <w:szCs w:val="20"/>
          <w:lang w:val="en-US" w:eastAsia="ko-KR"/>
        </w:rPr>
        <w:t xml:space="preserve"> understanding of interference in the </w:t>
      </w:r>
      <w:r w:rsidR="00CE5F68">
        <w:rPr>
          <w:rFonts w:eastAsia="Gulim"/>
          <w:snapToGrid/>
          <w:kern w:val="0"/>
          <w:szCs w:val="20"/>
          <w:lang w:val="en-US" w:eastAsia="ko-KR"/>
        </w:rPr>
        <w:t xml:space="preserve">spectrum of interest. </w:t>
      </w:r>
    </w:p>
    <w:p w14:paraId="3F61A89A" w14:textId="61AAB726" w:rsidR="00027869" w:rsidRDefault="00027869" w:rsidP="00EF38D2">
      <w:pPr>
        <w:pStyle w:val="Heading1"/>
      </w:pPr>
      <w:r>
        <w:t>Simulation Studies</w:t>
      </w:r>
      <w:r w:rsidR="00EF38D2">
        <w:tab/>
      </w:r>
    </w:p>
    <w:p w14:paraId="1303DD3F" w14:textId="77777777" w:rsidR="00EF38D2" w:rsidRDefault="00EF38D2" w:rsidP="00EF38D2">
      <w:pPr>
        <w:pStyle w:val="Heading2"/>
      </w:pPr>
      <w:r>
        <w:t>Performance of Baseline LBT Scheme</w:t>
      </w:r>
    </w:p>
    <w:p w14:paraId="7EFE8A00" w14:textId="67277E5A" w:rsidR="00027869" w:rsidRDefault="008C0AE8" w:rsidP="00027869">
      <w:pPr>
        <w:rPr>
          <w:lang w:eastAsia="ko-KR"/>
        </w:rPr>
      </w:pPr>
      <w:r>
        <w:rPr>
          <w:lang w:eastAsia="ko-KR"/>
        </w:rPr>
        <w:t>This section</w:t>
      </w:r>
      <w:r w:rsidR="00EF38D2">
        <w:rPr>
          <w:lang w:eastAsia="ko-KR"/>
        </w:rPr>
        <w:t xml:space="preserve"> covers baseline LBT scheme as agreed in the evaluation methodology.</w:t>
      </w:r>
      <w:r w:rsidR="002525DC">
        <w:rPr>
          <w:lang w:eastAsia="ko-KR"/>
        </w:rPr>
        <w:t xml:space="preserve"> </w:t>
      </w:r>
      <w:r w:rsidR="00027869">
        <w:rPr>
          <w:lang w:eastAsia="ko-KR"/>
        </w:rPr>
        <w:t xml:space="preserve">One </w:t>
      </w:r>
      <w:r w:rsidR="002525DC">
        <w:rPr>
          <w:lang w:eastAsia="ko-KR"/>
        </w:rPr>
        <w:t xml:space="preserve">objective </w:t>
      </w:r>
      <w:r w:rsidR="00027869">
        <w:rPr>
          <w:lang w:eastAsia="ko-KR"/>
        </w:rPr>
        <w:t xml:space="preserve">of the simulation studies is </w:t>
      </w:r>
      <w:r w:rsidR="002525DC">
        <w:rPr>
          <w:lang w:eastAsia="ko-KR"/>
        </w:rPr>
        <w:t xml:space="preserve">to study </w:t>
      </w:r>
      <w:r w:rsidR="00027869">
        <w:rPr>
          <w:lang w:eastAsia="ko-KR"/>
        </w:rPr>
        <w:t xml:space="preserve">the impact of spectrum sharing mechanisms on system performance. In accordance with </w:t>
      </w:r>
      <w:r w:rsidR="002525DC">
        <w:rPr>
          <w:lang w:eastAsia="ko-KR"/>
        </w:rPr>
        <w:t>the agreements</w:t>
      </w:r>
      <w:r w:rsidR="00027869">
        <w:rPr>
          <w:lang w:eastAsia="ko-KR"/>
        </w:rPr>
        <w:t xml:space="preserve"> in R1</w:t>
      </w:r>
      <w:r w:rsidR="0062486F">
        <w:rPr>
          <w:lang w:eastAsia="ko-KR"/>
        </w:rPr>
        <w:t xml:space="preserve"> #</w:t>
      </w:r>
      <w:r w:rsidR="00027869">
        <w:rPr>
          <w:lang w:eastAsia="ko-KR"/>
        </w:rPr>
        <w:t>10</w:t>
      </w:r>
      <w:r w:rsidR="00734B6D">
        <w:rPr>
          <w:lang w:eastAsia="ko-KR"/>
        </w:rPr>
        <w:t>2</w:t>
      </w:r>
      <w:r w:rsidR="00027869">
        <w:rPr>
          <w:lang w:eastAsia="ko-KR"/>
        </w:rPr>
        <w:t xml:space="preserve">e, we discuss below an indoor deployment scenario with 2 operators. The simulation layout is as depicted in the </w:t>
      </w:r>
      <w:r w:rsidR="00172B6D">
        <w:rPr>
          <w:lang w:eastAsia="ko-KR"/>
        </w:rPr>
        <w:fldChar w:fldCharType="begin"/>
      </w:r>
      <w:r w:rsidR="00172B6D">
        <w:rPr>
          <w:lang w:eastAsia="ko-KR"/>
        </w:rPr>
        <w:instrText xml:space="preserve"> REF _Ref47724568 \h </w:instrText>
      </w:r>
      <w:r w:rsidR="00172B6D">
        <w:rPr>
          <w:lang w:eastAsia="ko-KR"/>
        </w:rPr>
      </w:r>
      <w:r w:rsidR="00172B6D">
        <w:rPr>
          <w:lang w:eastAsia="ko-KR"/>
        </w:rPr>
        <w:fldChar w:fldCharType="separate"/>
      </w:r>
      <w:r w:rsidR="005B125A">
        <w:t xml:space="preserve">Figure </w:t>
      </w:r>
      <w:r w:rsidR="005B125A">
        <w:rPr>
          <w:noProof/>
        </w:rPr>
        <w:t>1</w:t>
      </w:r>
      <w:r w:rsidR="00172B6D">
        <w:rPr>
          <w:lang w:eastAsia="ko-KR"/>
        </w:rPr>
        <w:fldChar w:fldCharType="end"/>
      </w:r>
      <w:r w:rsidR="00027869">
        <w:rPr>
          <w:lang w:eastAsia="ko-KR"/>
        </w:rPr>
        <w:t xml:space="preserve"> – and corresponds </w:t>
      </w:r>
      <w:r w:rsidR="00734B6D">
        <w:rPr>
          <w:lang w:eastAsia="ko-KR"/>
        </w:rPr>
        <w:t xml:space="preserve">to </w:t>
      </w:r>
      <w:r w:rsidR="00027869">
        <w:rPr>
          <w:lang w:eastAsia="ko-KR"/>
        </w:rPr>
        <w:t xml:space="preserve">the full indoor open office layout with 12 </w:t>
      </w:r>
      <w:proofErr w:type="spellStart"/>
      <w:r w:rsidR="00027869">
        <w:rPr>
          <w:lang w:eastAsia="ko-KR"/>
        </w:rPr>
        <w:t>gNBs</w:t>
      </w:r>
      <w:proofErr w:type="spellEnd"/>
      <w:r w:rsidR="00027869">
        <w:rPr>
          <w:lang w:eastAsia="ko-KR"/>
        </w:rPr>
        <w:t xml:space="preserve">/operator. </w:t>
      </w:r>
      <w:r w:rsidR="00734B6D">
        <w:rPr>
          <w:lang w:eastAsia="ko-KR"/>
        </w:rPr>
        <w:t>E</w:t>
      </w:r>
      <w:r w:rsidR="00027869">
        <w:rPr>
          <w:lang w:eastAsia="ko-KR"/>
        </w:rPr>
        <w:t xml:space="preserve">ach gNB is connected to 5 UEs/ cell. Additional details of the simulation are presented in Table </w:t>
      </w:r>
      <w:r w:rsidR="002525DC">
        <w:rPr>
          <w:lang w:eastAsia="ko-KR"/>
        </w:rPr>
        <w:t>1</w:t>
      </w:r>
      <w:r w:rsidR="00027869">
        <w:rPr>
          <w:lang w:eastAsia="ko-KR"/>
        </w:rPr>
        <w:t xml:space="preserve">. We undertake comparison study of COT based channel access under different sensing assumptions and parameters. </w:t>
      </w:r>
    </w:p>
    <w:p w14:paraId="4F88CB08" w14:textId="77777777" w:rsidR="00671C12" w:rsidRDefault="00671C12" w:rsidP="00671C12">
      <w:pPr>
        <w:keepNext/>
        <w:jc w:val="center"/>
      </w:pPr>
      <w:r>
        <w:rPr>
          <w:noProof/>
        </w:rPr>
        <w:drawing>
          <wp:inline distT="0" distB="0" distL="0" distR="0" wp14:anchorId="68BCE24B" wp14:editId="31423642">
            <wp:extent cx="2151842" cy="1394832"/>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151842" cy="1394832"/>
                    </a:xfrm>
                    <a:prstGeom prst="rect">
                      <a:avLst/>
                    </a:prstGeom>
                    <a:noFill/>
                  </pic:spPr>
                </pic:pic>
              </a:graphicData>
            </a:graphic>
          </wp:inline>
        </w:drawing>
      </w:r>
    </w:p>
    <w:p w14:paraId="12526E57" w14:textId="2ABBA1C0" w:rsidR="00ED280B" w:rsidRDefault="00671C12" w:rsidP="00ED280B">
      <w:pPr>
        <w:pStyle w:val="Caption"/>
      </w:pPr>
      <w:bookmarkStart w:id="0" w:name="_Ref47724568"/>
      <w:r>
        <w:t xml:space="preserve">Figure </w:t>
      </w:r>
      <w:r>
        <w:fldChar w:fldCharType="begin"/>
      </w:r>
      <w:r>
        <w:instrText xml:space="preserve"> SEQ Figure \* ARABIC </w:instrText>
      </w:r>
      <w:r>
        <w:fldChar w:fldCharType="separate"/>
      </w:r>
      <w:r w:rsidR="005B125A">
        <w:rPr>
          <w:noProof/>
        </w:rPr>
        <w:t>1</w:t>
      </w:r>
      <w:r>
        <w:fldChar w:fldCharType="end"/>
      </w:r>
      <w:bookmarkEnd w:id="0"/>
      <w:r w:rsidR="00B261E1">
        <w:t>.</w:t>
      </w:r>
      <w:r>
        <w:t xml:space="preserve">  Indoor Office Layout with 2 Operators</w:t>
      </w:r>
    </w:p>
    <w:p w14:paraId="6A282937" w14:textId="70E4BDCE" w:rsidR="00027869" w:rsidRDefault="00027869" w:rsidP="00027869">
      <w:pPr>
        <w:pStyle w:val="Heading3"/>
      </w:pPr>
      <w:r>
        <w:t>COT based channel access with LBT sensing</w:t>
      </w:r>
    </w:p>
    <w:p w14:paraId="4CCA6B75" w14:textId="63E4D275" w:rsidR="00027869" w:rsidRDefault="00671C12" w:rsidP="00027869">
      <w:r>
        <w:rPr>
          <w:lang w:eastAsia="ko-KR"/>
        </w:rPr>
        <w:t>W</w:t>
      </w:r>
      <w:r w:rsidR="00027869">
        <w:rPr>
          <w:lang w:eastAsia="ko-KR"/>
        </w:rPr>
        <w:t xml:space="preserve">e look at a collection of </w:t>
      </w:r>
      <w:proofErr w:type="gramStart"/>
      <w:r w:rsidR="00027869">
        <w:rPr>
          <w:lang w:eastAsia="ko-KR"/>
        </w:rPr>
        <w:t>COT</w:t>
      </w:r>
      <w:proofErr w:type="gramEnd"/>
      <w:r w:rsidR="00027869">
        <w:rPr>
          <w:lang w:eastAsia="ko-KR"/>
        </w:rPr>
        <w:t xml:space="preserve"> based channel access schemes that deploy channel sensing LBT mechanisms. The detailed assumptions of the LBT mechanism are captured in the table below. </w:t>
      </w:r>
    </w:p>
    <w:p w14:paraId="0C893F06" w14:textId="271D941D" w:rsidR="00027869" w:rsidRDefault="00027869" w:rsidP="00027869">
      <w:pPr>
        <w:pStyle w:val="Caption"/>
        <w:keepNext/>
      </w:pPr>
      <w:r>
        <w:t xml:space="preserve">Table </w:t>
      </w:r>
      <w:r>
        <w:fldChar w:fldCharType="begin"/>
      </w:r>
      <w:r>
        <w:instrText xml:space="preserve"> SEQ Table \* ARABIC </w:instrText>
      </w:r>
      <w:r>
        <w:fldChar w:fldCharType="separate"/>
      </w:r>
      <w:r w:rsidR="005B125A">
        <w:rPr>
          <w:noProof/>
        </w:rPr>
        <w:t>1</w:t>
      </w:r>
      <w:r>
        <w:fldChar w:fldCharType="end"/>
      </w:r>
      <w:r>
        <w:t>:  Common assumptions on the channel access mechanism</w:t>
      </w:r>
    </w:p>
    <w:tbl>
      <w:tblPr>
        <w:tblStyle w:val="TableGrid"/>
        <w:tblW w:w="0" w:type="auto"/>
        <w:jc w:val="center"/>
        <w:tblLook w:val="04A0" w:firstRow="1" w:lastRow="0" w:firstColumn="1" w:lastColumn="0" w:noHBand="0" w:noVBand="1"/>
      </w:tblPr>
      <w:tblGrid>
        <w:gridCol w:w="3055"/>
        <w:gridCol w:w="6234"/>
      </w:tblGrid>
      <w:tr w:rsidR="00027869" w14:paraId="65328C08" w14:textId="77777777" w:rsidTr="00BC4477">
        <w:trPr>
          <w:jc w:val="center"/>
        </w:trPr>
        <w:tc>
          <w:tcPr>
            <w:tcW w:w="3055" w:type="dxa"/>
          </w:tcPr>
          <w:p w14:paraId="084382A7" w14:textId="77777777" w:rsidR="00027869" w:rsidRDefault="00027869" w:rsidP="00BC4477">
            <w:pPr>
              <w:rPr>
                <w:lang w:val="en-US"/>
              </w:rPr>
            </w:pPr>
            <w:r>
              <w:rPr>
                <w:lang w:val="en-US"/>
              </w:rPr>
              <w:t>Contention Slot and Contention Window</w:t>
            </w:r>
          </w:p>
        </w:tc>
        <w:tc>
          <w:tcPr>
            <w:tcW w:w="6234" w:type="dxa"/>
          </w:tcPr>
          <w:p w14:paraId="20F8005C" w14:textId="496E71F7" w:rsidR="00027869" w:rsidRDefault="00027869" w:rsidP="00BC4477">
            <w:pPr>
              <w:rPr>
                <w:lang w:val="en-US"/>
              </w:rPr>
            </w:pPr>
            <w:r>
              <w:rPr>
                <w:lang w:val="en-US"/>
              </w:rPr>
              <w:t>8us + (1-5) random number of contention slots of duration 5 us for the gN</w:t>
            </w:r>
            <w:r w:rsidR="00DD71A8">
              <w:rPr>
                <w:lang w:val="en-US"/>
              </w:rPr>
              <w:t>B</w:t>
            </w:r>
            <w:r>
              <w:rPr>
                <w:lang w:val="en-US"/>
              </w:rPr>
              <w:t>, UE transmissions are contention free within the COT</w:t>
            </w:r>
          </w:p>
        </w:tc>
      </w:tr>
      <w:tr w:rsidR="00027869" w14:paraId="1586A50E" w14:textId="77777777" w:rsidTr="00BC4477">
        <w:trPr>
          <w:jc w:val="center"/>
        </w:trPr>
        <w:tc>
          <w:tcPr>
            <w:tcW w:w="3055" w:type="dxa"/>
          </w:tcPr>
          <w:p w14:paraId="5F32FB1A" w14:textId="2D044E6D" w:rsidR="00027869" w:rsidRDefault="00027869" w:rsidP="00BC4477">
            <w:pPr>
              <w:rPr>
                <w:lang w:val="en-US"/>
              </w:rPr>
            </w:pPr>
            <w:r>
              <w:rPr>
                <w:lang w:val="en-US"/>
              </w:rPr>
              <w:t>SCS</w:t>
            </w:r>
            <w:r w:rsidR="001A2905">
              <w:rPr>
                <w:lang w:val="en-US"/>
              </w:rPr>
              <w:t>, BW</w:t>
            </w:r>
          </w:p>
        </w:tc>
        <w:tc>
          <w:tcPr>
            <w:tcW w:w="6234" w:type="dxa"/>
          </w:tcPr>
          <w:p w14:paraId="41D7F960" w14:textId="702900F8" w:rsidR="00027869" w:rsidRPr="003862F7" w:rsidRDefault="00027869" w:rsidP="00BC4477">
            <w:pPr>
              <w:rPr>
                <w:rFonts w:eastAsia="SimSun"/>
                <w:lang w:val="en-US" w:eastAsia="zh-CN"/>
              </w:rPr>
            </w:pPr>
            <w:r>
              <w:rPr>
                <w:lang w:val="en-US"/>
              </w:rPr>
              <w:t>960KHz</w:t>
            </w:r>
            <w:r w:rsidR="001A2905">
              <w:rPr>
                <w:lang w:val="en-US"/>
              </w:rPr>
              <w:t>, 2GHz</w:t>
            </w:r>
          </w:p>
        </w:tc>
      </w:tr>
      <w:tr w:rsidR="00027869" w14:paraId="5D19B9E8" w14:textId="77777777" w:rsidTr="00BC4477">
        <w:trPr>
          <w:jc w:val="center"/>
        </w:trPr>
        <w:tc>
          <w:tcPr>
            <w:tcW w:w="3055" w:type="dxa"/>
          </w:tcPr>
          <w:p w14:paraId="6976C102" w14:textId="77777777" w:rsidR="00027869" w:rsidRDefault="00027869" w:rsidP="00BC4477">
            <w:pPr>
              <w:rPr>
                <w:lang w:val="en-US"/>
              </w:rPr>
            </w:pPr>
            <w:r>
              <w:rPr>
                <w:lang w:val="en-US"/>
              </w:rPr>
              <w:t>Layout</w:t>
            </w:r>
          </w:p>
        </w:tc>
        <w:tc>
          <w:tcPr>
            <w:tcW w:w="6234" w:type="dxa"/>
          </w:tcPr>
          <w:p w14:paraId="0BD7490A" w14:textId="1B281700" w:rsidR="00027869" w:rsidRDefault="00027869" w:rsidP="00BC4477">
            <w:pPr>
              <w:rPr>
                <w:lang w:val="en-US"/>
              </w:rPr>
            </w:pPr>
            <w:proofErr w:type="spellStart"/>
            <w:r w:rsidRPr="00CA7A13">
              <w:t>InH</w:t>
            </w:r>
            <w:proofErr w:type="spellEnd"/>
            <w:r w:rsidRPr="00CA7A13">
              <w:t xml:space="preserve"> Open office model </w:t>
            </w:r>
            <w:r>
              <w:t xml:space="preserve">– with 2 operators, </w:t>
            </w:r>
            <w:r w:rsidR="00A54EEE">
              <w:t>12</w:t>
            </w:r>
            <w:r>
              <w:t xml:space="preserve">gNB/operator in </w:t>
            </w:r>
            <w:r w:rsidR="00A54EEE">
              <w:t>120</w:t>
            </w:r>
            <w:r>
              <w:t>m</w:t>
            </w:r>
            <w:r w:rsidR="001A517F">
              <w:t xml:space="preserve"> </w:t>
            </w:r>
            <w:r>
              <w:t>x</w:t>
            </w:r>
            <w:r w:rsidR="001A517F">
              <w:t xml:space="preserve"> </w:t>
            </w:r>
            <w:r>
              <w:t>50m</w:t>
            </w:r>
          </w:p>
        </w:tc>
      </w:tr>
      <w:tr w:rsidR="00027869" w14:paraId="1DBF3904" w14:textId="77777777" w:rsidTr="00BC4477">
        <w:trPr>
          <w:jc w:val="center"/>
        </w:trPr>
        <w:tc>
          <w:tcPr>
            <w:tcW w:w="3055" w:type="dxa"/>
          </w:tcPr>
          <w:p w14:paraId="3EFDD8BE" w14:textId="5FFC0E3C" w:rsidR="00027869" w:rsidRDefault="00027869" w:rsidP="00BC4477">
            <w:pPr>
              <w:rPr>
                <w:lang w:val="en-US"/>
              </w:rPr>
            </w:pPr>
            <w:r>
              <w:rPr>
                <w:lang w:val="en-US"/>
              </w:rPr>
              <w:lastRenderedPageBreak/>
              <w:t xml:space="preserve">{BS, UE} </w:t>
            </w:r>
            <w:r w:rsidR="00A07CA6">
              <w:rPr>
                <w:lang w:val="en-US"/>
              </w:rPr>
              <w:t>Antenna</w:t>
            </w:r>
            <w:r>
              <w:rPr>
                <w:lang w:val="en-US"/>
              </w:rPr>
              <w:t xml:space="preserve"> Configuration </w:t>
            </w:r>
          </w:p>
        </w:tc>
        <w:tc>
          <w:tcPr>
            <w:tcW w:w="6234" w:type="dxa"/>
          </w:tcPr>
          <w:p w14:paraId="78606878" w14:textId="2784AA35" w:rsidR="00027869" w:rsidRDefault="00D511EA" w:rsidP="00BC4477">
            <w:pPr>
              <w:rPr>
                <w:lang w:val="en-US"/>
              </w:rPr>
            </w:pPr>
            <w:r>
              <w:t xml:space="preserve">Baseline: </w:t>
            </w:r>
            <w:r w:rsidR="00027869" w:rsidRPr="009C168E">
              <w:t>(</w:t>
            </w:r>
            <w:proofErr w:type="spellStart"/>
            <w:r w:rsidR="00027869" w:rsidRPr="009C168E">
              <w:t>Mg,Ng,M,N,P</w:t>
            </w:r>
            <w:proofErr w:type="spellEnd"/>
            <w:r w:rsidR="00027869" w:rsidRPr="009C168E">
              <w:t xml:space="preserve">) = (1,1,4,8,2) with (0.5 dv, 0.5 </w:t>
            </w:r>
            <w:proofErr w:type="spellStart"/>
            <w:r w:rsidR="00027869" w:rsidRPr="009C168E">
              <w:t>dH</w:t>
            </w:r>
            <w:proofErr w:type="spellEnd"/>
            <w:r w:rsidR="00027869" w:rsidRPr="009C168E">
              <w:t>)</w:t>
            </w:r>
            <w:r w:rsidR="00027869">
              <w:t xml:space="preserve">, </w:t>
            </w:r>
            <w:r w:rsidR="00027869" w:rsidRPr="001A491B">
              <w:rPr>
                <w:lang w:val="en-US"/>
              </w:rPr>
              <w:t>(</w:t>
            </w:r>
            <w:proofErr w:type="spellStart"/>
            <w:r w:rsidR="00027869" w:rsidRPr="001A491B">
              <w:rPr>
                <w:lang w:val="en-US"/>
              </w:rPr>
              <w:t>Mg,Ng,M,N,P</w:t>
            </w:r>
            <w:proofErr w:type="spellEnd"/>
            <w:r w:rsidR="00027869" w:rsidRPr="001A491B">
              <w:rPr>
                <w:lang w:val="en-US"/>
              </w:rPr>
              <w:t xml:space="preserve">) = (1,2,2,2,2) with (0.5 dv, 0.5 </w:t>
            </w:r>
            <w:proofErr w:type="spellStart"/>
            <w:r w:rsidR="00027869" w:rsidRPr="001A491B">
              <w:rPr>
                <w:lang w:val="en-US"/>
              </w:rPr>
              <w:t>dH</w:t>
            </w:r>
            <w:proofErr w:type="spellEnd"/>
            <w:r w:rsidR="00027869" w:rsidRPr="001A491B">
              <w:rPr>
                <w:lang w:val="en-US"/>
              </w:rPr>
              <w:t>)</w:t>
            </w:r>
          </w:p>
          <w:p w14:paraId="2B70B43C" w14:textId="458188CF" w:rsidR="00D511EA" w:rsidRDefault="00D511EA" w:rsidP="00BC4477">
            <w:pPr>
              <w:rPr>
                <w:lang w:val="en-US"/>
              </w:rPr>
            </w:pPr>
            <w:r>
              <w:t>Higher Directivity</w:t>
            </w:r>
            <w:r w:rsidR="00FF0A30">
              <w:t xml:space="preserve"> at gNB</w:t>
            </w:r>
            <w:r>
              <w:t xml:space="preserve">: </w:t>
            </w:r>
            <w:r w:rsidRPr="009C168E">
              <w:t>(</w:t>
            </w:r>
            <w:proofErr w:type="spellStart"/>
            <w:r w:rsidRPr="009C168E">
              <w:t>Mg,Ng,M,N,P</w:t>
            </w:r>
            <w:proofErr w:type="spellEnd"/>
            <w:r w:rsidRPr="009C168E">
              <w:t>) = (1,1,</w:t>
            </w:r>
            <w:r>
              <w:t>8</w:t>
            </w:r>
            <w:r w:rsidRPr="009C168E">
              <w:t>,</w:t>
            </w:r>
            <w:r>
              <w:t>16</w:t>
            </w:r>
            <w:r w:rsidRPr="009C168E">
              <w:t xml:space="preserve">,2) with (0.5 dv, 0.5 </w:t>
            </w:r>
            <w:proofErr w:type="spellStart"/>
            <w:r w:rsidRPr="009C168E">
              <w:t>dH</w:t>
            </w:r>
            <w:proofErr w:type="spellEnd"/>
            <w:r w:rsidRPr="009C168E">
              <w:t>)</w:t>
            </w:r>
            <w:r>
              <w:t xml:space="preserve">, </w:t>
            </w:r>
            <w:r w:rsidRPr="001A491B">
              <w:rPr>
                <w:lang w:val="en-US"/>
              </w:rPr>
              <w:t>(</w:t>
            </w:r>
            <w:proofErr w:type="spellStart"/>
            <w:r w:rsidRPr="001A491B">
              <w:rPr>
                <w:lang w:val="en-US"/>
              </w:rPr>
              <w:t>Mg,Ng,M,N,P</w:t>
            </w:r>
            <w:proofErr w:type="spellEnd"/>
            <w:r w:rsidRPr="001A491B">
              <w:rPr>
                <w:lang w:val="en-US"/>
              </w:rPr>
              <w:t xml:space="preserve">) = (1,2,2,2,2) with (0.5 dv, 0.5 </w:t>
            </w:r>
            <w:proofErr w:type="spellStart"/>
            <w:r w:rsidRPr="001A491B">
              <w:rPr>
                <w:lang w:val="en-US"/>
              </w:rPr>
              <w:t>dH</w:t>
            </w:r>
            <w:proofErr w:type="spellEnd"/>
            <w:r w:rsidRPr="001A491B">
              <w:rPr>
                <w:lang w:val="en-US"/>
              </w:rPr>
              <w:t>)</w:t>
            </w:r>
          </w:p>
        </w:tc>
      </w:tr>
      <w:tr w:rsidR="00027869" w14:paraId="296AC6B0" w14:textId="77777777" w:rsidTr="00BC4477">
        <w:trPr>
          <w:jc w:val="center"/>
        </w:trPr>
        <w:tc>
          <w:tcPr>
            <w:tcW w:w="3055" w:type="dxa"/>
          </w:tcPr>
          <w:p w14:paraId="4BFB126A" w14:textId="3CD59695" w:rsidR="00027869" w:rsidRDefault="00027869" w:rsidP="00BC4477">
            <w:pPr>
              <w:rPr>
                <w:lang w:val="en-US"/>
              </w:rPr>
            </w:pPr>
            <w:r>
              <w:rPr>
                <w:lang w:val="en-US"/>
              </w:rPr>
              <w:t xml:space="preserve">Energy Sensing </w:t>
            </w:r>
            <w:r w:rsidR="001A517F">
              <w:rPr>
                <w:lang w:val="en-US"/>
              </w:rPr>
              <w:t>Beams</w:t>
            </w:r>
          </w:p>
        </w:tc>
        <w:tc>
          <w:tcPr>
            <w:tcW w:w="6234" w:type="dxa"/>
          </w:tcPr>
          <w:p w14:paraId="79FE3CAE" w14:textId="16C09A1C" w:rsidR="00027869" w:rsidRPr="009C168E" w:rsidRDefault="00027869" w:rsidP="001A517F">
            <w:pPr>
              <w:pStyle w:val="ListParagraph"/>
              <w:numPr>
                <w:ilvl w:val="0"/>
                <w:numId w:val="29"/>
              </w:numPr>
            </w:pPr>
            <w:r>
              <w:t xml:space="preserve">Omni </w:t>
            </w:r>
            <w:r w:rsidR="00DD71A8">
              <w:t>directional</w:t>
            </w:r>
            <w:r>
              <w:t xml:space="preserve"> </w:t>
            </w:r>
            <w:r w:rsidR="001A517F">
              <w:t>(b)</w:t>
            </w:r>
            <w:r>
              <w:t xml:space="preserve"> Directional </w:t>
            </w:r>
            <w:r w:rsidR="001A517F">
              <w:t>m</w:t>
            </w:r>
            <w:r>
              <w:t xml:space="preserve">atched to </w:t>
            </w:r>
            <w:r w:rsidR="001A517F">
              <w:t>t</w:t>
            </w:r>
            <w:r>
              <w:t xml:space="preserve">ransmission </w:t>
            </w:r>
            <w:r w:rsidR="001A517F">
              <w:t>beam</w:t>
            </w:r>
          </w:p>
        </w:tc>
      </w:tr>
      <w:tr w:rsidR="00027869" w14:paraId="6E136FA6" w14:textId="77777777" w:rsidTr="00BC4477">
        <w:trPr>
          <w:jc w:val="center"/>
        </w:trPr>
        <w:tc>
          <w:tcPr>
            <w:tcW w:w="3055" w:type="dxa"/>
          </w:tcPr>
          <w:p w14:paraId="005521F0" w14:textId="77777777" w:rsidR="00027869" w:rsidRDefault="00027869" w:rsidP="00BC4477">
            <w:pPr>
              <w:rPr>
                <w:lang w:val="en-US"/>
              </w:rPr>
            </w:pPr>
            <w:r>
              <w:rPr>
                <w:lang w:val="en-US"/>
              </w:rPr>
              <w:t>COT duration</w:t>
            </w:r>
          </w:p>
        </w:tc>
        <w:tc>
          <w:tcPr>
            <w:tcW w:w="6234" w:type="dxa"/>
          </w:tcPr>
          <w:p w14:paraId="5D03990D" w14:textId="0B1E3188" w:rsidR="00027869" w:rsidRDefault="00027869" w:rsidP="00BC4477">
            <w:r>
              <w:rPr>
                <w:lang w:val="en-US"/>
              </w:rPr>
              <w:t>0.25ms = 16 NR Slots. 100%</w:t>
            </w:r>
            <w:r w:rsidR="001A517F">
              <w:rPr>
                <w:lang w:val="en-US"/>
              </w:rPr>
              <w:t xml:space="preserve"> </w:t>
            </w:r>
            <w:r>
              <w:rPr>
                <w:lang w:val="en-US"/>
              </w:rPr>
              <w:t>DL or 100%</w:t>
            </w:r>
            <w:r w:rsidR="001A517F">
              <w:rPr>
                <w:lang w:val="en-US"/>
              </w:rPr>
              <w:t xml:space="preserve"> </w:t>
            </w:r>
            <w:r>
              <w:rPr>
                <w:lang w:val="en-US"/>
              </w:rPr>
              <w:t xml:space="preserve">UL frame structure per COT. DL and UL directions for COTs alternate if both types of </w:t>
            </w:r>
            <w:r w:rsidR="00DD71A8">
              <w:rPr>
                <w:lang w:val="en-US"/>
              </w:rPr>
              <w:t>traffic need</w:t>
            </w:r>
            <w:r>
              <w:rPr>
                <w:lang w:val="en-US"/>
              </w:rPr>
              <w:t xml:space="preserve"> to be scheduled a</w:t>
            </w:r>
            <w:r w:rsidR="00B337E1">
              <w:rPr>
                <w:lang w:val="en-US"/>
              </w:rPr>
              <w:t>t</w:t>
            </w:r>
            <w:r>
              <w:rPr>
                <w:lang w:val="en-US"/>
              </w:rPr>
              <w:t xml:space="preserve"> gNB.</w:t>
            </w:r>
          </w:p>
        </w:tc>
      </w:tr>
      <w:tr w:rsidR="00027869" w14:paraId="6B56B45B" w14:textId="77777777" w:rsidTr="00BC4477">
        <w:trPr>
          <w:jc w:val="center"/>
        </w:trPr>
        <w:tc>
          <w:tcPr>
            <w:tcW w:w="3055" w:type="dxa"/>
          </w:tcPr>
          <w:p w14:paraId="7AAF190E" w14:textId="77777777" w:rsidR="00027869" w:rsidRDefault="00027869" w:rsidP="00BC4477">
            <w:pPr>
              <w:rPr>
                <w:lang w:val="en-US"/>
              </w:rPr>
            </w:pPr>
            <w:r>
              <w:rPr>
                <w:lang w:val="en-US"/>
              </w:rPr>
              <w:t>Delay assumptions</w:t>
            </w:r>
          </w:p>
        </w:tc>
        <w:tc>
          <w:tcPr>
            <w:tcW w:w="6234" w:type="dxa"/>
          </w:tcPr>
          <w:p w14:paraId="2A6121B4" w14:textId="61189B29" w:rsidR="00027869" w:rsidRDefault="00027869" w:rsidP="00BC4477">
            <w:pPr>
              <w:rPr>
                <w:lang w:val="en-US"/>
              </w:rPr>
            </w:pPr>
            <w:r>
              <w:rPr>
                <w:lang w:val="en-US"/>
              </w:rPr>
              <w:t>K1=12 NR Slots, K2=0, K3=</w:t>
            </w:r>
            <w:r w:rsidR="00CE51ED">
              <w:rPr>
                <w:lang w:val="en-US"/>
              </w:rPr>
              <w:t>32 N</w:t>
            </w:r>
            <w:r w:rsidR="00244BF7">
              <w:rPr>
                <w:lang w:val="en-US"/>
              </w:rPr>
              <w:t>R</w:t>
            </w:r>
            <w:r w:rsidR="00CE51ED">
              <w:rPr>
                <w:lang w:val="en-US"/>
              </w:rPr>
              <w:t xml:space="preserve"> Slots</w:t>
            </w:r>
          </w:p>
        </w:tc>
      </w:tr>
      <w:tr w:rsidR="00027869" w14:paraId="5B4F9923" w14:textId="77777777" w:rsidTr="00BC4477">
        <w:trPr>
          <w:jc w:val="center"/>
        </w:trPr>
        <w:tc>
          <w:tcPr>
            <w:tcW w:w="3055" w:type="dxa"/>
          </w:tcPr>
          <w:p w14:paraId="7851E936" w14:textId="77777777" w:rsidR="00027869" w:rsidRDefault="00027869" w:rsidP="00BC4477">
            <w:pPr>
              <w:rPr>
                <w:lang w:val="en-US"/>
              </w:rPr>
            </w:pPr>
            <w:r>
              <w:rPr>
                <w:lang w:val="en-US"/>
              </w:rPr>
              <w:t>Multi-user scheduling</w:t>
            </w:r>
          </w:p>
        </w:tc>
        <w:tc>
          <w:tcPr>
            <w:tcW w:w="6234" w:type="dxa"/>
          </w:tcPr>
          <w:p w14:paraId="796CBB05" w14:textId="77777777" w:rsidR="00027869" w:rsidRDefault="00027869" w:rsidP="00BC4477">
            <w:pPr>
              <w:rPr>
                <w:lang w:val="en-US"/>
              </w:rPr>
            </w:pPr>
            <w:r>
              <w:rPr>
                <w:lang w:val="en-US"/>
              </w:rPr>
              <w:t>1 User per COT with beam persistence throughout the COT</w:t>
            </w:r>
          </w:p>
        </w:tc>
      </w:tr>
      <w:tr w:rsidR="00027869" w14:paraId="07D17D62" w14:textId="77777777" w:rsidTr="00BC4477">
        <w:trPr>
          <w:jc w:val="center"/>
        </w:trPr>
        <w:tc>
          <w:tcPr>
            <w:tcW w:w="3055" w:type="dxa"/>
          </w:tcPr>
          <w:p w14:paraId="17B2CA54" w14:textId="77777777" w:rsidR="00027869" w:rsidRDefault="00027869" w:rsidP="00BC4477">
            <w:pPr>
              <w:rPr>
                <w:lang w:val="en-US"/>
              </w:rPr>
            </w:pPr>
            <w:r>
              <w:rPr>
                <w:lang w:val="en-US"/>
              </w:rPr>
              <w:t>DL -UL Traffic</w:t>
            </w:r>
          </w:p>
        </w:tc>
        <w:tc>
          <w:tcPr>
            <w:tcW w:w="6234" w:type="dxa"/>
          </w:tcPr>
          <w:p w14:paraId="4108C099" w14:textId="7C6ECB7E" w:rsidR="00027869" w:rsidRDefault="00027869" w:rsidP="00BC4477">
            <w:pPr>
              <w:rPr>
                <w:lang w:val="en-US"/>
              </w:rPr>
            </w:pPr>
            <w:r>
              <w:rPr>
                <w:lang w:val="en-US"/>
              </w:rPr>
              <w:t xml:space="preserve"> 50%-50%</w:t>
            </w:r>
            <w:r w:rsidR="00E056BF">
              <w:rPr>
                <w:lang w:val="en-US"/>
              </w:rPr>
              <w:t xml:space="preserve">, FTP Model 3 with </w:t>
            </w:r>
            <w:r w:rsidR="000653E0">
              <w:rPr>
                <w:lang w:val="en-US"/>
              </w:rPr>
              <w:t>file size</w:t>
            </w:r>
            <w:r w:rsidR="009F7E0D">
              <w:rPr>
                <w:lang w:val="en-US"/>
              </w:rPr>
              <w:t>s</w:t>
            </w:r>
            <w:r w:rsidR="00E056BF">
              <w:rPr>
                <w:lang w:val="en-US"/>
              </w:rPr>
              <w:t xml:space="preserve"> 2MB</w:t>
            </w:r>
            <w:r w:rsidR="009F7E0D">
              <w:rPr>
                <w:lang w:val="en-US"/>
              </w:rPr>
              <w:t xml:space="preserve"> (and 8MB where stated)</w:t>
            </w:r>
          </w:p>
        </w:tc>
      </w:tr>
    </w:tbl>
    <w:p w14:paraId="5EB61991" w14:textId="07DABAD3" w:rsidR="00027869" w:rsidRDefault="00027869" w:rsidP="00F46115">
      <w:pPr>
        <w:spacing w:before="120"/>
        <w:rPr>
          <w:lang w:eastAsia="ko-KR"/>
        </w:rPr>
      </w:pPr>
      <w:r>
        <w:t xml:space="preserve">The LBT/COT based channel access schemes have been </w:t>
      </w:r>
      <w:r w:rsidR="001A517F">
        <w:t>simulated</w:t>
      </w:r>
      <w:r>
        <w:t xml:space="preserve"> with the assumptions on the </w:t>
      </w:r>
      <w:r w:rsidR="00671C12">
        <w:t>[K1,</w:t>
      </w:r>
      <w:r w:rsidR="00730C98">
        <w:t xml:space="preserve"> </w:t>
      </w:r>
      <w:r w:rsidR="00671C12">
        <w:t>K2,</w:t>
      </w:r>
      <w:r w:rsidR="00730C98">
        <w:t xml:space="preserve"> </w:t>
      </w:r>
      <w:r w:rsidR="00671C12">
        <w:t>K3]</w:t>
      </w:r>
      <w:r>
        <w:t xml:space="preserve"> as [12,0,</w:t>
      </w:r>
      <w:r w:rsidR="00A329B0">
        <w:t>32</w:t>
      </w:r>
      <w:r>
        <w:t xml:space="preserve">] to accommodate simulator considerations. </w:t>
      </w:r>
      <w:r w:rsidR="001A517F">
        <w:t>I</w:t>
      </w:r>
      <w:r w:rsidR="00B46F52">
        <w:t>t can be observed that the</w:t>
      </w:r>
      <w:r w:rsidRPr="00B337E1">
        <w:rPr>
          <w:b/>
          <w:kern w:val="0"/>
          <w:szCs w:val="20"/>
        </w:rPr>
        <w:t xml:space="preserve"> </w:t>
      </w:r>
      <w:r w:rsidRPr="000A7A96">
        <w:rPr>
          <w:kern w:val="0"/>
          <w:szCs w:val="20"/>
        </w:rPr>
        <w:t xml:space="preserve">deployment has wide variation in the channel conditions seen by users. As the offered load increases the tail users start seeing instabilities while the median users continue to observe good UPT performance.  This variation can be attributed to both variation in path gain and interference. </w:t>
      </w:r>
      <w:r w:rsidR="00867FDA">
        <w:rPr>
          <w:lang w:eastAsia="ko-KR"/>
        </w:rPr>
        <w:t>We</w:t>
      </w:r>
      <w:r>
        <w:rPr>
          <w:lang w:eastAsia="ko-KR"/>
        </w:rPr>
        <w:t xml:space="preserve"> </w:t>
      </w:r>
      <w:r w:rsidR="008015FA">
        <w:rPr>
          <w:lang w:eastAsia="ko-KR"/>
        </w:rPr>
        <w:t xml:space="preserve">next </w:t>
      </w:r>
      <w:r>
        <w:rPr>
          <w:lang w:eastAsia="ko-KR"/>
        </w:rPr>
        <w:t xml:space="preserve">focus on the sensing aspects </w:t>
      </w:r>
      <w:r w:rsidR="00867FDA">
        <w:rPr>
          <w:lang w:eastAsia="ko-KR"/>
        </w:rPr>
        <w:t>and their performance under</w:t>
      </w:r>
      <w:r>
        <w:rPr>
          <w:lang w:eastAsia="ko-KR"/>
        </w:rPr>
        <w:t xml:space="preserve"> COT based access in the next section. </w:t>
      </w:r>
    </w:p>
    <w:p w14:paraId="0C5EC350" w14:textId="2F0ADD03" w:rsidR="00027869" w:rsidRDefault="00027869" w:rsidP="00027869">
      <w:pPr>
        <w:pStyle w:val="Heading3"/>
        <w:numPr>
          <w:ilvl w:val="3"/>
          <w:numId w:val="20"/>
        </w:numPr>
      </w:pPr>
      <w:r>
        <w:t>Sensing at the gNB with varying thresholds</w:t>
      </w:r>
    </w:p>
    <w:p w14:paraId="226E63FB" w14:textId="77777777" w:rsidR="002D3904" w:rsidRDefault="00027869" w:rsidP="002D3904">
      <w:pPr>
        <w:keepNext/>
        <w:jc w:val="center"/>
      </w:pPr>
      <w:r>
        <w:rPr>
          <w:noProof/>
        </w:rPr>
        <w:drawing>
          <wp:inline distT="0" distB="0" distL="0" distR="0" wp14:anchorId="34F3C333" wp14:editId="22BC155A">
            <wp:extent cx="2414016" cy="2743200"/>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414016" cy="2743200"/>
                    </a:xfrm>
                    <a:prstGeom prst="rect">
                      <a:avLst/>
                    </a:prstGeom>
                    <a:noFill/>
                    <a:ln>
                      <a:noFill/>
                    </a:ln>
                  </pic:spPr>
                </pic:pic>
              </a:graphicData>
            </a:graphic>
          </wp:inline>
        </w:drawing>
      </w:r>
      <w:r>
        <w:rPr>
          <w:noProof/>
        </w:rPr>
        <w:drawing>
          <wp:inline distT="0" distB="0" distL="0" distR="0" wp14:anchorId="005FEE12" wp14:editId="248BD392">
            <wp:extent cx="2414016" cy="2743200"/>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414016" cy="2743200"/>
                    </a:xfrm>
                    <a:prstGeom prst="rect">
                      <a:avLst/>
                    </a:prstGeom>
                    <a:noFill/>
                  </pic:spPr>
                </pic:pic>
              </a:graphicData>
            </a:graphic>
          </wp:inline>
        </w:drawing>
      </w:r>
    </w:p>
    <w:p w14:paraId="2A779973" w14:textId="16CD72F4" w:rsidR="00027869" w:rsidRDefault="002D3904" w:rsidP="000A7A96">
      <w:pPr>
        <w:pStyle w:val="Caption"/>
      </w:pPr>
      <w:bookmarkStart w:id="1" w:name="_Ref47724611"/>
      <w:r>
        <w:t xml:space="preserve">Figure </w:t>
      </w:r>
      <w:r>
        <w:fldChar w:fldCharType="begin"/>
      </w:r>
      <w:r>
        <w:instrText xml:space="preserve"> SEQ Figure \* ARABIC </w:instrText>
      </w:r>
      <w:r>
        <w:fldChar w:fldCharType="separate"/>
      </w:r>
      <w:r w:rsidR="005B125A">
        <w:rPr>
          <w:noProof/>
        </w:rPr>
        <w:t>2</w:t>
      </w:r>
      <w:r>
        <w:fldChar w:fldCharType="end"/>
      </w:r>
      <w:bookmarkEnd w:id="1"/>
      <w:r w:rsidR="0062486F">
        <w:t>.</w:t>
      </w:r>
      <w:r>
        <w:t xml:space="preserve"> DL</w:t>
      </w:r>
      <w:r w:rsidR="00172B6D">
        <w:t xml:space="preserve"> and UL</w:t>
      </w:r>
      <w:r>
        <w:t xml:space="preserve"> User </w:t>
      </w:r>
      <w:r w:rsidR="0048773E">
        <w:t>p</w:t>
      </w:r>
      <w:r>
        <w:t xml:space="preserve">erceived </w:t>
      </w:r>
      <w:r w:rsidR="0048773E">
        <w:t>t</w:t>
      </w:r>
      <w:r>
        <w:t xml:space="preserve">hroughput for </w:t>
      </w:r>
      <w:r w:rsidR="0048773E">
        <w:t>s</w:t>
      </w:r>
      <w:r>
        <w:t xml:space="preserve">imulations with different versions of LBT mechanisms with sensing thresholds at the </w:t>
      </w:r>
      <w:r w:rsidR="0048773E">
        <w:t>t</w:t>
      </w:r>
      <w:r>
        <w:t xml:space="preserve">ransmitter. 5 UEs/Cell for </w:t>
      </w:r>
      <w:proofErr w:type="spellStart"/>
      <w:r>
        <w:t>InH</w:t>
      </w:r>
      <w:proofErr w:type="spellEnd"/>
      <w:r>
        <w:t xml:space="preserve"> Model</w:t>
      </w:r>
      <w:r w:rsidR="0048773E">
        <w:t xml:space="preserve"> </w:t>
      </w:r>
      <w:r>
        <w:t>(</w:t>
      </w:r>
      <w:r w:rsidR="00E73498">
        <w:t>120</w:t>
      </w:r>
      <w:r>
        <w:t>x50m) with 2 operators</w:t>
      </w:r>
      <w:r>
        <w:rPr>
          <w:noProof/>
        </w:rPr>
        <w:t>. Ki = [12,0,</w:t>
      </w:r>
      <w:r w:rsidR="00E73498">
        <w:rPr>
          <w:noProof/>
        </w:rPr>
        <w:t>32</w:t>
      </w:r>
      <w:r>
        <w:rPr>
          <w:noProof/>
        </w:rPr>
        <w:t>] slots. SCS 960</w:t>
      </w:r>
      <w:r w:rsidR="0048773E">
        <w:rPr>
          <w:noProof/>
        </w:rPr>
        <w:t xml:space="preserve"> </w:t>
      </w:r>
      <w:r>
        <w:rPr>
          <w:noProof/>
        </w:rPr>
        <w:t>KHz. 2GHz. 40dBm/Pol, 25dBm/Pol EIRP at gNB/UE</w:t>
      </w:r>
      <w:r w:rsidR="00787DAC">
        <w:t xml:space="preserve">: </w:t>
      </w:r>
      <w:r w:rsidR="00661B78">
        <w:t xml:space="preserve">Antenna Configuration at gNB </w:t>
      </w:r>
      <w:r w:rsidR="00787DAC" w:rsidRPr="009C168E">
        <w:t>(</w:t>
      </w:r>
      <w:proofErr w:type="spellStart"/>
      <w:r w:rsidR="00787DAC" w:rsidRPr="009C168E">
        <w:t>Mg,Ng,M,N,P</w:t>
      </w:r>
      <w:proofErr w:type="spellEnd"/>
      <w:r w:rsidR="00787DAC" w:rsidRPr="009C168E">
        <w:t xml:space="preserve">) = (1,1,4,8,2) with (0.5 dv, 0.5 </w:t>
      </w:r>
      <w:proofErr w:type="spellStart"/>
      <w:r w:rsidR="00787DAC" w:rsidRPr="009C168E">
        <w:t>dH</w:t>
      </w:r>
      <w:proofErr w:type="spellEnd"/>
      <w:r w:rsidR="00787DAC" w:rsidRPr="009C168E">
        <w:t>)</w:t>
      </w:r>
      <w:r w:rsidR="00661B78">
        <w:t xml:space="preserve">, </w:t>
      </w:r>
      <w:r>
        <w:rPr>
          <w:noProof/>
        </w:rPr>
        <w:t>Traffc: FTP Model 3 with short file size of 2MB. [Solid lines – Median user, Dashed – Tail user]</w:t>
      </w:r>
    </w:p>
    <w:p w14:paraId="39DB8D8D" w14:textId="4EFA41A8" w:rsidR="00027869" w:rsidRDefault="00172B6D" w:rsidP="00027869">
      <w:r>
        <w:fldChar w:fldCharType="begin"/>
      </w:r>
      <w:r>
        <w:instrText xml:space="preserve"> REF _Ref47724611 \h </w:instrText>
      </w:r>
      <w:r>
        <w:fldChar w:fldCharType="separate"/>
      </w:r>
      <w:r w:rsidR="005B125A">
        <w:t xml:space="preserve">Figure </w:t>
      </w:r>
      <w:r w:rsidR="005B125A">
        <w:rPr>
          <w:noProof/>
        </w:rPr>
        <w:t>2</w:t>
      </w:r>
      <w:r>
        <w:fldChar w:fldCharType="end"/>
      </w:r>
      <w:r w:rsidR="00547028">
        <w:t xml:space="preserve"> </w:t>
      </w:r>
      <w:r w:rsidR="00027869">
        <w:t xml:space="preserve">depicts the overall performance of DL and UL when sensing is performed at the gNB with varying thresholds, and omni vs directional sensing. </w:t>
      </w:r>
      <w:r w:rsidR="0048773E">
        <w:t xml:space="preserve">A </w:t>
      </w:r>
      <w:r w:rsidR="00027869">
        <w:t xml:space="preserve">threshold </w:t>
      </w:r>
      <w:r w:rsidR="0048773E">
        <w:t xml:space="preserve">of </w:t>
      </w:r>
      <w:r w:rsidR="00027869">
        <w:t xml:space="preserve">-47 dBm corresponds to almost no </w:t>
      </w:r>
      <w:r w:rsidR="00F60A08">
        <w:t>back</w:t>
      </w:r>
      <w:r w:rsidR="00F3045B">
        <w:t>-</w:t>
      </w:r>
      <w:r w:rsidR="00F60A08">
        <w:t>off</w:t>
      </w:r>
      <w:r w:rsidR="00027869">
        <w:t xml:space="preserve"> at </w:t>
      </w:r>
      <w:r w:rsidR="00414EDA">
        <w:t>the gNB</w:t>
      </w:r>
      <w:r w:rsidR="00027869">
        <w:t xml:space="preserve">. With variation in thresholds the LBT based </w:t>
      </w:r>
      <w:r w:rsidR="00F60A08">
        <w:t>back</w:t>
      </w:r>
      <w:r w:rsidR="00F3045B">
        <w:t>-</w:t>
      </w:r>
      <w:r w:rsidR="00F60A08">
        <w:t>off</w:t>
      </w:r>
      <w:r w:rsidR="00027869">
        <w:t xml:space="preserve"> improves the performance at higher loading levels marginally. This is in line with the observation that </w:t>
      </w:r>
      <w:r w:rsidR="00F60A08">
        <w:t>for majority</w:t>
      </w:r>
      <w:r w:rsidR="00027869">
        <w:t xml:space="preserve"> of cases, LBT at the transmitter has small</w:t>
      </w:r>
      <w:r w:rsidR="0048773E">
        <w:t>,</w:t>
      </w:r>
      <w:r w:rsidR="00027869">
        <w:t xml:space="preserve"> if any</w:t>
      </w:r>
      <w:r w:rsidR="0048773E">
        <w:t>,</w:t>
      </w:r>
      <w:r w:rsidR="00027869">
        <w:t xml:space="preserve"> performance improvements. </w:t>
      </w:r>
      <w:r w:rsidR="0048773E">
        <w:t xml:space="preserve">For </w:t>
      </w:r>
      <w:r w:rsidR="002827BC">
        <w:t xml:space="preserve">this layout, </w:t>
      </w:r>
      <w:r w:rsidR="0048773E">
        <w:t>a</w:t>
      </w:r>
      <w:r w:rsidR="002827BC">
        <w:t xml:space="preserve"> </w:t>
      </w:r>
      <w:r w:rsidR="0026201D">
        <w:t>threshold of -67 dBm does not appear to create significant silencing</w:t>
      </w:r>
      <w:r w:rsidR="0048773E">
        <w:t>. Consequently</w:t>
      </w:r>
      <w:r w:rsidR="0026201D">
        <w:t xml:space="preserve">, the </w:t>
      </w:r>
      <w:r w:rsidR="005F1C9F">
        <w:t>relative benefit/d</w:t>
      </w:r>
      <w:r w:rsidR="005E3659">
        <w:t>e</w:t>
      </w:r>
      <w:r w:rsidR="005F1C9F">
        <w:t xml:space="preserve">merits of </w:t>
      </w:r>
      <w:r w:rsidR="0048773E">
        <w:t>d</w:t>
      </w:r>
      <w:r w:rsidR="00027869">
        <w:t xml:space="preserve">irectionality of sensing </w:t>
      </w:r>
      <w:r w:rsidR="005F1C9F">
        <w:t>are dimi</w:t>
      </w:r>
      <w:r w:rsidR="00FD7D2A">
        <w:t>ni</w:t>
      </w:r>
      <w:r w:rsidR="005F1C9F">
        <w:t xml:space="preserve">shed </w:t>
      </w:r>
      <w:r w:rsidR="0048773E">
        <w:t>as well</w:t>
      </w:r>
      <w:r w:rsidR="00027869">
        <w:t>. Further, directional sensing done at the gNB appears to help at higher loads in the aggregate in the uplink. Note that, for uplink transmissions, gNB is the receiver</w:t>
      </w:r>
      <w:r w:rsidR="005F174B">
        <w:t xml:space="preserve"> and hence sensing at the gNB is expected to </w:t>
      </w:r>
      <w:r w:rsidR="00E056BF">
        <w:t xml:space="preserve">be </w:t>
      </w:r>
      <w:r w:rsidR="00F60A08">
        <w:t>beneficial</w:t>
      </w:r>
      <w:r w:rsidR="0048773E">
        <w:t xml:space="preserve"> since it is effectively receiver assisted</w:t>
      </w:r>
      <w:r w:rsidR="00027869">
        <w:t xml:space="preserve">. The situation can be different for specific drops as opposed to in the aggregate. </w:t>
      </w:r>
      <w:r w:rsidR="005F174B">
        <w:t>For example</w:t>
      </w:r>
      <w:r w:rsidR="00F46115">
        <w:t>,</w:t>
      </w:r>
      <w:r w:rsidR="005F174B">
        <w:t xml:space="preserve"> in </w:t>
      </w:r>
      <w:r w:rsidR="00DC707A" w:rsidRPr="0048773E">
        <w:t>Section 3</w:t>
      </w:r>
      <w:r w:rsidR="0048773E" w:rsidRPr="0048773E">
        <w:t>,</w:t>
      </w:r>
      <w:r w:rsidR="005F174B">
        <w:t xml:space="preserve"> the benefit of silencing is larger for the median user than the aggregate statistics. </w:t>
      </w:r>
    </w:p>
    <w:p w14:paraId="2B345259" w14:textId="6C5EFF38" w:rsidR="00027869" w:rsidRDefault="00027869" w:rsidP="00027869">
      <w:pPr>
        <w:pStyle w:val="Heading3"/>
        <w:numPr>
          <w:ilvl w:val="3"/>
          <w:numId w:val="20"/>
        </w:numPr>
      </w:pPr>
      <w:r>
        <w:t>Rx Assistance to combat Tx</w:t>
      </w:r>
      <w:r w:rsidR="009F0C1B">
        <w:t>-</w:t>
      </w:r>
      <w:r>
        <w:t>Rx Mismatch</w:t>
      </w:r>
    </w:p>
    <w:p w14:paraId="7D95E695" w14:textId="77777777" w:rsidR="001339F3" w:rsidRDefault="00027869" w:rsidP="001339F3">
      <w:pPr>
        <w:keepNext/>
        <w:jc w:val="center"/>
      </w:pPr>
      <w:r>
        <w:rPr>
          <w:noProof/>
        </w:rPr>
        <w:drawing>
          <wp:inline distT="0" distB="0" distL="0" distR="0" wp14:anchorId="68641C0A" wp14:editId="2DB73C6B">
            <wp:extent cx="2210991" cy="2510623"/>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210991" cy="2510623"/>
                    </a:xfrm>
                    <a:prstGeom prst="rect">
                      <a:avLst/>
                    </a:prstGeom>
                    <a:noFill/>
                    <a:ln>
                      <a:noFill/>
                    </a:ln>
                  </pic:spPr>
                </pic:pic>
              </a:graphicData>
            </a:graphic>
          </wp:inline>
        </w:drawing>
      </w:r>
      <w:r>
        <w:rPr>
          <w:noProof/>
        </w:rPr>
        <w:drawing>
          <wp:inline distT="0" distB="0" distL="0" distR="0" wp14:anchorId="5660A724" wp14:editId="2A853A05">
            <wp:extent cx="2214493" cy="2514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214493" cy="2514600"/>
                    </a:xfrm>
                    <a:prstGeom prst="rect">
                      <a:avLst/>
                    </a:prstGeom>
                    <a:noFill/>
                  </pic:spPr>
                </pic:pic>
              </a:graphicData>
            </a:graphic>
          </wp:inline>
        </w:drawing>
      </w:r>
    </w:p>
    <w:p w14:paraId="7626B31F" w14:textId="2B4341B1" w:rsidR="00027869" w:rsidRDefault="001339F3" w:rsidP="000A7A96">
      <w:pPr>
        <w:pStyle w:val="Caption"/>
        <w:rPr>
          <w:noProof/>
        </w:rPr>
      </w:pPr>
      <w:bookmarkStart w:id="2" w:name="_Ref47724736"/>
      <w:r>
        <w:t xml:space="preserve">Figure </w:t>
      </w:r>
      <w:r>
        <w:fldChar w:fldCharType="begin"/>
      </w:r>
      <w:r>
        <w:instrText xml:space="preserve"> SEQ Figure \* ARABIC </w:instrText>
      </w:r>
      <w:r>
        <w:fldChar w:fldCharType="separate"/>
      </w:r>
      <w:r w:rsidR="005B125A">
        <w:rPr>
          <w:noProof/>
        </w:rPr>
        <w:t>3</w:t>
      </w:r>
      <w:r>
        <w:fldChar w:fldCharType="end"/>
      </w:r>
      <w:bookmarkEnd w:id="2"/>
      <w:r w:rsidR="007C35BC">
        <w:t>.</w:t>
      </w:r>
      <w:r>
        <w:t xml:space="preserve"> DL User </w:t>
      </w:r>
      <w:r w:rsidR="007F164F">
        <w:t>p</w:t>
      </w:r>
      <w:r>
        <w:t xml:space="preserve">erceived </w:t>
      </w:r>
      <w:r w:rsidR="007F164F">
        <w:t>t</w:t>
      </w:r>
      <w:r>
        <w:t xml:space="preserve">hroughput for </w:t>
      </w:r>
      <w:r w:rsidR="007F164F">
        <w:t>s</w:t>
      </w:r>
      <w:r>
        <w:t xml:space="preserve">imulations with LBT mechanisms that make use of Rx </w:t>
      </w:r>
      <w:r w:rsidR="007F164F">
        <w:t>a</w:t>
      </w:r>
      <w:r>
        <w:t>ssistance. 5 UEs/</w:t>
      </w:r>
      <w:r w:rsidR="007F164F">
        <w:t>c</w:t>
      </w:r>
      <w:r>
        <w:t xml:space="preserve">ell for </w:t>
      </w:r>
      <w:proofErr w:type="spellStart"/>
      <w:r>
        <w:t>InH</w:t>
      </w:r>
      <w:proofErr w:type="spellEnd"/>
      <w:r>
        <w:t xml:space="preserve"> </w:t>
      </w:r>
      <w:r w:rsidR="007F164F">
        <w:t>m</w:t>
      </w:r>
      <w:r>
        <w:t>odel</w:t>
      </w:r>
      <w:r w:rsidR="007F164F">
        <w:t xml:space="preserve"> </w:t>
      </w:r>
      <w:r>
        <w:t>(</w:t>
      </w:r>
      <w:r w:rsidR="00C90E06">
        <w:t>120</w:t>
      </w:r>
      <w:r>
        <w:t>m</w:t>
      </w:r>
      <w:r w:rsidR="007F164F">
        <w:t xml:space="preserve"> </w:t>
      </w:r>
      <w:r>
        <w:t>x</w:t>
      </w:r>
      <w:r w:rsidR="007F164F">
        <w:t xml:space="preserve"> </w:t>
      </w:r>
      <w:r>
        <w:t>50m) with 2 operators</w:t>
      </w:r>
      <w:r>
        <w:rPr>
          <w:noProof/>
        </w:rPr>
        <w:t>. Ki = [12,0,</w:t>
      </w:r>
      <w:r w:rsidR="00C90E06">
        <w:rPr>
          <w:noProof/>
        </w:rPr>
        <w:t>32</w:t>
      </w:r>
      <w:r>
        <w:rPr>
          <w:noProof/>
        </w:rPr>
        <w:t>] slots. SCS 960</w:t>
      </w:r>
      <w:r w:rsidR="007F164F">
        <w:rPr>
          <w:noProof/>
        </w:rPr>
        <w:t xml:space="preserve"> </w:t>
      </w:r>
      <w:r>
        <w:rPr>
          <w:noProof/>
        </w:rPr>
        <w:t>KHz. 2GHz. 40</w:t>
      </w:r>
      <w:r w:rsidR="007F164F">
        <w:rPr>
          <w:noProof/>
        </w:rPr>
        <w:t xml:space="preserve"> </w:t>
      </w:r>
      <w:r>
        <w:rPr>
          <w:noProof/>
        </w:rPr>
        <w:t>dBm/</w:t>
      </w:r>
      <w:r w:rsidR="007F164F">
        <w:rPr>
          <w:noProof/>
        </w:rPr>
        <w:t>p</w:t>
      </w:r>
      <w:r>
        <w:rPr>
          <w:noProof/>
        </w:rPr>
        <w:t>ol, 25</w:t>
      </w:r>
      <w:r w:rsidR="007F164F">
        <w:rPr>
          <w:noProof/>
        </w:rPr>
        <w:t xml:space="preserve"> </w:t>
      </w:r>
      <w:r>
        <w:rPr>
          <w:noProof/>
        </w:rPr>
        <w:t>dBm/</w:t>
      </w:r>
      <w:r w:rsidR="007F164F">
        <w:rPr>
          <w:noProof/>
        </w:rPr>
        <w:t>p</w:t>
      </w:r>
      <w:r>
        <w:rPr>
          <w:noProof/>
        </w:rPr>
        <w:t>ol EIRP at gNB/UE, Traffc: FTP Model 3 with short file size of 2MB</w:t>
      </w:r>
      <w:r w:rsidRPr="008D4F2D">
        <w:rPr>
          <w:noProof/>
        </w:rPr>
        <w:t xml:space="preserve"> </w:t>
      </w:r>
      <w:r>
        <w:rPr>
          <w:noProof/>
        </w:rPr>
        <w:t>[Solid lines – Median user, Dashed – Tail user]</w:t>
      </w:r>
      <w:r w:rsidR="00A76E08">
        <w:rPr>
          <w:noProof/>
        </w:rPr>
        <w:t xml:space="preserve"> </w:t>
      </w:r>
    </w:p>
    <w:p w14:paraId="5D20C3DB" w14:textId="09010C95" w:rsidR="00027869" w:rsidRDefault="00027869" w:rsidP="00027869">
      <w:r>
        <w:t xml:space="preserve">It is well established that transmitter </w:t>
      </w:r>
      <w:r w:rsidR="00241E64">
        <w:t xml:space="preserve">energy sensing </w:t>
      </w:r>
      <w:r>
        <w:t xml:space="preserve">may be highly mismatched with the interference conditions at the </w:t>
      </w:r>
      <w:r w:rsidR="00241E64">
        <w:t>receiver</w:t>
      </w:r>
      <w:r>
        <w:t xml:space="preserve">. This is borne out by the results for downlink performance </w:t>
      </w:r>
      <w:r w:rsidR="00172B6D">
        <w:t xml:space="preserve">as shown in </w:t>
      </w:r>
      <w:r w:rsidR="00172B6D">
        <w:fldChar w:fldCharType="begin"/>
      </w:r>
      <w:r w:rsidR="00172B6D">
        <w:instrText xml:space="preserve"> REF _Ref47724736 \h </w:instrText>
      </w:r>
      <w:r w:rsidR="00172B6D">
        <w:fldChar w:fldCharType="separate"/>
      </w:r>
      <w:r w:rsidR="005B125A">
        <w:t xml:space="preserve">Figure </w:t>
      </w:r>
      <w:r w:rsidR="005B125A">
        <w:rPr>
          <w:noProof/>
        </w:rPr>
        <w:t>3</w:t>
      </w:r>
      <w:r w:rsidR="00172B6D">
        <w:fldChar w:fldCharType="end"/>
      </w:r>
      <w:r>
        <w:t xml:space="preserve"> where receiver assistance in the form of silencing transmissions can help considerably. But note that given the large </w:t>
      </w:r>
      <w:r w:rsidR="009F0C1B">
        <w:t>beam widths</w:t>
      </w:r>
      <w:r>
        <w:t xml:space="preserve"> used a</w:t>
      </w:r>
      <w:r w:rsidR="00F24017">
        <w:t xml:space="preserve">t </w:t>
      </w:r>
      <w:r>
        <w:t xml:space="preserve">the UE, directional </w:t>
      </w:r>
      <w:r w:rsidR="00172B6D">
        <w:t xml:space="preserve">sensing </w:t>
      </w:r>
      <w:r>
        <w:t xml:space="preserve">of the UE transmissions provides smaller benefits. </w:t>
      </w:r>
      <w:r w:rsidR="005F174B">
        <w:t xml:space="preserve"> The performance improvements available by directional </w:t>
      </w:r>
      <w:r w:rsidR="00172B6D">
        <w:t xml:space="preserve">sensing </w:t>
      </w:r>
      <w:r w:rsidR="005F174B">
        <w:t xml:space="preserve">and receiver assistance can be more pronounced in specific drops, indicating a relatively stuck situation </w:t>
      </w:r>
      <w:r w:rsidR="00241E64">
        <w:t>despite</w:t>
      </w:r>
      <w:r w:rsidR="005F174B">
        <w:t xml:space="preserve"> the </w:t>
      </w:r>
      <w:r w:rsidR="00241E64">
        <w:t>directionality, likely due to beam collisions</w:t>
      </w:r>
      <w:r w:rsidR="005F174B">
        <w:t xml:space="preserve">. This is depicted in </w:t>
      </w:r>
      <w:r w:rsidR="00172B6D">
        <w:fldChar w:fldCharType="begin"/>
      </w:r>
      <w:r w:rsidR="00172B6D">
        <w:instrText xml:space="preserve"> REF _Ref47724750 \h </w:instrText>
      </w:r>
      <w:r w:rsidR="00172B6D">
        <w:fldChar w:fldCharType="separate"/>
      </w:r>
      <w:r w:rsidR="005B125A">
        <w:t xml:space="preserve">Figure </w:t>
      </w:r>
      <w:r w:rsidR="005B125A">
        <w:rPr>
          <w:noProof/>
        </w:rPr>
        <w:t>4</w:t>
      </w:r>
      <w:r w:rsidR="00172B6D">
        <w:fldChar w:fldCharType="end"/>
      </w:r>
      <w:r w:rsidR="00172B6D">
        <w:t xml:space="preserve"> </w:t>
      </w:r>
      <w:r w:rsidR="005F174B">
        <w:t>below, which corresponds to the same drop as presented in</w:t>
      </w:r>
      <w:r w:rsidR="00D31A87">
        <w:t xml:space="preserve"> Section 3</w:t>
      </w:r>
      <w:r w:rsidR="005F174B">
        <w:t xml:space="preserve">. </w:t>
      </w:r>
    </w:p>
    <w:p w14:paraId="638B2430" w14:textId="77777777" w:rsidR="001339F3" w:rsidRDefault="005F174B" w:rsidP="001339F3">
      <w:pPr>
        <w:keepNext/>
        <w:jc w:val="center"/>
      </w:pPr>
      <w:bookmarkStart w:id="3" w:name="_Hlk47699676"/>
      <w:r>
        <w:rPr>
          <w:noProof/>
        </w:rPr>
        <w:drawing>
          <wp:inline distT="0" distB="0" distL="0" distR="0" wp14:anchorId="1C3F49FA" wp14:editId="0F450328">
            <wp:extent cx="2210990" cy="2510622"/>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210990" cy="2510622"/>
                    </a:xfrm>
                    <a:prstGeom prst="rect">
                      <a:avLst/>
                    </a:prstGeom>
                    <a:noFill/>
                    <a:ln>
                      <a:noFill/>
                    </a:ln>
                  </pic:spPr>
                </pic:pic>
              </a:graphicData>
            </a:graphic>
          </wp:inline>
        </w:drawing>
      </w:r>
      <w:r>
        <w:rPr>
          <w:noProof/>
        </w:rPr>
        <w:drawing>
          <wp:inline distT="0" distB="0" distL="0" distR="0" wp14:anchorId="4EB22ACB" wp14:editId="61D9B550">
            <wp:extent cx="2214493" cy="2514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214493" cy="2514600"/>
                    </a:xfrm>
                    <a:prstGeom prst="rect">
                      <a:avLst/>
                    </a:prstGeom>
                    <a:noFill/>
                  </pic:spPr>
                </pic:pic>
              </a:graphicData>
            </a:graphic>
          </wp:inline>
        </w:drawing>
      </w:r>
    </w:p>
    <w:p w14:paraId="7089A160" w14:textId="072E0F8B" w:rsidR="005F174B" w:rsidRDefault="001339F3" w:rsidP="000A7A96">
      <w:pPr>
        <w:pStyle w:val="Caption"/>
      </w:pPr>
      <w:bookmarkStart w:id="4" w:name="_Ref47724750"/>
      <w:r>
        <w:t xml:space="preserve">Figure </w:t>
      </w:r>
      <w:r>
        <w:fldChar w:fldCharType="begin"/>
      </w:r>
      <w:r>
        <w:instrText xml:space="preserve"> SEQ Figure \* ARABIC </w:instrText>
      </w:r>
      <w:r>
        <w:fldChar w:fldCharType="separate"/>
      </w:r>
      <w:r w:rsidR="005B125A">
        <w:rPr>
          <w:noProof/>
        </w:rPr>
        <w:t>4</w:t>
      </w:r>
      <w:r>
        <w:fldChar w:fldCharType="end"/>
      </w:r>
      <w:bookmarkEnd w:id="4"/>
      <w:r w:rsidR="007C35BC">
        <w:t>.</w:t>
      </w:r>
      <w:r>
        <w:t xml:space="preserve"> For a specific drop, drop-A, User Perceived Throughput for Simulations with different versions of LBT mechanisms with Rx Assistance.</w:t>
      </w:r>
      <w:r w:rsidR="00730C98">
        <w:t xml:space="preserve"> </w:t>
      </w:r>
      <w:proofErr w:type="spellStart"/>
      <w:r>
        <w:t>Rx</w:t>
      </w:r>
      <w:proofErr w:type="spellEnd"/>
      <w:r>
        <w:t>-Assistance is shown to have benefits for the COT based access mode, indicating a stuck situation and a remedy based on LBT</w:t>
      </w:r>
      <w:r w:rsidR="00A76E08">
        <w:t xml:space="preserve"> </w:t>
      </w:r>
      <w:r w:rsidR="00BB06B6">
        <w:t xml:space="preserve"> </w:t>
      </w:r>
    </w:p>
    <w:bookmarkEnd w:id="3"/>
    <w:p w14:paraId="52AF4305" w14:textId="04AAB703" w:rsidR="004112D3" w:rsidRDefault="004112D3" w:rsidP="00027869">
      <w:r>
        <w:t xml:space="preserve">Note in all the results that a </w:t>
      </w:r>
      <w:r w:rsidR="00172B6D">
        <w:t xml:space="preserve">reliably </w:t>
      </w:r>
      <w:proofErr w:type="spellStart"/>
      <w:r w:rsidR="00172B6D">
        <w:t>backoff</w:t>
      </w:r>
      <w:proofErr w:type="spellEnd"/>
      <w:r w:rsidR="00172B6D">
        <w:t xml:space="preserve"> based on a </w:t>
      </w:r>
      <w:r>
        <w:t xml:space="preserve">threshold of -72 dBm is not readily achieved by energy detection as it is close to the </w:t>
      </w:r>
      <w:r w:rsidR="00C559C2">
        <w:t>noise floor</w:t>
      </w:r>
      <w:r>
        <w:t xml:space="preserve">. Hence the results with -72 dB can be considered to represent the performance of a </w:t>
      </w:r>
      <w:r w:rsidR="0065267A">
        <w:t>something akin to a sequence detection</w:t>
      </w:r>
      <w:r>
        <w:t xml:space="preserve"> with some processing gain available for </w:t>
      </w:r>
      <w:r w:rsidR="0065267A">
        <w:t xml:space="preserve">reliable </w:t>
      </w:r>
      <w:r>
        <w:t>detection. On the other hand</w:t>
      </w:r>
      <w:r w:rsidR="00F64C38">
        <w:t>,</w:t>
      </w:r>
      <w:r>
        <w:t xml:space="preserve"> higher level of sensing thresholds </w:t>
      </w:r>
      <w:r w:rsidR="0065267A">
        <w:t>is</w:t>
      </w:r>
      <w:r>
        <w:t xml:space="preserve"> more amenable to </w:t>
      </w:r>
      <w:r w:rsidR="0065267A">
        <w:t xml:space="preserve">raw </w:t>
      </w:r>
      <w:r w:rsidR="00F64C38">
        <w:t>e</w:t>
      </w:r>
      <w:r>
        <w:t>nergy detection and Rx-</w:t>
      </w:r>
      <w:r w:rsidR="0065267A">
        <w:t>a</w:t>
      </w:r>
      <w:r>
        <w:t xml:space="preserve">ssistance facilitating energy detection </w:t>
      </w:r>
      <w:r w:rsidR="0065267A">
        <w:t>of</w:t>
      </w:r>
      <w:r>
        <w:t xml:space="preserve"> transmissions done by </w:t>
      </w:r>
      <w:r w:rsidR="0065267A">
        <w:t>a</w:t>
      </w:r>
      <w:r>
        <w:t xml:space="preserve"> receiver. </w:t>
      </w:r>
      <w:r w:rsidR="00A97B52">
        <w:t xml:space="preserve"> </w:t>
      </w:r>
    </w:p>
    <w:p w14:paraId="2A1D749F" w14:textId="0AF8C2C3" w:rsidR="00442080" w:rsidRDefault="00F945A9" w:rsidP="00027869">
      <w:pPr>
        <w:rPr>
          <w:b/>
          <w:bCs/>
        </w:rPr>
      </w:pPr>
      <w:bookmarkStart w:id="5" w:name="sim"/>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sidR="005B125A">
        <w:rPr>
          <w:b/>
          <w:bCs/>
          <w:noProof/>
        </w:rPr>
        <w:t>1</w:t>
      </w:r>
      <w:r w:rsidRPr="001F152B">
        <w:rPr>
          <w:b/>
          <w:bCs/>
        </w:rPr>
        <w:fldChar w:fldCharType="end"/>
      </w:r>
      <w:r w:rsidRPr="001F152B">
        <w:rPr>
          <w:b/>
          <w:bCs/>
        </w:rPr>
        <w:t>:</w:t>
      </w:r>
      <w:r w:rsidR="00442080">
        <w:rPr>
          <w:b/>
          <w:bCs/>
        </w:rPr>
        <w:t xml:space="preserve"> Shared spectrum operation with high directivity systems experiences low interference and good performance on the aggregate. Moreover, the gain of LBT schemes over no LBT schemes is minimal on the aggregate. </w:t>
      </w:r>
    </w:p>
    <w:p w14:paraId="264BDFFB" w14:textId="35955B36" w:rsidR="00A3731E" w:rsidRDefault="00A3731E" w:rsidP="00027869">
      <w:pPr>
        <w:rPr>
          <w:b/>
          <w:bCs/>
        </w:rPr>
      </w:pPr>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sidR="005B125A">
        <w:rPr>
          <w:b/>
          <w:bCs/>
          <w:noProof/>
        </w:rPr>
        <w:t>2</w:t>
      </w:r>
      <w:r w:rsidRPr="001F152B">
        <w:rPr>
          <w:b/>
          <w:bCs/>
        </w:rPr>
        <w:fldChar w:fldCharType="end"/>
      </w:r>
      <w:r w:rsidRPr="001F152B">
        <w:rPr>
          <w:b/>
          <w:bCs/>
        </w:rPr>
        <w:t>:</w:t>
      </w:r>
      <w:r>
        <w:rPr>
          <w:b/>
          <w:bCs/>
        </w:rPr>
        <w:t xml:space="preserve"> Aggregate performance may not be representative of individual drops due to the highly directional nature of links. In the events where interference becomes an issue, Rx-assistance based LBT schemes outperform Tx-only LBT schemes as well as not doing LBT at all.</w:t>
      </w:r>
    </w:p>
    <w:bookmarkEnd w:id="5"/>
    <w:p w14:paraId="24919761" w14:textId="5CB5115C" w:rsidR="00EB5E2E" w:rsidRDefault="00C37253" w:rsidP="00EB5E2E">
      <w:pPr>
        <w:pStyle w:val="Heading1"/>
      </w:pPr>
      <w:r>
        <w:t>Interference characteristics</w:t>
      </w:r>
      <w:r w:rsidR="00D32AAB">
        <w:t xml:space="preserve"> </w:t>
      </w:r>
      <w:r w:rsidR="004276FD">
        <w:t xml:space="preserve">in </w:t>
      </w:r>
      <w:r>
        <w:t>stuck situation</w:t>
      </w:r>
      <w:r w:rsidR="00594ED6">
        <w:t>s</w:t>
      </w:r>
    </w:p>
    <w:p w14:paraId="769813A9" w14:textId="61FC1C0F" w:rsidR="00680A08" w:rsidRDefault="00FE3B5B" w:rsidP="00EB5E2E">
      <w:pPr>
        <w:rPr>
          <w:snapToGrid/>
          <w:szCs w:val="24"/>
          <w:lang w:eastAsia="ko-KR"/>
        </w:rPr>
      </w:pPr>
      <w:r>
        <w:rPr>
          <w:snapToGrid/>
          <w:szCs w:val="24"/>
          <w:lang w:eastAsia="ko-KR"/>
        </w:rPr>
        <w:t xml:space="preserve">It is understood that the nature of interference in </w:t>
      </w:r>
      <w:r w:rsidR="004E22C3">
        <w:rPr>
          <w:snapToGrid/>
          <w:szCs w:val="24"/>
          <w:lang w:eastAsia="ko-KR"/>
        </w:rPr>
        <w:t xml:space="preserve">this </w:t>
      </w:r>
      <w:r w:rsidR="00CC60E4">
        <w:rPr>
          <w:snapToGrid/>
          <w:szCs w:val="24"/>
          <w:lang w:eastAsia="ko-KR"/>
        </w:rPr>
        <w:t xml:space="preserve">band </w:t>
      </w:r>
      <w:r>
        <w:rPr>
          <w:snapToGrid/>
          <w:szCs w:val="24"/>
          <w:lang w:eastAsia="ko-KR"/>
        </w:rPr>
        <w:t xml:space="preserve">is different from the corresponding Sub </w:t>
      </w:r>
      <w:r w:rsidR="00671C12">
        <w:rPr>
          <w:snapToGrid/>
          <w:szCs w:val="24"/>
          <w:lang w:eastAsia="ko-KR"/>
        </w:rPr>
        <w:t>7</w:t>
      </w:r>
      <w:r>
        <w:rPr>
          <w:snapToGrid/>
          <w:szCs w:val="24"/>
          <w:lang w:eastAsia="ko-KR"/>
        </w:rPr>
        <w:t xml:space="preserve"> GHz scenarios</w:t>
      </w:r>
      <w:r w:rsidR="00442080">
        <w:rPr>
          <w:snapToGrid/>
          <w:szCs w:val="24"/>
          <w:lang w:eastAsia="ko-KR"/>
        </w:rPr>
        <w:t xml:space="preserve"> due to </w:t>
      </w:r>
      <w:proofErr w:type="spellStart"/>
      <w:r w:rsidR="00442080">
        <w:rPr>
          <w:snapToGrid/>
          <w:szCs w:val="24"/>
          <w:lang w:eastAsia="ko-KR"/>
        </w:rPr>
        <w:t>analog</w:t>
      </w:r>
      <w:proofErr w:type="spellEnd"/>
      <w:r w:rsidR="00442080">
        <w:rPr>
          <w:snapToGrid/>
          <w:szCs w:val="24"/>
          <w:lang w:eastAsia="ko-KR"/>
        </w:rPr>
        <w:t xml:space="preserve"> beamforming</w:t>
      </w:r>
      <w:r>
        <w:rPr>
          <w:snapToGrid/>
          <w:szCs w:val="24"/>
          <w:lang w:eastAsia="ko-KR"/>
        </w:rPr>
        <w:t>.  The interference may be a rare occurrence</w:t>
      </w:r>
      <w:r w:rsidR="00CC60E4">
        <w:rPr>
          <w:snapToGrid/>
          <w:szCs w:val="24"/>
          <w:lang w:eastAsia="ko-KR"/>
        </w:rPr>
        <w:t>,</w:t>
      </w:r>
      <w:r>
        <w:rPr>
          <w:snapToGrid/>
          <w:szCs w:val="24"/>
          <w:lang w:eastAsia="ko-KR"/>
        </w:rPr>
        <w:t xml:space="preserve"> but when it appears, it can be damaging</w:t>
      </w:r>
      <w:r w:rsidR="00680A08">
        <w:rPr>
          <w:snapToGrid/>
          <w:szCs w:val="24"/>
          <w:lang w:eastAsia="ko-KR"/>
        </w:rPr>
        <w:t>, mainly arising from beam collisions between interfering links</w:t>
      </w:r>
      <w:r>
        <w:rPr>
          <w:snapToGrid/>
          <w:szCs w:val="24"/>
          <w:lang w:eastAsia="ko-KR"/>
        </w:rPr>
        <w:t xml:space="preserve">. </w:t>
      </w:r>
    </w:p>
    <w:p w14:paraId="6515AC98" w14:textId="2765E1EA" w:rsidR="00EC7BAD" w:rsidRDefault="00FE3B5B" w:rsidP="00EB5E2E">
      <w:pPr>
        <w:rPr>
          <w:snapToGrid/>
          <w:szCs w:val="24"/>
          <w:lang w:eastAsia="ko-KR"/>
        </w:rPr>
      </w:pPr>
      <w:r>
        <w:rPr>
          <w:snapToGrid/>
          <w:szCs w:val="24"/>
          <w:lang w:eastAsia="ko-KR"/>
        </w:rPr>
        <w:t>We highlight these situations by looking at the indoor layout with fewer users per cell</w:t>
      </w:r>
      <w:r w:rsidR="00680A08">
        <w:rPr>
          <w:snapToGrid/>
          <w:szCs w:val="24"/>
          <w:lang w:eastAsia="ko-KR"/>
        </w:rPr>
        <w:t>, in order to clearly isolate the interference problem from scheduling diversity</w:t>
      </w:r>
      <w:r>
        <w:rPr>
          <w:snapToGrid/>
          <w:szCs w:val="24"/>
          <w:lang w:eastAsia="ko-KR"/>
        </w:rPr>
        <w:t>. In the simulation studies in th</w:t>
      </w:r>
      <w:r w:rsidR="00680A08">
        <w:rPr>
          <w:snapToGrid/>
          <w:szCs w:val="24"/>
          <w:lang w:eastAsia="ko-KR"/>
        </w:rPr>
        <w:t>is</w:t>
      </w:r>
      <w:r>
        <w:rPr>
          <w:snapToGrid/>
          <w:szCs w:val="24"/>
          <w:lang w:eastAsia="ko-KR"/>
        </w:rPr>
        <w:t xml:space="preserve"> section, the 2</w:t>
      </w:r>
      <w:r w:rsidR="00680A08">
        <w:rPr>
          <w:snapToGrid/>
          <w:szCs w:val="24"/>
          <w:lang w:eastAsia="ko-KR"/>
        </w:rPr>
        <w:t>-</w:t>
      </w:r>
      <w:r>
        <w:rPr>
          <w:snapToGrid/>
          <w:szCs w:val="24"/>
          <w:lang w:eastAsia="ko-KR"/>
        </w:rPr>
        <w:t xml:space="preserve">operator indoor layout is deployed with 2 users per cell and 50:50 DL and UL </w:t>
      </w:r>
      <w:r w:rsidR="008675FB">
        <w:rPr>
          <w:snapToGrid/>
          <w:szCs w:val="24"/>
          <w:lang w:eastAsia="ko-KR"/>
        </w:rPr>
        <w:t xml:space="preserve">FTP3 </w:t>
      </w:r>
      <w:r>
        <w:rPr>
          <w:snapToGrid/>
          <w:szCs w:val="24"/>
          <w:lang w:eastAsia="ko-KR"/>
        </w:rPr>
        <w:t>traffic</w:t>
      </w:r>
      <w:r w:rsidR="008675FB">
        <w:rPr>
          <w:snapToGrid/>
          <w:szCs w:val="24"/>
          <w:lang w:eastAsia="ko-KR"/>
        </w:rPr>
        <w:t xml:space="preserve"> with file sizes of 8</w:t>
      </w:r>
      <w:r w:rsidR="00723357">
        <w:rPr>
          <w:snapToGrid/>
          <w:szCs w:val="24"/>
          <w:lang w:eastAsia="ko-KR"/>
        </w:rPr>
        <w:t xml:space="preserve"> </w:t>
      </w:r>
      <w:r w:rsidR="008675FB">
        <w:rPr>
          <w:snapToGrid/>
          <w:szCs w:val="24"/>
          <w:lang w:eastAsia="ko-KR"/>
        </w:rPr>
        <w:t>MB</w:t>
      </w:r>
      <w:r>
        <w:rPr>
          <w:snapToGrid/>
          <w:szCs w:val="24"/>
          <w:lang w:eastAsia="ko-KR"/>
        </w:rPr>
        <w:t xml:space="preserve">. </w:t>
      </w:r>
      <w:r w:rsidR="0062123C">
        <w:rPr>
          <w:snapToGrid/>
          <w:szCs w:val="24"/>
          <w:lang w:eastAsia="ko-KR"/>
        </w:rPr>
        <w:t xml:space="preserve">The other assumptions are </w:t>
      </w:r>
      <w:r w:rsidR="00CC60E4">
        <w:rPr>
          <w:snapToGrid/>
          <w:szCs w:val="24"/>
          <w:lang w:eastAsia="ko-KR"/>
        </w:rPr>
        <w:t>the same as used in previous section</w:t>
      </w:r>
      <w:r w:rsidR="0062123C">
        <w:rPr>
          <w:snapToGrid/>
          <w:szCs w:val="24"/>
          <w:lang w:eastAsia="ko-KR"/>
        </w:rPr>
        <w:t xml:space="preserve">. </w:t>
      </w:r>
      <w:r w:rsidR="00EC7BAD">
        <w:rPr>
          <w:snapToGrid/>
          <w:szCs w:val="24"/>
          <w:lang w:eastAsia="ko-KR"/>
        </w:rPr>
        <w:t>We simulated both no-LBT scheme and a receiver assisted LBT scheme</w:t>
      </w:r>
      <w:r w:rsidR="00B261E1">
        <w:rPr>
          <w:snapToGrid/>
          <w:szCs w:val="24"/>
          <w:lang w:eastAsia="ko-KR"/>
        </w:rPr>
        <w:t>.</w:t>
      </w:r>
    </w:p>
    <w:p w14:paraId="75BEB414" w14:textId="14123693" w:rsidR="00EC7BAD" w:rsidRDefault="00FE3B5B" w:rsidP="00EB5E2E">
      <w:pPr>
        <w:rPr>
          <w:snapToGrid/>
          <w:szCs w:val="24"/>
          <w:lang w:eastAsia="ko-KR"/>
        </w:rPr>
      </w:pPr>
      <w:r>
        <w:rPr>
          <w:snapToGrid/>
          <w:szCs w:val="24"/>
          <w:lang w:eastAsia="ko-KR"/>
        </w:rPr>
        <w:t>The aggregate</w:t>
      </w:r>
      <w:r w:rsidR="00671C12">
        <w:rPr>
          <w:snapToGrid/>
          <w:szCs w:val="24"/>
          <w:lang w:eastAsia="ko-KR"/>
        </w:rPr>
        <w:t>d</w:t>
      </w:r>
      <w:r>
        <w:rPr>
          <w:snapToGrid/>
          <w:szCs w:val="24"/>
          <w:lang w:eastAsia="ko-KR"/>
        </w:rPr>
        <w:t xml:space="preserve"> </w:t>
      </w:r>
      <w:r w:rsidR="00CC60E4">
        <w:rPr>
          <w:snapToGrid/>
          <w:szCs w:val="24"/>
          <w:lang w:eastAsia="ko-KR"/>
        </w:rPr>
        <w:t>performance</w:t>
      </w:r>
      <w:r>
        <w:rPr>
          <w:snapToGrid/>
          <w:szCs w:val="24"/>
          <w:lang w:eastAsia="ko-KR"/>
        </w:rPr>
        <w:t xml:space="preserve"> of 10 drops is depicted in </w:t>
      </w:r>
      <w:r w:rsidR="00CC60E4">
        <w:rPr>
          <w:snapToGrid/>
          <w:szCs w:val="24"/>
          <w:lang w:eastAsia="ko-KR"/>
        </w:rPr>
        <w:fldChar w:fldCharType="begin"/>
      </w:r>
      <w:r w:rsidR="00CC60E4">
        <w:rPr>
          <w:snapToGrid/>
          <w:szCs w:val="24"/>
          <w:lang w:eastAsia="ko-KR"/>
        </w:rPr>
        <w:instrText xml:space="preserve"> REF _Ref53769718 \h </w:instrText>
      </w:r>
      <w:r w:rsidR="00CC60E4">
        <w:rPr>
          <w:snapToGrid/>
          <w:szCs w:val="24"/>
          <w:lang w:eastAsia="ko-KR"/>
        </w:rPr>
      </w:r>
      <w:r w:rsidR="00CC60E4">
        <w:rPr>
          <w:snapToGrid/>
          <w:szCs w:val="24"/>
          <w:lang w:eastAsia="ko-KR"/>
        </w:rPr>
        <w:fldChar w:fldCharType="separate"/>
      </w:r>
      <w:r w:rsidR="005B125A">
        <w:t xml:space="preserve">Figure </w:t>
      </w:r>
      <w:r w:rsidR="005B125A">
        <w:rPr>
          <w:noProof/>
        </w:rPr>
        <w:t>5</w:t>
      </w:r>
      <w:r w:rsidR="00CC60E4">
        <w:rPr>
          <w:snapToGrid/>
          <w:szCs w:val="24"/>
          <w:lang w:eastAsia="ko-KR"/>
        </w:rPr>
        <w:fldChar w:fldCharType="end"/>
      </w:r>
      <w:r>
        <w:rPr>
          <w:snapToGrid/>
          <w:szCs w:val="24"/>
          <w:lang w:eastAsia="ko-KR"/>
        </w:rPr>
        <w:t xml:space="preserve">. </w:t>
      </w:r>
    </w:p>
    <w:p w14:paraId="3188CFCD" w14:textId="53989D24" w:rsidR="00FE3B5B" w:rsidRDefault="00FE3B5B" w:rsidP="00EB5E2E">
      <w:pPr>
        <w:rPr>
          <w:snapToGrid/>
          <w:szCs w:val="24"/>
          <w:lang w:eastAsia="ko-KR"/>
        </w:rPr>
      </w:pPr>
    </w:p>
    <w:p w14:paraId="19813FDF" w14:textId="77777777" w:rsidR="0062123C" w:rsidRDefault="0062123C" w:rsidP="0062123C">
      <w:pPr>
        <w:keepNext/>
        <w:jc w:val="center"/>
      </w:pPr>
      <w:r>
        <w:rPr>
          <w:noProof/>
        </w:rPr>
        <w:drawing>
          <wp:inline distT="0" distB="0" distL="0" distR="0" wp14:anchorId="47A51AD2" wp14:editId="2B4B94AA">
            <wp:extent cx="2152617" cy="2510622"/>
            <wp:effectExtent l="0" t="0" r="63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152617" cy="2510622"/>
                    </a:xfrm>
                    <a:prstGeom prst="rect">
                      <a:avLst/>
                    </a:prstGeom>
                    <a:noFill/>
                    <a:ln>
                      <a:noFill/>
                    </a:ln>
                  </pic:spPr>
                </pic:pic>
              </a:graphicData>
            </a:graphic>
          </wp:inline>
        </w:drawing>
      </w:r>
      <w:r>
        <w:rPr>
          <w:noProof/>
        </w:rPr>
        <w:drawing>
          <wp:inline distT="0" distB="0" distL="0" distR="0" wp14:anchorId="1AF6E2F8" wp14:editId="5A45D092">
            <wp:extent cx="2156028" cy="2514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156028" cy="2514600"/>
                    </a:xfrm>
                    <a:prstGeom prst="rect">
                      <a:avLst/>
                    </a:prstGeom>
                    <a:noFill/>
                  </pic:spPr>
                </pic:pic>
              </a:graphicData>
            </a:graphic>
          </wp:inline>
        </w:drawing>
      </w:r>
    </w:p>
    <w:p w14:paraId="176801DE" w14:textId="0CBF3709" w:rsidR="002010BC" w:rsidRDefault="00CC60E4" w:rsidP="0062123C">
      <w:pPr>
        <w:pStyle w:val="Caption"/>
      </w:pPr>
      <w:bookmarkStart w:id="6" w:name="_Ref53769718"/>
      <w:r>
        <w:t xml:space="preserve">Figure </w:t>
      </w:r>
      <w:r>
        <w:fldChar w:fldCharType="begin"/>
      </w:r>
      <w:r>
        <w:instrText xml:space="preserve"> SEQ Figure \* ARABIC </w:instrText>
      </w:r>
      <w:r>
        <w:fldChar w:fldCharType="separate"/>
      </w:r>
      <w:r w:rsidR="005B125A">
        <w:rPr>
          <w:noProof/>
        </w:rPr>
        <w:t>5</w:t>
      </w:r>
      <w:r>
        <w:fldChar w:fldCharType="end"/>
      </w:r>
      <w:bookmarkEnd w:id="6"/>
      <w:r>
        <w:t xml:space="preserve">. </w:t>
      </w:r>
      <w:r w:rsidR="0062123C">
        <w:t>Aggregate</w:t>
      </w:r>
      <w:r>
        <w:t>d performance</w:t>
      </w:r>
      <w:r w:rsidR="0062123C">
        <w:t xml:space="preserve"> of deployment with 2 UE/Cell in </w:t>
      </w:r>
      <w:proofErr w:type="spellStart"/>
      <w:r w:rsidR="0062123C">
        <w:t>InH</w:t>
      </w:r>
      <w:proofErr w:type="spellEnd"/>
      <w:r w:rsidR="0062123C">
        <w:t xml:space="preserve"> Open office scenario. </w:t>
      </w:r>
      <w:r w:rsidR="00953E60">
        <w:t>Solid lines -Median user performance, dotted lines – tail user (5</w:t>
      </w:r>
      <w:r w:rsidR="00953E60" w:rsidRPr="00F837D7">
        <w:rPr>
          <w:vertAlign w:val="superscript"/>
        </w:rPr>
        <w:t>th</w:t>
      </w:r>
      <w:r w:rsidR="00953E60">
        <w:t xml:space="preserve"> percentile user)</w:t>
      </w:r>
    </w:p>
    <w:p w14:paraId="1F994A77" w14:textId="1BF93230" w:rsidR="002010BC" w:rsidRPr="00F837D7" w:rsidRDefault="002010BC" w:rsidP="00F837D7">
      <w:pPr>
        <w:rPr>
          <w:snapToGrid/>
          <w:szCs w:val="24"/>
          <w:lang w:eastAsia="ko-KR"/>
        </w:rPr>
      </w:pPr>
      <w:r w:rsidRPr="00F837D7">
        <w:rPr>
          <w:snapToGrid/>
          <w:szCs w:val="24"/>
          <w:lang w:eastAsia="ko-KR"/>
        </w:rPr>
        <w:t>The aggregate</w:t>
      </w:r>
      <w:r w:rsidR="00671C12">
        <w:rPr>
          <w:snapToGrid/>
          <w:szCs w:val="24"/>
          <w:lang w:eastAsia="ko-KR"/>
        </w:rPr>
        <w:t>d</w:t>
      </w:r>
      <w:r w:rsidRPr="00F837D7">
        <w:rPr>
          <w:snapToGrid/>
          <w:szCs w:val="24"/>
          <w:lang w:eastAsia="ko-KR"/>
        </w:rPr>
        <w:t xml:space="preserve"> </w:t>
      </w:r>
      <w:r w:rsidR="00CC60E4">
        <w:rPr>
          <w:snapToGrid/>
          <w:szCs w:val="24"/>
          <w:lang w:eastAsia="ko-KR"/>
        </w:rPr>
        <w:t>performance</w:t>
      </w:r>
      <w:r w:rsidRPr="00F837D7">
        <w:rPr>
          <w:snapToGrid/>
          <w:szCs w:val="24"/>
          <w:lang w:eastAsia="ko-KR"/>
        </w:rPr>
        <w:t xml:space="preserve"> computed over 10 drops confirms a graceful degradation in performance as a function of increased offered load. A per</w:t>
      </w:r>
      <w:r w:rsidR="00680A08">
        <w:rPr>
          <w:snapToGrid/>
          <w:szCs w:val="24"/>
          <w:lang w:eastAsia="ko-KR"/>
        </w:rPr>
        <w:t>-</w:t>
      </w:r>
      <w:r w:rsidRPr="00F837D7">
        <w:rPr>
          <w:snapToGrid/>
          <w:szCs w:val="24"/>
          <w:lang w:eastAsia="ko-KR"/>
        </w:rPr>
        <w:t xml:space="preserve">transmission receiver assisted LBT mechanism provides </w:t>
      </w:r>
      <w:r w:rsidR="00CC60E4">
        <w:rPr>
          <w:snapToGrid/>
          <w:szCs w:val="24"/>
          <w:lang w:eastAsia="ko-KR"/>
        </w:rPr>
        <w:t xml:space="preserve">a </w:t>
      </w:r>
      <w:r w:rsidRPr="00F837D7">
        <w:rPr>
          <w:snapToGrid/>
          <w:szCs w:val="24"/>
          <w:lang w:eastAsia="ko-KR"/>
        </w:rPr>
        <w:t>small improvement in aggregate</w:t>
      </w:r>
      <w:r w:rsidR="00671C12">
        <w:rPr>
          <w:snapToGrid/>
          <w:szCs w:val="24"/>
          <w:lang w:eastAsia="ko-KR"/>
        </w:rPr>
        <w:t>d performance</w:t>
      </w:r>
      <w:r w:rsidRPr="00F837D7">
        <w:rPr>
          <w:snapToGrid/>
          <w:szCs w:val="24"/>
          <w:lang w:eastAsia="ko-KR"/>
        </w:rPr>
        <w:t xml:space="preserve"> at </w:t>
      </w:r>
      <w:r w:rsidR="00671C12">
        <w:rPr>
          <w:snapToGrid/>
          <w:szCs w:val="24"/>
          <w:lang w:eastAsia="ko-KR"/>
        </w:rPr>
        <w:t>high</w:t>
      </w:r>
      <w:r w:rsidRPr="00F837D7">
        <w:rPr>
          <w:snapToGrid/>
          <w:szCs w:val="24"/>
          <w:lang w:eastAsia="ko-KR"/>
        </w:rPr>
        <w:t xml:space="preserve"> load.  </w:t>
      </w:r>
    </w:p>
    <w:p w14:paraId="0E7C0A55" w14:textId="6CF586BF" w:rsidR="0062123C" w:rsidRPr="00F837D7" w:rsidRDefault="002010BC" w:rsidP="00F837D7">
      <w:pPr>
        <w:rPr>
          <w:snapToGrid/>
          <w:szCs w:val="24"/>
          <w:lang w:eastAsia="ko-KR"/>
        </w:rPr>
      </w:pPr>
      <w:r w:rsidRPr="00F837D7">
        <w:rPr>
          <w:snapToGrid/>
          <w:szCs w:val="24"/>
          <w:lang w:eastAsia="ko-KR"/>
        </w:rPr>
        <w:t xml:space="preserve">On the other hand, the overall statistics may hide scenarios where interference is severe. This is depicted in </w:t>
      </w:r>
      <w:r w:rsidR="00723357">
        <w:rPr>
          <w:snapToGrid/>
          <w:szCs w:val="24"/>
          <w:lang w:eastAsia="ko-KR"/>
        </w:rPr>
        <w:t>p</w:t>
      </w:r>
      <w:r w:rsidRPr="00F837D7">
        <w:rPr>
          <w:snapToGrid/>
          <w:szCs w:val="24"/>
          <w:lang w:eastAsia="ko-KR"/>
        </w:rPr>
        <w:t xml:space="preserve">erceived </w:t>
      </w:r>
      <w:r w:rsidR="00723357">
        <w:rPr>
          <w:snapToGrid/>
          <w:szCs w:val="24"/>
          <w:lang w:eastAsia="ko-KR"/>
        </w:rPr>
        <w:t>t</w:t>
      </w:r>
      <w:r w:rsidRPr="00F837D7">
        <w:rPr>
          <w:snapToGrid/>
          <w:szCs w:val="24"/>
          <w:lang w:eastAsia="ko-KR"/>
        </w:rPr>
        <w:t xml:space="preserve">hroughput </w:t>
      </w:r>
      <w:r w:rsidR="00CC60E4">
        <w:rPr>
          <w:snapToGrid/>
          <w:szCs w:val="24"/>
          <w:lang w:eastAsia="ko-KR"/>
        </w:rPr>
        <w:t>performance</w:t>
      </w:r>
      <w:r w:rsidRPr="00F837D7">
        <w:rPr>
          <w:snapToGrid/>
          <w:szCs w:val="24"/>
          <w:lang w:eastAsia="ko-KR"/>
        </w:rPr>
        <w:t xml:space="preserve"> of </w:t>
      </w:r>
      <w:proofErr w:type="gramStart"/>
      <w:r w:rsidRPr="00F837D7">
        <w:rPr>
          <w:snapToGrid/>
          <w:szCs w:val="24"/>
          <w:lang w:eastAsia="ko-KR"/>
        </w:rPr>
        <w:t>particular drops</w:t>
      </w:r>
      <w:proofErr w:type="gramEnd"/>
      <w:r w:rsidRPr="00F837D7">
        <w:rPr>
          <w:snapToGrid/>
          <w:szCs w:val="24"/>
          <w:lang w:eastAsia="ko-KR"/>
        </w:rPr>
        <w:t xml:space="preserve">. </w:t>
      </w:r>
      <w:r w:rsidR="00CC60E4">
        <w:rPr>
          <w:snapToGrid/>
          <w:szCs w:val="24"/>
          <w:lang w:eastAsia="ko-KR"/>
        </w:rPr>
        <w:fldChar w:fldCharType="begin"/>
      </w:r>
      <w:r w:rsidR="00CC60E4">
        <w:rPr>
          <w:snapToGrid/>
          <w:szCs w:val="24"/>
          <w:lang w:eastAsia="ko-KR"/>
        </w:rPr>
        <w:instrText xml:space="preserve"> REF _Ref53769730 \h </w:instrText>
      </w:r>
      <w:r w:rsidR="00CC60E4">
        <w:rPr>
          <w:snapToGrid/>
          <w:szCs w:val="24"/>
          <w:lang w:eastAsia="ko-KR"/>
        </w:rPr>
      </w:r>
      <w:r w:rsidR="00CC60E4">
        <w:rPr>
          <w:snapToGrid/>
          <w:szCs w:val="24"/>
          <w:lang w:eastAsia="ko-KR"/>
        </w:rPr>
        <w:fldChar w:fldCharType="separate"/>
      </w:r>
      <w:r w:rsidR="005B125A">
        <w:t xml:space="preserve">Figure </w:t>
      </w:r>
      <w:r w:rsidR="005B125A">
        <w:rPr>
          <w:noProof/>
        </w:rPr>
        <w:t>6</w:t>
      </w:r>
      <w:r w:rsidR="00CC60E4">
        <w:rPr>
          <w:snapToGrid/>
          <w:szCs w:val="24"/>
          <w:lang w:eastAsia="ko-KR"/>
        </w:rPr>
        <w:fldChar w:fldCharType="end"/>
      </w:r>
      <w:r w:rsidR="00CC60E4">
        <w:rPr>
          <w:snapToGrid/>
          <w:szCs w:val="24"/>
          <w:lang w:eastAsia="ko-KR"/>
        </w:rPr>
        <w:t xml:space="preserve"> </w:t>
      </w:r>
      <w:r w:rsidRPr="00F837D7">
        <w:rPr>
          <w:snapToGrid/>
          <w:szCs w:val="24"/>
          <w:lang w:eastAsia="ko-KR"/>
        </w:rPr>
        <w:t xml:space="preserve">shows </w:t>
      </w:r>
      <w:r w:rsidR="002D4C42">
        <w:rPr>
          <w:snapToGrid/>
          <w:szCs w:val="24"/>
          <w:lang w:eastAsia="ko-KR"/>
        </w:rPr>
        <w:t>the performance of a vulnerable</w:t>
      </w:r>
      <w:r w:rsidRPr="00F837D7">
        <w:rPr>
          <w:snapToGrid/>
          <w:szCs w:val="24"/>
          <w:lang w:eastAsia="ko-KR"/>
        </w:rPr>
        <w:t xml:space="preserve"> drop</w:t>
      </w:r>
      <w:r w:rsidR="00D93315">
        <w:rPr>
          <w:snapToGrid/>
          <w:szCs w:val="24"/>
          <w:lang w:eastAsia="ko-KR"/>
        </w:rPr>
        <w:t xml:space="preserve"> out of </w:t>
      </w:r>
      <w:r w:rsidR="002D4C42">
        <w:rPr>
          <w:snapToGrid/>
          <w:szCs w:val="24"/>
          <w:lang w:eastAsia="ko-KR"/>
        </w:rPr>
        <w:t xml:space="preserve">the </w:t>
      </w:r>
      <w:r w:rsidR="00D93315">
        <w:rPr>
          <w:snapToGrid/>
          <w:szCs w:val="24"/>
          <w:lang w:eastAsia="ko-KR"/>
        </w:rPr>
        <w:t>10</w:t>
      </w:r>
      <w:r w:rsidR="002D4C42">
        <w:rPr>
          <w:snapToGrid/>
          <w:szCs w:val="24"/>
          <w:lang w:eastAsia="ko-KR"/>
        </w:rPr>
        <w:t xml:space="preserve"> drops simulated</w:t>
      </w:r>
      <w:r w:rsidRPr="00F837D7">
        <w:rPr>
          <w:snapToGrid/>
          <w:szCs w:val="24"/>
          <w:lang w:eastAsia="ko-KR"/>
        </w:rPr>
        <w:t>.</w:t>
      </w:r>
      <w:r w:rsidR="0062123C" w:rsidRPr="00F837D7">
        <w:rPr>
          <w:snapToGrid/>
          <w:szCs w:val="24"/>
          <w:lang w:eastAsia="ko-KR"/>
        </w:rPr>
        <w:t xml:space="preserve">  </w:t>
      </w:r>
      <w:r w:rsidR="00CC60E4" w:rsidRPr="00CC60E4">
        <w:rPr>
          <w:snapToGrid/>
          <w:szCs w:val="24"/>
          <w:lang w:eastAsia="ko-KR"/>
        </w:rPr>
        <w:t xml:space="preserve">The performance of median users is affected by interference which is addressed by a receiver assisted LBT scheme.  </w:t>
      </w:r>
    </w:p>
    <w:p w14:paraId="20D1539C" w14:textId="77777777" w:rsidR="0062123C" w:rsidRDefault="0062123C" w:rsidP="00EB5E2E">
      <w:pPr>
        <w:rPr>
          <w:snapToGrid/>
          <w:szCs w:val="24"/>
          <w:lang w:eastAsia="ko-KR"/>
        </w:rPr>
      </w:pPr>
    </w:p>
    <w:p w14:paraId="439F1170" w14:textId="77777777" w:rsidR="00A51AEA" w:rsidRDefault="00A51AEA" w:rsidP="00A51AEA">
      <w:pPr>
        <w:keepNext/>
        <w:jc w:val="center"/>
      </w:pPr>
      <w:r>
        <w:rPr>
          <w:noProof/>
        </w:rPr>
        <w:drawing>
          <wp:inline distT="0" distB="0" distL="0" distR="0" wp14:anchorId="1367A870" wp14:editId="76B3DC87">
            <wp:extent cx="2152617" cy="2446258"/>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152617" cy="2446258"/>
                    </a:xfrm>
                    <a:prstGeom prst="rect">
                      <a:avLst/>
                    </a:prstGeom>
                    <a:noFill/>
                    <a:ln>
                      <a:noFill/>
                    </a:ln>
                  </pic:spPr>
                </pic:pic>
              </a:graphicData>
            </a:graphic>
          </wp:inline>
        </w:drawing>
      </w:r>
      <w:r>
        <w:rPr>
          <w:noProof/>
        </w:rPr>
        <w:drawing>
          <wp:inline distT="0" distB="0" distL="0" distR="0" wp14:anchorId="745C25BB" wp14:editId="22B7D093">
            <wp:extent cx="2156028" cy="2450134"/>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156028" cy="2450134"/>
                    </a:xfrm>
                    <a:prstGeom prst="rect">
                      <a:avLst/>
                    </a:prstGeom>
                    <a:noFill/>
                  </pic:spPr>
                </pic:pic>
              </a:graphicData>
            </a:graphic>
          </wp:inline>
        </w:drawing>
      </w:r>
    </w:p>
    <w:p w14:paraId="486CDD03" w14:textId="7F85A557" w:rsidR="00A51AEA" w:rsidRDefault="00CC60E4" w:rsidP="00A51AEA">
      <w:pPr>
        <w:pStyle w:val="Caption"/>
      </w:pPr>
      <w:bookmarkStart w:id="7" w:name="_Ref53769730"/>
      <w:r>
        <w:t xml:space="preserve">Figure </w:t>
      </w:r>
      <w:r>
        <w:fldChar w:fldCharType="begin"/>
      </w:r>
      <w:r>
        <w:instrText xml:space="preserve"> SEQ Figure \* ARABIC </w:instrText>
      </w:r>
      <w:r>
        <w:fldChar w:fldCharType="separate"/>
      </w:r>
      <w:r w:rsidR="005B125A">
        <w:rPr>
          <w:noProof/>
        </w:rPr>
        <w:t>6</w:t>
      </w:r>
      <w:r>
        <w:fldChar w:fldCharType="end"/>
      </w:r>
      <w:bookmarkEnd w:id="7"/>
      <w:r>
        <w:t>. Performance</w:t>
      </w:r>
      <w:r w:rsidR="00A51AEA">
        <w:t xml:space="preserve"> of a </w:t>
      </w:r>
      <w:r w:rsidR="0039071F">
        <w:t xml:space="preserve">vulnerable </w:t>
      </w:r>
      <w:r w:rsidR="00A51AEA">
        <w:t xml:space="preserve">drop with 2 UE/Cell in </w:t>
      </w:r>
      <w:proofErr w:type="spellStart"/>
      <w:r w:rsidR="00A51AEA">
        <w:t>InH</w:t>
      </w:r>
      <w:proofErr w:type="spellEnd"/>
      <w:r w:rsidR="00A51AEA">
        <w:t xml:space="preserve"> Open office scenario. </w:t>
      </w:r>
      <w:r w:rsidR="00935882">
        <w:t>[Solid lines -Median user, dotted lines – tail (5</w:t>
      </w:r>
      <w:r w:rsidR="00935882" w:rsidRPr="00F42A56">
        <w:rPr>
          <w:vertAlign w:val="superscript"/>
        </w:rPr>
        <w:t>th</w:t>
      </w:r>
      <w:r w:rsidR="00935882">
        <w:t xml:space="preserve"> percentile) user.</w:t>
      </w:r>
    </w:p>
    <w:p w14:paraId="27B04435" w14:textId="3035659E" w:rsidR="00953E60" w:rsidRDefault="00953E60" w:rsidP="00953E60"/>
    <w:p w14:paraId="1EE2BF42" w14:textId="432DFBC4" w:rsidR="00953E60" w:rsidRDefault="00953E60" w:rsidP="00953E60">
      <w:pPr>
        <w:keepNext/>
        <w:jc w:val="center"/>
      </w:pPr>
      <w:r>
        <w:rPr>
          <w:noProof/>
        </w:rPr>
        <w:drawing>
          <wp:inline distT="0" distB="0" distL="0" distR="0" wp14:anchorId="7845FD97" wp14:editId="5D07552E">
            <wp:extent cx="2152616" cy="2446258"/>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152616" cy="2446258"/>
                    </a:xfrm>
                    <a:prstGeom prst="rect">
                      <a:avLst/>
                    </a:prstGeom>
                    <a:noFill/>
                    <a:ln>
                      <a:noFill/>
                    </a:ln>
                  </pic:spPr>
                </pic:pic>
              </a:graphicData>
            </a:graphic>
          </wp:inline>
        </w:drawing>
      </w:r>
      <w:r>
        <w:rPr>
          <w:noProof/>
        </w:rPr>
        <w:drawing>
          <wp:inline distT="0" distB="0" distL="0" distR="0" wp14:anchorId="1C3C0EE0" wp14:editId="41D35590">
            <wp:extent cx="2156027" cy="2450134"/>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156027" cy="2450134"/>
                    </a:xfrm>
                    <a:prstGeom prst="rect">
                      <a:avLst/>
                    </a:prstGeom>
                    <a:noFill/>
                  </pic:spPr>
                </pic:pic>
              </a:graphicData>
            </a:graphic>
          </wp:inline>
        </w:drawing>
      </w:r>
    </w:p>
    <w:p w14:paraId="48AF6105" w14:textId="77777777" w:rsidR="004259EE" w:rsidRDefault="004259EE" w:rsidP="004259EE">
      <w:pPr>
        <w:keepNext/>
        <w:jc w:val="center"/>
      </w:pPr>
      <w:r>
        <w:rPr>
          <w:noProof/>
        </w:rPr>
        <w:drawing>
          <wp:inline distT="0" distB="0" distL="0" distR="0" wp14:anchorId="13E0303D" wp14:editId="69E3BAD5">
            <wp:extent cx="2152616" cy="2446257"/>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152616" cy="2446257"/>
                    </a:xfrm>
                    <a:prstGeom prst="rect">
                      <a:avLst/>
                    </a:prstGeom>
                    <a:noFill/>
                    <a:ln>
                      <a:noFill/>
                    </a:ln>
                  </pic:spPr>
                </pic:pic>
              </a:graphicData>
            </a:graphic>
          </wp:inline>
        </w:drawing>
      </w:r>
      <w:r>
        <w:rPr>
          <w:noProof/>
        </w:rPr>
        <w:drawing>
          <wp:inline distT="0" distB="0" distL="0" distR="0" wp14:anchorId="1CFE5AB4" wp14:editId="2AA74627">
            <wp:extent cx="2156027" cy="2450133"/>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156027" cy="2450133"/>
                    </a:xfrm>
                    <a:prstGeom prst="rect">
                      <a:avLst/>
                    </a:prstGeom>
                    <a:noFill/>
                  </pic:spPr>
                </pic:pic>
              </a:graphicData>
            </a:graphic>
          </wp:inline>
        </w:drawing>
      </w:r>
    </w:p>
    <w:p w14:paraId="7BD011C0" w14:textId="0A0952EB" w:rsidR="00953E60" w:rsidRDefault="00CC60E4" w:rsidP="00953E60">
      <w:pPr>
        <w:pStyle w:val="Caption"/>
      </w:pPr>
      <w:bookmarkStart w:id="8" w:name="_Ref53769744"/>
      <w:r>
        <w:t xml:space="preserve">Figure </w:t>
      </w:r>
      <w:r>
        <w:fldChar w:fldCharType="begin"/>
      </w:r>
      <w:r>
        <w:instrText xml:space="preserve"> SEQ Figure \* ARABIC </w:instrText>
      </w:r>
      <w:r>
        <w:fldChar w:fldCharType="separate"/>
      </w:r>
      <w:r w:rsidR="005B125A">
        <w:rPr>
          <w:noProof/>
        </w:rPr>
        <w:t>7</w:t>
      </w:r>
      <w:r>
        <w:fldChar w:fldCharType="end"/>
      </w:r>
      <w:bookmarkEnd w:id="8"/>
      <w:r>
        <w:t xml:space="preserve">. </w:t>
      </w:r>
      <w:r w:rsidR="004259EE">
        <w:t xml:space="preserve">Median and Tail SINR for scheduled transmissions in a vulnerable drop.  </w:t>
      </w:r>
    </w:p>
    <w:p w14:paraId="484C3A6F" w14:textId="0B51D6D9" w:rsidR="00FE3B5B" w:rsidRDefault="00CC60E4" w:rsidP="00EB5E2E">
      <w:pPr>
        <w:rPr>
          <w:snapToGrid/>
          <w:szCs w:val="24"/>
          <w:lang w:eastAsia="ko-KR"/>
        </w:rPr>
      </w:pPr>
      <w:r>
        <w:rPr>
          <w:snapToGrid/>
          <w:szCs w:val="24"/>
          <w:lang w:eastAsia="ko-KR"/>
        </w:rPr>
        <w:fldChar w:fldCharType="begin"/>
      </w:r>
      <w:r>
        <w:rPr>
          <w:snapToGrid/>
          <w:szCs w:val="24"/>
          <w:lang w:eastAsia="ko-KR"/>
        </w:rPr>
        <w:instrText xml:space="preserve"> REF _Ref53769744 \h </w:instrText>
      </w:r>
      <w:r>
        <w:rPr>
          <w:snapToGrid/>
          <w:szCs w:val="24"/>
          <w:lang w:eastAsia="ko-KR"/>
        </w:rPr>
      </w:r>
      <w:r>
        <w:rPr>
          <w:snapToGrid/>
          <w:szCs w:val="24"/>
          <w:lang w:eastAsia="ko-KR"/>
        </w:rPr>
        <w:fldChar w:fldCharType="separate"/>
      </w:r>
      <w:r w:rsidR="005B125A">
        <w:t xml:space="preserve">Figure </w:t>
      </w:r>
      <w:r w:rsidR="005B125A">
        <w:rPr>
          <w:noProof/>
        </w:rPr>
        <w:t>7</w:t>
      </w:r>
      <w:r>
        <w:rPr>
          <w:snapToGrid/>
          <w:szCs w:val="24"/>
          <w:lang w:eastAsia="ko-KR"/>
        </w:rPr>
        <w:fldChar w:fldCharType="end"/>
      </w:r>
      <w:r w:rsidR="002D4C42">
        <w:rPr>
          <w:snapToGrid/>
          <w:szCs w:val="24"/>
          <w:lang w:eastAsia="ko-KR"/>
        </w:rPr>
        <w:t xml:space="preserve"> further shows the median and tail SINR distribution. </w:t>
      </w:r>
      <w:r w:rsidR="002D4C42" w:rsidRPr="002D4C42">
        <w:t xml:space="preserve"> </w:t>
      </w:r>
      <w:r w:rsidR="002D4C42">
        <w:t>Due to the semi-stationary interferer beam collision, t</w:t>
      </w:r>
      <w:r w:rsidR="002D4C42" w:rsidRPr="002D4C42">
        <w:rPr>
          <w:snapToGrid/>
          <w:szCs w:val="24"/>
          <w:lang w:eastAsia="ko-KR"/>
        </w:rPr>
        <w:t>he degradation in SINR for the no-LBT (</w:t>
      </w:r>
      <w:proofErr w:type="spellStart"/>
      <w:r w:rsidR="002D4C42" w:rsidRPr="002D4C42">
        <w:rPr>
          <w:snapToGrid/>
          <w:szCs w:val="24"/>
          <w:lang w:eastAsia="ko-KR"/>
        </w:rPr>
        <w:t>Dyn</w:t>
      </w:r>
      <w:proofErr w:type="spellEnd"/>
      <w:r w:rsidR="002D4C42" w:rsidRPr="002D4C42">
        <w:rPr>
          <w:snapToGrid/>
          <w:szCs w:val="24"/>
          <w:lang w:eastAsia="ko-KR"/>
        </w:rPr>
        <w:t xml:space="preserve">. TDD) scenario can be clearly </w:t>
      </w:r>
      <w:r w:rsidR="002D4C42">
        <w:rPr>
          <w:snapToGrid/>
          <w:szCs w:val="24"/>
          <w:lang w:eastAsia="ko-KR"/>
        </w:rPr>
        <w:t>observed, as reflected as low SINR or outage.</w:t>
      </w:r>
      <w:r w:rsidR="005F13B5">
        <w:rPr>
          <w:snapToGrid/>
          <w:szCs w:val="24"/>
          <w:lang w:eastAsia="ko-KR"/>
        </w:rPr>
        <w:t xml:space="preserve"> </w:t>
      </w:r>
      <w:r w:rsidR="002D4C42">
        <w:rPr>
          <w:snapToGrid/>
          <w:szCs w:val="24"/>
          <w:lang w:eastAsia="ko-KR"/>
        </w:rPr>
        <w:t xml:space="preserve">For this drop, </w:t>
      </w:r>
      <w:r w:rsidR="002F0CD0">
        <w:rPr>
          <w:snapToGrid/>
          <w:szCs w:val="24"/>
          <w:lang w:eastAsia="ko-KR"/>
        </w:rPr>
        <w:t xml:space="preserve">the interferer may affect median users as well as tail users. </w:t>
      </w:r>
    </w:p>
    <w:p w14:paraId="7EF8FF20" w14:textId="2C650039" w:rsidR="00B261E1" w:rsidRDefault="00B261E1" w:rsidP="00B261E1">
      <w:pPr>
        <w:rPr>
          <w:b/>
          <w:bCs/>
        </w:rPr>
      </w:pPr>
      <w:bookmarkStart w:id="9" w:name="rx_assist"/>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sidR="005B125A">
        <w:rPr>
          <w:b/>
          <w:bCs/>
          <w:noProof/>
        </w:rPr>
        <w:t>3</w:t>
      </w:r>
      <w:r w:rsidRPr="001F152B">
        <w:rPr>
          <w:b/>
          <w:bCs/>
        </w:rPr>
        <w:fldChar w:fldCharType="end"/>
      </w:r>
      <w:r w:rsidRPr="001F152B">
        <w:rPr>
          <w:b/>
          <w:bCs/>
        </w:rPr>
        <w:t>: Under scenarios with low interference diversity, there can be scenarios (depends on locations of transmitters and receivers) persistent interferers present and cause significantly reduced SINR or outage. A receiver assisted LBT mechanism can help those scenarios.</w:t>
      </w:r>
    </w:p>
    <w:p w14:paraId="31606A68" w14:textId="07042EF7" w:rsidR="00B261E1" w:rsidRPr="001F152B" w:rsidRDefault="00B261E1" w:rsidP="00B261E1">
      <w:pPr>
        <w:rPr>
          <w:b/>
          <w:bCs/>
        </w:rPr>
      </w:pPr>
      <w:r>
        <w:rPr>
          <w:b/>
          <w:bCs/>
        </w:rPr>
        <w:t xml:space="preserve">Proposal </w:t>
      </w:r>
      <w:r>
        <w:rPr>
          <w:b/>
          <w:bCs/>
        </w:rPr>
        <w:fldChar w:fldCharType="begin"/>
      </w:r>
      <w:r>
        <w:rPr>
          <w:b/>
          <w:bCs/>
        </w:rPr>
        <w:instrText xml:space="preserve"> seq prop </w:instrText>
      </w:r>
      <w:r>
        <w:rPr>
          <w:b/>
          <w:bCs/>
        </w:rPr>
        <w:fldChar w:fldCharType="separate"/>
      </w:r>
      <w:r w:rsidR="005B125A">
        <w:rPr>
          <w:b/>
          <w:bCs/>
          <w:noProof/>
        </w:rPr>
        <w:t>1</w:t>
      </w:r>
      <w:r>
        <w:rPr>
          <w:b/>
          <w:bCs/>
        </w:rPr>
        <w:fldChar w:fldCharType="end"/>
      </w:r>
      <w:r>
        <w:rPr>
          <w:b/>
          <w:bCs/>
        </w:rPr>
        <w:t>. Consider receiver assisted LBT mechanism for scenarios with low interference variation.</w:t>
      </w:r>
    </w:p>
    <w:bookmarkEnd w:id="9"/>
    <w:p w14:paraId="0C2AEB5A" w14:textId="27005CAB" w:rsidR="00C37253" w:rsidRDefault="00C37253" w:rsidP="00C37253">
      <w:pPr>
        <w:pStyle w:val="Heading1"/>
      </w:pPr>
      <w:r>
        <w:t>Motivating a Long-Term-Sensing framework</w:t>
      </w:r>
    </w:p>
    <w:p w14:paraId="20E1C2CC" w14:textId="755FBFAA" w:rsidR="007150A6" w:rsidRDefault="007150A6" w:rsidP="007150A6">
      <w:pPr>
        <w:rPr>
          <w:lang w:eastAsia="ko-KR"/>
        </w:rPr>
      </w:pPr>
      <w:r>
        <w:rPr>
          <w:lang w:eastAsia="ko-KR"/>
        </w:rPr>
        <w:t xml:space="preserve">Based on the simulation results above, it can be argued that conventional coexistence mechanisms </w:t>
      </w:r>
      <w:r w:rsidR="00F361C2">
        <w:rPr>
          <w:lang w:eastAsia="ko-KR"/>
        </w:rPr>
        <w:t>such as per-</w:t>
      </w:r>
      <w:proofErr w:type="spellStart"/>
      <w:r w:rsidR="00F361C2">
        <w:rPr>
          <w:lang w:eastAsia="ko-KR"/>
        </w:rPr>
        <w:t>TxOP</w:t>
      </w:r>
      <w:proofErr w:type="spellEnd"/>
      <w:r w:rsidR="00F361C2">
        <w:rPr>
          <w:lang w:eastAsia="ko-KR"/>
        </w:rPr>
        <w:t xml:space="preserve"> LBT </w:t>
      </w:r>
      <w:r>
        <w:rPr>
          <w:lang w:eastAsia="ko-KR"/>
        </w:rPr>
        <w:t>have limited performance benefit</w:t>
      </w:r>
      <w:r w:rsidR="00F361C2">
        <w:rPr>
          <w:lang w:eastAsia="ko-KR"/>
        </w:rPr>
        <w:t xml:space="preserve">. This is largely attributed to the directionality of transmissions and receptions due to </w:t>
      </w:r>
      <w:proofErr w:type="spellStart"/>
      <w:r w:rsidR="00F361C2">
        <w:rPr>
          <w:lang w:eastAsia="ko-KR"/>
        </w:rPr>
        <w:t>analog</w:t>
      </w:r>
      <w:proofErr w:type="spellEnd"/>
      <w:r w:rsidR="00F361C2">
        <w:rPr>
          <w:lang w:eastAsia="ko-KR"/>
        </w:rPr>
        <w:t xml:space="preserve"> beamformi</w:t>
      </w:r>
      <w:r w:rsidR="005A4B5A">
        <w:rPr>
          <w:lang w:eastAsia="ko-KR"/>
        </w:rPr>
        <w:t xml:space="preserve">ng and hence minimal interference. On the other hand, it has also been demonstrated that interference when present, can be damaging. When designing a technology for the future in an unlicensed band, it would still be prudent to have a mechanism to </w:t>
      </w:r>
      <w:r w:rsidR="00883CB7">
        <w:rPr>
          <w:lang w:eastAsia="ko-KR"/>
        </w:rPr>
        <w:t xml:space="preserve">resolve damaging interference when it is present, since it may not always be an operator deployed scenario in unlicensed bands. It is worth noting that the </w:t>
      </w:r>
      <w:r w:rsidR="00DC1CFC">
        <w:rPr>
          <w:lang w:eastAsia="ko-KR"/>
        </w:rPr>
        <w:t xml:space="preserve">regulatory bodies still require some form of adequate spectrum sharing mechanism to resolve such situations. </w:t>
      </w:r>
    </w:p>
    <w:p w14:paraId="0D44FE82" w14:textId="4AD74A6B" w:rsidR="00234047" w:rsidRDefault="00234047" w:rsidP="009F15E9">
      <w:pPr>
        <w:pStyle w:val="Heading2"/>
      </w:pPr>
      <w:r>
        <w:t>Considerations for Directional Sensing</w:t>
      </w:r>
    </w:p>
    <w:p w14:paraId="3C62374D" w14:textId="77777777" w:rsidR="002913A7" w:rsidRDefault="002913A7" w:rsidP="002913A7">
      <w:pPr>
        <w:rPr>
          <w:lang w:eastAsia="ko-KR"/>
        </w:rPr>
      </w:pPr>
      <w:r>
        <w:rPr>
          <w:lang w:eastAsia="ko-KR"/>
        </w:rPr>
        <w:t>The goal of channel sensing for medium access in a shared spectrum channel is two-fold:</w:t>
      </w:r>
    </w:p>
    <w:p w14:paraId="1EF04F61" w14:textId="77777777" w:rsidR="002913A7" w:rsidRDefault="002913A7" w:rsidP="002913A7">
      <w:pPr>
        <w:pStyle w:val="ListParagraph"/>
        <w:ind w:left="720"/>
        <w:rPr>
          <w:lang w:eastAsia="ko-KR"/>
        </w:rPr>
      </w:pPr>
      <w:r>
        <w:rPr>
          <w:lang w:eastAsia="ko-KR"/>
        </w:rPr>
        <w:t>Protect the on-going transmissions from being interfered by the intended transmission</w:t>
      </w:r>
    </w:p>
    <w:p w14:paraId="0421FDE1" w14:textId="77777777" w:rsidR="002913A7" w:rsidRDefault="002913A7" w:rsidP="002913A7">
      <w:pPr>
        <w:pStyle w:val="ListParagraph"/>
        <w:ind w:left="720"/>
        <w:rPr>
          <w:lang w:eastAsia="ko-KR"/>
        </w:rPr>
      </w:pPr>
      <w:r>
        <w:rPr>
          <w:lang w:eastAsia="ko-KR"/>
        </w:rPr>
        <w:t>Protect the intended transmission from being interfered by the on-going transmission</w:t>
      </w:r>
    </w:p>
    <w:p w14:paraId="271558B6" w14:textId="77777777" w:rsidR="002913A7" w:rsidRDefault="002913A7" w:rsidP="002913A7">
      <w:pPr>
        <w:rPr>
          <w:lang w:eastAsia="ko-KR"/>
        </w:rPr>
      </w:pPr>
      <w:r>
        <w:rPr>
          <w:lang w:eastAsia="ko-KR"/>
        </w:rPr>
        <w:t>Given the (1) high directionality of transmissions at the transmitter and (2) high directionality of receiver, sensing for channel access in FR2x therefore, cannot be decoupled from directionality and the transmission / reception roles of the node in the ensuing transaction.</w:t>
      </w:r>
    </w:p>
    <w:p w14:paraId="1F30C859" w14:textId="2AD4057E" w:rsidR="000F276B" w:rsidRDefault="002913A7" w:rsidP="002913A7">
      <w:pPr>
        <w:rPr>
          <w:lang w:eastAsia="ko-KR"/>
        </w:rPr>
      </w:pPr>
      <w:r>
        <w:rPr>
          <w:lang w:eastAsia="ko-KR"/>
        </w:rPr>
        <w:t xml:space="preserve">As outlined in [7], sensing based channel access procedures are implicitly based on an ‘interference-reciprocity’ assumption, </w:t>
      </w:r>
      <w:r w:rsidRPr="00395781">
        <w:rPr>
          <w:i/>
          <w:iCs/>
          <w:lang w:eastAsia="ko-KR"/>
        </w:rPr>
        <w:t>i.e.</w:t>
      </w:r>
      <w:r>
        <w:rPr>
          <w:lang w:eastAsia="ko-KR"/>
        </w:rPr>
        <w:t xml:space="preserve"> a node expected to cause more interference should back-off/silence more. In highly beamformed systems such as FR2x unlicensed is expected to be, the relationship between a sensing operation and beamformed transmission at a node can be discussed in terms of its ‘interference footprint’ -which roughly identifies the locations affected by the intended transmission,  and its ‘sensing footprint’ – which identifies the set of locations that </w:t>
      </w:r>
      <w:r w:rsidR="00CF7722">
        <w:rPr>
          <w:lang w:eastAsia="ko-KR"/>
        </w:rPr>
        <w:t>channel sensing can pick up interference from</w:t>
      </w:r>
      <w:r>
        <w:rPr>
          <w:lang w:eastAsia="ko-KR"/>
        </w:rPr>
        <w:t xml:space="preserve">. </w:t>
      </w:r>
    </w:p>
    <w:p w14:paraId="27BC0C70" w14:textId="22E37CF4" w:rsidR="000F276B" w:rsidRDefault="00450141" w:rsidP="002913A7">
      <w:pPr>
        <w:rPr>
          <w:lang w:eastAsia="ko-KR"/>
        </w:rPr>
      </w:pPr>
      <w:r>
        <w:rPr>
          <w:noProof/>
          <w:lang w:eastAsia="ko-KR"/>
        </w:rPr>
        <w:drawing>
          <wp:anchor distT="0" distB="0" distL="114300" distR="114300" simplePos="0" relativeHeight="251658240" behindDoc="0" locked="0" layoutInCell="1" allowOverlap="0" wp14:anchorId="773B90C1" wp14:editId="432D3E7D">
            <wp:simplePos x="0" y="0"/>
            <wp:positionH relativeFrom="margin">
              <wp:posOffset>0</wp:posOffset>
            </wp:positionH>
            <wp:positionV relativeFrom="paragraph">
              <wp:posOffset>182880</wp:posOffset>
            </wp:positionV>
            <wp:extent cx="3200400" cy="245935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0400" cy="2459355"/>
                    </a:xfrm>
                    <a:prstGeom prst="rect">
                      <a:avLst/>
                    </a:prstGeom>
                    <a:noFill/>
                  </pic:spPr>
                </pic:pic>
              </a:graphicData>
            </a:graphic>
            <wp14:sizeRelH relativeFrom="margin">
              <wp14:pctWidth>0</wp14:pctWidth>
            </wp14:sizeRelH>
            <wp14:sizeRelV relativeFrom="margin">
              <wp14:pctHeight>0</wp14:pctHeight>
            </wp14:sizeRelV>
          </wp:anchor>
        </w:drawing>
      </w:r>
    </w:p>
    <w:p w14:paraId="57D28160" w14:textId="238B440D" w:rsidR="000F276B" w:rsidRPr="00402E29" w:rsidRDefault="000F276B" w:rsidP="000F276B">
      <w:pPr>
        <w:pStyle w:val="Caption"/>
        <w:rPr>
          <w:kern w:val="2"/>
          <w:lang w:eastAsia="ko-KR"/>
        </w:rPr>
      </w:pPr>
      <w:bookmarkStart w:id="10" w:name="_Ref53778947"/>
      <w:r>
        <w:t xml:space="preserve">Figure </w:t>
      </w:r>
      <w:r>
        <w:fldChar w:fldCharType="begin"/>
      </w:r>
      <w:r>
        <w:instrText xml:space="preserve"> SEQ Figure \* ARABIC </w:instrText>
      </w:r>
      <w:r>
        <w:fldChar w:fldCharType="separate"/>
      </w:r>
      <w:r w:rsidR="005B125A">
        <w:rPr>
          <w:noProof/>
        </w:rPr>
        <w:t>8</w:t>
      </w:r>
      <w:r>
        <w:fldChar w:fldCharType="end"/>
      </w:r>
      <w:bookmarkEnd w:id="10"/>
      <w:r w:rsidR="00B52CA4">
        <w:t>.</w:t>
      </w:r>
      <w:r>
        <w:t xml:space="preserve"> </w:t>
      </w:r>
      <w:r w:rsidRPr="00656B47">
        <w:t>The interference footprint of transmission from contending node N and the (omnidirectional) sensing footprints at thresholds T1 and T2 for the sensing unit at node N.</w:t>
      </w:r>
    </w:p>
    <w:p w14:paraId="069AA4EB" w14:textId="1512D046" w:rsidR="002913A7" w:rsidRDefault="002913A7" w:rsidP="002913A7">
      <w:pPr>
        <w:rPr>
          <w:lang w:eastAsia="ko-KR"/>
        </w:rPr>
      </w:pPr>
      <w:r>
        <w:rPr>
          <w:lang w:eastAsia="ko-KR"/>
        </w:rPr>
        <w:t>As indicated in</w:t>
      </w:r>
      <w:r w:rsidR="00002804">
        <w:rPr>
          <w:lang w:eastAsia="ko-KR"/>
        </w:rPr>
        <w:t xml:space="preserve"> </w:t>
      </w:r>
      <w:r w:rsidR="00002804">
        <w:rPr>
          <w:lang w:eastAsia="ko-KR"/>
        </w:rPr>
        <w:fldChar w:fldCharType="begin"/>
      </w:r>
      <w:r w:rsidR="00002804">
        <w:rPr>
          <w:lang w:eastAsia="ko-KR"/>
        </w:rPr>
        <w:instrText xml:space="preserve"> REF _Ref53778947 \h </w:instrText>
      </w:r>
      <w:r w:rsidR="00002804">
        <w:rPr>
          <w:lang w:eastAsia="ko-KR"/>
        </w:rPr>
      </w:r>
      <w:r w:rsidR="00002804">
        <w:rPr>
          <w:lang w:eastAsia="ko-KR"/>
        </w:rPr>
        <w:fldChar w:fldCharType="separate"/>
      </w:r>
      <w:r w:rsidR="005B125A">
        <w:t xml:space="preserve">Figure </w:t>
      </w:r>
      <w:r w:rsidR="005B125A">
        <w:rPr>
          <w:noProof/>
        </w:rPr>
        <w:t>8</w:t>
      </w:r>
      <w:r w:rsidR="00002804">
        <w:rPr>
          <w:lang w:eastAsia="ko-KR"/>
        </w:rPr>
        <w:fldChar w:fldCharType="end"/>
      </w:r>
      <w:r>
        <w:rPr>
          <w:lang w:eastAsia="ko-KR"/>
        </w:rPr>
        <w:t>, an o</w:t>
      </w:r>
      <w:r w:rsidRPr="00FB6D44">
        <w:rPr>
          <w:lang w:eastAsia="ko-KR"/>
        </w:rPr>
        <w:t>mnidirectional sensing footprint at any threshold may mismatch with the interference footprint of highly beamformed directional transmission</w:t>
      </w:r>
      <w:r>
        <w:rPr>
          <w:lang w:eastAsia="ko-KR"/>
        </w:rPr>
        <w:t>.</w:t>
      </w:r>
      <w:r w:rsidRPr="00FB6D44">
        <w:rPr>
          <w:lang w:eastAsia="ko-KR"/>
        </w:rPr>
        <w:t xml:space="preserve"> </w:t>
      </w:r>
      <w:r>
        <w:rPr>
          <w:lang w:eastAsia="ko-KR"/>
        </w:rPr>
        <w:t xml:space="preserve">This can </w:t>
      </w:r>
      <w:r w:rsidRPr="00FB6D44">
        <w:rPr>
          <w:lang w:eastAsia="ko-KR"/>
        </w:rPr>
        <w:t>contribut</w:t>
      </w:r>
      <w:r>
        <w:rPr>
          <w:lang w:eastAsia="ko-KR"/>
        </w:rPr>
        <w:t>e</w:t>
      </w:r>
      <w:r w:rsidRPr="00FB6D44">
        <w:rPr>
          <w:lang w:eastAsia="ko-KR"/>
        </w:rPr>
        <w:t xml:space="preserve"> to (1) interference e.g. </w:t>
      </w:r>
      <w:r>
        <w:rPr>
          <w:lang w:eastAsia="ko-KR"/>
        </w:rPr>
        <w:t xml:space="preserve">the victim device in the interference footprint but not in sensing footprint </w:t>
      </w:r>
      <w:r w:rsidRPr="00FB6D44">
        <w:rPr>
          <w:lang w:eastAsia="ko-KR"/>
        </w:rPr>
        <w:t>under</w:t>
      </w:r>
      <w:r>
        <w:rPr>
          <w:lang w:eastAsia="ko-KR"/>
        </w:rPr>
        <w:t xml:space="preserve"> threshold </w:t>
      </w:r>
      <w:r w:rsidRPr="00FB6D44">
        <w:rPr>
          <w:lang w:eastAsia="ko-KR"/>
        </w:rPr>
        <w:t>T</w:t>
      </w:r>
      <w:r w:rsidRPr="00FB6D44">
        <w:rPr>
          <w:vertAlign w:val="subscript"/>
          <w:lang w:eastAsia="ko-KR"/>
        </w:rPr>
        <w:t>1</w:t>
      </w:r>
      <w:r w:rsidRPr="00FB6D44">
        <w:rPr>
          <w:lang w:eastAsia="ko-KR"/>
        </w:rPr>
        <w:t xml:space="preserve"> (2) over-silencing e.g. </w:t>
      </w:r>
      <w:r>
        <w:rPr>
          <w:lang w:eastAsia="ko-KR"/>
        </w:rPr>
        <w:t xml:space="preserve">the aggressor device not in the interference footprint but in the sensing footprint </w:t>
      </w:r>
      <w:r w:rsidRPr="00FB6D44">
        <w:rPr>
          <w:lang w:eastAsia="ko-KR"/>
        </w:rPr>
        <w:t xml:space="preserve">under </w:t>
      </w:r>
      <w:r>
        <w:rPr>
          <w:lang w:eastAsia="ko-KR"/>
        </w:rPr>
        <w:t xml:space="preserve">threshold </w:t>
      </w:r>
      <w:r w:rsidRPr="00FB6D44">
        <w:rPr>
          <w:lang w:eastAsia="ko-KR"/>
        </w:rPr>
        <w:t>T</w:t>
      </w:r>
      <w:r w:rsidRPr="00FB6D44">
        <w:rPr>
          <w:vertAlign w:val="subscript"/>
          <w:lang w:eastAsia="ko-KR"/>
        </w:rPr>
        <w:t>2</w:t>
      </w:r>
      <w:r>
        <w:rPr>
          <w:vertAlign w:val="subscript"/>
          <w:lang w:eastAsia="ko-KR"/>
        </w:rPr>
        <w:t xml:space="preserve">. </w:t>
      </w:r>
    </w:p>
    <w:p w14:paraId="75B58A9C" w14:textId="137A127A" w:rsidR="002913A7" w:rsidRDefault="00B52CA4" w:rsidP="002913A7">
      <w:pPr>
        <w:rPr>
          <w:lang w:eastAsia="ko-KR"/>
        </w:rPr>
      </w:pPr>
      <w:r>
        <w:rPr>
          <w:lang w:eastAsia="ko-KR"/>
        </w:rPr>
        <w:t xml:space="preserve">It is important to study what </w:t>
      </w:r>
      <w:r w:rsidR="002913A7">
        <w:rPr>
          <w:lang w:eastAsia="ko-KR"/>
        </w:rPr>
        <w:t>is an appropriate relationship between the sensing beam, sensing threshold and the ensuing transmission beams</w:t>
      </w:r>
      <w:r>
        <w:rPr>
          <w:lang w:eastAsia="ko-KR"/>
        </w:rPr>
        <w:t>.</w:t>
      </w:r>
      <w:r w:rsidR="002913A7">
        <w:rPr>
          <w:lang w:eastAsia="ko-KR"/>
        </w:rPr>
        <w:t xml:space="preserve"> Stated another way, </w:t>
      </w:r>
      <w:r w:rsidR="00632EDB">
        <w:rPr>
          <w:lang w:eastAsia="ko-KR"/>
        </w:rPr>
        <w:t>we</w:t>
      </w:r>
      <w:r>
        <w:rPr>
          <w:lang w:eastAsia="ko-KR"/>
        </w:rPr>
        <w:t xml:space="preserve"> need to define</w:t>
      </w:r>
      <w:r w:rsidR="002913A7">
        <w:rPr>
          <w:lang w:eastAsia="ko-KR"/>
        </w:rPr>
        <w:t xml:space="preserve"> the basic principles </w:t>
      </w:r>
      <w:r>
        <w:rPr>
          <w:lang w:eastAsia="ko-KR"/>
        </w:rPr>
        <w:t>on</w:t>
      </w:r>
      <w:r w:rsidR="002913A7">
        <w:rPr>
          <w:lang w:eastAsia="ko-KR"/>
        </w:rPr>
        <w:t xml:space="preserve"> the relationship between T1 and T2</w:t>
      </w:r>
      <w:r w:rsidR="00002804">
        <w:rPr>
          <w:lang w:eastAsia="ko-KR"/>
        </w:rPr>
        <w:t>.</w:t>
      </w:r>
    </w:p>
    <w:p w14:paraId="50936833" w14:textId="02A70BFF" w:rsidR="002913A7" w:rsidRDefault="002913A7" w:rsidP="002913A7">
      <w:pPr>
        <w:rPr>
          <w:lang w:eastAsia="ko-KR"/>
        </w:rPr>
      </w:pPr>
      <w:r>
        <w:rPr>
          <w:lang w:eastAsia="ko-KR"/>
        </w:rPr>
        <w:t>The sensing beam shape and gain may be different from the eventually used transmit beam’s gain and directivity. For example, this can prominently happen in the following use cases depicted in</w:t>
      </w:r>
      <w:r w:rsidR="005B125A">
        <w:rPr>
          <w:lang w:eastAsia="ko-KR"/>
        </w:rPr>
        <w:t xml:space="preserve"> </w:t>
      </w:r>
      <w:r w:rsidR="005B125A">
        <w:rPr>
          <w:lang w:eastAsia="ko-KR"/>
        </w:rPr>
        <w:fldChar w:fldCharType="begin"/>
      </w:r>
      <w:r w:rsidR="005B125A">
        <w:rPr>
          <w:lang w:eastAsia="ko-KR"/>
        </w:rPr>
        <w:instrText xml:space="preserve"> REF _Ref47724496 \h </w:instrText>
      </w:r>
      <w:r w:rsidR="005B125A">
        <w:rPr>
          <w:lang w:eastAsia="ko-KR"/>
        </w:rPr>
      </w:r>
      <w:r w:rsidR="005B125A">
        <w:rPr>
          <w:lang w:eastAsia="ko-KR"/>
        </w:rPr>
        <w:fldChar w:fldCharType="separate"/>
      </w:r>
      <w:r w:rsidR="005B125A">
        <w:t xml:space="preserve">Figure </w:t>
      </w:r>
      <w:r w:rsidR="005B125A">
        <w:rPr>
          <w:noProof/>
        </w:rPr>
        <w:t>9</w:t>
      </w:r>
      <w:r w:rsidR="005B125A">
        <w:rPr>
          <w:lang w:eastAsia="ko-KR"/>
        </w:rPr>
        <w:fldChar w:fldCharType="end"/>
      </w:r>
      <w:r>
        <w:rPr>
          <w:lang w:eastAsia="ko-KR"/>
        </w:rPr>
        <w:t>:</w:t>
      </w:r>
    </w:p>
    <w:p w14:paraId="42114B29" w14:textId="703E17E9" w:rsidR="002913A7" w:rsidRDefault="002913A7" w:rsidP="005B125A">
      <w:pPr>
        <w:pStyle w:val="ListParagraph"/>
        <w:numPr>
          <w:ilvl w:val="0"/>
          <w:numId w:val="30"/>
        </w:numPr>
        <w:rPr>
          <w:lang w:eastAsia="ko-KR"/>
        </w:rPr>
      </w:pPr>
      <w:r>
        <w:rPr>
          <w:lang w:eastAsia="ko-KR"/>
        </w:rPr>
        <w:t>A gNB contends and senses the medium using a sensing beam B</w:t>
      </w:r>
      <w:r w:rsidRPr="005B125A">
        <w:rPr>
          <w:vertAlign w:val="subscript"/>
          <w:lang w:eastAsia="ko-KR"/>
        </w:rPr>
        <w:t>0</w:t>
      </w:r>
      <w:r>
        <w:rPr>
          <w:lang w:eastAsia="ko-KR"/>
        </w:rPr>
        <w:t>, and on winning the medium under the channel access procedure, transmits a group of SSBs, each beamformed by a separate beam B</w:t>
      </w:r>
      <w:r w:rsidRPr="005B125A">
        <w:rPr>
          <w:vertAlign w:val="subscript"/>
          <w:lang w:eastAsia="ko-KR"/>
        </w:rPr>
        <w:t xml:space="preserve">i </w:t>
      </w:r>
      <w:r>
        <w:rPr>
          <w:lang w:eastAsia="ko-KR"/>
        </w:rPr>
        <w:t>, that cannot necessarily  be assumed to be QCL with respect to each other. (</w:t>
      </w:r>
      <w:r w:rsidR="005B125A">
        <w:rPr>
          <w:lang w:eastAsia="ko-KR"/>
        </w:rPr>
        <w:fldChar w:fldCharType="begin"/>
      </w:r>
      <w:r w:rsidR="005B125A">
        <w:rPr>
          <w:lang w:eastAsia="ko-KR"/>
        </w:rPr>
        <w:instrText xml:space="preserve"> REF _Ref47724496 \h </w:instrText>
      </w:r>
      <w:r w:rsidR="005B125A">
        <w:rPr>
          <w:lang w:eastAsia="ko-KR"/>
        </w:rPr>
      </w:r>
      <w:r w:rsidR="005B125A">
        <w:rPr>
          <w:lang w:eastAsia="ko-KR"/>
        </w:rPr>
        <w:fldChar w:fldCharType="separate"/>
      </w:r>
      <w:r w:rsidR="005B125A">
        <w:t xml:space="preserve">Figure </w:t>
      </w:r>
      <w:r w:rsidR="005B125A">
        <w:rPr>
          <w:noProof/>
        </w:rPr>
        <w:t>9</w:t>
      </w:r>
      <w:r w:rsidR="005B125A">
        <w:rPr>
          <w:lang w:eastAsia="ko-KR"/>
        </w:rPr>
        <w:fldChar w:fldCharType="end"/>
      </w:r>
      <w:r>
        <w:rPr>
          <w:lang w:eastAsia="ko-KR"/>
        </w:rPr>
        <w:t>: left)</w:t>
      </w:r>
    </w:p>
    <w:p w14:paraId="2C7D4D8C" w14:textId="4E68994F" w:rsidR="002913A7" w:rsidRDefault="002913A7" w:rsidP="005B125A">
      <w:pPr>
        <w:pStyle w:val="ListParagraph"/>
        <w:numPr>
          <w:ilvl w:val="0"/>
          <w:numId w:val="30"/>
        </w:numPr>
        <w:rPr>
          <w:lang w:eastAsia="ko-KR"/>
        </w:rPr>
      </w:pPr>
      <w:r>
        <w:rPr>
          <w:lang w:eastAsia="ko-KR"/>
        </w:rPr>
        <w:t>A gNB wins the medium using channel access procedure with a sensing beam B</w:t>
      </w:r>
      <w:r w:rsidRPr="005B125A">
        <w:rPr>
          <w:vertAlign w:val="subscript"/>
          <w:lang w:eastAsia="ko-KR"/>
        </w:rPr>
        <w:t>0</w:t>
      </w:r>
      <w:r>
        <w:rPr>
          <w:lang w:eastAsia="ko-KR"/>
        </w:rPr>
        <w:t xml:space="preserve"> and goes to serve multiple users in the same COT, using separate non-QCL beams B</w:t>
      </w:r>
      <w:r w:rsidRPr="005B125A">
        <w:rPr>
          <w:vertAlign w:val="subscript"/>
          <w:lang w:eastAsia="ko-KR"/>
        </w:rPr>
        <w:t>i</w:t>
      </w:r>
      <w:r>
        <w:rPr>
          <w:lang w:eastAsia="ko-KR"/>
        </w:rPr>
        <w:t>. (</w:t>
      </w:r>
      <w:r>
        <w:rPr>
          <w:lang w:eastAsia="ko-KR"/>
        </w:rPr>
        <w:fldChar w:fldCharType="begin"/>
      </w:r>
      <w:r>
        <w:rPr>
          <w:lang w:eastAsia="ko-KR"/>
        </w:rPr>
        <w:instrText xml:space="preserve"> REF _Ref47724496 \h </w:instrText>
      </w:r>
      <w:r>
        <w:rPr>
          <w:lang w:eastAsia="ko-KR"/>
        </w:rPr>
      </w:r>
      <w:r>
        <w:rPr>
          <w:lang w:eastAsia="ko-KR"/>
        </w:rPr>
        <w:fldChar w:fldCharType="separate"/>
      </w:r>
      <w:r w:rsidR="005B125A">
        <w:t xml:space="preserve">Figure </w:t>
      </w:r>
      <w:r w:rsidR="005B125A">
        <w:rPr>
          <w:noProof/>
        </w:rPr>
        <w:t>9</w:t>
      </w:r>
      <w:r>
        <w:rPr>
          <w:lang w:eastAsia="ko-KR"/>
        </w:rPr>
        <w:fldChar w:fldCharType="end"/>
      </w:r>
      <w:r>
        <w:rPr>
          <w:lang w:eastAsia="ko-KR"/>
        </w:rPr>
        <w:t>: right)</w:t>
      </w:r>
    </w:p>
    <w:p w14:paraId="5FEE74F6" w14:textId="77777777" w:rsidR="005B125A" w:rsidRDefault="005B125A" w:rsidP="00450141">
      <w:pPr>
        <w:rPr>
          <w:lang w:eastAsia="ko-KR"/>
        </w:rPr>
      </w:pPr>
      <w:bookmarkStart w:id="11" w:name="_Ref47724496"/>
    </w:p>
    <w:p w14:paraId="5E5A1747" w14:textId="50CD9C08" w:rsidR="00450141" w:rsidRPr="00450141" w:rsidRDefault="005B125A" w:rsidP="00450141">
      <w:pPr>
        <w:rPr>
          <w:lang w:eastAsia="ko-KR"/>
        </w:rPr>
      </w:pPr>
      <w:r w:rsidRPr="00450141">
        <w:rPr>
          <w:lang w:eastAsia="ko-KR"/>
        </w:rPr>
        <w:drawing>
          <wp:anchor distT="0" distB="0" distL="114300" distR="114300" simplePos="0" relativeHeight="251658242" behindDoc="0" locked="0" layoutInCell="1" allowOverlap="0" wp14:anchorId="524A26D5" wp14:editId="01C088BB">
            <wp:simplePos x="0" y="0"/>
            <wp:positionH relativeFrom="column">
              <wp:posOffset>0</wp:posOffset>
            </wp:positionH>
            <wp:positionV relativeFrom="paragraph">
              <wp:posOffset>182880</wp:posOffset>
            </wp:positionV>
            <wp:extent cx="2740025" cy="1965960"/>
            <wp:effectExtent l="0" t="0" r="3175" b="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2740025" cy="1965960"/>
                    </a:xfrm>
                    <a:prstGeom prst="rect">
                      <a:avLst/>
                    </a:prstGeom>
                    <a:noFill/>
                  </pic:spPr>
                </pic:pic>
              </a:graphicData>
            </a:graphic>
            <wp14:sizeRelH relativeFrom="margin">
              <wp14:pctWidth>0</wp14:pctWidth>
            </wp14:sizeRelH>
            <wp14:sizeRelV relativeFrom="margin">
              <wp14:pctHeight>0</wp14:pctHeight>
            </wp14:sizeRelV>
          </wp:anchor>
        </w:drawing>
      </w:r>
      <w:r w:rsidRPr="00450141">
        <w:rPr>
          <w:lang w:eastAsia="ko-KR"/>
        </w:rPr>
        <w:drawing>
          <wp:anchor distT="0" distB="0" distL="114300" distR="114300" simplePos="0" relativeHeight="251658241" behindDoc="0" locked="0" layoutInCell="1" allowOverlap="0" wp14:anchorId="3D5A7181" wp14:editId="51C1303D">
            <wp:simplePos x="0" y="0"/>
            <wp:positionH relativeFrom="margin">
              <wp:posOffset>0</wp:posOffset>
            </wp:positionH>
            <wp:positionV relativeFrom="paragraph">
              <wp:posOffset>182880</wp:posOffset>
            </wp:positionV>
            <wp:extent cx="2733675" cy="1873885"/>
            <wp:effectExtent l="0" t="0" r="9525"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2733675" cy="1873885"/>
                    </a:xfrm>
                    <a:prstGeom prst="rect">
                      <a:avLst/>
                    </a:prstGeom>
                    <a:noFill/>
                  </pic:spPr>
                </pic:pic>
              </a:graphicData>
            </a:graphic>
            <wp14:sizeRelH relativeFrom="margin">
              <wp14:pctWidth>0</wp14:pctWidth>
            </wp14:sizeRelH>
            <wp14:sizeRelV relativeFrom="margin">
              <wp14:pctHeight>0</wp14:pctHeight>
            </wp14:sizeRelV>
          </wp:anchor>
        </w:drawing>
      </w:r>
    </w:p>
    <w:p w14:paraId="76B46B0D" w14:textId="45E3BC2B" w:rsidR="002913A7" w:rsidRDefault="002913A7" w:rsidP="002913A7">
      <w:pPr>
        <w:pStyle w:val="Caption"/>
        <w:jc w:val="both"/>
      </w:pPr>
      <w:r>
        <w:t xml:space="preserve">Figure </w:t>
      </w:r>
      <w:r>
        <w:fldChar w:fldCharType="begin"/>
      </w:r>
      <w:r>
        <w:instrText xml:space="preserve"> SEQ Figure \* ARABIC </w:instrText>
      </w:r>
      <w:r>
        <w:fldChar w:fldCharType="separate"/>
      </w:r>
      <w:r w:rsidR="005B125A">
        <w:rPr>
          <w:noProof/>
        </w:rPr>
        <w:t>9</w:t>
      </w:r>
      <w:r>
        <w:fldChar w:fldCharType="end"/>
      </w:r>
      <w:bookmarkEnd w:id="11"/>
      <w:r w:rsidR="00450141">
        <w:t>.</w:t>
      </w:r>
      <w:r>
        <w:t xml:space="preserve"> Sensing for channel access, for a known sequence of SSB transmissions (left) or for a dynamic sequence of data transmissions to different UEs (right).</w:t>
      </w:r>
    </w:p>
    <w:p w14:paraId="64B55175" w14:textId="77777777" w:rsidR="002913A7" w:rsidRPr="00514452" w:rsidRDefault="002913A7" w:rsidP="002913A7">
      <w:pPr>
        <w:rPr>
          <w:lang w:eastAsia="ko-KR"/>
        </w:rPr>
      </w:pPr>
      <w:r>
        <w:rPr>
          <w:lang w:eastAsia="ko-KR"/>
        </w:rPr>
        <w:t>The distinction of QCL versus not-QCL may not be suitable for sensing beam and transmission relationship, which may instead be more amenable to a ‘soft’ quantification as opposed to a binary criterion.  In order to capture this in a more natural way, we could consider the u</w:t>
      </w:r>
      <w:r>
        <w:rPr>
          <w:lang w:val="en-US" w:eastAsia="ko-KR"/>
        </w:rPr>
        <w:t xml:space="preserve">se antenna gain as a possible metric to assess suitability of using sensing beam A in conjunction with transmission beam B, for example. </w:t>
      </w:r>
      <w:proofErr w:type="gramStart"/>
      <w:r w:rsidRPr="002A7BFE">
        <w:rPr>
          <w:lang w:eastAsia="ko-KR"/>
        </w:rPr>
        <w:t xml:space="preserve">In particular, </w:t>
      </w:r>
      <w:r>
        <w:rPr>
          <w:lang w:eastAsia="ko-KR"/>
        </w:rPr>
        <w:t>a</w:t>
      </w:r>
      <w:proofErr w:type="gramEnd"/>
      <w:r>
        <w:rPr>
          <w:lang w:eastAsia="ko-KR"/>
        </w:rPr>
        <w:t xml:space="preserve"> wider beam sensing may pick up less energy along the direction of eventual transmission using a narrow beam. This should likely be reflected the energy detection threshold used with wider beam sensing as opposed to narrow beam sensing for an ensuing narrow beam transmission. For instance, a wider beam sensing with narrow beam transmission should use a lower energy detection threshold compared to a narrow beam sensing for the same narrow beam transmission. </w:t>
      </w:r>
    </w:p>
    <w:p w14:paraId="1B02EFF1" w14:textId="373B5874" w:rsidR="002913A7" w:rsidRDefault="002913A7" w:rsidP="002913A7">
      <w:pPr>
        <w:rPr>
          <w:b/>
          <w:bCs/>
          <w:lang w:eastAsia="ko-KR"/>
        </w:rPr>
      </w:pPr>
      <w:bookmarkStart w:id="12" w:name="px"/>
      <w:r w:rsidRPr="006420CC">
        <w:rPr>
          <w:b/>
          <w:bCs/>
          <w:lang w:eastAsia="ko-KR"/>
        </w:rPr>
        <w:t>Proposal</w:t>
      </w:r>
      <w:r>
        <w:rPr>
          <w:b/>
          <w:bCs/>
          <w:lang w:eastAsia="ko-KR"/>
        </w:rPr>
        <w:t xml:space="preserve"> </w:t>
      </w:r>
      <w:r w:rsidR="00257C2C">
        <w:rPr>
          <w:b/>
          <w:bCs/>
          <w:lang w:eastAsia="ko-KR"/>
        </w:rPr>
        <w:t>1</w:t>
      </w:r>
      <w:r w:rsidRPr="006420CC">
        <w:rPr>
          <w:b/>
          <w:bCs/>
          <w:lang w:eastAsia="ko-KR"/>
        </w:rPr>
        <w:t xml:space="preserve">:  </w:t>
      </w:r>
      <w:r>
        <w:rPr>
          <w:b/>
          <w:bCs/>
          <w:lang w:eastAsia="ko-KR"/>
        </w:rPr>
        <w:t xml:space="preserve">Consider the use of antenna gain of sensing beam and transmission beam to determine the suitability of using a given sensing beam in conjunction with another transmission beam. </w:t>
      </w:r>
    </w:p>
    <w:bookmarkEnd w:id="12"/>
    <w:p w14:paraId="7106F9FD" w14:textId="1A415A3E" w:rsidR="00B52CA4" w:rsidRPr="00B52CA4" w:rsidRDefault="00277B61" w:rsidP="00B52CA4">
      <w:pPr>
        <w:pStyle w:val="Heading2"/>
      </w:pPr>
      <w:r>
        <w:t xml:space="preserve"> </w:t>
      </w:r>
      <w:r w:rsidRPr="00277B61">
        <w:t xml:space="preserve">Tx sensing and Tx-Rx mismatch </w:t>
      </w:r>
      <w:r w:rsidR="00C20CF0">
        <w:t xml:space="preserve">and </w:t>
      </w:r>
      <w:r w:rsidR="00234047">
        <w:t xml:space="preserve">Considerations for </w:t>
      </w:r>
      <w:r w:rsidR="009F15E9">
        <w:t>Rx Assistance</w:t>
      </w:r>
    </w:p>
    <w:p w14:paraId="0C2E4152" w14:textId="77777777" w:rsidR="00277B61" w:rsidRDefault="00277B61" w:rsidP="00277B61">
      <w:pPr>
        <w:keepNext/>
        <w:jc w:val="center"/>
      </w:pPr>
      <w:bookmarkStart w:id="13" w:name="_Hlk47524656"/>
      <w:r>
        <w:rPr>
          <w:noProof/>
        </w:rPr>
        <w:drawing>
          <wp:inline distT="0" distB="0" distL="0" distR="0" wp14:anchorId="21C9AEE3" wp14:editId="5146FA3A">
            <wp:extent cx="2286000" cy="194767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0" cy="1947672"/>
                    </a:xfrm>
                    <a:prstGeom prst="rect">
                      <a:avLst/>
                    </a:prstGeom>
                    <a:noFill/>
                  </pic:spPr>
                </pic:pic>
              </a:graphicData>
            </a:graphic>
          </wp:inline>
        </w:drawing>
      </w:r>
    </w:p>
    <w:p w14:paraId="658C9A0A" w14:textId="5B307747" w:rsidR="00277B61" w:rsidRPr="00EE502D" w:rsidRDefault="00277B61" w:rsidP="00277B61">
      <w:pPr>
        <w:pStyle w:val="Caption"/>
        <w:jc w:val="both"/>
        <w:rPr>
          <w:lang w:eastAsia="ko-KR"/>
        </w:rPr>
      </w:pPr>
      <w:r>
        <w:t xml:space="preserve">Figure </w:t>
      </w:r>
      <w:r>
        <w:fldChar w:fldCharType="begin"/>
      </w:r>
      <w:r>
        <w:instrText xml:space="preserve"> SEQ Figure \* ARABIC </w:instrText>
      </w:r>
      <w:r>
        <w:fldChar w:fldCharType="separate"/>
      </w:r>
      <w:r w:rsidR="005B125A">
        <w:rPr>
          <w:noProof/>
        </w:rPr>
        <w:t>10</w:t>
      </w:r>
      <w:r>
        <w:fldChar w:fldCharType="end"/>
      </w:r>
      <w:r w:rsidR="007C35BC">
        <w:t>.</w:t>
      </w:r>
      <w:r>
        <w:t xml:space="preserve"> Sensing a beamformed transmission</w:t>
      </w:r>
      <w:r>
        <w:rPr>
          <w:noProof/>
        </w:rPr>
        <w:t>.</w:t>
      </w:r>
    </w:p>
    <w:bookmarkEnd w:id="13"/>
    <w:p w14:paraId="5DFE54C3" w14:textId="77777777" w:rsidR="00277B61" w:rsidRDefault="00277B61" w:rsidP="00277B61">
      <w:pPr>
        <w:keepNext/>
      </w:pPr>
      <w:r w:rsidRPr="009C4648">
        <w:t xml:space="preserve">  </w:t>
      </w:r>
      <w:r w:rsidRPr="009C4648">
        <w:rPr>
          <w:noProof/>
        </w:rPr>
        <w:drawing>
          <wp:inline distT="0" distB="0" distL="0" distR="0" wp14:anchorId="2AFA7304" wp14:editId="651B222A">
            <wp:extent cx="2743200" cy="23774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43200" cy="2377440"/>
                    </a:xfrm>
                    <a:prstGeom prst="rect">
                      <a:avLst/>
                    </a:prstGeom>
                    <a:noFill/>
                    <a:ln>
                      <a:noFill/>
                    </a:ln>
                  </pic:spPr>
                </pic:pic>
              </a:graphicData>
            </a:graphic>
          </wp:inline>
        </w:drawing>
      </w:r>
      <w:r w:rsidRPr="009C4648">
        <w:t xml:space="preserve"> </w:t>
      </w:r>
      <w:r>
        <w:rPr>
          <w:noProof/>
        </w:rPr>
        <w:drawing>
          <wp:inline distT="0" distB="0" distL="0" distR="0" wp14:anchorId="5CFA8A8F" wp14:editId="12A27FF8">
            <wp:extent cx="274320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43200" cy="2404872"/>
                    </a:xfrm>
                    <a:prstGeom prst="rect">
                      <a:avLst/>
                    </a:prstGeom>
                    <a:noFill/>
                    <a:ln>
                      <a:noFill/>
                    </a:ln>
                  </pic:spPr>
                </pic:pic>
              </a:graphicData>
            </a:graphic>
          </wp:inline>
        </w:drawing>
      </w:r>
    </w:p>
    <w:p w14:paraId="0106A299" w14:textId="2C094BEA" w:rsidR="00277B61" w:rsidRDefault="00277B61" w:rsidP="00277B61">
      <w:pPr>
        <w:pStyle w:val="Caption"/>
        <w:jc w:val="both"/>
      </w:pPr>
      <w:r>
        <w:t xml:space="preserve">Figure </w:t>
      </w:r>
      <w:r>
        <w:fldChar w:fldCharType="begin"/>
      </w:r>
      <w:r>
        <w:instrText xml:space="preserve"> SEQ Figure \* ARABIC </w:instrText>
      </w:r>
      <w:r>
        <w:fldChar w:fldCharType="separate"/>
      </w:r>
      <w:r w:rsidR="005B125A">
        <w:rPr>
          <w:noProof/>
        </w:rPr>
        <w:t>11</w:t>
      </w:r>
      <w:r>
        <w:fldChar w:fldCharType="end"/>
      </w:r>
      <w:r w:rsidR="007C35BC">
        <w:t>.</w:t>
      </w:r>
      <w:r>
        <w:t xml:space="preserve"> Understanding Tx Sensing-Rx mismatch: The simulations scatterplots show measured energy (received power in omnidirectional sensing) </w:t>
      </w:r>
      <w:r w:rsidRPr="005C099A">
        <w:t xml:space="preserve"> from interfering downlink transmissions measured at gNB-UE pairs</w:t>
      </w:r>
      <w:r>
        <w:t xml:space="preserve"> in 60 GHz and 6 GHz environments respectively in an Indoor Office Scenario: [left: 60GHz/2.16GHz BW, 40dBm EIRP, 16x8 Antennas/</w:t>
      </w:r>
      <w:proofErr w:type="spellStart"/>
      <w:r>
        <w:t>Pol@gNB</w:t>
      </w:r>
      <w:proofErr w:type="spellEnd"/>
      <w:r>
        <w:t xml:space="preserve">, right: 6GHz/20MHz BW, 23 dBm </w:t>
      </w:r>
      <w:proofErr w:type="spellStart"/>
      <w:r>
        <w:t>TxPower</w:t>
      </w:r>
      <w:proofErr w:type="spellEnd"/>
      <w:r>
        <w:t xml:space="preserve">, 4 </w:t>
      </w:r>
      <w:proofErr w:type="spellStart"/>
      <w:r>
        <w:t>Antennas@gNB</w:t>
      </w:r>
      <w:proofErr w:type="spellEnd"/>
      <w:r>
        <w:t xml:space="preserve">, ].A common energy threshold of θ= -78 dBm is used for depiction. </w:t>
      </w:r>
    </w:p>
    <w:p w14:paraId="50CD161B" w14:textId="77777777" w:rsidR="00277B61" w:rsidRDefault="00277B61" w:rsidP="00B52CA4">
      <w:pPr>
        <w:rPr>
          <w:lang w:eastAsia="ko-KR"/>
        </w:rPr>
      </w:pPr>
      <w:r>
        <w:rPr>
          <w:lang w:eastAsia="ko-KR"/>
        </w:rPr>
        <w:t>As noted in [7], sensing at a contending transmitter does not necessarily represent the eventual interference impact to the receiver. However, this phenomenon is amplified under beamformed operation of FR2, i.e., greater fraction of hidden and exposed nodes for a given nominal sensing threshold is observed, although the overall interference level is less due to the very same reason.</w:t>
      </w:r>
    </w:p>
    <w:p w14:paraId="66D5F8C6" w14:textId="0D16EC11" w:rsidR="00277B61" w:rsidRDefault="00277B61" w:rsidP="00B52CA4">
      <w:pPr>
        <w:rPr>
          <w:lang w:eastAsia="ko-KR"/>
        </w:rPr>
      </w:pPr>
      <w:r>
        <w:rPr>
          <w:lang w:eastAsia="ko-KR"/>
        </w:rPr>
        <w:t>Dealing with this Tx</w:t>
      </w:r>
      <w:r w:rsidR="00730C98">
        <w:rPr>
          <w:lang w:eastAsia="ko-KR"/>
        </w:rPr>
        <w:t xml:space="preserve"> </w:t>
      </w:r>
      <w:r>
        <w:rPr>
          <w:lang w:eastAsia="ko-KR"/>
        </w:rPr>
        <w:t xml:space="preserve">sensing </w:t>
      </w:r>
      <w:r w:rsidR="00B52CA4">
        <w:rPr>
          <w:lang w:eastAsia="ko-KR"/>
        </w:rPr>
        <w:t xml:space="preserve">and </w:t>
      </w:r>
      <w:r>
        <w:rPr>
          <w:lang w:eastAsia="ko-KR"/>
        </w:rPr>
        <w:t xml:space="preserve">Rx mismatch typically requires some involvement from the receiver in the sensing process. Moreover, mismatches in sensing can </w:t>
      </w:r>
      <w:r w:rsidRPr="00B05594">
        <w:rPr>
          <w:lang w:eastAsia="ko-KR"/>
        </w:rPr>
        <w:t>reduce the effectiveness</w:t>
      </w:r>
      <w:r>
        <w:rPr>
          <w:lang w:eastAsia="ko-KR"/>
        </w:rPr>
        <w:t xml:space="preserve"> of Tx-sensing and back-off/silencing procedures, consequently diminishing the purpose of medium reuse traded off to gain SINR.</w:t>
      </w:r>
    </w:p>
    <w:p w14:paraId="0D407D61" w14:textId="2D2D14F1" w:rsidR="00277B61" w:rsidRDefault="00277B61" w:rsidP="00B52CA4">
      <w:pPr>
        <w:rPr>
          <w:lang w:eastAsia="ko-KR"/>
        </w:rPr>
      </w:pPr>
      <w:r>
        <w:rPr>
          <w:lang w:eastAsia="ko-KR"/>
        </w:rPr>
        <w:t>Traditionally, receiver involvement has typically implied some form of message exchange between transmitter and receiver. However, these techniques have had their challenges in the past, owing to a multitude of factors which can be placed under the umbrella of complexity</w:t>
      </w:r>
      <w:r w:rsidR="00B52CA4">
        <w:rPr>
          <w:lang w:eastAsia="ko-KR"/>
        </w:rPr>
        <w:t>.</w:t>
      </w:r>
    </w:p>
    <w:p w14:paraId="0BB054DF" w14:textId="35BD77BB" w:rsidR="0039206C" w:rsidRDefault="0039206C" w:rsidP="0039206C">
      <w:pPr>
        <w:pStyle w:val="Heading2"/>
      </w:pPr>
      <w:r>
        <w:t>Considerations for Long Term Sensing Paradigm</w:t>
      </w:r>
    </w:p>
    <w:p w14:paraId="14F43AF4" w14:textId="5BB1EA2D" w:rsidR="00DC1CFC" w:rsidRDefault="00A169B3" w:rsidP="00DC1CFC">
      <w:pPr>
        <w:rPr>
          <w:lang w:val="en-US" w:eastAsia="ko-KR"/>
        </w:rPr>
      </w:pPr>
      <w:r>
        <w:rPr>
          <w:lang w:eastAsia="ko-KR"/>
        </w:rPr>
        <w:t xml:space="preserve">Long </w:t>
      </w:r>
      <w:r w:rsidR="001B64EF">
        <w:rPr>
          <w:lang w:eastAsia="ko-KR"/>
        </w:rPr>
        <w:t>t</w:t>
      </w:r>
      <w:r>
        <w:rPr>
          <w:lang w:eastAsia="ko-KR"/>
        </w:rPr>
        <w:t xml:space="preserve">erm </w:t>
      </w:r>
      <w:r w:rsidR="001B64EF">
        <w:rPr>
          <w:lang w:eastAsia="ko-KR"/>
        </w:rPr>
        <w:t>s</w:t>
      </w:r>
      <w:r>
        <w:rPr>
          <w:lang w:eastAsia="ko-KR"/>
        </w:rPr>
        <w:t xml:space="preserve">ensing paradigm permits </w:t>
      </w:r>
      <w:r w:rsidR="00D34454">
        <w:rPr>
          <w:lang w:eastAsia="ko-KR"/>
        </w:rPr>
        <w:t xml:space="preserve">use of multiple sensing opportunities to </w:t>
      </w:r>
      <w:r w:rsidR="000B5C91">
        <w:rPr>
          <w:lang w:eastAsia="ko-KR"/>
        </w:rPr>
        <w:t xml:space="preserve">coordinate interference management over a longer term </w:t>
      </w:r>
      <w:r w:rsidR="00DC1CFC" w:rsidRPr="00DC1CFC">
        <w:rPr>
          <w:lang w:val="en-US" w:eastAsia="ko-KR"/>
        </w:rPr>
        <w:t xml:space="preserve">and adapt channel access </w:t>
      </w:r>
      <w:r w:rsidR="00DC1CFC">
        <w:rPr>
          <w:lang w:val="en-US" w:eastAsia="ko-KR"/>
        </w:rPr>
        <w:t xml:space="preserve">accordingly. In its simplest form, long term sensing could have the following components: </w:t>
      </w:r>
    </w:p>
    <w:p w14:paraId="70864A1C" w14:textId="6888C9D3" w:rsidR="00DC1CFC" w:rsidRDefault="00DC1CFC" w:rsidP="00DC1CFC">
      <w:pPr>
        <w:numPr>
          <w:ilvl w:val="0"/>
          <w:numId w:val="27"/>
        </w:numPr>
        <w:tabs>
          <w:tab w:val="clear" w:pos="720"/>
        </w:tabs>
        <w:rPr>
          <w:rFonts w:eastAsia="Gulim"/>
          <w:kern w:val="0"/>
          <w:lang w:val="en-US" w:eastAsia="ko-KR"/>
        </w:rPr>
      </w:pPr>
      <w:r w:rsidRPr="00616A29">
        <w:rPr>
          <w:rFonts w:eastAsia="Gulim"/>
          <w:b/>
          <w:bCs/>
          <w:kern w:val="0"/>
          <w:lang w:val="en-US" w:eastAsia="ko-KR"/>
        </w:rPr>
        <w:t>Sensing part:</w:t>
      </w:r>
      <w:r>
        <w:rPr>
          <w:rFonts w:eastAsia="Gulim"/>
          <w:kern w:val="0"/>
          <w:lang w:val="en-US" w:eastAsia="ko-KR"/>
        </w:rPr>
        <w:t xml:space="preserve"> </w:t>
      </w:r>
      <w:r w:rsidRPr="00DC1CFC">
        <w:rPr>
          <w:rFonts w:eastAsia="Gulim"/>
          <w:kern w:val="0"/>
          <w:lang w:val="en-US" w:eastAsia="ko-KR"/>
        </w:rPr>
        <w:t xml:space="preserve">Periodic channel measurements </w:t>
      </w:r>
      <w:r>
        <w:rPr>
          <w:rFonts w:eastAsia="Gulim"/>
          <w:kern w:val="0"/>
          <w:lang w:val="en-US" w:eastAsia="ko-KR"/>
        </w:rPr>
        <w:t xml:space="preserve">are provisioned </w:t>
      </w:r>
      <w:r w:rsidRPr="00DC1CFC">
        <w:rPr>
          <w:rFonts w:eastAsia="Gulim"/>
          <w:kern w:val="0"/>
          <w:lang w:val="en-US" w:eastAsia="ko-KR"/>
        </w:rPr>
        <w:t>per channel</w:t>
      </w:r>
    </w:p>
    <w:p w14:paraId="62B39F35" w14:textId="0003C6A1" w:rsidR="00DC1CFC" w:rsidRDefault="00DC1CFC" w:rsidP="00DC1CFC">
      <w:pPr>
        <w:numPr>
          <w:ilvl w:val="1"/>
          <w:numId w:val="27"/>
        </w:numPr>
        <w:rPr>
          <w:rFonts w:eastAsia="Gulim"/>
          <w:kern w:val="0"/>
          <w:lang w:val="en-US" w:eastAsia="ko-KR"/>
        </w:rPr>
      </w:pPr>
      <w:r>
        <w:rPr>
          <w:rFonts w:eastAsia="Gulim"/>
          <w:kern w:val="0"/>
          <w:lang w:val="en-US" w:eastAsia="ko-KR"/>
        </w:rPr>
        <w:t xml:space="preserve">This is different from LBT in the sense that </w:t>
      </w:r>
      <w:r w:rsidR="00616A29">
        <w:rPr>
          <w:rFonts w:eastAsia="Gulim"/>
          <w:kern w:val="0"/>
          <w:lang w:val="en-US" w:eastAsia="ko-KR"/>
        </w:rPr>
        <w:t xml:space="preserve">it is not per-transmission or per-channel occupancy. The concept is closer to RRM measurements in the sense that it is predictable and periodic. </w:t>
      </w:r>
    </w:p>
    <w:p w14:paraId="41B34F40" w14:textId="77777777" w:rsidR="00DC1CFC" w:rsidRPr="00616A29" w:rsidRDefault="00DC1CFC" w:rsidP="00DC1CFC">
      <w:pPr>
        <w:numPr>
          <w:ilvl w:val="0"/>
          <w:numId w:val="27"/>
        </w:numPr>
        <w:tabs>
          <w:tab w:val="clear" w:pos="720"/>
        </w:tabs>
        <w:rPr>
          <w:b/>
          <w:bCs/>
          <w:lang w:val="en-US" w:eastAsia="ko-KR"/>
        </w:rPr>
      </w:pPr>
      <w:r w:rsidRPr="00616A29">
        <w:rPr>
          <w:b/>
          <w:bCs/>
          <w:lang w:val="en-US" w:eastAsia="ko-KR"/>
        </w:rPr>
        <w:t xml:space="preserve">Response part: </w:t>
      </w:r>
    </w:p>
    <w:p w14:paraId="579F2C2B" w14:textId="1B6668C3" w:rsidR="00DC1CFC" w:rsidRPr="00DC1CFC" w:rsidRDefault="00DC1CFC" w:rsidP="00DC1CFC">
      <w:pPr>
        <w:numPr>
          <w:ilvl w:val="1"/>
          <w:numId w:val="27"/>
        </w:numPr>
        <w:rPr>
          <w:lang w:val="en-US" w:eastAsia="ko-KR"/>
        </w:rPr>
      </w:pPr>
      <w:r w:rsidRPr="00DC1CFC">
        <w:rPr>
          <w:lang w:val="en-US" w:eastAsia="ko-KR"/>
        </w:rPr>
        <w:t>If no nearby node is detected, no additional restriction on medium access</w:t>
      </w:r>
      <w:r>
        <w:rPr>
          <w:lang w:val="en-US" w:eastAsia="ko-KR"/>
        </w:rPr>
        <w:t>, i.e., the system operates as if there are no restrictions on channel access and subsequent transmissions</w:t>
      </w:r>
    </w:p>
    <w:p w14:paraId="106E5759" w14:textId="5FCD1221" w:rsidR="00DC1CFC" w:rsidRDefault="00DC1CFC" w:rsidP="00DC1CFC">
      <w:pPr>
        <w:numPr>
          <w:ilvl w:val="1"/>
          <w:numId w:val="27"/>
        </w:numPr>
        <w:rPr>
          <w:lang w:val="en-US" w:eastAsia="ko-KR"/>
        </w:rPr>
      </w:pPr>
      <w:r w:rsidRPr="00DC1CFC">
        <w:rPr>
          <w:lang w:val="en-US" w:eastAsia="ko-KR"/>
        </w:rPr>
        <w:t xml:space="preserve">If nearby node is detected, additional restriction on medium access can be imposed, such as constraints on transmission or </w:t>
      </w:r>
      <w:r>
        <w:rPr>
          <w:lang w:val="en-US" w:eastAsia="ko-KR"/>
        </w:rPr>
        <w:t xml:space="preserve">requirement of an </w:t>
      </w:r>
      <w:r w:rsidRPr="00DC1CFC">
        <w:rPr>
          <w:lang w:val="en-US" w:eastAsia="ko-KR"/>
        </w:rPr>
        <w:t>LBT procedure</w:t>
      </w:r>
    </w:p>
    <w:p w14:paraId="66412006" w14:textId="04AC4173" w:rsidR="00DC1CFC" w:rsidRDefault="00DC1CFC" w:rsidP="00DC6D32">
      <w:pPr>
        <w:rPr>
          <w:lang w:eastAsia="ko-KR"/>
        </w:rPr>
      </w:pPr>
      <w:r>
        <w:rPr>
          <w:lang w:eastAsia="ko-KR"/>
        </w:rPr>
        <w:t xml:space="preserve">The following figures show how long-term sensing could </w:t>
      </w:r>
      <w:r w:rsidR="00616A29">
        <w:rPr>
          <w:lang w:eastAsia="ko-KR"/>
        </w:rPr>
        <w:t>help identify</w:t>
      </w:r>
      <w:r w:rsidR="00E02F0D">
        <w:rPr>
          <w:lang w:eastAsia="ko-KR"/>
        </w:rPr>
        <w:t>ing</w:t>
      </w:r>
      <w:r w:rsidR="00616A29">
        <w:rPr>
          <w:lang w:eastAsia="ko-KR"/>
        </w:rPr>
        <w:t xml:space="preserve"> and resolv</w:t>
      </w:r>
      <w:r w:rsidR="00E02F0D">
        <w:rPr>
          <w:lang w:eastAsia="ko-KR"/>
        </w:rPr>
        <w:t>ing</w:t>
      </w:r>
      <w:r w:rsidR="00616A29">
        <w:rPr>
          <w:lang w:eastAsia="ko-KR"/>
        </w:rPr>
        <w:t xml:space="preserve"> collisions without incurring the cost of per-COT LBT. </w:t>
      </w:r>
      <w:r w:rsidR="001B64EF">
        <w:rPr>
          <w:lang w:eastAsia="ko-KR"/>
        </w:rPr>
        <w:t xml:space="preserve">The first observation is the provisioning of measurement occasions. The measurement occasions may be for </w:t>
      </w:r>
      <w:proofErr w:type="spellStart"/>
      <w:r w:rsidR="001B64EF">
        <w:rPr>
          <w:lang w:eastAsia="ko-KR"/>
        </w:rPr>
        <w:t>gNBs</w:t>
      </w:r>
      <w:proofErr w:type="spellEnd"/>
      <w:r w:rsidR="001B64EF">
        <w:rPr>
          <w:lang w:eastAsia="ko-KR"/>
        </w:rPr>
        <w:t xml:space="preserve"> and UEs alike within a network. Measurement occasions are expected to be periodic and configured every T </w:t>
      </w:r>
      <w:r w:rsidR="00730C98">
        <w:rPr>
          <w:lang w:eastAsia="ko-KR"/>
        </w:rPr>
        <w:t>millisecond</w:t>
      </w:r>
      <w:r w:rsidR="001B64EF">
        <w:rPr>
          <w:lang w:eastAsia="ko-KR"/>
        </w:rPr>
        <w:t xml:space="preserve">. During this period, if there is a node of another operator in the vicinity and is received with a large signal power above some pre-configured threshold, that indicates </w:t>
      </w:r>
      <w:r w:rsidR="000D2BD9">
        <w:rPr>
          <w:lang w:eastAsia="ko-KR"/>
        </w:rPr>
        <w:t xml:space="preserve">a potential interfered or interfering node. </w:t>
      </w:r>
    </w:p>
    <w:p w14:paraId="4C89172D" w14:textId="2BF3F7DC" w:rsidR="00DC1CFC" w:rsidRDefault="00DC1CFC" w:rsidP="00DC6D32">
      <w:pPr>
        <w:rPr>
          <w:lang w:eastAsia="ko-KR"/>
        </w:rPr>
      </w:pPr>
      <w:r w:rsidRPr="00DC1CFC">
        <w:rPr>
          <w:lang w:val="en-US" w:eastAsia="ko-KR"/>
        </w:rPr>
        <w:object w:dxaOrig="12324" w:dyaOrig="3685" w14:anchorId="704FC6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55pt;height:140.25pt" o:ole="">
            <v:imagedata r:id="rId34" o:title=""/>
          </v:shape>
          <o:OLEObject Type="Embed" ProgID="Visio.Drawing.11" ShapeID="_x0000_i1025" DrawAspect="Content" ObjectID="_1664394456" r:id="rId35"/>
        </w:object>
      </w:r>
    </w:p>
    <w:p w14:paraId="09E12267" w14:textId="324DA634" w:rsidR="001B64EF" w:rsidRPr="00EE502D" w:rsidRDefault="001B64EF" w:rsidP="001B64EF">
      <w:pPr>
        <w:pStyle w:val="Caption"/>
        <w:jc w:val="both"/>
        <w:rPr>
          <w:lang w:eastAsia="ko-KR"/>
        </w:rPr>
      </w:pPr>
      <w:r>
        <w:t xml:space="preserve">Figure </w:t>
      </w:r>
      <w:r>
        <w:fldChar w:fldCharType="begin"/>
      </w:r>
      <w:r>
        <w:instrText xml:space="preserve"> SEQ Figure \* ARABIC </w:instrText>
      </w:r>
      <w:r>
        <w:fldChar w:fldCharType="separate"/>
      </w:r>
      <w:r w:rsidR="005B125A">
        <w:rPr>
          <w:noProof/>
        </w:rPr>
        <w:t>12</w:t>
      </w:r>
      <w:r>
        <w:fldChar w:fldCharType="end"/>
      </w:r>
      <w:r w:rsidR="00E02F0D">
        <w:t>.</w:t>
      </w:r>
      <w:r>
        <w:t xml:space="preserve"> Long-term Sensing: If no nearby node is detected above threshold</w:t>
      </w:r>
    </w:p>
    <w:p w14:paraId="13F508F4" w14:textId="12ED5E61" w:rsidR="00DC1CFC" w:rsidRDefault="001B64EF" w:rsidP="00DC6D32">
      <w:pPr>
        <w:rPr>
          <w:lang w:eastAsia="ko-KR"/>
        </w:rPr>
      </w:pPr>
      <w:r>
        <w:rPr>
          <w:lang w:eastAsia="ko-KR"/>
        </w:rPr>
        <w:t>Figure above represents the ‘sunny-day’ scenario where the</w:t>
      </w:r>
      <w:r w:rsidR="000D2BD9">
        <w:rPr>
          <w:lang w:eastAsia="ko-KR"/>
        </w:rPr>
        <w:t xml:space="preserve"> node in question periodically performs measurements at the measurement occasion and does </w:t>
      </w:r>
      <w:r w:rsidR="00E02F0D">
        <w:rPr>
          <w:lang w:eastAsia="ko-KR"/>
        </w:rPr>
        <w:t xml:space="preserve">not </w:t>
      </w:r>
      <w:r w:rsidR="000D2BD9">
        <w:rPr>
          <w:lang w:eastAsia="ko-KR"/>
        </w:rPr>
        <w:t xml:space="preserve">detect significant energy during these instances. The node interprets this as the absence of colliding interferer and continues to operate without any restrictions on its channel access. </w:t>
      </w:r>
      <w:r w:rsidR="00B261E1">
        <w:rPr>
          <w:lang w:eastAsia="ko-KR"/>
        </w:rPr>
        <w:t>Furthermore, no</w:t>
      </w:r>
      <w:r w:rsidR="000D2BD9">
        <w:rPr>
          <w:lang w:eastAsia="ko-KR"/>
        </w:rPr>
        <w:t xml:space="preserve"> additional constraints are assumed on </w:t>
      </w:r>
      <w:r w:rsidR="00730C98">
        <w:rPr>
          <w:lang w:eastAsia="ko-KR"/>
        </w:rPr>
        <w:t>the</w:t>
      </w:r>
      <w:r w:rsidR="000D2BD9">
        <w:rPr>
          <w:lang w:eastAsia="ko-KR"/>
        </w:rPr>
        <w:t xml:space="preserve"> transmit power (other than the regulatory max limit), duty cycle etc.</w:t>
      </w:r>
      <w:r w:rsidR="00DC1CFC" w:rsidRPr="00DC1CFC">
        <w:rPr>
          <w:lang w:val="en-US" w:eastAsia="ko-KR"/>
        </w:rPr>
        <w:object w:dxaOrig="12324" w:dyaOrig="3685" w14:anchorId="15DBFE31">
          <v:shape id="_x0000_i1026" type="#_x0000_t75" style="width:468.55pt;height:140.25pt" o:ole="">
            <v:imagedata r:id="rId36" o:title=""/>
          </v:shape>
          <o:OLEObject Type="Embed" ProgID="Visio.Drawing.11" ShapeID="_x0000_i1026" DrawAspect="Content" ObjectID="_1664394457" r:id="rId37"/>
        </w:object>
      </w:r>
    </w:p>
    <w:p w14:paraId="6D9C31D5" w14:textId="07B8B826" w:rsidR="001B64EF" w:rsidRPr="00EE502D" w:rsidRDefault="001B64EF" w:rsidP="001B64EF">
      <w:pPr>
        <w:pStyle w:val="Caption"/>
        <w:jc w:val="both"/>
        <w:rPr>
          <w:lang w:eastAsia="ko-KR"/>
        </w:rPr>
      </w:pPr>
      <w:r>
        <w:t xml:space="preserve">Figure </w:t>
      </w:r>
      <w:r>
        <w:fldChar w:fldCharType="begin"/>
      </w:r>
      <w:r>
        <w:instrText xml:space="preserve"> SEQ Figure \* ARABIC </w:instrText>
      </w:r>
      <w:r>
        <w:fldChar w:fldCharType="separate"/>
      </w:r>
      <w:r w:rsidR="005B125A">
        <w:rPr>
          <w:noProof/>
        </w:rPr>
        <w:t>13</w:t>
      </w:r>
      <w:r>
        <w:fldChar w:fldCharType="end"/>
      </w:r>
      <w:r w:rsidR="007C35BC">
        <w:t>.</w:t>
      </w:r>
      <w:r>
        <w:t xml:space="preserve"> Long-term Sensing: If nearby node is detected above threshold</w:t>
      </w:r>
    </w:p>
    <w:p w14:paraId="0B6CF268" w14:textId="099C0141" w:rsidR="001B64EF" w:rsidRDefault="000D2BD9" w:rsidP="00DC6D32">
      <w:pPr>
        <w:rPr>
          <w:lang w:eastAsia="ko-KR"/>
        </w:rPr>
      </w:pPr>
      <w:r>
        <w:rPr>
          <w:lang w:eastAsia="ko-KR"/>
        </w:rPr>
        <w:t xml:space="preserve">Figure above represents the ‘colliding beam’ scenario where the node in question detects a signal during the measurement occasion(s) that exceeds a certain pre-configured energy threshold. As suggested here, this could be configured to be multiple measurement occasions to ensure robustness. The node then interprets this as the presence of a colliding interferer and switches to mode where per-COT listen-before-talk is employed for the next pre-configured amount of time. Alternatively, </w:t>
      </w:r>
      <w:r w:rsidR="00E02F0D">
        <w:rPr>
          <w:lang w:eastAsia="ko-KR"/>
        </w:rPr>
        <w:t xml:space="preserve">instead of introducing per-COT LBT, </w:t>
      </w:r>
      <w:r>
        <w:rPr>
          <w:lang w:eastAsia="ko-KR"/>
        </w:rPr>
        <w:t xml:space="preserve">one could consider </w:t>
      </w:r>
      <w:r w:rsidR="00E02F0D">
        <w:rPr>
          <w:lang w:eastAsia="ko-KR"/>
        </w:rPr>
        <w:t>other</w:t>
      </w:r>
      <w:r>
        <w:rPr>
          <w:lang w:eastAsia="ko-KR"/>
        </w:rPr>
        <w:t xml:space="preserve"> constraints in the form of transmit power or duty cycle limitations to ensure the interference impact is kept to a minimum. </w:t>
      </w:r>
    </w:p>
    <w:p w14:paraId="4B80CDEA" w14:textId="2892B742" w:rsidR="007524A1" w:rsidRDefault="000D2BD9" w:rsidP="00DC6D32">
      <w:pPr>
        <w:rPr>
          <w:lang w:eastAsia="ko-KR"/>
        </w:rPr>
      </w:pPr>
      <w:r>
        <w:rPr>
          <w:lang w:eastAsia="ko-KR"/>
        </w:rPr>
        <w:t xml:space="preserve">Further discussion could be pursued on how to extend this type of a framework to a multiple beam scenario. </w:t>
      </w:r>
      <w:r w:rsidR="007524A1">
        <w:rPr>
          <w:lang w:eastAsia="ko-KR"/>
        </w:rPr>
        <w:t>For example, the sensing occasions could be beam specific, which allows for directional sensing, i.e., a node only needs to sense on the beam direction(s) on which it plans to transmit in the next T m</w:t>
      </w:r>
      <w:r w:rsidR="00730C98">
        <w:rPr>
          <w:lang w:eastAsia="ko-KR"/>
        </w:rPr>
        <w:t>illi</w:t>
      </w:r>
      <w:r w:rsidR="007524A1">
        <w:rPr>
          <w:lang w:eastAsia="ko-KR"/>
        </w:rPr>
        <w:t>s</w:t>
      </w:r>
      <w:r w:rsidR="00730C98">
        <w:rPr>
          <w:lang w:eastAsia="ko-KR"/>
        </w:rPr>
        <w:t>econds</w:t>
      </w:r>
      <w:r w:rsidR="007524A1">
        <w:rPr>
          <w:lang w:eastAsia="ko-KR"/>
        </w:rPr>
        <w:t>. Moreover</w:t>
      </w:r>
      <w:r>
        <w:rPr>
          <w:lang w:eastAsia="ko-KR"/>
        </w:rPr>
        <w:t>, the extension can largely borrow from the well-understood principles of RRM measurements in NR</w:t>
      </w:r>
      <w:r w:rsidR="003825A6">
        <w:rPr>
          <w:lang w:eastAsia="ko-KR"/>
        </w:rPr>
        <w:t xml:space="preserve">. </w:t>
      </w:r>
    </w:p>
    <w:p w14:paraId="3116B81F" w14:textId="1F52EDFD" w:rsidR="007524A1" w:rsidRDefault="007524A1" w:rsidP="00DC6D32">
      <w:pPr>
        <w:rPr>
          <w:lang w:eastAsia="ko-KR"/>
        </w:rPr>
      </w:pPr>
      <w:r>
        <w:rPr>
          <w:lang w:eastAsia="ko-KR"/>
        </w:rPr>
        <w:t xml:space="preserve">In addition, long-term sensing provides the potential benefits of receiver assistance as well, allowing the interfered receiver opportunities to indicate to the interfering transmitter via measurement occasions. In particular, the measurement occasions provide gaps for a transmitter to sense the medium during which other receivers of uncoordinated deployments could transmit an indication of some kind to activate LBT on the transmitting node. </w:t>
      </w:r>
    </w:p>
    <w:p w14:paraId="05B0DE0D" w14:textId="77777777" w:rsidR="007524A1" w:rsidRDefault="007524A1" w:rsidP="00DC6D32">
      <w:pPr>
        <w:rPr>
          <w:lang w:eastAsia="ko-KR"/>
        </w:rPr>
      </w:pPr>
      <w:r>
        <w:rPr>
          <w:lang w:eastAsia="ko-KR"/>
        </w:rPr>
        <w:t>Long-term sensing could, in summary:</w:t>
      </w:r>
    </w:p>
    <w:p w14:paraId="07AD55D4" w14:textId="196A2102" w:rsidR="000D2BD9" w:rsidRDefault="007524A1" w:rsidP="007524A1">
      <w:pPr>
        <w:pStyle w:val="ListParagraph"/>
        <w:numPr>
          <w:ilvl w:val="0"/>
          <w:numId w:val="27"/>
        </w:numPr>
        <w:rPr>
          <w:lang w:eastAsia="ko-KR"/>
        </w:rPr>
      </w:pPr>
      <w:r>
        <w:rPr>
          <w:lang w:eastAsia="ko-KR"/>
        </w:rPr>
        <w:t>Provide a low-cost, predictable way of resolving beam-colliding nodes</w:t>
      </w:r>
      <w:r w:rsidR="000D2BD9">
        <w:rPr>
          <w:lang w:eastAsia="ko-KR"/>
        </w:rPr>
        <w:t xml:space="preserve"> </w:t>
      </w:r>
    </w:p>
    <w:p w14:paraId="1781187B" w14:textId="435CD922" w:rsidR="007524A1" w:rsidRDefault="007524A1" w:rsidP="007524A1">
      <w:pPr>
        <w:pStyle w:val="ListParagraph"/>
        <w:numPr>
          <w:ilvl w:val="0"/>
          <w:numId w:val="27"/>
        </w:numPr>
        <w:rPr>
          <w:lang w:eastAsia="ko-KR"/>
        </w:rPr>
      </w:pPr>
      <w:r>
        <w:rPr>
          <w:lang w:eastAsia="ko-KR"/>
        </w:rPr>
        <w:t>In the event of minimal beam collisions, fallback to licensed-like operation</w:t>
      </w:r>
      <w:r w:rsidR="00E02F0D">
        <w:rPr>
          <w:lang w:eastAsia="ko-KR"/>
        </w:rPr>
        <w:t xml:space="preserve"> without LBT overhead and complexity</w:t>
      </w:r>
    </w:p>
    <w:p w14:paraId="159D2AAB" w14:textId="2F2BAAE4" w:rsidR="007524A1" w:rsidRDefault="007524A1" w:rsidP="007524A1">
      <w:pPr>
        <w:pStyle w:val="ListParagraph"/>
        <w:numPr>
          <w:ilvl w:val="0"/>
          <w:numId w:val="27"/>
        </w:numPr>
        <w:rPr>
          <w:lang w:eastAsia="ko-KR"/>
        </w:rPr>
      </w:pPr>
      <w:r>
        <w:rPr>
          <w:lang w:eastAsia="ko-KR"/>
        </w:rPr>
        <w:t>Provide the framework for beam</w:t>
      </w:r>
      <w:r w:rsidR="00723357">
        <w:rPr>
          <w:lang w:eastAsia="ko-KR"/>
        </w:rPr>
        <w:t>-</w:t>
      </w:r>
      <w:r>
        <w:rPr>
          <w:lang w:eastAsia="ko-KR"/>
        </w:rPr>
        <w:t>based sensing and receiver assistance.</w:t>
      </w:r>
    </w:p>
    <w:p w14:paraId="1FF92E96" w14:textId="6695F9F0" w:rsidR="00471D87" w:rsidRDefault="00471D87" w:rsidP="00DC6D32">
      <w:pPr>
        <w:rPr>
          <w:lang w:eastAsia="ko-KR"/>
        </w:rPr>
      </w:pPr>
      <w:bookmarkStart w:id="14" w:name="long_term"/>
      <w:r w:rsidRPr="002A39CE">
        <w:rPr>
          <w:b/>
          <w:bCs/>
          <w:lang w:eastAsia="ko-KR"/>
        </w:rPr>
        <w:t>Proposal</w:t>
      </w:r>
      <w:r w:rsidR="00B261E1">
        <w:rPr>
          <w:b/>
          <w:bCs/>
          <w:lang w:eastAsia="ko-KR"/>
        </w:rPr>
        <w:t xml:space="preserve"> </w:t>
      </w:r>
      <w:r w:rsidR="00B261E1">
        <w:rPr>
          <w:b/>
          <w:bCs/>
          <w:lang w:eastAsia="ko-KR"/>
        </w:rPr>
        <w:fldChar w:fldCharType="begin"/>
      </w:r>
      <w:r w:rsidR="00B261E1">
        <w:rPr>
          <w:b/>
          <w:bCs/>
          <w:lang w:eastAsia="ko-KR"/>
        </w:rPr>
        <w:instrText xml:space="preserve"> seq prop </w:instrText>
      </w:r>
      <w:r w:rsidR="00B261E1">
        <w:rPr>
          <w:b/>
          <w:bCs/>
          <w:lang w:eastAsia="ko-KR"/>
        </w:rPr>
        <w:fldChar w:fldCharType="separate"/>
      </w:r>
      <w:r w:rsidR="005B125A">
        <w:rPr>
          <w:b/>
          <w:bCs/>
          <w:noProof/>
          <w:lang w:eastAsia="ko-KR"/>
        </w:rPr>
        <w:t>2</w:t>
      </w:r>
      <w:r w:rsidR="00B261E1">
        <w:rPr>
          <w:b/>
          <w:bCs/>
          <w:lang w:eastAsia="ko-KR"/>
        </w:rPr>
        <w:fldChar w:fldCharType="end"/>
      </w:r>
      <w:r w:rsidRPr="002A39CE">
        <w:rPr>
          <w:b/>
          <w:bCs/>
          <w:lang w:eastAsia="ko-KR"/>
        </w:rPr>
        <w:t xml:space="preserve">: Consider </w:t>
      </w:r>
      <w:r w:rsidR="00EA1108" w:rsidRPr="002A39CE">
        <w:rPr>
          <w:b/>
          <w:bCs/>
          <w:lang w:eastAsia="ko-KR"/>
        </w:rPr>
        <w:t xml:space="preserve">measurements intervals for long term sensing </w:t>
      </w:r>
      <w:r w:rsidR="005853A8" w:rsidRPr="002A39CE">
        <w:rPr>
          <w:b/>
          <w:bCs/>
          <w:lang w:eastAsia="ko-KR"/>
        </w:rPr>
        <w:t>as</w:t>
      </w:r>
      <w:r w:rsidR="00EA1108" w:rsidRPr="002A39CE">
        <w:rPr>
          <w:b/>
          <w:bCs/>
          <w:lang w:eastAsia="ko-KR"/>
        </w:rPr>
        <w:t xml:space="preserve"> designated transmission</w:t>
      </w:r>
      <w:r w:rsidR="005853A8" w:rsidRPr="002A39CE">
        <w:rPr>
          <w:b/>
          <w:bCs/>
          <w:lang w:eastAsia="ko-KR"/>
        </w:rPr>
        <w:t xml:space="preserve"> opportunities</w:t>
      </w:r>
      <w:r w:rsidR="00EA1108" w:rsidRPr="002A39CE">
        <w:rPr>
          <w:b/>
          <w:bCs/>
          <w:lang w:eastAsia="ko-KR"/>
        </w:rPr>
        <w:t xml:space="preserve"> </w:t>
      </w:r>
      <w:r w:rsidR="005853A8" w:rsidRPr="002A39CE">
        <w:rPr>
          <w:b/>
          <w:bCs/>
          <w:lang w:eastAsia="ko-KR"/>
        </w:rPr>
        <w:t>for detection</w:t>
      </w:r>
      <w:r w:rsidR="00B261E1">
        <w:rPr>
          <w:b/>
          <w:bCs/>
          <w:lang w:eastAsia="ko-KR"/>
        </w:rPr>
        <w:t xml:space="preserve"> </w:t>
      </w:r>
      <w:r w:rsidR="005853A8" w:rsidRPr="002A39CE">
        <w:rPr>
          <w:b/>
          <w:bCs/>
          <w:lang w:eastAsia="ko-KR"/>
        </w:rPr>
        <w:t xml:space="preserve">of </w:t>
      </w:r>
      <w:r w:rsidR="007524A1">
        <w:rPr>
          <w:b/>
          <w:bCs/>
          <w:lang w:eastAsia="ko-KR"/>
        </w:rPr>
        <w:t xml:space="preserve">potentially interfered nodes and enabling collision resolution selectively. </w:t>
      </w:r>
      <w:r w:rsidR="00E02F0D">
        <w:rPr>
          <w:b/>
          <w:bCs/>
          <w:lang w:eastAsia="ko-KR"/>
        </w:rPr>
        <w:t xml:space="preserve">The collision resolution techniques can be per-COT LBT, TX power limitation, and/or duty cycle </w:t>
      </w:r>
      <w:r w:rsidR="00723357">
        <w:rPr>
          <w:b/>
          <w:bCs/>
          <w:lang w:eastAsia="ko-KR"/>
        </w:rPr>
        <w:t>l</w:t>
      </w:r>
      <w:r w:rsidR="00E02F0D">
        <w:rPr>
          <w:b/>
          <w:bCs/>
          <w:lang w:eastAsia="ko-KR"/>
        </w:rPr>
        <w:t>imitation.</w:t>
      </w:r>
    </w:p>
    <w:bookmarkEnd w:id="14"/>
    <w:p w14:paraId="665F6350" w14:textId="77777777" w:rsidR="00DC6D32" w:rsidRDefault="00DC6D32" w:rsidP="00DC6D32">
      <w:pPr>
        <w:rPr>
          <w:lang w:eastAsia="ko-KR"/>
        </w:rPr>
      </w:pPr>
    </w:p>
    <w:p w14:paraId="0EFBC6C3" w14:textId="77777777" w:rsidR="00027869" w:rsidRDefault="00027869" w:rsidP="00027869">
      <w:pPr>
        <w:pStyle w:val="Heading1"/>
      </w:pPr>
      <w:r>
        <w:t>Conclusions</w:t>
      </w:r>
    </w:p>
    <w:p w14:paraId="6C04E926" w14:textId="6A44C92F" w:rsidR="00027869" w:rsidRDefault="00027869" w:rsidP="00027869">
      <w:pPr>
        <w:adjustRightInd/>
        <w:spacing w:after="120"/>
        <w:textAlignment w:val="auto"/>
        <w:rPr>
          <w:snapToGrid/>
          <w:szCs w:val="24"/>
          <w:lang w:eastAsia="ko-KR"/>
        </w:rPr>
      </w:pPr>
      <w:r w:rsidRPr="00993215">
        <w:rPr>
          <w:snapToGrid/>
          <w:szCs w:val="24"/>
          <w:lang w:eastAsia="ko-KR"/>
        </w:rPr>
        <w:t>The proposals and observations made in this contribution are summarized below.</w:t>
      </w:r>
    </w:p>
    <w:p w14:paraId="045A24F7" w14:textId="77777777" w:rsidR="005B125A" w:rsidRDefault="002F6D27" w:rsidP="00027869">
      <w:pPr>
        <w:rPr>
          <w:b/>
          <w:bCs/>
        </w:rPr>
      </w:pPr>
      <w:r>
        <w:rPr>
          <w:snapToGrid/>
          <w:szCs w:val="24"/>
          <w:lang w:eastAsia="ko-KR"/>
        </w:rPr>
        <w:fldChar w:fldCharType="begin"/>
      </w:r>
      <w:r>
        <w:rPr>
          <w:snapToGrid/>
          <w:szCs w:val="24"/>
          <w:lang w:eastAsia="ko-KR"/>
        </w:rPr>
        <w:instrText xml:space="preserve"> REF sim \h </w:instrText>
      </w:r>
      <w:r>
        <w:rPr>
          <w:snapToGrid/>
          <w:szCs w:val="24"/>
          <w:lang w:eastAsia="ko-KR"/>
        </w:rPr>
      </w:r>
      <w:r>
        <w:rPr>
          <w:snapToGrid/>
          <w:szCs w:val="24"/>
          <w:lang w:eastAsia="ko-KR"/>
        </w:rPr>
        <w:fldChar w:fldCharType="separate"/>
      </w:r>
      <w:r w:rsidR="005B125A" w:rsidRPr="001F152B">
        <w:rPr>
          <w:b/>
          <w:bCs/>
        </w:rPr>
        <w:t xml:space="preserve">Observation </w:t>
      </w:r>
      <w:r w:rsidR="005B125A">
        <w:rPr>
          <w:b/>
          <w:bCs/>
          <w:noProof/>
        </w:rPr>
        <w:t>1</w:t>
      </w:r>
      <w:r w:rsidR="005B125A" w:rsidRPr="001F152B">
        <w:rPr>
          <w:b/>
          <w:bCs/>
        </w:rPr>
        <w:t>:</w:t>
      </w:r>
      <w:r w:rsidR="005B125A">
        <w:rPr>
          <w:b/>
          <w:bCs/>
        </w:rPr>
        <w:t xml:space="preserve"> Shared spectrum operation with high directivity systems experiences low interference and good performance on the aggregate. Moreover, the gain of LBT schemes over no LBT schemes is minimal on the aggregate. </w:t>
      </w:r>
    </w:p>
    <w:p w14:paraId="1148DC5E" w14:textId="77777777" w:rsidR="005B125A" w:rsidRDefault="005B125A" w:rsidP="00027869">
      <w:pPr>
        <w:rPr>
          <w:b/>
          <w:bCs/>
        </w:rPr>
      </w:pPr>
      <w:r w:rsidRPr="001F152B">
        <w:rPr>
          <w:b/>
          <w:bCs/>
        </w:rPr>
        <w:t xml:space="preserve">Observation </w:t>
      </w:r>
      <w:r>
        <w:rPr>
          <w:b/>
          <w:bCs/>
          <w:noProof/>
        </w:rPr>
        <w:t>2</w:t>
      </w:r>
      <w:r w:rsidRPr="001F152B">
        <w:rPr>
          <w:b/>
          <w:bCs/>
        </w:rPr>
        <w:t>:</w:t>
      </w:r>
      <w:r>
        <w:rPr>
          <w:b/>
          <w:bCs/>
        </w:rPr>
        <w:t xml:space="preserve"> Aggregate performance may not be representative of individual drops due to the highly directional nature of links. In the events where interference becomes an issue, Rx-assistance based LBT schemes outperform Tx-only LBT schemes as well as not doing LBT at all.</w:t>
      </w:r>
    </w:p>
    <w:p w14:paraId="12D0C9F5" w14:textId="0BA9523C" w:rsidR="005B125A" w:rsidRDefault="002F6D27" w:rsidP="00B261E1">
      <w:pPr>
        <w:rPr>
          <w:b/>
          <w:bCs/>
        </w:rPr>
      </w:pPr>
      <w:r>
        <w:rPr>
          <w:snapToGrid/>
          <w:szCs w:val="24"/>
          <w:lang w:eastAsia="ko-KR"/>
        </w:rPr>
        <w:fldChar w:fldCharType="end"/>
      </w:r>
      <w:r w:rsidR="00B261E1">
        <w:rPr>
          <w:snapToGrid/>
          <w:szCs w:val="24"/>
          <w:lang w:eastAsia="ko-KR"/>
        </w:rPr>
        <w:fldChar w:fldCharType="begin"/>
      </w:r>
      <w:r w:rsidR="00B261E1">
        <w:rPr>
          <w:snapToGrid/>
          <w:szCs w:val="24"/>
          <w:lang w:eastAsia="ko-KR"/>
        </w:rPr>
        <w:instrText xml:space="preserve"> REF rx_assist \h </w:instrText>
      </w:r>
      <w:r w:rsidR="00B261E1">
        <w:rPr>
          <w:snapToGrid/>
          <w:szCs w:val="24"/>
          <w:lang w:eastAsia="ko-KR"/>
        </w:rPr>
      </w:r>
      <w:r w:rsidR="00B261E1">
        <w:rPr>
          <w:snapToGrid/>
          <w:szCs w:val="24"/>
          <w:lang w:eastAsia="ko-KR"/>
        </w:rPr>
        <w:fldChar w:fldCharType="separate"/>
      </w:r>
      <w:r w:rsidR="005B125A" w:rsidRPr="001F152B">
        <w:rPr>
          <w:b/>
          <w:bCs/>
        </w:rPr>
        <w:t xml:space="preserve">Observation </w:t>
      </w:r>
      <w:r w:rsidR="005B125A">
        <w:rPr>
          <w:b/>
          <w:bCs/>
          <w:noProof/>
        </w:rPr>
        <w:t>3</w:t>
      </w:r>
      <w:r w:rsidR="005B125A" w:rsidRPr="001F152B">
        <w:rPr>
          <w:b/>
          <w:bCs/>
        </w:rPr>
        <w:t>: Under scenarios with low interference diversity, there can be scenarios (depends on locations of transmitters and receivers) persistent interferers present and cause significantly reduced SINR or outage. A receiver assisted LBT mechanism can help those scenarios.</w:t>
      </w:r>
    </w:p>
    <w:p w14:paraId="6EE07EC3" w14:textId="77777777" w:rsidR="005B125A" w:rsidRPr="001F152B" w:rsidRDefault="005B125A" w:rsidP="00B261E1">
      <w:pPr>
        <w:rPr>
          <w:b/>
          <w:bCs/>
        </w:rPr>
      </w:pPr>
      <w:r>
        <w:rPr>
          <w:b/>
          <w:bCs/>
        </w:rPr>
        <w:t xml:space="preserve">Proposal </w:t>
      </w:r>
      <w:r>
        <w:rPr>
          <w:b/>
          <w:bCs/>
          <w:noProof/>
        </w:rPr>
        <w:t>1</w:t>
      </w:r>
      <w:r>
        <w:rPr>
          <w:b/>
          <w:bCs/>
        </w:rPr>
        <w:t>. Consider receiver assisted LBT mechanism for scenarios with low interference variation.</w:t>
      </w:r>
    </w:p>
    <w:p w14:paraId="0DB16F33" w14:textId="77777777" w:rsidR="005B125A" w:rsidRDefault="00B261E1" w:rsidP="00DC6D32">
      <w:pPr>
        <w:rPr>
          <w:lang w:eastAsia="ko-KR"/>
        </w:rPr>
      </w:pPr>
      <w:r>
        <w:rPr>
          <w:snapToGrid/>
          <w:szCs w:val="24"/>
          <w:lang w:eastAsia="ko-KR"/>
        </w:rPr>
        <w:fldChar w:fldCharType="end"/>
      </w:r>
      <w:r>
        <w:rPr>
          <w:snapToGrid/>
          <w:szCs w:val="24"/>
          <w:lang w:eastAsia="ko-KR"/>
        </w:rPr>
        <w:fldChar w:fldCharType="begin"/>
      </w:r>
      <w:r>
        <w:rPr>
          <w:snapToGrid/>
          <w:szCs w:val="24"/>
          <w:lang w:eastAsia="ko-KR"/>
        </w:rPr>
        <w:instrText xml:space="preserve"> REF long_term \h </w:instrText>
      </w:r>
      <w:r>
        <w:rPr>
          <w:snapToGrid/>
          <w:szCs w:val="24"/>
          <w:lang w:eastAsia="ko-KR"/>
        </w:rPr>
      </w:r>
      <w:r>
        <w:rPr>
          <w:snapToGrid/>
          <w:szCs w:val="24"/>
          <w:lang w:eastAsia="ko-KR"/>
        </w:rPr>
        <w:fldChar w:fldCharType="separate"/>
      </w:r>
      <w:r w:rsidR="005B125A" w:rsidRPr="002A39CE">
        <w:rPr>
          <w:b/>
          <w:bCs/>
          <w:lang w:eastAsia="ko-KR"/>
        </w:rPr>
        <w:t>Proposal</w:t>
      </w:r>
      <w:r w:rsidR="005B125A">
        <w:rPr>
          <w:b/>
          <w:bCs/>
          <w:lang w:eastAsia="ko-KR"/>
        </w:rPr>
        <w:t xml:space="preserve"> </w:t>
      </w:r>
      <w:r w:rsidR="005B125A">
        <w:rPr>
          <w:b/>
          <w:bCs/>
          <w:noProof/>
          <w:lang w:eastAsia="ko-KR"/>
        </w:rPr>
        <w:t>2</w:t>
      </w:r>
      <w:r w:rsidR="005B125A" w:rsidRPr="002A39CE">
        <w:rPr>
          <w:b/>
          <w:bCs/>
          <w:lang w:eastAsia="ko-KR"/>
        </w:rPr>
        <w:t>: Consider measurements intervals for long term sensing as designated transmission opportunities for detection</w:t>
      </w:r>
      <w:r w:rsidR="005B125A">
        <w:rPr>
          <w:b/>
          <w:bCs/>
          <w:lang w:eastAsia="ko-KR"/>
        </w:rPr>
        <w:t xml:space="preserve"> </w:t>
      </w:r>
      <w:r w:rsidR="005B125A" w:rsidRPr="002A39CE">
        <w:rPr>
          <w:b/>
          <w:bCs/>
          <w:lang w:eastAsia="ko-KR"/>
        </w:rPr>
        <w:t xml:space="preserve">of </w:t>
      </w:r>
      <w:r w:rsidR="005B125A">
        <w:rPr>
          <w:b/>
          <w:bCs/>
          <w:lang w:eastAsia="ko-KR"/>
        </w:rPr>
        <w:t>potentially interfered nodes and enabling collision resolution selectively. The collision resolution techniques can be per-COT LBT, TX power limitation, and/or duty cycle limitation.</w:t>
      </w:r>
    </w:p>
    <w:p w14:paraId="11CBDA70" w14:textId="13514EC7" w:rsidR="00027869" w:rsidRPr="00B9300D" w:rsidRDefault="00B261E1" w:rsidP="00027869">
      <w:r>
        <w:rPr>
          <w:snapToGrid/>
          <w:szCs w:val="24"/>
          <w:lang w:eastAsia="ko-KR"/>
        </w:rPr>
        <w:fldChar w:fldCharType="end"/>
      </w:r>
    </w:p>
    <w:p w14:paraId="7CB6A9D2" w14:textId="77777777" w:rsidR="00027869" w:rsidRDefault="00027869" w:rsidP="00027869">
      <w:pPr>
        <w:pStyle w:val="Heading1"/>
      </w:pPr>
      <w:r>
        <w:t>References</w:t>
      </w:r>
    </w:p>
    <w:p w14:paraId="069DCF55" w14:textId="10175311" w:rsidR="00027869" w:rsidRDefault="00027869" w:rsidP="00027869">
      <w:pPr>
        <w:pStyle w:val="ListParagraph"/>
        <w:numPr>
          <w:ilvl w:val="0"/>
          <w:numId w:val="13"/>
        </w:numPr>
        <w:adjustRightInd/>
        <w:spacing w:after="120"/>
        <w:textAlignment w:val="auto"/>
        <w:rPr>
          <w:rFonts w:cs="Arial"/>
          <w:lang w:eastAsia="zh-CN"/>
        </w:rPr>
      </w:pPr>
      <w:r w:rsidRPr="006D4D52">
        <w:rPr>
          <w:snapToGrid/>
          <w:szCs w:val="24"/>
          <w:lang w:eastAsia="ko-KR"/>
        </w:rPr>
        <w:t>RP-193259, Study</w:t>
      </w:r>
      <w:r w:rsidRPr="006D4D52">
        <w:rPr>
          <w:rFonts w:cs="Arial"/>
          <w:lang w:eastAsia="zh-CN"/>
        </w:rPr>
        <w:t xml:space="preserve"> on supporting NR from 52.6 GHz to 71 GHz</w:t>
      </w:r>
      <w:r>
        <w:rPr>
          <w:rFonts w:cs="Arial"/>
          <w:lang w:eastAsia="zh-CN"/>
        </w:rPr>
        <w:t>.</w:t>
      </w:r>
    </w:p>
    <w:p w14:paraId="6F27B509"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 xml:space="preserve">RP-193229, </w:t>
      </w:r>
      <w:r w:rsidRPr="005B0F51">
        <w:rPr>
          <w:rFonts w:cs="Arial"/>
          <w:lang w:eastAsia="zh-CN"/>
        </w:rPr>
        <w:t>Extending current NR operation to 71GHz</w:t>
      </w:r>
      <w:r>
        <w:rPr>
          <w:rFonts w:cs="Arial"/>
          <w:lang w:eastAsia="zh-CN"/>
        </w:rPr>
        <w:t>.</w:t>
      </w:r>
    </w:p>
    <w:p w14:paraId="61590D35"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Chairman’s Notes, RAN1#92, Agreements for NR-U study.</w:t>
      </w:r>
    </w:p>
    <w:p w14:paraId="305C9CAC"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CEPT ECC, ERC Recommendation 70-03 for Short Range Devices, June 2019.</w:t>
      </w:r>
    </w:p>
    <w:p w14:paraId="6BF333F8"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ETSI EN 302 567, Harmonised European standard for Multi-Gigabit radio equipment in 60GHz.</w:t>
      </w:r>
    </w:p>
    <w:p w14:paraId="6C1DA7DA" w14:textId="1E8CE72B"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 xml:space="preserve">ETSI EN 303 722, WDTS for Fixed Networks. </w:t>
      </w:r>
    </w:p>
    <w:p w14:paraId="26D1882F" w14:textId="0AA3E5DE" w:rsidR="003541B5" w:rsidRPr="005952B5" w:rsidRDefault="003541B5" w:rsidP="003541B5">
      <w:pPr>
        <w:pStyle w:val="ListParagraph"/>
        <w:numPr>
          <w:ilvl w:val="0"/>
          <w:numId w:val="13"/>
        </w:numPr>
        <w:adjustRightInd/>
        <w:spacing w:after="120"/>
        <w:textAlignment w:val="auto"/>
        <w:rPr>
          <w:rFonts w:cs="Arial"/>
          <w:lang w:eastAsia="zh-CN"/>
        </w:rPr>
      </w:pPr>
      <w:r>
        <w:rPr>
          <w:rFonts w:cs="Arial"/>
          <w:lang w:eastAsia="zh-CN"/>
        </w:rPr>
        <w:t>R1-</w:t>
      </w:r>
      <w:r w:rsidR="006D1A0B">
        <w:rPr>
          <w:rFonts w:cs="Arial"/>
          <w:lang w:eastAsia="zh-CN"/>
        </w:rPr>
        <w:t>2004489, Channel</w:t>
      </w:r>
      <w:r>
        <w:rPr>
          <w:rFonts w:cs="Arial"/>
          <w:lang w:eastAsia="zh-CN"/>
        </w:rPr>
        <w:t xml:space="preserve"> Access Mechanisms for NR in 52.6GHz to 71GHz, Qualcomm</w:t>
      </w:r>
      <w:r w:rsidR="00A863EF">
        <w:rPr>
          <w:rFonts w:cs="Arial"/>
          <w:lang w:eastAsia="zh-CN"/>
        </w:rPr>
        <w:t>.</w:t>
      </w:r>
    </w:p>
    <w:p w14:paraId="1E8D1E56" w14:textId="10E79F59" w:rsidR="003541B5" w:rsidRPr="00082597" w:rsidRDefault="0082235A" w:rsidP="00F837D7">
      <w:pPr>
        <w:pStyle w:val="ListParagraph"/>
        <w:numPr>
          <w:ilvl w:val="0"/>
          <w:numId w:val="13"/>
        </w:numPr>
        <w:adjustRightInd/>
        <w:spacing w:after="120"/>
        <w:textAlignment w:val="auto"/>
        <w:rPr>
          <w:rFonts w:cs="Arial"/>
          <w:lang w:eastAsia="zh-CN"/>
        </w:rPr>
      </w:pPr>
      <w:r>
        <w:rPr>
          <w:rFonts w:cs="Arial"/>
          <w:lang w:eastAsia="zh-CN"/>
        </w:rPr>
        <w:t xml:space="preserve">ETSI </w:t>
      </w:r>
      <w:r w:rsidR="00DE3A57">
        <w:rPr>
          <w:rFonts w:cs="Arial"/>
          <w:lang w:eastAsia="zh-CN"/>
        </w:rPr>
        <w:t xml:space="preserve">EN 303 753, </w:t>
      </w:r>
      <w:r w:rsidR="0026273D">
        <w:rPr>
          <w:rFonts w:cs="Arial"/>
          <w:lang w:eastAsia="zh-CN"/>
        </w:rPr>
        <w:t xml:space="preserve">New ETSI WI for c2, </w:t>
      </w:r>
      <w:r w:rsidR="00DE3A57">
        <w:rPr>
          <w:rFonts w:cs="Arial"/>
          <w:lang w:eastAsia="zh-CN"/>
        </w:rPr>
        <w:t>work in progress</w:t>
      </w:r>
      <w:r>
        <w:rPr>
          <w:rFonts w:cs="Arial"/>
          <w:lang w:eastAsia="zh-CN"/>
        </w:rPr>
        <w:t>.</w:t>
      </w:r>
    </w:p>
    <w:p w14:paraId="5BB08633" w14:textId="4A21973D" w:rsidR="00AD7FD8" w:rsidRDefault="00E06FF5" w:rsidP="00AD7FD8">
      <w:pPr>
        <w:pStyle w:val="Heading1"/>
        <w:rPr>
          <w:lang w:val="en-US"/>
        </w:rPr>
      </w:pPr>
      <w:r w:rsidRPr="00E06FF5">
        <w:rPr>
          <w:lang w:val="en-US"/>
        </w:rPr>
        <w:t>Downlink RSRP Distribution for Indoor Deployment</w:t>
      </w:r>
      <w:r w:rsidR="00AD7FD8">
        <w:rPr>
          <w:lang w:val="en-US"/>
        </w:rPr>
        <w:t xml:space="preserve"> </w:t>
      </w:r>
    </w:p>
    <w:p w14:paraId="4A515B15" w14:textId="26763665" w:rsidR="00AD7FD8" w:rsidRDefault="00417546" w:rsidP="00AD7FD8">
      <w:r>
        <w:fldChar w:fldCharType="begin"/>
      </w:r>
      <w:r>
        <w:instrText xml:space="preserve"> REF _Ref53776885 \h </w:instrText>
      </w:r>
      <w:r>
        <w:fldChar w:fldCharType="separate"/>
      </w:r>
      <w:r w:rsidR="005B125A">
        <w:t xml:space="preserve">Figure </w:t>
      </w:r>
      <w:r w:rsidR="005B125A">
        <w:rPr>
          <w:noProof/>
        </w:rPr>
        <w:t>14</w:t>
      </w:r>
      <w:r>
        <w:fldChar w:fldCharType="end"/>
      </w:r>
      <w:r>
        <w:t xml:space="preserve"> shows</w:t>
      </w:r>
      <w:r w:rsidR="00AD7FD8">
        <w:t xml:space="preserve"> the distribution of serving cell </w:t>
      </w:r>
      <w:r>
        <w:t xml:space="preserve">downlink </w:t>
      </w:r>
      <w:r w:rsidR="00721CD4">
        <w:t>RSRP</w:t>
      </w:r>
      <w:r w:rsidR="00AD7FD8">
        <w:t xml:space="preserve"> for </w:t>
      </w:r>
      <w:r w:rsidR="00721CD4">
        <w:t>i</w:t>
      </w:r>
      <w:r w:rsidR="00AD7FD8">
        <w:t>ndoor scenarios. The scenarios depicted include</w:t>
      </w:r>
    </w:p>
    <w:p w14:paraId="2E20143D" w14:textId="1E2F057B" w:rsidR="00AD7FD8" w:rsidRDefault="00AD7FD8" w:rsidP="00AD7FD8">
      <w:pPr>
        <w:pStyle w:val="ListParagraph"/>
        <w:numPr>
          <w:ilvl w:val="0"/>
          <w:numId w:val="26"/>
        </w:numPr>
      </w:pPr>
      <w:r>
        <w:t xml:space="preserve">Baseline assumptions on </w:t>
      </w:r>
      <w:r w:rsidR="00524E0C">
        <w:t>a</w:t>
      </w:r>
      <w:r>
        <w:t xml:space="preserve">ntenna configuration </w:t>
      </w:r>
      <w:r w:rsidR="00524E0C">
        <w:t>– 32 gNB antenna elements per polarization</w:t>
      </w:r>
    </w:p>
    <w:p w14:paraId="1FB5394F" w14:textId="51E370CD" w:rsidR="00AD7FD8" w:rsidRDefault="00524E0C" w:rsidP="00AD7FD8">
      <w:pPr>
        <w:pStyle w:val="ListParagraph"/>
        <w:numPr>
          <w:ilvl w:val="0"/>
          <w:numId w:val="26"/>
        </w:numPr>
      </w:pPr>
      <w:r>
        <w:t>A c</w:t>
      </w:r>
      <w:r w:rsidR="00AD7FD8">
        <w:t xml:space="preserve">ase with larger number of antenna elements </w:t>
      </w:r>
      <w:r>
        <w:t xml:space="preserve">(128 per polarization) </w:t>
      </w:r>
      <w:r w:rsidR="00AD7FD8">
        <w:t>and higher beamforming gain</w:t>
      </w:r>
    </w:p>
    <w:p w14:paraId="7F6EB691" w14:textId="7A8CC267" w:rsidR="00DB20BF" w:rsidRDefault="00DB20BF" w:rsidP="00AD7FD8">
      <w:pPr>
        <w:jc w:val="center"/>
      </w:pPr>
      <w:r w:rsidRPr="001D439A">
        <w:rPr>
          <w:noProof/>
        </w:rPr>
        <w:drawing>
          <wp:inline distT="0" distB="0" distL="0" distR="0" wp14:anchorId="042D6958" wp14:editId="0C36D874">
            <wp:extent cx="2911449" cy="218115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5610" cy="2191765"/>
                    </a:xfrm>
                    <a:prstGeom prst="rect">
                      <a:avLst/>
                    </a:prstGeom>
                    <a:noFill/>
                    <a:ln>
                      <a:noFill/>
                    </a:ln>
                  </pic:spPr>
                </pic:pic>
              </a:graphicData>
            </a:graphic>
          </wp:inline>
        </w:drawing>
      </w:r>
      <w:r w:rsidRPr="001D439A">
        <w:rPr>
          <w:noProof/>
        </w:rPr>
        <w:drawing>
          <wp:inline distT="0" distB="0" distL="0" distR="0" wp14:anchorId="3511E2A7" wp14:editId="5974AE76">
            <wp:extent cx="2838298" cy="2126353"/>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340" cy="2140619"/>
                    </a:xfrm>
                    <a:prstGeom prst="rect">
                      <a:avLst/>
                    </a:prstGeom>
                    <a:noFill/>
                    <a:ln>
                      <a:noFill/>
                    </a:ln>
                  </pic:spPr>
                </pic:pic>
              </a:graphicData>
            </a:graphic>
          </wp:inline>
        </w:drawing>
      </w:r>
    </w:p>
    <w:p w14:paraId="0EC24834" w14:textId="48BC51EA" w:rsidR="00AD7FD8" w:rsidRDefault="00AD7FD8" w:rsidP="00AD7FD8">
      <w:pPr>
        <w:pStyle w:val="Caption"/>
        <w:jc w:val="center"/>
      </w:pPr>
      <w:bookmarkStart w:id="15" w:name="_Ref53776885"/>
      <w:r>
        <w:t xml:space="preserve">Figure </w:t>
      </w:r>
      <w:r>
        <w:fldChar w:fldCharType="begin"/>
      </w:r>
      <w:r>
        <w:instrText xml:space="preserve"> SEQ Figure \* ARABIC </w:instrText>
      </w:r>
      <w:r>
        <w:fldChar w:fldCharType="separate"/>
      </w:r>
      <w:r w:rsidR="005B125A">
        <w:rPr>
          <w:noProof/>
        </w:rPr>
        <w:t>14</w:t>
      </w:r>
      <w:r>
        <w:fldChar w:fldCharType="end"/>
      </w:r>
      <w:bookmarkEnd w:id="15"/>
      <w:r w:rsidR="007C35BC">
        <w:t>.</w:t>
      </w:r>
      <w:r>
        <w:t xml:space="preserve"> Downlink serving Cell RSRP Distributions for Indoor scenarios</w:t>
      </w:r>
    </w:p>
    <w:p w14:paraId="4E58A637" w14:textId="77777777" w:rsidR="00AD7FD8" w:rsidRDefault="00AD7FD8" w:rsidP="00AD7FD8">
      <w:bookmarkStart w:id="16" w:name="_GoBack"/>
      <w:bookmarkEnd w:id="16"/>
    </w:p>
    <w:sectPr w:rsidR="00AD7FD8" w:rsidSect="003E2D48">
      <w:headerReference w:type="even" r:id="rId40"/>
      <w:headerReference w:type="default" r:id="rId41"/>
      <w:footerReference w:type="even" r:id="rId42"/>
      <w:footerReference w:type="default" r:id="rId43"/>
      <w:headerReference w:type="first" r:id="rId44"/>
      <w:footerReference w:type="first" r:id="rId45"/>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CDC315" w14:textId="77777777" w:rsidR="00F46B57" w:rsidRDefault="00F46B57">
      <w:r>
        <w:separator/>
      </w:r>
    </w:p>
    <w:p w14:paraId="36C2090C" w14:textId="77777777" w:rsidR="00F46B57" w:rsidRDefault="00F46B57"/>
    <w:p w14:paraId="4CE1D41F" w14:textId="77777777" w:rsidR="00F46B57" w:rsidRDefault="00F46B57"/>
    <w:p w14:paraId="0E937D09" w14:textId="77777777" w:rsidR="00F46B57" w:rsidRDefault="00F46B57"/>
  </w:endnote>
  <w:endnote w:type="continuationSeparator" w:id="0">
    <w:p w14:paraId="1D8F2D26" w14:textId="77777777" w:rsidR="00F46B57" w:rsidRDefault="00F46B57">
      <w:r>
        <w:continuationSeparator/>
      </w:r>
    </w:p>
    <w:p w14:paraId="18C3BAB0" w14:textId="77777777" w:rsidR="00F46B57" w:rsidRDefault="00F46B57"/>
    <w:p w14:paraId="27DDA80A" w14:textId="77777777" w:rsidR="00F46B57" w:rsidRDefault="00F46B57"/>
    <w:p w14:paraId="7D8440A6" w14:textId="77777777" w:rsidR="00F46B57" w:rsidRDefault="00F46B57"/>
  </w:endnote>
  <w:endnote w:type="continuationNotice" w:id="1">
    <w:p w14:paraId="08893DC5" w14:textId="77777777" w:rsidR="00F46B57" w:rsidRDefault="00F46B57"/>
    <w:p w14:paraId="14137228" w14:textId="77777777" w:rsidR="00F46B57" w:rsidRDefault="00F46B57"/>
    <w:p w14:paraId="490F15DD" w14:textId="77777777" w:rsidR="00F46B57" w:rsidRDefault="00F46B57"/>
    <w:p w14:paraId="62C69500" w14:textId="77777777" w:rsidR="00F46B57" w:rsidRDefault="00F46B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e Regular">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F46B57" w:rsidRDefault="00F46B57" w:rsidP="00440571">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F46B57" w:rsidRDefault="00F46B57">
    <w:pPr>
      <w:pStyle w:val="Footer"/>
    </w:pPr>
  </w:p>
  <w:p w14:paraId="7265A418" w14:textId="77777777" w:rsidR="00F46B57" w:rsidRDefault="00F46B57" w:rsidP="00440571"/>
  <w:p w14:paraId="48825022" w14:textId="77777777" w:rsidR="00F46B57" w:rsidRDefault="00F46B57"/>
  <w:p w14:paraId="073C2CEB" w14:textId="77777777" w:rsidR="00F46B57" w:rsidRDefault="00F46B5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F4E41" w14:textId="289B0F87" w:rsidR="00F46B57" w:rsidRDefault="00F46B57" w:rsidP="00440571">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14:paraId="5BFA00B5" w14:textId="77777777" w:rsidR="00F46B57" w:rsidRDefault="00F46B57">
    <w:pPr>
      <w:pStyle w:val="Footer"/>
    </w:pPr>
  </w:p>
  <w:p w14:paraId="062CBF9A" w14:textId="77777777" w:rsidR="00F46B57" w:rsidRDefault="00F46B57" w:rsidP="00440571"/>
  <w:p w14:paraId="1543B3B4" w14:textId="77777777" w:rsidR="00F46B57" w:rsidRDefault="00F46B57"/>
  <w:p w14:paraId="080E1CF5" w14:textId="77777777" w:rsidR="00F46B57" w:rsidRDefault="00F46B5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0759E6" w14:textId="77777777" w:rsidR="00F46B57" w:rsidRDefault="00F46B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18FE24" w14:textId="77777777" w:rsidR="00F46B57" w:rsidRDefault="00F46B57" w:rsidP="002900D7">
      <w:r>
        <w:separator/>
      </w:r>
    </w:p>
    <w:p w14:paraId="22DA90AF" w14:textId="77777777" w:rsidR="00F46B57" w:rsidRDefault="00F46B57" w:rsidP="001D3206"/>
    <w:p w14:paraId="35ED48BD" w14:textId="77777777" w:rsidR="00F46B57" w:rsidRDefault="00F46B57" w:rsidP="00440571"/>
    <w:p w14:paraId="6B0C5938" w14:textId="77777777" w:rsidR="00F46B57" w:rsidRDefault="00F46B57"/>
  </w:footnote>
  <w:footnote w:type="continuationSeparator" w:id="0">
    <w:p w14:paraId="2BB97490" w14:textId="77777777" w:rsidR="00F46B57" w:rsidRDefault="00F46B57">
      <w:r>
        <w:continuationSeparator/>
      </w:r>
    </w:p>
    <w:p w14:paraId="04B97EC0" w14:textId="77777777" w:rsidR="00F46B57" w:rsidRDefault="00F46B57"/>
    <w:p w14:paraId="5B403555" w14:textId="77777777" w:rsidR="00F46B57" w:rsidRDefault="00F46B57"/>
    <w:p w14:paraId="494AF6D0" w14:textId="77777777" w:rsidR="00F46B57" w:rsidRDefault="00F46B57"/>
  </w:footnote>
  <w:footnote w:type="continuationNotice" w:id="1">
    <w:p w14:paraId="71486CF7" w14:textId="77777777" w:rsidR="00F46B57" w:rsidRDefault="00F46B57"/>
    <w:p w14:paraId="02893659" w14:textId="77777777" w:rsidR="00F46B57" w:rsidRDefault="00F46B57"/>
    <w:p w14:paraId="64F6961F" w14:textId="77777777" w:rsidR="00F46B57" w:rsidRDefault="00F46B57"/>
    <w:p w14:paraId="62EA2064" w14:textId="77777777" w:rsidR="00F46B57" w:rsidRDefault="00F46B5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2D2E8F" w14:textId="77777777" w:rsidR="00F46B57" w:rsidRDefault="00F46B5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44EB0" w14:textId="77777777" w:rsidR="00F46B57" w:rsidRDefault="00F46B5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928544" w14:textId="77777777" w:rsidR="00F46B57" w:rsidRDefault="00F46B5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7213D"/>
    <w:multiLevelType w:val="hybridMultilevel"/>
    <w:tmpl w:val="B824B128"/>
    <w:lvl w:ilvl="0" w:tplc="E87A37D6">
      <w:start w:val="1"/>
      <w:numFmt w:val="bullet"/>
      <w:lvlText w:val="•"/>
      <w:lvlJc w:val="left"/>
      <w:pPr>
        <w:tabs>
          <w:tab w:val="num" w:pos="720"/>
        </w:tabs>
        <w:ind w:left="720" w:hanging="360"/>
      </w:pPr>
      <w:rPr>
        <w:rFonts w:ascii="Arial" w:hAnsi="Arial" w:hint="default"/>
      </w:rPr>
    </w:lvl>
    <w:lvl w:ilvl="1" w:tplc="9DAEC8E2" w:tentative="1">
      <w:start w:val="1"/>
      <w:numFmt w:val="bullet"/>
      <w:lvlText w:val="•"/>
      <w:lvlJc w:val="left"/>
      <w:pPr>
        <w:tabs>
          <w:tab w:val="num" w:pos="1440"/>
        </w:tabs>
        <w:ind w:left="1440" w:hanging="360"/>
      </w:pPr>
      <w:rPr>
        <w:rFonts w:ascii="Arial" w:hAnsi="Arial" w:hint="default"/>
      </w:rPr>
    </w:lvl>
    <w:lvl w:ilvl="2" w:tplc="32F434AE" w:tentative="1">
      <w:start w:val="1"/>
      <w:numFmt w:val="bullet"/>
      <w:lvlText w:val="•"/>
      <w:lvlJc w:val="left"/>
      <w:pPr>
        <w:tabs>
          <w:tab w:val="num" w:pos="2160"/>
        </w:tabs>
        <w:ind w:left="2160" w:hanging="360"/>
      </w:pPr>
      <w:rPr>
        <w:rFonts w:ascii="Arial" w:hAnsi="Arial" w:hint="default"/>
      </w:rPr>
    </w:lvl>
    <w:lvl w:ilvl="3" w:tplc="5046F8EC" w:tentative="1">
      <w:start w:val="1"/>
      <w:numFmt w:val="bullet"/>
      <w:lvlText w:val="•"/>
      <w:lvlJc w:val="left"/>
      <w:pPr>
        <w:tabs>
          <w:tab w:val="num" w:pos="2880"/>
        </w:tabs>
        <w:ind w:left="2880" w:hanging="360"/>
      </w:pPr>
      <w:rPr>
        <w:rFonts w:ascii="Arial" w:hAnsi="Arial" w:hint="default"/>
      </w:rPr>
    </w:lvl>
    <w:lvl w:ilvl="4" w:tplc="386E4D0A" w:tentative="1">
      <w:start w:val="1"/>
      <w:numFmt w:val="bullet"/>
      <w:lvlText w:val="•"/>
      <w:lvlJc w:val="left"/>
      <w:pPr>
        <w:tabs>
          <w:tab w:val="num" w:pos="3600"/>
        </w:tabs>
        <w:ind w:left="3600" w:hanging="360"/>
      </w:pPr>
      <w:rPr>
        <w:rFonts w:ascii="Arial" w:hAnsi="Arial" w:hint="default"/>
      </w:rPr>
    </w:lvl>
    <w:lvl w:ilvl="5" w:tplc="02B89754" w:tentative="1">
      <w:start w:val="1"/>
      <w:numFmt w:val="bullet"/>
      <w:lvlText w:val="•"/>
      <w:lvlJc w:val="left"/>
      <w:pPr>
        <w:tabs>
          <w:tab w:val="num" w:pos="4320"/>
        </w:tabs>
        <w:ind w:left="4320" w:hanging="360"/>
      </w:pPr>
      <w:rPr>
        <w:rFonts w:ascii="Arial" w:hAnsi="Arial" w:hint="default"/>
      </w:rPr>
    </w:lvl>
    <w:lvl w:ilvl="6" w:tplc="E7426986" w:tentative="1">
      <w:start w:val="1"/>
      <w:numFmt w:val="bullet"/>
      <w:lvlText w:val="•"/>
      <w:lvlJc w:val="left"/>
      <w:pPr>
        <w:tabs>
          <w:tab w:val="num" w:pos="5040"/>
        </w:tabs>
        <w:ind w:left="5040" w:hanging="360"/>
      </w:pPr>
      <w:rPr>
        <w:rFonts w:ascii="Arial" w:hAnsi="Arial" w:hint="default"/>
      </w:rPr>
    </w:lvl>
    <w:lvl w:ilvl="7" w:tplc="D4AC54B2" w:tentative="1">
      <w:start w:val="1"/>
      <w:numFmt w:val="bullet"/>
      <w:lvlText w:val="•"/>
      <w:lvlJc w:val="left"/>
      <w:pPr>
        <w:tabs>
          <w:tab w:val="num" w:pos="5760"/>
        </w:tabs>
        <w:ind w:left="5760" w:hanging="360"/>
      </w:pPr>
      <w:rPr>
        <w:rFonts w:ascii="Arial" w:hAnsi="Arial" w:hint="default"/>
      </w:rPr>
    </w:lvl>
    <w:lvl w:ilvl="8" w:tplc="C424216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CF71321"/>
    <w:multiLevelType w:val="multilevel"/>
    <w:tmpl w:val="E4AE9F04"/>
    <w:styleLink w:val="StyleH1B"/>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F7704BA"/>
    <w:multiLevelType w:val="multilevel"/>
    <w:tmpl w:val="D7206AF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1E166C1E"/>
    <w:multiLevelType w:val="hybridMultilevel"/>
    <w:tmpl w:val="1E10B200"/>
    <w:lvl w:ilvl="0" w:tplc="57EA286A">
      <w:start w:val="1"/>
      <w:numFmt w:val="bullet"/>
      <w:lvlText w:val="−"/>
      <w:lvlJc w:val="left"/>
      <w:pPr>
        <w:tabs>
          <w:tab w:val="num" w:pos="720"/>
        </w:tabs>
        <w:ind w:left="720" w:hanging="360"/>
      </w:pPr>
      <w:rPr>
        <w:rFonts w:ascii="Calibre Regular" w:hAnsi="Calibre Regular" w:hint="default"/>
      </w:rPr>
    </w:lvl>
    <w:lvl w:ilvl="1" w:tplc="B704A100">
      <w:start w:val="1"/>
      <w:numFmt w:val="bullet"/>
      <w:lvlText w:val="−"/>
      <w:lvlJc w:val="left"/>
      <w:pPr>
        <w:tabs>
          <w:tab w:val="num" w:pos="1440"/>
        </w:tabs>
        <w:ind w:left="1440" w:hanging="360"/>
      </w:pPr>
      <w:rPr>
        <w:rFonts w:ascii="Calibre Regular" w:hAnsi="Calibre Regular" w:hint="default"/>
      </w:rPr>
    </w:lvl>
    <w:lvl w:ilvl="2" w:tplc="1DA00BF4" w:tentative="1">
      <w:start w:val="1"/>
      <w:numFmt w:val="bullet"/>
      <w:lvlText w:val="−"/>
      <w:lvlJc w:val="left"/>
      <w:pPr>
        <w:tabs>
          <w:tab w:val="num" w:pos="2160"/>
        </w:tabs>
        <w:ind w:left="2160" w:hanging="360"/>
      </w:pPr>
      <w:rPr>
        <w:rFonts w:ascii="Calibre Regular" w:hAnsi="Calibre Regular" w:hint="default"/>
      </w:rPr>
    </w:lvl>
    <w:lvl w:ilvl="3" w:tplc="E6C80DB4" w:tentative="1">
      <w:start w:val="1"/>
      <w:numFmt w:val="bullet"/>
      <w:lvlText w:val="−"/>
      <w:lvlJc w:val="left"/>
      <w:pPr>
        <w:tabs>
          <w:tab w:val="num" w:pos="2880"/>
        </w:tabs>
        <w:ind w:left="2880" w:hanging="360"/>
      </w:pPr>
      <w:rPr>
        <w:rFonts w:ascii="Calibre Regular" w:hAnsi="Calibre Regular" w:hint="default"/>
      </w:rPr>
    </w:lvl>
    <w:lvl w:ilvl="4" w:tplc="300C9634" w:tentative="1">
      <w:start w:val="1"/>
      <w:numFmt w:val="bullet"/>
      <w:lvlText w:val="−"/>
      <w:lvlJc w:val="left"/>
      <w:pPr>
        <w:tabs>
          <w:tab w:val="num" w:pos="3600"/>
        </w:tabs>
        <w:ind w:left="3600" w:hanging="360"/>
      </w:pPr>
      <w:rPr>
        <w:rFonts w:ascii="Calibre Regular" w:hAnsi="Calibre Regular" w:hint="default"/>
      </w:rPr>
    </w:lvl>
    <w:lvl w:ilvl="5" w:tplc="EBBE76AC" w:tentative="1">
      <w:start w:val="1"/>
      <w:numFmt w:val="bullet"/>
      <w:lvlText w:val="−"/>
      <w:lvlJc w:val="left"/>
      <w:pPr>
        <w:tabs>
          <w:tab w:val="num" w:pos="4320"/>
        </w:tabs>
        <w:ind w:left="4320" w:hanging="360"/>
      </w:pPr>
      <w:rPr>
        <w:rFonts w:ascii="Calibre Regular" w:hAnsi="Calibre Regular" w:hint="default"/>
      </w:rPr>
    </w:lvl>
    <w:lvl w:ilvl="6" w:tplc="3348BEBC" w:tentative="1">
      <w:start w:val="1"/>
      <w:numFmt w:val="bullet"/>
      <w:lvlText w:val="−"/>
      <w:lvlJc w:val="left"/>
      <w:pPr>
        <w:tabs>
          <w:tab w:val="num" w:pos="5040"/>
        </w:tabs>
        <w:ind w:left="5040" w:hanging="360"/>
      </w:pPr>
      <w:rPr>
        <w:rFonts w:ascii="Calibre Regular" w:hAnsi="Calibre Regular" w:hint="default"/>
      </w:rPr>
    </w:lvl>
    <w:lvl w:ilvl="7" w:tplc="E6340AE4" w:tentative="1">
      <w:start w:val="1"/>
      <w:numFmt w:val="bullet"/>
      <w:lvlText w:val="−"/>
      <w:lvlJc w:val="left"/>
      <w:pPr>
        <w:tabs>
          <w:tab w:val="num" w:pos="5760"/>
        </w:tabs>
        <w:ind w:left="5760" w:hanging="360"/>
      </w:pPr>
      <w:rPr>
        <w:rFonts w:ascii="Calibre Regular" w:hAnsi="Calibre Regular" w:hint="default"/>
      </w:rPr>
    </w:lvl>
    <w:lvl w:ilvl="8" w:tplc="1F8ED67C" w:tentative="1">
      <w:start w:val="1"/>
      <w:numFmt w:val="bullet"/>
      <w:lvlText w:val="−"/>
      <w:lvlJc w:val="left"/>
      <w:pPr>
        <w:tabs>
          <w:tab w:val="num" w:pos="6480"/>
        </w:tabs>
        <w:ind w:left="6480" w:hanging="360"/>
      </w:pPr>
      <w:rPr>
        <w:rFonts w:ascii="Calibre Regular" w:hAnsi="Calibre Regular" w:hint="default"/>
      </w:rPr>
    </w:lvl>
  </w:abstractNum>
  <w:abstractNum w:abstractNumId="4" w15:restartNumberingAfterBreak="0">
    <w:nsid w:val="1E706FFC"/>
    <w:multiLevelType w:val="multilevel"/>
    <w:tmpl w:val="B2563F08"/>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9D33492"/>
    <w:multiLevelType w:val="hybridMultilevel"/>
    <w:tmpl w:val="A9549E22"/>
    <w:lvl w:ilvl="0" w:tplc="DA30E394">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0281DFA"/>
    <w:multiLevelType w:val="hybridMultilevel"/>
    <w:tmpl w:val="8E7806A0"/>
    <w:lvl w:ilvl="0" w:tplc="F0465C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6F0552E"/>
    <w:multiLevelType w:val="multilevel"/>
    <w:tmpl w:val="AF9C8632"/>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4D02A94"/>
    <w:multiLevelType w:val="hybridMultilevel"/>
    <w:tmpl w:val="458C9B36"/>
    <w:lvl w:ilvl="0" w:tplc="026E8CFE">
      <w:start w:val="1"/>
      <w:numFmt w:val="bullet"/>
      <w:lvlText w:val=""/>
      <w:lvlJc w:val="left"/>
      <w:pPr>
        <w:tabs>
          <w:tab w:val="num" w:pos="720"/>
        </w:tabs>
        <w:ind w:left="720" w:hanging="360"/>
      </w:pPr>
      <w:rPr>
        <w:rFonts w:ascii="Symbol" w:hAnsi="Symbol" w:hint="default"/>
      </w:rPr>
    </w:lvl>
    <w:lvl w:ilvl="1" w:tplc="79C04D10">
      <w:numFmt w:val="bullet"/>
      <w:lvlText w:val="−"/>
      <w:lvlJc w:val="left"/>
      <w:pPr>
        <w:tabs>
          <w:tab w:val="num" w:pos="1440"/>
        </w:tabs>
        <w:ind w:left="1440" w:hanging="360"/>
      </w:pPr>
      <w:rPr>
        <w:rFonts w:ascii="Calibre Regular" w:hAnsi="Calibre Regular" w:hint="default"/>
      </w:rPr>
    </w:lvl>
    <w:lvl w:ilvl="2" w:tplc="D2688D4E" w:tentative="1">
      <w:start w:val="1"/>
      <w:numFmt w:val="bullet"/>
      <w:lvlText w:val=""/>
      <w:lvlJc w:val="left"/>
      <w:pPr>
        <w:tabs>
          <w:tab w:val="num" w:pos="2160"/>
        </w:tabs>
        <w:ind w:left="2160" w:hanging="360"/>
      </w:pPr>
      <w:rPr>
        <w:rFonts w:ascii="Symbol" w:hAnsi="Symbol" w:hint="default"/>
      </w:rPr>
    </w:lvl>
    <w:lvl w:ilvl="3" w:tplc="91E8186A" w:tentative="1">
      <w:start w:val="1"/>
      <w:numFmt w:val="bullet"/>
      <w:lvlText w:val=""/>
      <w:lvlJc w:val="left"/>
      <w:pPr>
        <w:tabs>
          <w:tab w:val="num" w:pos="2880"/>
        </w:tabs>
        <w:ind w:left="2880" w:hanging="360"/>
      </w:pPr>
      <w:rPr>
        <w:rFonts w:ascii="Symbol" w:hAnsi="Symbol" w:hint="default"/>
      </w:rPr>
    </w:lvl>
    <w:lvl w:ilvl="4" w:tplc="F0322D4C" w:tentative="1">
      <w:start w:val="1"/>
      <w:numFmt w:val="bullet"/>
      <w:lvlText w:val=""/>
      <w:lvlJc w:val="left"/>
      <w:pPr>
        <w:tabs>
          <w:tab w:val="num" w:pos="3600"/>
        </w:tabs>
        <w:ind w:left="3600" w:hanging="360"/>
      </w:pPr>
      <w:rPr>
        <w:rFonts w:ascii="Symbol" w:hAnsi="Symbol" w:hint="default"/>
      </w:rPr>
    </w:lvl>
    <w:lvl w:ilvl="5" w:tplc="4A9EEE42" w:tentative="1">
      <w:start w:val="1"/>
      <w:numFmt w:val="bullet"/>
      <w:lvlText w:val=""/>
      <w:lvlJc w:val="left"/>
      <w:pPr>
        <w:tabs>
          <w:tab w:val="num" w:pos="4320"/>
        </w:tabs>
        <w:ind w:left="4320" w:hanging="360"/>
      </w:pPr>
      <w:rPr>
        <w:rFonts w:ascii="Symbol" w:hAnsi="Symbol" w:hint="default"/>
      </w:rPr>
    </w:lvl>
    <w:lvl w:ilvl="6" w:tplc="19E83EEE" w:tentative="1">
      <w:start w:val="1"/>
      <w:numFmt w:val="bullet"/>
      <w:lvlText w:val=""/>
      <w:lvlJc w:val="left"/>
      <w:pPr>
        <w:tabs>
          <w:tab w:val="num" w:pos="5040"/>
        </w:tabs>
        <w:ind w:left="5040" w:hanging="360"/>
      </w:pPr>
      <w:rPr>
        <w:rFonts w:ascii="Symbol" w:hAnsi="Symbol" w:hint="default"/>
      </w:rPr>
    </w:lvl>
    <w:lvl w:ilvl="7" w:tplc="7C5C558C" w:tentative="1">
      <w:start w:val="1"/>
      <w:numFmt w:val="bullet"/>
      <w:lvlText w:val=""/>
      <w:lvlJc w:val="left"/>
      <w:pPr>
        <w:tabs>
          <w:tab w:val="num" w:pos="5760"/>
        </w:tabs>
        <w:ind w:left="5760" w:hanging="360"/>
      </w:pPr>
      <w:rPr>
        <w:rFonts w:ascii="Symbol" w:hAnsi="Symbol" w:hint="default"/>
      </w:rPr>
    </w:lvl>
    <w:lvl w:ilvl="8" w:tplc="755CAC56"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6F44D90"/>
    <w:multiLevelType w:val="multilevel"/>
    <w:tmpl w:val="A81CE5AA"/>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53035AA2"/>
    <w:multiLevelType w:val="multilevel"/>
    <w:tmpl w:val="3166A60A"/>
    <w:lvl w:ilvl="0">
      <w:start w:val="1"/>
      <w:numFmt w:val="decimal"/>
      <w:lvlText w:val="%1."/>
      <w:lvlJc w:val="left"/>
      <w:pPr>
        <w:tabs>
          <w:tab w:val="num" w:pos="515"/>
        </w:tabs>
        <w:ind w:left="51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16" w15:restartNumberingAfterBreak="0">
    <w:nsid w:val="5ABF24AA"/>
    <w:multiLevelType w:val="hybridMultilevel"/>
    <w:tmpl w:val="68027B5A"/>
    <w:lvl w:ilvl="0" w:tplc="AA307C32">
      <w:start w:val="1"/>
      <w:numFmt w:val="bullet"/>
      <w:lvlText w:val="−"/>
      <w:lvlJc w:val="left"/>
      <w:pPr>
        <w:tabs>
          <w:tab w:val="num" w:pos="720"/>
        </w:tabs>
        <w:ind w:left="720" w:hanging="360"/>
      </w:pPr>
      <w:rPr>
        <w:rFonts w:ascii="Calibre Regular" w:hAnsi="Calibre Regular" w:hint="default"/>
      </w:rPr>
    </w:lvl>
    <w:lvl w:ilvl="1" w:tplc="EAE62C30">
      <w:start w:val="1"/>
      <w:numFmt w:val="bullet"/>
      <w:lvlText w:val="−"/>
      <w:lvlJc w:val="left"/>
      <w:pPr>
        <w:tabs>
          <w:tab w:val="num" w:pos="1440"/>
        </w:tabs>
        <w:ind w:left="1440" w:hanging="360"/>
      </w:pPr>
      <w:rPr>
        <w:rFonts w:ascii="Calibre Regular" w:hAnsi="Calibre Regular" w:hint="default"/>
      </w:rPr>
    </w:lvl>
    <w:lvl w:ilvl="2" w:tplc="97B449BA">
      <w:numFmt w:val="bullet"/>
      <w:lvlText w:val="−"/>
      <w:lvlJc w:val="left"/>
      <w:pPr>
        <w:tabs>
          <w:tab w:val="num" w:pos="2160"/>
        </w:tabs>
        <w:ind w:left="2160" w:hanging="360"/>
      </w:pPr>
      <w:rPr>
        <w:rFonts w:ascii="Calibre Regular" w:hAnsi="Calibre Regular" w:hint="default"/>
      </w:rPr>
    </w:lvl>
    <w:lvl w:ilvl="3" w:tplc="E50CAEDC" w:tentative="1">
      <w:start w:val="1"/>
      <w:numFmt w:val="bullet"/>
      <w:lvlText w:val="−"/>
      <w:lvlJc w:val="left"/>
      <w:pPr>
        <w:tabs>
          <w:tab w:val="num" w:pos="2880"/>
        </w:tabs>
        <w:ind w:left="2880" w:hanging="360"/>
      </w:pPr>
      <w:rPr>
        <w:rFonts w:ascii="Calibre Regular" w:hAnsi="Calibre Regular" w:hint="default"/>
      </w:rPr>
    </w:lvl>
    <w:lvl w:ilvl="4" w:tplc="CC768A84" w:tentative="1">
      <w:start w:val="1"/>
      <w:numFmt w:val="bullet"/>
      <w:lvlText w:val="−"/>
      <w:lvlJc w:val="left"/>
      <w:pPr>
        <w:tabs>
          <w:tab w:val="num" w:pos="3600"/>
        </w:tabs>
        <w:ind w:left="3600" w:hanging="360"/>
      </w:pPr>
      <w:rPr>
        <w:rFonts w:ascii="Calibre Regular" w:hAnsi="Calibre Regular" w:hint="default"/>
      </w:rPr>
    </w:lvl>
    <w:lvl w:ilvl="5" w:tplc="661CD91A" w:tentative="1">
      <w:start w:val="1"/>
      <w:numFmt w:val="bullet"/>
      <w:lvlText w:val="−"/>
      <w:lvlJc w:val="left"/>
      <w:pPr>
        <w:tabs>
          <w:tab w:val="num" w:pos="4320"/>
        </w:tabs>
        <w:ind w:left="4320" w:hanging="360"/>
      </w:pPr>
      <w:rPr>
        <w:rFonts w:ascii="Calibre Regular" w:hAnsi="Calibre Regular" w:hint="default"/>
      </w:rPr>
    </w:lvl>
    <w:lvl w:ilvl="6" w:tplc="6E540156" w:tentative="1">
      <w:start w:val="1"/>
      <w:numFmt w:val="bullet"/>
      <w:lvlText w:val="−"/>
      <w:lvlJc w:val="left"/>
      <w:pPr>
        <w:tabs>
          <w:tab w:val="num" w:pos="5040"/>
        </w:tabs>
        <w:ind w:left="5040" w:hanging="360"/>
      </w:pPr>
      <w:rPr>
        <w:rFonts w:ascii="Calibre Regular" w:hAnsi="Calibre Regular" w:hint="default"/>
      </w:rPr>
    </w:lvl>
    <w:lvl w:ilvl="7" w:tplc="AA52C0B6" w:tentative="1">
      <w:start w:val="1"/>
      <w:numFmt w:val="bullet"/>
      <w:lvlText w:val="−"/>
      <w:lvlJc w:val="left"/>
      <w:pPr>
        <w:tabs>
          <w:tab w:val="num" w:pos="5760"/>
        </w:tabs>
        <w:ind w:left="5760" w:hanging="360"/>
      </w:pPr>
      <w:rPr>
        <w:rFonts w:ascii="Calibre Regular" w:hAnsi="Calibre Regular" w:hint="default"/>
      </w:rPr>
    </w:lvl>
    <w:lvl w:ilvl="8" w:tplc="7C822726" w:tentative="1">
      <w:start w:val="1"/>
      <w:numFmt w:val="bullet"/>
      <w:lvlText w:val="−"/>
      <w:lvlJc w:val="left"/>
      <w:pPr>
        <w:tabs>
          <w:tab w:val="num" w:pos="6480"/>
        </w:tabs>
        <w:ind w:left="6480" w:hanging="360"/>
      </w:pPr>
      <w:rPr>
        <w:rFonts w:ascii="Calibre Regular" w:hAnsi="Calibre Regular" w:hint="default"/>
      </w:rPr>
    </w:lvl>
  </w:abstractNum>
  <w:abstractNum w:abstractNumId="17" w15:restartNumberingAfterBreak="0">
    <w:nsid w:val="5D832A27"/>
    <w:multiLevelType w:val="hybridMultilevel"/>
    <w:tmpl w:val="5628A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493C18"/>
    <w:multiLevelType w:val="hybridMultilevel"/>
    <w:tmpl w:val="3D6CB4A0"/>
    <w:lvl w:ilvl="0" w:tplc="D8B2C1E8">
      <w:start w:val="1"/>
      <w:numFmt w:val="bullet"/>
      <w:lvlText w:val=""/>
      <w:lvlJc w:val="left"/>
      <w:pPr>
        <w:tabs>
          <w:tab w:val="num" w:pos="720"/>
        </w:tabs>
        <w:ind w:left="720" w:hanging="360"/>
      </w:pPr>
      <w:rPr>
        <w:rFonts w:ascii="Symbol" w:hAnsi="Symbol" w:hint="default"/>
      </w:rPr>
    </w:lvl>
    <w:lvl w:ilvl="1" w:tplc="711CCBF0" w:tentative="1">
      <w:start w:val="1"/>
      <w:numFmt w:val="bullet"/>
      <w:lvlText w:val=""/>
      <w:lvlJc w:val="left"/>
      <w:pPr>
        <w:tabs>
          <w:tab w:val="num" w:pos="1440"/>
        </w:tabs>
        <w:ind w:left="1440" w:hanging="360"/>
      </w:pPr>
      <w:rPr>
        <w:rFonts w:ascii="Symbol" w:hAnsi="Symbol" w:hint="default"/>
      </w:rPr>
    </w:lvl>
    <w:lvl w:ilvl="2" w:tplc="6792CEBC" w:tentative="1">
      <w:start w:val="1"/>
      <w:numFmt w:val="bullet"/>
      <w:lvlText w:val=""/>
      <w:lvlJc w:val="left"/>
      <w:pPr>
        <w:tabs>
          <w:tab w:val="num" w:pos="2160"/>
        </w:tabs>
        <w:ind w:left="2160" w:hanging="360"/>
      </w:pPr>
      <w:rPr>
        <w:rFonts w:ascii="Symbol" w:hAnsi="Symbol" w:hint="default"/>
      </w:rPr>
    </w:lvl>
    <w:lvl w:ilvl="3" w:tplc="A6627556" w:tentative="1">
      <w:start w:val="1"/>
      <w:numFmt w:val="bullet"/>
      <w:lvlText w:val=""/>
      <w:lvlJc w:val="left"/>
      <w:pPr>
        <w:tabs>
          <w:tab w:val="num" w:pos="2880"/>
        </w:tabs>
        <w:ind w:left="2880" w:hanging="360"/>
      </w:pPr>
      <w:rPr>
        <w:rFonts w:ascii="Symbol" w:hAnsi="Symbol" w:hint="default"/>
      </w:rPr>
    </w:lvl>
    <w:lvl w:ilvl="4" w:tplc="ECC041BC" w:tentative="1">
      <w:start w:val="1"/>
      <w:numFmt w:val="bullet"/>
      <w:lvlText w:val=""/>
      <w:lvlJc w:val="left"/>
      <w:pPr>
        <w:tabs>
          <w:tab w:val="num" w:pos="3600"/>
        </w:tabs>
        <w:ind w:left="3600" w:hanging="360"/>
      </w:pPr>
      <w:rPr>
        <w:rFonts w:ascii="Symbol" w:hAnsi="Symbol" w:hint="default"/>
      </w:rPr>
    </w:lvl>
    <w:lvl w:ilvl="5" w:tplc="493CF152" w:tentative="1">
      <w:start w:val="1"/>
      <w:numFmt w:val="bullet"/>
      <w:lvlText w:val=""/>
      <w:lvlJc w:val="left"/>
      <w:pPr>
        <w:tabs>
          <w:tab w:val="num" w:pos="4320"/>
        </w:tabs>
        <w:ind w:left="4320" w:hanging="360"/>
      </w:pPr>
      <w:rPr>
        <w:rFonts w:ascii="Symbol" w:hAnsi="Symbol" w:hint="default"/>
      </w:rPr>
    </w:lvl>
    <w:lvl w:ilvl="6" w:tplc="56AEA90A" w:tentative="1">
      <w:start w:val="1"/>
      <w:numFmt w:val="bullet"/>
      <w:lvlText w:val=""/>
      <w:lvlJc w:val="left"/>
      <w:pPr>
        <w:tabs>
          <w:tab w:val="num" w:pos="5040"/>
        </w:tabs>
        <w:ind w:left="5040" w:hanging="360"/>
      </w:pPr>
      <w:rPr>
        <w:rFonts w:ascii="Symbol" w:hAnsi="Symbol" w:hint="default"/>
      </w:rPr>
    </w:lvl>
    <w:lvl w:ilvl="7" w:tplc="93D6FCD8" w:tentative="1">
      <w:start w:val="1"/>
      <w:numFmt w:val="bullet"/>
      <w:lvlText w:val=""/>
      <w:lvlJc w:val="left"/>
      <w:pPr>
        <w:tabs>
          <w:tab w:val="num" w:pos="5760"/>
        </w:tabs>
        <w:ind w:left="5760" w:hanging="360"/>
      </w:pPr>
      <w:rPr>
        <w:rFonts w:ascii="Symbol" w:hAnsi="Symbol" w:hint="default"/>
      </w:rPr>
    </w:lvl>
    <w:lvl w:ilvl="8" w:tplc="7366B280"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6A940725"/>
    <w:multiLevelType w:val="hybridMultilevel"/>
    <w:tmpl w:val="B33C9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011157"/>
    <w:multiLevelType w:val="hybridMultilevel"/>
    <w:tmpl w:val="CF105128"/>
    <w:lvl w:ilvl="0" w:tplc="F2BA5D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7177786"/>
    <w:multiLevelType w:val="hybridMultilevel"/>
    <w:tmpl w:val="88049D92"/>
    <w:lvl w:ilvl="0" w:tplc="23D635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7B817C0"/>
    <w:multiLevelType w:val="multilevel"/>
    <w:tmpl w:val="2FCE676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ascii="Arial" w:hAnsi="Arial" w:cs="Arial" w:hint="default"/>
        <w:sz w:val="24"/>
        <w:szCs w:val="24"/>
      </w:rPr>
    </w:lvl>
    <w:lvl w:ilvl="2">
      <w:start w:val="1"/>
      <w:numFmt w:val="decimal"/>
      <w:lvlText w:val="%1.%2.%3."/>
      <w:lvlJc w:val="left"/>
      <w:pPr>
        <w:tabs>
          <w:tab w:val="num" w:pos="1080"/>
        </w:tabs>
        <w:ind w:left="720" w:hanging="720"/>
      </w:pPr>
      <w:rPr>
        <w:rFonts w:ascii="Arial" w:hAnsi="Arial" w:cs="Arial"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7B6511EE"/>
    <w:multiLevelType w:val="multilevel"/>
    <w:tmpl w:val="301AADF8"/>
    <w:lvl w:ilvl="0">
      <w:start w:val="1"/>
      <w:numFmt w:val="bullet"/>
      <w:lvlText w:val=""/>
      <w:lvlJc w:val="left"/>
      <w:pPr>
        <w:ind w:left="360" w:hanging="360"/>
      </w:pPr>
      <w:rPr>
        <w:rFonts w:ascii="Symbol" w:hAnsi="Symbol"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C6B5932"/>
    <w:multiLevelType w:val="hybridMultilevel"/>
    <w:tmpl w:val="29E4596C"/>
    <w:lvl w:ilvl="0" w:tplc="EE8E634A">
      <w:start w:val="1"/>
      <w:numFmt w:val="bullet"/>
      <w:lvlText w:val=""/>
      <w:lvlJc w:val="left"/>
      <w:pPr>
        <w:tabs>
          <w:tab w:val="num" w:pos="720"/>
        </w:tabs>
        <w:ind w:left="720" w:hanging="360"/>
      </w:pPr>
      <w:rPr>
        <w:rFonts w:ascii="Symbol" w:hAnsi="Symbol" w:hint="default"/>
      </w:rPr>
    </w:lvl>
    <w:lvl w:ilvl="1" w:tplc="94807BC4">
      <w:numFmt w:val="bullet"/>
      <w:lvlText w:val="−"/>
      <w:lvlJc w:val="left"/>
      <w:pPr>
        <w:tabs>
          <w:tab w:val="num" w:pos="1440"/>
        </w:tabs>
        <w:ind w:left="1440" w:hanging="360"/>
      </w:pPr>
      <w:rPr>
        <w:rFonts w:ascii="Calibre Regular" w:hAnsi="Calibre Regular" w:hint="default"/>
      </w:rPr>
    </w:lvl>
    <w:lvl w:ilvl="2" w:tplc="74F67E48" w:tentative="1">
      <w:start w:val="1"/>
      <w:numFmt w:val="bullet"/>
      <w:lvlText w:val=""/>
      <w:lvlJc w:val="left"/>
      <w:pPr>
        <w:tabs>
          <w:tab w:val="num" w:pos="2160"/>
        </w:tabs>
        <w:ind w:left="2160" w:hanging="360"/>
      </w:pPr>
      <w:rPr>
        <w:rFonts w:ascii="Symbol" w:hAnsi="Symbol" w:hint="default"/>
      </w:rPr>
    </w:lvl>
    <w:lvl w:ilvl="3" w:tplc="27C4DCE6" w:tentative="1">
      <w:start w:val="1"/>
      <w:numFmt w:val="bullet"/>
      <w:lvlText w:val=""/>
      <w:lvlJc w:val="left"/>
      <w:pPr>
        <w:tabs>
          <w:tab w:val="num" w:pos="2880"/>
        </w:tabs>
        <w:ind w:left="2880" w:hanging="360"/>
      </w:pPr>
      <w:rPr>
        <w:rFonts w:ascii="Symbol" w:hAnsi="Symbol" w:hint="default"/>
      </w:rPr>
    </w:lvl>
    <w:lvl w:ilvl="4" w:tplc="FF12F068" w:tentative="1">
      <w:start w:val="1"/>
      <w:numFmt w:val="bullet"/>
      <w:lvlText w:val=""/>
      <w:lvlJc w:val="left"/>
      <w:pPr>
        <w:tabs>
          <w:tab w:val="num" w:pos="3600"/>
        </w:tabs>
        <w:ind w:left="3600" w:hanging="360"/>
      </w:pPr>
      <w:rPr>
        <w:rFonts w:ascii="Symbol" w:hAnsi="Symbol" w:hint="default"/>
      </w:rPr>
    </w:lvl>
    <w:lvl w:ilvl="5" w:tplc="6B342A82" w:tentative="1">
      <w:start w:val="1"/>
      <w:numFmt w:val="bullet"/>
      <w:lvlText w:val=""/>
      <w:lvlJc w:val="left"/>
      <w:pPr>
        <w:tabs>
          <w:tab w:val="num" w:pos="4320"/>
        </w:tabs>
        <w:ind w:left="4320" w:hanging="360"/>
      </w:pPr>
      <w:rPr>
        <w:rFonts w:ascii="Symbol" w:hAnsi="Symbol" w:hint="default"/>
      </w:rPr>
    </w:lvl>
    <w:lvl w:ilvl="6" w:tplc="181EB916" w:tentative="1">
      <w:start w:val="1"/>
      <w:numFmt w:val="bullet"/>
      <w:lvlText w:val=""/>
      <w:lvlJc w:val="left"/>
      <w:pPr>
        <w:tabs>
          <w:tab w:val="num" w:pos="5040"/>
        </w:tabs>
        <w:ind w:left="5040" w:hanging="360"/>
      </w:pPr>
      <w:rPr>
        <w:rFonts w:ascii="Symbol" w:hAnsi="Symbol" w:hint="default"/>
      </w:rPr>
    </w:lvl>
    <w:lvl w:ilvl="7" w:tplc="2F182A50" w:tentative="1">
      <w:start w:val="1"/>
      <w:numFmt w:val="bullet"/>
      <w:lvlText w:val=""/>
      <w:lvlJc w:val="left"/>
      <w:pPr>
        <w:tabs>
          <w:tab w:val="num" w:pos="5760"/>
        </w:tabs>
        <w:ind w:left="5760" w:hanging="360"/>
      </w:pPr>
      <w:rPr>
        <w:rFonts w:ascii="Symbol" w:hAnsi="Symbol" w:hint="default"/>
      </w:rPr>
    </w:lvl>
    <w:lvl w:ilvl="8" w:tplc="B3FE9566"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9"/>
  </w:num>
  <w:num w:numId="2">
    <w:abstractNumId w:val="6"/>
  </w:num>
  <w:num w:numId="3">
    <w:abstractNumId w:val="15"/>
  </w:num>
  <w:num w:numId="4">
    <w:abstractNumId w:val="24"/>
  </w:num>
  <w:num w:numId="5">
    <w:abstractNumId w:val="26"/>
  </w:num>
  <w:num w:numId="6">
    <w:abstractNumId w:val="5"/>
  </w:num>
  <w:num w:numId="7">
    <w:abstractNumId w:val="11"/>
  </w:num>
  <w:num w:numId="8">
    <w:abstractNumId w:val="7"/>
  </w:num>
  <w:num w:numId="9">
    <w:abstractNumId w:val="13"/>
  </w:num>
  <w:num w:numId="10">
    <w:abstractNumId w:val="1"/>
  </w:num>
  <w:num w:numId="11">
    <w:abstractNumId w:val="10"/>
  </w:num>
  <w:num w:numId="12">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23"/>
  </w:num>
  <w:num w:numId="18">
    <w:abstractNumId w:val="4"/>
  </w:num>
  <w:num w:numId="19">
    <w:abstractNumId w:val="19"/>
  </w:num>
  <w:num w:numId="20">
    <w:abstractNumId w:val="2"/>
  </w:num>
  <w:num w:numId="21">
    <w:abstractNumId w:val="22"/>
  </w:num>
  <w:num w:numId="22">
    <w:abstractNumId w:val="25"/>
  </w:num>
  <w:num w:numId="23">
    <w:abstractNumId w:val="18"/>
  </w:num>
  <w:num w:numId="24">
    <w:abstractNumId w:val="16"/>
  </w:num>
  <w:num w:numId="25">
    <w:abstractNumId w:val="0"/>
  </w:num>
  <w:num w:numId="26">
    <w:abstractNumId w:val="20"/>
  </w:num>
  <w:num w:numId="27">
    <w:abstractNumId w:val="12"/>
  </w:num>
  <w:num w:numId="28">
    <w:abstractNumId w:val="3"/>
  </w:num>
  <w:num w:numId="29">
    <w:abstractNumId w:val="21"/>
  </w:num>
  <w:num w:numId="30">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1433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6E"/>
    <w:rsid w:val="00000231"/>
    <w:rsid w:val="00000781"/>
    <w:rsid w:val="00000968"/>
    <w:rsid w:val="00000CEC"/>
    <w:rsid w:val="00000DC4"/>
    <w:rsid w:val="0000102D"/>
    <w:rsid w:val="0000109B"/>
    <w:rsid w:val="00001117"/>
    <w:rsid w:val="00001447"/>
    <w:rsid w:val="0000174D"/>
    <w:rsid w:val="00001A90"/>
    <w:rsid w:val="00001A99"/>
    <w:rsid w:val="00001C10"/>
    <w:rsid w:val="00001C4D"/>
    <w:rsid w:val="00001EBE"/>
    <w:rsid w:val="00001EE8"/>
    <w:rsid w:val="0000219D"/>
    <w:rsid w:val="000021BA"/>
    <w:rsid w:val="00002536"/>
    <w:rsid w:val="0000266C"/>
    <w:rsid w:val="00002804"/>
    <w:rsid w:val="00002940"/>
    <w:rsid w:val="000029E4"/>
    <w:rsid w:val="000031B4"/>
    <w:rsid w:val="000031CE"/>
    <w:rsid w:val="0000331E"/>
    <w:rsid w:val="000035CE"/>
    <w:rsid w:val="0000369E"/>
    <w:rsid w:val="0000378F"/>
    <w:rsid w:val="00003838"/>
    <w:rsid w:val="0000384C"/>
    <w:rsid w:val="000038BD"/>
    <w:rsid w:val="00003B05"/>
    <w:rsid w:val="000041FC"/>
    <w:rsid w:val="00004412"/>
    <w:rsid w:val="00004803"/>
    <w:rsid w:val="0000492F"/>
    <w:rsid w:val="00004C79"/>
    <w:rsid w:val="00004DCE"/>
    <w:rsid w:val="0000553F"/>
    <w:rsid w:val="000055DC"/>
    <w:rsid w:val="000056EC"/>
    <w:rsid w:val="000058C5"/>
    <w:rsid w:val="000059A3"/>
    <w:rsid w:val="00006430"/>
    <w:rsid w:val="00006830"/>
    <w:rsid w:val="0000689D"/>
    <w:rsid w:val="00006911"/>
    <w:rsid w:val="00006DC6"/>
    <w:rsid w:val="00006F31"/>
    <w:rsid w:val="000072D1"/>
    <w:rsid w:val="000072D7"/>
    <w:rsid w:val="00007683"/>
    <w:rsid w:val="00007711"/>
    <w:rsid w:val="00007E6B"/>
    <w:rsid w:val="0001014A"/>
    <w:rsid w:val="00010362"/>
    <w:rsid w:val="00010449"/>
    <w:rsid w:val="00010621"/>
    <w:rsid w:val="00010AF5"/>
    <w:rsid w:val="00010F32"/>
    <w:rsid w:val="00011651"/>
    <w:rsid w:val="00011747"/>
    <w:rsid w:val="0001181E"/>
    <w:rsid w:val="00011A53"/>
    <w:rsid w:val="00012078"/>
    <w:rsid w:val="0001216D"/>
    <w:rsid w:val="000124A4"/>
    <w:rsid w:val="00012513"/>
    <w:rsid w:val="0001258E"/>
    <w:rsid w:val="0001262A"/>
    <w:rsid w:val="00012850"/>
    <w:rsid w:val="000129CB"/>
    <w:rsid w:val="00012E36"/>
    <w:rsid w:val="00012E9F"/>
    <w:rsid w:val="00012FDD"/>
    <w:rsid w:val="00013055"/>
    <w:rsid w:val="00013198"/>
    <w:rsid w:val="000131DA"/>
    <w:rsid w:val="0001380F"/>
    <w:rsid w:val="00013E07"/>
    <w:rsid w:val="00013EB4"/>
    <w:rsid w:val="000142AC"/>
    <w:rsid w:val="000143F1"/>
    <w:rsid w:val="00014415"/>
    <w:rsid w:val="000146C5"/>
    <w:rsid w:val="0001478A"/>
    <w:rsid w:val="000147C0"/>
    <w:rsid w:val="0001495A"/>
    <w:rsid w:val="00014B73"/>
    <w:rsid w:val="0001503A"/>
    <w:rsid w:val="000150A0"/>
    <w:rsid w:val="00015290"/>
    <w:rsid w:val="00015664"/>
    <w:rsid w:val="00015A66"/>
    <w:rsid w:val="00015BFC"/>
    <w:rsid w:val="0001612D"/>
    <w:rsid w:val="00016214"/>
    <w:rsid w:val="00016B13"/>
    <w:rsid w:val="00016C8C"/>
    <w:rsid w:val="00016D23"/>
    <w:rsid w:val="00016E42"/>
    <w:rsid w:val="00016EC6"/>
    <w:rsid w:val="00016F81"/>
    <w:rsid w:val="00017072"/>
    <w:rsid w:val="000171D8"/>
    <w:rsid w:val="0001751E"/>
    <w:rsid w:val="00017C09"/>
    <w:rsid w:val="00017D82"/>
    <w:rsid w:val="00017FBD"/>
    <w:rsid w:val="0002005A"/>
    <w:rsid w:val="00020761"/>
    <w:rsid w:val="00020A46"/>
    <w:rsid w:val="00020B98"/>
    <w:rsid w:val="00020EB5"/>
    <w:rsid w:val="000210B0"/>
    <w:rsid w:val="000210D9"/>
    <w:rsid w:val="000211AC"/>
    <w:rsid w:val="0002120B"/>
    <w:rsid w:val="00021365"/>
    <w:rsid w:val="00021638"/>
    <w:rsid w:val="00021735"/>
    <w:rsid w:val="00021758"/>
    <w:rsid w:val="00021E78"/>
    <w:rsid w:val="0002202D"/>
    <w:rsid w:val="00022098"/>
    <w:rsid w:val="00022517"/>
    <w:rsid w:val="0002256B"/>
    <w:rsid w:val="00022894"/>
    <w:rsid w:val="00022CD3"/>
    <w:rsid w:val="00022FA7"/>
    <w:rsid w:val="00023A1A"/>
    <w:rsid w:val="00023A89"/>
    <w:rsid w:val="00023BE1"/>
    <w:rsid w:val="00023DE1"/>
    <w:rsid w:val="000240BC"/>
    <w:rsid w:val="0002413F"/>
    <w:rsid w:val="000242CB"/>
    <w:rsid w:val="000248A8"/>
    <w:rsid w:val="000249C9"/>
    <w:rsid w:val="00024A77"/>
    <w:rsid w:val="00024CFA"/>
    <w:rsid w:val="00025124"/>
    <w:rsid w:val="00025449"/>
    <w:rsid w:val="0002594D"/>
    <w:rsid w:val="00026036"/>
    <w:rsid w:val="000260CD"/>
    <w:rsid w:val="000263C6"/>
    <w:rsid w:val="00026737"/>
    <w:rsid w:val="00026D91"/>
    <w:rsid w:val="00026E01"/>
    <w:rsid w:val="00027748"/>
    <w:rsid w:val="00027869"/>
    <w:rsid w:val="000279D5"/>
    <w:rsid w:val="00027C38"/>
    <w:rsid w:val="00027E9E"/>
    <w:rsid w:val="00027EBD"/>
    <w:rsid w:val="00030547"/>
    <w:rsid w:val="0003055F"/>
    <w:rsid w:val="00030C20"/>
    <w:rsid w:val="00030CB5"/>
    <w:rsid w:val="000310B6"/>
    <w:rsid w:val="000310BE"/>
    <w:rsid w:val="000311EE"/>
    <w:rsid w:val="00031216"/>
    <w:rsid w:val="00031578"/>
    <w:rsid w:val="00031619"/>
    <w:rsid w:val="00031CBE"/>
    <w:rsid w:val="00031D12"/>
    <w:rsid w:val="00031DC4"/>
    <w:rsid w:val="000323AF"/>
    <w:rsid w:val="000324F3"/>
    <w:rsid w:val="00032A32"/>
    <w:rsid w:val="00032D3D"/>
    <w:rsid w:val="00032EA1"/>
    <w:rsid w:val="00032FB9"/>
    <w:rsid w:val="00033143"/>
    <w:rsid w:val="0003316D"/>
    <w:rsid w:val="000337CB"/>
    <w:rsid w:val="0003388E"/>
    <w:rsid w:val="000339A5"/>
    <w:rsid w:val="00033C54"/>
    <w:rsid w:val="00033D77"/>
    <w:rsid w:val="000341A9"/>
    <w:rsid w:val="0003424E"/>
    <w:rsid w:val="00034773"/>
    <w:rsid w:val="00034C3A"/>
    <w:rsid w:val="00034E9B"/>
    <w:rsid w:val="00034EE7"/>
    <w:rsid w:val="0003506B"/>
    <w:rsid w:val="00035334"/>
    <w:rsid w:val="000355E9"/>
    <w:rsid w:val="00035619"/>
    <w:rsid w:val="0003579E"/>
    <w:rsid w:val="00035833"/>
    <w:rsid w:val="0003584C"/>
    <w:rsid w:val="000358DA"/>
    <w:rsid w:val="00035927"/>
    <w:rsid w:val="000366C8"/>
    <w:rsid w:val="00036C3A"/>
    <w:rsid w:val="00036C4D"/>
    <w:rsid w:val="00036DDD"/>
    <w:rsid w:val="00036F88"/>
    <w:rsid w:val="00037372"/>
    <w:rsid w:val="00037555"/>
    <w:rsid w:val="00037561"/>
    <w:rsid w:val="00037929"/>
    <w:rsid w:val="000379D0"/>
    <w:rsid w:val="00037D41"/>
    <w:rsid w:val="0004017E"/>
    <w:rsid w:val="00040189"/>
    <w:rsid w:val="000401DC"/>
    <w:rsid w:val="00040BE9"/>
    <w:rsid w:val="00040E2F"/>
    <w:rsid w:val="0004142D"/>
    <w:rsid w:val="000415AB"/>
    <w:rsid w:val="00041B42"/>
    <w:rsid w:val="00041D45"/>
    <w:rsid w:val="00041D50"/>
    <w:rsid w:val="000422C0"/>
    <w:rsid w:val="00042457"/>
    <w:rsid w:val="000426BD"/>
    <w:rsid w:val="0004289F"/>
    <w:rsid w:val="00042A1D"/>
    <w:rsid w:val="00042FE0"/>
    <w:rsid w:val="000430DA"/>
    <w:rsid w:val="000432B1"/>
    <w:rsid w:val="0004330F"/>
    <w:rsid w:val="000438EE"/>
    <w:rsid w:val="000439C8"/>
    <w:rsid w:val="00043A95"/>
    <w:rsid w:val="00043C14"/>
    <w:rsid w:val="00043D24"/>
    <w:rsid w:val="00043DD1"/>
    <w:rsid w:val="00043ED5"/>
    <w:rsid w:val="00043F6C"/>
    <w:rsid w:val="00044049"/>
    <w:rsid w:val="00044937"/>
    <w:rsid w:val="000450D9"/>
    <w:rsid w:val="000458AA"/>
    <w:rsid w:val="00045C29"/>
    <w:rsid w:val="00046061"/>
    <w:rsid w:val="000461D0"/>
    <w:rsid w:val="000463DF"/>
    <w:rsid w:val="0004659D"/>
    <w:rsid w:val="00046C16"/>
    <w:rsid w:val="00046CDC"/>
    <w:rsid w:val="000472B3"/>
    <w:rsid w:val="000474A9"/>
    <w:rsid w:val="000479F3"/>
    <w:rsid w:val="00047F92"/>
    <w:rsid w:val="00050112"/>
    <w:rsid w:val="0005019E"/>
    <w:rsid w:val="00050380"/>
    <w:rsid w:val="00050679"/>
    <w:rsid w:val="0005073B"/>
    <w:rsid w:val="000508DC"/>
    <w:rsid w:val="00050A04"/>
    <w:rsid w:val="00050D57"/>
    <w:rsid w:val="00050EF0"/>
    <w:rsid w:val="00051096"/>
    <w:rsid w:val="000511C6"/>
    <w:rsid w:val="000511C8"/>
    <w:rsid w:val="0005139F"/>
    <w:rsid w:val="00051D42"/>
    <w:rsid w:val="00051D60"/>
    <w:rsid w:val="00051DBA"/>
    <w:rsid w:val="00051FFA"/>
    <w:rsid w:val="000526FD"/>
    <w:rsid w:val="00052B49"/>
    <w:rsid w:val="00052E6E"/>
    <w:rsid w:val="00053791"/>
    <w:rsid w:val="00053A9C"/>
    <w:rsid w:val="00054527"/>
    <w:rsid w:val="00054B86"/>
    <w:rsid w:val="00054CE8"/>
    <w:rsid w:val="0005514C"/>
    <w:rsid w:val="000551E6"/>
    <w:rsid w:val="000554D2"/>
    <w:rsid w:val="0005584A"/>
    <w:rsid w:val="00055958"/>
    <w:rsid w:val="00055ECC"/>
    <w:rsid w:val="00055FCD"/>
    <w:rsid w:val="00056290"/>
    <w:rsid w:val="0005629B"/>
    <w:rsid w:val="0005634C"/>
    <w:rsid w:val="00056445"/>
    <w:rsid w:val="0005647F"/>
    <w:rsid w:val="0005684A"/>
    <w:rsid w:val="000568D7"/>
    <w:rsid w:val="0005691C"/>
    <w:rsid w:val="00056A99"/>
    <w:rsid w:val="00056C93"/>
    <w:rsid w:val="0005709F"/>
    <w:rsid w:val="000575E0"/>
    <w:rsid w:val="000577D3"/>
    <w:rsid w:val="0005792C"/>
    <w:rsid w:val="000579DD"/>
    <w:rsid w:val="000602AA"/>
    <w:rsid w:val="00060657"/>
    <w:rsid w:val="0006073B"/>
    <w:rsid w:val="00060787"/>
    <w:rsid w:val="0006092E"/>
    <w:rsid w:val="00060A00"/>
    <w:rsid w:val="00060BFE"/>
    <w:rsid w:val="00060C02"/>
    <w:rsid w:val="00060C86"/>
    <w:rsid w:val="00060F1E"/>
    <w:rsid w:val="00061505"/>
    <w:rsid w:val="00061620"/>
    <w:rsid w:val="00061791"/>
    <w:rsid w:val="00061A56"/>
    <w:rsid w:val="00061B5D"/>
    <w:rsid w:val="00061C7C"/>
    <w:rsid w:val="00061FC4"/>
    <w:rsid w:val="000621DC"/>
    <w:rsid w:val="0006244B"/>
    <w:rsid w:val="000625D7"/>
    <w:rsid w:val="000625EF"/>
    <w:rsid w:val="00062846"/>
    <w:rsid w:val="00062A44"/>
    <w:rsid w:val="00062AA4"/>
    <w:rsid w:val="00062E2C"/>
    <w:rsid w:val="00062E59"/>
    <w:rsid w:val="000632C8"/>
    <w:rsid w:val="000639D7"/>
    <w:rsid w:val="00063AB9"/>
    <w:rsid w:val="0006412D"/>
    <w:rsid w:val="0006417E"/>
    <w:rsid w:val="000642D0"/>
    <w:rsid w:val="00064460"/>
    <w:rsid w:val="000646B7"/>
    <w:rsid w:val="0006475B"/>
    <w:rsid w:val="00065047"/>
    <w:rsid w:val="000653E0"/>
    <w:rsid w:val="00065623"/>
    <w:rsid w:val="0006583A"/>
    <w:rsid w:val="00065B02"/>
    <w:rsid w:val="00065F5F"/>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29E"/>
    <w:rsid w:val="000704D2"/>
    <w:rsid w:val="00070F2F"/>
    <w:rsid w:val="00071011"/>
    <w:rsid w:val="00071027"/>
    <w:rsid w:val="000710F8"/>
    <w:rsid w:val="000716B4"/>
    <w:rsid w:val="00071754"/>
    <w:rsid w:val="0007183A"/>
    <w:rsid w:val="00071D4E"/>
    <w:rsid w:val="000721E0"/>
    <w:rsid w:val="000724F8"/>
    <w:rsid w:val="000726D2"/>
    <w:rsid w:val="000728BD"/>
    <w:rsid w:val="000729B0"/>
    <w:rsid w:val="00072BF0"/>
    <w:rsid w:val="00072C30"/>
    <w:rsid w:val="00072C46"/>
    <w:rsid w:val="000730BC"/>
    <w:rsid w:val="0007310E"/>
    <w:rsid w:val="0007318D"/>
    <w:rsid w:val="00073291"/>
    <w:rsid w:val="00073379"/>
    <w:rsid w:val="00073656"/>
    <w:rsid w:val="00073774"/>
    <w:rsid w:val="0007380C"/>
    <w:rsid w:val="00073964"/>
    <w:rsid w:val="00073AA2"/>
    <w:rsid w:val="00073E12"/>
    <w:rsid w:val="00073E69"/>
    <w:rsid w:val="00073F47"/>
    <w:rsid w:val="00074005"/>
    <w:rsid w:val="0007407D"/>
    <w:rsid w:val="000740F9"/>
    <w:rsid w:val="00074283"/>
    <w:rsid w:val="00074590"/>
    <w:rsid w:val="0007492C"/>
    <w:rsid w:val="00074A30"/>
    <w:rsid w:val="00074C16"/>
    <w:rsid w:val="00074FD9"/>
    <w:rsid w:val="000753D5"/>
    <w:rsid w:val="00075460"/>
    <w:rsid w:val="0007555A"/>
    <w:rsid w:val="000755F5"/>
    <w:rsid w:val="000756C8"/>
    <w:rsid w:val="000757E6"/>
    <w:rsid w:val="00075A24"/>
    <w:rsid w:val="00075C5C"/>
    <w:rsid w:val="00075DB5"/>
    <w:rsid w:val="000763C1"/>
    <w:rsid w:val="00076619"/>
    <w:rsid w:val="000767DD"/>
    <w:rsid w:val="00076903"/>
    <w:rsid w:val="00076F3E"/>
    <w:rsid w:val="000775D6"/>
    <w:rsid w:val="00077A84"/>
    <w:rsid w:val="00077C23"/>
    <w:rsid w:val="00077FC5"/>
    <w:rsid w:val="00077FDA"/>
    <w:rsid w:val="000802FE"/>
    <w:rsid w:val="000806F3"/>
    <w:rsid w:val="000807B6"/>
    <w:rsid w:val="000809A0"/>
    <w:rsid w:val="00080D26"/>
    <w:rsid w:val="00081133"/>
    <w:rsid w:val="0008116C"/>
    <w:rsid w:val="0008142A"/>
    <w:rsid w:val="00081EB0"/>
    <w:rsid w:val="00081F31"/>
    <w:rsid w:val="00081FEC"/>
    <w:rsid w:val="0008213B"/>
    <w:rsid w:val="00082434"/>
    <w:rsid w:val="00082530"/>
    <w:rsid w:val="00082597"/>
    <w:rsid w:val="0008285D"/>
    <w:rsid w:val="00082D5F"/>
    <w:rsid w:val="000830B9"/>
    <w:rsid w:val="000835D1"/>
    <w:rsid w:val="0008388C"/>
    <w:rsid w:val="00083956"/>
    <w:rsid w:val="00083A21"/>
    <w:rsid w:val="00083A67"/>
    <w:rsid w:val="00083C86"/>
    <w:rsid w:val="00083D34"/>
    <w:rsid w:val="00083EA4"/>
    <w:rsid w:val="000842A2"/>
    <w:rsid w:val="000843F7"/>
    <w:rsid w:val="000845EC"/>
    <w:rsid w:val="000846A4"/>
    <w:rsid w:val="00084862"/>
    <w:rsid w:val="00084BD1"/>
    <w:rsid w:val="00084E63"/>
    <w:rsid w:val="000854CB"/>
    <w:rsid w:val="0008570D"/>
    <w:rsid w:val="00085EF4"/>
    <w:rsid w:val="00086022"/>
    <w:rsid w:val="00086269"/>
    <w:rsid w:val="0008658D"/>
    <w:rsid w:val="0008666B"/>
    <w:rsid w:val="00086849"/>
    <w:rsid w:val="00086CCE"/>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46B"/>
    <w:rsid w:val="0009269B"/>
    <w:rsid w:val="0009298E"/>
    <w:rsid w:val="00092F5A"/>
    <w:rsid w:val="000932BC"/>
    <w:rsid w:val="00093568"/>
    <w:rsid w:val="00093ACC"/>
    <w:rsid w:val="00093CAD"/>
    <w:rsid w:val="00093E54"/>
    <w:rsid w:val="00093F29"/>
    <w:rsid w:val="000943ED"/>
    <w:rsid w:val="00094510"/>
    <w:rsid w:val="000948AC"/>
    <w:rsid w:val="00094F30"/>
    <w:rsid w:val="00094FA8"/>
    <w:rsid w:val="000951D6"/>
    <w:rsid w:val="0009582C"/>
    <w:rsid w:val="00095B6C"/>
    <w:rsid w:val="00095BE6"/>
    <w:rsid w:val="00095D57"/>
    <w:rsid w:val="00095DCC"/>
    <w:rsid w:val="00095F9F"/>
    <w:rsid w:val="00096275"/>
    <w:rsid w:val="000962C4"/>
    <w:rsid w:val="00096650"/>
    <w:rsid w:val="00096974"/>
    <w:rsid w:val="00096A53"/>
    <w:rsid w:val="00096ABA"/>
    <w:rsid w:val="00096AD9"/>
    <w:rsid w:val="000974FE"/>
    <w:rsid w:val="000978E4"/>
    <w:rsid w:val="00097CC7"/>
    <w:rsid w:val="00097E7E"/>
    <w:rsid w:val="000A0045"/>
    <w:rsid w:val="000A03D9"/>
    <w:rsid w:val="000A06F9"/>
    <w:rsid w:val="000A0ACB"/>
    <w:rsid w:val="000A0D6E"/>
    <w:rsid w:val="000A0FD4"/>
    <w:rsid w:val="000A113C"/>
    <w:rsid w:val="000A11A7"/>
    <w:rsid w:val="000A1325"/>
    <w:rsid w:val="000A16ED"/>
    <w:rsid w:val="000A1D79"/>
    <w:rsid w:val="000A21FE"/>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16"/>
    <w:rsid w:val="000A58BF"/>
    <w:rsid w:val="000A5933"/>
    <w:rsid w:val="000A5A66"/>
    <w:rsid w:val="000A5BCA"/>
    <w:rsid w:val="000A5DC7"/>
    <w:rsid w:val="000A5FBC"/>
    <w:rsid w:val="000A6106"/>
    <w:rsid w:val="000A62EA"/>
    <w:rsid w:val="000A6633"/>
    <w:rsid w:val="000A715C"/>
    <w:rsid w:val="000A7377"/>
    <w:rsid w:val="000A7885"/>
    <w:rsid w:val="000A7A96"/>
    <w:rsid w:val="000A7ABF"/>
    <w:rsid w:val="000B0242"/>
    <w:rsid w:val="000B0372"/>
    <w:rsid w:val="000B079B"/>
    <w:rsid w:val="000B0E09"/>
    <w:rsid w:val="000B0E75"/>
    <w:rsid w:val="000B112B"/>
    <w:rsid w:val="000B1425"/>
    <w:rsid w:val="000B1C03"/>
    <w:rsid w:val="000B223C"/>
    <w:rsid w:val="000B2552"/>
    <w:rsid w:val="000B26F4"/>
    <w:rsid w:val="000B27AA"/>
    <w:rsid w:val="000B28A7"/>
    <w:rsid w:val="000B2AF8"/>
    <w:rsid w:val="000B2B69"/>
    <w:rsid w:val="000B2F76"/>
    <w:rsid w:val="000B2F82"/>
    <w:rsid w:val="000B326B"/>
    <w:rsid w:val="000B3798"/>
    <w:rsid w:val="000B388A"/>
    <w:rsid w:val="000B399A"/>
    <w:rsid w:val="000B3B21"/>
    <w:rsid w:val="000B3B9C"/>
    <w:rsid w:val="000B3FBA"/>
    <w:rsid w:val="000B42F9"/>
    <w:rsid w:val="000B436B"/>
    <w:rsid w:val="000B4437"/>
    <w:rsid w:val="000B476E"/>
    <w:rsid w:val="000B490D"/>
    <w:rsid w:val="000B4DC1"/>
    <w:rsid w:val="000B504F"/>
    <w:rsid w:val="000B53A4"/>
    <w:rsid w:val="000B56D5"/>
    <w:rsid w:val="000B57E7"/>
    <w:rsid w:val="000B57E9"/>
    <w:rsid w:val="000B598A"/>
    <w:rsid w:val="000B5C84"/>
    <w:rsid w:val="000B5C91"/>
    <w:rsid w:val="000B5E17"/>
    <w:rsid w:val="000B5E5A"/>
    <w:rsid w:val="000B6ABB"/>
    <w:rsid w:val="000B6AEC"/>
    <w:rsid w:val="000B6E52"/>
    <w:rsid w:val="000B6FD7"/>
    <w:rsid w:val="000B7405"/>
    <w:rsid w:val="000B759D"/>
    <w:rsid w:val="000B7C43"/>
    <w:rsid w:val="000B7DE7"/>
    <w:rsid w:val="000B7E66"/>
    <w:rsid w:val="000B7EFD"/>
    <w:rsid w:val="000C03DC"/>
    <w:rsid w:val="000C0751"/>
    <w:rsid w:val="000C0BCF"/>
    <w:rsid w:val="000C0DCB"/>
    <w:rsid w:val="000C0E82"/>
    <w:rsid w:val="000C0F30"/>
    <w:rsid w:val="000C1030"/>
    <w:rsid w:val="000C10D8"/>
    <w:rsid w:val="000C1138"/>
    <w:rsid w:val="000C1331"/>
    <w:rsid w:val="000C1834"/>
    <w:rsid w:val="000C194B"/>
    <w:rsid w:val="000C1C55"/>
    <w:rsid w:val="000C1E30"/>
    <w:rsid w:val="000C1E3F"/>
    <w:rsid w:val="000C1FA3"/>
    <w:rsid w:val="000C20E1"/>
    <w:rsid w:val="000C2383"/>
    <w:rsid w:val="000C279E"/>
    <w:rsid w:val="000C2BA0"/>
    <w:rsid w:val="000C2E60"/>
    <w:rsid w:val="000C3048"/>
    <w:rsid w:val="000C315E"/>
    <w:rsid w:val="000C367D"/>
    <w:rsid w:val="000C37FB"/>
    <w:rsid w:val="000C4D09"/>
    <w:rsid w:val="000C5285"/>
    <w:rsid w:val="000C55A2"/>
    <w:rsid w:val="000C5836"/>
    <w:rsid w:val="000C5B2B"/>
    <w:rsid w:val="000C5D1A"/>
    <w:rsid w:val="000C606B"/>
    <w:rsid w:val="000C62F8"/>
    <w:rsid w:val="000C6316"/>
    <w:rsid w:val="000C6478"/>
    <w:rsid w:val="000C6914"/>
    <w:rsid w:val="000C69D8"/>
    <w:rsid w:val="000C6A15"/>
    <w:rsid w:val="000C6A5D"/>
    <w:rsid w:val="000C6C89"/>
    <w:rsid w:val="000C6D9E"/>
    <w:rsid w:val="000C7436"/>
    <w:rsid w:val="000C78BB"/>
    <w:rsid w:val="000C7A54"/>
    <w:rsid w:val="000C7D13"/>
    <w:rsid w:val="000C7DAB"/>
    <w:rsid w:val="000C7E3A"/>
    <w:rsid w:val="000C7EB1"/>
    <w:rsid w:val="000C7F05"/>
    <w:rsid w:val="000D006E"/>
    <w:rsid w:val="000D0182"/>
    <w:rsid w:val="000D01D9"/>
    <w:rsid w:val="000D036C"/>
    <w:rsid w:val="000D061D"/>
    <w:rsid w:val="000D0744"/>
    <w:rsid w:val="000D078F"/>
    <w:rsid w:val="000D0B85"/>
    <w:rsid w:val="000D0DA4"/>
    <w:rsid w:val="000D1019"/>
    <w:rsid w:val="000D107E"/>
    <w:rsid w:val="000D1542"/>
    <w:rsid w:val="000D15D4"/>
    <w:rsid w:val="000D17E5"/>
    <w:rsid w:val="000D1844"/>
    <w:rsid w:val="000D18BF"/>
    <w:rsid w:val="000D199B"/>
    <w:rsid w:val="000D1A19"/>
    <w:rsid w:val="000D1A96"/>
    <w:rsid w:val="000D1E13"/>
    <w:rsid w:val="000D2082"/>
    <w:rsid w:val="000D20C4"/>
    <w:rsid w:val="000D21C7"/>
    <w:rsid w:val="000D2579"/>
    <w:rsid w:val="000D265D"/>
    <w:rsid w:val="000D27A2"/>
    <w:rsid w:val="000D29EE"/>
    <w:rsid w:val="000D2BD9"/>
    <w:rsid w:val="000D2CF5"/>
    <w:rsid w:val="000D2D52"/>
    <w:rsid w:val="000D31CC"/>
    <w:rsid w:val="000D3638"/>
    <w:rsid w:val="000D3A5E"/>
    <w:rsid w:val="000D3AA4"/>
    <w:rsid w:val="000D3B72"/>
    <w:rsid w:val="000D3D06"/>
    <w:rsid w:val="000D40DC"/>
    <w:rsid w:val="000D414C"/>
    <w:rsid w:val="000D4423"/>
    <w:rsid w:val="000D46BA"/>
    <w:rsid w:val="000D4832"/>
    <w:rsid w:val="000D4977"/>
    <w:rsid w:val="000D4A67"/>
    <w:rsid w:val="000D4CC0"/>
    <w:rsid w:val="000D4F16"/>
    <w:rsid w:val="000D5056"/>
    <w:rsid w:val="000D50C2"/>
    <w:rsid w:val="000D5350"/>
    <w:rsid w:val="000D59BA"/>
    <w:rsid w:val="000D5D27"/>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0FFA"/>
    <w:rsid w:val="000E11D2"/>
    <w:rsid w:val="000E14A5"/>
    <w:rsid w:val="000E1BA8"/>
    <w:rsid w:val="000E208E"/>
    <w:rsid w:val="000E2202"/>
    <w:rsid w:val="000E2533"/>
    <w:rsid w:val="000E25D0"/>
    <w:rsid w:val="000E2915"/>
    <w:rsid w:val="000E2F7C"/>
    <w:rsid w:val="000E30FE"/>
    <w:rsid w:val="000E311E"/>
    <w:rsid w:val="000E328F"/>
    <w:rsid w:val="000E3358"/>
    <w:rsid w:val="000E342A"/>
    <w:rsid w:val="000E37F9"/>
    <w:rsid w:val="000E3990"/>
    <w:rsid w:val="000E3C9D"/>
    <w:rsid w:val="000E4067"/>
    <w:rsid w:val="000E416C"/>
    <w:rsid w:val="000E4225"/>
    <w:rsid w:val="000E46B7"/>
    <w:rsid w:val="000E4B45"/>
    <w:rsid w:val="000E4FA9"/>
    <w:rsid w:val="000E5661"/>
    <w:rsid w:val="000E5670"/>
    <w:rsid w:val="000E5B14"/>
    <w:rsid w:val="000E5B44"/>
    <w:rsid w:val="000E5E59"/>
    <w:rsid w:val="000E5F6B"/>
    <w:rsid w:val="000E621B"/>
    <w:rsid w:val="000E63DD"/>
    <w:rsid w:val="000E65A2"/>
    <w:rsid w:val="000E6779"/>
    <w:rsid w:val="000E6B37"/>
    <w:rsid w:val="000E6B57"/>
    <w:rsid w:val="000E6C94"/>
    <w:rsid w:val="000E71A7"/>
    <w:rsid w:val="000E79FE"/>
    <w:rsid w:val="000E7F0B"/>
    <w:rsid w:val="000F0934"/>
    <w:rsid w:val="000F0963"/>
    <w:rsid w:val="000F0A11"/>
    <w:rsid w:val="000F1336"/>
    <w:rsid w:val="000F1AB3"/>
    <w:rsid w:val="000F2014"/>
    <w:rsid w:val="000F24BE"/>
    <w:rsid w:val="000F24FF"/>
    <w:rsid w:val="000F2618"/>
    <w:rsid w:val="000F276B"/>
    <w:rsid w:val="000F2957"/>
    <w:rsid w:val="000F29F8"/>
    <w:rsid w:val="000F2AA7"/>
    <w:rsid w:val="000F2AE4"/>
    <w:rsid w:val="000F2E06"/>
    <w:rsid w:val="000F3277"/>
    <w:rsid w:val="000F3293"/>
    <w:rsid w:val="000F32E2"/>
    <w:rsid w:val="000F3781"/>
    <w:rsid w:val="000F3918"/>
    <w:rsid w:val="000F3D5A"/>
    <w:rsid w:val="000F3E05"/>
    <w:rsid w:val="000F4276"/>
    <w:rsid w:val="000F461E"/>
    <w:rsid w:val="000F474A"/>
    <w:rsid w:val="000F4939"/>
    <w:rsid w:val="000F4B7A"/>
    <w:rsid w:val="000F4C32"/>
    <w:rsid w:val="000F4DE0"/>
    <w:rsid w:val="000F5136"/>
    <w:rsid w:val="000F532F"/>
    <w:rsid w:val="000F53A0"/>
    <w:rsid w:val="000F541F"/>
    <w:rsid w:val="000F5570"/>
    <w:rsid w:val="000F599E"/>
    <w:rsid w:val="000F5B85"/>
    <w:rsid w:val="000F5B86"/>
    <w:rsid w:val="000F5FD1"/>
    <w:rsid w:val="000F62A9"/>
    <w:rsid w:val="000F65BB"/>
    <w:rsid w:val="000F665D"/>
    <w:rsid w:val="000F69E0"/>
    <w:rsid w:val="000F6B69"/>
    <w:rsid w:val="000F7009"/>
    <w:rsid w:val="000F72CE"/>
    <w:rsid w:val="000F733A"/>
    <w:rsid w:val="000F73B3"/>
    <w:rsid w:val="000F7591"/>
    <w:rsid w:val="000F764B"/>
    <w:rsid w:val="000F7A3B"/>
    <w:rsid w:val="000F7B19"/>
    <w:rsid w:val="000F7B1A"/>
    <w:rsid w:val="000F7B97"/>
    <w:rsid w:val="000F7C63"/>
    <w:rsid w:val="000F7CAA"/>
    <w:rsid w:val="000F7F2C"/>
    <w:rsid w:val="0010025B"/>
    <w:rsid w:val="001004D7"/>
    <w:rsid w:val="00100591"/>
    <w:rsid w:val="001008AD"/>
    <w:rsid w:val="00100CB7"/>
    <w:rsid w:val="00100FB4"/>
    <w:rsid w:val="00101121"/>
    <w:rsid w:val="0010126D"/>
    <w:rsid w:val="001012CB"/>
    <w:rsid w:val="001012F2"/>
    <w:rsid w:val="00101362"/>
    <w:rsid w:val="00101657"/>
    <w:rsid w:val="00101720"/>
    <w:rsid w:val="00101CF6"/>
    <w:rsid w:val="00101EC2"/>
    <w:rsid w:val="00101FE8"/>
    <w:rsid w:val="0010242F"/>
    <w:rsid w:val="00102885"/>
    <w:rsid w:val="001028E2"/>
    <w:rsid w:val="0010290F"/>
    <w:rsid w:val="001029A6"/>
    <w:rsid w:val="001029DC"/>
    <w:rsid w:val="00102AD1"/>
    <w:rsid w:val="00102ADD"/>
    <w:rsid w:val="00102C6C"/>
    <w:rsid w:val="00102F2C"/>
    <w:rsid w:val="001030D3"/>
    <w:rsid w:val="001034C9"/>
    <w:rsid w:val="0010353C"/>
    <w:rsid w:val="00103554"/>
    <w:rsid w:val="00103750"/>
    <w:rsid w:val="00103962"/>
    <w:rsid w:val="00103AE1"/>
    <w:rsid w:val="00103BF0"/>
    <w:rsid w:val="00104326"/>
    <w:rsid w:val="00104594"/>
    <w:rsid w:val="00104B49"/>
    <w:rsid w:val="001054C2"/>
    <w:rsid w:val="00105BD5"/>
    <w:rsid w:val="00106326"/>
    <w:rsid w:val="00106891"/>
    <w:rsid w:val="001068D9"/>
    <w:rsid w:val="0010698B"/>
    <w:rsid w:val="00106BB5"/>
    <w:rsid w:val="00106DA6"/>
    <w:rsid w:val="00107188"/>
    <w:rsid w:val="00107235"/>
    <w:rsid w:val="0010723C"/>
    <w:rsid w:val="00107271"/>
    <w:rsid w:val="001072F0"/>
    <w:rsid w:val="001073B9"/>
    <w:rsid w:val="001074BF"/>
    <w:rsid w:val="00107666"/>
    <w:rsid w:val="00107AE8"/>
    <w:rsid w:val="00107AFF"/>
    <w:rsid w:val="00107DBE"/>
    <w:rsid w:val="00107F13"/>
    <w:rsid w:val="00110020"/>
    <w:rsid w:val="00110092"/>
    <w:rsid w:val="00110124"/>
    <w:rsid w:val="0011031D"/>
    <w:rsid w:val="001104BB"/>
    <w:rsid w:val="00110B5D"/>
    <w:rsid w:val="00110DBB"/>
    <w:rsid w:val="00110FB0"/>
    <w:rsid w:val="001116F9"/>
    <w:rsid w:val="0011172F"/>
    <w:rsid w:val="00111873"/>
    <w:rsid w:val="00111957"/>
    <w:rsid w:val="00111B9A"/>
    <w:rsid w:val="00111DBD"/>
    <w:rsid w:val="0011200F"/>
    <w:rsid w:val="00112032"/>
    <w:rsid w:val="001122E5"/>
    <w:rsid w:val="0011283D"/>
    <w:rsid w:val="00112927"/>
    <w:rsid w:val="00112A9C"/>
    <w:rsid w:val="00112C6F"/>
    <w:rsid w:val="00112F01"/>
    <w:rsid w:val="00113347"/>
    <w:rsid w:val="00113492"/>
    <w:rsid w:val="0011359D"/>
    <w:rsid w:val="001137C9"/>
    <w:rsid w:val="00113BC7"/>
    <w:rsid w:val="00113CA1"/>
    <w:rsid w:val="00113FB8"/>
    <w:rsid w:val="001140B5"/>
    <w:rsid w:val="00114114"/>
    <w:rsid w:val="001141D7"/>
    <w:rsid w:val="00114454"/>
    <w:rsid w:val="00114728"/>
    <w:rsid w:val="00114C2E"/>
    <w:rsid w:val="00114D8F"/>
    <w:rsid w:val="001154B0"/>
    <w:rsid w:val="00115568"/>
    <w:rsid w:val="00115884"/>
    <w:rsid w:val="0011590B"/>
    <w:rsid w:val="00115BCD"/>
    <w:rsid w:val="00115E4B"/>
    <w:rsid w:val="00115FF9"/>
    <w:rsid w:val="00116327"/>
    <w:rsid w:val="001166E0"/>
    <w:rsid w:val="00116803"/>
    <w:rsid w:val="00116B6A"/>
    <w:rsid w:val="00116D00"/>
    <w:rsid w:val="00116F93"/>
    <w:rsid w:val="00117198"/>
    <w:rsid w:val="001172B6"/>
    <w:rsid w:val="00117784"/>
    <w:rsid w:val="00117837"/>
    <w:rsid w:val="00117F4D"/>
    <w:rsid w:val="001201B0"/>
    <w:rsid w:val="00120757"/>
    <w:rsid w:val="00120867"/>
    <w:rsid w:val="001208F1"/>
    <w:rsid w:val="00120A14"/>
    <w:rsid w:val="00120A3A"/>
    <w:rsid w:val="0012106D"/>
    <w:rsid w:val="00121120"/>
    <w:rsid w:val="0012147B"/>
    <w:rsid w:val="0012174A"/>
    <w:rsid w:val="00121A07"/>
    <w:rsid w:val="00121D53"/>
    <w:rsid w:val="00121EF0"/>
    <w:rsid w:val="0012204F"/>
    <w:rsid w:val="001228AB"/>
    <w:rsid w:val="001228F6"/>
    <w:rsid w:val="00122918"/>
    <w:rsid w:val="00122A2E"/>
    <w:rsid w:val="00122B47"/>
    <w:rsid w:val="00122B7B"/>
    <w:rsid w:val="00122FFD"/>
    <w:rsid w:val="001230AF"/>
    <w:rsid w:val="00123309"/>
    <w:rsid w:val="001233B5"/>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7BA"/>
    <w:rsid w:val="00126855"/>
    <w:rsid w:val="00126CA9"/>
    <w:rsid w:val="00126D21"/>
    <w:rsid w:val="00126E31"/>
    <w:rsid w:val="00126F2C"/>
    <w:rsid w:val="00127118"/>
    <w:rsid w:val="0012745E"/>
    <w:rsid w:val="0012757F"/>
    <w:rsid w:val="00127971"/>
    <w:rsid w:val="00127C78"/>
    <w:rsid w:val="00127D88"/>
    <w:rsid w:val="00127E5D"/>
    <w:rsid w:val="00130201"/>
    <w:rsid w:val="001303D9"/>
    <w:rsid w:val="001308EC"/>
    <w:rsid w:val="00130AC7"/>
    <w:rsid w:val="00130BF9"/>
    <w:rsid w:val="00130DF7"/>
    <w:rsid w:val="00130E1F"/>
    <w:rsid w:val="00130EAE"/>
    <w:rsid w:val="00130F1C"/>
    <w:rsid w:val="00130FBB"/>
    <w:rsid w:val="0013116B"/>
    <w:rsid w:val="001311D3"/>
    <w:rsid w:val="0013123A"/>
    <w:rsid w:val="00131354"/>
    <w:rsid w:val="00131475"/>
    <w:rsid w:val="00131BB3"/>
    <w:rsid w:val="00131BF8"/>
    <w:rsid w:val="00131FEE"/>
    <w:rsid w:val="0013221E"/>
    <w:rsid w:val="001322DA"/>
    <w:rsid w:val="001324CD"/>
    <w:rsid w:val="0013277A"/>
    <w:rsid w:val="00133478"/>
    <w:rsid w:val="0013358C"/>
    <w:rsid w:val="0013367D"/>
    <w:rsid w:val="001339E0"/>
    <w:rsid w:val="001339F3"/>
    <w:rsid w:val="00133B7D"/>
    <w:rsid w:val="00133E6E"/>
    <w:rsid w:val="00133F41"/>
    <w:rsid w:val="001343E6"/>
    <w:rsid w:val="00134471"/>
    <w:rsid w:val="001345D3"/>
    <w:rsid w:val="001348F9"/>
    <w:rsid w:val="00134B43"/>
    <w:rsid w:val="00134DD5"/>
    <w:rsid w:val="001351A5"/>
    <w:rsid w:val="00135E2E"/>
    <w:rsid w:val="00136345"/>
    <w:rsid w:val="00136756"/>
    <w:rsid w:val="00136BCA"/>
    <w:rsid w:val="001370CC"/>
    <w:rsid w:val="001377BE"/>
    <w:rsid w:val="001379E0"/>
    <w:rsid w:val="00137D00"/>
    <w:rsid w:val="001401AD"/>
    <w:rsid w:val="001402D9"/>
    <w:rsid w:val="0014067D"/>
    <w:rsid w:val="0014067E"/>
    <w:rsid w:val="001408A8"/>
    <w:rsid w:val="00140AAD"/>
    <w:rsid w:val="00141131"/>
    <w:rsid w:val="00141260"/>
    <w:rsid w:val="0014140E"/>
    <w:rsid w:val="001415B6"/>
    <w:rsid w:val="00141860"/>
    <w:rsid w:val="00141FA3"/>
    <w:rsid w:val="00142082"/>
    <w:rsid w:val="001428CB"/>
    <w:rsid w:val="00142AC4"/>
    <w:rsid w:val="00142B85"/>
    <w:rsid w:val="00142D92"/>
    <w:rsid w:val="00142F64"/>
    <w:rsid w:val="00143591"/>
    <w:rsid w:val="00143CB6"/>
    <w:rsid w:val="00143EA3"/>
    <w:rsid w:val="00144108"/>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60D"/>
    <w:rsid w:val="00146685"/>
    <w:rsid w:val="00146769"/>
    <w:rsid w:val="001468F2"/>
    <w:rsid w:val="00146A71"/>
    <w:rsid w:val="001471ED"/>
    <w:rsid w:val="00147438"/>
    <w:rsid w:val="0014746E"/>
    <w:rsid w:val="0014750D"/>
    <w:rsid w:val="00147527"/>
    <w:rsid w:val="0014757B"/>
    <w:rsid w:val="0014775B"/>
    <w:rsid w:val="001477F1"/>
    <w:rsid w:val="001479B8"/>
    <w:rsid w:val="00147D5F"/>
    <w:rsid w:val="00147DB9"/>
    <w:rsid w:val="00147F0C"/>
    <w:rsid w:val="001501F6"/>
    <w:rsid w:val="00150677"/>
    <w:rsid w:val="001512FC"/>
    <w:rsid w:val="00151DE9"/>
    <w:rsid w:val="00151E7E"/>
    <w:rsid w:val="00152001"/>
    <w:rsid w:val="001520B8"/>
    <w:rsid w:val="00152427"/>
    <w:rsid w:val="0015281E"/>
    <w:rsid w:val="00152E59"/>
    <w:rsid w:val="00152FF5"/>
    <w:rsid w:val="001532F6"/>
    <w:rsid w:val="00153659"/>
    <w:rsid w:val="00153852"/>
    <w:rsid w:val="00153955"/>
    <w:rsid w:val="00153965"/>
    <w:rsid w:val="00153DF8"/>
    <w:rsid w:val="00153E84"/>
    <w:rsid w:val="00153F60"/>
    <w:rsid w:val="0015407C"/>
    <w:rsid w:val="00154449"/>
    <w:rsid w:val="0015478F"/>
    <w:rsid w:val="001549FA"/>
    <w:rsid w:val="00154A2C"/>
    <w:rsid w:val="0015509A"/>
    <w:rsid w:val="0015524F"/>
    <w:rsid w:val="00155361"/>
    <w:rsid w:val="0015541E"/>
    <w:rsid w:val="001556B0"/>
    <w:rsid w:val="001557AF"/>
    <w:rsid w:val="00155E23"/>
    <w:rsid w:val="00155FBF"/>
    <w:rsid w:val="00156044"/>
    <w:rsid w:val="00156366"/>
    <w:rsid w:val="00156525"/>
    <w:rsid w:val="00156547"/>
    <w:rsid w:val="001568BD"/>
    <w:rsid w:val="001568CB"/>
    <w:rsid w:val="00156C29"/>
    <w:rsid w:val="00156E1D"/>
    <w:rsid w:val="001574D3"/>
    <w:rsid w:val="001578C9"/>
    <w:rsid w:val="00157937"/>
    <w:rsid w:val="00157F66"/>
    <w:rsid w:val="0016030A"/>
    <w:rsid w:val="001603CD"/>
    <w:rsid w:val="00160A88"/>
    <w:rsid w:val="0016102D"/>
    <w:rsid w:val="00161070"/>
    <w:rsid w:val="001613C0"/>
    <w:rsid w:val="00161837"/>
    <w:rsid w:val="001618A3"/>
    <w:rsid w:val="001619DD"/>
    <w:rsid w:val="00161C73"/>
    <w:rsid w:val="001620F5"/>
    <w:rsid w:val="0016229D"/>
    <w:rsid w:val="00162478"/>
    <w:rsid w:val="001625EC"/>
    <w:rsid w:val="00162A95"/>
    <w:rsid w:val="00162F34"/>
    <w:rsid w:val="00163605"/>
    <w:rsid w:val="0016385F"/>
    <w:rsid w:val="001639DE"/>
    <w:rsid w:val="00163CBE"/>
    <w:rsid w:val="00164439"/>
    <w:rsid w:val="00164732"/>
    <w:rsid w:val="001648F9"/>
    <w:rsid w:val="00164904"/>
    <w:rsid w:val="00164C59"/>
    <w:rsid w:val="00164C6D"/>
    <w:rsid w:val="00164CBA"/>
    <w:rsid w:val="00164F21"/>
    <w:rsid w:val="001650A2"/>
    <w:rsid w:val="0016550F"/>
    <w:rsid w:val="00165541"/>
    <w:rsid w:val="001657C6"/>
    <w:rsid w:val="00165A3E"/>
    <w:rsid w:val="00165A62"/>
    <w:rsid w:val="00165A72"/>
    <w:rsid w:val="00165BF6"/>
    <w:rsid w:val="00165D0E"/>
    <w:rsid w:val="00165F39"/>
    <w:rsid w:val="00166161"/>
    <w:rsid w:val="0016621C"/>
    <w:rsid w:val="00166824"/>
    <w:rsid w:val="00166C15"/>
    <w:rsid w:val="00166EB8"/>
    <w:rsid w:val="00166F3A"/>
    <w:rsid w:val="0016755C"/>
    <w:rsid w:val="00167636"/>
    <w:rsid w:val="00167AE0"/>
    <w:rsid w:val="00167B3F"/>
    <w:rsid w:val="00167BFA"/>
    <w:rsid w:val="00167D61"/>
    <w:rsid w:val="00170050"/>
    <w:rsid w:val="0017041E"/>
    <w:rsid w:val="0017093D"/>
    <w:rsid w:val="00170A42"/>
    <w:rsid w:val="00170A8E"/>
    <w:rsid w:val="00170CBB"/>
    <w:rsid w:val="00170DE7"/>
    <w:rsid w:val="00170F76"/>
    <w:rsid w:val="001711CA"/>
    <w:rsid w:val="00171E0B"/>
    <w:rsid w:val="00171FCB"/>
    <w:rsid w:val="00171FE4"/>
    <w:rsid w:val="00172446"/>
    <w:rsid w:val="0017260C"/>
    <w:rsid w:val="0017264B"/>
    <w:rsid w:val="001726F1"/>
    <w:rsid w:val="001727B6"/>
    <w:rsid w:val="00172857"/>
    <w:rsid w:val="001729D1"/>
    <w:rsid w:val="00172B16"/>
    <w:rsid w:val="00172B6D"/>
    <w:rsid w:val="00172D64"/>
    <w:rsid w:val="00172EB1"/>
    <w:rsid w:val="00172F54"/>
    <w:rsid w:val="00173008"/>
    <w:rsid w:val="0017306F"/>
    <w:rsid w:val="001730F3"/>
    <w:rsid w:val="0017314C"/>
    <w:rsid w:val="001734C0"/>
    <w:rsid w:val="0017388C"/>
    <w:rsid w:val="00173C85"/>
    <w:rsid w:val="00173CFC"/>
    <w:rsid w:val="00173E4A"/>
    <w:rsid w:val="0017405D"/>
    <w:rsid w:val="00174526"/>
    <w:rsid w:val="001746AD"/>
    <w:rsid w:val="00174D53"/>
    <w:rsid w:val="001750C3"/>
    <w:rsid w:val="001755C8"/>
    <w:rsid w:val="00175950"/>
    <w:rsid w:val="001759B0"/>
    <w:rsid w:val="00176136"/>
    <w:rsid w:val="001761F7"/>
    <w:rsid w:val="001761FD"/>
    <w:rsid w:val="00176BD5"/>
    <w:rsid w:val="00176F29"/>
    <w:rsid w:val="00177520"/>
    <w:rsid w:val="0017768B"/>
    <w:rsid w:val="00177A20"/>
    <w:rsid w:val="00177DE5"/>
    <w:rsid w:val="001801E9"/>
    <w:rsid w:val="00180684"/>
    <w:rsid w:val="0018076D"/>
    <w:rsid w:val="0018084D"/>
    <w:rsid w:val="001808E8"/>
    <w:rsid w:val="00180A1B"/>
    <w:rsid w:val="00180AE9"/>
    <w:rsid w:val="00180B93"/>
    <w:rsid w:val="00180D0E"/>
    <w:rsid w:val="00180D28"/>
    <w:rsid w:val="00180DB8"/>
    <w:rsid w:val="0018135C"/>
    <w:rsid w:val="00181498"/>
    <w:rsid w:val="00181683"/>
    <w:rsid w:val="00181D01"/>
    <w:rsid w:val="00181D07"/>
    <w:rsid w:val="00181E85"/>
    <w:rsid w:val="001820D7"/>
    <w:rsid w:val="00182445"/>
    <w:rsid w:val="00182543"/>
    <w:rsid w:val="0018262C"/>
    <w:rsid w:val="00182713"/>
    <w:rsid w:val="00182854"/>
    <w:rsid w:val="00182B35"/>
    <w:rsid w:val="00183322"/>
    <w:rsid w:val="00183377"/>
    <w:rsid w:val="001834C2"/>
    <w:rsid w:val="00183503"/>
    <w:rsid w:val="00183532"/>
    <w:rsid w:val="00183587"/>
    <w:rsid w:val="00183690"/>
    <w:rsid w:val="00183DF0"/>
    <w:rsid w:val="00183DF9"/>
    <w:rsid w:val="0018454B"/>
    <w:rsid w:val="0018457F"/>
    <w:rsid w:val="00184694"/>
    <w:rsid w:val="001849AE"/>
    <w:rsid w:val="00184CD6"/>
    <w:rsid w:val="00184D1D"/>
    <w:rsid w:val="00184E53"/>
    <w:rsid w:val="00185620"/>
    <w:rsid w:val="001856BD"/>
    <w:rsid w:val="001857BA"/>
    <w:rsid w:val="0018591D"/>
    <w:rsid w:val="00185DC9"/>
    <w:rsid w:val="001864D4"/>
    <w:rsid w:val="001864D5"/>
    <w:rsid w:val="001865EC"/>
    <w:rsid w:val="00186847"/>
    <w:rsid w:val="00186B97"/>
    <w:rsid w:val="00186DB7"/>
    <w:rsid w:val="001872B0"/>
    <w:rsid w:val="00187478"/>
    <w:rsid w:val="001877FA"/>
    <w:rsid w:val="00187880"/>
    <w:rsid w:val="0019025E"/>
    <w:rsid w:val="001903B5"/>
    <w:rsid w:val="00190501"/>
    <w:rsid w:val="0019084D"/>
    <w:rsid w:val="00190A2C"/>
    <w:rsid w:val="00190B49"/>
    <w:rsid w:val="00190C29"/>
    <w:rsid w:val="00190DA5"/>
    <w:rsid w:val="0019132E"/>
    <w:rsid w:val="0019142F"/>
    <w:rsid w:val="001914E2"/>
    <w:rsid w:val="001915BF"/>
    <w:rsid w:val="001916E4"/>
    <w:rsid w:val="00192322"/>
    <w:rsid w:val="00192495"/>
    <w:rsid w:val="00192A6A"/>
    <w:rsid w:val="00192AC8"/>
    <w:rsid w:val="00192AD8"/>
    <w:rsid w:val="00192DF9"/>
    <w:rsid w:val="00192EEF"/>
    <w:rsid w:val="00192FC6"/>
    <w:rsid w:val="001933C2"/>
    <w:rsid w:val="00193423"/>
    <w:rsid w:val="0019370E"/>
    <w:rsid w:val="00193890"/>
    <w:rsid w:val="00193E5D"/>
    <w:rsid w:val="00193EE9"/>
    <w:rsid w:val="00193FDC"/>
    <w:rsid w:val="00194054"/>
    <w:rsid w:val="0019437E"/>
    <w:rsid w:val="001944E3"/>
    <w:rsid w:val="00194541"/>
    <w:rsid w:val="0019474D"/>
    <w:rsid w:val="00194836"/>
    <w:rsid w:val="00194A12"/>
    <w:rsid w:val="00194B19"/>
    <w:rsid w:val="0019547C"/>
    <w:rsid w:val="00195584"/>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A44"/>
    <w:rsid w:val="001A0B3B"/>
    <w:rsid w:val="001A0D2B"/>
    <w:rsid w:val="001A0E13"/>
    <w:rsid w:val="001A0F50"/>
    <w:rsid w:val="001A1367"/>
    <w:rsid w:val="001A15C8"/>
    <w:rsid w:val="001A1730"/>
    <w:rsid w:val="001A1862"/>
    <w:rsid w:val="001A18A6"/>
    <w:rsid w:val="001A1B82"/>
    <w:rsid w:val="001A1F82"/>
    <w:rsid w:val="001A20C9"/>
    <w:rsid w:val="001A20F0"/>
    <w:rsid w:val="001A2905"/>
    <w:rsid w:val="001A2D9F"/>
    <w:rsid w:val="001A2EB1"/>
    <w:rsid w:val="001A2EE5"/>
    <w:rsid w:val="001A313F"/>
    <w:rsid w:val="001A317F"/>
    <w:rsid w:val="001A32A2"/>
    <w:rsid w:val="001A36A5"/>
    <w:rsid w:val="001A36FD"/>
    <w:rsid w:val="001A3735"/>
    <w:rsid w:val="001A37B4"/>
    <w:rsid w:val="001A3C1D"/>
    <w:rsid w:val="001A3DD1"/>
    <w:rsid w:val="001A3E6F"/>
    <w:rsid w:val="001A41F2"/>
    <w:rsid w:val="001A43A0"/>
    <w:rsid w:val="001A45EA"/>
    <w:rsid w:val="001A45F5"/>
    <w:rsid w:val="001A4DE4"/>
    <w:rsid w:val="001A4E70"/>
    <w:rsid w:val="001A5050"/>
    <w:rsid w:val="001A517F"/>
    <w:rsid w:val="001A51A4"/>
    <w:rsid w:val="001A51D3"/>
    <w:rsid w:val="001A54E1"/>
    <w:rsid w:val="001A556C"/>
    <w:rsid w:val="001A5A52"/>
    <w:rsid w:val="001A5BB4"/>
    <w:rsid w:val="001A5BD8"/>
    <w:rsid w:val="001A605D"/>
    <w:rsid w:val="001A6306"/>
    <w:rsid w:val="001A6BFE"/>
    <w:rsid w:val="001A6F89"/>
    <w:rsid w:val="001A7009"/>
    <w:rsid w:val="001A7537"/>
    <w:rsid w:val="001B0116"/>
    <w:rsid w:val="001B01FC"/>
    <w:rsid w:val="001B029B"/>
    <w:rsid w:val="001B03FE"/>
    <w:rsid w:val="001B0520"/>
    <w:rsid w:val="001B05FC"/>
    <w:rsid w:val="001B1313"/>
    <w:rsid w:val="001B14DE"/>
    <w:rsid w:val="001B179B"/>
    <w:rsid w:val="001B1BE8"/>
    <w:rsid w:val="001B1C16"/>
    <w:rsid w:val="001B1D0A"/>
    <w:rsid w:val="001B1DC7"/>
    <w:rsid w:val="001B2005"/>
    <w:rsid w:val="001B2908"/>
    <w:rsid w:val="001B2981"/>
    <w:rsid w:val="001B2A80"/>
    <w:rsid w:val="001B2AE6"/>
    <w:rsid w:val="001B2D76"/>
    <w:rsid w:val="001B2DA0"/>
    <w:rsid w:val="001B30B1"/>
    <w:rsid w:val="001B321D"/>
    <w:rsid w:val="001B3378"/>
    <w:rsid w:val="001B352F"/>
    <w:rsid w:val="001B377F"/>
    <w:rsid w:val="001B38E1"/>
    <w:rsid w:val="001B3CDA"/>
    <w:rsid w:val="001B3D9F"/>
    <w:rsid w:val="001B41A5"/>
    <w:rsid w:val="001B43D5"/>
    <w:rsid w:val="001B46FB"/>
    <w:rsid w:val="001B4B99"/>
    <w:rsid w:val="001B4E69"/>
    <w:rsid w:val="001B4EB4"/>
    <w:rsid w:val="001B4EEF"/>
    <w:rsid w:val="001B4FC6"/>
    <w:rsid w:val="001B511F"/>
    <w:rsid w:val="001B5219"/>
    <w:rsid w:val="001B53AC"/>
    <w:rsid w:val="001B555E"/>
    <w:rsid w:val="001B5EBF"/>
    <w:rsid w:val="001B60E1"/>
    <w:rsid w:val="001B63E8"/>
    <w:rsid w:val="001B64EF"/>
    <w:rsid w:val="001B6D08"/>
    <w:rsid w:val="001B7025"/>
    <w:rsid w:val="001B70F7"/>
    <w:rsid w:val="001B74C3"/>
    <w:rsid w:val="001B7845"/>
    <w:rsid w:val="001B7B22"/>
    <w:rsid w:val="001C0173"/>
    <w:rsid w:val="001C0312"/>
    <w:rsid w:val="001C0584"/>
    <w:rsid w:val="001C086F"/>
    <w:rsid w:val="001C0B46"/>
    <w:rsid w:val="001C0BF4"/>
    <w:rsid w:val="001C0EE1"/>
    <w:rsid w:val="001C0F8A"/>
    <w:rsid w:val="001C1122"/>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19"/>
    <w:rsid w:val="001C55B2"/>
    <w:rsid w:val="001C5723"/>
    <w:rsid w:val="001C5796"/>
    <w:rsid w:val="001C5846"/>
    <w:rsid w:val="001C5A11"/>
    <w:rsid w:val="001C5DEF"/>
    <w:rsid w:val="001C5EF0"/>
    <w:rsid w:val="001C5F80"/>
    <w:rsid w:val="001C6056"/>
    <w:rsid w:val="001C63EF"/>
    <w:rsid w:val="001C67A5"/>
    <w:rsid w:val="001C68F1"/>
    <w:rsid w:val="001C6A20"/>
    <w:rsid w:val="001C6E8F"/>
    <w:rsid w:val="001C6EDF"/>
    <w:rsid w:val="001C6EE4"/>
    <w:rsid w:val="001C710F"/>
    <w:rsid w:val="001C7142"/>
    <w:rsid w:val="001C71CB"/>
    <w:rsid w:val="001C770D"/>
    <w:rsid w:val="001D03B1"/>
    <w:rsid w:val="001D0612"/>
    <w:rsid w:val="001D09D7"/>
    <w:rsid w:val="001D0F01"/>
    <w:rsid w:val="001D1487"/>
    <w:rsid w:val="001D16C9"/>
    <w:rsid w:val="001D197C"/>
    <w:rsid w:val="001D1DD9"/>
    <w:rsid w:val="001D1FF1"/>
    <w:rsid w:val="001D28D5"/>
    <w:rsid w:val="001D29CE"/>
    <w:rsid w:val="001D2B66"/>
    <w:rsid w:val="001D2B7B"/>
    <w:rsid w:val="001D3007"/>
    <w:rsid w:val="001D3206"/>
    <w:rsid w:val="001D35C1"/>
    <w:rsid w:val="001D3734"/>
    <w:rsid w:val="001D394A"/>
    <w:rsid w:val="001D3BE2"/>
    <w:rsid w:val="001D3F9A"/>
    <w:rsid w:val="001D439A"/>
    <w:rsid w:val="001D4439"/>
    <w:rsid w:val="001D4A55"/>
    <w:rsid w:val="001D4C2A"/>
    <w:rsid w:val="001D4C63"/>
    <w:rsid w:val="001D5001"/>
    <w:rsid w:val="001D51C4"/>
    <w:rsid w:val="001D5416"/>
    <w:rsid w:val="001D6524"/>
    <w:rsid w:val="001D65A5"/>
    <w:rsid w:val="001D66B6"/>
    <w:rsid w:val="001D6838"/>
    <w:rsid w:val="001D6908"/>
    <w:rsid w:val="001D6E9A"/>
    <w:rsid w:val="001D710F"/>
    <w:rsid w:val="001D738C"/>
    <w:rsid w:val="001D79CB"/>
    <w:rsid w:val="001D7B0D"/>
    <w:rsid w:val="001D7D89"/>
    <w:rsid w:val="001E0319"/>
    <w:rsid w:val="001E032A"/>
    <w:rsid w:val="001E0337"/>
    <w:rsid w:val="001E0375"/>
    <w:rsid w:val="001E0401"/>
    <w:rsid w:val="001E048C"/>
    <w:rsid w:val="001E04D2"/>
    <w:rsid w:val="001E0541"/>
    <w:rsid w:val="001E0764"/>
    <w:rsid w:val="001E079E"/>
    <w:rsid w:val="001E07CD"/>
    <w:rsid w:val="001E0996"/>
    <w:rsid w:val="001E0BDB"/>
    <w:rsid w:val="001E0D49"/>
    <w:rsid w:val="001E0FBD"/>
    <w:rsid w:val="001E10EE"/>
    <w:rsid w:val="001E1389"/>
    <w:rsid w:val="001E1E17"/>
    <w:rsid w:val="001E1F80"/>
    <w:rsid w:val="001E1FBB"/>
    <w:rsid w:val="001E2398"/>
    <w:rsid w:val="001E2670"/>
    <w:rsid w:val="001E269B"/>
    <w:rsid w:val="001E28B3"/>
    <w:rsid w:val="001E2DC9"/>
    <w:rsid w:val="001E3098"/>
    <w:rsid w:val="001E30B5"/>
    <w:rsid w:val="001E3229"/>
    <w:rsid w:val="001E32AD"/>
    <w:rsid w:val="001E33D8"/>
    <w:rsid w:val="001E3563"/>
    <w:rsid w:val="001E37E1"/>
    <w:rsid w:val="001E40D8"/>
    <w:rsid w:val="001E421F"/>
    <w:rsid w:val="001E4274"/>
    <w:rsid w:val="001E45C5"/>
    <w:rsid w:val="001E45F9"/>
    <w:rsid w:val="001E4A74"/>
    <w:rsid w:val="001E4E3F"/>
    <w:rsid w:val="001E4ED2"/>
    <w:rsid w:val="001E51E5"/>
    <w:rsid w:val="001E5204"/>
    <w:rsid w:val="001E5336"/>
    <w:rsid w:val="001E54F0"/>
    <w:rsid w:val="001E5888"/>
    <w:rsid w:val="001E5963"/>
    <w:rsid w:val="001E5CF1"/>
    <w:rsid w:val="001E60F7"/>
    <w:rsid w:val="001E62B1"/>
    <w:rsid w:val="001E6385"/>
    <w:rsid w:val="001E641A"/>
    <w:rsid w:val="001E6428"/>
    <w:rsid w:val="001E656F"/>
    <w:rsid w:val="001E65ED"/>
    <w:rsid w:val="001E663B"/>
    <w:rsid w:val="001E681C"/>
    <w:rsid w:val="001E684F"/>
    <w:rsid w:val="001E6E6D"/>
    <w:rsid w:val="001E76C7"/>
    <w:rsid w:val="001E7707"/>
    <w:rsid w:val="001E7A3D"/>
    <w:rsid w:val="001E7DB9"/>
    <w:rsid w:val="001E7DE6"/>
    <w:rsid w:val="001F001B"/>
    <w:rsid w:val="001F06AC"/>
    <w:rsid w:val="001F087E"/>
    <w:rsid w:val="001F08C8"/>
    <w:rsid w:val="001F0B78"/>
    <w:rsid w:val="001F0ED0"/>
    <w:rsid w:val="001F10AA"/>
    <w:rsid w:val="001F1501"/>
    <w:rsid w:val="001F1511"/>
    <w:rsid w:val="001F19AA"/>
    <w:rsid w:val="001F1AB3"/>
    <w:rsid w:val="001F1C7A"/>
    <w:rsid w:val="001F1D47"/>
    <w:rsid w:val="001F22BD"/>
    <w:rsid w:val="001F2326"/>
    <w:rsid w:val="001F246E"/>
    <w:rsid w:val="001F2B39"/>
    <w:rsid w:val="001F2CB0"/>
    <w:rsid w:val="001F3170"/>
    <w:rsid w:val="001F3896"/>
    <w:rsid w:val="001F3CCA"/>
    <w:rsid w:val="001F3E2D"/>
    <w:rsid w:val="001F3E90"/>
    <w:rsid w:val="001F3F98"/>
    <w:rsid w:val="001F4266"/>
    <w:rsid w:val="001F4278"/>
    <w:rsid w:val="001F4457"/>
    <w:rsid w:val="001F448D"/>
    <w:rsid w:val="001F454C"/>
    <w:rsid w:val="001F45C1"/>
    <w:rsid w:val="001F4903"/>
    <w:rsid w:val="001F4F51"/>
    <w:rsid w:val="001F5289"/>
    <w:rsid w:val="001F549F"/>
    <w:rsid w:val="001F55B5"/>
    <w:rsid w:val="001F5819"/>
    <w:rsid w:val="001F5A1C"/>
    <w:rsid w:val="001F5AC1"/>
    <w:rsid w:val="001F5B9E"/>
    <w:rsid w:val="001F6092"/>
    <w:rsid w:val="001F6279"/>
    <w:rsid w:val="001F67E2"/>
    <w:rsid w:val="001F6809"/>
    <w:rsid w:val="001F6A24"/>
    <w:rsid w:val="001F6D2B"/>
    <w:rsid w:val="001F6D85"/>
    <w:rsid w:val="001F6F06"/>
    <w:rsid w:val="001F6F95"/>
    <w:rsid w:val="001F72D6"/>
    <w:rsid w:val="001F760C"/>
    <w:rsid w:val="001F768C"/>
    <w:rsid w:val="001F7714"/>
    <w:rsid w:val="00200249"/>
    <w:rsid w:val="00200284"/>
    <w:rsid w:val="0020060A"/>
    <w:rsid w:val="002008B9"/>
    <w:rsid w:val="00200A5E"/>
    <w:rsid w:val="00200C30"/>
    <w:rsid w:val="00200E7B"/>
    <w:rsid w:val="00200F30"/>
    <w:rsid w:val="002010BC"/>
    <w:rsid w:val="00201230"/>
    <w:rsid w:val="002012B1"/>
    <w:rsid w:val="002018FD"/>
    <w:rsid w:val="00201A90"/>
    <w:rsid w:val="00201CE0"/>
    <w:rsid w:val="00201E72"/>
    <w:rsid w:val="00201ECD"/>
    <w:rsid w:val="00201FE1"/>
    <w:rsid w:val="002020D2"/>
    <w:rsid w:val="002021BE"/>
    <w:rsid w:val="00202757"/>
    <w:rsid w:val="00202CEC"/>
    <w:rsid w:val="00202D7F"/>
    <w:rsid w:val="00202E4B"/>
    <w:rsid w:val="00202EBF"/>
    <w:rsid w:val="002030F6"/>
    <w:rsid w:val="00203904"/>
    <w:rsid w:val="00203DFC"/>
    <w:rsid w:val="00203EB7"/>
    <w:rsid w:val="00203F51"/>
    <w:rsid w:val="002043C3"/>
    <w:rsid w:val="00204876"/>
    <w:rsid w:val="00204A22"/>
    <w:rsid w:val="00205B52"/>
    <w:rsid w:val="00205D41"/>
    <w:rsid w:val="00205FE6"/>
    <w:rsid w:val="00206239"/>
    <w:rsid w:val="00206529"/>
    <w:rsid w:val="002065C8"/>
    <w:rsid w:val="00206BEF"/>
    <w:rsid w:val="00206D33"/>
    <w:rsid w:val="00206D58"/>
    <w:rsid w:val="00207047"/>
    <w:rsid w:val="0020707D"/>
    <w:rsid w:val="00207285"/>
    <w:rsid w:val="002073F2"/>
    <w:rsid w:val="00207497"/>
    <w:rsid w:val="00207826"/>
    <w:rsid w:val="0020789D"/>
    <w:rsid w:val="002079F7"/>
    <w:rsid w:val="002100F5"/>
    <w:rsid w:val="002107F9"/>
    <w:rsid w:val="00210E3A"/>
    <w:rsid w:val="002111DE"/>
    <w:rsid w:val="002112B1"/>
    <w:rsid w:val="0021172D"/>
    <w:rsid w:val="00212478"/>
    <w:rsid w:val="002124CB"/>
    <w:rsid w:val="00212654"/>
    <w:rsid w:val="00212B9E"/>
    <w:rsid w:val="00212C08"/>
    <w:rsid w:val="0021304A"/>
    <w:rsid w:val="00213801"/>
    <w:rsid w:val="00213862"/>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63D"/>
    <w:rsid w:val="0021696A"/>
    <w:rsid w:val="00216BB5"/>
    <w:rsid w:val="00216C93"/>
    <w:rsid w:val="00216F55"/>
    <w:rsid w:val="002174D6"/>
    <w:rsid w:val="00217897"/>
    <w:rsid w:val="00217AA8"/>
    <w:rsid w:val="00217CB7"/>
    <w:rsid w:val="00217E25"/>
    <w:rsid w:val="00220845"/>
    <w:rsid w:val="0022097D"/>
    <w:rsid w:val="00220B36"/>
    <w:rsid w:val="00220BAF"/>
    <w:rsid w:val="00220F52"/>
    <w:rsid w:val="002212FF"/>
    <w:rsid w:val="0022168B"/>
    <w:rsid w:val="00221729"/>
    <w:rsid w:val="00221D66"/>
    <w:rsid w:val="00221F50"/>
    <w:rsid w:val="002221F7"/>
    <w:rsid w:val="002222C0"/>
    <w:rsid w:val="0022288A"/>
    <w:rsid w:val="00222B43"/>
    <w:rsid w:val="00222DCE"/>
    <w:rsid w:val="00222F9D"/>
    <w:rsid w:val="0022306E"/>
    <w:rsid w:val="002231DD"/>
    <w:rsid w:val="00223562"/>
    <w:rsid w:val="002238CC"/>
    <w:rsid w:val="00223A49"/>
    <w:rsid w:val="00223D02"/>
    <w:rsid w:val="00223D13"/>
    <w:rsid w:val="00223D1D"/>
    <w:rsid w:val="00223DE9"/>
    <w:rsid w:val="00223E31"/>
    <w:rsid w:val="00223EE5"/>
    <w:rsid w:val="0022433E"/>
    <w:rsid w:val="00224A7F"/>
    <w:rsid w:val="00224ADB"/>
    <w:rsid w:val="00224CE6"/>
    <w:rsid w:val="002250FD"/>
    <w:rsid w:val="0022599E"/>
    <w:rsid w:val="00225E20"/>
    <w:rsid w:val="0022685D"/>
    <w:rsid w:val="00226C50"/>
    <w:rsid w:val="00227177"/>
    <w:rsid w:val="002274E0"/>
    <w:rsid w:val="0022752F"/>
    <w:rsid w:val="00227676"/>
    <w:rsid w:val="00227852"/>
    <w:rsid w:val="002278EF"/>
    <w:rsid w:val="00227E32"/>
    <w:rsid w:val="00227E7C"/>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11"/>
    <w:rsid w:val="00233EAF"/>
    <w:rsid w:val="00233F3A"/>
    <w:rsid w:val="00233FF5"/>
    <w:rsid w:val="00234047"/>
    <w:rsid w:val="0023453A"/>
    <w:rsid w:val="0023460B"/>
    <w:rsid w:val="00234693"/>
    <w:rsid w:val="002346AA"/>
    <w:rsid w:val="00234760"/>
    <w:rsid w:val="0023477F"/>
    <w:rsid w:val="00234820"/>
    <w:rsid w:val="00234876"/>
    <w:rsid w:val="00234AA5"/>
    <w:rsid w:val="00234D3F"/>
    <w:rsid w:val="00234E71"/>
    <w:rsid w:val="00234F15"/>
    <w:rsid w:val="002353C5"/>
    <w:rsid w:val="0023557F"/>
    <w:rsid w:val="00235DD6"/>
    <w:rsid w:val="002363A9"/>
    <w:rsid w:val="00236434"/>
    <w:rsid w:val="002364F0"/>
    <w:rsid w:val="00236541"/>
    <w:rsid w:val="002367BD"/>
    <w:rsid w:val="00236DB4"/>
    <w:rsid w:val="00236DB9"/>
    <w:rsid w:val="00236DDB"/>
    <w:rsid w:val="00236E9E"/>
    <w:rsid w:val="00236FC3"/>
    <w:rsid w:val="00236FEC"/>
    <w:rsid w:val="00237121"/>
    <w:rsid w:val="00237B0A"/>
    <w:rsid w:val="00237D68"/>
    <w:rsid w:val="00237EA2"/>
    <w:rsid w:val="002404AE"/>
    <w:rsid w:val="002409F7"/>
    <w:rsid w:val="00240AB4"/>
    <w:rsid w:val="0024106C"/>
    <w:rsid w:val="002412B9"/>
    <w:rsid w:val="002415A8"/>
    <w:rsid w:val="00241E64"/>
    <w:rsid w:val="00241F26"/>
    <w:rsid w:val="00241F8D"/>
    <w:rsid w:val="002420CB"/>
    <w:rsid w:val="0024215B"/>
    <w:rsid w:val="00242291"/>
    <w:rsid w:val="002424D6"/>
    <w:rsid w:val="002425D7"/>
    <w:rsid w:val="00242725"/>
    <w:rsid w:val="002427FE"/>
    <w:rsid w:val="00242808"/>
    <w:rsid w:val="00242BA9"/>
    <w:rsid w:val="00242C95"/>
    <w:rsid w:val="00242CB8"/>
    <w:rsid w:val="00242D17"/>
    <w:rsid w:val="0024301B"/>
    <w:rsid w:val="0024331B"/>
    <w:rsid w:val="0024348F"/>
    <w:rsid w:val="00243699"/>
    <w:rsid w:val="00243735"/>
    <w:rsid w:val="002438E4"/>
    <w:rsid w:val="00243A57"/>
    <w:rsid w:val="00243C58"/>
    <w:rsid w:val="00243CDC"/>
    <w:rsid w:val="00243CE1"/>
    <w:rsid w:val="00244AD8"/>
    <w:rsid w:val="00244B2B"/>
    <w:rsid w:val="00244BF7"/>
    <w:rsid w:val="002454AA"/>
    <w:rsid w:val="00245B8D"/>
    <w:rsid w:val="00245DC0"/>
    <w:rsid w:val="00245E3C"/>
    <w:rsid w:val="00246013"/>
    <w:rsid w:val="00246179"/>
    <w:rsid w:val="00246241"/>
    <w:rsid w:val="00246396"/>
    <w:rsid w:val="00246956"/>
    <w:rsid w:val="00246F02"/>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893"/>
    <w:rsid w:val="00251914"/>
    <w:rsid w:val="00251944"/>
    <w:rsid w:val="002523BB"/>
    <w:rsid w:val="0025246D"/>
    <w:rsid w:val="00252519"/>
    <w:rsid w:val="002525DC"/>
    <w:rsid w:val="00252D7F"/>
    <w:rsid w:val="00252E28"/>
    <w:rsid w:val="0025323D"/>
    <w:rsid w:val="00253D6F"/>
    <w:rsid w:val="00253D9D"/>
    <w:rsid w:val="00253E06"/>
    <w:rsid w:val="00253F76"/>
    <w:rsid w:val="0025463B"/>
    <w:rsid w:val="00254745"/>
    <w:rsid w:val="00254A47"/>
    <w:rsid w:val="00254B78"/>
    <w:rsid w:val="00254E8D"/>
    <w:rsid w:val="00254F02"/>
    <w:rsid w:val="00254F50"/>
    <w:rsid w:val="00254FE4"/>
    <w:rsid w:val="0025511C"/>
    <w:rsid w:val="00255235"/>
    <w:rsid w:val="00255B01"/>
    <w:rsid w:val="00255F1E"/>
    <w:rsid w:val="0025653D"/>
    <w:rsid w:val="00256CEE"/>
    <w:rsid w:val="00257437"/>
    <w:rsid w:val="0025755D"/>
    <w:rsid w:val="00257C2C"/>
    <w:rsid w:val="0026063F"/>
    <w:rsid w:val="00260715"/>
    <w:rsid w:val="00260868"/>
    <w:rsid w:val="00260ECF"/>
    <w:rsid w:val="0026108D"/>
    <w:rsid w:val="002610C5"/>
    <w:rsid w:val="00261288"/>
    <w:rsid w:val="00261424"/>
    <w:rsid w:val="00261468"/>
    <w:rsid w:val="002616F6"/>
    <w:rsid w:val="00261862"/>
    <w:rsid w:val="00261E35"/>
    <w:rsid w:val="00262017"/>
    <w:rsid w:val="0026201D"/>
    <w:rsid w:val="00262473"/>
    <w:rsid w:val="002625C8"/>
    <w:rsid w:val="0026273D"/>
    <w:rsid w:val="0026286E"/>
    <w:rsid w:val="0026297F"/>
    <w:rsid w:val="00262BE9"/>
    <w:rsid w:val="00263138"/>
    <w:rsid w:val="002632DF"/>
    <w:rsid w:val="0026337D"/>
    <w:rsid w:val="00263A2D"/>
    <w:rsid w:val="00263BBF"/>
    <w:rsid w:val="00263D2C"/>
    <w:rsid w:val="00263EE4"/>
    <w:rsid w:val="00263EED"/>
    <w:rsid w:val="002643AC"/>
    <w:rsid w:val="00264AD8"/>
    <w:rsid w:val="00264E2B"/>
    <w:rsid w:val="002651C7"/>
    <w:rsid w:val="002653DE"/>
    <w:rsid w:val="00265470"/>
    <w:rsid w:val="002656A3"/>
    <w:rsid w:val="00265CE7"/>
    <w:rsid w:val="00266083"/>
    <w:rsid w:val="002661F5"/>
    <w:rsid w:val="00266290"/>
    <w:rsid w:val="002662E7"/>
    <w:rsid w:val="0026676B"/>
    <w:rsid w:val="002668A6"/>
    <w:rsid w:val="00266F39"/>
    <w:rsid w:val="00267438"/>
    <w:rsid w:val="0026747C"/>
    <w:rsid w:val="00267A1C"/>
    <w:rsid w:val="00267BAA"/>
    <w:rsid w:val="00267BDB"/>
    <w:rsid w:val="00267D29"/>
    <w:rsid w:val="00267DE3"/>
    <w:rsid w:val="0027000D"/>
    <w:rsid w:val="0027074B"/>
    <w:rsid w:val="00271126"/>
    <w:rsid w:val="0027116F"/>
    <w:rsid w:val="002711AC"/>
    <w:rsid w:val="002714BA"/>
    <w:rsid w:val="002715D3"/>
    <w:rsid w:val="002717BE"/>
    <w:rsid w:val="0027180F"/>
    <w:rsid w:val="00271823"/>
    <w:rsid w:val="00271EB4"/>
    <w:rsid w:val="00272115"/>
    <w:rsid w:val="00272715"/>
    <w:rsid w:val="002727B2"/>
    <w:rsid w:val="00272897"/>
    <w:rsid w:val="00272C28"/>
    <w:rsid w:val="00272F5E"/>
    <w:rsid w:val="0027339B"/>
    <w:rsid w:val="00273578"/>
    <w:rsid w:val="00273674"/>
    <w:rsid w:val="002738A6"/>
    <w:rsid w:val="002739DC"/>
    <w:rsid w:val="00273BC4"/>
    <w:rsid w:val="00273C2B"/>
    <w:rsid w:val="00273C4F"/>
    <w:rsid w:val="00273F15"/>
    <w:rsid w:val="0027400E"/>
    <w:rsid w:val="002740A0"/>
    <w:rsid w:val="002740C4"/>
    <w:rsid w:val="0027456B"/>
    <w:rsid w:val="002745C9"/>
    <w:rsid w:val="002748A3"/>
    <w:rsid w:val="002749B5"/>
    <w:rsid w:val="002749F0"/>
    <w:rsid w:val="00274C46"/>
    <w:rsid w:val="00274F06"/>
    <w:rsid w:val="0027591B"/>
    <w:rsid w:val="00275A2A"/>
    <w:rsid w:val="00275C74"/>
    <w:rsid w:val="00275C9C"/>
    <w:rsid w:val="0027609D"/>
    <w:rsid w:val="002760AF"/>
    <w:rsid w:val="002763B0"/>
    <w:rsid w:val="0027676F"/>
    <w:rsid w:val="002769B7"/>
    <w:rsid w:val="002771D0"/>
    <w:rsid w:val="0027725F"/>
    <w:rsid w:val="00277475"/>
    <w:rsid w:val="00277580"/>
    <w:rsid w:val="0027769E"/>
    <w:rsid w:val="00277719"/>
    <w:rsid w:val="0027786F"/>
    <w:rsid w:val="00277B61"/>
    <w:rsid w:val="00277CCF"/>
    <w:rsid w:val="00277D33"/>
    <w:rsid w:val="00280204"/>
    <w:rsid w:val="00280398"/>
    <w:rsid w:val="00280560"/>
    <w:rsid w:val="00280573"/>
    <w:rsid w:val="00280F2A"/>
    <w:rsid w:val="00280FD3"/>
    <w:rsid w:val="002810AC"/>
    <w:rsid w:val="002810CD"/>
    <w:rsid w:val="0028185D"/>
    <w:rsid w:val="00281F6E"/>
    <w:rsid w:val="002825F8"/>
    <w:rsid w:val="0028270F"/>
    <w:rsid w:val="002827BC"/>
    <w:rsid w:val="002828AB"/>
    <w:rsid w:val="002829C6"/>
    <w:rsid w:val="0028315C"/>
    <w:rsid w:val="0028321B"/>
    <w:rsid w:val="002832B4"/>
    <w:rsid w:val="00283D94"/>
    <w:rsid w:val="00284289"/>
    <w:rsid w:val="002844D9"/>
    <w:rsid w:val="00284575"/>
    <w:rsid w:val="00284672"/>
    <w:rsid w:val="002849D4"/>
    <w:rsid w:val="00284D16"/>
    <w:rsid w:val="00284E7E"/>
    <w:rsid w:val="002852E1"/>
    <w:rsid w:val="00285344"/>
    <w:rsid w:val="002853B6"/>
    <w:rsid w:val="0028540E"/>
    <w:rsid w:val="002855A9"/>
    <w:rsid w:val="00285603"/>
    <w:rsid w:val="00285861"/>
    <w:rsid w:val="00285D4D"/>
    <w:rsid w:val="00285D7E"/>
    <w:rsid w:val="00285EEF"/>
    <w:rsid w:val="00285FD7"/>
    <w:rsid w:val="00286071"/>
    <w:rsid w:val="00286088"/>
    <w:rsid w:val="00286430"/>
    <w:rsid w:val="002864FC"/>
    <w:rsid w:val="0028687A"/>
    <w:rsid w:val="0028692B"/>
    <w:rsid w:val="00286B44"/>
    <w:rsid w:val="00286D7F"/>
    <w:rsid w:val="00286E0F"/>
    <w:rsid w:val="00286E89"/>
    <w:rsid w:val="00287057"/>
    <w:rsid w:val="00287275"/>
    <w:rsid w:val="002873BA"/>
    <w:rsid w:val="00287433"/>
    <w:rsid w:val="002876DB"/>
    <w:rsid w:val="00287A6D"/>
    <w:rsid w:val="00287AD4"/>
    <w:rsid w:val="00287D17"/>
    <w:rsid w:val="00287E65"/>
    <w:rsid w:val="00287EA5"/>
    <w:rsid w:val="002900D7"/>
    <w:rsid w:val="002903A7"/>
    <w:rsid w:val="00290683"/>
    <w:rsid w:val="00290711"/>
    <w:rsid w:val="00290A36"/>
    <w:rsid w:val="00290B54"/>
    <w:rsid w:val="00290CE1"/>
    <w:rsid w:val="002913A7"/>
    <w:rsid w:val="002914C3"/>
    <w:rsid w:val="0029188F"/>
    <w:rsid w:val="00291BE2"/>
    <w:rsid w:val="002920BC"/>
    <w:rsid w:val="002921DC"/>
    <w:rsid w:val="002921F7"/>
    <w:rsid w:val="0029246D"/>
    <w:rsid w:val="002925EB"/>
    <w:rsid w:val="00292ABB"/>
    <w:rsid w:val="00292BC2"/>
    <w:rsid w:val="002933C9"/>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40"/>
    <w:rsid w:val="00296591"/>
    <w:rsid w:val="0029694D"/>
    <w:rsid w:val="00296C5E"/>
    <w:rsid w:val="0029741B"/>
    <w:rsid w:val="0029770A"/>
    <w:rsid w:val="00297732"/>
    <w:rsid w:val="002979E6"/>
    <w:rsid w:val="00297BCB"/>
    <w:rsid w:val="00297FA5"/>
    <w:rsid w:val="002A00AD"/>
    <w:rsid w:val="002A02BD"/>
    <w:rsid w:val="002A03F5"/>
    <w:rsid w:val="002A07CA"/>
    <w:rsid w:val="002A088B"/>
    <w:rsid w:val="002A0A4E"/>
    <w:rsid w:val="002A0CC7"/>
    <w:rsid w:val="002A0E99"/>
    <w:rsid w:val="002A1370"/>
    <w:rsid w:val="002A14D2"/>
    <w:rsid w:val="002A1710"/>
    <w:rsid w:val="002A1C85"/>
    <w:rsid w:val="002A1F88"/>
    <w:rsid w:val="002A2181"/>
    <w:rsid w:val="002A2264"/>
    <w:rsid w:val="002A2420"/>
    <w:rsid w:val="002A25D6"/>
    <w:rsid w:val="002A2653"/>
    <w:rsid w:val="002A2742"/>
    <w:rsid w:val="002A2FD9"/>
    <w:rsid w:val="002A3253"/>
    <w:rsid w:val="002A32BF"/>
    <w:rsid w:val="002A39CE"/>
    <w:rsid w:val="002A39D9"/>
    <w:rsid w:val="002A43EC"/>
    <w:rsid w:val="002A4418"/>
    <w:rsid w:val="002A476A"/>
    <w:rsid w:val="002A47B0"/>
    <w:rsid w:val="002A499F"/>
    <w:rsid w:val="002A5B20"/>
    <w:rsid w:val="002A5EB4"/>
    <w:rsid w:val="002A620D"/>
    <w:rsid w:val="002A625A"/>
    <w:rsid w:val="002A63B3"/>
    <w:rsid w:val="002A6508"/>
    <w:rsid w:val="002A65F4"/>
    <w:rsid w:val="002A6693"/>
    <w:rsid w:val="002A67B1"/>
    <w:rsid w:val="002A705B"/>
    <w:rsid w:val="002A73C6"/>
    <w:rsid w:val="002A73FE"/>
    <w:rsid w:val="002A7BFE"/>
    <w:rsid w:val="002A7EFA"/>
    <w:rsid w:val="002A7F4E"/>
    <w:rsid w:val="002B057B"/>
    <w:rsid w:val="002B07DC"/>
    <w:rsid w:val="002B0B38"/>
    <w:rsid w:val="002B0E99"/>
    <w:rsid w:val="002B117F"/>
    <w:rsid w:val="002B11C4"/>
    <w:rsid w:val="002B1215"/>
    <w:rsid w:val="002B1257"/>
    <w:rsid w:val="002B15A1"/>
    <w:rsid w:val="002B15E0"/>
    <w:rsid w:val="002B1742"/>
    <w:rsid w:val="002B17C4"/>
    <w:rsid w:val="002B1ACF"/>
    <w:rsid w:val="002B1B1E"/>
    <w:rsid w:val="002B1E14"/>
    <w:rsid w:val="002B1F58"/>
    <w:rsid w:val="002B2186"/>
    <w:rsid w:val="002B223B"/>
    <w:rsid w:val="002B2575"/>
    <w:rsid w:val="002B27AC"/>
    <w:rsid w:val="002B2E4D"/>
    <w:rsid w:val="002B2E50"/>
    <w:rsid w:val="002B2F29"/>
    <w:rsid w:val="002B3007"/>
    <w:rsid w:val="002B3308"/>
    <w:rsid w:val="002B337C"/>
    <w:rsid w:val="002B342E"/>
    <w:rsid w:val="002B3665"/>
    <w:rsid w:val="002B3B5E"/>
    <w:rsid w:val="002B3C5C"/>
    <w:rsid w:val="002B3E96"/>
    <w:rsid w:val="002B40C5"/>
    <w:rsid w:val="002B4219"/>
    <w:rsid w:val="002B4279"/>
    <w:rsid w:val="002B4692"/>
    <w:rsid w:val="002B4855"/>
    <w:rsid w:val="002B4B3B"/>
    <w:rsid w:val="002B4C4E"/>
    <w:rsid w:val="002B4D2D"/>
    <w:rsid w:val="002B50BE"/>
    <w:rsid w:val="002B5558"/>
    <w:rsid w:val="002B5603"/>
    <w:rsid w:val="002B57D9"/>
    <w:rsid w:val="002B5BB2"/>
    <w:rsid w:val="002B5D3C"/>
    <w:rsid w:val="002B5DBF"/>
    <w:rsid w:val="002B6038"/>
    <w:rsid w:val="002B66B0"/>
    <w:rsid w:val="002B6C62"/>
    <w:rsid w:val="002B6D6B"/>
    <w:rsid w:val="002B6E49"/>
    <w:rsid w:val="002B6EF3"/>
    <w:rsid w:val="002B7099"/>
    <w:rsid w:val="002B754A"/>
    <w:rsid w:val="002B788B"/>
    <w:rsid w:val="002B7C1D"/>
    <w:rsid w:val="002C01EB"/>
    <w:rsid w:val="002C0431"/>
    <w:rsid w:val="002C0F2C"/>
    <w:rsid w:val="002C13B8"/>
    <w:rsid w:val="002C14A7"/>
    <w:rsid w:val="002C1B6A"/>
    <w:rsid w:val="002C261F"/>
    <w:rsid w:val="002C2C8A"/>
    <w:rsid w:val="002C327D"/>
    <w:rsid w:val="002C338A"/>
    <w:rsid w:val="002C342D"/>
    <w:rsid w:val="002C34B0"/>
    <w:rsid w:val="002C3626"/>
    <w:rsid w:val="002C36D8"/>
    <w:rsid w:val="002C3BE7"/>
    <w:rsid w:val="002C3FF7"/>
    <w:rsid w:val="002C45DE"/>
    <w:rsid w:val="002C47F0"/>
    <w:rsid w:val="002C497B"/>
    <w:rsid w:val="002C4B5A"/>
    <w:rsid w:val="002C4CEF"/>
    <w:rsid w:val="002C4DAB"/>
    <w:rsid w:val="002C5189"/>
    <w:rsid w:val="002C55A9"/>
    <w:rsid w:val="002C5885"/>
    <w:rsid w:val="002C5B5B"/>
    <w:rsid w:val="002C5ECF"/>
    <w:rsid w:val="002C6284"/>
    <w:rsid w:val="002C63CA"/>
    <w:rsid w:val="002C646A"/>
    <w:rsid w:val="002C659B"/>
    <w:rsid w:val="002C66C9"/>
    <w:rsid w:val="002C6973"/>
    <w:rsid w:val="002C69FE"/>
    <w:rsid w:val="002C6BF6"/>
    <w:rsid w:val="002C6C56"/>
    <w:rsid w:val="002C6F09"/>
    <w:rsid w:val="002C75BE"/>
    <w:rsid w:val="002C7644"/>
    <w:rsid w:val="002D01B6"/>
    <w:rsid w:val="002D02E9"/>
    <w:rsid w:val="002D0503"/>
    <w:rsid w:val="002D06ED"/>
    <w:rsid w:val="002D06EF"/>
    <w:rsid w:val="002D071C"/>
    <w:rsid w:val="002D09F5"/>
    <w:rsid w:val="002D0DFE"/>
    <w:rsid w:val="002D13D8"/>
    <w:rsid w:val="002D146E"/>
    <w:rsid w:val="002D1583"/>
    <w:rsid w:val="002D15B0"/>
    <w:rsid w:val="002D19B7"/>
    <w:rsid w:val="002D1C71"/>
    <w:rsid w:val="002D1D1E"/>
    <w:rsid w:val="002D1F04"/>
    <w:rsid w:val="002D1F5F"/>
    <w:rsid w:val="002D2F41"/>
    <w:rsid w:val="002D3904"/>
    <w:rsid w:val="002D39C3"/>
    <w:rsid w:val="002D3A7F"/>
    <w:rsid w:val="002D3CB5"/>
    <w:rsid w:val="002D3CE3"/>
    <w:rsid w:val="002D4162"/>
    <w:rsid w:val="002D4702"/>
    <w:rsid w:val="002D477B"/>
    <w:rsid w:val="002D4891"/>
    <w:rsid w:val="002D4C42"/>
    <w:rsid w:val="002D4C46"/>
    <w:rsid w:val="002D4CA6"/>
    <w:rsid w:val="002D525F"/>
    <w:rsid w:val="002D5956"/>
    <w:rsid w:val="002D59DB"/>
    <w:rsid w:val="002D5B58"/>
    <w:rsid w:val="002D5BE7"/>
    <w:rsid w:val="002D5CB3"/>
    <w:rsid w:val="002D60AD"/>
    <w:rsid w:val="002D6158"/>
    <w:rsid w:val="002D61B0"/>
    <w:rsid w:val="002D61F8"/>
    <w:rsid w:val="002D667F"/>
    <w:rsid w:val="002D6DCD"/>
    <w:rsid w:val="002D70DD"/>
    <w:rsid w:val="002D7505"/>
    <w:rsid w:val="002D76D2"/>
    <w:rsid w:val="002D7942"/>
    <w:rsid w:val="002D7B32"/>
    <w:rsid w:val="002D7C1B"/>
    <w:rsid w:val="002D7D3E"/>
    <w:rsid w:val="002E0097"/>
    <w:rsid w:val="002E00DA"/>
    <w:rsid w:val="002E01E9"/>
    <w:rsid w:val="002E0308"/>
    <w:rsid w:val="002E0F8D"/>
    <w:rsid w:val="002E12DE"/>
    <w:rsid w:val="002E1570"/>
    <w:rsid w:val="002E1823"/>
    <w:rsid w:val="002E1DA4"/>
    <w:rsid w:val="002E1E1F"/>
    <w:rsid w:val="002E22FD"/>
    <w:rsid w:val="002E2DEE"/>
    <w:rsid w:val="002E2E1A"/>
    <w:rsid w:val="002E31EA"/>
    <w:rsid w:val="002E35FA"/>
    <w:rsid w:val="002E39D2"/>
    <w:rsid w:val="002E3AC2"/>
    <w:rsid w:val="002E3C09"/>
    <w:rsid w:val="002E3CCF"/>
    <w:rsid w:val="002E3DA8"/>
    <w:rsid w:val="002E3F8B"/>
    <w:rsid w:val="002E4A0E"/>
    <w:rsid w:val="002E4D45"/>
    <w:rsid w:val="002E527E"/>
    <w:rsid w:val="002E5464"/>
    <w:rsid w:val="002E5A31"/>
    <w:rsid w:val="002E5A56"/>
    <w:rsid w:val="002E5B24"/>
    <w:rsid w:val="002E658A"/>
    <w:rsid w:val="002E6A01"/>
    <w:rsid w:val="002E716C"/>
    <w:rsid w:val="002E74BA"/>
    <w:rsid w:val="002E79DA"/>
    <w:rsid w:val="002E7CE4"/>
    <w:rsid w:val="002E7DAB"/>
    <w:rsid w:val="002F0093"/>
    <w:rsid w:val="002F00B8"/>
    <w:rsid w:val="002F0732"/>
    <w:rsid w:val="002F0CD0"/>
    <w:rsid w:val="002F0D70"/>
    <w:rsid w:val="002F0FEC"/>
    <w:rsid w:val="002F166E"/>
    <w:rsid w:val="002F16A6"/>
    <w:rsid w:val="002F1814"/>
    <w:rsid w:val="002F1881"/>
    <w:rsid w:val="002F1A78"/>
    <w:rsid w:val="002F1BE1"/>
    <w:rsid w:val="002F228C"/>
    <w:rsid w:val="002F23D4"/>
    <w:rsid w:val="002F29D6"/>
    <w:rsid w:val="002F30E8"/>
    <w:rsid w:val="002F3263"/>
    <w:rsid w:val="002F360A"/>
    <w:rsid w:val="002F3775"/>
    <w:rsid w:val="002F3959"/>
    <w:rsid w:val="002F396A"/>
    <w:rsid w:val="002F3972"/>
    <w:rsid w:val="002F3996"/>
    <w:rsid w:val="002F3D40"/>
    <w:rsid w:val="002F3DEE"/>
    <w:rsid w:val="002F3FF7"/>
    <w:rsid w:val="002F44B8"/>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27"/>
    <w:rsid w:val="002F6DB5"/>
    <w:rsid w:val="002F7616"/>
    <w:rsid w:val="002F76D6"/>
    <w:rsid w:val="002F770B"/>
    <w:rsid w:val="002F777B"/>
    <w:rsid w:val="002F77E3"/>
    <w:rsid w:val="002F7BAF"/>
    <w:rsid w:val="002F7C38"/>
    <w:rsid w:val="002F7D38"/>
    <w:rsid w:val="002F7D77"/>
    <w:rsid w:val="003002FF"/>
    <w:rsid w:val="0030045E"/>
    <w:rsid w:val="00300799"/>
    <w:rsid w:val="00300C9A"/>
    <w:rsid w:val="003012B7"/>
    <w:rsid w:val="00301385"/>
    <w:rsid w:val="00301561"/>
    <w:rsid w:val="00301642"/>
    <w:rsid w:val="00301C5E"/>
    <w:rsid w:val="00301D9A"/>
    <w:rsid w:val="003021CF"/>
    <w:rsid w:val="003023A4"/>
    <w:rsid w:val="003023FB"/>
    <w:rsid w:val="00302E6B"/>
    <w:rsid w:val="00303391"/>
    <w:rsid w:val="00303CB4"/>
    <w:rsid w:val="00303E1E"/>
    <w:rsid w:val="00303E4E"/>
    <w:rsid w:val="003040BA"/>
    <w:rsid w:val="0030425C"/>
    <w:rsid w:val="0030442F"/>
    <w:rsid w:val="003044CE"/>
    <w:rsid w:val="003044D2"/>
    <w:rsid w:val="0030473A"/>
    <w:rsid w:val="00304A80"/>
    <w:rsid w:val="00304EF7"/>
    <w:rsid w:val="00305140"/>
    <w:rsid w:val="00305386"/>
    <w:rsid w:val="003055E5"/>
    <w:rsid w:val="0030573C"/>
    <w:rsid w:val="0030591D"/>
    <w:rsid w:val="00305C84"/>
    <w:rsid w:val="00305DD8"/>
    <w:rsid w:val="00306096"/>
    <w:rsid w:val="003068C5"/>
    <w:rsid w:val="00306B99"/>
    <w:rsid w:val="00306E75"/>
    <w:rsid w:val="003071B7"/>
    <w:rsid w:val="003075BF"/>
    <w:rsid w:val="003077DC"/>
    <w:rsid w:val="003078C5"/>
    <w:rsid w:val="0030792E"/>
    <w:rsid w:val="0030795B"/>
    <w:rsid w:val="00307CC4"/>
    <w:rsid w:val="00310591"/>
    <w:rsid w:val="003106DD"/>
    <w:rsid w:val="00310857"/>
    <w:rsid w:val="003108B4"/>
    <w:rsid w:val="00310AA6"/>
    <w:rsid w:val="00310B05"/>
    <w:rsid w:val="00310BF4"/>
    <w:rsid w:val="00310FC4"/>
    <w:rsid w:val="00311383"/>
    <w:rsid w:val="0031195F"/>
    <w:rsid w:val="003119F8"/>
    <w:rsid w:val="00311A00"/>
    <w:rsid w:val="00311CFD"/>
    <w:rsid w:val="00311DA6"/>
    <w:rsid w:val="0031217F"/>
    <w:rsid w:val="003122A0"/>
    <w:rsid w:val="0031254D"/>
    <w:rsid w:val="00312819"/>
    <w:rsid w:val="003129E1"/>
    <w:rsid w:val="003129F0"/>
    <w:rsid w:val="00312C5C"/>
    <w:rsid w:val="00312E77"/>
    <w:rsid w:val="0031310A"/>
    <w:rsid w:val="003132BA"/>
    <w:rsid w:val="00313563"/>
    <w:rsid w:val="003139F2"/>
    <w:rsid w:val="00313FF2"/>
    <w:rsid w:val="003141B1"/>
    <w:rsid w:val="00314398"/>
    <w:rsid w:val="00314FD4"/>
    <w:rsid w:val="0031520A"/>
    <w:rsid w:val="003155D0"/>
    <w:rsid w:val="00315954"/>
    <w:rsid w:val="00315A1F"/>
    <w:rsid w:val="00315A60"/>
    <w:rsid w:val="00315E95"/>
    <w:rsid w:val="00316024"/>
    <w:rsid w:val="0031604D"/>
    <w:rsid w:val="003163C8"/>
    <w:rsid w:val="003163FF"/>
    <w:rsid w:val="00316820"/>
    <w:rsid w:val="00316844"/>
    <w:rsid w:val="00316899"/>
    <w:rsid w:val="00317216"/>
    <w:rsid w:val="00317307"/>
    <w:rsid w:val="00317BC8"/>
    <w:rsid w:val="00317E74"/>
    <w:rsid w:val="00317E75"/>
    <w:rsid w:val="003200DF"/>
    <w:rsid w:val="00320842"/>
    <w:rsid w:val="003209B4"/>
    <w:rsid w:val="003209D1"/>
    <w:rsid w:val="00320ACE"/>
    <w:rsid w:val="00320BFD"/>
    <w:rsid w:val="00320C0E"/>
    <w:rsid w:val="00320C12"/>
    <w:rsid w:val="00320C3D"/>
    <w:rsid w:val="00320CEF"/>
    <w:rsid w:val="00320F76"/>
    <w:rsid w:val="00320F94"/>
    <w:rsid w:val="0032120F"/>
    <w:rsid w:val="00321217"/>
    <w:rsid w:val="0032132D"/>
    <w:rsid w:val="0032153C"/>
    <w:rsid w:val="003218D2"/>
    <w:rsid w:val="0032192C"/>
    <w:rsid w:val="00321993"/>
    <w:rsid w:val="00321A9D"/>
    <w:rsid w:val="00321AB0"/>
    <w:rsid w:val="00321CE1"/>
    <w:rsid w:val="00321E0D"/>
    <w:rsid w:val="003220C0"/>
    <w:rsid w:val="00322348"/>
    <w:rsid w:val="00322623"/>
    <w:rsid w:val="00322660"/>
    <w:rsid w:val="00322C34"/>
    <w:rsid w:val="0032309A"/>
    <w:rsid w:val="003235AD"/>
    <w:rsid w:val="0032394A"/>
    <w:rsid w:val="00323B61"/>
    <w:rsid w:val="00323BA7"/>
    <w:rsid w:val="00323BB4"/>
    <w:rsid w:val="00324072"/>
    <w:rsid w:val="00324075"/>
    <w:rsid w:val="0032439B"/>
    <w:rsid w:val="00324699"/>
    <w:rsid w:val="003249B6"/>
    <w:rsid w:val="00324B1F"/>
    <w:rsid w:val="0032524A"/>
    <w:rsid w:val="00325831"/>
    <w:rsid w:val="00325DC4"/>
    <w:rsid w:val="00325E35"/>
    <w:rsid w:val="00325F75"/>
    <w:rsid w:val="0032611F"/>
    <w:rsid w:val="003261C6"/>
    <w:rsid w:val="0032637A"/>
    <w:rsid w:val="00326B78"/>
    <w:rsid w:val="00326DE4"/>
    <w:rsid w:val="0032740B"/>
    <w:rsid w:val="00327D5A"/>
    <w:rsid w:val="00327E0F"/>
    <w:rsid w:val="00327F10"/>
    <w:rsid w:val="00327FB1"/>
    <w:rsid w:val="003300BC"/>
    <w:rsid w:val="003301C0"/>
    <w:rsid w:val="00330330"/>
    <w:rsid w:val="00331520"/>
    <w:rsid w:val="00331672"/>
    <w:rsid w:val="003317FE"/>
    <w:rsid w:val="0033195E"/>
    <w:rsid w:val="00331D48"/>
    <w:rsid w:val="00331E76"/>
    <w:rsid w:val="00332088"/>
    <w:rsid w:val="003320A7"/>
    <w:rsid w:val="003325B6"/>
    <w:rsid w:val="00332AE0"/>
    <w:rsid w:val="00332C38"/>
    <w:rsid w:val="00332EB0"/>
    <w:rsid w:val="00332F7E"/>
    <w:rsid w:val="00333083"/>
    <w:rsid w:val="0033313A"/>
    <w:rsid w:val="00333388"/>
    <w:rsid w:val="003333E7"/>
    <w:rsid w:val="00333D51"/>
    <w:rsid w:val="00333EBF"/>
    <w:rsid w:val="00334158"/>
    <w:rsid w:val="003342B0"/>
    <w:rsid w:val="003344BB"/>
    <w:rsid w:val="003345F8"/>
    <w:rsid w:val="003346AB"/>
    <w:rsid w:val="00334864"/>
    <w:rsid w:val="00334E79"/>
    <w:rsid w:val="00334F7C"/>
    <w:rsid w:val="003353B3"/>
    <w:rsid w:val="003353F5"/>
    <w:rsid w:val="00335772"/>
    <w:rsid w:val="0033580A"/>
    <w:rsid w:val="0033590B"/>
    <w:rsid w:val="00335B11"/>
    <w:rsid w:val="00335D05"/>
    <w:rsid w:val="00335D21"/>
    <w:rsid w:val="00335FDF"/>
    <w:rsid w:val="00336189"/>
    <w:rsid w:val="00336243"/>
    <w:rsid w:val="00336451"/>
    <w:rsid w:val="003366BD"/>
    <w:rsid w:val="00336731"/>
    <w:rsid w:val="003367DA"/>
    <w:rsid w:val="00336A30"/>
    <w:rsid w:val="00336BF3"/>
    <w:rsid w:val="00336EF7"/>
    <w:rsid w:val="00336F59"/>
    <w:rsid w:val="00336FF7"/>
    <w:rsid w:val="003371FB"/>
    <w:rsid w:val="0033750D"/>
    <w:rsid w:val="003377C3"/>
    <w:rsid w:val="003377EF"/>
    <w:rsid w:val="0033780B"/>
    <w:rsid w:val="00337A25"/>
    <w:rsid w:val="00337D82"/>
    <w:rsid w:val="00337FF9"/>
    <w:rsid w:val="003400CF"/>
    <w:rsid w:val="003401AA"/>
    <w:rsid w:val="003403C3"/>
    <w:rsid w:val="00340718"/>
    <w:rsid w:val="0034073B"/>
    <w:rsid w:val="003407F0"/>
    <w:rsid w:val="003408C8"/>
    <w:rsid w:val="0034092E"/>
    <w:rsid w:val="003409FA"/>
    <w:rsid w:val="00340D47"/>
    <w:rsid w:val="00340DD9"/>
    <w:rsid w:val="0034112D"/>
    <w:rsid w:val="00341260"/>
    <w:rsid w:val="003413AC"/>
    <w:rsid w:val="00341A47"/>
    <w:rsid w:val="00341A81"/>
    <w:rsid w:val="003420BA"/>
    <w:rsid w:val="0034236E"/>
    <w:rsid w:val="0034255B"/>
    <w:rsid w:val="003425D4"/>
    <w:rsid w:val="00342603"/>
    <w:rsid w:val="00342861"/>
    <w:rsid w:val="003428B3"/>
    <w:rsid w:val="0034297C"/>
    <w:rsid w:val="003429BD"/>
    <w:rsid w:val="00343347"/>
    <w:rsid w:val="003436F9"/>
    <w:rsid w:val="0034391C"/>
    <w:rsid w:val="00343D7A"/>
    <w:rsid w:val="00344152"/>
    <w:rsid w:val="00344195"/>
    <w:rsid w:val="00345036"/>
    <w:rsid w:val="0034559E"/>
    <w:rsid w:val="00345BD3"/>
    <w:rsid w:val="003460C1"/>
    <w:rsid w:val="00346235"/>
    <w:rsid w:val="00346305"/>
    <w:rsid w:val="003469C4"/>
    <w:rsid w:val="003469C9"/>
    <w:rsid w:val="00347066"/>
    <w:rsid w:val="003473BE"/>
    <w:rsid w:val="00347454"/>
    <w:rsid w:val="00347921"/>
    <w:rsid w:val="00347AA3"/>
    <w:rsid w:val="00347EA1"/>
    <w:rsid w:val="00347F06"/>
    <w:rsid w:val="00347F8B"/>
    <w:rsid w:val="0035010C"/>
    <w:rsid w:val="0035016C"/>
    <w:rsid w:val="00350315"/>
    <w:rsid w:val="0035063E"/>
    <w:rsid w:val="00350645"/>
    <w:rsid w:val="0035085A"/>
    <w:rsid w:val="003509D8"/>
    <w:rsid w:val="00350C1D"/>
    <w:rsid w:val="00350F9C"/>
    <w:rsid w:val="00351315"/>
    <w:rsid w:val="0035138A"/>
    <w:rsid w:val="00351694"/>
    <w:rsid w:val="0035178F"/>
    <w:rsid w:val="003517FA"/>
    <w:rsid w:val="00351EF5"/>
    <w:rsid w:val="00351FC9"/>
    <w:rsid w:val="00352550"/>
    <w:rsid w:val="003528C6"/>
    <w:rsid w:val="00352AE7"/>
    <w:rsid w:val="00352B51"/>
    <w:rsid w:val="00352C8A"/>
    <w:rsid w:val="00352D97"/>
    <w:rsid w:val="00352F1F"/>
    <w:rsid w:val="00352F9F"/>
    <w:rsid w:val="00353190"/>
    <w:rsid w:val="0035343D"/>
    <w:rsid w:val="00353B85"/>
    <w:rsid w:val="003541B5"/>
    <w:rsid w:val="00354235"/>
    <w:rsid w:val="00354515"/>
    <w:rsid w:val="00354C2F"/>
    <w:rsid w:val="00354D7F"/>
    <w:rsid w:val="00354EA4"/>
    <w:rsid w:val="00355513"/>
    <w:rsid w:val="00355537"/>
    <w:rsid w:val="0035597E"/>
    <w:rsid w:val="00355AD0"/>
    <w:rsid w:val="00356381"/>
    <w:rsid w:val="00356531"/>
    <w:rsid w:val="003566C1"/>
    <w:rsid w:val="003567E4"/>
    <w:rsid w:val="0035718A"/>
    <w:rsid w:val="00357789"/>
    <w:rsid w:val="00357790"/>
    <w:rsid w:val="00357BC5"/>
    <w:rsid w:val="00357E42"/>
    <w:rsid w:val="00357F81"/>
    <w:rsid w:val="00357F98"/>
    <w:rsid w:val="00357FC3"/>
    <w:rsid w:val="003602DD"/>
    <w:rsid w:val="00360385"/>
    <w:rsid w:val="00360604"/>
    <w:rsid w:val="00360739"/>
    <w:rsid w:val="003609F4"/>
    <w:rsid w:val="00360F98"/>
    <w:rsid w:val="00360FF1"/>
    <w:rsid w:val="0036100B"/>
    <w:rsid w:val="00361290"/>
    <w:rsid w:val="00361339"/>
    <w:rsid w:val="003613CB"/>
    <w:rsid w:val="00361705"/>
    <w:rsid w:val="003617E0"/>
    <w:rsid w:val="0036181E"/>
    <w:rsid w:val="00361C8E"/>
    <w:rsid w:val="0036205B"/>
    <w:rsid w:val="00362094"/>
    <w:rsid w:val="003620C4"/>
    <w:rsid w:val="003620C7"/>
    <w:rsid w:val="00362342"/>
    <w:rsid w:val="00362361"/>
    <w:rsid w:val="0036238F"/>
    <w:rsid w:val="003625E7"/>
    <w:rsid w:val="003628CF"/>
    <w:rsid w:val="003628F6"/>
    <w:rsid w:val="00362CC0"/>
    <w:rsid w:val="00362D29"/>
    <w:rsid w:val="00362F36"/>
    <w:rsid w:val="00362FC6"/>
    <w:rsid w:val="00362FD7"/>
    <w:rsid w:val="003630E1"/>
    <w:rsid w:val="00363350"/>
    <w:rsid w:val="00363848"/>
    <w:rsid w:val="003638E6"/>
    <w:rsid w:val="003639FB"/>
    <w:rsid w:val="00363A69"/>
    <w:rsid w:val="00363C0A"/>
    <w:rsid w:val="00363D81"/>
    <w:rsid w:val="00364286"/>
    <w:rsid w:val="003645D7"/>
    <w:rsid w:val="0036468F"/>
    <w:rsid w:val="0036497A"/>
    <w:rsid w:val="0036498F"/>
    <w:rsid w:val="00365F58"/>
    <w:rsid w:val="0036692D"/>
    <w:rsid w:val="00366A96"/>
    <w:rsid w:val="00366F4E"/>
    <w:rsid w:val="003671AD"/>
    <w:rsid w:val="003677D6"/>
    <w:rsid w:val="003677E2"/>
    <w:rsid w:val="00367A57"/>
    <w:rsid w:val="00370134"/>
    <w:rsid w:val="00370327"/>
    <w:rsid w:val="00370390"/>
    <w:rsid w:val="00370452"/>
    <w:rsid w:val="003704E0"/>
    <w:rsid w:val="00370545"/>
    <w:rsid w:val="00370709"/>
    <w:rsid w:val="003708DD"/>
    <w:rsid w:val="003708F8"/>
    <w:rsid w:val="00370D29"/>
    <w:rsid w:val="00370D81"/>
    <w:rsid w:val="00370FFA"/>
    <w:rsid w:val="003710C5"/>
    <w:rsid w:val="0037184F"/>
    <w:rsid w:val="003719CD"/>
    <w:rsid w:val="00371CAB"/>
    <w:rsid w:val="00371F7B"/>
    <w:rsid w:val="0037209F"/>
    <w:rsid w:val="0037228B"/>
    <w:rsid w:val="00372529"/>
    <w:rsid w:val="00372A3D"/>
    <w:rsid w:val="00372EBB"/>
    <w:rsid w:val="00372F39"/>
    <w:rsid w:val="0037300B"/>
    <w:rsid w:val="00373455"/>
    <w:rsid w:val="003734DE"/>
    <w:rsid w:val="00373A17"/>
    <w:rsid w:val="00373CC0"/>
    <w:rsid w:val="00373ED3"/>
    <w:rsid w:val="00373FF1"/>
    <w:rsid w:val="00374064"/>
    <w:rsid w:val="003744CD"/>
    <w:rsid w:val="00374540"/>
    <w:rsid w:val="00374CCB"/>
    <w:rsid w:val="00375036"/>
    <w:rsid w:val="003754A6"/>
    <w:rsid w:val="003754B7"/>
    <w:rsid w:val="003755C3"/>
    <w:rsid w:val="0037579F"/>
    <w:rsid w:val="00375852"/>
    <w:rsid w:val="00376109"/>
    <w:rsid w:val="003762C0"/>
    <w:rsid w:val="00376419"/>
    <w:rsid w:val="003769E1"/>
    <w:rsid w:val="00376BC4"/>
    <w:rsid w:val="00376FBB"/>
    <w:rsid w:val="0037721A"/>
    <w:rsid w:val="003774E9"/>
    <w:rsid w:val="003775E1"/>
    <w:rsid w:val="003777F7"/>
    <w:rsid w:val="003778A5"/>
    <w:rsid w:val="003779C7"/>
    <w:rsid w:val="00377A58"/>
    <w:rsid w:val="00377E7A"/>
    <w:rsid w:val="00380038"/>
    <w:rsid w:val="003801AC"/>
    <w:rsid w:val="00380C5D"/>
    <w:rsid w:val="00381075"/>
    <w:rsid w:val="003813FF"/>
    <w:rsid w:val="00381764"/>
    <w:rsid w:val="003818DA"/>
    <w:rsid w:val="003819AC"/>
    <w:rsid w:val="00381A8E"/>
    <w:rsid w:val="0038202A"/>
    <w:rsid w:val="003820A8"/>
    <w:rsid w:val="0038226C"/>
    <w:rsid w:val="0038258B"/>
    <w:rsid w:val="003825A6"/>
    <w:rsid w:val="003827A3"/>
    <w:rsid w:val="00382BC3"/>
    <w:rsid w:val="00382E4B"/>
    <w:rsid w:val="00382E68"/>
    <w:rsid w:val="003835A0"/>
    <w:rsid w:val="00383A8E"/>
    <w:rsid w:val="00383C15"/>
    <w:rsid w:val="00383DDF"/>
    <w:rsid w:val="00383FC8"/>
    <w:rsid w:val="00384556"/>
    <w:rsid w:val="00384FAC"/>
    <w:rsid w:val="00385205"/>
    <w:rsid w:val="00385451"/>
    <w:rsid w:val="00385531"/>
    <w:rsid w:val="00385546"/>
    <w:rsid w:val="00385B3B"/>
    <w:rsid w:val="00385C35"/>
    <w:rsid w:val="00385F83"/>
    <w:rsid w:val="003863CD"/>
    <w:rsid w:val="00386463"/>
    <w:rsid w:val="0038650E"/>
    <w:rsid w:val="003867F9"/>
    <w:rsid w:val="00386903"/>
    <w:rsid w:val="00386AEA"/>
    <w:rsid w:val="00386E60"/>
    <w:rsid w:val="00387047"/>
    <w:rsid w:val="0038746D"/>
    <w:rsid w:val="0038785A"/>
    <w:rsid w:val="00387D85"/>
    <w:rsid w:val="00387E09"/>
    <w:rsid w:val="00387F6C"/>
    <w:rsid w:val="0039011B"/>
    <w:rsid w:val="0039071F"/>
    <w:rsid w:val="00390B7B"/>
    <w:rsid w:val="00390C0D"/>
    <w:rsid w:val="00391000"/>
    <w:rsid w:val="003910CB"/>
    <w:rsid w:val="00391239"/>
    <w:rsid w:val="003918DE"/>
    <w:rsid w:val="00391A0B"/>
    <w:rsid w:val="00391E36"/>
    <w:rsid w:val="0039206C"/>
    <w:rsid w:val="003923CF"/>
    <w:rsid w:val="00392E7D"/>
    <w:rsid w:val="00392EA9"/>
    <w:rsid w:val="00393026"/>
    <w:rsid w:val="003931D4"/>
    <w:rsid w:val="0039357C"/>
    <w:rsid w:val="003935B2"/>
    <w:rsid w:val="00393657"/>
    <w:rsid w:val="00393A9D"/>
    <w:rsid w:val="00393AE0"/>
    <w:rsid w:val="00393D7D"/>
    <w:rsid w:val="00393E7B"/>
    <w:rsid w:val="00393F05"/>
    <w:rsid w:val="003942CD"/>
    <w:rsid w:val="003945F0"/>
    <w:rsid w:val="0039486B"/>
    <w:rsid w:val="003952AA"/>
    <w:rsid w:val="003954F8"/>
    <w:rsid w:val="00395776"/>
    <w:rsid w:val="00395781"/>
    <w:rsid w:val="00395AED"/>
    <w:rsid w:val="00395BB4"/>
    <w:rsid w:val="00395EDE"/>
    <w:rsid w:val="0039609B"/>
    <w:rsid w:val="003961FB"/>
    <w:rsid w:val="0039620D"/>
    <w:rsid w:val="003963AB"/>
    <w:rsid w:val="00396A13"/>
    <w:rsid w:val="00396ABA"/>
    <w:rsid w:val="00397219"/>
    <w:rsid w:val="00397277"/>
    <w:rsid w:val="0039731C"/>
    <w:rsid w:val="00397A5D"/>
    <w:rsid w:val="00397F7F"/>
    <w:rsid w:val="003A0151"/>
    <w:rsid w:val="003A0639"/>
    <w:rsid w:val="003A06DC"/>
    <w:rsid w:val="003A06FE"/>
    <w:rsid w:val="003A080F"/>
    <w:rsid w:val="003A09D6"/>
    <w:rsid w:val="003A0F02"/>
    <w:rsid w:val="003A10A6"/>
    <w:rsid w:val="003A1210"/>
    <w:rsid w:val="003A1233"/>
    <w:rsid w:val="003A197A"/>
    <w:rsid w:val="003A19C8"/>
    <w:rsid w:val="003A1ACA"/>
    <w:rsid w:val="003A1ED2"/>
    <w:rsid w:val="003A2081"/>
    <w:rsid w:val="003A21C6"/>
    <w:rsid w:val="003A22DA"/>
    <w:rsid w:val="003A243A"/>
    <w:rsid w:val="003A2BFF"/>
    <w:rsid w:val="003A2D84"/>
    <w:rsid w:val="003A2E03"/>
    <w:rsid w:val="003A3219"/>
    <w:rsid w:val="003A3467"/>
    <w:rsid w:val="003A35B8"/>
    <w:rsid w:val="003A36BE"/>
    <w:rsid w:val="003A375B"/>
    <w:rsid w:val="003A384C"/>
    <w:rsid w:val="003A38E3"/>
    <w:rsid w:val="003A3B8E"/>
    <w:rsid w:val="003A3F47"/>
    <w:rsid w:val="003A404A"/>
    <w:rsid w:val="003A45E9"/>
    <w:rsid w:val="003A4612"/>
    <w:rsid w:val="003A48C7"/>
    <w:rsid w:val="003A4B1A"/>
    <w:rsid w:val="003A4CC4"/>
    <w:rsid w:val="003A5596"/>
    <w:rsid w:val="003A5981"/>
    <w:rsid w:val="003A5BFB"/>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0C20"/>
    <w:rsid w:val="003B100D"/>
    <w:rsid w:val="003B10B1"/>
    <w:rsid w:val="003B1152"/>
    <w:rsid w:val="003B12E9"/>
    <w:rsid w:val="003B12F6"/>
    <w:rsid w:val="003B133D"/>
    <w:rsid w:val="003B19A6"/>
    <w:rsid w:val="003B1A01"/>
    <w:rsid w:val="003B1A44"/>
    <w:rsid w:val="003B2029"/>
    <w:rsid w:val="003B22CB"/>
    <w:rsid w:val="003B2639"/>
    <w:rsid w:val="003B2764"/>
    <w:rsid w:val="003B2919"/>
    <w:rsid w:val="003B2D74"/>
    <w:rsid w:val="003B31C0"/>
    <w:rsid w:val="003B345F"/>
    <w:rsid w:val="003B34F1"/>
    <w:rsid w:val="003B3B10"/>
    <w:rsid w:val="003B3C4A"/>
    <w:rsid w:val="003B3D57"/>
    <w:rsid w:val="003B3DD9"/>
    <w:rsid w:val="003B3F27"/>
    <w:rsid w:val="003B4129"/>
    <w:rsid w:val="003B443A"/>
    <w:rsid w:val="003B4E01"/>
    <w:rsid w:val="003B4FD9"/>
    <w:rsid w:val="003B5040"/>
    <w:rsid w:val="003B5130"/>
    <w:rsid w:val="003B513E"/>
    <w:rsid w:val="003B51D0"/>
    <w:rsid w:val="003B544A"/>
    <w:rsid w:val="003B5609"/>
    <w:rsid w:val="003B592C"/>
    <w:rsid w:val="003B59DC"/>
    <w:rsid w:val="003B5A7E"/>
    <w:rsid w:val="003B5AC8"/>
    <w:rsid w:val="003B5ACA"/>
    <w:rsid w:val="003B5B46"/>
    <w:rsid w:val="003B5DB5"/>
    <w:rsid w:val="003B5ED8"/>
    <w:rsid w:val="003B61FA"/>
    <w:rsid w:val="003B63FB"/>
    <w:rsid w:val="003B643A"/>
    <w:rsid w:val="003B6504"/>
    <w:rsid w:val="003B650B"/>
    <w:rsid w:val="003B6613"/>
    <w:rsid w:val="003B665E"/>
    <w:rsid w:val="003B67E1"/>
    <w:rsid w:val="003B6D95"/>
    <w:rsid w:val="003B7204"/>
    <w:rsid w:val="003B72A7"/>
    <w:rsid w:val="003B734A"/>
    <w:rsid w:val="003B741D"/>
    <w:rsid w:val="003B784A"/>
    <w:rsid w:val="003B7BF0"/>
    <w:rsid w:val="003B7F87"/>
    <w:rsid w:val="003C011E"/>
    <w:rsid w:val="003C03D4"/>
    <w:rsid w:val="003C0993"/>
    <w:rsid w:val="003C0D87"/>
    <w:rsid w:val="003C0E05"/>
    <w:rsid w:val="003C12DA"/>
    <w:rsid w:val="003C14F4"/>
    <w:rsid w:val="003C173A"/>
    <w:rsid w:val="003C19B4"/>
    <w:rsid w:val="003C1BD7"/>
    <w:rsid w:val="003C2482"/>
    <w:rsid w:val="003C254C"/>
    <w:rsid w:val="003C2680"/>
    <w:rsid w:val="003C270A"/>
    <w:rsid w:val="003C2973"/>
    <w:rsid w:val="003C2ABE"/>
    <w:rsid w:val="003C2B07"/>
    <w:rsid w:val="003C2B7B"/>
    <w:rsid w:val="003C3173"/>
    <w:rsid w:val="003C33AC"/>
    <w:rsid w:val="003C33D1"/>
    <w:rsid w:val="003C3681"/>
    <w:rsid w:val="003C3753"/>
    <w:rsid w:val="003C3A54"/>
    <w:rsid w:val="003C3D54"/>
    <w:rsid w:val="003C3DDA"/>
    <w:rsid w:val="003C3EAE"/>
    <w:rsid w:val="003C408F"/>
    <w:rsid w:val="003C448C"/>
    <w:rsid w:val="003C4529"/>
    <w:rsid w:val="003C4675"/>
    <w:rsid w:val="003C495B"/>
    <w:rsid w:val="003C5021"/>
    <w:rsid w:val="003C5116"/>
    <w:rsid w:val="003C51CC"/>
    <w:rsid w:val="003C5949"/>
    <w:rsid w:val="003C5C99"/>
    <w:rsid w:val="003C5CCA"/>
    <w:rsid w:val="003C5E08"/>
    <w:rsid w:val="003C5E53"/>
    <w:rsid w:val="003C603D"/>
    <w:rsid w:val="003C61E5"/>
    <w:rsid w:val="003C6984"/>
    <w:rsid w:val="003C6C56"/>
    <w:rsid w:val="003C6DEC"/>
    <w:rsid w:val="003C6E3D"/>
    <w:rsid w:val="003C767E"/>
    <w:rsid w:val="003C7733"/>
    <w:rsid w:val="003C773C"/>
    <w:rsid w:val="003C78B0"/>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60"/>
    <w:rsid w:val="003D35E1"/>
    <w:rsid w:val="003D3837"/>
    <w:rsid w:val="003D392F"/>
    <w:rsid w:val="003D3CC9"/>
    <w:rsid w:val="003D3FE0"/>
    <w:rsid w:val="003D3FFA"/>
    <w:rsid w:val="003D40A5"/>
    <w:rsid w:val="003D4458"/>
    <w:rsid w:val="003D47EE"/>
    <w:rsid w:val="003D47FD"/>
    <w:rsid w:val="003D4A9D"/>
    <w:rsid w:val="003D50BC"/>
    <w:rsid w:val="003D51F9"/>
    <w:rsid w:val="003D59D1"/>
    <w:rsid w:val="003D5D38"/>
    <w:rsid w:val="003D69DE"/>
    <w:rsid w:val="003D6EAD"/>
    <w:rsid w:val="003D731B"/>
    <w:rsid w:val="003D7379"/>
    <w:rsid w:val="003D758E"/>
    <w:rsid w:val="003D7A35"/>
    <w:rsid w:val="003D7BF5"/>
    <w:rsid w:val="003D7DB4"/>
    <w:rsid w:val="003D7DCB"/>
    <w:rsid w:val="003E0186"/>
    <w:rsid w:val="003E0872"/>
    <w:rsid w:val="003E096D"/>
    <w:rsid w:val="003E09C5"/>
    <w:rsid w:val="003E0C92"/>
    <w:rsid w:val="003E0CC7"/>
    <w:rsid w:val="003E0DB4"/>
    <w:rsid w:val="003E1C11"/>
    <w:rsid w:val="003E212E"/>
    <w:rsid w:val="003E2492"/>
    <w:rsid w:val="003E25A6"/>
    <w:rsid w:val="003E2834"/>
    <w:rsid w:val="003E2BD9"/>
    <w:rsid w:val="003E2CE3"/>
    <w:rsid w:val="003E2D08"/>
    <w:rsid w:val="003E2D48"/>
    <w:rsid w:val="003E2D70"/>
    <w:rsid w:val="003E30A8"/>
    <w:rsid w:val="003E36F6"/>
    <w:rsid w:val="003E3B85"/>
    <w:rsid w:val="003E3BDE"/>
    <w:rsid w:val="003E3C31"/>
    <w:rsid w:val="003E40F7"/>
    <w:rsid w:val="003E4422"/>
    <w:rsid w:val="003E4542"/>
    <w:rsid w:val="003E4639"/>
    <w:rsid w:val="003E4816"/>
    <w:rsid w:val="003E4AB5"/>
    <w:rsid w:val="003E4EA4"/>
    <w:rsid w:val="003E594B"/>
    <w:rsid w:val="003E5A7E"/>
    <w:rsid w:val="003E5AD7"/>
    <w:rsid w:val="003E5B6E"/>
    <w:rsid w:val="003E5BA5"/>
    <w:rsid w:val="003E5BB4"/>
    <w:rsid w:val="003E5FB4"/>
    <w:rsid w:val="003E628B"/>
    <w:rsid w:val="003E64BF"/>
    <w:rsid w:val="003E6644"/>
    <w:rsid w:val="003E673D"/>
    <w:rsid w:val="003E674F"/>
    <w:rsid w:val="003E6A58"/>
    <w:rsid w:val="003E6D5C"/>
    <w:rsid w:val="003E6EC3"/>
    <w:rsid w:val="003E6FAF"/>
    <w:rsid w:val="003E72A4"/>
    <w:rsid w:val="003E72B4"/>
    <w:rsid w:val="003E72C3"/>
    <w:rsid w:val="003E764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582"/>
    <w:rsid w:val="003F27D0"/>
    <w:rsid w:val="003F294A"/>
    <w:rsid w:val="003F2A87"/>
    <w:rsid w:val="003F2BCD"/>
    <w:rsid w:val="003F2F01"/>
    <w:rsid w:val="003F327A"/>
    <w:rsid w:val="003F329D"/>
    <w:rsid w:val="003F359C"/>
    <w:rsid w:val="003F36E8"/>
    <w:rsid w:val="003F3A36"/>
    <w:rsid w:val="003F3A97"/>
    <w:rsid w:val="003F3F15"/>
    <w:rsid w:val="003F4288"/>
    <w:rsid w:val="003F43B8"/>
    <w:rsid w:val="003F4E15"/>
    <w:rsid w:val="003F4FA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5D5"/>
    <w:rsid w:val="003F7BAF"/>
    <w:rsid w:val="003F7DE4"/>
    <w:rsid w:val="003F7FE2"/>
    <w:rsid w:val="00400325"/>
    <w:rsid w:val="00400408"/>
    <w:rsid w:val="00400446"/>
    <w:rsid w:val="00400538"/>
    <w:rsid w:val="004006F1"/>
    <w:rsid w:val="00400963"/>
    <w:rsid w:val="00400B32"/>
    <w:rsid w:val="00400E78"/>
    <w:rsid w:val="0040100A"/>
    <w:rsid w:val="004011E0"/>
    <w:rsid w:val="00401250"/>
    <w:rsid w:val="004012B4"/>
    <w:rsid w:val="00401CB3"/>
    <w:rsid w:val="00401E83"/>
    <w:rsid w:val="00401F16"/>
    <w:rsid w:val="004023A4"/>
    <w:rsid w:val="004023E8"/>
    <w:rsid w:val="00402400"/>
    <w:rsid w:val="00402A64"/>
    <w:rsid w:val="00402AF1"/>
    <w:rsid w:val="00402F70"/>
    <w:rsid w:val="00403005"/>
    <w:rsid w:val="0040364A"/>
    <w:rsid w:val="00403662"/>
    <w:rsid w:val="004036A9"/>
    <w:rsid w:val="00403B08"/>
    <w:rsid w:val="00403E27"/>
    <w:rsid w:val="00403E53"/>
    <w:rsid w:val="00403E76"/>
    <w:rsid w:val="00404118"/>
    <w:rsid w:val="00404127"/>
    <w:rsid w:val="00404132"/>
    <w:rsid w:val="0040450D"/>
    <w:rsid w:val="00404579"/>
    <w:rsid w:val="004048D9"/>
    <w:rsid w:val="004054D9"/>
    <w:rsid w:val="00405556"/>
    <w:rsid w:val="00405577"/>
    <w:rsid w:val="004057B0"/>
    <w:rsid w:val="004057D5"/>
    <w:rsid w:val="00405933"/>
    <w:rsid w:val="00405D16"/>
    <w:rsid w:val="00406323"/>
    <w:rsid w:val="00406524"/>
    <w:rsid w:val="004067B7"/>
    <w:rsid w:val="00406D58"/>
    <w:rsid w:val="00406E6A"/>
    <w:rsid w:val="00407098"/>
    <w:rsid w:val="00407181"/>
    <w:rsid w:val="0040725B"/>
    <w:rsid w:val="00407469"/>
    <w:rsid w:val="00407A58"/>
    <w:rsid w:val="00407B54"/>
    <w:rsid w:val="00407D59"/>
    <w:rsid w:val="00407E80"/>
    <w:rsid w:val="0041018F"/>
    <w:rsid w:val="004106D2"/>
    <w:rsid w:val="00410941"/>
    <w:rsid w:val="00410B76"/>
    <w:rsid w:val="004112D3"/>
    <w:rsid w:val="00411392"/>
    <w:rsid w:val="0041156A"/>
    <w:rsid w:val="00411A54"/>
    <w:rsid w:val="00411B75"/>
    <w:rsid w:val="00411F27"/>
    <w:rsid w:val="00411FFB"/>
    <w:rsid w:val="0041215C"/>
    <w:rsid w:val="004121A8"/>
    <w:rsid w:val="0041229D"/>
    <w:rsid w:val="00412554"/>
    <w:rsid w:val="004125E7"/>
    <w:rsid w:val="004125F0"/>
    <w:rsid w:val="004128C5"/>
    <w:rsid w:val="00412906"/>
    <w:rsid w:val="00412BAA"/>
    <w:rsid w:val="00412BD8"/>
    <w:rsid w:val="00412C61"/>
    <w:rsid w:val="00412CD4"/>
    <w:rsid w:val="00413586"/>
    <w:rsid w:val="00413774"/>
    <w:rsid w:val="0041386B"/>
    <w:rsid w:val="004138FA"/>
    <w:rsid w:val="0041391E"/>
    <w:rsid w:val="00413A58"/>
    <w:rsid w:val="00413BFD"/>
    <w:rsid w:val="00413E3C"/>
    <w:rsid w:val="00413EB8"/>
    <w:rsid w:val="00414D13"/>
    <w:rsid w:val="00414EDA"/>
    <w:rsid w:val="00414FA7"/>
    <w:rsid w:val="00415064"/>
    <w:rsid w:val="00415238"/>
    <w:rsid w:val="00415245"/>
    <w:rsid w:val="00415268"/>
    <w:rsid w:val="0041533C"/>
    <w:rsid w:val="004153FC"/>
    <w:rsid w:val="0041567A"/>
    <w:rsid w:val="0041579A"/>
    <w:rsid w:val="00415B79"/>
    <w:rsid w:val="00415BD1"/>
    <w:rsid w:val="00415D3D"/>
    <w:rsid w:val="00415D52"/>
    <w:rsid w:val="004162EF"/>
    <w:rsid w:val="004163C4"/>
    <w:rsid w:val="00416431"/>
    <w:rsid w:val="00416506"/>
    <w:rsid w:val="004165A0"/>
    <w:rsid w:val="0041665E"/>
    <w:rsid w:val="00416C69"/>
    <w:rsid w:val="00417110"/>
    <w:rsid w:val="00417518"/>
    <w:rsid w:val="00417546"/>
    <w:rsid w:val="00417A61"/>
    <w:rsid w:val="00417AD7"/>
    <w:rsid w:val="00417DD4"/>
    <w:rsid w:val="00420012"/>
    <w:rsid w:val="00420165"/>
    <w:rsid w:val="00420269"/>
    <w:rsid w:val="0042083E"/>
    <w:rsid w:val="004210C3"/>
    <w:rsid w:val="00421497"/>
    <w:rsid w:val="0042161D"/>
    <w:rsid w:val="00422219"/>
    <w:rsid w:val="00422979"/>
    <w:rsid w:val="004230FC"/>
    <w:rsid w:val="004231FD"/>
    <w:rsid w:val="00423440"/>
    <w:rsid w:val="0042357F"/>
    <w:rsid w:val="00423A86"/>
    <w:rsid w:val="00423C57"/>
    <w:rsid w:val="00423EC2"/>
    <w:rsid w:val="00423F42"/>
    <w:rsid w:val="0042436C"/>
    <w:rsid w:val="00424762"/>
    <w:rsid w:val="00424E75"/>
    <w:rsid w:val="004251E8"/>
    <w:rsid w:val="004255FF"/>
    <w:rsid w:val="004259EE"/>
    <w:rsid w:val="00425C19"/>
    <w:rsid w:val="00425EA7"/>
    <w:rsid w:val="00425ED8"/>
    <w:rsid w:val="00425F15"/>
    <w:rsid w:val="00426007"/>
    <w:rsid w:val="004260BE"/>
    <w:rsid w:val="004263B0"/>
    <w:rsid w:val="004265BA"/>
    <w:rsid w:val="004269F0"/>
    <w:rsid w:val="00426B00"/>
    <w:rsid w:val="00426C5F"/>
    <w:rsid w:val="0042725C"/>
    <w:rsid w:val="00427413"/>
    <w:rsid w:val="004276FD"/>
    <w:rsid w:val="00427F19"/>
    <w:rsid w:val="00430174"/>
    <w:rsid w:val="00430413"/>
    <w:rsid w:val="00430778"/>
    <w:rsid w:val="00430BC4"/>
    <w:rsid w:val="00430C12"/>
    <w:rsid w:val="00430CF0"/>
    <w:rsid w:val="00430DE1"/>
    <w:rsid w:val="00430F99"/>
    <w:rsid w:val="00430FA1"/>
    <w:rsid w:val="0043130E"/>
    <w:rsid w:val="00431544"/>
    <w:rsid w:val="004317F0"/>
    <w:rsid w:val="00431892"/>
    <w:rsid w:val="00431A4D"/>
    <w:rsid w:val="00431A7B"/>
    <w:rsid w:val="00431B8E"/>
    <w:rsid w:val="00431EAE"/>
    <w:rsid w:val="0043294C"/>
    <w:rsid w:val="00432D02"/>
    <w:rsid w:val="00433014"/>
    <w:rsid w:val="0043318B"/>
    <w:rsid w:val="004332FF"/>
    <w:rsid w:val="00433422"/>
    <w:rsid w:val="00433426"/>
    <w:rsid w:val="00433768"/>
    <w:rsid w:val="004342DA"/>
    <w:rsid w:val="00434A95"/>
    <w:rsid w:val="00434D76"/>
    <w:rsid w:val="00434EB1"/>
    <w:rsid w:val="00435393"/>
    <w:rsid w:val="00435397"/>
    <w:rsid w:val="0043561E"/>
    <w:rsid w:val="00435705"/>
    <w:rsid w:val="0043573F"/>
    <w:rsid w:val="004357D8"/>
    <w:rsid w:val="0043582D"/>
    <w:rsid w:val="00435996"/>
    <w:rsid w:val="00435B6F"/>
    <w:rsid w:val="00435FA2"/>
    <w:rsid w:val="0043602F"/>
    <w:rsid w:val="004360BA"/>
    <w:rsid w:val="00436167"/>
    <w:rsid w:val="00436185"/>
    <w:rsid w:val="004363F1"/>
    <w:rsid w:val="0043695C"/>
    <w:rsid w:val="00436AE3"/>
    <w:rsid w:val="00436BDC"/>
    <w:rsid w:val="00436E52"/>
    <w:rsid w:val="00436FD8"/>
    <w:rsid w:val="00437006"/>
    <w:rsid w:val="00437250"/>
    <w:rsid w:val="00437775"/>
    <w:rsid w:val="00437C26"/>
    <w:rsid w:val="00437DE3"/>
    <w:rsid w:val="0044011A"/>
    <w:rsid w:val="004402B7"/>
    <w:rsid w:val="00440375"/>
    <w:rsid w:val="004403ED"/>
    <w:rsid w:val="00440571"/>
    <w:rsid w:val="00440718"/>
    <w:rsid w:val="00440726"/>
    <w:rsid w:val="00441047"/>
    <w:rsid w:val="004410D9"/>
    <w:rsid w:val="004415BB"/>
    <w:rsid w:val="004415FC"/>
    <w:rsid w:val="004416F5"/>
    <w:rsid w:val="00442080"/>
    <w:rsid w:val="004429C0"/>
    <w:rsid w:val="00442C2D"/>
    <w:rsid w:val="00442CCF"/>
    <w:rsid w:val="00442CEC"/>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59D0"/>
    <w:rsid w:val="00446158"/>
    <w:rsid w:val="00446172"/>
    <w:rsid w:val="00446408"/>
    <w:rsid w:val="0044659F"/>
    <w:rsid w:val="00446E0E"/>
    <w:rsid w:val="00446F9E"/>
    <w:rsid w:val="004470AB"/>
    <w:rsid w:val="004470CA"/>
    <w:rsid w:val="00447266"/>
    <w:rsid w:val="00447443"/>
    <w:rsid w:val="00447533"/>
    <w:rsid w:val="00447925"/>
    <w:rsid w:val="00447BF7"/>
    <w:rsid w:val="00447EFB"/>
    <w:rsid w:val="00447F5A"/>
    <w:rsid w:val="00450037"/>
    <w:rsid w:val="004500DC"/>
    <w:rsid w:val="00450141"/>
    <w:rsid w:val="00450434"/>
    <w:rsid w:val="004507CB"/>
    <w:rsid w:val="00450CB9"/>
    <w:rsid w:val="0045115B"/>
    <w:rsid w:val="00451223"/>
    <w:rsid w:val="00451899"/>
    <w:rsid w:val="00451A23"/>
    <w:rsid w:val="00451D07"/>
    <w:rsid w:val="004521F8"/>
    <w:rsid w:val="004522D2"/>
    <w:rsid w:val="00452381"/>
    <w:rsid w:val="004528B5"/>
    <w:rsid w:val="00452A61"/>
    <w:rsid w:val="0045316F"/>
    <w:rsid w:val="004532DF"/>
    <w:rsid w:val="004533E0"/>
    <w:rsid w:val="004536AC"/>
    <w:rsid w:val="00453A44"/>
    <w:rsid w:val="00453AC3"/>
    <w:rsid w:val="00453D51"/>
    <w:rsid w:val="00453F0F"/>
    <w:rsid w:val="00453F65"/>
    <w:rsid w:val="00454375"/>
    <w:rsid w:val="00454661"/>
    <w:rsid w:val="004547C3"/>
    <w:rsid w:val="004547E7"/>
    <w:rsid w:val="00454AA4"/>
    <w:rsid w:val="00454AF1"/>
    <w:rsid w:val="00454B66"/>
    <w:rsid w:val="00454BB2"/>
    <w:rsid w:val="00454DFC"/>
    <w:rsid w:val="00454FD6"/>
    <w:rsid w:val="00455781"/>
    <w:rsid w:val="0045587C"/>
    <w:rsid w:val="00455A9D"/>
    <w:rsid w:val="00455E2A"/>
    <w:rsid w:val="004561EF"/>
    <w:rsid w:val="00456293"/>
    <w:rsid w:val="00456302"/>
    <w:rsid w:val="00456342"/>
    <w:rsid w:val="004563E1"/>
    <w:rsid w:val="0045641A"/>
    <w:rsid w:val="004565A7"/>
    <w:rsid w:val="00456A1A"/>
    <w:rsid w:val="00456A23"/>
    <w:rsid w:val="00456DA5"/>
    <w:rsid w:val="00457045"/>
    <w:rsid w:val="004571EA"/>
    <w:rsid w:val="00457990"/>
    <w:rsid w:val="00457F75"/>
    <w:rsid w:val="0046005F"/>
    <w:rsid w:val="004602E1"/>
    <w:rsid w:val="0046081C"/>
    <w:rsid w:val="004609B4"/>
    <w:rsid w:val="00460AFC"/>
    <w:rsid w:val="00460B10"/>
    <w:rsid w:val="00460D8F"/>
    <w:rsid w:val="0046121A"/>
    <w:rsid w:val="00461415"/>
    <w:rsid w:val="00461513"/>
    <w:rsid w:val="004616D5"/>
    <w:rsid w:val="00461CBA"/>
    <w:rsid w:val="00461D8A"/>
    <w:rsid w:val="00461F52"/>
    <w:rsid w:val="004620A8"/>
    <w:rsid w:val="00462BC1"/>
    <w:rsid w:val="0046364B"/>
    <w:rsid w:val="0046380C"/>
    <w:rsid w:val="00463ACE"/>
    <w:rsid w:val="00463D1B"/>
    <w:rsid w:val="00463DC7"/>
    <w:rsid w:val="00464483"/>
    <w:rsid w:val="004644A4"/>
    <w:rsid w:val="00464563"/>
    <w:rsid w:val="00464823"/>
    <w:rsid w:val="00464A8F"/>
    <w:rsid w:val="00465733"/>
    <w:rsid w:val="0046596E"/>
    <w:rsid w:val="00465DF8"/>
    <w:rsid w:val="00465E24"/>
    <w:rsid w:val="00465E2F"/>
    <w:rsid w:val="0046641D"/>
    <w:rsid w:val="00466478"/>
    <w:rsid w:val="00466531"/>
    <w:rsid w:val="00466839"/>
    <w:rsid w:val="004669BC"/>
    <w:rsid w:val="00466A8F"/>
    <w:rsid w:val="00466AB5"/>
    <w:rsid w:val="00466BAF"/>
    <w:rsid w:val="00466E0F"/>
    <w:rsid w:val="00466F8F"/>
    <w:rsid w:val="00466FDE"/>
    <w:rsid w:val="00467433"/>
    <w:rsid w:val="00467444"/>
    <w:rsid w:val="00467AE5"/>
    <w:rsid w:val="00467F58"/>
    <w:rsid w:val="0047052B"/>
    <w:rsid w:val="004707EB"/>
    <w:rsid w:val="00470ACA"/>
    <w:rsid w:val="00470B24"/>
    <w:rsid w:val="00470CEA"/>
    <w:rsid w:val="00470EF3"/>
    <w:rsid w:val="00471109"/>
    <w:rsid w:val="00471248"/>
    <w:rsid w:val="004715EB"/>
    <w:rsid w:val="0047163A"/>
    <w:rsid w:val="00471646"/>
    <w:rsid w:val="0047164F"/>
    <w:rsid w:val="004716CF"/>
    <w:rsid w:val="004717F9"/>
    <w:rsid w:val="00471902"/>
    <w:rsid w:val="00471A4E"/>
    <w:rsid w:val="00471D87"/>
    <w:rsid w:val="004722C8"/>
    <w:rsid w:val="004722F6"/>
    <w:rsid w:val="00472EC2"/>
    <w:rsid w:val="00473266"/>
    <w:rsid w:val="004734CA"/>
    <w:rsid w:val="00473BCE"/>
    <w:rsid w:val="00473CE1"/>
    <w:rsid w:val="0047436E"/>
    <w:rsid w:val="00474A0F"/>
    <w:rsid w:val="00474B96"/>
    <w:rsid w:val="00474BF7"/>
    <w:rsid w:val="00474D3A"/>
    <w:rsid w:val="00474D99"/>
    <w:rsid w:val="00474E96"/>
    <w:rsid w:val="00474EF7"/>
    <w:rsid w:val="004750D2"/>
    <w:rsid w:val="004752F2"/>
    <w:rsid w:val="0047530F"/>
    <w:rsid w:val="0047595E"/>
    <w:rsid w:val="00475B4C"/>
    <w:rsid w:val="00475E10"/>
    <w:rsid w:val="00476093"/>
    <w:rsid w:val="00476BCA"/>
    <w:rsid w:val="00476C31"/>
    <w:rsid w:val="00476FA6"/>
    <w:rsid w:val="00476FE4"/>
    <w:rsid w:val="004771AA"/>
    <w:rsid w:val="0047733E"/>
    <w:rsid w:val="004776BE"/>
    <w:rsid w:val="00477B96"/>
    <w:rsid w:val="00477E76"/>
    <w:rsid w:val="0048088B"/>
    <w:rsid w:val="004808F2"/>
    <w:rsid w:val="00480A2C"/>
    <w:rsid w:val="00480AB3"/>
    <w:rsid w:val="00480CBA"/>
    <w:rsid w:val="00480FC8"/>
    <w:rsid w:val="00481674"/>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1F1"/>
    <w:rsid w:val="00485AEC"/>
    <w:rsid w:val="00485D06"/>
    <w:rsid w:val="00485F3C"/>
    <w:rsid w:val="00486CDC"/>
    <w:rsid w:val="00486E12"/>
    <w:rsid w:val="00486F30"/>
    <w:rsid w:val="004871F8"/>
    <w:rsid w:val="00487219"/>
    <w:rsid w:val="00487402"/>
    <w:rsid w:val="00487440"/>
    <w:rsid w:val="004874F3"/>
    <w:rsid w:val="0048773E"/>
    <w:rsid w:val="00487845"/>
    <w:rsid w:val="0048784E"/>
    <w:rsid w:val="004878FA"/>
    <w:rsid w:val="0048793F"/>
    <w:rsid w:val="00490255"/>
    <w:rsid w:val="00490480"/>
    <w:rsid w:val="004907B2"/>
    <w:rsid w:val="00490B09"/>
    <w:rsid w:val="00490CF8"/>
    <w:rsid w:val="00491F8E"/>
    <w:rsid w:val="0049208E"/>
    <w:rsid w:val="004923ED"/>
    <w:rsid w:val="004925CC"/>
    <w:rsid w:val="004927F6"/>
    <w:rsid w:val="004927FF"/>
    <w:rsid w:val="00492D4E"/>
    <w:rsid w:val="00493281"/>
    <w:rsid w:val="004934F6"/>
    <w:rsid w:val="004936F8"/>
    <w:rsid w:val="00493788"/>
    <w:rsid w:val="00493C07"/>
    <w:rsid w:val="00493E26"/>
    <w:rsid w:val="00494303"/>
    <w:rsid w:val="0049438F"/>
    <w:rsid w:val="00494C61"/>
    <w:rsid w:val="00495319"/>
    <w:rsid w:val="00495510"/>
    <w:rsid w:val="00495850"/>
    <w:rsid w:val="004958FA"/>
    <w:rsid w:val="004959EB"/>
    <w:rsid w:val="00495AC3"/>
    <w:rsid w:val="00495C99"/>
    <w:rsid w:val="004961D7"/>
    <w:rsid w:val="004961FB"/>
    <w:rsid w:val="0049621F"/>
    <w:rsid w:val="0049638E"/>
    <w:rsid w:val="00496654"/>
    <w:rsid w:val="00496867"/>
    <w:rsid w:val="0049687D"/>
    <w:rsid w:val="00496AD6"/>
    <w:rsid w:val="00496EFB"/>
    <w:rsid w:val="00497025"/>
    <w:rsid w:val="004970C3"/>
    <w:rsid w:val="00497366"/>
    <w:rsid w:val="004973C6"/>
    <w:rsid w:val="00497877"/>
    <w:rsid w:val="004A03DD"/>
    <w:rsid w:val="004A05A7"/>
    <w:rsid w:val="004A0CDC"/>
    <w:rsid w:val="004A0E12"/>
    <w:rsid w:val="004A1180"/>
    <w:rsid w:val="004A153D"/>
    <w:rsid w:val="004A1641"/>
    <w:rsid w:val="004A16D0"/>
    <w:rsid w:val="004A1768"/>
    <w:rsid w:val="004A1F24"/>
    <w:rsid w:val="004A21CB"/>
    <w:rsid w:val="004A2577"/>
    <w:rsid w:val="004A2677"/>
    <w:rsid w:val="004A270E"/>
    <w:rsid w:val="004A2BBF"/>
    <w:rsid w:val="004A2C93"/>
    <w:rsid w:val="004A2C9C"/>
    <w:rsid w:val="004A336B"/>
    <w:rsid w:val="004A3443"/>
    <w:rsid w:val="004A3558"/>
    <w:rsid w:val="004A3827"/>
    <w:rsid w:val="004A3BA9"/>
    <w:rsid w:val="004A42CB"/>
    <w:rsid w:val="004A4751"/>
    <w:rsid w:val="004A47E7"/>
    <w:rsid w:val="004A4A70"/>
    <w:rsid w:val="004A4AAF"/>
    <w:rsid w:val="004A4B41"/>
    <w:rsid w:val="004A52F7"/>
    <w:rsid w:val="004A53DE"/>
    <w:rsid w:val="004A5433"/>
    <w:rsid w:val="004A5734"/>
    <w:rsid w:val="004A5A11"/>
    <w:rsid w:val="004A5A5C"/>
    <w:rsid w:val="004A5D09"/>
    <w:rsid w:val="004A5DF6"/>
    <w:rsid w:val="004A606A"/>
    <w:rsid w:val="004A6076"/>
    <w:rsid w:val="004A61FF"/>
    <w:rsid w:val="004A66A5"/>
    <w:rsid w:val="004A6EB4"/>
    <w:rsid w:val="004A703E"/>
    <w:rsid w:val="004A7057"/>
    <w:rsid w:val="004A7458"/>
    <w:rsid w:val="004A74E6"/>
    <w:rsid w:val="004A792A"/>
    <w:rsid w:val="004A79C3"/>
    <w:rsid w:val="004A7B80"/>
    <w:rsid w:val="004A7BF5"/>
    <w:rsid w:val="004A7E0C"/>
    <w:rsid w:val="004A7F92"/>
    <w:rsid w:val="004B008F"/>
    <w:rsid w:val="004B035F"/>
    <w:rsid w:val="004B059B"/>
    <w:rsid w:val="004B0631"/>
    <w:rsid w:val="004B07ED"/>
    <w:rsid w:val="004B0910"/>
    <w:rsid w:val="004B0A4E"/>
    <w:rsid w:val="004B0AD1"/>
    <w:rsid w:val="004B0B83"/>
    <w:rsid w:val="004B0F7F"/>
    <w:rsid w:val="004B104E"/>
    <w:rsid w:val="004B111C"/>
    <w:rsid w:val="004B1177"/>
    <w:rsid w:val="004B117D"/>
    <w:rsid w:val="004B1AD8"/>
    <w:rsid w:val="004B2178"/>
    <w:rsid w:val="004B2827"/>
    <w:rsid w:val="004B2A74"/>
    <w:rsid w:val="004B2C4A"/>
    <w:rsid w:val="004B31F3"/>
    <w:rsid w:val="004B337B"/>
    <w:rsid w:val="004B354F"/>
    <w:rsid w:val="004B3557"/>
    <w:rsid w:val="004B3B5B"/>
    <w:rsid w:val="004B3BEB"/>
    <w:rsid w:val="004B416F"/>
    <w:rsid w:val="004B43A2"/>
    <w:rsid w:val="004B45BB"/>
    <w:rsid w:val="004B479F"/>
    <w:rsid w:val="004B4A25"/>
    <w:rsid w:val="004B4EC3"/>
    <w:rsid w:val="004B4FBF"/>
    <w:rsid w:val="004B50CB"/>
    <w:rsid w:val="004B5713"/>
    <w:rsid w:val="004B5E7B"/>
    <w:rsid w:val="004B5FF4"/>
    <w:rsid w:val="004B601F"/>
    <w:rsid w:val="004B60C3"/>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465"/>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4F70"/>
    <w:rsid w:val="004C5020"/>
    <w:rsid w:val="004C5895"/>
    <w:rsid w:val="004C5BFA"/>
    <w:rsid w:val="004C5ED1"/>
    <w:rsid w:val="004C62C2"/>
    <w:rsid w:val="004C62FF"/>
    <w:rsid w:val="004C66F7"/>
    <w:rsid w:val="004C686B"/>
    <w:rsid w:val="004C6964"/>
    <w:rsid w:val="004C6D1C"/>
    <w:rsid w:val="004C6F0B"/>
    <w:rsid w:val="004C6F0D"/>
    <w:rsid w:val="004C7051"/>
    <w:rsid w:val="004C7C80"/>
    <w:rsid w:val="004C7DE5"/>
    <w:rsid w:val="004D020D"/>
    <w:rsid w:val="004D11AB"/>
    <w:rsid w:val="004D14B4"/>
    <w:rsid w:val="004D17DE"/>
    <w:rsid w:val="004D1CFF"/>
    <w:rsid w:val="004D20CF"/>
    <w:rsid w:val="004D215A"/>
    <w:rsid w:val="004D22E1"/>
    <w:rsid w:val="004D25CC"/>
    <w:rsid w:val="004D26A0"/>
    <w:rsid w:val="004D2E22"/>
    <w:rsid w:val="004D30B3"/>
    <w:rsid w:val="004D3CA2"/>
    <w:rsid w:val="004D3D66"/>
    <w:rsid w:val="004D3DFC"/>
    <w:rsid w:val="004D3E1D"/>
    <w:rsid w:val="004D40A9"/>
    <w:rsid w:val="004D4355"/>
    <w:rsid w:val="004D467A"/>
    <w:rsid w:val="004D4B30"/>
    <w:rsid w:val="004D4B33"/>
    <w:rsid w:val="004D50B6"/>
    <w:rsid w:val="004D5104"/>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088"/>
    <w:rsid w:val="004E0122"/>
    <w:rsid w:val="004E02B6"/>
    <w:rsid w:val="004E04FF"/>
    <w:rsid w:val="004E05CA"/>
    <w:rsid w:val="004E067D"/>
    <w:rsid w:val="004E0802"/>
    <w:rsid w:val="004E089D"/>
    <w:rsid w:val="004E0B42"/>
    <w:rsid w:val="004E0E53"/>
    <w:rsid w:val="004E0FBB"/>
    <w:rsid w:val="004E118B"/>
    <w:rsid w:val="004E12DE"/>
    <w:rsid w:val="004E1929"/>
    <w:rsid w:val="004E1F92"/>
    <w:rsid w:val="004E212F"/>
    <w:rsid w:val="004E214F"/>
    <w:rsid w:val="004E22C3"/>
    <w:rsid w:val="004E2320"/>
    <w:rsid w:val="004E24E6"/>
    <w:rsid w:val="004E26CE"/>
    <w:rsid w:val="004E2BB0"/>
    <w:rsid w:val="004E2BB9"/>
    <w:rsid w:val="004E2DD3"/>
    <w:rsid w:val="004E2F3F"/>
    <w:rsid w:val="004E2FD3"/>
    <w:rsid w:val="004E3124"/>
    <w:rsid w:val="004E327A"/>
    <w:rsid w:val="004E327E"/>
    <w:rsid w:val="004E3349"/>
    <w:rsid w:val="004E3A6A"/>
    <w:rsid w:val="004E3B0E"/>
    <w:rsid w:val="004E3C1C"/>
    <w:rsid w:val="004E3D8F"/>
    <w:rsid w:val="004E43A1"/>
    <w:rsid w:val="004E4491"/>
    <w:rsid w:val="004E4A81"/>
    <w:rsid w:val="004E4ADA"/>
    <w:rsid w:val="004E4B49"/>
    <w:rsid w:val="004E4D5F"/>
    <w:rsid w:val="004E4F7E"/>
    <w:rsid w:val="004E5834"/>
    <w:rsid w:val="004E5F1D"/>
    <w:rsid w:val="004E5F69"/>
    <w:rsid w:val="004E625C"/>
    <w:rsid w:val="004E6341"/>
    <w:rsid w:val="004E6438"/>
    <w:rsid w:val="004E6540"/>
    <w:rsid w:val="004E6768"/>
    <w:rsid w:val="004E693A"/>
    <w:rsid w:val="004E6A24"/>
    <w:rsid w:val="004E6CB0"/>
    <w:rsid w:val="004E7008"/>
    <w:rsid w:val="004E705F"/>
    <w:rsid w:val="004E7160"/>
    <w:rsid w:val="004E7542"/>
    <w:rsid w:val="004E77F1"/>
    <w:rsid w:val="004E7865"/>
    <w:rsid w:val="004E7AED"/>
    <w:rsid w:val="004E7FFA"/>
    <w:rsid w:val="004F01FD"/>
    <w:rsid w:val="004F0243"/>
    <w:rsid w:val="004F0416"/>
    <w:rsid w:val="004F0515"/>
    <w:rsid w:val="004F069C"/>
    <w:rsid w:val="004F07A7"/>
    <w:rsid w:val="004F0A1E"/>
    <w:rsid w:val="004F0C8F"/>
    <w:rsid w:val="004F0D03"/>
    <w:rsid w:val="004F0DFF"/>
    <w:rsid w:val="004F1475"/>
    <w:rsid w:val="004F1511"/>
    <w:rsid w:val="004F1514"/>
    <w:rsid w:val="004F1B9A"/>
    <w:rsid w:val="004F1CE6"/>
    <w:rsid w:val="004F1D1C"/>
    <w:rsid w:val="004F1DCE"/>
    <w:rsid w:val="004F1EB3"/>
    <w:rsid w:val="004F211D"/>
    <w:rsid w:val="004F219F"/>
    <w:rsid w:val="004F2767"/>
    <w:rsid w:val="004F287B"/>
    <w:rsid w:val="004F3582"/>
    <w:rsid w:val="004F3697"/>
    <w:rsid w:val="004F379F"/>
    <w:rsid w:val="004F3B3F"/>
    <w:rsid w:val="004F3E5A"/>
    <w:rsid w:val="004F40F4"/>
    <w:rsid w:val="004F412C"/>
    <w:rsid w:val="004F417E"/>
    <w:rsid w:val="004F44E0"/>
    <w:rsid w:val="004F47D9"/>
    <w:rsid w:val="004F4886"/>
    <w:rsid w:val="004F4960"/>
    <w:rsid w:val="004F4BC5"/>
    <w:rsid w:val="004F50FF"/>
    <w:rsid w:val="004F5397"/>
    <w:rsid w:val="004F5463"/>
    <w:rsid w:val="004F5AA0"/>
    <w:rsid w:val="004F60BF"/>
    <w:rsid w:val="004F6332"/>
    <w:rsid w:val="004F660F"/>
    <w:rsid w:val="004F6767"/>
    <w:rsid w:val="004F6779"/>
    <w:rsid w:val="004F67FE"/>
    <w:rsid w:val="004F693F"/>
    <w:rsid w:val="004F6DD0"/>
    <w:rsid w:val="004F7002"/>
    <w:rsid w:val="004F75C4"/>
    <w:rsid w:val="004F7705"/>
    <w:rsid w:val="004F77E0"/>
    <w:rsid w:val="00500075"/>
    <w:rsid w:val="00500203"/>
    <w:rsid w:val="005002B9"/>
    <w:rsid w:val="00500AAE"/>
    <w:rsid w:val="00500B56"/>
    <w:rsid w:val="00501161"/>
    <w:rsid w:val="00501536"/>
    <w:rsid w:val="00501CEE"/>
    <w:rsid w:val="00501E46"/>
    <w:rsid w:val="00502356"/>
    <w:rsid w:val="0050261D"/>
    <w:rsid w:val="00502720"/>
    <w:rsid w:val="00502976"/>
    <w:rsid w:val="005029F2"/>
    <w:rsid w:val="00502C94"/>
    <w:rsid w:val="00502E36"/>
    <w:rsid w:val="00502FA1"/>
    <w:rsid w:val="005033E9"/>
    <w:rsid w:val="005034DF"/>
    <w:rsid w:val="00503552"/>
    <w:rsid w:val="0050356F"/>
    <w:rsid w:val="005035FF"/>
    <w:rsid w:val="00503C70"/>
    <w:rsid w:val="00503CF9"/>
    <w:rsid w:val="00503F12"/>
    <w:rsid w:val="00503F15"/>
    <w:rsid w:val="005045A5"/>
    <w:rsid w:val="005045E8"/>
    <w:rsid w:val="005049BE"/>
    <w:rsid w:val="00504A4D"/>
    <w:rsid w:val="00504C64"/>
    <w:rsid w:val="00504E23"/>
    <w:rsid w:val="00505673"/>
    <w:rsid w:val="00505D10"/>
    <w:rsid w:val="005062A0"/>
    <w:rsid w:val="0050689E"/>
    <w:rsid w:val="0050693F"/>
    <w:rsid w:val="0050699D"/>
    <w:rsid w:val="00506A45"/>
    <w:rsid w:val="00506FC6"/>
    <w:rsid w:val="005070A5"/>
    <w:rsid w:val="005074A0"/>
    <w:rsid w:val="0050759F"/>
    <w:rsid w:val="005079FA"/>
    <w:rsid w:val="00507C79"/>
    <w:rsid w:val="00507E1E"/>
    <w:rsid w:val="005102C3"/>
    <w:rsid w:val="0051033C"/>
    <w:rsid w:val="0051046A"/>
    <w:rsid w:val="005107DF"/>
    <w:rsid w:val="00510901"/>
    <w:rsid w:val="00510E42"/>
    <w:rsid w:val="00511095"/>
    <w:rsid w:val="0051120D"/>
    <w:rsid w:val="00511F56"/>
    <w:rsid w:val="00512078"/>
    <w:rsid w:val="00512730"/>
    <w:rsid w:val="00512A4B"/>
    <w:rsid w:val="00512C1E"/>
    <w:rsid w:val="00512C55"/>
    <w:rsid w:val="00512E5B"/>
    <w:rsid w:val="00513099"/>
    <w:rsid w:val="00513264"/>
    <w:rsid w:val="00513711"/>
    <w:rsid w:val="00513764"/>
    <w:rsid w:val="0051433F"/>
    <w:rsid w:val="00514452"/>
    <w:rsid w:val="0051498E"/>
    <w:rsid w:val="00514C72"/>
    <w:rsid w:val="00514C87"/>
    <w:rsid w:val="00514E31"/>
    <w:rsid w:val="00515092"/>
    <w:rsid w:val="00515374"/>
    <w:rsid w:val="005154F0"/>
    <w:rsid w:val="00515898"/>
    <w:rsid w:val="00515932"/>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BFF"/>
    <w:rsid w:val="00520C5B"/>
    <w:rsid w:val="00521261"/>
    <w:rsid w:val="0052154B"/>
    <w:rsid w:val="005215BE"/>
    <w:rsid w:val="00521ACF"/>
    <w:rsid w:val="00521AEA"/>
    <w:rsid w:val="00521D89"/>
    <w:rsid w:val="00521FD9"/>
    <w:rsid w:val="005221AD"/>
    <w:rsid w:val="005229E1"/>
    <w:rsid w:val="00522FFE"/>
    <w:rsid w:val="005231C6"/>
    <w:rsid w:val="005236B4"/>
    <w:rsid w:val="00523C39"/>
    <w:rsid w:val="00523FA4"/>
    <w:rsid w:val="00524355"/>
    <w:rsid w:val="005245C2"/>
    <w:rsid w:val="005246C5"/>
    <w:rsid w:val="00524968"/>
    <w:rsid w:val="00524DED"/>
    <w:rsid w:val="00524E0C"/>
    <w:rsid w:val="00524F04"/>
    <w:rsid w:val="00524FC3"/>
    <w:rsid w:val="00525562"/>
    <w:rsid w:val="0052578C"/>
    <w:rsid w:val="005257A8"/>
    <w:rsid w:val="005257BA"/>
    <w:rsid w:val="0052594E"/>
    <w:rsid w:val="00525953"/>
    <w:rsid w:val="00525978"/>
    <w:rsid w:val="00525B19"/>
    <w:rsid w:val="00525C6A"/>
    <w:rsid w:val="005260B1"/>
    <w:rsid w:val="00526142"/>
    <w:rsid w:val="00526540"/>
    <w:rsid w:val="00526576"/>
    <w:rsid w:val="00526671"/>
    <w:rsid w:val="005266E6"/>
    <w:rsid w:val="00526AE4"/>
    <w:rsid w:val="00526B13"/>
    <w:rsid w:val="00526BA7"/>
    <w:rsid w:val="00526D7B"/>
    <w:rsid w:val="00526EC1"/>
    <w:rsid w:val="0052726C"/>
    <w:rsid w:val="005272BF"/>
    <w:rsid w:val="00527672"/>
    <w:rsid w:val="005279A5"/>
    <w:rsid w:val="005279F2"/>
    <w:rsid w:val="00527B28"/>
    <w:rsid w:val="005300F0"/>
    <w:rsid w:val="00530214"/>
    <w:rsid w:val="00530235"/>
    <w:rsid w:val="005304CB"/>
    <w:rsid w:val="00530A34"/>
    <w:rsid w:val="00530D0E"/>
    <w:rsid w:val="00530D1E"/>
    <w:rsid w:val="00530DB3"/>
    <w:rsid w:val="00530DCC"/>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D7"/>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BFE"/>
    <w:rsid w:val="00536242"/>
    <w:rsid w:val="005363FF"/>
    <w:rsid w:val="005365CC"/>
    <w:rsid w:val="005368CB"/>
    <w:rsid w:val="00536B0D"/>
    <w:rsid w:val="00536D41"/>
    <w:rsid w:val="00536E40"/>
    <w:rsid w:val="00537040"/>
    <w:rsid w:val="00537B60"/>
    <w:rsid w:val="00537CFB"/>
    <w:rsid w:val="00537FD0"/>
    <w:rsid w:val="0054017F"/>
    <w:rsid w:val="005401EC"/>
    <w:rsid w:val="0054053A"/>
    <w:rsid w:val="005409DA"/>
    <w:rsid w:val="00540B2C"/>
    <w:rsid w:val="00541403"/>
    <w:rsid w:val="00541FE7"/>
    <w:rsid w:val="00542162"/>
    <w:rsid w:val="0054217E"/>
    <w:rsid w:val="005421A5"/>
    <w:rsid w:val="00542368"/>
    <w:rsid w:val="00542490"/>
    <w:rsid w:val="005426AF"/>
    <w:rsid w:val="00542B74"/>
    <w:rsid w:val="00542BE7"/>
    <w:rsid w:val="00542E9D"/>
    <w:rsid w:val="00542EF8"/>
    <w:rsid w:val="0054333D"/>
    <w:rsid w:val="00543770"/>
    <w:rsid w:val="00544551"/>
    <w:rsid w:val="00544B30"/>
    <w:rsid w:val="00544E8C"/>
    <w:rsid w:val="00544EFC"/>
    <w:rsid w:val="00545556"/>
    <w:rsid w:val="00545968"/>
    <w:rsid w:val="00545C81"/>
    <w:rsid w:val="00545FB0"/>
    <w:rsid w:val="0054639E"/>
    <w:rsid w:val="0054660C"/>
    <w:rsid w:val="00546B86"/>
    <w:rsid w:val="00546E18"/>
    <w:rsid w:val="00546ED2"/>
    <w:rsid w:val="00546F2B"/>
    <w:rsid w:val="00547028"/>
    <w:rsid w:val="00547160"/>
    <w:rsid w:val="00547516"/>
    <w:rsid w:val="00547A68"/>
    <w:rsid w:val="00550011"/>
    <w:rsid w:val="00550114"/>
    <w:rsid w:val="005504DB"/>
    <w:rsid w:val="005508E0"/>
    <w:rsid w:val="00550BFF"/>
    <w:rsid w:val="00550CD4"/>
    <w:rsid w:val="00550ECC"/>
    <w:rsid w:val="00550EF7"/>
    <w:rsid w:val="00550F4E"/>
    <w:rsid w:val="00551014"/>
    <w:rsid w:val="00551350"/>
    <w:rsid w:val="00551526"/>
    <w:rsid w:val="00551534"/>
    <w:rsid w:val="00551AE9"/>
    <w:rsid w:val="00551F77"/>
    <w:rsid w:val="00552015"/>
    <w:rsid w:val="00552197"/>
    <w:rsid w:val="00552B0C"/>
    <w:rsid w:val="00552B38"/>
    <w:rsid w:val="00552EA5"/>
    <w:rsid w:val="00553302"/>
    <w:rsid w:val="005533CA"/>
    <w:rsid w:val="00553492"/>
    <w:rsid w:val="005535D4"/>
    <w:rsid w:val="005537F6"/>
    <w:rsid w:val="005539C4"/>
    <w:rsid w:val="00553E41"/>
    <w:rsid w:val="00553F87"/>
    <w:rsid w:val="00553FF9"/>
    <w:rsid w:val="0055439A"/>
    <w:rsid w:val="00554542"/>
    <w:rsid w:val="00554672"/>
    <w:rsid w:val="00554BAD"/>
    <w:rsid w:val="00554E43"/>
    <w:rsid w:val="00554FEB"/>
    <w:rsid w:val="00555145"/>
    <w:rsid w:val="005552CB"/>
    <w:rsid w:val="005555C7"/>
    <w:rsid w:val="00555C06"/>
    <w:rsid w:val="005560E9"/>
    <w:rsid w:val="005561C1"/>
    <w:rsid w:val="0055632C"/>
    <w:rsid w:val="005563AE"/>
    <w:rsid w:val="0055681C"/>
    <w:rsid w:val="0055688D"/>
    <w:rsid w:val="005569C3"/>
    <w:rsid w:val="00556B5E"/>
    <w:rsid w:val="0055728D"/>
    <w:rsid w:val="00557630"/>
    <w:rsid w:val="00557D1E"/>
    <w:rsid w:val="00557D64"/>
    <w:rsid w:val="00557EEC"/>
    <w:rsid w:val="00557F45"/>
    <w:rsid w:val="0056066C"/>
    <w:rsid w:val="00560EF1"/>
    <w:rsid w:val="00560F32"/>
    <w:rsid w:val="0056128D"/>
    <w:rsid w:val="00561633"/>
    <w:rsid w:val="00561A09"/>
    <w:rsid w:val="00561A1F"/>
    <w:rsid w:val="00561BE0"/>
    <w:rsid w:val="00561C3C"/>
    <w:rsid w:val="00561CB4"/>
    <w:rsid w:val="0056207C"/>
    <w:rsid w:val="005621A7"/>
    <w:rsid w:val="0056230C"/>
    <w:rsid w:val="00562A30"/>
    <w:rsid w:val="00562A56"/>
    <w:rsid w:val="00562BCA"/>
    <w:rsid w:val="00562CB5"/>
    <w:rsid w:val="00562CBA"/>
    <w:rsid w:val="00563203"/>
    <w:rsid w:val="005633EC"/>
    <w:rsid w:val="00563632"/>
    <w:rsid w:val="00563ECA"/>
    <w:rsid w:val="0056401A"/>
    <w:rsid w:val="00564122"/>
    <w:rsid w:val="005644D3"/>
    <w:rsid w:val="00564569"/>
    <w:rsid w:val="0056457E"/>
    <w:rsid w:val="0056462F"/>
    <w:rsid w:val="00564692"/>
    <w:rsid w:val="005646AB"/>
    <w:rsid w:val="00564B12"/>
    <w:rsid w:val="00564FE8"/>
    <w:rsid w:val="005650A0"/>
    <w:rsid w:val="00565148"/>
    <w:rsid w:val="0056536C"/>
    <w:rsid w:val="00565798"/>
    <w:rsid w:val="005657EA"/>
    <w:rsid w:val="00565828"/>
    <w:rsid w:val="00565A7E"/>
    <w:rsid w:val="00565D55"/>
    <w:rsid w:val="00566538"/>
    <w:rsid w:val="00566D98"/>
    <w:rsid w:val="00566F67"/>
    <w:rsid w:val="00566FBB"/>
    <w:rsid w:val="005678B4"/>
    <w:rsid w:val="00567957"/>
    <w:rsid w:val="00567F3D"/>
    <w:rsid w:val="005700C5"/>
    <w:rsid w:val="005702C6"/>
    <w:rsid w:val="005702E7"/>
    <w:rsid w:val="00570486"/>
    <w:rsid w:val="0057048F"/>
    <w:rsid w:val="005707E8"/>
    <w:rsid w:val="00570C66"/>
    <w:rsid w:val="00570C76"/>
    <w:rsid w:val="0057106F"/>
    <w:rsid w:val="005710AD"/>
    <w:rsid w:val="0057128B"/>
    <w:rsid w:val="00571348"/>
    <w:rsid w:val="00571430"/>
    <w:rsid w:val="00571B4B"/>
    <w:rsid w:val="00571C63"/>
    <w:rsid w:val="00571FBB"/>
    <w:rsid w:val="005726A7"/>
    <w:rsid w:val="005727AE"/>
    <w:rsid w:val="00572A50"/>
    <w:rsid w:val="00572CBF"/>
    <w:rsid w:val="00572DFE"/>
    <w:rsid w:val="005732A4"/>
    <w:rsid w:val="00573374"/>
    <w:rsid w:val="0057351E"/>
    <w:rsid w:val="0057356D"/>
    <w:rsid w:val="00573699"/>
    <w:rsid w:val="005736FA"/>
    <w:rsid w:val="00573D17"/>
    <w:rsid w:val="0057453C"/>
    <w:rsid w:val="005747E5"/>
    <w:rsid w:val="00574C2F"/>
    <w:rsid w:val="00574EAE"/>
    <w:rsid w:val="00575073"/>
    <w:rsid w:val="00575873"/>
    <w:rsid w:val="00575C25"/>
    <w:rsid w:val="0057658E"/>
    <w:rsid w:val="00576A17"/>
    <w:rsid w:val="00576E09"/>
    <w:rsid w:val="00576E88"/>
    <w:rsid w:val="00576F04"/>
    <w:rsid w:val="00577059"/>
    <w:rsid w:val="005771F2"/>
    <w:rsid w:val="00577830"/>
    <w:rsid w:val="00577BD0"/>
    <w:rsid w:val="00577E89"/>
    <w:rsid w:val="00580124"/>
    <w:rsid w:val="0058023D"/>
    <w:rsid w:val="00580495"/>
    <w:rsid w:val="00580547"/>
    <w:rsid w:val="005807CD"/>
    <w:rsid w:val="00580900"/>
    <w:rsid w:val="005809A0"/>
    <w:rsid w:val="00580A40"/>
    <w:rsid w:val="00580CE4"/>
    <w:rsid w:val="00580E88"/>
    <w:rsid w:val="00580E8A"/>
    <w:rsid w:val="00580F29"/>
    <w:rsid w:val="00581085"/>
    <w:rsid w:val="005817D3"/>
    <w:rsid w:val="005819A7"/>
    <w:rsid w:val="00581A24"/>
    <w:rsid w:val="00582046"/>
    <w:rsid w:val="00582506"/>
    <w:rsid w:val="0058257C"/>
    <w:rsid w:val="00582AC8"/>
    <w:rsid w:val="00582BE2"/>
    <w:rsid w:val="00582E7D"/>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3A8"/>
    <w:rsid w:val="005858AD"/>
    <w:rsid w:val="005858E7"/>
    <w:rsid w:val="00585A50"/>
    <w:rsid w:val="00585D9F"/>
    <w:rsid w:val="00585E6D"/>
    <w:rsid w:val="00585F3D"/>
    <w:rsid w:val="0058605B"/>
    <w:rsid w:val="005861A0"/>
    <w:rsid w:val="005865B0"/>
    <w:rsid w:val="005866D0"/>
    <w:rsid w:val="005868C4"/>
    <w:rsid w:val="00586A7D"/>
    <w:rsid w:val="00586DD4"/>
    <w:rsid w:val="0058729B"/>
    <w:rsid w:val="00587326"/>
    <w:rsid w:val="0058742B"/>
    <w:rsid w:val="005874D9"/>
    <w:rsid w:val="005875DF"/>
    <w:rsid w:val="005876B6"/>
    <w:rsid w:val="0058788E"/>
    <w:rsid w:val="00587EB4"/>
    <w:rsid w:val="00590052"/>
    <w:rsid w:val="0059031F"/>
    <w:rsid w:val="00590412"/>
    <w:rsid w:val="0059070D"/>
    <w:rsid w:val="0059073B"/>
    <w:rsid w:val="00590910"/>
    <w:rsid w:val="00590A91"/>
    <w:rsid w:val="00590FAA"/>
    <w:rsid w:val="00590FF9"/>
    <w:rsid w:val="005916A9"/>
    <w:rsid w:val="005916B9"/>
    <w:rsid w:val="005917D9"/>
    <w:rsid w:val="0059199D"/>
    <w:rsid w:val="00591F5F"/>
    <w:rsid w:val="005920D4"/>
    <w:rsid w:val="0059267F"/>
    <w:rsid w:val="0059273B"/>
    <w:rsid w:val="00592B5D"/>
    <w:rsid w:val="00592B7B"/>
    <w:rsid w:val="00592C65"/>
    <w:rsid w:val="00592DF1"/>
    <w:rsid w:val="00592F48"/>
    <w:rsid w:val="0059321F"/>
    <w:rsid w:val="005934C9"/>
    <w:rsid w:val="00593930"/>
    <w:rsid w:val="005939B3"/>
    <w:rsid w:val="005942F1"/>
    <w:rsid w:val="00594A8F"/>
    <w:rsid w:val="00594C51"/>
    <w:rsid w:val="00594ED6"/>
    <w:rsid w:val="00595214"/>
    <w:rsid w:val="005952B5"/>
    <w:rsid w:val="005952F0"/>
    <w:rsid w:val="005952FF"/>
    <w:rsid w:val="00595324"/>
    <w:rsid w:val="0059578A"/>
    <w:rsid w:val="00595B23"/>
    <w:rsid w:val="00595DAC"/>
    <w:rsid w:val="0059621B"/>
    <w:rsid w:val="00596A34"/>
    <w:rsid w:val="00596B77"/>
    <w:rsid w:val="00596C47"/>
    <w:rsid w:val="00596D74"/>
    <w:rsid w:val="00596E5D"/>
    <w:rsid w:val="005970C8"/>
    <w:rsid w:val="00597774"/>
    <w:rsid w:val="00597C16"/>
    <w:rsid w:val="00597C29"/>
    <w:rsid w:val="00597F5E"/>
    <w:rsid w:val="005A0284"/>
    <w:rsid w:val="005A02D1"/>
    <w:rsid w:val="005A04CB"/>
    <w:rsid w:val="005A0A55"/>
    <w:rsid w:val="005A0AD3"/>
    <w:rsid w:val="005A13B8"/>
    <w:rsid w:val="005A1787"/>
    <w:rsid w:val="005A1B23"/>
    <w:rsid w:val="005A1C76"/>
    <w:rsid w:val="005A1DBA"/>
    <w:rsid w:val="005A1E4A"/>
    <w:rsid w:val="005A2125"/>
    <w:rsid w:val="005A2778"/>
    <w:rsid w:val="005A2802"/>
    <w:rsid w:val="005A2CF4"/>
    <w:rsid w:val="005A2D93"/>
    <w:rsid w:val="005A2EC4"/>
    <w:rsid w:val="005A36C4"/>
    <w:rsid w:val="005A3844"/>
    <w:rsid w:val="005A3AD0"/>
    <w:rsid w:val="005A3FC1"/>
    <w:rsid w:val="005A40F3"/>
    <w:rsid w:val="005A41F5"/>
    <w:rsid w:val="005A424B"/>
    <w:rsid w:val="005A4417"/>
    <w:rsid w:val="005A4499"/>
    <w:rsid w:val="005A47B7"/>
    <w:rsid w:val="005A4A00"/>
    <w:rsid w:val="005A4B5A"/>
    <w:rsid w:val="005A4F62"/>
    <w:rsid w:val="005A50D3"/>
    <w:rsid w:val="005A579C"/>
    <w:rsid w:val="005A588C"/>
    <w:rsid w:val="005A5C8F"/>
    <w:rsid w:val="005A5F12"/>
    <w:rsid w:val="005A5FFB"/>
    <w:rsid w:val="005A620C"/>
    <w:rsid w:val="005A6720"/>
    <w:rsid w:val="005A68EC"/>
    <w:rsid w:val="005A6F05"/>
    <w:rsid w:val="005A7185"/>
    <w:rsid w:val="005A71E3"/>
    <w:rsid w:val="005A74BF"/>
    <w:rsid w:val="005A7721"/>
    <w:rsid w:val="005A780B"/>
    <w:rsid w:val="005A7C23"/>
    <w:rsid w:val="005A7C9A"/>
    <w:rsid w:val="005A7CB6"/>
    <w:rsid w:val="005B0481"/>
    <w:rsid w:val="005B04CD"/>
    <w:rsid w:val="005B0545"/>
    <w:rsid w:val="005B058F"/>
    <w:rsid w:val="005B08D3"/>
    <w:rsid w:val="005B097F"/>
    <w:rsid w:val="005B0F51"/>
    <w:rsid w:val="005B1002"/>
    <w:rsid w:val="005B125A"/>
    <w:rsid w:val="005B12D3"/>
    <w:rsid w:val="005B14E9"/>
    <w:rsid w:val="005B1607"/>
    <w:rsid w:val="005B1614"/>
    <w:rsid w:val="005B1806"/>
    <w:rsid w:val="005B180C"/>
    <w:rsid w:val="005B19FA"/>
    <w:rsid w:val="005B1BAA"/>
    <w:rsid w:val="005B277F"/>
    <w:rsid w:val="005B2C54"/>
    <w:rsid w:val="005B301B"/>
    <w:rsid w:val="005B3289"/>
    <w:rsid w:val="005B361E"/>
    <w:rsid w:val="005B36B3"/>
    <w:rsid w:val="005B3878"/>
    <w:rsid w:val="005B3973"/>
    <w:rsid w:val="005B397C"/>
    <w:rsid w:val="005B4296"/>
    <w:rsid w:val="005B42F2"/>
    <w:rsid w:val="005B4616"/>
    <w:rsid w:val="005B477B"/>
    <w:rsid w:val="005B4950"/>
    <w:rsid w:val="005B4C60"/>
    <w:rsid w:val="005B4E55"/>
    <w:rsid w:val="005B4F82"/>
    <w:rsid w:val="005B5100"/>
    <w:rsid w:val="005B59C0"/>
    <w:rsid w:val="005B5E55"/>
    <w:rsid w:val="005B601D"/>
    <w:rsid w:val="005B6B56"/>
    <w:rsid w:val="005B6D12"/>
    <w:rsid w:val="005B6E1D"/>
    <w:rsid w:val="005B7191"/>
    <w:rsid w:val="005B72E4"/>
    <w:rsid w:val="005B73AB"/>
    <w:rsid w:val="005B7533"/>
    <w:rsid w:val="005B7634"/>
    <w:rsid w:val="005B7828"/>
    <w:rsid w:val="005B7C6D"/>
    <w:rsid w:val="005C01BB"/>
    <w:rsid w:val="005C052D"/>
    <w:rsid w:val="005C06B8"/>
    <w:rsid w:val="005C0826"/>
    <w:rsid w:val="005C0894"/>
    <w:rsid w:val="005C099A"/>
    <w:rsid w:val="005C0A2F"/>
    <w:rsid w:val="005C0C8A"/>
    <w:rsid w:val="005C0C8D"/>
    <w:rsid w:val="005C0CEA"/>
    <w:rsid w:val="005C0DD5"/>
    <w:rsid w:val="005C15F4"/>
    <w:rsid w:val="005C19A3"/>
    <w:rsid w:val="005C19E4"/>
    <w:rsid w:val="005C1EBB"/>
    <w:rsid w:val="005C1F6B"/>
    <w:rsid w:val="005C21A5"/>
    <w:rsid w:val="005C220C"/>
    <w:rsid w:val="005C2276"/>
    <w:rsid w:val="005C2433"/>
    <w:rsid w:val="005C2658"/>
    <w:rsid w:val="005C2B9B"/>
    <w:rsid w:val="005C2F23"/>
    <w:rsid w:val="005C3276"/>
    <w:rsid w:val="005C3379"/>
    <w:rsid w:val="005C3E54"/>
    <w:rsid w:val="005C3F4B"/>
    <w:rsid w:val="005C3FB7"/>
    <w:rsid w:val="005C40F8"/>
    <w:rsid w:val="005C41C6"/>
    <w:rsid w:val="005C43A1"/>
    <w:rsid w:val="005C471D"/>
    <w:rsid w:val="005C4749"/>
    <w:rsid w:val="005C478F"/>
    <w:rsid w:val="005C4888"/>
    <w:rsid w:val="005C4A6C"/>
    <w:rsid w:val="005C4D8B"/>
    <w:rsid w:val="005C50B1"/>
    <w:rsid w:val="005C52BA"/>
    <w:rsid w:val="005C5609"/>
    <w:rsid w:val="005C572F"/>
    <w:rsid w:val="005C57D7"/>
    <w:rsid w:val="005C5A71"/>
    <w:rsid w:val="005C5DB3"/>
    <w:rsid w:val="005C5ECD"/>
    <w:rsid w:val="005C61CA"/>
    <w:rsid w:val="005C630F"/>
    <w:rsid w:val="005C64B3"/>
    <w:rsid w:val="005C7059"/>
    <w:rsid w:val="005C7518"/>
    <w:rsid w:val="005C76A4"/>
    <w:rsid w:val="005C79ED"/>
    <w:rsid w:val="005C7BA6"/>
    <w:rsid w:val="005C7D67"/>
    <w:rsid w:val="005C7F76"/>
    <w:rsid w:val="005D0038"/>
    <w:rsid w:val="005D0218"/>
    <w:rsid w:val="005D044D"/>
    <w:rsid w:val="005D07E7"/>
    <w:rsid w:val="005D08B8"/>
    <w:rsid w:val="005D0971"/>
    <w:rsid w:val="005D0A2E"/>
    <w:rsid w:val="005D10A4"/>
    <w:rsid w:val="005D1388"/>
    <w:rsid w:val="005D13B4"/>
    <w:rsid w:val="005D13FC"/>
    <w:rsid w:val="005D15AA"/>
    <w:rsid w:val="005D1844"/>
    <w:rsid w:val="005D193D"/>
    <w:rsid w:val="005D1B80"/>
    <w:rsid w:val="005D1C24"/>
    <w:rsid w:val="005D1DE8"/>
    <w:rsid w:val="005D1F8C"/>
    <w:rsid w:val="005D21F6"/>
    <w:rsid w:val="005D2575"/>
    <w:rsid w:val="005D26DE"/>
    <w:rsid w:val="005D2F35"/>
    <w:rsid w:val="005D37D0"/>
    <w:rsid w:val="005D3A4E"/>
    <w:rsid w:val="005D3D42"/>
    <w:rsid w:val="005D3DF3"/>
    <w:rsid w:val="005D43B6"/>
    <w:rsid w:val="005D43D0"/>
    <w:rsid w:val="005D44D7"/>
    <w:rsid w:val="005D4593"/>
    <w:rsid w:val="005D47AD"/>
    <w:rsid w:val="005D481B"/>
    <w:rsid w:val="005D488B"/>
    <w:rsid w:val="005D499C"/>
    <w:rsid w:val="005D5108"/>
    <w:rsid w:val="005D537E"/>
    <w:rsid w:val="005D53FA"/>
    <w:rsid w:val="005D58B2"/>
    <w:rsid w:val="005D5D63"/>
    <w:rsid w:val="005D5E62"/>
    <w:rsid w:val="005D5FD3"/>
    <w:rsid w:val="005D5FF9"/>
    <w:rsid w:val="005D609C"/>
    <w:rsid w:val="005D63A7"/>
    <w:rsid w:val="005D649E"/>
    <w:rsid w:val="005D67B2"/>
    <w:rsid w:val="005D7140"/>
    <w:rsid w:val="005D75F7"/>
    <w:rsid w:val="005D775D"/>
    <w:rsid w:val="005D78DB"/>
    <w:rsid w:val="005D798D"/>
    <w:rsid w:val="005D79D1"/>
    <w:rsid w:val="005D7C2A"/>
    <w:rsid w:val="005D7D84"/>
    <w:rsid w:val="005D7DFA"/>
    <w:rsid w:val="005E0B2C"/>
    <w:rsid w:val="005E0D05"/>
    <w:rsid w:val="005E1183"/>
    <w:rsid w:val="005E1267"/>
    <w:rsid w:val="005E1559"/>
    <w:rsid w:val="005E1D3E"/>
    <w:rsid w:val="005E25B2"/>
    <w:rsid w:val="005E29A1"/>
    <w:rsid w:val="005E2AA1"/>
    <w:rsid w:val="005E2C96"/>
    <w:rsid w:val="005E2E17"/>
    <w:rsid w:val="005E3502"/>
    <w:rsid w:val="005E358F"/>
    <w:rsid w:val="005E3659"/>
    <w:rsid w:val="005E3927"/>
    <w:rsid w:val="005E422E"/>
    <w:rsid w:val="005E42AF"/>
    <w:rsid w:val="005E4418"/>
    <w:rsid w:val="005E46FC"/>
    <w:rsid w:val="005E47A8"/>
    <w:rsid w:val="005E48DB"/>
    <w:rsid w:val="005E4957"/>
    <w:rsid w:val="005E53A1"/>
    <w:rsid w:val="005E53AB"/>
    <w:rsid w:val="005E544E"/>
    <w:rsid w:val="005E587B"/>
    <w:rsid w:val="005E599C"/>
    <w:rsid w:val="005E59DC"/>
    <w:rsid w:val="005E5E9A"/>
    <w:rsid w:val="005E63A1"/>
    <w:rsid w:val="005E67E6"/>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0AB8"/>
    <w:rsid w:val="005F11FC"/>
    <w:rsid w:val="005F13B5"/>
    <w:rsid w:val="005F174B"/>
    <w:rsid w:val="005F18E9"/>
    <w:rsid w:val="005F1967"/>
    <w:rsid w:val="005F19EB"/>
    <w:rsid w:val="005F1AE2"/>
    <w:rsid w:val="005F1C9F"/>
    <w:rsid w:val="005F1FDA"/>
    <w:rsid w:val="005F22A4"/>
    <w:rsid w:val="005F25F4"/>
    <w:rsid w:val="005F270E"/>
    <w:rsid w:val="005F3199"/>
    <w:rsid w:val="005F3A0A"/>
    <w:rsid w:val="005F3A60"/>
    <w:rsid w:val="005F3C13"/>
    <w:rsid w:val="005F3D21"/>
    <w:rsid w:val="005F402D"/>
    <w:rsid w:val="005F40E7"/>
    <w:rsid w:val="005F42CB"/>
    <w:rsid w:val="005F45F2"/>
    <w:rsid w:val="005F4D4A"/>
    <w:rsid w:val="005F4F17"/>
    <w:rsid w:val="005F5294"/>
    <w:rsid w:val="005F52E8"/>
    <w:rsid w:val="005F538C"/>
    <w:rsid w:val="005F5701"/>
    <w:rsid w:val="005F587C"/>
    <w:rsid w:val="005F597C"/>
    <w:rsid w:val="005F5B4D"/>
    <w:rsid w:val="005F5E3D"/>
    <w:rsid w:val="005F63A0"/>
    <w:rsid w:val="005F63D6"/>
    <w:rsid w:val="005F6440"/>
    <w:rsid w:val="005F6536"/>
    <w:rsid w:val="005F6C4F"/>
    <w:rsid w:val="005F6EE0"/>
    <w:rsid w:val="005F7694"/>
    <w:rsid w:val="005F7E08"/>
    <w:rsid w:val="006000F2"/>
    <w:rsid w:val="006003A7"/>
    <w:rsid w:val="006004CC"/>
    <w:rsid w:val="00600547"/>
    <w:rsid w:val="006008C2"/>
    <w:rsid w:val="00600D9C"/>
    <w:rsid w:val="006013EE"/>
    <w:rsid w:val="006015FB"/>
    <w:rsid w:val="0060161F"/>
    <w:rsid w:val="006018C2"/>
    <w:rsid w:val="0060215B"/>
    <w:rsid w:val="006023F9"/>
    <w:rsid w:val="0060240E"/>
    <w:rsid w:val="0060258F"/>
    <w:rsid w:val="0060299D"/>
    <w:rsid w:val="00602AD0"/>
    <w:rsid w:val="006037B8"/>
    <w:rsid w:val="00603853"/>
    <w:rsid w:val="006039EC"/>
    <w:rsid w:val="0060425A"/>
    <w:rsid w:val="006044A1"/>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2F6"/>
    <w:rsid w:val="00611637"/>
    <w:rsid w:val="00611B8F"/>
    <w:rsid w:val="00611D97"/>
    <w:rsid w:val="00611F1A"/>
    <w:rsid w:val="006120FB"/>
    <w:rsid w:val="00612150"/>
    <w:rsid w:val="006122B3"/>
    <w:rsid w:val="00612553"/>
    <w:rsid w:val="006125E2"/>
    <w:rsid w:val="0061296D"/>
    <w:rsid w:val="00612CC1"/>
    <w:rsid w:val="00612D20"/>
    <w:rsid w:val="00612E08"/>
    <w:rsid w:val="00612F14"/>
    <w:rsid w:val="00613596"/>
    <w:rsid w:val="006135E5"/>
    <w:rsid w:val="00613D91"/>
    <w:rsid w:val="006141F4"/>
    <w:rsid w:val="006142CD"/>
    <w:rsid w:val="006143EB"/>
    <w:rsid w:val="00614D47"/>
    <w:rsid w:val="006153F5"/>
    <w:rsid w:val="00615408"/>
    <w:rsid w:val="006158DE"/>
    <w:rsid w:val="00615920"/>
    <w:rsid w:val="006159AD"/>
    <w:rsid w:val="006159BB"/>
    <w:rsid w:val="00615A4E"/>
    <w:rsid w:val="00615F80"/>
    <w:rsid w:val="00616136"/>
    <w:rsid w:val="00616337"/>
    <w:rsid w:val="00616A29"/>
    <w:rsid w:val="00616CC5"/>
    <w:rsid w:val="00616FC9"/>
    <w:rsid w:val="00617009"/>
    <w:rsid w:val="006171B5"/>
    <w:rsid w:val="006171BE"/>
    <w:rsid w:val="0061748E"/>
    <w:rsid w:val="006176F6"/>
    <w:rsid w:val="0061773F"/>
    <w:rsid w:val="00617BF8"/>
    <w:rsid w:val="00617F47"/>
    <w:rsid w:val="00617FDC"/>
    <w:rsid w:val="006204FB"/>
    <w:rsid w:val="00620518"/>
    <w:rsid w:val="006209F0"/>
    <w:rsid w:val="00620A8B"/>
    <w:rsid w:val="00620BE5"/>
    <w:rsid w:val="0062123C"/>
    <w:rsid w:val="006218E7"/>
    <w:rsid w:val="00621BC7"/>
    <w:rsid w:val="00621CEC"/>
    <w:rsid w:val="00621F25"/>
    <w:rsid w:val="006223D5"/>
    <w:rsid w:val="006223E4"/>
    <w:rsid w:val="00622530"/>
    <w:rsid w:val="006225CB"/>
    <w:rsid w:val="00622741"/>
    <w:rsid w:val="006227E0"/>
    <w:rsid w:val="006229D8"/>
    <w:rsid w:val="00622E79"/>
    <w:rsid w:val="00623119"/>
    <w:rsid w:val="00623375"/>
    <w:rsid w:val="00623434"/>
    <w:rsid w:val="006236E6"/>
    <w:rsid w:val="006237A1"/>
    <w:rsid w:val="00623923"/>
    <w:rsid w:val="00623B1B"/>
    <w:rsid w:val="00623B7C"/>
    <w:rsid w:val="0062442D"/>
    <w:rsid w:val="00624659"/>
    <w:rsid w:val="0062486F"/>
    <w:rsid w:val="00624961"/>
    <w:rsid w:val="00624CC1"/>
    <w:rsid w:val="00624E07"/>
    <w:rsid w:val="00624EE7"/>
    <w:rsid w:val="00624F24"/>
    <w:rsid w:val="00625109"/>
    <w:rsid w:val="006253F3"/>
    <w:rsid w:val="00625793"/>
    <w:rsid w:val="00625A36"/>
    <w:rsid w:val="00625CF2"/>
    <w:rsid w:val="00625D32"/>
    <w:rsid w:val="00625DC9"/>
    <w:rsid w:val="00625EBB"/>
    <w:rsid w:val="006260A8"/>
    <w:rsid w:val="006265C1"/>
    <w:rsid w:val="00626840"/>
    <w:rsid w:val="006268DA"/>
    <w:rsid w:val="0062697F"/>
    <w:rsid w:val="00626FAD"/>
    <w:rsid w:val="00627518"/>
    <w:rsid w:val="00627666"/>
    <w:rsid w:val="006278DC"/>
    <w:rsid w:val="00627A42"/>
    <w:rsid w:val="00627DB2"/>
    <w:rsid w:val="00630116"/>
    <w:rsid w:val="006302A9"/>
    <w:rsid w:val="00630337"/>
    <w:rsid w:val="0063052B"/>
    <w:rsid w:val="00630FE4"/>
    <w:rsid w:val="00631197"/>
    <w:rsid w:val="006315BF"/>
    <w:rsid w:val="00631601"/>
    <w:rsid w:val="0063187E"/>
    <w:rsid w:val="006318A4"/>
    <w:rsid w:val="006319CE"/>
    <w:rsid w:val="00631CCE"/>
    <w:rsid w:val="00631EFD"/>
    <w:rsid w:val="00631FB7"/>
    <w:rsid w:val="00632151"/>
    <w:rsid w:val="00632201"/>
    <w:rsid w:val="006324E8"/>
    <w:rsid w:val="0063262A"/>
    <w:rsid w:val="00632673"/>
    <w:rsid w:val="006327C2"/>
    <w:rsid w:val="00632EDB"/>
    <w:rsid w:val="006330FF"/>
    <w:rsid w:val="0063325C"/>
    <w:rsid w:val="00633B2D"/>
    <w:rsid w:val="00633D7A"/>
    <w:rsid w:val="00633DCE"/>
    <w:rsid w:val="00633EEC"/>
    <w:rsid w:val="00633FC2"/>
    <w:rsid w:val="0063403D"/>
    <w:rsid w:val="00634585"/>
    <w:rsid w:val="0063489C"/>
    <w:rsid w:val="00634A2E"/>
    <w:rsid w:val="00634CA3"/>
    <w:rsid w:val="00634E04"/>
    <w:rsid w:val="00634E20"/>
    <w:rsid w:val="00634FE7"/>
    <w:rsid w:val="006355C4"/>
    <w:rsid w:val="00635905"/>
    <w:rsid w:val="00635A7D"/>
    <w:rsid w:val="00635A91"/>
    <w:rsid w:val="00635D09"/>
    <w:rsid w:val="00635D9A"/>
    <w:rsid w:val="006361C4"/>
    <w:rsid w:val="006361C8"/>
    <w:rsid w:val="006361E7"/>
    <w:rsid w:val="006362C2"/>
    <w:rsid w:val="00636741"/>
    <w:rsid w:val="00636A4D"/>
    <w:rsid w:val="00636F62"/>
    <w:rsid w:val="00637384"/>
    <w:rsid w:val="0063758B"/>
    <w:rsid w:val="006378E6"/>
    <w:rsid w:val="00637B8A"/>
    <w:rsid w:val="00637F50"/>
    <w:rsid w:val="00637FCC"/>
    <w:rsid w:val="00640042"/>
    <w:rsid w:val="006404E1"/>
    <w:rsid w:val="00640619"/>
    <w:rsid w:val="006408C1"/>
    <w:rsid w:val="00640CE8"/>
    <w:rsid w:val="00640DB2"/>
    <w:rsid w:val="00641075"/>
    <w:rsid w:val="00641490"/>
    <w:rsid w:val="0064158E"/>
    <w:rsid w:val="00641753"/>
    <w:rsid w:val="006420CC"/>
    <w:rsid w:val="006422C0"/>
    <w:rsid w:val="006428BB"/>
    <w:rsid w:val="006429D4"/>
    <w:rsid w:val="00642E31"/>
    <w:rsid w:val="00642F88"/>
    <w:rsid w:val="006434F3"/>
    <w:rsid w:val="006437E5"/>
    <w:rsid w:val="006439BF"/>
    <w:rsid w:val="00643D08"/>
    <w:rsid w:val="0064446E"/>
    <w:rsid w:val="006444D9"/>
    <w:rsid w:val="006448BD"/>
    <w:rsid w:val="00644A4F"/>
    <w:rsid w:val="00645333"/>
    <w:rsid w:val="00645913"/>
    <w:rsid w:val="00645929"/>
    <w:rsid w:val="00645A41"/>
    <w:rsid w:val="00645D05"/>
    <w:rsid w:val="00645DCA"/>
    <w:rsid w:val="00645EF6"/>
    <w:rsid w:val="00645F69"/>
    <w:rsid w:val="00645F6C"/>
    <w:rsid w:val="00646230"/>
    <w:rsid w:val="0064624A"/>
    <w:rsid w:val="0064629A"/>
    <w:rsid w:val="0064687C"/>
    <w:rsid w:val="006469E6"/>
    <w:rsid w:val="00646A9D"/>
    <w:rsid w:val="00646BAF"/>
    <w:rsid w:val="00646BC6"/>
    <w:rsid w:val="00646EED"/>
    <w:rsid w:val="00647086"/>
    <w:rsid w:val="00647207"/>
    <w:rsid w:val="0064783E"/>
    <w:rsid w:val="00647B2B"/>
    <w:rsid w:val="00647B71"/>
    <w:rsid w:val="00647E23"/>
    <w:rsid w:val="0065005A"/>
    <w:rsid w:val="00651793"/>
    <w:rsid w:val="00651841"/>
    <w:rsid w:val="00651972"/>
    <w:rsid w:val="00651CA0"/>
    <w:rsid w:val="00651F91"/>
    <w:rsid w:val="00651FBF"/>
    <w:rsid w:val="006520F9"/>
    <w:rsid w:val="00652152"/>
    <w:rsid w:val="0065253E"/>
    <w:rsid w:val="0065267A"/>
    <w:rsid w:val="00652B56"/>
    <w:rsid w:val="00652EEE"/>
    <w:rsid w:val="00653150"/>
    <w:rsid w:val="0065325D"/>
    <w:rsid w:val="00653548"/>
    <w:rsid w:val="006535A3"/>
    <w:rsid w:val="00653947"/>
    <w:rsid w:val="00653AC2"/>
    <w:rsid w:val="00653AE7"/>
    <w:rsid w:val="0065411B"/>
    <w:rsid w:val="0065464C"/>
    <w:rsid w:val="00654A49"/>
    <w:rsid w:val="00654D81"/>
    <w:rsid w:val="0065504B"/>
    <w:rsid w:val="00655103"/>
    <w:rsid w:val="006554CE"/>
    <w:rsid w:val="0065551F"/>
    <w:rsid w:val="00655619"/>
    <w:rsid w:val="0065573F"/>
    <w:rsid w:val="00655C50"/>
    <w:rsid w:val="00655CCF"/>
    <w:rsid w:val="00655CD8"/>
    <w:rsid w:val="00655FF1"/>
    <w:rsid w:val="00656140"/>
    <w:rsid w:val="00656AF1"/>
    <w:rsid w:val="00656AF8"/>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B78"/>
    <w:rsid w:val="00661E7C"/>
    <w:rsid w:val="00662078"/>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43A"/>
    <w:rsid w:val="006645DB"/>
    <w:rsid w:val="0066462F"/>
    <w:rsid w:val="0066490B"/>
    <w:rsid w:val="00664B89"/>
    <w:rsid w:val="00664E4D"/>
    <w:rsid w:val="00665017"/>
    <w:rsid w:val="0066508D"/>
    <w:rsid w:val="00665149"/>
    <w:rsid w:val="00665613"/>
    <w:rsid w:val="006656CF"/>
    <w:rsid w:val="0066571C"/>
    <w:rsid w:val="00665819"/>
    <w:rsid w:val="0066588F"/>
    <w:rsid w:val="006659A0"/>
    <w:rsid w:val="00665BCA"/>
    <w:rsid w:val="00665FB7"/>
    <w:rsid w:val="00666AA1"/>
    <w:rsid w:val="00667565"/>
    <w:rsid w:val="006678DB"/>
    <w:rsid w:val="00667BFF"/>
    <w:rsid w:val="00667C58"/>
    <w:rsid w:val="00667DC8"/>
    <w:rsid w:val="00667F50"/>
    <w:rsid w:val="00670307"/>
    <w:rsid w:val="00670A4E"/>
    <w:rsid w:val="00670B86"/>
    <w:rsid w:val="00671235"/>
    <w:rsid w:val="006713E6"/>
    <w:rsid w:val="006714BE"/>
    <w:rsid w:val="006714C3"/>
    <w:rsid w:val="006715B2"/>
    <w:rsid w:val="0067174C"/>
    <w:rsid w:val="006717A8"/>
    <w:rsid w:val="0067189F"/>
    <w:rsid w:val="00671B1B"/>
    <w:rsid w:val="00671B34"/>
    <w:rsid w:val="00671C12"/>
    <w:rsid w:val="00671C79"/>
    <w:rsid w:val="006723A0"/>
    <w:rsid w:val="006727F5"/>
    <w:rsid w:val="00672A2B"/>
    <w:rsid w:val="00672F64"/>
    <w:rsid w:val="00673321"/>
    <w:rsid w:val="00673387"/>
    <w:rsid w:val="006733C7"/>
    <w:rsid w:val="006737B1"/>
    <w:rsid w:val="00673EE6"/>
    <w:rsid w:val="0067415F"/>
    <w:rsid w:val="0067429D"/>
    <w:rsid w:val="00674A09"/>
    <w:rsid w:val="00674EE0"/>
    <w:rsid w:val="0067547A"/>
    <w:rsid w:val="006757A4"/>
    <w:rsid w:val="00675837"/>
    <w:rsid w:val="0067589B"/>
    <w:rsid w:val="0067605E"/>
    <w:rsid w:val="00676AB6"/>
    <w:rsid w:val="00676B17"/>
    <w:rsid w:val="00676DE1"/>
    <w:rsid w:val="00676EB1"/>
    <w:rsid w:val="00677107"/>
    <w:rsid w:val="0067736E"/>
    <w:rsid w:val="006773CC"/>
    <w:rsid w:val="0067795A"/>
    <w:rsid w:val="0067797C"/>
    <w:rsid w:val="006801BF"/>
    <w:rsid w:val="00680472"/>
    <w:rsid w:val="0068075C"/>
    <w:rsid w:val="00680A08"/>
    <w:rsid w:val="00680FB6"/>
    <w:rsid w:val="006810B3"/>
    <w:rsid w:val="00681BA6"/>
    <w:rsid w:val="00681BD1"/>
    <w:rsid w:val="0068223C"/>
    <w:rsid w:val="00682284"/>
    <w:rsid w:val="00682377"/>
    <w:rsid w:val="006823CC"/>
    <w:rsid w:val="006827E4"/>
    <w:rsid w:val="00682854"/>
    <w:rsid w:val="0068290A"/>
    <w:rsid w:val="00682C0B"/>
    <w:rsid w:val="00683210"/>
    <w:rsid w:val="00683309"/>
    <w:rsid w:val="0068340C"/>
    <w:rsid w:val="00683AAE"/>
    <w:rsid w:val="00683BB2"/>
    <w:rsid w:val="00683DE0"/>
    <w:rsid w:val="006846B0"/>
    <w:rsid w:val="00684966"/>
    <w:rsid w:val="00684C77"/>
    <w:rsid w:val="00684DFA"/>
    <w:rsid w:val="00684EE0"/>
    <w:rsid w:val="00685438"/>
    <w:rsid w:val="006855C9"/>
    <w:rsid w:val="006856B4"/>
    <w:rsid w:val="00685810"/>
    <w:rsid w:val="0068599A"/>
    <w:rsid w:val="00685A12"/>
    <w:rsid w:val="006866EF"/>
    <w:rsid w:val="00686728"/>
    <w:rsid w:val="00686F01"/>
    <w:rsid w:val="00687CB2"/>
    <w:rsid w:val="00687F31"/>
    <w:rsid w:val="0069005B"/>
    <w:rsid w:val="00690565"/>
    <w:rsid w:val="0069064D"/>
    <w:rsid w:val="0069065B"/>
    <w:rsid w:val="006908D9"/>
    <w:rsid w:val="00690FE2"/>
    <w:rsid w:val="00691811"/>
    <w:rsid w:val="006919BC"/>
    <w:rsid w:val="00691FC3"/>
    <w:rsid w:val="006921AD"/>
    <w:rsid w:val="006923AD"/>
    <w:rsid w:val="006923C5"/>
    <w:rsid w:val="00692547"/>
    <w:rsid w:val="006926B5"/>
    <w:rsid w:val="00692C97"/>
    <w:rsid w:val="00692CFE"/>
    <w:rsid w:val="006935F9"/>
    <w:rsid w:val="0069363F"/>
    <w:rsid w:val="00693FB5"/>
    <w:rsid w:val="0069421A"/>
    <w:rsid w:val="006942D0"/>
    <w:rsid w:val="006944C5"/>
    <w:rsid w:val="006948F1"/>
    <w:rsid w:val="00694B99"/>
    <w:rsid w:val="00694E68"/>
    <w:rsid w:val="00694E88"/>
    <w:rsid w:val="0069505D"/>
    <w:rsid w:val="006950E7"/>
    <w:rsid w:val="0069550A"/>
    <w:rsid w:val="0069554D"/>
    <w:rsid w:val="006955E8"/>
    <w:rsid w:val="00695944"/>
    <w:rsid w:val="00695994"/>
    <w:rsid w:val="00695A2B"/>
    <w:rsid w:val="00695D8E"/>
    <w:rsid w:val="0069637C"/>
    <w:rsid w:val="006965DA"/>
    <w:rsid w:val="00696B5F"/>
    <w:rsid w:val="00696F1E"/>
    <w:rsid w:val="00697101"/>
    <w:rsid w:val="006975F3"/>
    <w:rsid w:val="00697629"/>
    <w:rsid w:val="00697742"/>
    <w:rsid w:val="006979FF"/>
    <w:rsid w:val="00697AEA"/>
    <w:rsid w:val="00697BC9"/>
    <w:rsid w:val="00697F63"/>
    <w:rsid w:val="006A0583"/>
    <w:rsid w:val="006A063A"/>
    <w:rsid w:val="006A0BB3"/>
    <w:rsid w:val="006A0E7C"/>
    <w:rsid w:val="006A0EE4"/>
    <w:rsid w:val="006A0FA8"/>
    <w:rsid w:val="006A12D0"/>
    <w:rsid w:val="006A134B"/>
    <w:rsid w:val="006A1636"/>
    <w:rsid w:val="006A1692"/>
    <w:rsid w:val="006A185B"/>
    <w:rsid w:val="006A1C24"/>
    <w:rsid w:val="006A1FA2"/>
    <w:rsid w:val="006A1FE8"/>
    <w:rsid w:val="006A23CA"/>
    <w:rsid w:val="006A2631"/>
    <w:rsid w:val="006A29FC"/>
    <w:rsid w:val="006A2BC7"/>
    <w:rsid w:val="006A2E35"/>
    <w:rsid w:val="006A3285"/>
    <w:rsid w:val="006A39AA"/>
    <w:rsid w:val="006A3F29"/>
    <w:rsid w:val="006A4413"/>
    <w:rsid w:val="006A4665"/>
    <w:rsid w:val="006A4750"/>
    <w:rsid w:val="006A4BA9"/>
    <w:rsid w:val="006A4C3A"/>
    <w:rsid w:val="006A4C66"/>
    <w:rsid w:val="006A5058"/>
    <w:rsid w:val="006A51CE"/>
    <w:rsid w:val="006A53EE"/>
    <w:rsid w:val="006A565C"/>
    <w:rsid w:val="006A5669"/>
    <w:rsid w:val="006A56D0"/>
    <w:rsid w:val="006A570B"/>
    <w:rsid w:val="006A58BD"/>
    <w:rsid w:val="006A5B65"/>
    <w:rsid w:val="006A5D27"/>
    <w:rsid w:val="006A5D41"/>
    <w:rsid w:val="006A5FBE"/>
    <w:rsid w:val="006A6463"/>
    <w:rsid w:val="006A6A9D"/>
    <w:rsid w:val="006A6E22"/>
    <w:rsid w:val="006A71CA"/>
    <w:rsid w:val="006A73B9"/>
    <w:rsid w:val="006A7527"/>
    <w:rsid w:val="006A786F"/>
    <w:rsid w:val="006B02FE"/>
    <w:rsid w:val="006B15F5"/>
    <w:rsid w:val="006B17B5"/>
    <w:rsid w:val="006B19E2"/>
    <w:rsid w:val="006B1C45"/>
    <w:rsid w:val="006B1CF8"/>
    <w:rsid w:val="006B1E06"/>
    <w:rsid w:val="006B21BA"/>
    <w:rsid w:val="006B24C7"/>
    <w:rsid w:val="006B257B"/>
    <w:rsid w:val="006B26A2"/>
    <w:rsid w:val="006B276D"/>
    <w:rsid w:val="006B31BA"/>
    <w:rsid w:val="006B3218"/>
    <w:rsid w:val="006B32FD"/>
    <w:rsid w:val="006B391E"/>
    <w:rsid w:val="006B40C5"/>
    <w:rsid w:val="006B416F"/>
    <w:rsid w:val="006B41F5"/>
    <w:rsid w:val="006B438F"/>
    <w:rsid w:val="006B4453"/>
    <w:rsid w:val="006B4473"/>
    <w:rsid w:val="006B4583"/>
    <w:rsid w:val="006B4E75"/>
    <w:rsid w:val="006B4F32"/>
    <w:rsid w:val="006B5197"/>
    <w:rsid w:val="006B57B5"/>
    <w:rsid w:val="006B5A51"/>
    <w:rsid w:val="006B6065"/>
    <w:rsid w:val="006B606B"/>
    <w:rsid w:val="006B6237"/>
    <w:rsid w:val="006B651A"/>
    <w:rsid w:val="006B6638"/>
    <w:rsid w:val="006B67D4"/>
    <w:rsid w:val="006B68F5"/>
    <w:rsid w:val="006B6F79"/>
    <w:rsid w:val="006B7084"/>
    <w:rsid w:val="006B74A4"/>
    <w:rsid w:val="006B7570"/>
    <w:rsid w:val="006B75ED"/>
    <w:rsid w:val="006B7781"/>
    <w:rsid w:val="006B7AE9"/>
    <w:rsid w:val="006B7BCF"/>
    <w:rsid w:val="006B7CFA"/>
    <w:rsid w:val="006B7E62"/>
    <w:rsid w:val="006C0200"/>
    <w:rsid w:val="006C0A6F"/>
    <w:rsid w:val="006C0CEA"/>
    <w:rsid w:val="006C10E8"/>
    <w:rsid w:val="006C1313"/>
    <w:rsid w:val="006C1B25"/>
    <w:rsid w:val="006C1B2C"/>
    <w:rsid w:val="006C1F5B"/>
    <w:rsid w:val="006C20AA"/>
    <w:rsid w:val="006C21C2"/>
    <w:rsid w:val="006C27B2"/>
    <w:rsid w:val="006C284A"/>
    <w:rsid w:val="006C292E"/>
    <w:rsid w:val="006C2AB7"/>
    <w:rsid w:val="006C2AFF"/>
    <w:rsid w:val="006C2B5B"/>
    <w:rsid w:val="006C2CE3"/>
    <w:rsid w:val="006C2E2C"/>
    <w:rsid w:val="006C2EF4"/>
    <w:rsid w:val="006C3640"/>
    <w:rsid w:val="006C3AA9"/>
    <w:rsid w:val="006C3E50"/>
    <w:rsid w:val="006C40D2"/>
    <w:rsid w:val="006C457A"/>
    <w:rsid w:val="006C4654"/>
    <w:rsid w:val="006C4A4D"/>
    <w:rsid w:val="006C4C53"/>
    <w:rsid w:val="006C4C59"/>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DC0"/>
    <w:rsid w:val="006C7FC8"/>
    <w:rsid w:val="006D0601"/>
    <w:rsid w:val="006D063B"/>
    <w:rsid w:val="006D07E1"/>
    <w:rsid w:val="006D0839"/>
    <w:rsid w:val="006D09FB"/>
    <w:rsid w:val="006D0A88"/>
    <w:rsid w:val="006D1249"/>
    <w:rsid w:val="006D1339"/>
    <w:rsid w:val="006D14DB"/>
    <w:rsid w:val="006D162E"/>
    <w:rsid w:val="006D18BD"/>
    <w:rsid w:val="006D1A0B"/>
    <w:rsid w:val="006D1A43"/>
    <w:rsid w:val="006D1A44"/>
    <w:rsid w:val="006D1A7A"/>
    <w:rsid w:val="006D1F00"/>
    <w:rsid w:val="006D2178"/>
    <w:rsid w:val="006D23D0"/>
    <w:rsid w:val="006D2D13"/>
    <w:rsid w:val="006D2D8C"/>
    <w:rsid w:val="006D2E78"/>
    <w:rsid w:val="006D36ED"/>
    <w:rsid w:val="006D3D49"/>
    <w:rsid w:val="006D400B"/>
    <w:rsid w:val="006D4AC8"/>
    <w:rsid w:val="006D4CB7"/>
    <w:rsid w:val="006D4CC7"/>
    <w:rsid w:val="006D4D47"/>
    <w:rsid w:val="006D4D52"/>
    <w:rsid w:val="006D4EB8"/>
    <w:rsid w:val="006D54A4"/>
    <w:rsid w:val="006D54C3"/>
    <w:rsid w:val="006D599F"/>
    <w:rsid w:val="006D634C"/>
    <w:rsid w:val="006D6613"/>
    <w:rsid w:val="006D6C6F"/>
    <w:rsid w:val="006D71E8"/>
    <w:rsid w:val="006D73B2"/>
    <w:rsid w:val="006D7514"/>
    <w:rsid w:val="006D7671"/>
    <w:rsid w:val="006D7A1B"/>
    <w:rsid w:val="006D7CAC"/>
    <w:rsid w:val="006D7D7D"/>
    <w:rsid w:val="006E0586"/>
    <w:rsid w:val="006E0838"/>
    <w:rsid w:val="006E08C9"/>
    <w:rsid w:val="006E1AC4"/>
    <w:rsid w:val="006E2691"/>
    <w:rsid w:val="006E28D7"/>
    <w:rsid w:val="006E2BB9"/>
    <w:rsid w:val="006E2C2E"/>
    <w:rsid w:val="006E34EF"/>
    <w:rsid w:val="006E35A3"/>
    <w:rsid w:val="006E365A"/>
    <w:rsid w:val="006E3BD3"/>
    <w:rsid w:val="006E3BF0"/>
    <w:rsid w:val="006E3DD1"/>
    <w:rsid w:val="006E407D"/>
    <w:rsid w:val="006E458C"/>
    <w:rsid w:val="006E46FC"/>
    <w:rsid w:val="006E472D"/>
    <w:rsid w:val="006E47D5"/>
    <w:rsid w:val="006E49FE"/>
    <w:rsid w:val="006E4A4B"/>
    <w:rsid w:val="006E5271"/>
    <w:rsid w:val="006E5382"/>
    <w:rsid w:val="006E5386"/>
    <w:rsid w:val="006E543B"/>
    <w:rsid w:val="006E5B9D"/>
    <w:rsid w:val="006E5D92"/>
    <w:rsid w:val="006E5DE4"/>
    <w:rsid w:val="006E5F82"/>
    <w:rsid w:val="006E667A"/>
    <w:rsid w:val="006E6A12"/>
    <w:rsid w:val="006E6B1D"/>
    <w:rsid w:val="006E725C"/>
    <w:rsid w:val="006E73F3"/>
    <w:rsid w:val="006E7470"/>
    <w:rsid w:val="006E763E"/>
    <w:rsid w:val="006E7B14"/>
    <w:rsid w:val="006E7B9F"/>
    <w:rsid w:val="006E7D22"/>
    <w:rsid w:val="006E7E2F"/>
    <w:rsid w:val="006F0243"/>
    <w:rsid w:val="006F0D14"/>
    <w:rsid w:val="006F0E63"/>
    <w:rsid w:val="006F161F"/>
    <w:rsid w:val="006F17C3"/>
    <w:rsid w:val="006F1844"/>
    <w:rsid w:val="006F18A2"/>
    <w:rsid w:val="006F1B95"/>
    <w:rsid w:val="006F1F5C"/>
    <w:rsid w:val="006F219A"/>
    <w:rsid w:val="006F24EF"/>
    <w:rsid w:val="006F2768"/>
    <w:rsid w:val="006F286B"/>
    <w:rsid w:val="006F29B7"/>
    <w:rsid w:val="006F2F25"/>
    <w:rsid w:val="006F2F94"/>
    <w:rsid w:val="006F2FDB"/>
    <w:rsid w:val="006F30A8"/>
    <w:rsid w:val="006F3327"/>
    <w:rsid w:val="006F34EB"/>
    <w:rsid w:val="006F3698"/>
    <w:rsid w:val="006F37F4"/>
    <w:rsid w:val="006F3864"/>
    <w:rsid w:val="006F3EEB"/>
    <w:rsid w:val="006F40F5"/>
    <w:rsid w:val="006F437F"/>
    <w:rsid w:val="006F4397"/>
    <w:rsid w:val="006F4580"/>
    <w:rsid w:val="006F46AD"/>
    <w:rsid w:val="006F491F"/>
    <w:rsid w:val="006F4BAD"/>
    <w:rsid w:val="006F4D8E"/>
    <w:rsid w:val="006F5023"/>
    <w:rsid w:val="006F5350"/>
    <w:rsid w:val="006F53FD"/>
    <w:rsid w:val="006F5708"/>
    <w:rsid w:val="006F5995"/>
    <w:rsid w:val="006F599A"/>
    <w:rsid w:val="006F5BFA"/>
    <w:rsid w:val="006F5C8E"/>
    <w:rsid w:val="006F5D37"/>
    <w:rsid w:val="006F60C9"/>
    <w:rsid w:val="006F6656"/>
    <w:rsid w:val="006F6A8A"/>
    <w:rsid w:val="006F6AA5"/>
    <w:rsid w:val="006F6D48"/>
    <w:rsid w:val="006F7588"/>
    <w:rsid w:val="006F76F6"/>
    <w:rsid w:val="006F7D97"/>
    <w:rsid w:val="006F7F72"/>
    <w:rsid w:val="0070005A"/>
    <w:rsid w:val="00700205"/>
    <w:rsid w:val="0070020E"/>
    <w:rsid w:val="007004A6"/>
    <w:rsid w:val="00700710"/>
    <w:rsid w:val="00700BD8"/>
    <w:rsid w:val="00701094"/>
    <w:rsid w:val="007010C1"/>
    <w:rsid w:val="00701316"/>
    <w:rsid w:val="00701329"/>
    <w:rsid w:val="0070172F"/>
    <w:rsid w:val="00701879"/>
    <w:rsid w:val="00701B54"/>
    <w:rsid w:val="00702284"/>
    <w:rsid w:val="00702A98"/>
    <w:rsid w:val="00702C23"/>
    <w:rsid w:val="00702D99"/>
    <w:rsid w:val="00702E8C"/>
    <w:rsid w:val="00702FD8"/>
    <w:rsid w:val="0070351A"/>
    <w:rsid w:val="007038CB"/>
    <w:rsid w:val="00703952"/>
    <w:rsid w:val="007039D6"/>
    <w:rsid w:val="007039F4"/>
    <w:rsid w:val="00703E09"/>
    <w:rsid w:val="007040E2"/>
    <w:rsid w:val="0070424F"/>
    <w:rsid w:val="00704D09"/>
    <w:rsid w:val="00704D0F"/>
    <w:rsid w:val="00705DC1"/>
    <w:rsid w:val="0070616B"/>
    <w:rsid w:val="0070650F"/>
    <w:rsid w:val="0070661A"/>
    <w:rsid w:val="00706774"/>
    <w:rsid w:val="00706974"/>
    <w:rsid w:val="00706EDD"/>
    <w:rsid w:val="00707218"/>
    <w:rsid w:val="00707363"/>
    <w:rsid w:val="0070740F"/>
    <w:rsid w:val="0070776D"/>
    <w:rsid w:val="0070787F"/>
    <w:rsid w:val="00707A6D"/>
    <w:rsid w:val="00710087"/>
    <w:rsid w:val="0071014E"/>
    <w:rsid w:val="007101AF"/>
    <w:rsid w:val="00710347"/>
    <w:rsid w:val="007104D9"/>
    <w:rsid w:val="00710520"/>
    <w:rsid w:val="0071067C"/>
    <w:rsid w:val="007107FC"/>
    <w:rsid w:val="00710BC0"/>
    <w:rsid w:val="00710E32"/>
    <w:rsid w:val="00710E5F"/>
    <w:rsid w:val="00710E9E"/>
    <w:rsid w:val="00710F2A"/>
    <w:rsid w:val="0071127C"/>
    <w:rsid w:val="0071152B"/>
    <w:rsid w:val="0071161B"/>
    <w:rsid w:val="007116B9"/>
    <w:rsid w:val="0071174D"/>
    <w:rsid w:val="0071181E"/>
    <w:rsid w:val="00712286"/>
    <w:rsid w:val="0071228C"/>
    <w:rsid w:val="00712404"/>
    <w:rsid w:val="00712607"/>
    <w:rsid w:val="00712EDC"/>
    <w:rsid w:val="0071305F"/>
    <w:rsid w:val="00713226"/>
    <w:rsid w:val="007132FA"/>
    <w:rsid w:val="0071336D"/>
    <w:rsid w:val="007133A3"/>
    <w:rsid w:val="00713646"/>
    <w:rsid w:val="007145AF"/>
    <w:rsid w:val="007147AC"/>
    <w:rsid w:val="0071486E"/>
    <w:rsid w:val="00714B0C"/>
    <w:rsid w:val="00714C29"/>
    <w:rsid w:val="00714F4D"/>
    <w:rsid w:val="00715017"/>
    <w:rsid w:val="007150A6"/>
    <w:rsid w:val="007151EA"/>
    <w:rsid w:val="0071529E"/>
    <w:rsid w:val="007157D4"/>
    <w:rsid w:val="00715B38"/>
    <w:rsid w:val="00715DB3"/>
    <w:rsid w:val="00715FE0"/>
    <w:rsid w:val="00716356"/>
    <w:rsid w:val="007163E5"/>
    <w:rsid w:val="007165D9"/>
    <w:rsid w:val="007166E1"/>
    <w:rsid w:val="00716AC4"/>
    <w:rsid w:val="00716AFA"/>
    <w:rsid w:val="00716C76"/>
    <w:rsid w:val="00717006"/>
    <w:rsid w:val="00717193"/>
    <w:rsid w:val="0071766B"/>
    <w:rsid w:val="00717C36"/>
    <w:rsid w:val="0072021C"/>
    <w:rsid w:val="0072025B"/>
    <w:rsid w:val="0072093C"/>
    <w:rsid w:val="00720C14"/>
    <w:rsid w:val="00720E2C"/>
    <w:rsid w:val="00721062"/>
    <w:rsid w:val="0072118C"/>
    <w:rsid w:val="00721485"/>
    <w:rsid w:val="00721A78"/>
    <w:rsid w:val="00721CD4"/>
    <w:rsid w:val="00721CE7"/>
    <w:rsid w:val="007220C1"/>
    <w:rsid w:val="0072248C"/>
    <w:rsid w:val="00722748"/>
    <w:rsid w:val="00722836"/>
    <w:rsid w:val="007229C4"/>
    <w:rsid w:val="00722C3F"/>
    <w:rsid w:val="00722D13"/>
    <w:rsid w:val="0072301A"/>
    <w:rsid w:val="00723357"/>
    <w:rsid w:val="0072358D"/>
    <w:rsid w:val="00723696"/>
    <w:rsid w:val="007236DB"/>
    <w:rsid w:val="00723E6A"/>
    <w:rsid w:val="007245BB"/>
    <w:rsid w:val="00724763"/>
    <w:rsid w:val="00724839"/>
    <w:rsid w:val="00725032"/>
    <w:rsid w:val="00725581"/>
    <w:rsid w:val="0072561A"/>
    <w:rsid w:val="00725681"/>
    <w:rsid w:val="007256E1"/>
    <w:rsid w:val="00725B75"/>
    <w:rsid w:val="00725B94"/>
    <w:rsid w:val="00725C6B"/>
    <w:rsid w:val="00726083"/>
    <w:rsid w:val="0072609B"/>
    <w:rsid w:val="007264DE"/>
    <w:rsid w:val="007267C7"/>
    <w:rsid w:val="00726917"/>
    <w:rsid w:val="0072698F"/>
    <w:rsid w:val="007269A0"/>
    <w:rsid w:val="00726B56"/>
    <w:rsid w:val="00726DDF"/>
    <w:rsid w:val="00726DF8"/>
    <w:rsid w:val="00726E33"/>
    <w:rsid w:val="007272EA"/>
    <w:rsid w:val="007278BE"/>
    <w:rsid w:val="00727C6C"/>
    <w:rsid w:val="00727D87"/>
    <w:rsid w:val="00727E23"/>
    <w:rsid w:val="00727FC8"/>
    <w:rsid w:val="00730070"/>
    <w:rsid w:val="007301CE"/>
    <w:rsid w:val="007301D2"/>
    <w:rsid w:val="00730422"/>
    <w:rsid w:val="0073059C"/>
    <w:rsid w:val="00730969"/>
    <w:rsid w:val="00730A09"/>
    <w:rsid w:val="00730C98"/>
    <w:rsid w:val="0073103A"/>
    <w:rsid w:val="007311DD"/>
    <w:rsid w:val="0073133C"/>
    <w:rsid w:val="007318DD"/>
    <w:rsid w:val="00731C03"/>
    <w:rsid w:val="00731FF0"/>
    <w:rsid w:val="00732023"/>
    <w:rsid w:val="0073237B"/>
    <w:rsid w:val="00732A25"/>
    <w:rsid w:val="0073307E"/>
    <w:rsid w:val="007333AE"/>
    <w:rsid w:val="007333D7"/>
    <w:rsid w:val="0073386A"/>
    <w:rsid w:val="00733C4F"/>
    <w:rsid w:val="007341E5"/>
    <w:rsid w:val="007343BC"/>
    <w:rsid w:val="0073442C"/>
    <w:rsid w:val="007344ED"/>
    <w:rsid w:val="0073485D"/>
    <w:rsid w:val="007349CB"/>
    <w:rsid w:val="00734B6D"/>
    <w:rsid w:val="00734C25"/>
    <w:rsid w:val="00734C51"/>
    <w:rsid w:val="00735128"/>
    <w:rsid w:val="007351C8"/>
    <w:rsid w:val="007352AE"/>
    <w:rsid w:val="00735343"/>
    <w:rsid w:val="00735423"/>
    <w:rsid w:val="0073568B"/>
    <w:rsid w:val="007357D0"/>
    <w:rsid w:val="00735F52"/>
    <w:rsid w:val="0073619D"/>
    <w:rsid w:val="00736245"/>
    <w:rsid w:val="00736332"/>
    <w:rsid w:val="00736655"/>
    <w:rsid w:val="00736737"/>
    <w:rsid w:val="007368BA"/>
    <w:rsid w:val="00736B37"/>
    <w:rsid w:val="00737346"/>
    <w:rsid w:val="00737D02"/>
    <w:rsid w:val="00740153"/>
    <w:rsid w:val="00740335"/>
    <w:rsid w:val="007406B8"/>
    <w:rsid w:val="007406BC"/>
    <w:rsid w:val="007408B4"/>
    <w:rsid w:val="00740A8A"/>
    <w:rsid w:val="00740EF2"/>
    <w:rsid w:val="00742307"/>
    <w:rsid w:val="007423DF"/>
    <w:rsid w:val="007424B0"/>
    <w:rsid w:val="007428F5"/>
    <w:rsid w:val="0074291F"/>
    <w:rsid w:val="00742CB5"/>
    <w:rsid w:val="00742D4E"/>
    <w:rsid w:val="0074307A"/>
    <w:rsid w:val="00743168"/>
    <w:rsid w:val="00743173"/>
    <w:rsid w:val="007431EB"/>
    <w:rsid w:val="00743266"/>
    <w:rsid w:val="00743499"/>
    <w:rsid w:val="007435BF"/>
    <w:rsid w:val="007437EC"/>
    <w:rsid w:val="00743A0C"/>
    <w:rsid w:val="00743B67"/>
    <w:rsid w:val="00743D03"/>
    <w:rsid w:val="0074406E"/>
    <w:rsid w:val="0074459D"/>
    <w:rsid w:val="0074473F"/>
    <w:rsid w:val="00744B73"/>
    <w:rsid w:val="00744FC5"/>
    <w:rsid w:val="0074527D"/>
    <w:rsid w:val="007453AB"/>
    <w:rsid w:val="00745604"/>
    <w:rsid w:val="00745647"/>
    <w:rsid w:val="007459A9"/>
    <w:rsid w:val="00745A5F"/>
    <w:rsid w:val="00745B4B"/>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3E"/>
    <w:rsid w:val="00750EC1"/>
    <w:rsid w:val="007513B5"/>
    <w:rsid w:val="00751655"/>
    <w:rsid w:val="00751828"/>
    <w:rsid w:val="00751EAF"/>
    <w:rsid w:val="00751F5B"/>
    <w:rsid w:val="007521DD"/>
    <w:rsid w:val="007524A1"/>
    <w:rsid w:val="00752AF8"/>
    <w:rsid w:val="0075311D"/>
    <w:rsid w:val="00753C57"/>
    <w:rsid w:val="0075416A"/>
    <w:rsid w:val="007543C7"/>
    <w:rsid w:val="0075447C"/>
    <w:rsid w:val="0075448C"/>
    <w:rsid w:val="00754686"/>
    <w:rsid w:val="00754787"/>
    <w:rsid w:val="0075488C"/>
    <w:rsid w:val="00754913"/>
    <w:rsid w:val="007549A7"/>
    <w:rsid w:val="007550CB"/>
    <w:rsid w:val="00755575"/>
    <w:rsid w:val="007556C0"/>
    <w:rsid w:val="00755BB7"/>
    <w:rsid w:val="00755D8D"/>
    <w:rsid w:val="007560B7"/>
    <w:rsid w:val="00756185"/>
    <w:rsid w:val="0075672E"/>
    <w:rsid w:val="007567AF"/>
    <w:rsid w:val="00756E25"/>
    <w:rsid w:val="00756ED7"/>
    <w:rsid w:val="00757657"/>
    <w:rsid w:val="00757C59"/>
    <w:rsid w:val="00757D56"/>
    <w:rsid w:val="00757DCD"/>
    <w:rsid w:val="00757FF1"/>
    <w:rsid w:val="007601A1"/>
    <w:rsid w:val="00760459"/>
    <w:rsid w:val="0076049D"/>
    <w:rsid w:val="007606EA"/>
    <w:rsid w:val="007607B2"/>
    <w:rsid w:val="00760CCB"/>
    <w:rsid w:val="007610F7"/>
    <w:rsid w:val="00761205"/>
    <w:rsid w:val="0076146E"/>
    <w:rsid w:val="0076182B"/>
    <w:rsid w:val="00761F44"/>
    <w:rsid w:val="007623BD"/>
    <w:rsid w:val="007623CF"/>
    <w:rsid w:val="007626A6"/>
    <w:rsid w:val="00762D60"/>
    <w:rsid w:val="007630DD"/>
    <w:rsid w:val="00763186"/>
    <w:rsid w:val="007632E9"/>
    <w:rsid w:val="00763483"/>
    <w:rsid w:val="007635F7"/>
    <w:rsid w:val="00763ABA"/>
    <w:rsid w:val="00763B18"/>
    <w:rsid w:val="00763BBA"/>
    <w:rsid w:val="00763D51"/>
    <w:rsid w:val="007644E8"/>
    <w:rsid w:val="00764696"/>
    <w:rsid w:val="0076478D"/>
    <w:rsid w:val="007657E5"/>
    <w:rsid w:val="00765A29"/>
    <w:rsid w:val="00765B2A"/>
    <w:rsid w:val="00765FA6"/>
    <w:rsid w:val="00766239"/>
    <w:rsid w:val="00766907"/>
    <w:rsid w:val="00766E1A"/>
    <w:rsid w:val="00766EB7"/>
    <w:rsid w:val="00767280"/>
    <w:rsid w:val="007676D6"/>
    <w:rsid w:val="007677F9"/>
    <w:rsid w:val="0076791A"/>
    <w:rsid w:val="00767CCF"/>
    <w:rsid w:val="007702FB"/>
    <w:rsid w:val="007703BB"/>
    <w:rsid w:val="007703FF"/>
    <w:rsid w:val="00770454"/>
    <w:rsid w:val="007704D3"/>
    <w:rsid w:val="00770582"/>
    <w:rsid w:val="0077067A"/>
    <w:rsid w:val="00770799"/>
    <w:rsid w:val="00770993"/>
    <w:rsid w:val="00770A41"/>
    <w:rsid w:val="00770CBE"/>
    <w:rsid w:val="00770DB1"/>
    <w:rsid w:val="00770FEB"/>
    <w:rsid w:val="007710FD"/>
    <w:rsid w:val="0077129D"/>
    <w:rsid w:val="007718DF"/>
    <w:rsid w:val="007718EA"/>
    <w:rsid w:val="00771B50"/>
    <w:rsid w:val="0077200E"/>
    <w:rsid w:val="007721EC"/>
    <w:rsid w:val="007724A9"/>
    <w:rsid w:val="0077291D"/>
    <w:rsid w:val="00772B22"/>
    <w:rsid w:val="00772D0A"/>
    <w:rsid w:val="007730A1"/>
    <w:rsid w:val="00773539"/>
    <w:rsid w:val="00773714"/>
    <w:rsid w:val="00773715"/>
    <w:rsid w:val="00773C73"/>
    <w:rsid w:val="00773D37"/>
    <w:rsid w:val="00773D3A"/>
    <w:rsid w:val="00773EE7"/>
    <w:rsid w:val="007742E4"/>
    <w:rsid w:val="007743E1"/>
    <w:rsid w:val="0077446C"/>
    <w:rsid w:val="0077456C"/>
    <w:rsid w:val="0077478B"/>
    <w:rsid w:val="007748F7"/>
    <w:rsid w:val="00774A78"/>
    <w:rsid w:val="00774C42"/>
    <w:rsid w:val="0077513A"/>
    <w:rsid w:val="007751BB"/>
    <w:rsid w:val="00775558"/>
    <w:rsid w:val="007756EF"/>
    <w:rsid w:val="00775BA0"/>
    <w:rsid w:val="00775C4C"/>
    <w:rsid w:val="00776130"/>
    <w:rsid w:val="007765D2"/>
    <w:rsid w:val="00776AD7"/>
    <w:rsid w:val="00776C1C"/>
    <w:rsid w:val="00776FDB"/>
    <w:rsid w:val="00777014"/>
    <w:rsid w:val="00777065"/>
    <w:rsid w:val="0077733E"/>
    <w:rsid w:val="007777CC"/>
    <w:rsid w:val="00777C21"/>
    <w:rsid w:val="00777D54"/>
    <w:rsid w:val="00777E2D"/>
    <w:rsid w:val="00780168"/>
    <w:rsid w:val="007802C7"/>
    <w:rsid w:val="00780376"/>
    <w:rsid w:val="007810F8"/>
    <w:rsid w:val="007813CA"/>
    <w:rsid w:val="00781848"/>
    <w:rsid w:val="00781E1C"/>
    <w:rsid w:val="00781EC1"/>
    <w:rsid w:val="0078214B"/>
    <w:rsid w:val="007831EA"/>
    <w:rsid w:val="00783782"/>
    <w:rsid w:val="007837B4"/>
    <w:rsid w:val="007838AC"/>
    <w:rsid w:val="0078397E"/>
    <w:rsid w:val="007839D6"/>
    <w:rsid w:val="00783A4D"/>
    <w:rsid w:val="00783EAE"/>
    <w:rsid w:val="00783FAC"/>
    <w:rsid w:val="00784331"/>
    <w:rsid w:val="00784366"/>
    <w:rsid w:val="00784764"/>
    <w:rsid w:val="007847DB"/>
    <w:rsid w:val="007849FA"/>
    <w:rsid w:val="00785390"/>
    <w:rsid w:val="00785415"/>
    <w:rsid w:val="00785814"/>
    <w:rsid w:val="00785985"/>
    <w:rsid w:val="00785A84"/>
    <w:rsid w:val="00786392"/>
    <w:rsid w:val="00786B32"/>
    <w:rsid w:val="00787182"/>
    <w:rsid w:val="00787199"/>
    <w:rsid w:val="007871F9"/>
    <w:rsid w:val="007873BE"/>
    <w:rsid w:val="00787448"/>
    <w:rsid w:val="00787754"/>
    <w:rsid w:val="00787CA3"/>
    <w:rsid w:val="00787DAC"/>
    <w:rsid w:val="00787E27"/>
    <w:rsid w:val="007902B0"/>
    <w:rsid w:val="00790347"/>
    <w:rsid w:val="00790362"/>
    <w:rsid w:val="00790427"/>
    <w:rsid w:val="00790577"/>
    <w:rsid w:val="0079068E"/>
    <w:rsid w:val="007906C9"/>
    <w:rsid w:val="00790727"/>
    <w:rsid w:val="00790C75"/>
    <w:rsid w:val="00791203"/>
    <w:rsid w:val="007914B5"/>
    <w:rsid w:val="00791823"/>
    <w:rsid w:val="00791CB5"/>
    <w:rsid w:val="00791F4E"/>
    <w:rsid w:val="007920EA"/>
    <w:rsid w:val="00792470"/>
    <w:rsid w:val="00792894"/>
    <w:rsid w:val="00792B08"/>
    <w:rsid w:val="00792CCE"/>
    <w:rsid w:val="00792F7D"/>
    <w:rsid w:val="0079312F"/>
    <w:rsid w:val="007933E9"/>
    <w:rsid w:val="007933F6"/>
    <w:rsid w:val="007935F0"/>
    <w:rsid w:val="00793627"/>
    <w:rsid w:val="00793BFB"/>
    <w:rsid w:val="00793D57"/>
    <w:rsid w:val="007940A8"/>
    <w:rsid w:val="0079426E"/>
    <w:rsid w:val="0079494D"/>
    <w:rsid w:val="007949E6"/>
    <w:rsid w:val="00794BC4"/>
    <w:rsid w:val="00794CB1"/>
    <w:rsid w:val="00794E66"/>
    <w:rsid w:val="00794F63"/>
    <w:rsid w:val="00795055"/>
    <w:rsid w:val="00795233"/>
    <w:rsid w:val="00795619"/>
    <w:rsid w:val="00795765"/>
    <w:rsid w:val="00795C75"/>
    <w:rsid w:val="00795E45"/>
    <w:rsid w:val="0079612F"/>
    <w:rsid w:val="00796153"/>
    <w:rsid w:val="007967D0"/>
    <w:rsid w:val="0079689C"/>
    <w:rsid w:val="00796A50"/>
    <w:rsid w:val="00796D48"/>
    <w:rsid w:val="00796E8B"/>
    <w:rsid w:val="007970F7"/>
    <w:rsid w:val="00797349"/>
    <w:rsid w:val="0079738E"/>
    <w:rsid w:val="00797490"/>
    <w:rsid w:val="0079768A"/>
    <w:rsid w:val="00797A06"/>
    <w:rsid w:val="00797AC3"/>
    <w:rsid w:val="00797F3B"/>
    <w:rsid w:val="007A01BB"/>
    <w:rsid w:val="007A03A4"/>
    <w:rsid w:val="007A09CB"/>
    <w:rsid w:val="007A0AD4"/>
    <w:rsid w:val="007A0E02"/>
    <w:rsid w:val="007A0EB8"/>
    <w:rsid w:val="007A1561"/>
    <w:rsid w:val="007A170D"/>
    <w:rsid w:val="007A1DAF"/>
    <w:rsid w:val="007A1F9C"/>
    <w:rsid w:val="007A20E6"/>
    <w:rsid w:val="007A25B0"/>
    <w:rsid w:val="007A262E"/>
    <w:rsid w:val="007A26E7"/>
    <w:rsid w:val="007A29E3"/>
    <w:rsid w:val="007A2B0A"/>
    <w:rsid w:val="007A2D6E"/>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0D7"/>
    <w:rsid w:val="007A6932"/>
    <w:rsid w:val="007A6C56"/>
    <w:rsid w:val="007A6F4B"/>
    <w:rsid w:val="007A7225"/>
    <w:rsid w:val="007A7961"/>
    <w:rsid w:val="007A7BB0"/>
    <w:rsid w:val="007A7C16"/>
    <w:rsid w:val="007A7C51"/>
    <w:rsid w:val="007A7C77"/>
    <w:rsid w:val="007A7F21"/>
    <w:rsid w:val="007B002F"/>
    <w:rsid w:val="007B0089"/>
    <w:rsid w:val="007B013B"/>
    <w:rsid w:val="007B03EE"/>
    <w:rsid w:val="007B0758"/>
    <w:rsid w:val="007B07A6"/>
    <w:rsid w:val="007B0B13"/>
    <w:rsid w:val="007B0BA9"/>
    <w:rsid w:val="007B0D4B"/>
    <w:rsid w:val="007B0D6B"/>
    <w:rsid w:val="007B0EEB"/>
    <w:rsid w:val="007B12DA"/>
    <w:rsid w:val="007B1469"/>
    <w:rsid w:val="007B2088"/>
    <w:rsid w:val="007B21A9"/>
    <w:rsid w:val="007B2655"/>
    <w:rsid w:val="007B29CB"/>
    <w:rsid w:val="007B2AB4"/>
    <w:rsid w:val="007B2B28"/>
    <w:rsid w:val="007B2C11"/>
    <w:rsid w:val="007B2F31"/>
    <w:rsid w:val="007B3427"/>
    <w:rsid w:val="007B3659"/>
    <w:rsid w:val="007B36EB"/>
    <w:rsid w:val="007B3A46"/>
    <w:rsid w:val="007B3B35"/>
    <w:rsid w:val="007B3F69"/>
    <w:rsid w:val="007B40CA"/>
    <w:rsid w:val="007B43B6"/>
    <w:rsid w:val="007B4504"/>
    <w:rsid w:val="007B46ED"/>
    <w:rsid w:val="007B483E"/>
    <w:rsid w:val="007B495F"/>
    <w:rsid w:val="007B4C30"/>
    <w:rsid w:val="007B50AD"/>
    <w:rsid w:val="007B51FD"/>
    <w:rsid w:val="007B5741"/>
    <w:rsid w:val="007B5810"/>
    <w:rsid w:val="007B5A9D"/>
    <w:rsid w:val="007B5BC6"/>
    <w:rsid w:val="007B5C49"/>
    <w:rsid w:val="007B5E3B"/>
    <w:rsid w:val="007B614D"/>
    <w:rsid w:val="007B65DF"/>
    <w:rsid w:val="007B690E"/>
    <w:rsid w:val="007B69C1"/>
    <w:rsid w:val="007B6D5F"/>
    <w:rsid w:val="007B7084"/>
    <w:rsid w:val="007B7155"/>
    <w:rsid w:val="007B718B"/>
    <w:rsid w:val="007B74FB"/>
    <w:rsid w:val="007B753F"/>
    <w:rsid w:val="007B787E"/>
    <w:rsid w:val="007B7ACE"/>
    <w:rsid w:val="007B7B82"/>
    <w:rsid w:val="007B7CC3"/>
    <w:rsid w:val="007C0325"/>
    <w:rsid w:val="007C0328"/>
    <w:rsid w:val="007C06B7"/>
    <w:rsid w:val="007C07A6"/>
    <w:rsid w:val="007C0A18"/>
    <w:rsid w:val="007C0DE3"/>
    <w:rsid w:val="007C0EDB"/>
    <w:rsid w:val="007C10BF"/>
    <w:rsid w:val="007C12FF"/>
    <w:rsid w:val="007C1611"/>
    <w:rsid w:val="007C1A65"/>
    <w:rsid w:val="007C1CC7"/>
    <w:rsid w:val="007C1E7A"/>
    <w:rsid w:val="007C25D4"/>
    <w:rsid w:val="007C29D3"/>
    <w:rsid w:val="007C2E2D"/>
    <w:rsid w:val="007C30A6"/>
    <w:rsid w:val="007C35BC"/>
    <w:rsid w:val="007C360A"/>
    <w:rsid w:val="007C37A6"/>
    <w:rsid w:val="007C3A90"/>
    <w:rsid w:val="007C3A99"/>
    <w:rsid w:val="007C3AE7"/>
    <w:rsid w:val="007C3C06"/>
    <w:rsid w:val="007C3C79"/>
    <w:rsid w:val="007C3EC4"/>
    <w:rsid w:val="007C406F"/>
    <w:rsid w:val="007C42A7"/>
    <w:rsid w:val="007C463A"/>
    <w:rsid w:val="007C48EE"/>
    <w:rsid w:val="007C4C9B"/>
    <w:rsid w:val="007C4F31"/>
    <w:rsid w:val="007C4F81"/>
    <w:rsid w:val="007C5376"/>
    <w:rsid w:val="007C544F"/>
    <w:rsid w:val="007C58A0"/>
    <w:rsid w:val="007C5949"/>
    <w:rsid w:val="007C59B0"/>
    <w:rsid w:val="007C5ABE"/>
    <w:rsid w:val="007C6138"/>
    <w:rsid w:val="007C620B"/>
    <w:rsid w:val="007C63F1"/>
    <w:rsid w:val="007C6E3D"/>
    <w:rsid w:val="007C6F42"/>
    <w:rsid w:val="007C70FC"/>
    <w:rsid w:val="007C7131"/>
    <w:rsid w:val="007C76D1"/>
    <w:rsid w:val="007C771A"/>
    <w:rsid w:val="007C7B2C"/>
    <w:rsid w:val="007C7BFF"/>
    <w:rsid w:val="007C7D2F"/>
    <w:rsid w:val="007C7E99"/>
    <w:rsid w:val="007C7EF2"/>
    <w:rsid w:val="007D003F"/>
    <w:rsid w:val="007D01AC"/>
    <w:rsid w:val="007D029B"/>
    <w:rsid w:val="007D02C1"/>
    <w:rsid w:val="007D03A7"/>
    <w:rsid w:val="007D07D1"/>
    <w:rsid w:val="007D0A16"/>
    <w:rsid w:val="007D0BB5"/>
    <w:rsid w:val="007D0FF7"/>
    <w:rsid w:val="007D128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F2"/>
    <w:rsid w:val="007D3619"/>
    <w:rsid w:val="007D37FF"/>
    <w:rsid w:val="007D3B06"/>
    <w:rsid w:val="007D3B20"/>
    <w:rsid w:val="007D3D25"/>
    <w:rsid w:val="007D3DF3"/>
    <w:rsid w:val="007D4258"/>
    <w:rsid w:val="007D42A1"/>
    <w:rsid w:val="007D4421"/>
    <w:rsid w:val="007D4616"/>
    <w:rsid w:val="007D4652"/>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C4"/>
    <w:rsid w:val="007E1811"/>
    <w:rsid w:val="007E222E"/>
    <w:rsid w:val="007E22CB"/>
    <w:rsid w:val="007E23B3"/>
    <w:rsid w:val="007E241C"/>
    <w:rsid w:val="007E25E9"/>
    <w:rsid w:val="007E27DC"/>
    <w:rsid w:val="007E2905"/>
    <w:rsid w:val="007E295E"/>
    <w:rsid w:val="007E321C"/>
    <w:rsid w:val="007E35F0"/>
    <w:rsid w:val="007E36DC"/>
    <w:rsid w:val="007E3993"/>
    <w:rsid w:val="007E3ABE"/>
    <w:rsid w:val="007E3E24"/>
    <w:rsid w:val="007E3FB5"/>
    <w:rsid w:val="007E4290"/>
    <w:rsid w:val="007E43BC"/>
    <w:rsid w:val="007E45C7"/>
    <w:rsid w:val="007E467E"/>
    <w:rsid w:val="007E46AB"/>
    <w:rsid w:val="007E4ABD"/>
    <w:rsid w:val="007E4AD7"/>
    <w:rsid w:val="007E4FDA"/>
    <w:rsid w:val="007E5083"/>
    <w:rsid w:val="007E51F3"/>
    <w:rsid w:val="007E523A"/>
    <w:rsid w:val="007E5283"/>
    <w:rsid w:val="007E537D"/>
    <w:rsid w:val="007E5A0C"/>
    <w:rsid w:val="007E5BA4"/>
    <w:rsid w:val="007E5CDA"/>
    <w:rsid w:val="007E617D"/>
    <w:rsid w:val="007E620E"/>
    <w:rsid w:val="007E6325"/>
    <w:rsid w:val="007E65EC"/>
    <w:rsid w:val="007E6922"/>
    <w:rsid w:val="007E69AC"/>
    <w:rsid w:val="007E6A06"/>
    <w:rsid w:val="007E6A3B"/>
    <w:rsid w:val="007E6AFA"/>
    <w:rsid w:val="007E6B69"/>
    <w:rsid w:val="007E6BDE"/>
    <w:rsid w:val="007E7286"/>
    <w:rsid w:val="007E72E4"/>
    <w:rsid w:val="007E73BB"/>
    <w:rsid w:val="007E7CB5"/>
    <w:rsid w:val="007F018C"/>
    <w:rsid w:val="007F0399"/>
    <w:rsid w:val="007F040D"/>
    <w:rsid w:val="007F08A0"/>
    <w:rsid w:val="007F0C6B"/>
    <w:rsid w:val="007F1056"/>
    <w:rsid w:val="007F12B3"/>
    <w:rsid w:val="007F164F"/>
    <w:rsid w:val="007F18D6"/>
    <w:rsid w:val="007F19CC"/>
    <w:rsid w:val="007F1AAF"/>
    <w:rsid w:val="007F1B26"/>
    <w:rsid w:val="007F1BA2"/>
    <w:rsid w:val="007F1FA3"/>
    <w:rsid w:val="007F2968"/>
    <w:rsid w:val="007F2CA6"/>
    <w:rsid w:val="007F3469"/>
    <w:rsid w:val="007F3D5A"/>
    <w:rsid w:val="007F4217"/>
    <w:rsid w:val="007F47A1"/>
    <w:rsid w:val="007F4D3A"/>
    <w:rsid w:val="007F5102"/>
    <w:rsid w:val="007F540C"/>
    <w:rsid w:val="007F5491"/>
    <w:rsid w:val="007F566E"/>
    <w:rsid w:val="007F5DF1"/>
    <w:rsid w:val="007F65DD"/>
    <w:rsid w:val="007F67B7"/>
    <w:rsid w:val="007F6A22"/>
    <w:rsid w:val="007F6CD1"/>
    <w:rsid w:val="007F6D73"/>
    <w:rsid w:val="007F6E14"/>
    <w:rsid w:val="007F6F42"/>
    <w:rsid w:val="007F6FA9"/>
    <w:rsid w:val="007F702D"/>
    <w:rsid w:val="007F705B"/>
    <w:rsid w:val="007F73C4"/>
    <w:rsid w:val="007F75E0"/>
    <w:rsid w:val="007F7895"/>
    <w:rsid w:val="007F7F32"/>
    <w:rsid w:val="00800327"/>
    <w:rsid w:val="008004EC"/>
    <w:rsid w:val="00800674"/>
    <w:rsid w:val="008009FF"/>
    <w:rsid w:val="00800D18"/>
    <w:rsid w:val="008010A7"/>
    <w:rsid w:val="00801148"/>
    <w:rsid w:val="008013ED"/>
    <w:rsid w:val="008015FA"/>
    <w:rsid w:val="00801A98"/>
    <w:rsid w:val="00801AB2"/>
    <w:rsid w:val="00801D96"/>
    <w:rsid w:val="0080208F"/>
    <w:rsid w:val="008020CC"/>
    <w:rsid w:val="0080258D"/>
    <w:rsid w:val="008031B0"/>
    <w:rsid w:val="008036CF"/>
    <w:rsid w:val="0080375F"/>
    <w:rsid w:val="00803AA7"/>
    <w:rsid w:val="00803EE2"/>
    <w:rsid w:val="00804570"/>
    <w:rsid w:val="00804823"/>
    <w:rsid w:val="00804C30"/>
    <w:rsid w:val="00804D18"/>
    <w:rsid w:val="00804ECF"/>
    <w:rsid w:val="0080500A"/>
    <w:rsid w:val="00805264"/>
    <w:rsid w:val="008052BA"/>
    <w:rsid w:val="00805468"/>
    <w:rsid w:val="00805733"/>
    <w:rsid w:val="008058E2"/>
    <w:rsid w:val="00805ADB"/>
    <w:rsid w:val="00805BA4"/>
    <w:rsid w:val="00806086"/>
    <w:rsid w:val="00806852"/>
    <w:rsid w:val="00806A58"/>
    <w:rsid w:val="008074A3"/>
    <w:rsid w:val="008074B5"/>
    <w:rsid w:val="0080752C"/>
    <w:rsid w:val="0080787F"/>
    <w:rsid w:val="00807ADB"/>
    <w:rsid w:val="00807B1F"/>
    <w:rsid w:val="00807B49"/>
    <w:rsid w:val="00807BEA"/>
    <w:rsid w:val="00807C2D"/>
    <w:rsid w:val="00807D79"/>
    <w:rsid w:val="00810217"/>
    <w:rsid w:val="00810292"/>
    <w:rsid w:val="008104AF"/>
    <w:rsid w:val="00810516"/>
    <w:rsid w:val="0081054F"/>
    <w:rsid w:val="008108E4"/>
    <w:rsid w:val="00810DC2"/>
    <w:rsid w:val="00810F2E"/>
    <w:rsid w:val="008111C7"/>
    <w:rsid w:val="00811336"/>
    <w:rsid w:val="00811366"/>
    <w:rsid w:val="00811A42"/>
    <w:rsid w:val="00811B9D"/>
    <w:rsid w:val="00812718"/>
    <w:rsid w:val="008129BF"/>
    <w:rsid w:val="00812E23"/>
    <w:rsid w:val="00812E44"/>
    <w:rsid w:val="008133D6"/>
    <w:rsid w:val="00813525"/>
    <w:rsid w:val="008135E6"/>
    <w:rsid w:val="008138EB"/>
    <w:rsid w:val="00813AA9"/>
    <w:rsid w:val="00813D46"/>
    <w:rsid w:val="00813E9D"/>
    <w:rsid w:val="00813F9B"/>
    <w:rsid w:val="00814060"/>
    <w:rsid w:val="00814123"/>
    <w:rsid w:val="00814241"/>
    <w:rsid w:val="008143A8"/>
    <w:rsid w:val="0081449E"/>
    <w:rsid w:val="00814B3C"/>
    <w:rsid w:val="00815060"/>
    <w:rsid w:val="008150FE"/>
    <w:rsid w:val="00815254"/>
    <w:rsid w:val="008153B1"/>
    <w:rsid w:val="008157E2"/>
    <w:rsid w:val="0081582D"/>
    <w:rsid w:val="00815A2A"/>
    <w:rsid w:val="00815C0B"/>
    <w:rsid w:val="0081618A"/>
    <w:rsid w:val="0081693D"/>
    <w:rsid w:val="00816A95"/>
    <w:rsid w:val="0081773C"/>
    <w:rsid w:val="008177EC"/>
    <w:rsid w:val="00817DA3"/>
    <w:rsid w:val="0082011F"/>
    <w:rsid w:val="0082016F"/>
    <w:rsid w:val="0082054C"/>
    <w:rsid w:val="008207A7"/>
    <w:rsid w:val="008207AA"/>
    <w:rsid w:val="00820B80"/>
    <w:rsid w:val="00820DDE"/>
    <w:rsid w:val="00820FFD"/>
    <w:rsid w:val="00821905"/>
    <w:rsid w:val="00821A0F"/>
    <w:rsid w:val="00821A1F"/>
    <w:rsid w:val="00821AB1"/>
    <w:rsid w:val="00822168"/>
    <w:rsid w:val="0082235A"/>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634"/>
    <w:rsid w:val="008268A1"/>
    <w:rsid w:val="008268C4"/>
    <w:rsid w:val="00826A9F"/>
    <w:rsid w:val="00826B64"/>
    <w:rsid w:val="00826BA9"/>
    <w:rsid w:val="00827004"/>
    <w:rsid w:val="0082751D"/>
    <w:rsid w:val="00827936"/>
    <w:rsid w:val="00827C76"/>
    <w:rsid w:val="00830331"/>
    <w:rsid w:val="00830527"/>
    <w:rsid w:val="0083058F"/>
    <w:rsid w:val="008306C0"/>
    <w:rsid w:val="00830F84"/>
    <w:rsid w:val="0083112A"/>
    <w:rsid w:val="0083153B"/>
    <w:rsid w:val="00831584"/>
    <w:rsid w:val="008315B6"/>
    <w:rsid w:val="00831A2E"/>
    <w:rsid w:val="008324E0"/>
    <w:rsid w:val="00832606"/>
    <w:rsid w:val="008329D0"/>
    <w:rsid w:val="00832B39"/>
    <w:rsid w:val="00832C35"/>
    <w:rsid w:val="00832E49"/>
    <w:rsid w:val="00833682"/>
    <w:rsid w:val="00833CE2"/>
    <w:rsid w:val="00833D0C"/>
    <w:rsid w:val="00833D4C"/>
    <w:rsid w:val="0083463C"/>
    <w:rsid w:val="00834863"/>
    <w:rsid w:val="008348B2"/>
    <w:rsid w:val="008348CF"/>
    <w:rsid w:val="00834BA0"/>
    <w:rsid w:val="00834CBC"/>
    <w:rsid w:val="00834EAD"/>
    <w:rsid w:val="008353D3"/>
    <w:rsid w:val="0083547D"/>
    <w:rsid w:val="0083588A"/>
    <w:rsid w:val="00835BCC"/>
    <w:rsid w:val="00835EEC"/>
    <w:rsid w:val="00835F60"/>
    <w:rsid w:val="00836263"/>
    <w:rsid w:val="00836409"/>
    <w:rsid w:val="008366E4"/>
    <w:rsid w:val="008368DA"/>
    <w:rsid w:val="008369D3"/>
    <w:rsid w:val="00836C80"/>
    <w:rsid w:val="008374DB"/>
    <w:rsid w:val="0083755D"/>
    <w:rsid w:val="0083776F"/>
    <w:rsid w:val="00837AF1"/>
    <w:rsid w:val="00837AFA"/>
    <w:rsid w:val="00837D23"/>
    <w:rsid w:val="00837E93"/>
    <w:rsid w:val="00837FB4"/>
    <w:rsid w:val="0084006A"/>
    <w:rsid w:val="00840105"/>
    <w:rsid w:val="00840500"/>
    <w:rsid w:val="00840B87"/>
    <w:rsid w:val="00840C8D"/>
    <w:rsid w:val="00840D92"/>
    <w:rsid w:val="00840E35"/>
    <w:rsid w:val="00840ED2"/>
    <w:rsid w:val="00840F0E"/>
    <w:rsid w:val="008417B6"/>
    <w:rsid w:val="008419E4"/>
    <w:rsid w:val="00841DB2"/>
    <w:rsid w:val="00842070"/>
    <w:rsid w:val="0084280F"/>
    <w:rsid w:val="00842A0B"/>
    <w:rsid w:val="00842A17"/>
    <w:rsid w:val="00842AF7"/>
    <w:rsid w:val="00842F0D"/>
    <w:rsid w:val="00842F0F"/>
    <w:rsid w:val="00842F51"/>
    <w:rsid w:val="0084300C"/>
    <w:rsid w:val="00843213"/>
    <w:rsid w:val="008434E2"/>
    <w:rsid w:val="008435C4"/>
    <w:rsid w:val="00843608"/>
    <w:rsid w:val="0084374D"/>
    <w:rsid w:val="00843B6B"/>
    <w:rsid w:val="00843C45"/>
    <w:rsid w:val="00843F03"/>
    <w:rsid w:val="00843F2C"/>
    <w:rsid w:val="0084412B"/>
    <w:rsid w:val="00844318"/>
    <w:rsid w:val="0084434A"/>
    <w:rsid w:val="008443EA"/>
    <w:rsid w:val="0084459D"/>
    <w:rsid w:val="00844B38"/>
    <w:rsid w:val="00844F3E"/>
    <w:rsid w:val="00844FDC"/>
    <w:rsid w:val="00845277"/>
    <w:rsid w:val="0084528A"/>
    <w:rsid w:val="00845305"/>
    <w:rsid w:val="0084539C"/>
    <w:rsid w:val="00845CC0"/>
    <w:rsid w:val="00845D7E"/>
    <w:rsid w:val="0084666B"/>
    <w:rsid w:val="00846B0A"/>
    <w:rsid w:val="00847073"/>
    <w:rsid w:val="008478A4"/>
    <w:rsid w:val="00847996"/>
    <w:rsid w:val="00847AD2"/>
    <w:rsid w:val="00847B8A"/>
    <w:rsid w:val="00847BA8"/>
    <w:rsid w:val="00847C54"/>
    <w:rsid w:val="00847FBC"/>
    <w:rsid w:val="00850160"/>
    <w:rsid w:val="00850338"/>
    <w:rsid w:val="0085036F"/>
    <w:rsid w:val="00850A2F"/>
    <w:rsid w:val="00850AD3"/>
    <w:rsid w:val="00850D5E"/>
    <w:rsid w:val="00850F42"/>
    <w:rsid w:val="00851010"/>
    <w:rsid w:val="0085162B"/>
    <w:rsid w:val="00851BF3"/>
    <w:rsid w:val="00852406"/>
    <w:rsid w:val="00852663"/>
    <w:rsid w:val="00852AE7"/>
    <w:rsid w:val="00852D31"/>
    <w:rsid w:val="00852F68"/>
    <w:rsid w:val="00852F9C"/>
    <w:rsid w:val="008531DD"/>
    <w:rsid w:val="00853580"/>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08"/>
    <w:rsid w:val="0085634F"/>
    <w:rsid w:val="00856447"/>
    <w:rsid w:val="00856610"/>
    <w:rsid w:val="00856627"/>
    <w:rsid w:val="00856B38"/>
    <w:rsid w:val="0085713A"/>
    <w:rsid w:val="00857441"/>
    <w:rsid w:val="00857A38"/>
    <w:rsid w:val="00857F48"/>
    <w:rsid w:val="0086019C"/>
    <w:rsid w:val="00860214"/>
    <w:rsid w:val="00860637"/>
    <w:rsid w:val="0086094D"/>
    <w:rsid w:val="00860986"/>
    <w:rsid w:val="00860EB8"/>
    <w:rsid w:val="00861512"/>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38EE"/>
    <w:rsid w:val="00863E52"/>
    <w:rsid w:val="00863E8C"/>
    <w:rsid w:val="00864107"/>
    <w:rsid w:val="0086441B"/>
    <w:rsid w:val="00864629"/>
    <w:rsid w:val="008648B9"/>
    <w:rsid w:val="00864AD3"/>
    <w:rsid w:val="00864ADA"/>
    <w:rsid w:val="00864B96"/>
    <w:rsid w:val="00864CBC"/>
    <w:rsid w:val="00864F29"/>
    <w:rsid w:val="00865035"/>
    <w:rsid w:val="00865051"/>
    <w:rsid w:val="00865138"/>
    <w:rsid w:val="00865176"/>
    <w:rsid w:val="008652DA"/>
    <w:rsid w:val="008652ED"/>
    <w:rsid w:val="00865635"/>
    <w:rsid w:val="00865642"/>
    <w:rsid w:val="008658C9"/>
    <w:rsid w:val="00865A10"/>
    <w:rsid w:val="00865A8B"/>
    <w:rsid w:val="00865C72"/>
    <w:rsid w:val="00865F4B"/>
    <w:rsid w:val="008660EC"/>
    <w:rsid w:val="008667C6"/>
    <w:rsid w:val="00866CEB"/>
    <w:rsid w:val="00866D93"/>
    <w:rsid w:val="00866E22"/>
    <w:rsid w:val="00866EEA"/>
    <w:rsid w:val="00867201"/>
    <w:rsid w:val="008673B0"/>
    <w:rsid w:val="008675FB"/>
    <w:rsid w:val="00867A82"/>
    <w:rsid w:val="00867EC6"/>
    <w:rsid w:val="00867FDA"/>
    <w:rsid w:val="00870020"/>
    <w:rsid w:val="00870442"/>
    <w:rsid w:val="00870825"/>
    <w:rsid w:val="00870846"/>
    <w:rsid w:val="00870A7F"/>
    <w:rsid w:val="00870BD6"/>
    <w:rsid w:val="00871296"/>
    <w:rsid w:val="008712EC"/>
    <w:rsid w:val="0087138D"/>
    <w:rsid w:val="0087154C"/>
    <w:rsid w:val="00871673"/>
    <w:rsid w:val="00871D0F"/>
    <w:rsid w:val="008725FD"/>
    <w:rsid w:val="00872969"/>
    <w:rsid w:val="00872B46"/>
    <w:rsid w:val="00872B86"/>
    <w:rsid w:val="00872D04"/>
    <w:rsid w:val="00872DB9"/>
    <w:rsid w:val="00872EA7"/>
    <w:rsid w:val="00872FA9"/>
    <w:rsid w:val="00873108"/>
    <w:rsid w:val="00873208"/>
    <w:rsid w:val="008732BB"/>
    <w:rsid w:val="00873A63"/>
    <w:rsid w:val="00873BDB"/>
    <w:rsid w:val="00873C2E"/>
    <w:rsid w:val="008740E2"/>
    <w:rsid w:val="0087487C"/>
    <w:rsid w:val="0087487E"/>
    <w:rsid w:val="0087488E"/>
    <w:rsid w:val="00874B8B"/>
    <w:rsid w:val="00874D47"/>
    <w:rsid w:val="00874DD1"/>
    <w:rsid w:val="00874F16"/>
    <w:rsid w:val="008750D4"/>
    <w:rsid w:val="0087584F"/>
    <w:rsid w:val="00875F6C"/>
    <w:rsid w:val="00876044"/>
    <w:rsid w:val="008760D6"/>
    <w:rsid w:val="008762A4"/>
    <w:rsid w:val="00876551"/>
    <w:rsid w:val="008767DF"/>
    <w:rsid w:val="008769AD"/>
    <w:rsid w:val="00876B94"/>
    <w:rsid w:val="00876CC1"/>
    <w:rsid w:val="00876D08"/>
    <w:rsid w:val="00876F06"/>
    <w:rsid w:val="00877475"/>
    <w:rsid w:val="008776A6"/>
    <w:rsid w:val="00877CCD"/>
    <w:rsid w:val="00880FDA"/>
    <w:rsid w:val="0088107A"/>
    <w:rsid w:val="00881101"/>
    <w:rsid w:val="00881128"/>
    <w:rsid w:val="008813DB"/>
    <w:rsid w:val="008814FB"/>
    <w:rsid w:val="00881708"/>
    <w:rsid w:val="00881C25"/>
    <w:rsid w:val="00881D4D"/>
    <w:rsid w:val="00881F47"/>
    <w:rsid w:val="008822F9"/>
    <w:rsid w:val="008823A0"/>
    <w:rsid w:val="008823A2"/>
    <w:rsid w:val="00882BD3"/>
    <w:rsid w:val="00882D51"/>
    <w:rsid w:val="00883399"/>
    <w:rsid w:val="008833B0"/>
    <w:rsid w:val="008833C8"/>
    <w:rsid w:val="008834C7"/>
    <w:rsid w:val="008834CC"/>
    <w:rsid w:val="008834E4"/>
    <w:rsid w:val="0088352F"/>
    <w:rsid w:val="00883561"/>
    <w:rsid w:val="008835DE"/>
    <w:rsid w:val="008835E2"/>
    <w:rsid w:val="008835FD"/>
    <w:rsid w:val="008838EA"/>
    <w:rsid w:val="00883960"/>
    <w:rsid w:val="00883CB7"/>
    <w:rsid w:val="00883F5A"/>
    <w:rsid w:val="00883F9D"/>
    <w:rsid w:val="00883FCB"/>
    <w:rsid w:val="008846C6"/>
    <w:rsid w:val="00884820"/>
    <w:rsid w:val="00884A66"/>
    <w:rsid w:val="00884E36"/>
    <w:rsid w:val="00884F56"/>
    <w:rsid w:val="0088505A"/>
    <w:rsid w:val="0088522D"/>
    <w:rsid w:val="00885409"/>
    <w:rsid w:val="008858DC"/>
    <w:rsid w:val="00885EF0"/>
    <w:rsid w:val="00886071"/>
    <w:rsid w:val="008865DB"/>
    <w:rsid w:val="00886950"/>
    <w:rsid w:val="008869B5"/>
    <w:rsid w:val="00886E60"/>
    <w:rsid w:val="0088770D"/>
    <w:rsid w:val="00887A8D"/>
    <w:rsid w:val="00887C7E"/>
    <w:rsid w:val="008900C1"/>
    <w:rsid w:val="0089026D"/>
    <w:rsid w:val="008907E1"/>
    <w:rsid w:val="00890D47"/>
    <w:rsid w:val="00890DB1"/>
    <w:rsid w:val="00890F73"/>
    <w:rsid w:val="00891125"/>
    <w:rsid w:val="00891623"/>
    <w:rsid w:val="008917AD"/>
    <w:rsid w:val="00891C80"/>
    <w:rsid w:val="00891D36"/>
    <w:rsid w:val="0089249D"/>
    <w:rsid w:val="00892700"/>
    <w:rsid w:val="00892732"/>
    <w:rsid w:val="008928A6"/>
    <w:rsid w:val="00892A40"/>
    <w:rsid w:val="00892C85"/>
    <w:rsid w:val="00892D8D"/>
    <w:rsid w:val="00893089"/>
    <w:rsid w:val="0089316D"/>
    <w:rsid w:val="008934BE"/>
    <w:rsid w:val="00893823"/>
    <w:rsid w:val="00893933"/>
    <w:rsid w:val="00893AA4"/>
    <w:rsid w:val="00893AFE"/>
    <w:rsid w:val="00893DBD"/>
    <w:rsid w:val="008942BF"/>
    <w:rsid w:val="008945BC"/>
    <w:rsid w:val="00894717"/>
    <w:rsid w:val="008947AA"/>
    <w:rsid w:val="00894B74"/>
    <w:rsid w:val="00894D1A"/>
    <w:rsid w:val="0089535B"/>
    <w:rsid w:val="008956FB"/>
    <w:rsid w:val="00895B95"/>
    <w:rsid w:val="00895C5D"/>
    <w:rsid w:val="00895E4D"/>
    <w:rsid w:val="008961FB"/>
    <w:rsid w:val="008963E8"/>
    <w:rsid w:val="00896612"/>
    <w:rsid w:val="00896BEF"/>
    <w:rsid w:val="008972EF"/>
    <w:rsid w:val="00897489"/>
    <w:rsid w:val="00897684"/>
    <w:rsid w:val="008976B4"/>
    <w:rsid w:val="0089780D"/>
    <w:rsid w:val="00897919"/>
    <w:rsid w:val="00897B01"/>
    <w:rsid w:val="00897F0D"/>
    <w:rsid w:val="00897FFC"/>
    <w:rsid w:val="008A06DA"/>
    <w:rsid w:val="008A0A6C"/>
    <w:rsid w:val="008A0C6C"/>
    <w:rsid w:val="008A0E5E"/>
    <w:rsid w:val="008A1450"/>
    <w:rsid w:val="008A1954"/>
    <w:rsid w:val="008A1B84"/>
    <w:rsid w:val="008A1C07"/>
    <w:rsid w:val="008A1D59"/>
    <w:rsid w:val="008A1DE8"/>
    <w:rsid w:val="008A2028"/>
    <w:rsid w:val="008A2129"/>
    <w:rsid w:val="008A2659"/>
    <w:rsid w:val="008A27DB"/>
    <w:rsid w:val="008A288C"/>
    <w:rsid w:val="008A28E9"/>
    <w:rsid w:val="008A3505"/>
    <w:rsid w:val="008A3518"/>
    <w:rsid w:val="008A40BD"/>
    <w:rsid w:val="008A43CC"/>
    <w:rsid w:val="008A469A"/>
    <w:rsid w:val="008A46C2"/>
    <w:rsid w:val="008A4DBF"/>
    <w:rsid w:val="008A50E5"/>
    <w:rsid w:val="008A5159"/>
    <w:rsid w:val="008A5203"/>
    <w:rsid w:val="008A54B7"/>
    <w:rsid w:val="008A56D4"/>
    <w:rsid w:val="008A5823"/>
    <w:rsid w:val="008A61F9"/>
    <w:rsid w:val="008A64E7"/>
    <w:rsid w:val="008A64FC"/>
    <w:rsid w:val="008A65E5"/>
    <w:rsid w:val="008A6ABD"/>
    <w:rsid w:val="008A6E5E"/>
    <w:rsid w:val="008A6F71"/>
    <w:rsid w:val="008A701E"/>
    <w:rsid w:val="008A7BC3"/>
    <w:rsid w:val="008A7CF3"/>
    <w:rsid w:val="008A7D48"/>
    <w:rsid w:val="008A7F36"/>
    <w:rsid w:val="008B0042"/>
    <w:rsid w:val="008B030A"/>
    <w:rsid w:val="008B0772"/>
    <w:rsid w:val="008B0924"/>
    <w:rsid w:val="008B0B0A"/>
    <w:rsid w:val="008B0B27"/>
    <w:rsid w:val="008B0BFA"/>
    <w:rsid w:val="008B0DEE"/>
    <w:rsid w:val="008B0F55"/>
    <w:rsid w:val="008B0F83"/>
    <w:rsid w:val="008B0FC0"/>
    <w:rsid w:val="008B1224"/>
    <w:rsid w:val="008B1520"/>
    <w:rsid w:val="008B1565"/>
    <w:rsid w:val="008B15CF"/>
    <w:rsid w:val="008B19EB"/>
    <w:rsid w:val="008B1FCF"/>
    <w:rsid w:val="008B2246"/>
    <w:rsid w:val="008B2383"/>
    <w:rsid w:val="008B241D"/>
    <w:rsid w:val="008B255A"/>
    <w:rsid w:val="008B2900"/>
    <w:rsid w:val="008B29F8"/>
    <w:rsid w:val="008B2A31"/>
    <w:rsid w:val="008B2BD1"/>
    <w:rsid w:val="008B2C4D"/>
    <w:rsid w:val="008B2E0C"/>
    <w:rsid w:val="008B3101"/>
    <w:rsid w:val="008B3275"/>
    <w:rsid w:val="008B33F8"/>
    <w:rsid w:val="008B357D"/>
    <w:rsid w:val="008B38FA"/>
    <w:rsid w:val="008B3DD6"/>
    <w:rsid w:val="008B3E11"/>
    <w:rsid w:val="008B3E49"/>
    <w:rsid w:val="008B452C"/>
    <w:rsid w:val="008B46CD"/>
    <w:rsid w:val="008B4754"/>
    <w:rsid w:val="008B4A80"/>
    <w:rsid w:val="008B4CB7"/>
    <w:rsid w:val="008B4E54"/>
    <w:rsid w:val="008B51FC"/>
    <w:rsid w:val="008B5359"/>
    <w:rsid w:val="008B5A71"/>
    <w:rsid w:val="008B5E00"/>
    <w:rsid w:val="008B6744"/>
    <w:rsid w:val="008B6946"/>
    <w:rsid w:val="008B6CD0"/>
    <w:rsid w:val="008B7230"/>
    <w:rsid w:val="008B7308"/>
    <w:rsid w:val="008B775E"/>
    <w:rsid w:val="008B77B3"/>
    <w:rsid w:val="008B77E4"/>
    <w:rsid w:val="008B7846"/>
    <w:rsid w:val="008B7ECC"/>
    <w:rsid w:val="008C030C"/>
    <w:rsid w:val="008C0501"/>
    <w:rsid w:val="008C0A4B"/>
    <w:rsid w:val="008C0AE8"/>
    <w:rsid w:val="008C0AED"/>
    <w:rsid w:val="008C0BF3"/>
    <w:rsid w:val="008C0D58"/>
    <w:rsid w:val="008C1007"/>
    <w:rsid w:val="008C13F3"/>
    <w:rsid w:val="008C1667"/>
    <w:rsid w:val="008C1840"/>
    <w:rsid w:val="008C193D"/>
    <w:rsid w:val="008C1AA6"/>
    <w:rsid w:val="008C1CEC"/>
    <w:rsid w:val="008C1D08"/>
    <w:rsid w:val="008C22D3"/>
    <w:rsid w:val="008C22DE"/>
    <w:rsid w:val="008C22E8"/>
    <w:rsid w:val="008C235A"/>
    <w:rsid w:val="008C2542"/>
    <w:rsid w:val="008C2705"/>
    <w:rsid w:val="008C2729"/>
    <w:rsid w:val="008C2C6E"/>
    <w:rsid w:val="008C2DA0"/>
    <w:rsid w:val="008C2EAB"/>
    <w:rsid w:val="008C313F"/>
    <w:rsid w:val="008C3545"/>
    <w:rsid w:val="008C3572"/>
    <w:rsid w:val="008C35EB"/>
    <w:rsid w:val="008C365B"/>
    <w:rsid w:val="008C36B8"/>
    <w:rsid w:val="008C36C5"/>
    <w:rsid w:val="008C38DD"/>
    <w:rsid w:val="008C3B81"/>
    <w:rsid w:val="008C4001"/>
    <w:rsid w:val="008C41A7"/>
    <w:rsid w:val="008C4331"/>
    <w:rsid w:val="008C45F0"/>
    <w:rsid w:val="008C4707"/>
    <w:rsid w:val="008C47B6"/>
    <w:rsid w:val="008C487C"/>
    <w:rsid w:val="008C4CF8"/>
    <w:rsid w:val="008C4D75"/>
    <w:rsid w:val="008C5205"/>
    <w:rsid w:val="008C531B"/>
    <w:rsid w:val="008C55BD"/>
    <w:rsid w:val="008C5A46"/>
    <w:rsid w:val="008C5C01"/>
    <w:rsid w:val="008C5C0D"/>
    <w:rsid w:val="008C60CD"/>
    <w:rsid w:val="008C61BD"/>
    <w:rsid w:val="008C666F"/>
    <w:rsid w:val="008C67FB"/>
    <w:rsid w:val="008C6A20"/>
    <w:rsid w:val="008C6D19"/>
    <w:rsid w:val="008C6FF7"/>
    <w:rsid w:val="008C724C"/>
    <w:rsid w:val="008C72EE"/>
    <w:rsid w:val="008C74F4"/>
    <w:rsid w:val="008C762E"/>
    <w:rsid w:val="008C7685"/>
    <w:rsid w:val="008C76CE"/>
    <w:rsid w:val="008C79D4"/>
    <w:rsid w:val="008C7A57"/>
    <w:rsid w:val="008D01BC"/>
    <w:rsid w:val="008D0242"/>
    <w:rsid w:val="008D0256"/>
    <w:rsid w:val="008D0C4F"/>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2D"/>
    <w:rsid w:val="008D5490"/>
    <w:rsid w:val="008D55AA"/>
    <w:rsid w:val="008D5867"/>
    <w:rsid w:val="008D6173"/>
    <w:rsid w:val="008D621E"/>
    <w:rsid w:val="008D6A77"/>
    <w:rsid w:val="008D70EB"/>
    <w:rsid w:val="008D7758"/>
    <w:rsid w:val="008D7A2C"/>
    <w:rsid w:val="008D7B33"/>
    <w:rsid w:val="008D7BFD"/>
    <w:rsid w:val="008E0616"/>
    <w:rsid w:val="008E0947"/>
    <w:rsid w:val="008E0D7A"/>
    <w:rsid w:val="008E0D7F"/>
    <w:rsid w:val="008E121D"/>
    <w:rsid w:val="008E12C8"/>
    <w:rsid w:val="008E136D"/>
    <w:rsid w:val="008E1392"/>
    <w:rsid w:val="008E1472"/>
    <w:rsid w:val="008E1738"/>
    <w:rsid w:val="008E2296"/>
    <w:rsid w:val="008E2529"/>
    <w:rsid w:val="008E27CE"/>
    <w:rsid w:val="008E29B7"/>
    <w:rsid w:val="008E29B9"/>
    <w:rsid w:val="008E2CB9"/>
    <w:rsid w:val="008E3639"/>
    <w:rsid w:val="008E3857"/>
    <w:rsid w:val="008E39DB"/>
    <w:rsid w:val="008E3AE2"/>
    <w:rsid w:val="008E3C7D"/>
    <w:rsid w:val="008E3E61"/>
    <w:rsid w:val="008E3EA7"/>
    <w:rsid w:val="008E40A0"/>
    <w:rsid w:val="008E41C2"/>
    <w:rsid w:val="008E41EC"/>
    <w:rsid w:val="008E4242"/>
    <w:rsid w:val="008E437A"/>
    <w:rsid w:val="008E4509"/>
    <w:rsid w:val="008E4A37"/>
    <w:rsid w:val="008E5275"/>
    <w:rsid w:val="008E5747"/>
    <w:rsid w:val="008E58DD"/>
    <w:rsid w:val="008E5AFF"/>
    <w:rsid w:val="008E5B09"/>
    <w:rsid w:val="008E5BD1"/>
    <w:rsid w:val="008E5BF8"/>
    <w:rsid w:val="008E5DFC"/>
    <w:rsid w:val="008E5E0E"/>
    <w:rsid w:val="008E6064"/>
    <w:rsid w:val="008E607E"/>
    <w:rsid w:val="008E650A"/>
    <w:rsid w:val="008E65CB"/>
    <w:rsid w:val="008E68C9"/>
    <w:rsid w:val="008E6A37"/>
    <w:rsid w:val="008E6A5B"/>
    <w:rsid w:val="008E6D2D"/>
    <w:rsid w:val="008E7435"/>
    <w:rsid w:val="008E74BA"/>
    <w:rsid w:val="008E75D7"/>
    <w:rsid w:val="008E765E"/>
    <w:rsid w:val="008E78E8"/>
    <w:rsid w:val="008E7EE7"/>
    <w:rsid w:val="008E7F27"/>
    <w:rsid w:val="008F0134"/>
    <w:rsid w:val="008F01FE"/>
    <w:rsid w:val="008F044D"/>
    <w:rsid w:val="008F079A"/>
    <w:rsid w:val="008F0813"/>
    <w:rsid w:val="008F0884"/>
    <w:rsid w:val="008F08E4"/>
    <w:rsid w:val="008F0BF2"/>
    <w:rsid w:val="008F0CF3"/>
    <w:rsid w:val="008F0E23"/>
    <w:rsid w:val="008F0F6A"/>
    <w:rsid w:val="008F1781"/>
    <w:rsid w:val="008F1897"/>
    <w:rsid w:val="008F19CB"/>
    <w:rsid w:val="008F1AC4"/>
    <w:rsid w:val="008F1CCC"/>
    <w:rsid w:val="008F2439"/>
    <w:rsid w:val="008F28F2"/>
    <w:rsid w:val="008F2E56"/>
    <w:rsid w:val="008F3112"/>
    <w:rsid w:val="008F3263"/>
    <w:rsid w:val="008F32F0"/>
    <w:rsid w:val="008F3BC0"/>
    <w:rsid w:val="008F4354"/>
    <w:rsid w:val="008F437C"/>
    <w:rsid w:val="008F4500"/>
    <w:rsid w:val="008F48B7"/>
    <w:rsid w:val="008F4D30"/>
    <w:rsid w:val="008F4DD0"/>
    <w:rsid w:val="008F4DF6"/>
    <w:rsid w:val="008F4EB9"/>
    <w:rsid w:val="008F5453"/>
    <w:rsid w:val="008F5EC0"/>
    <w:rsid w:val="008F5ED5"/>
    <w:rsid w:val="008F65A8"/>
    <w:rsid w:val="008F65F3"/>
    <w:rsid w:val="008F6E96"/>
    <w:rsid w:val="008F70BD"/>
    <w:rsid w:val="008F725B"/>
    <w:rsid w:val="008F79B8"/>
    <w:rsid w:val="008F7BC4"/>
    <w:rsid w:val="008F7BD4"/>
    <w:rsid w:val="008F7CD9"/>
    <w:rsid w:val="008F7CF8"/>
    <w:rsid w:val="008F7ED1"/>
    <w:rsid w:val="008F7F16"/>
    <w:rsid w:val="00900894"/>
    <w:rsid w:val="00900A20"/>
    <w:rsid w:val="00900AD4"/>
    <w:rsid w:val="00900B8C"/>
    <w:rsid w:val="00900C2A"/>
    <w:rsid w:val="00900CAB"/>
    <w:rsid w:val="009018EF"/>
    <w:rsid w:val="0090199F"/>
    <w:rsid w:val="00901A77"/>
    <w:rsid w:val="00902004"/>
    <w:rsid w:val="009020D5"/>
    <w:rsid w:val="0090218E"/>
    <w:rsid w:val="00902723"/>
    <w:rsid w:val="009029E3"/>
    <w:rsid w:val="00902F73"/>
    <w:rsid w:val="00903083"/>
    <w:rsid w:val="0090311B"/>
    <w:rsid w:val="00903209"/>
    <w:rsid w:val="00903447"/>
    <w:rsid w:val="009035D1"/>
    <w:rsid w:val="00903851"/>
    <w:rsid w:val="00903883"/>
    <w:rsid w:val="00903940"/>
    <w:rsid w:val="00903A60"/>
    <w:rsid w:val="00903AD5"/>
    <w:rsid w:val="00903C91"/>
    <w:rsid w:val="00903E84"/>
    <w:rsid w:val="00903FDB"/>
    <w:rsid w:val="0090433D"/>
    <w:rsid w:val="009044DD"/>
    <w:rsid w:val="00904764"/>
    <w:rsid w:val="00904926"/>
    <w:rsid w:val="00904B22"/>
    <w:rsid w:val="00904D11"/>
    <w:rsid w:val="00904E5D"/>
    <w:rsid w:val="009054FE"/>
    <w:rsid w:val="00905755"/>
    <w:rsid w:val="00905BC9"/>
    <w:rsid w:val="00905E69"/>
    <w:rsid w:val="0090602D"/>
    <w:rsid w:val="0090615F"/>
    <w:rsid w:val="009061EF"/>
    <w:rsid w:val="00906389"/>
    <w:rsid w:val="0090639B"/>
    <w:rsid w:val="00906936"/>
    <w:rsid w:val="00906A2E"/>
    <w:rsid w:val="00906BE2"/>
    <w:rsid w:val="00906C61"/>
    <w:rsid w:val="00906F18"/>
    <w:rsid w:val="009070A8"/>
    <w:rsid w:val="00907302"/>
    <w:rsid w:val="00907336"/>
    <w:rsid w:val="009075AE"/>
    <w:rsid w:val="009075B6"/>
    <w:rsid w:val="00907918"/>
    <w:rsid w:val="00907BEF"/>
    <w:rsid w:val="00910231"/>
    <w:rsid w:val="009109E9"/>
    <w:rsid w:val="009109F4"/>
    <w:rsid w:val="00910BF5"/>
    <w:rsid w:val="00910D71"/>
    <w:rsid w:val="009110CE"/>
    <w:rsid w:val="00911386"/>
    <w:rsid w:val="009117A9"/>
    <w:rsid w:val="0091199D"/>
    <w:rsid w:val="009119FA"/>
    <w:rsid w:val="00911D53"/>
    <w:rsid w:val="009123D6"/>
    <w:rsid w:val="009126D5"/>
    <w:rsid w:val="009127D7"/>
    <w:rsid w:val="009128E0"/>
    <w:rsid w:val="00912A1F"/>
    <w:rsid w:val="00912B9B"/>
    <w:rsid w:val="00912E28"/>
    <w:rsid w:val="0091312C"/>
    <w:rsid w:val="009135DB"/>
    <w:rsid w:val="00913772"/>
    <w:rsid w:val="009137BF"/>
    <w:rsid w:val="00913965"/>
    <w:rsid w:val="00913C01"/>
    <w:rsid w:val="00913FBB"/>
    <w:rsid w:val="009141AB"/>
    <w:rsid w:val="00914CED"/>
    <w:rsid w:val="00914E5C"/>
    <w:rsid w:val="00914F60"/>
    <w:rsid w:val="009150FE"/>
    <w:rsid w:val="009154BE"/>
    <w:rsid w:val="009155A8"/>
    <w:rsid w:val="009158CD"/>
    <w:rsid w:val="00915929"/>
    <w:rsid w:val="00915AE1"/>
    <w:rsid w:val="00915B43"/>
    <w:rsid w:val="00915BF4"/>
    <w:rsid w:val="00915CCC"/>
    <w:rsid w:val="00916BF2"/>
    <w:rsid w:val="0091717F"/>
    <w:rsid w:val="00917474"/>
    <w:rsid w:val="009179F0"/>
    <w:rsid w:val="00917CC7"/>
    <w:rsid w:val="00920196"/>
    <w:rsid w:val="00920953"/>
    <w:rsid w:val="00920F40"/>
    <w:rsid w:val="009210E7"/>
    <w:rsid w:val="0092152C"/>
    <w:rsid w:val="00921A65"/>
    <w:rsid w:val="00921FBF"/>
    <w:rsid w:val="009221CA"/>
    <w:rsid w:val="00922416"/>
    <w:rsid w:val="00922AEE"/>
    <w:rsid w:val="00922B5E"/>
    <w:rsid w:val="00922FBA"/>
    <w:rsid w:val="0092302F"/>
    <w:rsid w:val="0092329D"/>
    <w:rsid w:val="009232F0"/>
    <w:rsid w:val="00923B68"/>
    <w:rsid w:val="00923D06"/>
    <w:rsid w:val="00924598"/>
    <w:rsid w:val="00924918"/>
    <w:rsid w:val="00924924"/>
    <w:rsid w:val="00924A57"/>
    <w:rsid w:val="00924B19"/>
    <w:rsid w:val="00924C7B"/>
    <w:rsid w:val="00924FEF"/>
    <w:rsid w:val="00925206"/>
    <w:rsid w:val="00925250"/>
    <w:rsid w:val="0092548F"/>
    <w:rsid w:val="009254BA"/>
    <w:rsid w:val="009256AE"/>
    <w:rsid w:val="009257FC"/>
    <w:rsid w:val="00925EC3"/>
    <w:rsid w:val="0092680D"/>
    <w:rsid w:val="00926C89"/>
    <w:rsid w:val="0092708E"/>
    <w:rsid w:val="009272FE"/>
    <w:rsid w:val="00930389"/>
    <w:rsid w:val="00930589"/>
    <w:rsid w:val="0093067E"/>
    <w:rsid w:val="00930903"/>
    <w:rsid w:val="009309A4"/>
    <w:rsid w:val="00930D54"/>
    <w:rsid w:val="00931508"/>
    <w:rsid w:val="00931F5E"/>
    <w:rsid w:val="00931F99"/>
    <w:rsid w:val="009324BE"/>
    <w:rsid w:val="00932623"/>
    <w:rsid w:val="009328C9"/>
    <w:rsid w:val="00932A78"/>
    <w:rsid w:val="00932BD4"/>
    <w:rsid w:val="00932F5C"/>
    <w:rsid w:val="00933090"/>
    <w:rsid w:val="009331CB"/>
    <w:rsid w:val="00933344"/>
    <w:rsid w:val="009334C2"/>
    <w:rsid w:val="00933886"/>
    <w:rsid w:val="00933C3C"/>
    <w:rsid w:val="00934060"/>
    <w:rsid w:val="00934237"/>
    <w:rsid w:val="0093477D"/>
    <w:rsid w:val="00934D31"/>
    <w:rsid w:val="00934D69"/>
    <w:rsid w:val="00934D6A"/>
    <w:rsid w:val="00935132"/>
    <w:rsid w:val="009354D8"/>
    <w:rsid w:val="00935696"/>
    <w:rsid w:val="0093582E"/>
    <w:rsid w:val="0093587A"/>
    <w:rsid w:val="00935882"/>
    <w:rsid w:val="00935FAB"/>
    <w:rsid w:val="009364A8"/>
    <w:rsid w:val="00936624"/>
    <w:rsid w:val="009367C3"/>
    <w:rsid w:val="0093690D"/>
    <w:rsid w:val="00936CD6"/>
    <w:rsid w:val="00936EB4"/>
    <w:rsid w:val="00936F99"/>
    <w:rsid w:val="009375D3"/>
    <w:rsid w:val="0093784C"/>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9"/>
    <w:rsid w:val="0094187B"/>
    <w:rsid w:val="00941926"/>
    <w:rsid w:val="009419EF"/>
    <w:rsid w:val="00941CBD"/>
    <w:rsid w:val="00941D39"/>
    <w:rsid w:val="00942044"/>
    <w:rsid w:val="009421BB"/>
    <w:rsid w:val="00942250"/>
    <w:rsid w:val="00942638"/>
    <w:rsid w:val="0094263B"/>
    <w:rsid w:val="00942994"/>
    <w:rsid w:val="00942AD6"/>
    <w:rsid w:val="00942C2A"/>
    <w:rsid w:val="00942D49"/>
    <w:rsid w:val="00942E43"/>
    <w:rsid w:val="00942E92"/>
    <w:rsid w:val="00942FE6"/>
    <w:rsid w:val="0094326F"/>
    <w:rsid w:val="009432C9"/>
    <w:rsid w:val="00943A4F"/>
    <w:rsid w:val="00943A53"/>
    <w:rsid w:val="009441FD"/>
    <w:rsid w:val="0094431E"/>
    <w:rsid w:val="0094441E"/>
    <w:rsid w:val="009444D6"/>
    <w:rsid w:val="00944692"/>
    <w:rsid w:val="00944887"/>
    <w:rsid w:val="009448C2"/>
    <w:rsid w:val="009449E4"/>
    <w:rsid w:val="00944A8F"/>
    <w:rsid w:val="00944CDB"/>
    <w:rsid w:val="009451C7"/>
    <w:rsid w:val="0094543D"/>
    <w:rsid w:val="009458C8"/>
    <w:rsid w:val="00945B6B"/>
    <w:rsid w:val="00945F49"/>
    <w:rsid w:val="00946209"/>
    <w:rsid w:val="0094658B"/>
    <w:rsid w:val="00946F74"/>
    <w:rsid w:val="0094701C"/>
    <w:rsid w:val="00947135"/>
    <w:rsid w:val="0094715B"/>
    <w:rsid w:val="009471A0"/>
    <w:rsid w:val="00947230"/>
    <w:rsid w:val="009472CA"/>
    <w:rsid w:val="0094752E"/>
    <w:rsid w:val="00951292"/>
    <w:rsid w:val="009518D6"/>
    <w:rsid w:val="00951D39"/>
    <w:rsid w:val="00951FA8"/>
    <w:rsid w:val="009520CF"/>
    <w:rsid w:val="00952379"/>
    <w:rsid w:val="0095244A"/>
    <w:rsid w:val="00952559"/>
    <w:rsid w:val="0095268F"/>
    <w:rsid w:val="00952987"/>
    <w:rsid w:val="00953230"/>
    <w:rsid w:val="009536D2"/>
    <w:rsid w:val="00953973"/>
    <w:rsid w:val="00953D1F"/>
    <w:rsid w:val="00953DD2"/>
    <w:rsid w:val="00953E60"/>
    <w:rsid w:val="009544AB"/>
    <w:rsid w:val="00954A6A"/>
    <w:rsid w:val="00954B6B"/>
    <w:rsid w:val="00954BA2"/>
    <w:rsid w:val="00954E71"/>
    <w:rsid w:val="009554EE"/>
    <w:rsid w:val="009554F5"/>
    <w:rsid w:val="009557D0"/>
    <w:rsid w:val="009558E8"/>
    <w:rsid w:val="009559B6"/>
    <w:rsid w:val="00955AD8"/>
    <w:rsid w:val="009561D9"/>
    <w:rsid w:val="00956560"/>
    <w:rsid w:val="0095660F"/>
    <w:rsid w:val="0095661B"/>
    <w:rsid w:val="0095671E"/>
    <w:rsid w:val="00956A11"/>
    <w:rsid w:val="00956BF0"/>
    <w:rsid w:val="00956D4E"/>
    <w:rsid w:val="00956DB9"/>
    <w:rsid w:val="00956FD6"/>
    <w:rsid w:val="00957086"/>
    <w:rsid w:val="009573DA"/>
    <w:rsid w:val="00957687"/>
    <w:rsid w:val="00957764"/>
    <w:rsid w:val="009578C8"/>
    <w:rsid w:val="009579E6"/>
    <w:rsid w:val="00957A34"/>
    <w:rsid w:val="00957B70"/>
    <w:rsid w:val="00957D31"/>
    <w:rsid w:val="00957F37"/>
    <w:rsid w:val="0096028E"/>
    <w:rsid w:val="00960C38"/>
    <w:rsid w:val="009611F2"/>
    <w:rsid w:val="00961671"/>
    <w:rsid w:val="00961810"/>
    <w:rsid w:val="0096207C"/>
    <w:rsid w:val="00962C90"/>
    <w:rsid w:val="00962ECF"/>
    <w:rsid w:val="0096309F"/>
    <w:rsid w:val="00963268"/>
    <w:rsid w:val="00963A9C"/>
    <w:rsid w:val="00963BD0"/>
    <w:rsid w:val="00963BD6"/>
    <w:rsid w:val="00963C07"/>
    <w:rsid w:val="00963C63"/>
    <w:rsid w:val="00963D33"/>
    <w:rsid w:val="00963E6A"/>
    <w:rsid w:val="00964053"/>
    <w:rsid w:val="009643E5"/>
    <w:rsid w:val="00964A23"/>
    <w:rsid w:val="0096504B"/>
    <w:rsid w:val="0096512F"/>
    <w:rsid w:val="009651A6"/>
    <w:rsid w:val="0096549E"/>
    <w:rsid w:val="00965724"/>
    <w:rsid w:val="009658E5"/>
    <w:rsid w:val="00965CA3"/>
    <w:rsid w:val="00965FB4"/>
    <w:rsid w:val="00966002"/>
    <w:rsid w:val="009660DB"/>
    <w:rsid w:val="0096661E"/>
    <w:rsid w:val="009666B5"/>
    <w:rsid w:val="009666F7"/>
    <w:rsid w:val="00966AD9"/>
    <w:rsid w:val="00966BB6"/>
    <w:rsid w:val="00966BF4"/>
    <w:rsid w:val="00967789"/>
    <w:rsid w:val="00967799"/>
    <w:rsid w:val="00970499"/>
    <w:rsid w:val="009704DE"/>
    <w:rsid w:val="0097055C"/>
    <w:rsid w:val="00970AC7"/>
    <w:rsid w:val="00970C91"/>
    <w:rsid w:val="00970E02"/>
    <w:rsid w:val="00970E24"/>
    <w:rsid w:val="00971584"/>
    <w:rsid w:val="00971666"/>
    <w:rsid w:val="00971822"/>
    <w:rsid w:val="00971AFE"/>
    <w:rsid w:val="00971D08"/>
    <w:rsid w:val="00971D0F"/>
    <w:rsid w:val="00971DF4"/>
    <w:rsid w:val="00972000"/>
    <w:rsid w:val="00972176"/>
    <w:rsid w:val="0097222D"/>
    <w:rsid w:val="009724B1"/>
    <w:rsid w:val="00973112"/>
    <w:rsid w:val="0097325B"/>
    <w:rsid w:val="00973675"/>
    <w:rsid w:val="0097374C"/>
    <w:rsid w:val="009738E2"/>
    <w:rsid w:val="0097395D"/>
    <w:rsid w:val="00973D59"/>
    <w:rsid w:val="00973D72"/>
    <w:rsid w:val="0097418C"/>
    <w:rsid w:val="009749F9"/>
    <w:rsid w:val="00974E0E"/>
    <w:rsid w:val="00974E18"/>
    <w:rsid w:val="009750E0"/>
    <w:rsid w:val="0097526F"/>
    <w:rsid w:val="00975521"/>
    <w:rsid w:val="00975634"/>
    <w:rsid w:val="0097582F"/>
    <w:rsid w:val="00975944"/>
    <w:rsid w:val="00975B63"/>
    <w:rsid w:val="0097607A"/>
    <w:rsid w:val="00976305"/>
    <w:rsid w:val="00976634"/>
    <w:rsid w:val="009766AF"/>
    <w:rsid w:val="00976B45"/>
    <w:rsid w:val="00976C58"/>
    <w:rsid w:val="00976F2B"/>
    <w:rsid w:val="00977053"/>
    <w:rsid w:val="0097707C"/>
    <w:rsid w:val="0097750F"/>
    <w:rsid w:val="009804C7"/>
    <w:rsid w:val="0098063B"/>
    <w:rsid w:val="0098081E"/>
    <w:rsid w:val="00980A61"/>
    <w:rsid w:val="009811EF"/>
    <w:rsid w:val="0098125F"/>
    <w:rsid w:val="009814C8"/>
    <w:rsid w:val="00981B9D"/>
    <w:rsid w:val="00981CE9"/>
    <w:rsid w:val="00981F91"/>
    <w:rsid w:val="00982046"/>
    <w:rsid w:val="009821A0"/>
    <w:rsid w:val="009825A5"/>
    <w:rsid w:val="009825BB"/>
    <w:rsid w:val="0098260B"/>
    <w:rsid w:val="00982AAC"/>
    <w:rsid w:val="00982B41"/>
    <w:rsid w:val="00982E1B"/>
    <w:rsid w:val="009833B8"/>
    <w:rsid w:val="00983578"/>
    <w:rsid w:val="00983585"/>
    <w:rsid w:val="0098364B"/>
    <w:rsid w:val="00983683"/>
    <w:rsid w:val="0098372F"/>
    <w:rsid w:val="0098398F"/>
    <w:rsid w:val="00983B38"/>
    <w:rsid w:val="00983F4D"/>
    <w:rsid w:val="009847DF"/>
    <w:rsid w:val="00984D04"/>
    <w:rsid w:val="00984FF5"/>
    <w:rsid w:val="009854E1"/>
    <w:rsid w:val="009854F3"/>
    <w:rsid w:val="00985815"/>
    <w:rsid w:val="00985B1D"/>
    <w:rsid w:val="00985B8C"/>
    <w:rsid w:val="00986CAF"/>
    <w:rsid w:val="00986DC9"/>
    <w:rsid w:val="00986F61"/>
    <w:rsid w:val="009870B3"/>
    <w:rsid w:val="009870BB"/>
    <w:rsid w:val="00987778"/>
    <w:rsid w:val="009878B9"/>
    <w:rsid w:val="00987997"/>
    <w:rsid w:val="00987A6F"/>
    <w:rsid w:val="00987D22"/>
    <w:rsid w:val="00987E75"/>
    <w:rsid w:val="0099008B"/>
    <w:rsid w:val="009902A5"/>
    <w:rsid w:val="00990648"/>
    <w:rsid w:val="00990AE5"/>
    <w:rsid w:val="00990B66"/>
    <w:rsid w:val="00990CCB"/>
    <w:rsid w:val="00990F47"/>
    <w:rsid w:val="0099148E"/>
    <w:rsid w:val="00991B31"/>
    <w:rsid w:val="0099210B"/>
    <w:rsid w:val="00992325"/>
    <w:rsid w:val="009928A5"/>
    <w:rsid w:val="00992A65"/>
    <w:rsid w:val="00992A9B"/>
    <w:rsid w:val="00992B71"/>
    <w:rsid w:val="00992DCC"/>
    <w:rsid w:val="00992E5A"/>
    <w:rsid w:val="00993215"/>
    <w:rsid w:val="00993340"/>
    <w:rsid w:val="00993347"/>
    <w:rsid w:val="0099355E"/>
    <w:rsid w:val="0099394B"/>
    <w:rsid w:val="00993F93"/>
    <w:rsid w:val="00994107"/>
    <w:rsid w:val="00994230"/>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59E7"/>
    <w:rsid w:val="00996150"/>
    <w:rsid w:val="00996310"/>
    <w:rsid w:val="0099662F"/>
    <w:rsid w:val="00996A3E"/>
    <w:rsid w:val="00996BAE"/>
    <w:rsid w:val="00996C19"/>
    <w:rsid w:val="00996CF5"/>
    <w:rsid w:val="00997144"/>
    <w:rsid w:val="00997BB6"/>
    <w:rsid w:val="00997D19"/>
    <w:rsid w:val="00997D8A"/>
    <w:rsid w:val="00997FB1"/>
    <w:rsid w:val="009A0192"/>
    <w:rsid w:val="009A04AF"/>
    <w:rsid w:val="009A056E"/>
    <w:rsid w:val="009A0628"/>
    <w:rsid w:val="009A0741"/>
    <w:rsid w:val="009A096B"/>
    <w:rsid w:val="009A0A79"/>
    <w:rsid w:val="009A0D24"/>
    <w:rsid w:val="009A0E92"/>
    <w:rsid w:val="009A158E"/>
    <w:rsid w:val="009A1EE1"/>
    <w:rsid w:val="009A1F7B"/>
    <w:rsid w:val="009A2327"/>
    <w:rsid w:val="009A29EB"/>
    <w:rsid w:val="009A33EF"/>
    <w:rsid w:val="009A35BD"/>
    <w:rsid w:val="009A36AB"/>
    <w:rsid w:val="009A39F7"/>
    <w:rsid w:val="009A3AAC"/>
    <w:rsid w:val="009A3C03"/>
    <w:rsid w:val="009A3CBF"/>
    <w:rsid w:val="009A3FE3"/>
    <w:rsid w:val="009A40E7"/>
    <w:rsid w:val="009A44AE"/>
    <w:rsid w:val="009A487B"/>
    <w:rsid w:val="009A4D4E"/>
    <w:rsid w:val="009A507A"/>
    <w:rsid w:val="009A53E7"/>
    <w:rsid w:val="009A54BD"/>
    <w:rsid w:val="009A5F2B"/>
    <w:rsid w:val="009A6088"/>
    <w:rsid w:val="009A644E"/>
    <w:rsid w:val="009A64CB"/>
    <w:rsid w:val="009A6682"/>
    <w:rsid w:val="009A67B5"/>
    <w:rsid w:val="009A6E13"/>
    <w:rsid w:val="009A7045"/>
    <w:rsid w:val="009A71E7"/>
    <w:rsid w:val="009A72E3"/>
    <w:rsid w:val="009A75FB"/>
    <w:rsid w:val="009A76A2"/>
    <w:rsid w:val="009A7727"/>
    <w:rsid w:val="009A7818"/>
    <w:rsid w:val="009A7830"/>
    <w:rsid w:val="009A7975"/>
    <w:rsid w:val="009A79DC"/>
    <w:rsid w:val="009A7B86"/>
    <w:rsid w:val="009A7BE2"/>
    <w:rsid w:val="009A7C12"/>
    <w:rsid w:val="009A7D7F"/>
    <w:rsid w:val="009B05D9"/>
    <w:rsid w:val="009B0683"/>
    <w:rsid w:val="009B0921"/>
    <w:rsid w:val="009B18E4"/>
    <w:rsid w:val="009B1A69"/>
    <w:rsid w:val="009B1C03"/>
    <w:rsid w:val="009B1E0C"/>
    <w:rsid w:val="009B230C"/>
    <w:rsid w:val="009B28DF"/>
    <w:rsid w:val="009B2DB7"/>
    <w:rsid w:val="009B3004"/>
    <w:rsid w:val="009B3643"/>
    <w:rsid w:val="009B369B"/>
    <w:rsid w:val="009B3775"/>
    <w:rsid w:val="009B38E6"/>
    <w:rsid w:val="009B3CD9"/>
    <w:rsid w:val="009B409D"/>
    <w:rsid w:val="009B4191"/>
    <w:rsid w:val="009B45A4"/>
    <w:rsid w:val="009B45DA"/>
    <w:rsid w:val="009B4605"/>
    <w:rsid w:val="009B48A5"/>
    <w:rsid w:val="009B4948"/>
    <w:rsid w:val="009B4AB9"/>
    <w:rsid w:val="009B4D7D"/>
    <w:rsid w:val="009B4E2C"/>
    <w:rsid w:val="009B5507"/>
    <w:rsid w:val="009B5705"/>
    <w:rsid w:val="009B644C"/>
    <w:rsid w:val="009B666E"/>
    <w:rsid w:val="009B68AB"/>
    <w:rsid w:val="009B693D"/>
    <w:rsid w:val="009B6F2A"/>
    <w:rsid w:val="009B6F50"/>
    <w:rsid w:val="009B706A"/>
    <w:rsid w:val="009B70C7"/>
    <w:rsid w:val="009B71F1"/>
    <w:rsid w:val="009B7505"/>
    <w:rsid w:val="009B7847"/>
    <w:rsid w:val="009B7A79"/>
    <w:rsid w:val="009B7E7E"/>
    <w:rsid w:val="009C02BC"/>
    <w:rsid w:val="009C07F9"/>
    <w:rsid w:val="009C0A43"/>
    <w:rsid w:val="009C0A7F"/>
    <w:rsid w:val="009C148B"/>
    <w:rsid w:val="009C14B5"/>
    <w:rsid w:val="009C1669"/>
    <w:rsid w:val="009C1835"/>
    <w:rsid w:val="009C1993"/>
    <w:rsid w:val="009C1A3D"/>
    <w:rsid w:val="009C1A76"/>
    <w:rsid w:val="009C2177"/>
    <w:rsid w:val="009C21FB"/>
    <w:rsid w:val="009C220D"/>
    <w:rsid w:val="009C23BE"/>
    <w:rsid w:val="009C23F4"/>
    <w:rsid w:val="009C24E2"/>
    <w:rsid w:val="009C25DB"/>
    <w:rsid w:val="009C2A6F"/>
    <w:rsid w:val="009C2C33"/>
    <w:rsid w:val="009C2F3A"/>
    <w:rsid w:val="009C330E"/>
    <w:rsid w:val="009C367F"/>
    <w:rsid w:val="009C371F"/>
    <w:rsid w:val="009C3865"/>
    <w:rsid w:val="009C3987"/>
    <w:rsid w:val="009C3ABD"/>
    <w:rsid w:val="009C3D91"/>
    <w:rsid w:val="009C3F37"/>
    <w:rsid w:val="009C40B9"/>
    <w:rsid w:val="009C4648"/>
    <w:rsid w:val="009C4858"/>
    <w:rsid w:val="009C4CA0"/>
    <w:rsid w:val="009C4FD1"/>
    <w:rsid w:val="009C5892"/>
    <w:rsid w:val="009C6045"/>
    <w:rsid w:val="009C6E24"/>
    <w:rsid w:val="009C6E8F"/>
    <w:rsid w:val="009C7080"/>
    <w:rsid w:val="009C71DB"/>
    <w:rsid w:val="009C7359"/>
    <w:rsid w:val="009C7529"/>
    <w:rsid w:val="009C7921"/>
    <w:rsid w:val="009C7D7A"/>
    <w:rsid w:val="009C7FAA"/>
    <w:rsid w:val="009D0138"/>
    <w:rsid w:val="009D029F"/>
    <w:rsid w:val="009D05ED"/>
    <w:rsid w:val="009D0CD5"/>
    <w:rsid w:val="009D0D1C"/>
    <w:rsid w:val="009D0D38"/>
    <w:rsid w:val="009D1164"/>
    <w:rsid w:val="009D1293"/>
    <w:rsid w:val="009D17FC"/>
    <w:rsid w:val="009D18E2"/>
    <w:rsid w:val="009D1C5F"/>
    <w:rsid w:val="009D1C82"/>
    <w:rsid w:val="009D202A"/>
    <w:rsid w:val="009D2158"/>
    <w:rsid w:val="009D2208"/>
    <w:rsid w:val="009D22FD"/>
    <w:rsid w:val="009D2398"/>
    <w:rsid w:val="009D244C"/>
    <w:rsid w:val="009D26A6"/>
    <w:rsid w:val="009D270D"/>
    <w:rsid w:val="009D2847"/>
    <w:rsid w:val="009D289F"/>
    <w:rsid w:val="009D2900"/>
    <w:rsid w:val="009D2956"/>
    <w:rsid w:val="009D3018"/>
    <w:rsid w:val="009D3081"/>
    <w:rsid w:val="009D3290"/>
    <w:rsid w:val="009D3492"/>
    <w:rsid w:val="009D36A8"/>
    <w:rsid w:val="009D36B8"/>
    <w:rsid w:val="009D3A84"/>
    <w:rsid w:val="009D3C19"/>
    <w:rsid w:val="009D3F0E"/>
    <w:rsid w:val="009D43BD"/>
    <w:rsid w:val="009D4425"/>
    <w:rsid w:val="009D4D59"/>
    <w:rsid w:val="009D4FB2"/>
    <w:rsid w:val="009D4FD3"/>
    <w:rsid w:val="009D51BB"/>
    <w:rsid w:val="009D571A"/>
    <w:rsid w:val="009D571B"/>
    <w:rsid w:val="009D5BB2"/>
    <w:rsid w:val="009D5F2B"/>
    <w:rsid w:val="009D6354"/>
    <w:rsid w:val="009D6693"/>
    <w:rsid w:val="009D68E1"/>
    <w:rsid w:val="009D6C61"/>
    <w:rsid w:val="009D6F55"/>
    <w:rsid w:val="009D7261"/>
    <w:rsid w:val="009D74BF"/>
    <w:rsid w:val="009D7741"/>
    <w:rsid w:val="009D7804"/>
    <w:rsid w:val="009D7C13"/>
    <w:rsid w:val="009D7EA3"/>
    <w:rsid w:val="009D7F92"/>
    <w:rsid w:val="009E027B"/>
    <w:rsid w:val="009E04F1"/>
    <w:rsid w:val="009E06F5"/>
    <w:rsid w:val="009E0E8F"/>
    <w:rsid w:val="009E0FCA"/>
    <w:rsid w:val="009E1184"/>
    <w:rsid w:val="009E126C"/>
    <w:rsid w:val="009E1D8C"/>
    <w:rsid w:val="009E215B"/>
    <w:rsid w:val="009E22A8"/>
    <w:rsid w:val="009E2E00"/>
    <w:rsid w:val="009E2E68"/>
    <w:rsid w:val="009E35D4"/>
    <w:rsid w:val="009E377D"/>
    <w:rsid w:val="009E3D24"/>
    <w:rsid w:val="009E3FD3"/>
    <w:rsid w:val="009E418F"/>
    <w:rsid w:val="009E4595"/>
    <w:rsid w:val="009E4639"/>
    <w:rsid w:val="009E4779"/>
    <w:rsid w:val="009E4B78"/>
    <w:rsid w:val="009E4D1D"/>
    <w:rsid w:val="009E4F73"/>
    <w:rsid w:val="009E4FD6"/>
    <w:rsid w:val="009E513B"/>
    <w:rsid w:val="009E528A"/>
    <w:rsid w:val="009E562F"/>
    <w:rsid w:val="009E5696"/>
    <w:rsid w:val="009E5F7C"/>
    <w:rsid w:val="009E6060"/>
    <w:rsid w:val="009E6305"/>
    <w:rsid w:val="009E67A7"/>
    <w:rsid w:val="009E6AC8"/>
    <w:rsid w:val="009E6BD5"/>
    <w:rsid w:val="009E7B3E"/>
    <w:rsid w:val="009E7E18"/>
    <w:rsid w:val="009E7E53"/>
    <w:rsid w:val="009F0850"/>
    <w:rsid w:val="009F0B42"/>
    <w:rsid w:val="009F0C1B"/>
    <w:rsid w:val="009F0C26"/>
    <w:rsid w:val="009F114F"/>
    <w:rsid w:val="009F15A6"/>
    <w:rsid w:val="009F15E9"/>
    <w:rsid w:val="009F1627"/>
    <w:rsid w:val="009F1995"/>
    <w:rsid w:val="009F21A6"/>
    <w:rsid w:val="009F2370"/>
    <w:rsid w:val="009F24CB"/>
    <w:rsid w:val="009F2549"/>
    <w:rsid w:val="009F29CA"/>
    <w:rsid w:val="009F2A42"/>
    <w:rsid w:val="009F2BFC"/>
    <w:rsid w:val="009F2C20"/>
    <w:rsid w:val="009F2FC2"/>
    <w:rsid w:val="009F3128"/>
    <w:rsid w:val="009F31A3"/>
    <w:rsid w:val="009F329D"/>
    <w:rsid w:val="009F34E6"/>
    <w:rsid w:val="009F3523"/>
    <w:rsid w:val="009F3755"/>
    <w:rsid w:val="009F38A8"/>
    <w:rsid w:val="009F39EC"/>
    <w:rsid w:val="009F3F68"/>
    <w:rsid w:val="009F41FC"/>
    <w:rsid w:val="009F49F8"/>
    <w:rsid w:val="009F4C01"/>
    <w:rsid w:val="009F4C82"/>
    <w:rsid w:val="009F4EAC"/>
    <w:rsid w:val="009F4F6E"/>
    <w:rsid w:val="009F516B"/>
    <w:rsid w:val="009F5355"/>
    <w:rsid w:val="009F5801"/>
    <w:rsid w:val="009F59D7"/>
    <w:rsid w:val="009F5AB0"/>
    <w:rsid w:val="009F693F"/>
    <w:rsid w:val="009F69B5"/>
    <w:rsid w:val="009F6A78"/>
    <w:rsid w:val="009F6F7D"/>
    <w:rsid w:val="009F7299"/>
    <w:rsid w:val="009F7511"/>
    <w:rsid w:val="009F773D"/>
    <w:rsid w:val="009F7745"/>
    <w:rsid w:val="009F7746"/>
    <w:rsid w:val="009F7E0D"/>
    <w:rsid w:val="009F7EA5"/>
    <w:rsid w:val="009F7F0D"/>
    <w:rsid w:val="00A000BF"/>
    <w:rsid w:val="00A0011A"/>
    <w:rsid w:val="00A0033F"/>
    <w:rsid w:val="00A00346"/>
    <w:rsid w:val="00A004AB"/>
    <w:rsid w:val="00A00657"/>
    <w:rsid w:val="00A00701"/>
    <w:rsid w:val="00A008D6"/>
    <w:rsid w:val="00A00E69"/>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54"/>
    <w:rsid w:val="00A0338B"/>
    <w:rsid w:val="00A035CC"/>
    <w:rsid w:val="00A0375A"/>
    <w:rsid w:val="00A03A56"/>
    <w:rsid w:val="00A03F70"/>
    <w:rsid w:val="00A04036"/>
    <w:rsid w:val="00A0440E"/>
    <w:rsid w:val="00A04555"/>
    <w:rsid w:val="00A04B42"/>
    <w:rsid w:val="00A04E1A"/>
    <w:rsid w:val="00A04E7D"/>
    <w:rsid w:val="00A05493"/>
    <w:rsid w:val="00A055DF"/>
    <w:rsid w:val="00A056DD"/>
    <w:rsid w:val="00A05BBD"/>
    <w:rsid w:val="00A05D24"/>
    <w:rsid w:val="00A0615A"/>
    <w:rsid w:val="00A06360"/>
    <w:rsid w:val="00A06379"/>
    <w:rsid w:val="00A06959"/>
    <w:rsid w:val="00A06C2B"/>
    <w:rsid w:val="00A06C6B"/>
    <w:rsid w:val="00A06E24"/>
    <w:rsid w:val="00A07512"/>
    <w:rsid w:val="00A07626"/>
    <w:rsid w:val="00A0799D"/>
    <w:rsid w:val="00A07AA5"/>
    <w:rsid w:val="00A07B85"/>
    <w:rsid w:val="00A07CA6"/>
    <w:rsid w:val="00A07E69"/>
    <w:rsid w:val="00A07F8A"/>
    <w:rsid w:val="00A10146"/>
    <w:rsid w:val="00A107D3"/>
    <w:rsid w:val="00A10BF3"/>
    <w:rsid w:val="00A113DC"/>
    <w:rsid w:val="00A11624"/>
    <w:rsid w:val="00A11729"/>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BA"/>
    <w:rsid w:val="00A146E6"/>
    <w:rsid w:val="00A148A3"/>
    <w:rsid w:val="00A14C7C"/>
    <w:rsid w:val="00A14C9F"/>
    <w:rsid w:val="00A1517B"/>
    <w:rsid w:val="00A1530E"/>
    <w:rsid w:val="00A153DC"/>
    <w:rsid w:val="00A156AE"/>
    <w:rsid w:val="00A157A2"/>
    <w:rsid w:val="00A159F2"/>
    <w:rsid w:val="00A159F9"/>
    <w:rsid w:val="00A15A66"/>
    <w:rsid w:val="00A15D7D"/>
    <w:rsid w:val="00A1601B"/>
    <w:rsid w:val="00A16126"/>
    <w:rsid w:val="00A16401"/>
    <w:rsid w:val="00A1661F"/>
    <w:rsid w:val="00A168E0"/>
    <w:rsid w:val="00A169B3"/>
    <w:rsid w:val="00A16E9B"/>
    <w:rsid w:val="00A17299"/>
    <w:rsid w:val="00A1732D"/>
    <w:rsid w:val="00A1742D"/>
    <w:rsid w:val="00A17510"/>
    <w:rsid w:val="00A17640"/>
    <w:rsid w:val="00A1766E"/>
    <w:rsid w:val="00A17912"/>
    <w:rsid w:val="00A179E0"/>
    <w:rsid w:val="00A17A43"/>
    <w:rsid w:val="00A17AC4"/>
    <w:rsid w:val="00A17BDB"/>
    <w:rsid w:val="00A17D07"/>
    <w:rsid w:val="00A17E8E"/>
    <w:rsid w:val="00A21439"/>
    <w:rsid w:val="00A2156F"/>
    <w:rsid w:val="00A215E7"/>
    <w:rsid w:val="00A21B45"/>
    <w:rsid w:val="00A21C7B"/>
    <w:rsid w:val="00A22066"/>
    <w:rsid w:val="00A22169"/>
    <w:rsid w:val="00A2223B"/>
    <w:rsid w:val="00A22371"/>
    <w:rsid w:val="00A228E3"/>
    <w:rsid w:val="00A22BE1"/>
    <w:rsid w:val="00A22C2B"/>
    <w:rsid w:val="00A22DCF"/>
    <w:rsid w:val="00A22FEF"/>
    <w:rsid w:val="00A232A7"/>
    <w:rsid w:val="00A23425"/>
    <w:rsid w:val="00A235A1"/>
    <w:rsid w:val="00A23906"/>
    <w:rsid w:val="00A23A9F"/>
    <w:rsid w:val="00A23B41"/>
    <w:rsid w:val="00A24E1C"/>
    <w:rsid w:val="00A2524E"/>
    <w:rsid w:val="00A253A0"/>
    <w:rsid w:val="00A255CC"/>
    <w:rsid w:val="00A2570E"/>
    <w:rsid w:val="00A258EF"/>
    <w:rsid w:val="00A25A42"/>
    <w:rsid w:val="00A25F3C"/>
    <w:rsid w:val="00A25F8A"/>
    <w:rsid w:val="00A262C9"/>
    <w:rsid w:val="00A265C3"/>
    <w:rsid w:val="00A26620"/>
    <w:rsid w:val="00A26699"/>
    <w:rsid w:val="00A26A59"/>
    <w:rsid w:val="00A26B17"/>
    <w:rsid w:val="00A271B1"/>
    <w:rsid w:val="00A27307"/>
    <w:rsid w:val="00A27CCC"/>
    <w:rsid w:val="00A27E51"/>
    <w:rsid w:val="00A30063"/>
    <w:rsid w:val="00A301EE"/>
    <w:rsid w:val="00A30B14"/>
    <w:rsid w:val="00A311F0"/>
    <w:rsid w:val="00A31E02"/>
    <w:rsid w:val="00A31EF7"/>
    <w:rsid w:val="00A3208E"/>
    <w:rsid w:val="00A32321"/>
    <w:rsid w:val="00A3277C"/>
    <w:rsid w:val="00A32806"/>
    <w:rsid w:val="00A32953"/>
    <w:rsid w:val="00A329B0"/>
    <w:rsid w:val="00A32A5D"/>
    <w:rsid w:val="00A32DCD"/>
    <w:rsid w:val="00A32F00"/>
    <w:rsid w:val="00A32F4D"/>
    <w:rsid w:val="00A330F7"/>
    <w:rsid w:val="00A3311A"/>
    <w:rsid w:val="00A333B6"/>
    <w:rsid w:val="00A33539"/>
    <w:rsid w:val="00A338A6"/>
    <w:rsid w:val="00A33E33"/>
    <w:rsid w:val="00A33FC8"/>
    <w:rsid w:val="00A340B9"/>
    <w:rsid w:val="00A34145"/>
    <w:rsid w:val="00A341CE"/>
    <w:rsid w:val="00A34322"/>
    <w:rsid w:val="00A3432B"/>
    <w:rsid w:val="00A345E9"/>
    <w:rsid w:val="00A3468B"/>
    <w:rsid w:val="00A346A8"/>
    <w:rsid w:val="00A34913"/>
    <w:rsid w:val="00A349A0"/>
    <w:rsid w:val="00A34B0A"/>
    <w:rsid w:val="00A34CA9"/>
    <w:rsid w:val="00A354EE"/>
    <w:rsid w:val="00A3553E"/>
    <w:rsid w:val="00A3567D"/>
    <w:rsid w:val="00A3578B"/>
    <w:rsid w:val="00A35DBC"/>
    <w:rsid w:val="00A361EB"/>
    <w:rsid w:val="00A3647F"/>
    <w:rsid w:val="00A36622"/>
    <w:rsid w:val="00A36982"/>
    <w:rsid w:val="00A36D1A"/>
    <w:rsid w:val="00A37116"/>
    <w:rsid w:val="00A371C8"/>
    <w:rsid w:val="00A372ED"/>
    <w:rsid w:val="00A3731E"/>
    <w:rsid w:val="00A374FC"/>
    <w:rsid w:val="00A37B3A"/>
    <w:rsid w:val="00A37CA9"/>
    <w:rsid w:val="00A37CD8"/>
    <w:rsid w:val="00A37DAE"/>
    <w:rsid w:val="00A37EB7"/>
    <w:rsid w:val="00A37EBC"/>
    <w:rsid w:val="00A4006B"/>
    <w:rsid w:val="00A401C7"/>
    <w:rsid w:val="00A401CC"/>
    <w:rsid w:val="00A40AE1"/>
    <w:rsid w:val="00A40DA1"/>
    <w:rsid w:val="00A40E50"/>
    <w:rsid w:val="00A42302"/>
    <w:rsid w:val="00A42828"/>
    <w:rsid w:val="00A42865"/>
    <w:rsid w:val="00A42AAD"/>
    <w:rsid w:val="00A42B14"/>
    <w:rsid w:val="00A42E71"/>
    <w:rsid w:val="00A43B3B"/>
    <w:rsid w:val="00A440B8"/>
    <w:rsid w:val="00A4426F"/>
    <w:rsid w:val="00A44830"/>
    <w:rsid w:val="00A44BAF"/>
    <w:rsid w:val="00A44FCD"/>
    <w:rsid w:val="00A44FDB"/>
    <w:rsid w:val="00A455F6"/>
    <w:rsid w:val="00A456A6"/>
    <w:rsid w:val="00A4570A"/>
    <w:rsid w:val="00A45C74"/>
    <w:rsid w:val="00A45D1D"/>
    <w:rsid w:val="00A45F2D"/>
    <w:rsid w:val="00A46243"/>
    <w:rsid w:val="00A465D8"/>
    <w:rsid w:val="00A46B95"/>
    <w:rsid w:val="00A470A9"/>
    <w:rsid w:val="00A47D62"/>
    <w:rsid w:val="00A47F11"/>
    <w:rsid w:val="00A47F44"/>
    <w:rsid w:val="00A5011B"/>
    <w:rsid w:val="00A5064B"/>
    <w:rsid w:val="00A507D1"/>
    <w:rsid w:val="00A50F36"/>
    <w:rsid w:val="00A50F83"/>
    <w:rsid w:val="00A51025"/>
    <w:rsid w:val="00A51332"/>
    <w:rsid w:val="00A51420"/>
    <w:rsid w:val="00A5178C"/>
    <w:rsid w:val="00A51983"/>
    <w:rsid w:val="00A51A2C"/>
    <w:rsid w:val="00A51AEA"/>
    <w:rsid w:val="00A51B19"/>
    <w:rsid w:val="00A51CD1"/>
    <w:rsid w:val="00A52256"/>
    <w:rsid w:val="00A52B2E"/>
    <w:rsid w:val="00A52D3F"/>
    <w:rsid w:val="00A52F9B"/>
    <w:rsid w:val="00A533A8"/>
    <w:rsid w:val="00A5348C"/>
    <w:rsid w:val="00A536CC"/>
    <w:rsid w:val="00A53809"/>
    <w:rsid w:val="00A538B9"/>
    <w:rsid w:val="00A53FC6"/>
    <w:rsid w:val="00A54125"/>
    <w:rsid w:val="00A542A6"/>
    <w:rsid w:val="00A544C0"/>
    <w:rsid w:val="00A547CA"/>
    <w:rsid w:val="00A54C02"/>
    <w:rsid w:val="00A54EE3"/>
    <w:rsid w:val="00A54EEE"/>
    <w:rsid w:val="00A55175"/>
    <w:rsid w:val="00A551A1"/>
    <w:rsid w:val="00A554F7"/>
    <w:rsid w:val="00A55504"/>
    <w:rsid w:val="00A55F4B"/>
    <w:rsid w:val="00A55FCA"/>
    <w:rsid w:val="00A56059"/>
    <w:rsid w:val="00A560F1"/>
    <w:rsid w:val="00A5665F"/>
    <w:rsid w:val="00A56AC7"/>
    <w:rsid w:val="00A56D11"/>
    <w:rsid w:val="00A57120"/>
    <w:rsid w:val="00A57138"/>
    <w:rsid w:val="00A571E5"/>
    <w:rsid w:val="00A57491"/>
    <w:rsid w:val="00A574B3"/>
    <w:rsid w:val="00A5752B"/>
    <w:rsid w:val="00A57953"/>
    <w:rsid w:val="00A57A96"/>
    <w:rsid w:val="00A57E75"/>
    <w:rsid w:val="00A57EE6"/>
    <w:rsid w:val="00A60032"/>
    <w:rsid w:val="00A60104"/>
    <w:rsid w:val="00A605A9"/>
    <w:rsid w:val="00A60670"/>
    <w:rsid w:val="00A609AD"/>
    <w:rsid w:val="00A609EA"/>
    <w:rsid w:val="00A61258"/>
    <w:rsid w:val="00A6125A"/>
    <w:rsid w:val="00A6135D"/>
    <w:rsid w:val="00A61A18"/>
    <w:rsid w:val="00A61B2F"/>
    <w:rsid w:val="00A61B3B"/>
    <w:rsid w:val="00A61CCD"/>
    <w:rsid w:val="00A61E76"/>
    <w:rsid w:val="00A61FFB"/>
    <w:rsid w:val="00A62473"/>
    <w:rsid w:val="00A626B9"/>
    <w:rsid w:val="00A62765"/>
    <w:rsid w:val="00A6304A"/>
    <w:rsid w:val="00A63086"/>
    <w:rsid w:val="00A63153"/>
    <w:rsid w:val="00A635D4"/>
    <w:rsid w:val="00A63651"/>
    <w:rsid w:val="00A636A4"/>
    <w:rsid w:val="00A637E1"/>
    <w:rsid w:val="00A63845"/>
    <w:rsid w:val="00A63FDB"/>
    <w:rsid w:val="00A6480C"/>
    <w:rsid w:val="00A6482A"/>
    <w:rsid w:val="00A6488F"/>
    <w:rsid w:val="00A64ADA"/>
    <w:rsid w:val="00A64CB3"/>
    <w:rsid w:val="00A65090"/>
    <w:rsid w:val="00A653DE"/>
    <w:rsid w:val="00A654ED"/>
    <w:rsid w:val="00A656DE"/>
    <w:rsid w:val="00A657F5"/>
    <w:rsid w:val="00A65A4A"/>
    <w:rsid w:val="00A65B48"/>
    <w:rsid w:val="00A65BE2"/>
    <w:rsid w:val="00A65E21"/>
    <w:rsid w:val="00A65ED0"/>
    <w:rsid w:val="00A661A2"/>
    <w:rsid w:val="00A662EC"/>
    <w:rsid w:val="00A6637D"/>
    <w:rsid w:val="00A667CA"/>
    <w:rsid w:val="00A66BC0"/>
    <w:rsid w:val="00A67068"/>
    <w:rsid w:val="00A67094"/>
    <w:rsid w:val="00A6712B"/>
    <w:rsid w:val="00A677BD"/>
    <w:rsid w:val="00A677E4"/>
    <w:rsid w:val="00A67DDF"/>
    <w:rsid w:val="00A701F0"/>
    <w:rsid w:val="00A7033C"/>
    <w:rsid w:val="00A70348"/>
    <w:rsid w:val="00A7096F"/>
    <w:rsid w:val="00A70CED"/>
    <w:rsid w:val="00A70E9D"/>
    <w:rsid w:val="00A70F61"/>
    <w:rsid w:val="00A7145E"/>
    <w:rsid w:val="00A7163B"/>
    <w:rsid w:val="00A719EF"/>
    <w:rsid w:val="00A71D64"/>
    <w:rsid w:val="00A71DB3"/>
    <w:rsid w:val="00A72039"/>
    <w:rsid w:val="00A7206E"/>
    <w:rsid w:val="00A7213F"/>
    <w:rsid w:val="00A72160"/>
    <w:rsid w:val="00A72270"/>
    <w:rsid w:val="00A72633"/>
    <w:rsid w:val="00A72989"/>
    <w:rsid w:val="00A72F79"/>
    <w:rsid w:val="00A72F7F"/>
    <w:rsid w:val="00A72FA8"/>
    <w:rsid w:val="00A730E4"/>
    <w:rsid w:val="00A73185"/>
    <w:rsid w:val="00A73344"/>
    <w:rsid w:val="00A7340D"/>
    <w:rsid w:val="00A73980"/>
    <w:rsid w:val="00A74158"/>
    <w:rsid w:val="00A74320"/>
    <w:rsid w:val="00A74400"/>
    <w:rsid w:val="00A74410"/>
    <w:rsid w:val="00A74438"/>
    <w:rsid w:val="00A744BB"/>
    <w:rsid w:val="00A74949"/>
    <w:rsid w:val="00A751CB"/>
    <w:rsid w:val="00A753B3"/>
    <w:rsid w:val="00A754A6"/>
    <w:rsid w:val="00A754D2"/>
    <w:rsid w:val="00A75C4D"/>
    <w:rsid w:val="00A7623F"/>
    <w:rsid w:val="00A76771"/>
    <w:rsid w:val="00A76814"/>
    <w:rsid w:val="00A76921"/>
    <w:rsid w:val="00A76955"/>
    <w:rsid w:val="00A76B5B"/>
    <w:rsid w:val="00A76CBF"/>
    <w:rsid w:val="00A76E08"/>
    <w:rsid w:val="00A7711B"/>
    <w:rsid w:val="00A772EF"/>
    <w:rsid w:val="00A77333"/>
    <w:rsid w:val="00A777A1"/>
    <w:rsid w:val="00A77A01"/>
    <w:rsid w:val="00A77A7C"/>
    <w:rsid w:val="00A77F1B"/>
    <w:rsid w:val="00A77FD5"/>
    <w:rsid w:val="00A80262"/>
    <w:rsid w:val="00A8031D"/>
    <w:rsid w:val="00A804BC"/>
    <w:rsid w:val="00A80DD8"/>
    <w:rsid w:val="00A80F2A"/>
    <w:rsid w:val="00A81198"/>
    <w:rsid w:val="00A812B0"/>
    <w:rsid w:val="00A81313"/>
    <w:rsid w:val="00A81714"/>
    <w:rsid w:val="00A818C9"/>
    <w:rsid w:val="00A81A90"/>
    <w:rsid w:val="00A81B2F"/>
    <w:rsid w:val="00A81D3B"/>
    <w:rsid w:val="00A824E9"/>
    <w:rsid w:val="00A82706"/>
    <w:rsid w:val="00A827AF"/>
    <w:rsid w:val="00A829ED"/>
    <w:rsid w:val="00A82D86"/>
    <w:rsid w:val="00A82EBD"/>
    <w:rsid w:val="00A8343F"/>
    <w:rsid w:val="00A83639"/>
    <w:rsid w:val="00A83CAB"/>
    <w:rsid w:val="00A83FCD"/>
    <w:rsid w:val="00A84202"/>
    <w:rsid w:val="00A84651"/>
    <w:rsid w:val="00A8492F"/>
    <w:rsid w:val="00A84A57"/>
    <w:rsid w:val="00A84C9C"/>
    <w:rsid w:val="00A84FC2"/>
    <w:rsid w:val="00A85221"/>
    <w:rsid w:val="00A85290"/>
    <w:rsid w:val="00A853BC"/>
    <w:rsid w:val="00A85470"/>
    <w:rsid w:val="00A85890"/>
    <w:rsid w:val="00A8624F"/>
    <w:rsid w:val="00A863EF"/>
    <w:rsid w:val="00A864E4"/>
    <w:rsid w:val="00A86799"/>
    <w:rsid w:val="00A86A72"/>
    <w:rsid w:val="00A86BA4"/>
    <w:rsid w:val="00A86CEA"/>
    <w:rsid w:val="00A86D3E"/>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31A"/>
    <w:rsid w:val="00A915DA"/>
    <w:rsid w:val="00A91776"/>
    <w:rsid w:val="00A921A5"/>
    <w:rsid w:val="00A92D16"/>
    <w:rsid w:val="00A93170"/>
    <w:rsid w:val="00A934AA"/>
    <w:rsid w:val="00A939F6"/>
    <w:rsid w:val="00A93ACF"/>
    <w:rsid w:val="00A93D1E"/>
    <w:rsid w:val="00A93E83"/>
    <w:rsid w:val="00A94046"/>
    <w:rsid w:val="00A9405D"/>
    <w:rsid w:val="00A940BA"/>
    <w:rsid w:val="00A940E2"/>
    <w:rsid w:val="00A94A7A"/>
    <w:rsid w:val="00A94AE5"/>
    <w:rsid w:val="00A94ED0"/>
    <w:rsid w:val="00A94EDB"/>
    <w:rsid w:val="00A9519D"/>
    <w:rsid w:val="00A9543B"/>
    <w:rsid w:val="00A959A1"/>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A67"/>
    <w:rsid w:val="00A97B52"/>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909"/>
    <w:rsid w:val="00AA2913"/>
    <w:rsid w:val="00AA2B02"/>
    <w:rsid w:val="00AA2EAC"/>
    <w:rsid w:val="00AA2FF2"/>
    <w:rsid w:val="00AA3024"/>
    <w:rsid w:val="00AA38FE"/>
    <w:rsid w:val="00AA3A24"/>
    <w:rsid w:val="00AA3D66"/>
    <w:rsid w:val="00AA3F4D"/>
    <w:rsid w:val="00AA402E"/>
    <w:rsid w:val="00AA4046"/>
    <w:rsid w:val="00AA408F"/>
    <w:rsid w:val="00AA4347"/>
    <w:rsid w:val="00AA49C4"/>
    <w:rsid w:val="00AA4B49"/>
    <w:rsid w:val="00AA5379"/>
    <w:rsid w:val="00AA5616"/>
    <w:rsid w:val="00AA5632"/>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746"/>
    <w:rsid w:val="00AA7926"/>
    <w:rsid w:val="00AA7D1F"/>
    <w:rsid w:val="00AB02FA"/>
    <w:rsid w:val="00AB030B"/>
    <w:rsid w:val="00AB094C"/>
    <w:rsid w:val="00AB1DD6"/>
    <w:rsid w:val="00AB1FC7"/>
    <w:rsid w:val="00AB1FEA"/>
    <w:rsid w:val="00AB2310"/>
    <w:rsid w:val="00AB26D1"/>
    <w:rsid w:val="00AB278F"/>
    <w:rsid w:val="00AB29ED"/>
    <w:rsid w:val="00AB31E7"/>
    <w:rsid w:val="00AB3211"/>
    <w:rsid w:val="00AB3434"/>
    <w:rsid w:val="00AB35EA"/>
    <w:rsid w:val="00AB3859"/>
    <w:rsid w:val="00AB39A6"/>
    <w:rsid w:val="00AB3B0D"/>
    <w:rsid w:val="00AB3C04"/>
    <w:rsid w:val="00AB3CA1"/>
    <w:rsid w:val="00AB47E7"/>
    <w:rsid w:val="00AB4B2B"/>
    <w:rsid w:val="00AB4F17"/>
    <w:rsid w:val="00AB4FBD"/>
    <w:rsid w:val="00AB504C"/>
    <w:rsid w:val="00AB5861"/>
    <w:rsid w:val="00AB5B53"/>
    <w:rsid w:val="00AB5BC2"/>
    <w:rsid w:val="00AB5FFE"/>
    <w:rsid w:val="00AB636C"/>
    <w:rsid w:val="00AB63C8"/>
    <w:rsid w:val="00AB6B37"/>
    <w:rsid w:val="00AB711D"/>
    <w:rsid w:val="00AB7763"/>
    <w:rsid w:val="00AB78AB"/>
    <w:rsid w:val="00AB7944"/>
    <w:rsid w:val="00AB7B13"/>
    <w:rsid w:val="00AB7F9D"/>
    <w:rsid w:val="00AC04D9"/>
    <w:rsid w:val="00AC056F"/>
    <w:rsid w:val="00AC0754"/>
    <w:rsid w:val="00AC07BD"/>
    <w:rsid w:val="00AC07DF"/>
    <w:rsid w:val="00AC0D28"/>
    <w:rsid w:val="00AC0E90"/>
    <w:rsid w:val="00AC134C"/>
    <w:rsid w:val="00AC1525"/>
    <w:rsid w:val="00AC17A7"/>
    <w:rsid w:val="00AC196D"/>
    <w:rsid w:val="00AC1B4B"/>
    <w:rsid w:val="00AC1B71"/>
    <w:rsid w:val="00AC1CA8"/>
    <w:rsid w:val="00AC1EB4"/>
    <w:rsid w:val="00AC1ECF"/>
    <w:rsid w:val="00AC1F52"/>
    <w:rsid w:val="00AC1F63"/>
    <w:rsid w:val="00AC209A"/>
    <w:rsid w:val="00AC2124"/>
    <w:rsid w:val="00AC2257"/>
    <w:rsid w:val="00AC2540"/>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57D"/>
    <w:rsid w:val="00AC5822"/>
    <w:rsid w:val="00AC5845"/>
    <w:rsid w:val="00AC5A22"/>
    <w:rsid w:val="00AC5D33"/>
    <w:rsid w:val="00AC5ECA"/>
    <w:rsid w:val="00AC639A"/>
    <w:rsid w:val="00AC65D5"/>
    <w:rsid w:val="00AC6689"/>
    <w:rsid w:val="00AC66C6"/>
    <w:rsid w:val="00AC6765"/>
    <w:rsid w:val="00AC68CF"/>
    <w:rsid w:val="00AC6A48"/>
    <w:rsid w:val="00AC6AC5"/>
    <w:rsid w:val="00AC6B26"/>
    <w:rsid w:val="00AC6B9F"/>
    <w:rsid w:val="00AC6D5D"/>
    <w:rsid w:val="00AC6ED3"/>
    <w:rsid w:val="00AC7626"/>
    <w:rsid w:val="00AC76B7"/>
    <w:rsid w:val="00AC7C47"/>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AF1"/>
    <w:rsid w:val="00AD1B38"/>
    <w:rsid w:val="00AD20BC"/>
    <w:rsid w:val="00AD245D"/>
    <w:rsid w:val="00AD250E"/>
    <w:rsid w:val="00AD25F3"/>
    <w:rsid w:val="00AD26FE"/>
    <w:rsid w:val="00AD2DB0"/>
    <w:rsid w:val="00AD3268"/>
    <w:rsid w:val="00AD341A"/>
    <w:rsid w:val="00AD34DB"/>
    <w:rsid w:val="00AD37BF"/>
    <w:rsid w:val="00AD385B"/>
    <w:rsid w:val="00AD39D2"/>
    <w:rsid w:val="00AD3AE2"/>
    <w:rsid w:val="00AD3C94"/>
    <w:rsid w:val="00AD3E69"/>
    <w:rsid w:val="00AD3EDB"/>
    <w:rsid w:val="00AD3F4B"/>
    <w:rsid w:val="00AD3F63"/>
    <w:rsid w:val="00AD4329"/>
    <w:rsid w:val="00AD4465"/>
    <w:rsid w:val="00AD477B"/>
    <w:rsid w:val="00AD484D"/>
    <w:rsid w:val="00AD4929"/>
    <w:rsid w:val="00AD4AFC"/>
    <w:rsid w:val="00AD4B9F"/>
    <w:rsid w:val="00AD4BA2"/>
    <w:rsid w:val="00AD4C44"/>
    <w:rsid w:val="00AD4F26"/>
    <w:rsid w:val="00AD506C"/>
    <w:rsid w:val="00AD5203"/>
    <w:rsid w:val="00AD53C8"/>
    <w:rsid w:val="00AD55D1"/>
    <w:rsid w:val="00AD5BA6"/>
    <w:rsid w:val="00AD626E"/>
    <w:rsid w:val="00AD62E5"/>
    <w:rsid w:val="00AD6453"/>
    <w:rsid w:val="00AD6844"/>
    <w:rsid w:val="00AD68F9"/>
    <w:rsid w:val="00AD6A74"/>
    <w:rsid w:val="00AD6A8D"/>
    <w:rsid w:val="00AD6C5A"/>
    <w:rsid w:val="00AD6F16"/>
    <w:rsid w:val="00AD6F6F"/>
    <w:rsid w:val="00AD7034"/>
    <w:rsid w:val="00AD7368"/>
    <w:rsid w:val="00AD7AD8"/>
    <w:rsid w:val="00AD7FD8"/>
    <w:rsid w:val="00AE0070"/>
    <w:rsid w:val="00AE0284"/>
    <w:rsid w:val="00AE0291"/>
    <w:rsid w:val="00AE0538"/>
    <w:rsid w:val="00AE060B"/>
    <w:rsid w:val="00AE0737"/>
    <w:rsid w:val="00AE0E11"/>
    <w:rsid w:val="00AE102E"/>
    <w:rsid w:val="00AE146B"/>
    <w:rsid w:val="00AE15C8"/>
    <w:rsid w:val="00AE16B9"/>
    <w:rsid w:val="00AE1814"/>
    <w:rsid w:val="00AE19A5"/>
    <w:rsid w:val="00AE23BA"/>
    <w:rsid w:val="00AE2637"/>
    <w:rsid w:val="00AE2EE2"/>
    <w:rsid w:val="00AE32CD"/>
    <w:rsid w:val="00AE3CA7"/>
    <w:rsid w:val="00AE3E20"/>
    <w:rsid w:val="00AE3FF5"/>
    <w:rsid w:val="00AE439C"/>
    <w:rsid w:val="00AE447C"/>
    <w:rsid w:val="00AE44D7"/>
    <w:rsid w:val="00AE4645"/>
    <w:rsid w:val="00AE46D5"/>
    <w:rsid w:val="00AE4C6D"/>
    <w:rsid w:val="00AE501E"/>
    <w:rsid w:val="00AE522C"/>
    <w:rsid w:val="00AE5293"/>
    <w:rsid w:val="00AE5901"/>
    <w:rsid w:val="00AE5B98"/>
    <w:rsid w:val="00AE5E8A"/>
    <w:rsid w:val="00AE5F3D"/>
    <w:rsid w:val="00AE6A96"/>
    <w:rsid w:val="00AE6CEC"/>
    <w:rsid w:val="00AE6F42"/>
    <w:rsid w:val="00AE7293"/>
    <w:rsid w:val="00AE756D"/>
    <w:rsid w:val="00AE75DB"/>
    <w:rsid w:val="00AE7619"/>
    <w:rsid w:val="00AE7A0B"/>
    <w:rsid w:val="00AE7AD8"/>
    <w:rsid w:val="00AF039E"/>
    <w:rsid w:val="00AF04B8"/>
    <w:rsid w:val="00AF0842"/>
    <w:rsid w:val="00AF08A4"/>
    <w:rsid w:val="00AF09B0"/>
    <w:rsid w:val="00AF09B3"/>
    <w:rsid w:val="00AF0EA6"/>
    <w:rsid w:val="00AF0FA5"/>
    <w:rsid w:val="00AF11A8"/>
    <w:rsid w:val="00AF12CC"/>
    <w:rsid w:val="00AF13CF"/>
    <w:rsid w:val="00AF1A1C"/>
    <w:rsid w:val="00AF1A8B"/>
    <w:rsid w:val="00AF1DE3"/>
    <w:rsid w:val="00AF1EEB"/>
    <w:rsid w:val="00AF1F73"/>
    <w:rsid w:val="00AF212E"/>
    <w:rsid w:val="00AF2221"/>
    <w:rsid w:val="00AF2248"/>
    <w:rsid w:val="00AF2274"/>
    <w:rsid w:val="00AF2637"/>
    <w:rsid w:val="00AF265B"/>
    <w:rsid w:val="00AF28C1"/>
    <w:rsid w:val="00AF2909"/>
    <w:rsid w:val="00AF2E1A"/>
    <w:rsid w:val="00AF3270"/>
    <w:rsid w:val="00AF3467"/>
    <w:rsid w:val="00AF3716"/>
    <w:rsid w:val="00AF3C74"/>
    <w:rsid w:val="00AF3E32"/>
    <w:rsid w:val="00AF3FBB"/>
    <w:rsid w:val="00AF4974"/>
    <w:rsid w:val="00AF4E4E"/>
    <w:rsid w:val="00AF51B4"/>
    <w:rsid w:val="00AF5446"/>
    <w:rsid w:val="00AF54F6"/>
    <w:rsid w:val="00AF56F0"/>
    <w:rsid w:val="00AF570E"/>
    <w:rsid w:val="00AF59F4"/>
    <w:rsid w:val="00AF6044"/>
    <w:rsid w:val="00AF6056"/>
    <w:rsid w:val="00AF637F"/>
    <w:rsid w:val="00AF638E"/>
    <w:rsid w:val="00AF6577"/>
    <w:rsid w:val="00AF6F60"/>
    <w:rsid w:val="00AF70C0"/>
    <w:rsid w:val="00AF77ED"/>
    <w:rsid w:val="00AF7895"/>
    <w:rsid w:val="00AF78DF"/>
    <w:rsid w:val="00AF7D0F"/>
    <w:rsid w:val="00AF7D56"/>
    <w:rsid w:val="00AF7F67"/>
    <w:rsid w:val="00B00991"/>
    <w:rsid w:val="00B00A51"/>
    <w:rsid w:val="00B00B79"/>
    <w:rsid w:val="00B00D76"/>
    <w:rsid w:val="00B01099"/>
    <w:rsid w:val="00B01245"/>
    <w:rsid w:val="00B022B8"/>
    <w:rsid w:val="00B024C2"/>
    <w:rsid w:val="00B024EB"/>
    <w:rsid w:val="00B026F7"/>
    <w:rsid w:val="00B02985"/>
    <w:rsid w:val="00B02C64"/>
    <w:rsid w:val="00B0300A"/>
    <w:rsid w:val="00B03172"/>
    <w:rsid w:val="00B03193"/>
    <w:rsid w:val="00B035CA"/>
    <w:rsid w:val="00B03607"/>
    <w:rsid w:val="00B03B4C"/>
    <w:rsid w:val="00B03D27"/>
    <w:rsid w:val="00B03E8A"/>
    <w:rsid w:val="00B03F84"/>
    <w:rsid w:val="00B04366"/>
    <w:rsid w:val="00B048B6"/>
    <w:rsid w:val="00B051BC"/>
    <w:rsid w:val="00B05594"/>
    <w:rsid w:val="00B05725"/>
    <w:rsid w:val="00B05913"/>
    <w:rsid w:val="00B05A1F"/>
    <w:rsid w:val="00B05CEC"/>
    <w:rsid w:val="00B05DAB"/>
    <w:rsid w:val="00B06C3D"/>
    <w:rsid w:val="00B06E4F"/>
    <w:rsid w:val="00B06EF1"/>
    <w:rsid w:val="00B07012"/>
    <w:rsid w:val="00B0735B"/>
    <w:rsid w:val="00B0748F"/>
    <w:rsid w:val="00B07587"/>
    <w:rsid w:val="00B079FA"/>
    <w:rsid w:val="00B07B09"/>
    <w:rsid w:val="00B07B79"/>
    <w:rsid w:val="00B07BE8"/>
    <w:rsid w:val="00B07CB2"/>
    <w:rsid w:val="00B07CE8"/>
    <w:rsid w:val="00B07E09"/>
    <w:rsid w:val="00B07E2E"/>
    <w:rsid w:val="00B07F15"/>
    <w:rsid w:val="00B10212"/>
    <w:rsid w:val="00B10AE9"/>
    <w:rsid w:val="00B10CF6"/>
    <w:rsid w:val="00B1135F"/>
    <w:rsid w:val="00B11517"/>
    <w:rsid w:val="00B1183C"/>
    <w:rsid w:val="00B11943"/>
    <w:rsid w:val="00B11BF7"/>
    <w:rsid w:val="00B11DB3"/>
    <w:rsid w:val="00B11E6C"/>
    <w:rsid w:val="00B120E1"/>
    <w:rsid w:val="00B125D6"/>
    <w:rsid w:val="00B12836"/>
    <w:rsid w:val="00B128D3"/>
    <w:rsid w:val="00B12BEE"/>
    <w:rsid w:val="00B12E60"/>
    <w:rsid w:val="00B1324C"/>
    <w:rsid w:val="00B13252"/>
    <w:rsid w:val="00B13880"/>
    <w:rsid w:val="00B14073"/>
    <w:rsid w:val="00B14139"/>
    <w:rsid w:val="00B1454C"/>
    <w:rsid w:val="00B14651"/>
    <w:rsid w:val="00B1473A"/>
    <w:rsid w:val="00B14CAD"/>
    <w:rsid w:val="00B1572E"/>
    <w:rsid w:val="00B15940"/>
    <w:rsid w:val="00B15C3B"/>
    <w:rsid w:val="00B16376"/>
    <w:rsid w:val="00B164CC"/>
    <w:rsid w:val="00B1659D"/>
    <w:rsid w:val="00B1699F"/>
    <w:rsid w:val="00B1727B"/>
    <w:rsid w:val="00B17CB7"/>
    <w:rsid w:val="00B17E6E"/>
    <w:rsid w:val="00B2016B"/>
    <w:rsid w:val="00B204C6"/>
    <w:rsid w:val="00B20626"/>
    <w:rsid w:val="00B21726"/>
    <w:rsid w:val="00B218DC"/>
    <w:rsid w:val="00B21A72"/>
    <w:rsid w:val="00B21ED9"/>
    <w:rsid w:val="00B21FEF"/>
    <w:rsid w:val="00B2204E"/>
    <w:rsid w:val="00B2241E"/>
    <w:rsid w:val="00B2278D"/>
    <w:rsid w:val="00B22902"/>
    <w:rsid w:val="00B22BA6"/>
    <w:rsid w:val="00B22BE8"/>
    <w:rsid w:val="00B22D1E"/>
    <w:rsid w:val="00B22F0E"/>
    <w:rsid w:val="00B23020"/>
    <w:rsid w:val="00B230B9"/>
    <w:rsid w:val="00B23592"/>
    <w:rsid w:val="00B235A5"/>
    <w:rsid w:val="00B23EF9"/>
    <w:rsid w:val="00B23FD8"/>
    <w:rsid w:val="00B24422"/>
    <w:rsid w:val="00B24443"/>
    <w:rsid w:val="00B246BA"/>
    <w:rsid w:val="00B2495F"/>
    <w:rsid w:val="00B24FB6"/>
    <w:rsid w:val="00B25158"/>
    <w:rsid w:val="00B253CF"/>
    <w:rsid w:val="00B257D2"/>
    <w:rsid w:val="00B25CFB"/>
    <w:rsid w:val="00B25E52"/>
    <w:rsid w:val="00B25EA6"/>
    <w:rsid w:val="00B2614A"/>
    <w:rsid w:val="00B261E1"/>
    <w:rsid w:val="00B2662E"/>
    <w:rsid w:val="00B268EA"/>
    <w:rsid w:val="00B27000"/>
    <w:rsid w:val="00B27263"/>
    <w:rsid w:val="00B278CF"/>
    <w:rsid w:val="00B27A12"/>
    <w:rsid w:val="00B27C0B"/>
    <w:rsid w:val="00B27D83"/>
    <w:rsid w:val="00B27D8A"/>
    <w:rsid w:val="00B27E92"/>
    <w:rsid w:val="00B304AB"/>
    <w:rsid w:val="00B308E2"/>
    <w:rsid w:val="00B30A12"/>
    <w:rsid w:val="00B30B5B"/>
    <w:rsid w:val="00B30CA7"/>
    <w:rsid w:val="00B30CFD"/>
    <w:rsid w:val="00B30E9C"/>
    <w:rsid w:val="00B30F49"/>
    <w:rsid w:val="00B311D7"/>
    <w:rsid w:val="00B3129C"/>
    <w:rsid w:val="00B315E6"/>
    <w:rsid w:val="00B316BD"/>
    <w:rsid w:val="00B31C93"/>
    <w:rsid w:val="00B31FDD"/>
    <w:rsid w:val="00B31FE1"/>
    <w:rsid w:val="00B323E5"/>
    <w:rsid w:val="00B32897"/>
    <w:rsid w:val="00B32B86"/>
    <w:rsid w:val="00B32C28"/>
    <w:rsid w:val="00B32E68"/>
    <w:rsid w:val="00B32E71"/>
    <w:rsid w:val="00B332E9"/>
    <w:rsid w:val="00B333FB"/>
    <w:rsid w:val="00B336E2"/>
    <w:rsid w:val="00B33780"/>
    <w:rsid w:val="00B337E1"/>
    <w:rsid w:val="00B33C63"/>
    <w:rsid w:val="00B33D19"/>
    <w:rsid w:val="00B33D33"/>
    <w:rsid w:val="00B343AA"/>
    <w:rsid w:val="00B344FE"/>
    <w:rsid w:val="00B348E7"/>
    <w:rsid w:val="00B34942"/>
    <w:rsid w:val="00B34E3B"/>
    <w:rsid w:val="00B35116"/>
    <w:rsid w:val="00B354D0"/>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18"/>
    <w:rsid w:val="00B4137C"/>
    <w:rsid w:val="00B418A5"/>
    <w:rsid w:val="00B41DDE"/>
    <w:rsid w:val="00B41E33"/>
    <w:rsid w:val="00B41F98"/>
    <w:rsid w:val="00B42046"/>
    <w:rsid w:val="00B420A0"/>
    <w:rsid w:val="00B425FD"/>
    <w:rsid w:val="00B42BE1"/>
    <w:rsid w:val="00B42C9C"/>
    <w:rsid w:val="00B42F78"/>
    <w:rsid w:val="00B43097"/>
    <w:rsid w:val="00B430E6"/>
    <w:rsid w:val="00B43666"/>
    <w:rsid w:val="00B436E7"/>
    <w:rsid w:val="00B4384F"/>
    <w:rsid w:val="00B438DE"/>
    <w:rsid w:val="00B4394C"/>
    <w:rsid w:val="00B43B56"/>
    <w:rsid w:val="00B44437"/>
    <w:rsid w:val="00B44575"/>
    <w:rsid w:val="00B44697"/>
    <w:rsid w:val="00B4473A"/>
    <w:rsid w:val="00B44F2F"/>
    <w:rsid w:val="00B453D8"/>
    <w:rsid w:val="00B454C1"/>
    <w:rsid w:val="00B45626"/>
    <w:rsid w:val="00B465A4"/>
    <w:rsid w:val="00B4660A"/>
    <w:rsid w:val="00B469E8"/>
    <w:rsid w:val="00B46D84"/>
    <w:rsid w:val="00B46F52"/>
    <w:rsid w:val="00B47490"/>
    <w:rsid w:val="00B478E8"/>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226"/>
    <w:rsid w:val="00B51448"/>
    <w:rsid w:val="00B5153A"/>
    <w:rsid w:val="00B51751"/>
    <w:rsid w:val="00B51A73"/>
    <w:rsid w:val="00B51E71"/>
    <w:rsid w:val="00B51E78"/>
    <w:rsid w:val="00B520A8"/>
    <w:rsid w:val="00B525F8"/>
    <w:rsid w:val="00B526B8"/>
    <w:rsid w:val="00B529A8"/>
    <w:rsid w:val="00B529BC"/>
    <w:rsid w:val="00B52AF1"/>
    <w:rsid w:val="00B52B8E"/>
    <w:rsid w:val="00B52BCA"/>
    <w:rsid w:val="00B52CA4"/>
    <w:rsid w:val="00B52FF8"/>
    <w:rsid w:val="00B53199"/>
    <w:rsid w:val="00B5327F"/>
    <w:rsid w:val="00B53B58"/>
    <w:rsid w:val="00B54047"/>
    <w:rsid w:val="00B54141"/>
    <w:rsid w:val="00B54281"/>
    <w:rsid w:val="00B543F0"/>
    <w:rsid w:val="00B5472F"/>
    <w:rsid w:val="00B54778"/>
    <w:rsid w:val="00B549C6"/>
    <w:rsid w:val="00B549CD"/>
    <w:rsid w:val="00B551FD"/>
    <w:rsid w:val="00B55431"/>
    <w:rsid w:val="00B55519"/>
    <w:rsid w:val="00B556D2"/>
    <w:rsid w:val="00B5592D"/>
    <w:rsid w:val="00B5596E"/>
    <w:rsid w:val="00B559A2"/>
    <w:rsid w:val="00B55D0F"/>
    <w:rsid w:val="00B56023"/>
    <w:rsid w:val="00B560F8"/>
    <w:rsid w:val="00B5646B"/>
    <w:rsid w:val="00B564A2"/>
    <w:rsid w:val="00B566E7"/>
    <w:rsid w:val="00B5675D"/>
    <w:rsid w:val="00B56784"/>
    <w:rsid w:val="00B569DB"/>
    <w:rsid w:val="00B569FA"/>
    <w:rsid w:val="00B56E0C"/>
    <w:rsid w:val="00B56E40"/>
    <w:rsid w:val="00B574A1"/>
    <w:rsid w:val="00B57BC7"/>
    <w:rsid w:val="00B57CF3"/>
    <w:rsid w:val="00B57EC2"/>
    <w:rsid w:val="00B600D4"/>
    <w:rsid w:val="00B60174"/>
    <w:rsid w:val="00B6068C"/>
    <w:rsid w:val="00B606F0"/>
    <w:rsid w:val="00B60951"/>
    <w:rsid w:val="00B609BD"/>
    <w:rsid w:val="00B60BF3"/>
    <w:rsid w:val="00B60C43"/>
    <w:rsid w:val="00B60CD1"/>
    <w:rsid w:val="00B60DC3"/>
    <w:rsid w:val="00B60E93"/>
    <w:rsid w:val="00B6119E"/>
    <w:rsid w:val="00B61558"/>
    <w:rsid w:val="00B615D4"/>
    <w:rsid w:val="00B61705"/>
    <w:rsid w:val="00B61B10"/>
    <w:rsid w:val="00B61E2D"/>
    <w:rsid w:val="00B61F3C"/>
    <w:rsid w:val="00B623FF"/>
    <w:rsid w:val="00B62489"/>
    <w:rsid w:val="00B62C4F"/>
    <w:rsid w:val="00B631D3"/>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1ED"/>
    <w:rsid w:val="00B65274"/>
    <w:rsid w:val="00B6530A"/>
    <w:rsid w:val="00B6568B"/>
    <w:rsid w:val="00B6578A"/>
    <w:rsid w:val="00B657E1"/>
    <w:rsid w:val="00B65812"/>
    <w:rsid w:val="00B65815"/>
    <w:rsid w:val="00B65B46"/>
    <w:rsid w:val="00B65BED"/>
    <w:rsid w:val="00B66A7B"/>
    <w:rsid w:val="00B66F2B"/>
    <w:rsid w:val="00B67247"/>
    <w:rsid w:val="00B674C8"/>
    <w:rsid w:val="00B67B3A"/>
    <w:rsid w:val="00B67C89"/>
    <w:rsid w:val="00B67C9F"/>
    <w:rsid w:val="00B702A2"/>
    <w:rsid w:val="00B702C9"/>
    <w:rsid w:val="00B70426"/>
    <w:rsid w:val="00B70677"/>
    <w:rsid w:val="00B7077E"/>
    <w:rsid w:val="00B70AE3"/>
    <w:rsid w:val="00B71088"/>
    <w:rsid w:val="00B711AF"/>
    <w:rsid w:val="00B71636"/>
    <w:rsid w:val="00B7164B"/>
    <w:rsid w:val="00B71886"/>
    <w:rsid w:val="00B719F2"/>
    <w:rsid w:val="00B72014"/>
    <w:rsid w:val="00B720EA"/>
    <w:rsid w:val="00B7216E"/>
    <w:rsid w:val="00B72D63"/>
    <w:rsid w:val="00B72EB9"/>
    <w:rsid w:val="00B737F1"/>
    <w:rsid w:val="00B73974"/>
    <w:rsid w:val="00B73988"/>
    <w:rsid w:val="00B73A94"/>
    <w:rsid w:val="00B73AD3"/>
    <w:rsid w:val="00B73AFA"/>
    <w:rsid w:val="00B73B30"/>
    <w:rsid w:val="00B73C00"/>
    <w:rsid w:val="00B73CFF"/>
    <w:rsid w:val="00B740A7"/>
    <w:rsid w:val="00B7443B"/>
    <w:rsid w:val="00B749F6"/>
    <w:rsid w:val="00B74C34"/>
    <w:rsid w:val="00B74E90"/>
    <w:rsid w:val="00B75383"/>
    <w:rsid w:val="00B753BC"/>
    <w:rsid w:val="00B75462"/>
    <w:rsid w:val="00B756D8"/>
    <w:rsid w:val="00B7590F"/>
    <w:rsid w:val="00B75B87"/>
    <w:rsid w:val="00B75BED"/>
    <w:rsid w:val="00B75DA6"/>
    <w:rsid w:val="00B75DDE"/>
    <w:rsid w:val="00B760BD"/>
    <w:rsid w:val="00B760C7"/>
    <w:rsid w:val="00B76588"/>
    <w:rsid w:val="00B765F7"/>
    <w:rsid w:val="00B76BD2"/>
    <w:rsid w:val="00B76BF2"/>
    <w:rsid w:val="00B77540"/>
    <w:rsid w:val="00B77849"/>
    <w:rsid w:val="00B7793B"/>
    <w:rsid w:val="00B77C73"/>
    <w:rsid w:val="00B77CA9"/>
    <w:rsid w:val="00B80771"/>
    <w:rsid w:val="00B807B5"/>
    <w:rsid w:val="00B80C92"/>
    <w:rsid w:val="00B80D01"/>
    <w:rsid w:val="00B810B1"/>
    <w:rsid w:val="00B812D6"/>
    <w:rsid w:val="00B81588"/>
    <w:rsid w:val="00B8198D"/>
    <w:rsid w:val="00B81AA6"/>
    <w:rsid w:val="00B81BAD"/>
    <w:rsid w:val="00B81BFB"/>
    <w:rsid w:val="00B81D6A"/>
    <w:rsid w:val="00B8229A"/>
    <w:rsid w:val="00B822A2"/>
    <w:rsid w:val="00B82409"/>
    <w:rsid w:val="00B8262F"/>
    <w:rsid w:val="00B82AF6"/>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223"/>
    <w:rsid w:val="00B8650E"/>
    <w:rsid w:val="00B866C2"/>
    <w:rsid w:val="00B868B9"/>
    <w:rsid w:val="00B86A08"/>
    <w:rsid w:val="00B86D17"/>
    <w:rsid w:val="00B8712D"/>
    <w:rsid w:val="00B87B54"/>
    <w:rsid w:val="00B87C2B"/>
    <w:rsid w:val="00B87C9D"/>
    <w:rsid w:val="00B87E36"/>
    <w:rsid w:val="00B90391"/>
    <w:rsid w:val="00B904E3"/>
    <w:rsid w:val="00B9065D"/>
    <w:rsid w:val="00B9087B"/>
    <w:rsid w:val="00B90A30"/>
    <w:rsid w:val="00B90F6E"/>
    <w:rsid w:val="00B91159"/>
    <w:rsid w:val="00B911BD"/>
    <w:rsid w:val="00B9180F"/>
    <w:rsid w:val="00B91E6D"/>
    <w:rsid w:val="00B9255A"/>
    <w:rsid w:val="00B925D9"/>
    <w:rsid w:val="00B928F4"/>
    <w:rsid w:val="00B92FA5"/>
    <w:rsid w:val="00B92FD9"/>
    <w:rsid w:val="00B9300D"/>
    <w:rsid w:val="00B9337E"/>
    <w:rsid w:val="00B933DF"/>
    <w:rsid w:val="00B9359C"/>
    <w:rsid w:val="00B9386E"/>
    <w:rsid w:val="00B93B5C"/>
    <w:rsid w:val="00B93E6C"/>
    <w:rsid w:val="00B93EC1"/>
    <w:rsid w:val="00B93F78"/>
    <w:rsid w:val="00B944E6"/>
    <w:rsid w:val="00B94C5A"/>
    <w:rsid w:val="00B94F75"/>
    <w:rsid w:val="00B95220"/>
    <w:rsid w:val="00B955A3"/>
    <w:rsid w:val="00B95670"/>
    <w:rsid w:val="00B95976"/>
    <w:rsid w:val="00B960DF"/>
    <w:rsid w:val="00B9615A"/>
    <w:rsid w:val="00B96480"/>
    <w:rsid w:val="00B96760"/>
    <w:rsid w:val="00B96BDB"/>
    <w:rsid w:val="00B972D2"/>
    <w:rsid w:val="00B97512"/>
    <w:rsid w:val="00B97E07"/>
    <w:rsid w:val="00B97E60"/>
    <w:rsid w:val="00BA0199"/>
    <w:rsid w:val="00BA02E3"/>
    <w:rsid w:val="00BA0325"/>
    <w:rsid w:val="00BA0525"/>
    <w:rsid w:val="00BA0551"/>
    <w:rsid w:val="00BA07A7"/>
    <w:rsid w:val="00BA0A72"/>
    <w:rsid w:val="00BA0BA5"/>
    <w:rsid w:val="00BA0C01"/>
    <w:rsid w:val="00BA12A7"/>
    <w:rsid w:val="00BA19EB"/>
    <w:rsid w:val="00BA1AE5"/>
    <w:rsid w:val="00BA201F"/>
    <w:rsid w:val="00BA2261"/>
    <w:rsid w:val="00BA230C"/>
    <w:rsid w:val="00BA2365"/>
    <w:rsid w:val="00BA27B1"/>
    <w:rsid w:val="00BA2D2F"/>
    <w:rsid w:val="00BA2D69"/>
    <w:rsid w:val="00BA2F32"/>
    <w:rsid w:val="00BA30E4"/>
    <w:rsid w:val="00BA310E"/>
    <w:rsid w:val="00BA3186"/>
    <w:rsid w:val="00BA3880"/>
    <w:rsid w:val="00BA393F"/>
    <w:rsid w:val="00BA3A19"/>
    <w:rsid w:val="00BA3BB6"/>
    <w:rsid w:val="00BA3D96"/>
    <w:rsid w:val="00BA4395"/>
    <w:rsid w:val="00BA43A3"/>
    <w:rsid w:val="00BA452D"/>
    <w:rsid w:val="00BA4730"/>
    <w:rsid w:val="00BA4D21"/>
    <w:rsid w:val="00BA4DE2"/>
    <w:rsid w:val="00BA4E26"/>
    <w:rsid w:val="00BA4F42"/>
    <w:rsid w:val="00BA515C"/>
    <w:rsid w:val="00BA53E9"/>
    <w:rsid w:val="00BA55AB"/>
    <w:rsid w:val="00BA606E"/>
    <w:rsid w:val="00BA642E"/>
    <w:rsid w:val="00BA653A"/>
    <w:rsid w:val="00BA683E"/>
    <w:rsid w:val="00BA6A8D"/>
    <w:rsid w:val="00BA770E"/>
    <w:rsid w:val="00BB06B6"/>
    <w:rsid w:val="00BB080A"/>
    <w:rsid w:val="00BB080E"/>
    <w:rsid w:val="00BB082C"/>
    <w:rsid w:val="00BB0988"/>
    <w:rsid w:val="00BB136C"/>
    <w:rsid w:val="00BB142F"/>
    <w:rsid w:val="00BB150E"/>
    <w:rsid w:val="00BB1645"/>
    <w:rsid w:val="00BB1915"/>
    <w:rsid w:val="00BB1A23"/>
    <w:rsid w:val="00BB1C2B"/>
    <w:rsid w:val="00BB1D68"/>
    <w:rsid w:val="00BB22D8"/>
    <w:rsid w:val="00BB25FD"/>
    <w:rsid w:val="00BB26C0"/>
    <w:rsid w:val="00BB270D"/>
    <w:rsid w:val="00BB28A0"/>
    <w:rsid w:val="00BB29D8"/>
    <w:rsid w:val="00BB2A48"/>
    <w:rsid w:val="00BB2CBE"/>
    <w:rsid w:val="00BB3170"/>
    <w:rsid w:val="00BB334E"/>
    <w:rsid w:val="00BB3921"/>
    <w:rsid w:val="00BB393F"/>
    <w:rsid w:val="00BB395F"/>
    <w:rsid w:val="00BB3CD3"/>
    <w:rsid w:val="00BB3E2D"/>
    <w:rsid w:val="00BB41C1"/>
    <w:rsid w:val="00BB43D2"/>
    <w:rsid w:val="00BB44D7"/>
    <w:rsid w:val="00BB48C6"/>
    <w:rsid w:val="00BB496F"/>
    <w:rsid w:val="00BB4EAE"/>
    <w:rsid w:val="00BB5128"/>
    <w:rsid w:val="00BB5233"/>
    <w:rsid w:val="00BB53AB"/>
    <w:rsid w:val="00BB5466"/>
    <w:rsid w:val="00BB55F7"/>
    <w:rsid w:val="00BB5A64"/>
    <w:rsid w:val="00BB60D9"/>
    <w:rsid w:val="00BB64E7"/>
    <w:rsid w:val="00BB6528"/>
    <w:rsid w:val="00BB6C1B"/>
    <w:rsid w:val="00BB744C"/>
    <w:rsid w:val="00BB78BA"/>
    <w:rsid w:val="00BB7BCE"/>
    <w:rsid w:val="00BC0723"/>
    <w:rsid w:val="00BC098D"/>
    <w:rsid w:val="00BC0D75"/>
    <w:rsid w:val="00BC0DFB"/>
    <w:rsid w:val="00BC0E65"/>
    <w:rsid w:val="00BC1025"/>
    <w:rsid w:val="00BC105F"/>
    <w:rsid w:val="00BC1604"/>
    <w:rsid w:val="00BC161A"/>
    <w:rsid w:val="00BC1953"/>
    <w:rsid w:val="00BC1A9B"/>
    <w:rsid w:val="00BC1C20"/>
    <w:rsid w:val="00BC1CA6"/>
    <w:rsid w:val="00BC1CC4"/>
    <w:rsid w:val="00BC26FF"/>
    <w:rsid w:val="00BC2A30"/>
    <w:rsid w:val="00BC340E"/>
    <w:rsid w:val="00BC3A6A"/>
    <w:rsid w:val="00BC3AC0"/>
    <w:rsid w:val="00BC3E82"/>
    <w:rsid w:val="00BC3EEE"/>
    <w:rsid w:val="00BC3FF2"/>
    <w:rsid w:val="00BC401A"/>
    <w:rsid w:val="00BC4383"/>
    <w:rsid w:val="00BC4466"/>
    <w:rsid w:val="00BC4477"/>
    <w:rsid w:val="00BC4B88"/>
    <w:rsid w:val="00BC4BD9"/>
    <w:rsid w:val="00BC4CA2"/>
    <w:rsid w:val="00BC4E4D"/>
    <w:rsid w:val="00BC4FF9"/>
    <w:rsid w:val="00BC5064"/>
    <w:rsid w:val="00BC529E"/>
    <w:rsid w:val="00BC54DD"/>
    <w:rsid w:val="00BC5820"/>
    <w:rsid w:val="00BC5A63"/>
    <w:rsid w:val="00BC5C6C"/>
    <w:rsid w:val="00BC5F90"/>
    <w:rsid w:val="00BC5FD0"/>
    <w:rsid w:val="00BC611B"/>
    <w:rsid w:val="00BC61AB"/>
    <w:rsid w:val="00BC6583"/>
    <w:rsid w:val="00BC6E8F"/>
    <w:rsid w:val="00BC70C3"/>
    <w:rsid w:val="00BC71AC"/>
    <w:rsid w:val="00BC76EC"/>
    <w:rsid w:val="00BC7718"/>
    <w:rsid w:val="00BC783D"/>
    <w:rsid w:val="00BC790F"/>
    <w:rsid w:val="00BC7C3C"/>
    <w:rsid w:val="00BD05C1"/>
    <w:rsid w:val="00BD06F5"/>
    <w:rsid w:val="00BD0811"/>
    <w:rsid w:val="00BD09F6"/>
    <w:rsid w:val="00BD0BE4"/>
    <w:rsid w:val="00BD0C0D"/>
    <w:rsid w:val="00BD0D4C"/>
    <w:rsid w:val="00BD10C6"/>
    <w:rsid w:val="00BD12A9"/>
    <w:rsid w:val="00BD1326"/>
    <w:rsid w:val="00BD1565"/>
    <w:rsid w:val="00BD15B3"/>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AB8"/>
    <w:rsid w:val="00BD4B05"/>
    <w:rsid w:val="00BD4C1E"/>
    <w:rsid w:val="00BD4DC3"/>
    <w:rsid w:val="00BD4E45"/>
    <w:rsid w:val="00BD4FC4"/>
    <w:rsid w:val="00BD50C9"/>
    <w:rsid w:val="00BD573F"/>
    <w:rsid w:val="00BD58B8"/>
    <w:rsid w:val="00BD59A7"/>
    <w:rsid w:val="00BD5A48"/>
    <w:rsid w:val="00BD5D22"/>
    <w:rsid w:val="00BD5FB7"/>
    <w:rsid w:val="00BD6309"/>
    <w:rsid w:val="00BD6338"/>
    <w:rsid w:val="00BD63D2"/>
    <w:rsid w:val="00BD661C"/>
    <w:rsid w:val="00BD6931"/>
    <w:rsid w:val="00BD6AF7"/>
    <w:rsid w:val="00BD71C0"/>
    <w:rsid w:val="00BD73EA"/>
    <w:rsid w:val="00BD74F7"/>
    <w:rsid w:val="00BD74FA"/>
    <w:rsid w:val="00BD7CA9"/>
    <w:rsid w:val="00BD7EE0"/>
    <w:rsid w:val="00BE00D5"/>
    <w:rsid w:val="00BE01AC"/>
    <w:rsid w:val="00BE0470"/>
    <w:rsid w:val="00BE074E"/>
    <w:rsid w:val="00BE08AA"/>
    <w:rsid w:val="00BE0C02"/>
    <w:rsid w:val="00BE0FBB"/>
    <w:rsid w:val="00BE10D6"/>
    <w:rsid w:val="00BE118F"/>
    <w:rsid w:val="00BE120C"/>
    <w:rsid w:val="00BE1671"/>
    <w:rsid w:val="00BE1867"/>
    <w:rsid w:val="00BE18D3"/>
    <w:rsid w:val="00BE197B"/>
    <w:rsid w:val="00BE1B34"/>
    <w:rsid w:val="00BE1D01"/>
    <w:rsid w:val="00BE2071"/>
    <w:rsid w:val="00BE2574"/>
    <w:rsid w:val="00BE2EE2"/>
    <w:rsid w:val="00BE33A3"/>
    <w:rsid w:val="00BE35BB"/>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79"/>
    <w:rsid w:val="00BE50CB"/>
    <w:rsid w:val="00BE51A6"/>
    <w:rsid w:val="00BE5565"/>
    <w:rsid w:val="00BE55C0"/>
    <w:rsid w:val="00BE55E8"/>
    <w:rsid w:val="00BE599C"/>
    <w:rsid w:val="00BE5BA4"/>
    <w:rsid w:val="00BE5EF8"/>
    <w:rsid w:val="00BE60FA"/>
    <w:rsid w:val="00BE657A"/>
    <w:rsid w:val="00BE692C"/>
    <w:rsid w:val="00BE7122"/>
    <w:rsid w:val="00BE73D7"/>
    <w:rsid w:val="00BE7479"/>
    <w:rsid w:val="00BE7694"/>
    <w:rsid w:val="00BE7700"/>
    <w:rsid w:val="00BE796E"/>
    <w:rsid w:val="00BF073D"/>
    <w:rsid w:val="00BF0981"/>
    <w:rsid w:val="00BF0DC5"/>
    <w:rsid w:val="00BF10A1"/>
    <w:rsid w:val="00BF11AF"/>
    <w:rsid w:val="00BF1269"/>
    <w:rsid w:val="00BF1318"/>
    <w:rsid w:val="00BF16B5"/>
    <w:rsid w:val="00BF1986"/>
    <w:rsid w:val="00BF19C8"/>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4E4"/>
    <w:rsid w:val="00BF553C"/>
    <w:rsid w:val="00BF5DE9"/>
    <w:rsid w:val="00BF5FBD"/>
    <w:rsid w:val="00BF5FCA"/>
    <w:rsid w:val="00BF6587"/>
    <w:rsid w:val="00BF69F9"/>
    <w:rsid w:val="00BF7142"/>
    <w:rsid w:val="00BF74CD"/>
    <w:rsid w:val="00BF7606"/>
    <w:rsid w:val="00BF773B"/>
    <w:rsid w:val="00BF78DF"/>
    <w:rsid w:val="00BF7909"/>
    <w:rsid w:val="00BF7AD1"/>
    <w:rsid w:val="00BF7BB6"/>
    <w:rsid w:val="00C00006"/>
    <w:rsid w:val="00C001FB"/>
    <w:rsid w:val="00C00336"/>
    <w:rsid w:val="00C00709"/>
    <w:rsid w:val="00C008FF"/>
    <w:rsid w:val="00C009C9"/>
    <w:rsid w:val="00C00B56"/>
    <w:rsid w:val="00C00C27"/>
    <w:rsid w:val="00C013E2"/>
    <w:rsid w:val="00C015E9"/>
    <w:rsid w:val="00C01A4E"/>
    <w:rsid w:val="00C02502"/>
    <w:rsid w:val="00C02D67"/>
    <w:rsid w:val="00C02FB5"/>
    <w:rsid w:val="00C03225"/>
    <w:rsid w:val="00C0360B"/>
    <w:rsid w:val="00C037D4"/>
    <w:rsid w:val="00C03AF2"/>
    <w:rsid w:val="00C03DCD"/>
    <w:rsid w:val="00C0407D"/>
    <w:rsid w:val="00C0431F"/>
    <w:rsid w:val="00C043B6"/>
    <w:rsid w:val="00C046CF"/>
    <w:rsid w:val="00C04820"/>
    <w:rsid w:val="00C056DD"/>
    <w:rsid w:val="00C05A14"/>
    <w:rsid w:val="00C05AE6"/>
    <w:rsid w:val="00C05AF0"/>
    <w:rsid w:val="00C05B99"/>
    <w:rsid w:val="00C05D9F"/>
    <w:rsid w:val="00C05F64"/>
    <w:rsid w:val="00C0600F"/>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0ECE"/>
    <w:rsid w:val="00C1140B"/>
    <w:rsid w:val="00C11771"/>
    <w:rsid w:val="00C11926"/>
    <w:rsid w:val="00C12274"/>
    <w:rsid w:val="00C122F9"/>
    <w:rsid w:val="00C126CB"/>
    <w:rsid w:val="00C12988"/>
    <w:rsid w:val="00C12F35"/>
    <w:rsid w:val="00C12FCF"/>
    <w:rsid w:val="00C133F0"/>
    <w:rsid w:val="00C13675"/>
    <w:rsid w:val="00C1385B"/>
    <w:rsid w:val="00C13973"/>
    <w:rsid w:val="00C139A9"/>
    <w:rsid w:val="00C13DC2"/>
    <w:rsid w:val="00C143ED"/>
    <w:rsid w:val="00C1446C"/>
    <w:rsid w:val="00C144D1"/>
    <w:rsid w:val="00C145C4"/>
    <w:rsid w:val="00C146BA"/>
    <w:rsid w:val="00C146E5"/>
    <w:rsid w:val="00C14F24"/>
    <w:rsid w:val="00C15267"/>
    <w:rsid w:val="00C152DE"/>
    <w:rsid w:val="00C153C4"/>
    <w:rsid w:val="00C15406"/>
    <w:rsid w:val="00C15452"/>
    <w:rsid w:val="00C154CA"/>
    <w:rsid w:val="00C15C8B"/>
    <w:rsid w:val="00C160FB"/>
    <w:rsid w:val="00C16811"/>
    <w:rsid w:val="00C16AB2"/>
    <w:rsid w:val="00C16C87"/>
    <w:rsid w:val="00C17058"/>
    <w:rsid w:val="00C170A3"/>
    <w:rsid w:val="00C17107"/>
    <w:rsid w:val="00C1712A"/>
    <w:rsid w:val="00C171F1"/>
    <w:rsid w:val="00C17220"/>
    <w:rsid w:val="00C1742C"/>
    <w:rsid w:val="00C17AA1"/>
    <w:rsid w:val="00C2011F"/>
    <w:rsid w:val="00C201C1"/>
    <w:rsid w:val="00C20243"/>
    <w:rsid w:val="00C2039A"/>
    <w:rsid w:val="00C20985"/>
    <w:rsid w:val="00C20B4D"/>
    <w:rsid w:val="00C20CF0"/>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655"/>
    <w:rsid w:val="00C23944"/>
    <w:rsid w:val="00C23B8E"/>
    <w:rsid w:val="00C23C3A"/>
    <w:rsid w:val="00C24090"/>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24F"/>
    <w:rsid w:val="00C269BD"/>
    <w:rsid w:val="00C26A9B"/>
    <w:rsid w:val="00C26BC2"/>
    <w:rsid w:val="00C26EF6"/>
    <w:rsid w:val="00C26EFC"/>
    <w:rsid w:val="00C2737A"/>
    <w:rsid w:val="00C277C5"/>
    <w:rsid w:val="00C27897"/>
    <w:rsid w:val="00C27D69"/>
    <w:rsid w:val="00C27E31"/>
    <w:rsid w:val="00C3017C"/>
    <w:rsid w:val="00C30464"/>
    <w:rsid w:val="00C304FF"/>
    <w:rsid w:val="00C306E7"/>
    <w:rsid w:val="00C3087D"/>
    <w:rsid w:val="00C30A0D"/>
    <w:rsid w:val="00C30B76"/>
    <w:rsid w:val="00C30CF1"/>
    <w:rsid w:val="00C31014"/>
    <w:rsid w:val="00C3103B"/>
    <w:rsid w:val="00C31246"/>
    <w:rsid w:val="00C319CD"/>
    <w:rsid w:val="00C31A66"/>
    <w:rsid w:val="00C31B79"/>
    <w:rsid w:val="00C31F10"/>
    <w:rsid w:val="00C32070"/>
    <w:rsid w:val="00C321CA"/>
    <w:rsid w:val="00C322C4"/>
    <w:rsid w:val="00C32925"/>
    <w:rsid w:val="00C32F89"/>
    <w:rsid w:val="00C33267"/>
    <w:rsid w:val="00C33430"/>
    <w:rsid w:val="00C33589"/>
    <w:rsid w:val="00C335D9"/>
    <w:rsid w:val="00C33884"/>
    <w:rsid w:val="00C33BA7"/>
    <w:rsid w:val="00C33CEB"/>
    <w:rsid w:val="00C33DAD"/>
    <w:rsid w:val="00C34303"/>
    <w:rsid w:val="00C344CB"/>
    <w:rsid w:val="00C3456E"/>
    <w:rsid w:val="00C34822"/>
    <w:rsid w:val="00C34DA6"/>
    <w:rsid w:val="00C352D7"/>
    <w:rsid w:val="00C35574"/>
    <w:rsid w:val="00C355F6"/>
    <w:rsid w:val="00C3562D"/>
    <w:rsid w:val="00C356D8"/>
    <w:rsid w:val="00C3590B"/>
    <w:rsid w:val="00C35981"/>
    <w:rsid w:val="00C35C3C"/>
    <w:rsid w:val="00C35E9F"/>
    <w:rsid w:val="00C36268"/>
    <w:rsid w:val="00C3647C"/>
    <w:rsid w:val="00C36484"/>
    <w:rsid w:val="00C365DD"/>
    <w:rsid w:val="00C37229"/>
    <w:rsid w:val="00C37253"/>
    <w:rsid w:val="00C37651"/>
    <w:rsid w:val="00C37711"/>
    <w:rsid w:val="00C379C8"/>
    <w:rsid w:val="00C40165"/>
    <w:rsid w:val="00C406C6"/>
    <w:rsid w:val="00C40897"/>
    <w:rsid w:val="00C40A15"/>
    <w:rsid w:val="00C40C6B"/>
    <w:rsid w:val="00C4114E"/>
    <w:rsid w:val="00C411C5"/>
    <w:rsid w:val="00C412CC"/>
    <w:rsid w:val="00C415A7"/>
    <w:rsid w:val="00C41739"/>
    <w:rsid w:val="00C418D9"/>
    <w:rsid w:val="00C41AD6"/>
    <w:rsid w:val="00C41C7B"/>
    <w:rsid w:val="00C41D87"/>
    <w:rsid w:val="00C42081"/>
    <w:rsid w:val="00C4218D"/>
    <w:rsid w:val="00C421DF"/>
    <w:rsid w:val="00C423D6"/>
    <w:rsid w:val="00C42674"/>
    <w:rsid w:val="00C42B29"/>
    <w:rsid w:val="00C4309A"/>
    <w:rsid w:val="00C4317B"/>
    <w:rsid w:val="00C4326A"/>
    <w:rsid w:val="00C4358A"/>
    <w:rsid w:val="00C43759"/>
    <w:rsid w:val="00C437AF"/>
    <w:rsid w:val="00C4396C"/>
    <w:rsid w:val="00C43C92"/>
    <w:rsid w:val="00C4411C"/>
    <w:rsid w:val="00C44147"/>
    <w:rsid w:val="00C443E0"/>
    <w:rsid w:val="00C4442C"/>
    <w:rsid w:val="00C44C74"/>
    <w:rsid w:val="00C44F3F"/>
    <w:rsid w:val="00C4514D"/>
    <w:rsid w:val="00C451B0"/>
    <w:rsid w:val="00C4568A"/>
    <w:rsid w:val="00C45B2C"/>
    <w:rsid w:val="00C45BAB"/>
    <w:rsid w:val="00C45C28"/>
    <w:rsid w:val="00C45D37"/>
    <w:rsid w:val="00C45DBA"/>
    <w:rsid w:val="00C46000"/>
    <w:rsid w:val="00C461F1"/>
    <w:rsid w:val="00C46258"/>
    <w:rsid w:val="00C46426"/>
    <w:rsid w:val="00C466BA"/>
    <w:rsid w:val="00C469B4"/>
    <w:rsid w:val="00C46A81"/>
    <w:rsid w:val="00C46C18"/>
    <w:rsid w:val="00C46FED"/>
    <w:rsid w:val="00C475CA"/>
    <w:rsid w:val="00C47B4F"/>
    <w:rsid w:val="00C47BCD"/>
    <w:rsid w:val="00C47FDE"/>
    <w:rsid w:val="00C500DE"/>
    <w:rsid w:val="00C501CE"/>
    <w:rsid w:val="00C50317"/>
    <w:rsid w:val="00C50332"/>
    <w:rsid w:val="00C5035E"/>
    <w:rsid w:val="00C50661"/>
    <w:rsid w:val="00C50728"/>
    <w:rsid w:val="00C507F7"/>
    <w:rsid w:val="00C50928"/>
    <w:rsid w:val="00C50DC3"/>
    <w:rsid w:val="00C50E43"/>
    <w:rsid w:val="00C50EB0"/>
    <w:rsid w:val="00C50F67"/>
    <w:rsid w:val="00C5122D"/>
    <w:rsid w:val="00C512FA"/>
    <w:rsid w:val="00C514C3"/>
    <w:rsid w:val="00C51C3C"/>
    <w:rsid w:val="00C51C4D"/>
    <w:rsid w:val="00C51F4D"/>
    <w:rsid w:val="00C52530"/>
    <w:rsid w:val="00C52563"/>
    <w:rsid w:val="00C5260C"/>
    <w:rsid w:val="00C52680"/>
    <w:rsid w:val="00C52756"/>
    <w:rsid w:val="00C5293F"/>
    <w:rsid w:val="00C53149"/>
    <w:rsid w:val="00C534AA"/>
    <w:rsid w:val="00C53709"/>
    <w:rsid w:val="00C53E2C"/>
    <w:rsid w:val="00C544F7"/>
    <w:rsid w:val="00C545AB"/>
    <w:rsid w:val="00C546EF"/>
    <w:rsid w:val="00C54AE4"/>
    <w:rsid w:val="00C54EA5"/>
    <w:rsid w:val="00C55149"/>
    <w:rsid w:val="00C55190"/>
    <w:rsid w:val="00C55298"/>
    <w:rsid w:val="00C55338"/>
    <w:rsid w:val="00C556BF"/>
    <w:rsid w:val="00C5570B"/>
    <w:rsid w:val="00C55852"/>
    <w:rsid w:val="00C559C2"/>
    <w:rsid w:val="00C55B24"/>
    <w:rsid w:val="00C55DB5"/>
    <w:rsid w:val="00C55EE6"/>
    <w:rsid w:val="00C5692C"/>
    <w:rsid w:val="00C56985"/>
    <w:rsid w:val="00C56A4E"/>
    <w:rsid w:val="00C56BA1"/>
    <w:rsid w:val="00C56C07"/>
    <w:rsid w:val="00C56CE2"/>
    <w:rsid w:val="00C571D2"/>
    <w:rsid w:val="00C574F3"/>
    <w:rsid w:val="00C5766B"/>
    <w:rsid w:val="00C5772B"/>
    <w:rsid w:val="00C57956"/>
    <w:rsid w:val="00C5799B"/>
    <w:rsid w:val="00C57E53"/>
    <w:rsid w:val="00C57F39"/>
    <w:rsid w:val="00C60083"/>
    <w:rsid w:val="00C6082E"/>
    <w:rsid w:val="00C60D0F"/>
    <w:rsid w:val="00C60DE0"/>
    <w:rsid w:val="00C613BB"/>
    <w:rsid w:val="00C6184B"/>
    <w:rsid w:val="00C618C8"/>
    <w:rsid w:val="00C61AED"/>
    <w:rsid w:val="00C61E4F"/>
    <w:rsid w:val="00C61ED3"/>
    <w:rsid w:val="00C61F31"/>
    <w:rsid w:val="00C6224C"/>
    <w:rsid w:val="00C62507"/>
    <w:rsid w:val="00C62651"/>
    <w:rsid w:val="00C62700"/>
    <w:rsid w:val="00C62B6B"/>
    <w:rsid w:val="00C62E03"/>
    <w:rsid w:val="00C62E20"/>
    <w:rsid w:val="00C62EEF"/>
    <w:rsid w:val="00C63148"/>
    <w:rsid w:val="00C63878"/>
    <w:rsid w:val="00C639A6"/>
    <w:rsid w:val="00C63B41"/>
    <w:rsid w:val="00C64025"/>
    <w:rsid w:val="00C6441D"/>
    <w:rsid w:val="00C6465C"/>
    <w:rsid w:val="00C647DD"/>
    <w:rsid w:val="00C64940"/>
    <w:rsid w:val="00C65122"/>
    <w:rsid w:val="00C6512B"/>
    <w:rsid w:val="00C6555B"/>
    <w:rsid w:val="00C659D8"/>
    <w:rsid w:val="00C65AAF"/>
    <w:rsid w:val="00C65AFE"/>
    <w:rsid w:val="00C65E9D"/>
    <w:rsid w:val="00C66176"/>
    <w:rsid w:val="00C66532"/>
    <w:rsid w:val="00C66590"/>
    <w:rsid w:val="00C6668D"/>
    <w:rsid w:val="00C66771"/>
    <w:rsid w:val="00C66776"/>
    <w:rsid w:val="00C66E11"/>
    <w:rsid w:val="00C66E16"/>
    <w:rsid w:val="00C678C0"/>
    <w:rsid w:val="00C67E49"/>
    <w:rsid w:val="00C67F4F"/>
    <w:rsid w:val="00C67FE9"/>
    <w:rsid w:val="00C70C71"/>
    <w:rsid w:val="00C70D61"/>
    <w:rsid w:val="00C71149"/>
    <w:rsid w:val="00C714D1"/>
    <w:rsid w:val="00C719CC"/>
    <w:rsid w:val="00C71E3D"/>
    <w:rsid w:val="00C72227"/>
    <w:rsid w:val="00C72466"/>
    <w:rsid w:val="00C72473"/>
    <w:rsid w:val="00C72964"/>
    <w:rsid w:val="00C72B80"/>
    <w:rsid w:val="00C7333D"/>
    <w:rsid w:val="00C73440"/>
    <w:rsid w:val="00C73603"/>
    <w:rsid w:val="00C7366F"/>
    <w:rsid w:val="00C73FCD"/>
    <w:rsid w:val="00C74069"/>
    <w:rsid w:val="00C74077"/>
    <w:rsid w:val="00C74264"/>
    <w:rsid w:val="00C748B0"/>
    <w:rsid w:val="00C74A06"/>
    <w:rsid w:val="00C74B62"/>
    <w:rsid w:val="00C74DD9"/>
    <w:rsid w:val="00C7572C"/>
    <w:rsid w:val="00C75C1D"/>
    <w:rsid w:val="00C75C9E"/>
    <w:rsid w:val="00C7639E"/>
    <w:rsid w:val="00C76571"/>
    <w:rsid w:val="00C769F5"/>
    <w:rsid w:val="00C76BF8"/>
    <w:rsid w:val="00C771BE"/>
    <w:rsid w:val="00C77DAB"/>
    <w:rsid w:val="00C77E97"/>
    <w:rsid w:val="00C77ED0"/>
    <w:rsid w:val="00C80074"/>
    <w:rsid w:val="00C80155"/>
    <w:rsid w:val="00C80217"/>
    <w:rsid w:val="00C80519"/>
    <w:rsid w:val="00C80612"/>
    <w:rsid w:val="00C80852"/>
    <w:rsid w:val="00C80EE2"/>
    <w:rsid w:val="00C81156"/>
    <w:rsid w:val="00C8124A"/>
    <w:rsid w:val="00C81626"/>
    <w:rsid w:val="00C81ACE"/>
    <w:rsid w:val="00C81C65"/>
    <w:rsid w:val="00C81FA8"/>
    <w:rsid w:val="00C81FD6"/>
    <w:rsid w:val="00C8254B"/>
    <w:rsid w:val="00C82550"/>
    <w:rsid w:val="00C825E1"/>
    <w:rsid w:val="00C8270E"/>
    <w:rsid w:val="00C82AD3"/>
    <w:rsid w:val="00C82C6A"/>
    <w:rsid w:val="00C82D9C"/>
    <w:rsid w:val="00C82E2A"/>
    <w:rsid w:val="00C82EA2"/>
    <w:rsid w:val="00C82F4A"/>
    <w:rsid w:val="00C83059"/>
    <w:rsid w:val="00C83456"/>
    <w:rsid w:val="00C83A1B"/>
    <w:rsid w:val="00C83A66"/>
    <w:rsid w:val="00C83BD5"/>
    <w:rsid w:val="00C83C48"/>
    <w:rsid w:val="00C844FC"/>
    <w:rsid w:val="00C84A37"/>
    <w:rsid w:val="00C84C80"/>
    <w:rsid w:val="00C857EE"/>
    <w:rsid w:val="00C85AAD"/>
    <w:rsid w:val="00C85BBD"/>
    <w:rsid w:val="00C85D5B"/>
    <w:rsid w:val="00C85E0B"/>
    <w:rsid w:val="00C86A0F"/>
    <w:rsid w:val="00C86DFF"/>
    <w:rsid w:val="00C877F2"/>
    <w:rsid w:val="00C87C90"/>
    <w:rsid w:val="00C87F51"/>
    <w:rsid w:val="00C90411"/>
    <w:rsid w:val="00C905DA"/>
    <w:rsid w:val="00C9074F"/>
    <w:rsid w:val="00C90D8C"/>
    <w:rsid w:val="00C90E06"/>
    <w:rsid w:val="00C913AA"/>
    <w:rsid w:val="00C9150D"/>
    <w:rsid w:val="00C91587"/>
    <w:rsid w:val="00C91670"/>
    <w:rsid w:val="00C91758"/>
    <w:rsid w:val="00C91E5B"/>
    <w:rsid w:val="00C9200D"/>
    <w:rsid w:val="00C92206"/>
    <w:rsid w:val="00C923B3"/>
    <w:rsid w:val="00C9257C"/>
    <w:rsid w:val="00C92A84"/>
    <w:rsid w:val="00C92BDB"/>
    <w:rsid w:val="00C93057"/>
    <w:rsid w:val="00C931E0"/>
    <w:rsid w:val="00C9386B"/>
    <w:rsid w:val="00C943A8"/>
    <w:rsid w:val="00C94E61"/>
    <w:rsid w:val="00C9508A"/>
    <w:rsid w:val="00C955D1"/>
    <w:rsid w:val="00C95915"/>
    <w:rsid w:val="00C95D5B"/>
    <w:rsid w:val="00C95E15"/>
    <w:rsid w:val="00C962C0"/>
    <w:rsid w:val="00C96494"/>
    <w:rsid w:val="00C964C6"/>
    <w:rsid w:val="00C964F8"/>
    <w:rsid w:val="00C96DDF"/>
    <w:rsid w:val="00C970C8"/>
    <w:rsid w:val="00C970EF"/>
    <w:rsid w:val="00C97840"/>
    <w:rsid w:val="00C97C31"/>
    <w:rsid w:val="00C97FE2"/>
    <w:rsid w:val="00CA0313"/>
    <w:rsid w:val="00CA05A2"/>
    <w:rsid w:val="00CA05B3"/>
    <w:rsid w:val="00CA06BB"/>
    <w:rsid w:val="00CA0918"/>
    <w:rsid w:val="00CA0BEF"/>
    <w:rsid w:val="00CA0CD1"/>
    <w:rsid w:val="00CA0EA5"/>
    <w:rsid w:val="00CA1170"/>
    <w:rsid w:val="00CA13E0"/>
    <w:rsid w:val="00CA16FD"/>
    <w:rsid w:val="00CA1A50"/>
    <w:rsid w:val="00CA1B8A"/>
    <w:rsid w:val="00CA2127"/>
    <w:rsid w:val="00CA2129"/>
    <w:rsid w:val="00CA2342"/>
    <w:rsid w:val="00CA2425"/>
    <w:rsid w:val="00CA2557"/>
    <w:rsid w:val="00CA2597"/>
    <w:rsid w:val="00CA28C2"/>
    <w:rsid w:val="00CA2DE8"/>
    <w:rsid w:val="00CA2E42"/>
    <w:rsid w:val="00CA3076"/>
    <w:rsid w:val="00CA37A2"/>
    <w:rsid w:val="00CA3C6D"/>
    <w:rsid w:val="00CA4056"/>
    <w:rsid w:val="00CA4158"/>
    <w:rsid w:val="00CA41CB"/>
    <w:rsid w:val="00CA42EF"/>
    <w:rsid w:val="00CA4339"/>
    <w:rsid w:val="00CA4BC7"/>
    <w:rsid w:val="00CA4C7D"/>
    <w:rsid w:val="00CA4E24"/>
    <w:rsid w:val="00CA4EAB"/>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0FF"/>
    <w:rsid w:val="00CA7374"/>
    <w:rsid w:val="00CA74D9"/>
    <w:rsid w:val="00CA776E"/>
    <w:rsid w:val="00CA7884"/>
    <w:rsid w:val="00CA79B6"/>
    <w:rsid w:val="00CA7A03"/>
    <w:rsid w:val="00CA7BA3"/>
    <w:rsid w:val="00CA7BFB"/>
    <w:rsid w:val="00CA7E9C"/>
    <w:rsid w:val="00CA7F13"/>
    <w:rsid w:val="00CA7F32"/>
    <w:rsid w:val="00CA7FD7"/>
    <w:rsid w:val="00CB00A2"/>
    <w:rsid w:val="00CB01FC"/>
    <w:rsid w:val="00CB0266"/>
    <w:rsid w:val="00CB040D"/>
    <w:rsid w:val="00CB13F9"/>
    <w:rsid w:val="00CB2439"/>
    <w:rsid w:val="00CB288C"/>
    <w:rsid w:val="00CB2C49"/>
    <w:rsid w:val="00CB2DAB"/>
    <w:rsid w:val="00CB2EBB"/>
    <w:rsid w:val="00CB3572"/>
    <w:rsid w:val="00CB40AE"/>
    <w:rsid w:val="00CB43A2"/>
    <w:rsid w:val="00CB45F7"/>
    <w:rsid w:val="00CB46C8"/>
    <w:rsid w:val="00CB47F8"/>
    <w:rsid w:val="00CB48F5"/>
    <w:rsid w:val="00CB5133"/>
    <w:rsid w:val="00CB52F8"/>
    <w:rsid w:val="00CB5982"/>
    <w:rsid w:val="00CB5A97"/>
    <w:rsid w:val="00CB5CED"/>
    <w:rsid w:val="00CB5EED"/>
    <w:rsid w:val="00CB5FED"/>
    <w:rsid w:val="00CB64B4"/>
    <w:rsid w:val="00CB64BB"/>
    <w:rsid w:val="00CB677B"/>
    <w:rsid w:val="00CB6931"/>
    <w:rsid w:val="00CB6BBA"/>
    <w:rsid w:val="00CB6CF3"/>
    <w:rsid w:val="00CB746C"/>
    <w:rsid w:val="00CB7507"/>
    <w:rsid w:val="00CB757D"/>
    <w:rsid w:val="00CB7674"/>
    <w:rsid w:val="00CB7832"/>
    <w:rsid w:val="00CB7D82"/>
    <w:rsid w:val="00CB7E82"/>
    <w:rsid w:val="00CC065C"/>
    <w:rsid w:val="00CC16D9"/>
    <w:rsid w:val="00CC1A5A"/>
    <w:rsid w:val="00CC1C3B"/>
    <w:rsid w:val="00CC1CEF"/>
    <w:rsid w:val="00CC1DE7"/>
    <w:rsid w:val="00CC1F25"/>
    <w:rsid w:val="00CC1F5D"/>
    <w:rsid w:val="00CC2475"/>
    <w:rsid w:val="00CC2585"/>
    <w:rsid w:val="00CC278C"/>
    <w:rsid w:val="00CC286A"/>
    <w:rsid w:val="00CC2CAE"/>
    <w:rsid w:val="00CC2CFB"/>
    <w:rsid w:val="00CC2FBD"/>
    <w:rsid w:val="00CC36B2"/>
    <w:rsid w:val="00CC43AC"/>
    <w:rsid w:val="00CC47A3"/>
    <w:rsid w:val="00CC49C7"/>
    <w:rsid w:val="00CC4E91"/>
    <w:rsid w:val="00CC51AD"/>
    <w:rsid w:val="00CC53C9"/>
    <w:rsid w:val="00CC56A5"/>
    <w:rsid w:val="00CC56BB"/>
    <w:rsid w:val="00CC571C"/>
    <w:rsid w:val="00CC5829"/>
    <w:rsid w:val="00CC5930"/>
    <w:rsid w:val="00CC598B"/>
    <w:rsid w:val="00CC60E4"/>
    <w:rsid w:val="00CC6331"/>
    <w:rsid w:val="00CC6854"/>
    <w:rsid w:val="00CC6CA5"/>
    <w:rsid w:val="00CC6FA7"/>
    <w:rsid w:val="00CC7511"/>
    <w:rsid w:val="00CC7955"/>
    <w:rsid w:val="00CC7E9A"/>
    <w:rsid w:val="00CD08CC"/>
    <w:rsid w:val="00CD09DC"/>
    <w:rsid w:val="00CD1061"/>
    <w:rsid w:val="00CD120C"/>
    <w:rsid w:val="00CD1219"/>
    <w:rsid w:val="00CD173B"/>
    <w:rsid w:val="00CD1A1C"/>
    <w:rsid w:val="00CD1B9D"/>
    <w:rsid w:val="00CD1C82"/>
    <w:rsid w:val="00CD1CD9"/>
    <w:rsid w:val="00CD1D33"/>
    <w:rsid w:val="00CD1DFE"/>
    <w:rsid w:val="00CD1ECB"/>
    <w:rsid w:val="00CD1FCE"/>
    <w:rsid w:val="00CD2297"/>
    <w:rsid w:val="00CD290C"/>
    <w:rsid w:val="00CD3178"/>
    <w:rsid w:val="00CD321E"/>
    <w:rsid w:val="00CD3519"/>
    <w:rsid w:val="00CD390C"/>
    <w:rsid w:val="00CD3AAF"/>
    <w:rsid w:val="00CD3DA6"/>
    <w:rsid w:val="00CD41F7"/>
    <w:rsid w:val="00CD4732"/>
    <w:rsid w:val="00CD4758"/>
    <w:rsid w:val="00CD49EC"/>
    <w:rsid w:val="00CD4A06"/>
    <w:rsid w:val="00CD4D1D"/>
    <w:rsid w:val="00CD4E99"/>
    <w:rsid w:val="00CD553D"/>
    <w:rsid w:val="00CD5A75"/>
    <w:rsid w:val="00CD5FDE"/>
    <w:rsid w:val="00CD67C8"/>
    <w:rsid w:val="00CD685D"/>
    <w:rsid w:val="00CD694C"/>
    <w:rsid w:val="00CD6D78"/>
    <w:rsid w:val="00CD6DE4"/>
    <w:rsid w:val="00CD72A8"/>
    <w:rsid w:val="00CD752D"/>
    <w:rsid w:val="00CD763B"/>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5F5"/>
    <w:rsid w:val="00CE3757"/>
    <w:rsid w:val="00CE3A23"/>
    <w:rsid w:val="00CE45F2"/>
    <w:rsid w:val="00CE463D"/>
    <w:rsid w:val="00CE4670"/>
    <w:rsid w:val="00CE46BC"/>
    <w:rsid w:val="00CE4EBC"/>
    <w:rsid w:val="00CE50B3"/>
    <w:rsid w:val="00CE51ED"/>
    <w:rsid w:val="00CE53AA"/>
    <w:rsid w:val="00CE53F9"/>
    <w:rsid w:val="00CE5405"/>
    <w:rsid w:val="00CE54B3"/>
    <w:rsid w:val="00CE592B"/>
    <w:rsid w:val="00CE5C2B"/>
    <w:rsid w:val="00CE5E12"/>
    <w:rsid w:val="00CE5F68"/>
    <w:rsid w:val="00CE60FB"/>
    <w:rsid w:val="00CE6DAD"/>
    <w:rsid w:val="00CE74A2"/>
    <w:rsid w:val="00CE7EFC"/>
    <w:rsid w:val="00CF00D5"/>
    <w:rsid w:val="00CF02AC"/>
    <w:rsid w:val="00CF043D"/>
    <w:rsid w:val="00CF0878"/>
    <w:rsid w:val="00CF0C32"/>
    <w:rsid w:val="00CF0E5D"/>
    <w:rsid w:val="00CF0F17"/>
    <w:rsid w:val="00CF109E"/>
    <w:rsid w:val="00CF17AD"/>
    <w:rsid w:val="00CF18D3"/>
    <w:rsid w:val="00CF1920"/>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80"/>
    <w:rsid w:val="00CF4D98"/>
    <w:rsid w:val="00CF4DBA"/>
    <w:rsid w:val="00CF4E12"/>
    <w:rsid w:val="00CF4F6B"/>
    <w:rsid w:val="00CF4FB2"/>
    <w:rsid w:val="00CF55AA"/>
    <w:rsid w:val="00CF58C1"/>
    <w:rsid w:val="00CF5AD4"/>
    <w:rsid w:val="00CF5D9B"/>
    <w:rsid w:val="00CF5DD4"/>
    <w:rsid w:val="00CF5E5F"/>
    <w:rsid w:val="00CF601A"/>
    <w:rsid w:val="00CF60AD"/>
    <w:rsid w:val="00CF63D3"/>
    <w:rsid w:val="00CF6594"/>
    <w:rsid w:val="00CF6699"/>
    <w:rsid w:val="00CF7017"/>
    <w:rsid w:val="00CF7079"/>
    <w:rsid w:val="00CF742F"/>
    <w:rsid w:val="00CF7460"/>
    <w:rsid w:val="00CF7722"/>
    <w:rsid w:val="00D00028"/>
    <w:rsid w:val="00D00449"/>
    <w:rsid w:val="00D007E0"/>
    <w:rsid w:val="00D008CA"/>
    <w:rsid w:val="00D00B83"/>
    <w:rsid w:val="00D00CC7"/>
    <w:rsid w:val="00D01095"/>
    <w:rsid w:val="00D01340"/>
    <w:rsid w:val="00D015FD"/>
    <w:rsid w:val="00D01735"/>
    <w:rsid w:val="00D01960"/>
    <w:rsid w:val="00D02450"/>
    <w:rsid w:val="00D02F43"/>
    <w:rsid w:val="00D02FF0"/>
    <w:rsid w:val="00D03254"/>
    <w:rsid w:val="00D038F1"/>
    <w:rsid w:val="00D0396D"/>
    <w:rsid w:val="00D03A3C"/>
    <w:rsid w:val="00D03A98"/>
    <w:rsid w:val="00D03B1B"/>
    <w:rsid w:val="00D03B64"/>
    <w:rsid w:val="00D03DA7"/>
    <w:rsid w:val="00D03E2E"/>
    <w:rsid w:val="00D04288"/>
    <w:rsid w:val="00D04554"/>
    <w:rsid w:val="00D049F5"/>
    <w:rsid w:val="00D04A2B"/>
    <w:rsid w:val="00D04FB6"/>
    <w:rsid w:val="00D054B6"/>
    <w:rsid w:val="00D05782"/>
    <w:rsid w:val="00D05B0F"/>
    <w:rsid w:val="00D05B41"/>
    <w:rsid w:val="00D0601B"/>
    <w:rsid w:val="00D06164"/>
    <w:rsid w:val="00D06574"/>
    <w:rsid w:val="00D06C35"/>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0BF9"/>
    <w:rsid w:val="00D113FA"/>
    <w:rsid w:val="00D1150D"/>
    <w:rsid w:val="00D11615"/>
    <w:rsid w:val="00D11E5E"/>
    <w:rsid w:val="00D12938"/>
    <w:rsid w:val="00D1309D"/>
    <w:rsid w:val="00D1342C"/>
    <w:rsid w:val="00D1353A"/>
    <w:rsid w:val="00D135EB"/>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AF4"/>
    <w:rsid w:val="00D16B94"/>
    <w:rsid w:val="00D16D51"/>
    <w:rsid w:val="00D16F0D"/>
    <w:rsid w:val="00D16FC6"/>
    <w:rsid w:val="00D17022"/>
    <w:rsid w:val="00D171D6"/>
    <w:rsid w:val="00D171FF"/>
    <w:rsid w:val="00D17CE6"/>
    <w:rsid w:val="00D17D38"/>
    <w:rsid w:val="00D17FBE"/>
    <w:rsid w:val="00D20044"/>
    <w:rsid w:val="00D206FA"/>
    <w:rsid w:val="00D207E8"/>
    <w:rsid w:val="00D211FC"/>
    <w:rsid w:val="00D21A33"/>
    <w:rsid w:val="00D21BF3"/>
    <w:rsid w:val="00D21C9F"/>
    <w:rsid w:val="00D22A99"/>
    <w:rsid w:val="00D22BE5"/>
    <w:rsid w:val="00D23083"/>
    <w:rsid w:val="00D23186"/>
    <w:rsid w:val="00D231C6"/>
    <w:rsid w:val="00D23275"/>
    <w:rsid w:val="00D235EA"/>
    <w:rsid w:val="00D23792"/>
    <w:rsid w:val="00D23B9B"/>
    <w:rsid w:val="00D243A0"/>
    <w:rsid w:val="00D2452E"/>
    <w:rsid w:val="00D2499E"/>
    <w:rsid w:val="00D24BA8"/>
    <w:rsid w:val="00D25688"/>
    <w:rsid w:val="00D25AF8"/>
    <w:rsid w:val="00D25E95"/>
    <w:rsid w:val="00D25EA9"/>
    <w:rsid w:val="00D25EB1"/>
    <w:rsid w:val="00D26019"/>
    <w:rsid w:val="00D260B5"/>
    <w:rsid w:val="00D261AC"/>
    <w:rsid w:val="00D261F0"/>
    <w:rsid w:val="00D26825"/>
    <w:rsid w:val="00D2693B"/>
    <w:rsid w:val="00D27181"/>
    <w:rsid w:val="00D27AA0"/>
    <w:rsid w:val="00D27EBD"/>
    <w:rsid w:val="00D27F78"/>
    <w:rsid w:val="00D30365"/>
    <w:rsid w:val="00D3093D"/>
    <w:rsid w:val="00D30AD4"/>
    <w:rsid w:val="00D3108B"/>
    <w:rsid w:val="00D31A87"/>
    <w:rsid w:val="00D31B59"/>
    <w:rsid w:val="00D31BC4"/>
    <w:rsid w:val="00D31F09"/>
    <w:rsid w:val="00D31FCA"/>
    <w:rsid w:val="00D32AAB"/>
    <w:rsid w:val="00D33472"/>
    <w:rsid w:val="00D3359A"/>
    <w:rsid w:val="00D339AF"/>
    <w:rsid w:val="00D33CC8"/>
    <w:rsid w:val="00D33E30"/>
    <w:rsid w:val="00D340B7"/>
    <w:rsid w:val="00D341DD"/>
    <w:rsid w:val="00D34317"/>
    <w:rsid w:val="00D3444B"/>
    <w:rsid w:val="00D34454"/>
    <w:rsid w:val="00D34755"/>
    <w:rsid w:val="00D34995"/>
    <w:rsid w:val="00D34A32"/>
    <w:rsid w:val="00D34D33"/>
    <w:rsid w:val="00D34D4F"/>
    <w:rsid w:val="00D3545A"/>
    <w:rsid w:val="00D35627"/>
    <w:rsid w:val="00D35646"/>
    <w:rsid w:val="00D358F9"/>
    <w:rsid w:val="00D35B86"/>
    <w:rsid w:val="00D3616C"/>
    <w:rsid w:val="00D3656A"/>
    <w:rsid w:val="00D369A0"/>
    <w:rsid w:val="00D36D06"/>
    <w:rsid w:val="00D36E7F"/>
    <w:rsid w:val="00D37310"/>
    <w:rsid w:val="00D37323"/>
    <w:rsid w:val="00D378CB"/>
    <w:rsid w:val="00D37E4C"/>
    <w:rsid w:val="00D402CF"/>
    <w:rsid w:val="00D40455"/>
    <w:rsid w:val="00D4057B"/>
    <w:rsid w:val="00D40738"/>
    <w:rsid w:val="00D41B8A"/>
    <w:rsid w:val="00D41C59"/>
    <w:rsid w:val="00D41E0B"/>
    <w:rsid w:val="00D41EBC"/>
    <w:rsid w:val="00D420DE"/>
    <w:rsid w:val="00D42131"/>
    <w:rsid w:val="00D42192"/>
    <w:rsid w:val="00D42458"/>
    <w:rsid w:val="00D42644"/>
    <w:rsid w:val="00D42A16"/>
    <w:rsid w:val="00D42CE0"/>
    <w:rsid w:val="00D42E6A"/>
    <w:rsid w:val="00D4322A"/>
    <w:rsid w:val="00D4362A"/>
    <w:rsid w:val="00D43AC0"/>
    <w:rsid w:val="00D43AE6"/>
    <w:rsid w:val="00D43D1E"/>
    <w:rsid w:val="00D43E90"/>
    <w:rsid w:val="00D440C6"/>
    <w:rsid w:val="00D446A0"/>
    <w:rsid w:val="00D44703"/>
    <w:rsid w:val="00D4498B"/>
    <w:rsid w:val="00D4552C"/>
    <w:rsid w:val="00D4556F"/>
    <w:rsid w:val="00D455C8"/>
    <w:rsid w:val="00D458E6"/>
    <w:rsid w:val="00D45CA6"/>
    <w:rsid w:val="00D45F42"/>
    <w:rsid w:val="00D45F55"/>
    <w:rsid w:val="00D45F97"/>
    <w:rsid w:val="00D4626F"/>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47FEF"/>
    <w:rsid w:val="00D50127"/>
    <w:rsid w:val="00D5019F"/>
    <w:rsid w:val="00D50264"/>
    <w:rsid w:val="00D5091A"/>
    <w:rsid w:val="00D50D82"/>
    <w:rsid w:val="00D511EA"/>
    <w:rsid w:val="00D51936"/>
    <w:rsid w:val="00D51BA3"/>
    <w:rsid w:val="00D51E6A"/>
    <w:rsid w:val="00D5217A"/>
    <w:rsid w:val="00D52280"/>
    <w:rsid w:val="00D52346"/>
    <w:rsid w:val="00D5245B"/>
    <w:rsid w:val="00D5261B"/>
    <w:rsid w:val="00D52819"/>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AB3"/>
    <w:rsid w:val="00D54F01"/>
    <w:rsid w:val="00D550E3"/>
    <w:rsid w:val="00D553D4"/>
    <w:rsid w:val="00D5566F"/>
    <w:rsid w:val="00D55887"/>
    <w:rsid w:val="00D55A26"/>
    <w:rsid w:val="00D55BD7"/>
    <w:rsid w:val="00D5603A"/>
    <w:rsid w:val="00D561B7"/>
    <w:rsid w:val="00D563E9"/>
    <w:rsid w:val="00D56503"/>
    <w:rsid w:val="00D566EE"/>
    <w:rsid w:val="00D5701B"/>
    <w:rsid w:val="00D570EF"/>
    <w:rsid w:val="00D572E8"/>
    <w:rsid w:val="00D57529"/>
    <w:rsid w:val="00D578C8"/>
    <w:rsid w:val="00D57AFD"/>
    <w:rsid w:val="00D57DA5"/>
    <w:rsid w:val="00D600DC"/>
    <w:rsid w:val="00D601A6"/>
    <w:rsid w:val="00D605B2"/>
    <w:rsid w:val="00D6075D"/>
    <w:rsid w:val="00D6096E"/>
    <w:rsid w:val="00D60DC6"/>
    <w:rsid w:val="00D60E96"/>
    <w:rsid w:val="00D61081"/>
    <w:rsid w:val="00D61372"/>
    <w:rsid w:val="00D61EE1"/>
    <w:rsid w:val="00D62423"/>
    <w:rsid w:val="00D62B49"/>
    <w:rsid w:val="00D62D14"/>
    <w:rsid w:val="00D62F2C"/>
    <w:rsid w:val="00D62F48"/>
    <w:rsid w:val="00D63232"/>
    <w:rsid w:val="00D63B41"/>
    <w:rsid w:val="00D63D5D"/>
    <w:rsid w:val="00D648A7"/>
    <w:rsid w:val="00D6496D"/>
    <w:rsid w:val="00D64CFE"/>
    <w:rsid w:val="00D64D0F"/>
    <w:rsid w:val="00D64E60"/>
    <w:rsid w:val="00D65504"/>
    <w:rsid w:val="00D65A11"/>
    <w:rsid w:val="00D65FA4"/>
    <w:rsid w:val="00D66159"/>
    <w:rsid w:val="00D66162"/>
    <w:rsid w:val="00D661C7"/>
    <w:rsid w:val="00D664BE"/>
    <w:rsid w:val="00D666B5"/>
    <w:rsid w:val="00D666C3"/>
    <w:rsid w:val="00D6776E"/>
    <w:rsid w:val="00D677B8"/>
    <w:rsid w:val="00D67834"/>
    <w:rsid w:val="00D67896"/>
    <w:rsid w:val="00D67F1D"/>
    <w:rsid w:val="00D70149"/>
    <w:rsid w:val="00D70255"/>
    <w:rsid w:val="00D702F1"/>
    <w:rsid w:val="00D7040F"/>
    <w:rsid w:val="00D70439"/>
    <w:rsid w:val="00D7080D"/>
    <w:rsid w:val="00D70935"/>
    <w:rsid w:val="00D70DA5"/>
    <w:rsid w:val="00D70F70"/>
    <w:rsid w:val="00D70FE7"/>
    <w:rsid w:val="00D71160"/>
    <w:rsid w:val="00D71408"/>
    <w:rsid w:val="00D71515"/>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33B"/>
    <w:rsid w:val="00D744BF"/>
    <w:rsid w:val="00D747B0"/>
    <w:rsid w:val="00D747BF"/>
    <w:rsid w:val="00D74BCD"/>
    <w:rsid w:val="00D754F6"/>
    <w:rsid w:val="00D75520"/>
    <w:rsid w:val="00D75DCA"/>
    <w:rsid w:val="00D762A2"/>
    <w:rsid w:val="00D76750"/>
    <w:rsid w:val="00D7687F"/>
    <w:rsid w:val="00D76CB2"/>
    <w:rsid w:val="00D76D6D"/>
    <w:rsid w:val="00D76DB0"/>
    <w:rsid w:val="00D773BC"/>
    <w:rsid w:val="00D773FF"/>
    <w:rsid w:val="00D8012C"/>
    <w:rsid w:val="00D802D3"/>
    <w:rsid w:val="00D804E7"/>
    <w:rsid w:val="00D80648"/>
    <w:rsid w:val="00D80E5E"/>
    <w:rsid w:val="00D80F7D"/>
    <w:rsid w:val="00D81153"/>
    <w:rsid w:val="00D81251"/>
    <w:rsid w:val="00D81495"/>
    <w:rsid w:val="00D81E32"/>
    <w:rsid w:val="00D81ED4"/>
    <w:rsid w:val="00D81F42"/>
    <w:rsid w:val="00D82321"/>
    <w:rsid w:val="00D82328"/>
    <w:rsid w:val="00D82574"/>
    <w:rsid w:val="00D8295A"/>
    <w:rsid w:val="00D83130"/>
    <w:rsid w:val="00D8365A"/>
    <w:rsid w:val="00D8387E"/>
    <w:rsid w:val="00D83980"/>
    <w:rsid w:val="00D83A9E"/>
    <w:rsid w:val="00D83ED6"/>
    <w:rsid w:val="00D84145"/>
    <w:rsid w:val="00D842F9"/>
    <w:rsid w:val="00D84336"/>
    <w:rsid w:val="00D8447F"/>
    <w:rsid w:val="00D8496D"/>
    <w:rsid w:val="00D84B2F"/>
    <w:rsid w:val="00D84C3A"/>
    <w:rsid w:val="00D84DD2"/>
    <w:rsid w:val="00D851E4"/>
    <w:rsid w:val="00D85669"/>
    <w:rsid w:val="00D856FE"/>
    <w:rsid w:val="00D85B4F"/>
    <w:rsid w:val="00D85F8F"/>
    <w:rsid w:val="00D85FDD"/>
    <w:rsid w:val="00D86023"/>
    <w:rsid w:val="00D86055"/>
    <w:rsid w:val="00D8637F"/>
    <w:rsid w:val="00D864B2"/>
    <w:rsid w:val="00D86743"/>
    <w:rsid w:val="00D86970"/>
    <w:rsid w:val="00D869DB"/>
    <w:rsid w:val="00D8746C"/>
    <w:rsid w:val="00D87915"/>
    <w:rsid w:val="00D879AF"/>
    <w:rsid w:val="00D87B6E"/>
    <w:rsid w:val="00D87B97"/>
    <w:rsid w:val="00D87EED"/>
    <w:rsid w:val="00D90206"/>
    <w:rsid w:val="00D902FC"/>
    <w:rsid w:val="00D905CB"/>
    <w:rsid w:val="00D906F2"/>
    <w:rsid w:val="00D90999"/>
    <w:rsid w:val="00D90B03"/>
    <w:rsid w:val="00D90CFA"/>
    <w:rsid w:val="00D90F92"/>
    <w:rsid w:val="00D9104B"/>
    <w:rsid w:val="00D9117C"/>
    <w:rsid w:val="00D912AA"/>
    <w:rsid w:val="00D9147A"/>
    <w:rsid w:val="00D92314"/>
    <w:rsid w:val="00D926C7"/>
    <w:rsid w:val="00D928C8"/>
    <w:rsid w:val="00D92906"/>
    <w:rsid w:val="00D9291B"/>
    <w:rsid w:val="00D92C48"/>
    <w:rsid w:val="00D92F57"/>
    <w:rsid w:val="00D93315"/>
    <w:rsid w:val="00D9333B"/>
    <w:rsid w:val="00D933E7"/>
    <w:rsid w:val="00D93633"/>
    <w:rsid w:val="00D93DB7"/>
    <w:rsid w:val="00D93DC8"/>
    <w:rsid w:val="00D9448D"/>
    <w:rsid w:val="00D94562"/>
    <w:rsid w:val="00D94844"/>
    <w:rsid w:val="00D94A9C"/>
    <w:rsid w:val="00D94BA8"/>
    <w:rsid w:val="00D94CC2"/>
    <w:rsid w:val="00D94E5F"/>
    <w:rsid w:val="00D950EF"/>
    <w:rsid w:val="00D951CD"/>
    <w:rsid w:val="00D95553"/>
    <w:rsid w:val="00D95B88"/>
    <w:rsid w:val="00D95E1C"/>
    <w:rsid w:val="00D95ECC"/>
    <w:rsid w:val="00D95F18"/>
    <w:rsid w:val="00D96286"/>
    <w:rsid w:val="00D962F4"/>
    <w:rsid w:val="00D9639A"/>
    <w:rsid w:val="00D9670F"/>
    <w:rsid w:val="00D968E2"/>
    <w:rsid w:val="00D96B5F"/>
    <w:rsid w:val="00D96FFC"/>
    <w:rsid w:val="00D972A2"/>
    <w:rsid w:val="00D97530"/>
    <w:rsid w:val="00D97918"/>
    <w:rsid w:val="00D97A37"/>
    <w:rsid w:val="00D97ACE"/>
    <w:rsid w:val="00D97BFC"/>
    <w:rsid w:val="00D97DA9"/>
    <w:rsid w:val="00D97F9E"/>
    <w:rsid w:val="00DA0398"/>
    <w:rsid w:val="00DA0437"/>
    <w:rsid w:val="00DA0D7E"/>
    <w:rsid w:val="00DA101B"/>
    <w:rsid w:val="00DA121A"/>
    <w:rsid w:val="00DA17D2"/>
    <w:rsid w:val="00DA1C89"/>
    <w:rsid w:val="00DA1E49"/>
    <w:rsid w:val="00DA1EA6"/>
    <w:rsid w:val="00DA2065"/>
    <w:rsid w:val="00DA2120"/>
    <w:rsid w:val="00DA2585"/>
    <w:rsid w:val="00DA2AF4"/>
    <w:rsid w:val="00DA2DEC"/>
    <w:rsid w:val="00DA2E6E"/>
    <w:rsid w:val="00DA315F"/>
    <w:rsid w:val="00DA31E4"/>
    <w:rsid w:val="00DA3B23"/>
    <w:rsid w:val="00DA3DD0"/>
    <w:rsid w:val="00DA3E85"/>
    <w:rsid w:val="00DA3EFC"/>
    <w:rsid w:val="00DA4986"/>
    <w:rsid w:val="00DA4BA7"/>
    <w:rsid w:val="00DA4CDA"/>
    <w:rsid w:val="00DA4D14"/>
    <w:rsid w:val="00DA5415"/>
    <w:rsid w:val="00DA562B"/>
    <w:rsid w:val="00DA5C07"/>
    <w:rsid w:val="00DA5DA5"/>
    <w:rsid w:val="00DA5DFA"/>
    <w:rsid w:val="00DA5F98"/>
    <w:rsid w:val="00DA633E"/>
    <w:rsid w:val="00DA6389"/>
    <w:rsid w:val="00DA63E8"/>
    <w:rsid w:val="00DA65C8"/>
    <w:rsid w:val="00DA66D6"/>
    <w:rsid w:val="00DA6B3E"/>
    <w:rsid w:val="00DA6B43"/>
    <w:rsid w:val="00DA6DD2"/>
    <w:rsid w:val="00DA6FE0"/>
    <w:rsid w:val="00DA72FB"/>
    <w:rsid w:val="00DA7348"/>
    <w:rsid w:val="00DA7567"/>
    <w:rsid w:val="00DA7814"/>
    <w:rsid w:val="00DA7988"/>
    <w:rsid w:val="00DA79A7"/>
    <w:rsid w:val="00DA7BD7"/>
    <w:rsid w:val="00DA7CF7"/>
    <w:rsid w:val="00DA7DB4"/>
    <w:rsid w:val="00DA7E03"/>
    <w:rsid w:val="00DB026A"/>
    <w:rsid w:val="00DB0976"/>
    <w:rsid w:val="00DB0ABE"/>
    <w:rsid w:val="00DB0C5C"/>
    <w:rsid w:val="00DB0DE7"/>
    <w:rsid w:val="00DB10A5"/>
    <w:rsid w:val="00DB14BF"/>
    <w:rsid w:val="00DB1535"/>
    <w:rsid w:val="00DB177A"/>
    <w:rsid w:val="00DB1941"/>
    <w:rsid w:val="00DB1B84"/>
    <w:rsid w:val="00DB1DF2"/>
    <w:rsid w:val="00DB1FE1"/>
    <w:rsid w:val="00DB204D"/>
    <w:rsid w:val="00DB20BF"/>
    <w:rsid w:val="00DB231A"/>
    <w:rsid w:val="00DB26D9"/>
    <w:rsid w:val="00DB2805"/>
    <w:rsid w:val="00DB28F5"/>
    <w:rsid w:val="00DB2C99"/>
    <w:rsid w:val="00DB3433"/>
    <w:rsid w:val="00DB3544"/>
    <w:rsid w:val="00DB3AD8"/>
    <w:rsid w:val="00DB3CFF"/>
    <w:rsid w:val="00DB3D69"/>
    <w:rsid w:val="00DB3DE4"/>
    <w:rsid w:val="00DB3F9D"/>
    <w:rsid w:val="00DB4056"/>
    <w:rsid w:val="00DB414B"/>
    <w:rsid w:val="00DB444E"/>
    <w:rsid w:val="00DB464A"/>
    <w:rsid w:val="00DB46FB"/>
    <w:rsid w:val="00DB4B00"/>
    <w:rsid w:val="00DB4B05"/>
    <w:rsid w:val="00DB503F"/>
    <w:rsid w:val="00DB51AB"/>
    <w:rsid w:val="00DB5424"/>
    <w:rsid w:val="00DB5448"/>
    <w:rsid w:val="00DB5526"/>
    <w:rsid w:val="00DB596E"/>
    <w:rsid w:val="00DB5A53"/>
    <w:rsid w:val="00DB5C2C"/>
    <w:rsid w:val="00DB630D"/>
    <w:rsid w:val="00DB64C5"/>
    <w:rsid w:val="00DB6721"/>
    <w:rsid w:val="00DB6B1A"/>
    <w:rsid w:val="00DB6CC0"/>
    <w:rsid w:val="00DB6DC6"/>
    <w:rsid w:val="00DB71BA"/>
    <w:rsid w:val="00DB71FC"/>
    <w:rsid w:val="00DB720D"/>
    <w:rsid w:val="00DB7573"/>
    <w:rsid w:val="00DB7965"/>
    <w:rsid w:val="00DB79FB"/>
    <w:rsid w:val="00DB7DFB"/>
    <w:rsid w:val="00DC0444"/>
    <w:rsid w:val="00DC0650"/>
    <w:rsid w:val="00DC092B"/>
    <w:rsid w:val="00DC0A59"/>
    <w:rsid w:val="00DC11BB"/>
    <w:rsid w:val="00DC13D1"/>
    <w:rsid w:val="00DC14C1"/>
    <w:rsid w:val="00DC15CB"/>
    <w:rsid w:val="00DC16CA"/>
    <w:rsid w:val="00DC1757"/>
    <w:rsid w:val="00DC1B2B"/>
    <w:rsid w:val="00DC1C3C"/>
    <w:rsid w:val="00DC1CFC"/>
    <w:rsid w:val="00DC1E25"/>
    <w:rsid w:val="00DC1E4F"/>
    <w:rsid w:val="00DC2418"/>
    <w:rsid w:val="00DC2C61"/>
    <w:rsid w:val="00DC2D2B"/>
    <w:rsid w:val="00DC3559"/>
    <w:rsid w:val="00DC3C70"/>
    <w:rsid w:val="00DC3CE1"/>
    <w:rsid w:val="00DC3FB3"/>
    <w:rsid w:val="00DC41A6"/>
    <w:rsid w:val="00DC435A"/>
    <w:rsid w:val="00DC4B56"/>
    <w:rsid w:val="00DC4CBC"/>
    <w:rsid w:val="00DC4DE1"/>
    <w:rsid w:val="00DC4EF2"/>
    <w:rsid w:val="00DC4FA7"/>
    <w:rsid w:val="00DC5233"/>
    <w:rsid w:val="00DC5313"/>
    <w:rsid w:val="00DC53D5"/>
    <w:rsid w:val="00DC58D6"/>
    <w:rsid w:val="00DC5A8D"/>
    <w:rsid w:val="00DC6154"/>
    <w:rsid w:val="00DC626C"/>
    <w:rsid w:val="00DC6431"/>
    <w:rsid w:val="00DC643D"/>
    <w:rsid w:val="00DC66F1"/>
    <w:rsid w:val="00DC67FB"/>
    <w:rsid w:val="00DC6B95"/>
    <w:rsid w:val="00DC6BC3"/>
    <w:rsid w:val="00DC6C69"/>
    <w:rsid w:val="00DC6D1D"/>
    <w:rsid w:val="00DC6D32"/>
    <w:rsid w:val="00DC6DB2"/>
    <w:rsid w:val="00DC707A"/>
    <w:rsid w:val="00DC7281"/>
    <w:rsid w:val="00DC733A"/>
    <w:rsid w:val="00DC74C7"/>
    <w:rsid w:val="00DC7A6D"/>
    <w:rsid w:val="00DC7B6A"/>
    <w:rsid w:val="00DC7FBE"/>
    <w:rsid w:val="00DD0759"/>
    <w:rsid w:val="00DD0F1C"/>
    <w:rsid w:val="00DD15F8"/>
    <w:rsid w:val="00DD1690"/>
    <w:rsid w:val="00DD16B7"/>
    <w:rsid w:val="00DD1770"/>
    <w:rsid w:val="00DD1841"/>
    <w:rsid w:val="00DD1C05"/>
    <w:rsid w:val="00DD1F71"/>
    <w:rsid w:val="00DD26B2"/>
    <w:rsid w:val="00DD2713"/>
    <w:rsid w:val="00DD28B8"/>
    <w:rsid w:val="00DD2981"/>
    <w:rsid w:val="00DD2C24"/>
    <w:rsid w:val="00DD2C4F"/>
    <w:rsid w:val="00DD2DF8"/>
    <w:rsid w:val="00DD2F1B"/>
    <w:rsid w:val="00DD351A"/>
    <w:rsid w:val="00DD358D"/>
    <w:rsid w:val="00DD3654"/>
    <w:rsid w:val="00DD3783"/>
    <w:rsid w:val="00DD3BD5"/>
    <w:rsid w:val="00DD3E63"/>
    <w:rsid w:val="00DD4143"/>
    <w:rsid w:val="00DD4323"/>
    <w:rsid w:val="00DD46B2"/>
    <w:rsid w:val="00DD4898"/>
    <w:rsid w:val="00DD4991"/>
    <w:rsid w:val="00DD49F6"/>
    <w:rsid w:val="00DD4E43"/>
    <w:rsid w:val="00DD51D6"/>
    <w:rsid w:val="00DD51DE"/>
    <w:rsid w:val="00DD59F7"/>
    <w:rsid w:val="00DD5A4D"/>
    <w:rsid w:val="00DD5A9C"/>
    <w:rsid w:val="00DD656B"/>
    <w:rsid w:val="00DD6810"/>
    <w:rsid w:val="00DD68CF"/>
    <w:rsid w:val="00DD695D"/>
    <w:rsid w:val="00DD6A2B"/>
    <w:rsid w:val="00DD6DDF"/>
    <w:rsid w:val="00DD71A8"/>
    <w:rsid w:val="00DD79E1"/>
    <w:rsid w:val="00DD7D29"/>
    <w:rsid w:val="00DE0244"/>
    <w:rsid w:val="00DE08E6"/>
    <w:rsid w:val="00DE0CB4"/>
    <w:rsid w:val="00DE0D00"/>
    <w:rsid w:val="00DE0E30"/>
    <w:rsid w:val="00DE111C"/>
    <w:rsid w:val="00DE12AB"/>
    <w:rsid w:val="00DE1491"/>
    <w:rsid w:val="00DE14F8"/>
    <w:rsid w:val="00DE1A68"/>
    <w:rsid w:val="00DE1C94"/>
    <w:rsid w:val="00DE1E2C"/>
    <w:rsid w:val="00DE20C3"/>
    <w:rsid w:val="00DE20F0"/>
    <w:rsid w:val="00DE22D4"/>
    <w:rsid w:val="00DE2341"/>
    <w:rsid w:val="00DE2348"/>
    <w:rsid w:val="00DE31D6"/>
    <w:rsid w:val="00DE3658"/>
    <w:rsid w:val="00DE39C7"/>
    <w:rsid w:val="00DE3A57"/>
    <w:rsid w:val="00DE404F"/>
    <w:rsid w:val="00DE41E4"/>
    <w:rsid w:val="00DE5393"/>
    <w:rsid w:val="00DE552C"/>
    <w:rsid w:val="00DE5903"/>
    <w:rsid w:val="00DE5977"/>
    <w:rsid w:val="00DE5DC7"/>
    <w:rsid w:val="00DE5EA5"/>
    <w:rsid w:val="00DE6094"/>
    <w:rsid w:val="00DE631C"/>
    <w:rsid w:val="00DE6329"/>
    <w:rsid w:val="00DE6507"/>
    <w:rsid w:val="00DE6798"/>
    <w:rsid w:val="00DE68DD"/>
    <w:rsid w:val="00DE6A63"/>
    <w:rsid w:val="00DE6BAF"/>
    <w:rsid w:val="00DE6CA0"/>
    <w:rsid w:val="00DE70DA"/>
    <w:rsid w:val="00DE71AE"/>
    <w:rsid w:val="00DE7952"/>
    <w:rsid w:val="00DE79B0"/>
    <w:rsid w:val="00DE79E1"/>
    <w:rsid w:val="00DE7CBF"/>
    <w:rsid w:val="00DF07D0"/>
    <w:rsid w:val="00DF08FD"/>
    <w:rsid w:val="00DF0BE5"/>
    <w:rsid w:val="00DF0E43"/>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9F0"/>
    <w:rsid w:val="00DF3A3D"/>
    <w:rsid w:val="00DF3AB3"/>
    <w:rsid w:val="00DF3CE0"/>
    <w:rsid w:val="00DF3D01"/>
    <w:rsid w:val="00DF3E52"/>
    <w:rsid w:val="00DF4003"/>
    <w:rsid w:val="00DF411C"/>
    <w:rsid w:val="00DF4253"/>
    <w:rsid w:val="00DF4580"/>
    <w:rsid w:val="00DF4759"/>
    <w:rsid w:val="00DF477D"/>
    <w:rsid w:val="00DF4C0C"/>
    <w:rsid w:val="00DF54E6"/>
    <w:rsid w:val="00DF56F1"/>
    <w:rsid w:val="00DF5723"/>
    <w:rsid w:val="00DF5A60"/>
    <w:rsid w:val="00DF5ABE"/>
    <w:rsid w:val="00DF5BD6"/>
    <w:rsid w:val="00DF5DA1"/>
    <w:rsid w:val="00DF5E9B"/>
    <w:rsid w:val="00DF64B5"/>
    <w:rsid w:val="00DF6AD7"/>
    <w:rsid w:val="00DF6D44"/>
    <w:rsid w:val="00DF6E95"/>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0C3"/>
    <w:rsid w:val="00E0120F"/>
    <w:rsid w:val="00E0131E"/>
    <w:rsid w:val="00E01380"/>
    <w:rsid w:val="00E0182F"/>
    <w:rsid w:val="00E01B20"/>
    <w:rsid w:val="00E01B98"/>
    <w:rsid w:val="00E01BFD"/>
    <w:rsid w:val="00E01CC3"/>
    <w:rsid w:val="00E01D1B"/>
    <w:rsid w:val="00E026F1"/>
    <w:rsid w:val="00E02AA8"/>
    <w:rsid w:val="00E02B2F"/>
    <w:rsid w:val="00E02C44"/>
    <w:rsid w:val="00E02EA2"/>
    <w:rsid w:val="00E02F0D"/>
    <w:rsid w:val="00E0320A"/>
    <w:rsid w:val="00E0328F"/>
    <w:rsid w:val="00E033B8"/>
    <w:rsid w:val="00E0378E"/>
    <w:rsid w:val="00E03EAB"/>
    <w:rsid w:val="00E04011"/>
    <w:rsid w:val="00E04078"/>
    <w:rsid w:val="00E04A8A"/>
    <w:rsid w:val="00E04FE9"/>
    <w:rsid w:val="00E0505B"/>
    <w:rsid w:val="00E056BF"/>
    <w:rsid w:val="00E05CE3"/>
    <w:rsid w:val="00E05DC6"/>
    <w:rsid w:val="00E06074"/>
    <w:rsid w:val="00E062DC"/>
    <w:rsid w:val="00E063C0"/>
    <w:rsid w:val="00E063D1"/>
    <w:rsid w:val="00E0642D"/>
    <w:rsid w:val="00E064CD"/>
    <w:rsid w:val="00E066A4"/>
    <w:rsid w:val="00E068D2"/>
    <w:rsid w:val="00E06AC2"/>
    <w:rsid w:val="00E06FF5"/>
    <w:rsid w:val="00E070B2"/>
    <w:rsid w:val="00E073C3"/>
    <w:rsid w:val="00E07B18"/>
    <w:rsid w:val="00E07DE0"/>
    <w:rsid w:val="00E10E72"/>
    <w:rsid w:val="00E110D7"/>
    <w:rsid w:val="00E11259"/>
    <w:rsid w:val="00E112CB"/>
    <w:rsid w:val="00E118E3"/>
    <w:rsid w:val="00E11A22"/>
    <w:rsid w:val="00E12311"/>
    <w:rsid w:val="00E1233A"/>
    <w:rsid w:val="00E1266E"/>
    <w:rsid w:val="00E1275C"/>
    <w:rsid w:val="00E127B3"/>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93B"/>
    <w:rsid w:val="00E159E6"/>
    <w:rsid w:val="00E15B18"/>
    <w:rsid w:val="00E16069"/>
    <w:rsid w:val="00E160E0"/>
    <w:rsid w:val="00E164EA"/>
    <w:rsid w:val="00E165D6"/>
    <w:rsid w:val="00E169CD"/>
    <w:rsid w:val="00E16C82"/>
    <w:rsid w:val="00E16FCF"/>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7AD"/>
    <w:rsid w:val="00E21806"/>
    <w:rsid w:val="00E21892"/>
    <w:rsid w:val="00E21C46"/>
    <w:rsid w:val="00E21F6E"/>
    <w:rsid w:val="00E2207C"/>
    <w:rsid w:val="00E2228C"/>
    <w:rsid w:val="00E2269A"/>
    <w:rsid w:val="00E226D1"/>
    <w:rsid w:val="00E229B9"/>
    <w:rsid w:val="00E22A51"/>
    <w:rsid w:val="00E22B34"/>
    <w:rsid w:val="00E23007"/>
    <w:rsid w:val="00E23093"/>
    <w:rsid w:val="00E230D2"/>
    <w:rsid w:val="00E23247"/>
    <w:rsid w:val="00E238DE"/>
    <w:rsid w:val="00E23A5B"/>
    <w:rsid w:val="00E23A91"/>
    <w:rsid w:val="00E24391"/>
    <w:rsid w:val="00E2473C"/>
    <w:rsid w:val="00E24779"/>
    <w:rsid w:val="00E2497D"/>
    <w:rsid w:val="00E252C8"/>
    <w:rsid w:val="00E25387"/>
    <w:rsid w:val="00E25E72"/>
    <w:rsid w:val="00E25F90"/>
    <w:rsid w:val="00E26225"/>
    <w:rsid w:val="00E26480"/>
    <w:rsid w:val="00E264AC"/>
    <w:rsid w:val="00E2660E"/>
    <w:rsid w:val="00E26885"/>
    <w:rsid w:val="00E26B25"/>
    <w:rsid w:val="00E26F6F"/>
    <w:rsid w:val="00E270D0"/>
    <w:rsid w:val="00E271E1"/>
    <w:rsid w:val="00E27651"/>
    <w:rsid w:val="00E276AB"/>
    <w:rsid w:val="00E27C4A"/>
    <w:rsid w:val="00E27C7E"/>
    <w:rsid w:val="00E27F05"/>
    <w:rsid w:val="00E3023E"/>
    <w:rsid w:val="00E3030A"/>
    <w:rsid w:val="00E306FC"/>
    <w:rsid w:val="00E308B6"/>
    <w:rsid w:val="00E30BA2"/>
    <w:rsid w:val="00E311BA"/>
    <w:rsid w:val="00E31281"/>
    <w:rsid w:val="00E319D6"/>
    <w:rsid w:val="00E31A20"/>
    <w:rsid w:val="00E31BDC"/>
    <w:rsid w:val="00E31E82"/>
    <w:rsid w:val="00E3213B"/>
    <w:rsid w:val="00E3225E"/>
    <w:rsid w:val="00E32866"/>
    <w:rsid w:val="00E32A7C"/>
    <w:rsid w:val="00E3309C"/>
    <w:rsid w:val="00E332DB"/>
    <w:rsid w:val="00E33654"/>
    <w:rsid w:val="00E33C04"/>
    <w:rsid w:val="00E3425C"/>
    <w:rsid w:val="00E34535"/>
    <w:rsid w:val="00E3459B"/>
    <w:rsid w:val="00E345C6"/>
    <w:rsid w:val="00E345E8"/>
    <w:rsid w:val="00E34809"/>
    <w:rsid w:val="00E34E1C"/>
    <w:rsid w:val="00E34FF6"/>
    <w:rsid w:val="00E353B9"/>
    <w:rsid w:val="00E35617"/>
    <w:rsid w:val="00E357D1"/>
    <w:rsid w:val="00E35807"/>
    <w:rsid w:val="00E35E76"/>
    <w:rsid w:val="00E35EA4"/>
    <w:rsid w:val="00E35EDC"/>
    <w:rsid w:val="00E36045"/>
    <w:rsid w:val="00E36270"/>
    <w:rsid w:val="00E3638D"/>
    <w:rsid w:val="00E36533"/>
    <w:rsid w:val="00E369D0"/>
    <w:rsid w:val="00E36AFE"/>
    <w:rsid w:val="00E36BC2"/>
    <w:rsid w:val="00E36CAE"/>
    <w:rsid w:val="00E36F52"/>
    <w:rsid w:val="00E36F85"/>
    <w:rsid w:val="00E36FF2"/>
    <w:rsid w:val="00E37309"/>
    <w:rsid w:val="00E3750D"/>
    <w:rsid w:val="00E37519"/>
    <w:rsid w:val="00E377A3"/>
    <w:rsid w:val="00E37934"/>
    <w:rsid w:val="00E4078D"/>
    <w:rsid w:val="00E40857"/>
    <w:rsid w:val="00E40A14"/>
    <w:rsid w:val="00E40DED"/>
    <w:rsid w:val="00E41019"/>
    <w:rsid w:val="00E41078"/>
    <w:rsid w:val="00E41184"/>
    <w:rsid w:val="00E41395"/>
    <w:rsid w:val="00E415F4"/>
    <w:rsid w:val="00E419A8"/>
    <w:rsid w:val="00E41AE6"/>
    <w:rsid w:val="00E41CE1"/>
    <w:rsid w:val="00E41DF3"/>
    <w:rsid w:val="00E427DD"/>
    <w:rsid w:val="00E42873"/>
    <w:rsid w:val="00E42B32"/>
    <w:rsid w:val="00E42D76"/>
    <w:rsid w:val="00E42F19"/>
    <w:rsid w:val="00E42FDA"/>
    <w:rsid w:val="00E43129"/>
    <w:rsid w:val="00E434F2"/>
    <w:rsid w:val="00E43617"/>
    <w:rsid w:val="00E437E1"/>
    <w:rsid w:val="00E438E4"/>
    <w:rsid w:val="00E43B00"/>
    <w:rsid w:val="00E43DD5"/>
    <w:rsid w:val="00E4474C"/>
    <w:rsid w:val="00E447FB"/>
    <w:rsid w:val="00E449D0"/>
    <w:rsid w:val="00E44BC3"/>
    <w:rsid w:val="00E44BF4"/>
    <w:rsid w:val="00E44E50"/>
    <w:rsid w:val="00E45050"/>
    <w:rsid w:val="00E452C0"/>
    <w:rsid w:val="00E45372"/>
    <w:rsid w:val="00E45500"/>
    <w:rsid w:val="00E455B4"/>
    <w:rsid w:val="00E456B0"/>
    <w:rsid w:val="00E45ADE"/>
    <w:rsid w:val="00E45DF7"/>
    <w:rsid w:val="00E45FCA"/>
    <w:rsid w:val="00E45FD2"/>
    <w:rsid w:val="00E462EE"/>
    <w:rsid w:val="00E46322"/>
    <w:rsid w:val="00E4645A"/>
    <w:rsid w:val="00E466A3"/>
    <w:rsid w:val="00E468FB"/>
    <w:rsid w:val="00E46908"/>
    <w:rsid w:val="00E46A23"/>
    <w:rsid w:val="00E46ABE"/>
    <w:rsid w:val="00E46D9C"/>
    <w:rsid w:val="00E47094"/>
    <w:rsid w:val="00E470E2"/>
    <w:rsid w:val="00E47323"/>
    <w:rsid w:val="00E4732A"/>
    <w:rsid w:val="00E474BC"/>
    <w:rsid w:val="00E47DC1"/>
    <w:rsid w:val="00E5018F"/>
    <w:rsid w:val="00E503AB"/>
    <w:rsid w:val="00E50778"/>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394D"/>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2D"/>
    <w:rsid w:val="00E57D39"/>
    <w:rsid w:val="00E60190"/>
    <w:rsid w:val="00E602E8"/>
    <w:rsid w:val="00E60663"/>
    <w:rsid w:val="00E608D1"/>
    <w:rsid w:val="00E60CB3"/>
    <w:rsid w:val="00E60CDF"/>
    <w:rsid w:val="00E61077"/>
    <w:rsid w:val="00E61112"/>
    <w:rsid w:val="00E614BC"/>
    <w:rsid w:val="00E6154B"/>
    <w:rsid w:val="00E6174C"/>
    <w:rsid w:val="00E61811"/>
    <w:rsid w:val="00E619EB"/>
    <w:rsid w:val="00E61A21"/>
    <w:rsid w:val="00E61A8A"/>
    <w:rsid w:val="00E61D91"/>
    <w:rsid w:val="00E623A3"/>
    <w:rsid w:val="00E6293A"/>
    <w:rsid w:val="00E62A90"/>
    <w:rsid w:val="00E62E93"/>
    <w:rsid w:val="00E62FD3"/>
    <w:rsid w:val="00E63358"/>
    <w:rsid w:val="00E6353D"/>
    <w:rsid w:val="00E637D4"/>
    <w:rsid w:val="00E639DF"/>
    <w:rsid w:val="00E63C04"/>
    <w:rsid w:val="00E63FE8"/>
    <w:rsid w:val="00E642C7"/>
    <w:rsid w:val="00E6454F"/>
    <w:rsid w:val="00E64AD5"/>
    <w:rsid w:val="00E64BF9"/>
    <w:rsid w:val="00E64DA1"/>
    <w:rsid w:val="00E64DE8"/>
    <w:rsid w:val="00E64FB6"/>
    <w:rsid w:val="00E650DB"/>
    <w:rsid w:val="00E6510A"/>
    <w:rsid w:val="00E6562E"/>
    <w:rsid w:val="00E657CA"/>
    <w:rsid w:val="00E65BFA"/>
    <w:rsid w:val="00E65C78"/>
    <w:rsid w:val="00E6601B"/>
    <w:rsid w:val="00E660A3"/>
    <w:rsid w:val="00E664BF"/>
    <w:rsid w:val="00E66601"/>
    <w:rsid w:val="00E666A1"/>
    <w:rsid w:val="00E66B01"/>
    <w:rsid w:val="00E66CC9"/>
    <w:rsid w:val="00E66CD8"/>
    <w:rsid w:val="00E66F61"/>
    <w:rsid w:val="00E66FA1"/>
    <w:rsid w:val="00E676FE"/>
    <w:rsid w:val="00E67CB4"/>
    <w:rsid w:val="00E67F69"/>
    <w:rsid w:val="00E701DD"/>
    <w:rsid w:val="00E70417"/>
    <w:rsid w:val="00E70458"/>
    <w:rsid w:val="00E705BD"/>
    <w:rsid w:val="00E708F6"/>
    <w:rsid w:val="00E70B81"/>
    <w:rsid w:val="00E71038"/>
    <w:rsid w:val="00E713F5"/>
    <w:rsid w:val="00E71AE9"/>
    <w:rsid w:val="00E71D3E"/>
    <w:rsid w:val="00E72261"/>
    <w:rsid w:val="00E72262"/>
    <w:rsid w:val="00E72706"/>
    <w:rsid w:val="00E72B62"/>
    <w:rsid w:val="00E72D9B"/>
    <w:rsid w:val="00E72E21"/>
    <w:rsid w:val="00E72E22"/>
    <w:rsid w:val="00E730E5"/>
    <w:rsid w:val="00E73498"/>
    <w:rsid w:val="00E73850"/>
    <w:rsid w:val="00E73881"/>
    <w:rsid w:val="00E73ACA"/>
    <w:rsid w:val="00E73EA0"/>
    <w:rsid w:val="00E73F74"/>
    <w:rsid w:val="00E73F95"/>
    <w:rsid w:val="00E73FDA"/>
    <w:rsid w:val="00E74179"/>
    <w:rsid w:val="00E746B7"/>
    <w:rsid w:val="00E746F2"/>
    <w:rsid w:val="00E75091"/>
    <w:rsid w:val="00E75183"/>
    <w:rsid w:val="00E75402"/>
    <w:rsid w:val="00E75552"/>
    <w:rsid w:val="00E75A3B"/>
    <w:rsid w:val="00E75BD4"/>
    <w:rsid w:val="00E75D02"/>
    <w:rsid w:val="00E75D54"/>
    <w:rsid w:val="00E75EC0"/>
    <w:rsid w:val="00E76365"/>
    <w:rsid w:val="00E764E5"/>
    <w:rsid w:val="00E76742"/>
    <w:rsid w:val="00E767C6"/>
    <w:rsid w:val="00E76958"/>
    <w:rsid w:val="00E76D0D"/>
    <w:rsid w:val="00E76D60"/>
    <w:rsid w:val="00E76F75"/>
    <w:rsid w:val="00E77375"/>
    <w:rsid w:val="00E773AE"/>
    <w:rsid w:val="00E775D1"/>
    <w:rsid w:val="00E7763B"/>
    <w:rsid w:val="00E77804"/>
    <w:rsid w:val="00E77EA4"/>
    <w:rsid w:val="00E802D9"/>
    <w:rsid w:val="00E805D3"/>
    <w:rsid w:val="00E808CC"/>
    <w:rsid w:val="00E80A77"/>
    <w:rsid w:val="00E80B59"/>
    <w:rsid w:val="00E80D0C"/>
    <w:rsid w:val="00E80D0E"/>
    <w:rsid w:val="00E81106"/>
    <w:rsid w:val="00E81304"/>
    <w:rsid w:val="00E8146C"/>
    <w:rsid w:val="00E81C67"/>
    <w:rsid w:val="00E81E49"/>
    <w:rsid w:val="00E82222"/>
    <w:rsid w:val="00E822E9"/>
    <w:rsid w:val="00E82473"/>
    <w:rsid w:val="00E82992"/>
    <w:rsid w:val="00E829AF"/>
    <w:rsid w:val="00E82A4C"/>
    <w:rsid w:val="00E82B24"/>
    <w:rsid w:val="00E82DB4"/>
    <w:rsid w:val="00E82E4C"/>
    <w:rsid w:val="00E8312A"/>
    <w:rsid w:val="00E834AE"/>
    <w:rsid w:val="00E839A4"/>
    <w:rsid w:val="00E83BCB"/>
    <w:rsid w:val="00E83CA1"/>
    <w:rsid w:val="00E83CF8"/>
    <w:rsid w:val="00E83DD1"/>
    <w:rsid w:val="00E8402B"/>
    <w:rsid w:val="00E8434C"/>
    <w:rsid w:val="00E8498B"/>
    <w:rsid w:val="00E84F7D"/>
    <w:rsid w:val="00E84FC1"/>
    <w:rsid w:val="00E84FF1"/>
    <w:rsid w:val="00E8505D"/>
    <w:rsid w:val="00E85335"/>
    <w:rsid w:val="00E85571"/>
    <w:rsid w:val="00E85763"/>
    <w:rsid w:val="00E85BB5"/>
    <w:rsid w:val="00E85E4E"/>
    <w:rsid w:val="00E85FA1"/>
    <w:rsid w:val="00E8616F"/>
    <w:rsid w:val="00E86640"/>
    <w:rsid w:val="00E86ADC"/>
    <w:rsid w:val="00E86B0F"/>
    <w:rsid w:val="00E86EC9"/>
    <w:rsid w:val="00E8725E"/>
    <w:rsid w:val="00E872A9"/>
    <w:rsid w:val="00E873FE"/>
    <w:rsid w:val="00E87603"/>
    <w:rsid w:val="00E87870"/>
    <w:rsid w:val="00E8792D"/>
    <w:rsid w:val="00E87A78"/>
    <w:rsid w:val="00E87CD8"/>
    <w:rsid w:val="00E90153"/>
    <w:rsid w:val="00E901BA"/>
    <w:rsid w:val="00E90ABC"/>
    <w:rsid w:val="00E910E4"/>
    <w:rsid w:val="00E91183"/>
    <w:rsid w:val="00E91784"/>
    <w:rsid w:val="00E91B9B"/>
    <w:rsid w:val="00E91C8C"/>
    <w:rsid w:val="00E91DBB"/>
    <w:rsid w:val="00E9229A"/>
    <w:rsid w:val="00E924CD"/>
    <w:rsid w:val="00E925DC"/>
    <w:rsid w:val="00E92B44"/>
    <w:rsid w:val="00E92E39"/>
    <w:rsid w:val="00E92E4A"/>
    <w:rsid w:val="00E92F0C"/>
    <w:rsid w:val="00E930B3"/>
    <w:rsid w:val="00E9368F"/>
    <w:rsid w:val="00E9391D"/>
    <w:rsid w:val="00E93BC6"/>
    <w:rsid w:val="00E94093"/>
    <w:rsid w:val="00E943F0"/>
    <w:rsid w:val="00E9449C"/>
    <w:rsid w:val="00E94836"/>
    <w:rsid w:val="00E94913"/>
    <w:rsid w:val="00E9496A"/>
    <w:rsid w:val="00E94A3A"/>
    <w:rsid w:val="00E94EDF"/>
    <w:rsid w:val="00E94F68"/>
    <w:rsid w:val="00E95189"/>
    <w:rsid w:val="00E95936"/>
    <w:rsid w:val="00E95CBC"/>
    <w:rsid w:val="00E95DA2"/>
    <w:rsid w:val="00E95F9F"/>
    <w:rsid w:val="00E96058"/>
    <w:rsid w:val="00E96327"/>
    <w:rsid w:val="00E966B6"/>
    <w:rsid w:val="00E96D15"/>
    <w:rsid w:val="00E96DB5"/>
    <w:rsid w:val="00E96F04"/>
    <w:rsid w:val="00E96FFD"/>
    <w:rsid w:val="00E97008"/>
    <w:rsid w:val="00E973DA"/>
    <w:rsid w:val="00E9741A"/>
    <w:rsid w:val="00E97476"/>
    <w:rsid w:val="00E97A8C"/>
    <w:rsid w:val="00E97BB1"/>
    <w:rsid w:val="00E97BEB"/>
    <w:rsid w:val="00E97F53"/>
    <w:rsid w:val="00EA0306"/>
    <w:rsid w:val="00EA048C"/>
    <w:rsid w:val="00EA1108"/>
    <w:rsid w:val="00EA1249"/>
    <w:rsid w:val="00EA15C0"/>
    <w:rsid w:val="00EA2032"/>
    <w:rsid w:val="00EA21F8"/>
    <w:rsid w:val="00EA2273"/>
    <w:rsid w:val="00EA232A"/>
    <w:rsid w:val="00EA2C9C"/>
    <w:rsid w:val="00EA331E"/>
    <w:rsid w:val="00EA358F"/>
    <w:rsid w:val="00EA35C3"/>
    <w:rsid w:val="00EA38CF"/>
    <w:rsid w:val="00EA3922"/>
    <w:rsid w:val="00EA3F50"/>
    <w:rsid w:val="00EA3FDB"/>
    <w:rsid w:val="00EA4250"/>
    <w:rsid w:val="00EA42CB"/>
    <w:rsid w:val="00EA4464"/>
    <w:rsid w:val="00EA44EC"/>
    <w:rsid w:val="00EA4579"/>
    <w:rsid w:val="00EA4AD5"/>
    <w:rsid w:val="00EA4E3D"/>
    <w:rsid w:val="00EA506A"/>
    <w:rsid w:val="00EA589A"/>
    <w:rsid w:val="00EA58A4"/>
    <w:rsid w:val="00EA5F96"/>
    <w:rsid w:val="00EA602D"/>
    <w:rsid w:val="00EA60E0"/>
    <w:rsid w:val="00EA6272"/>
    <w:rsid w:val="00EA643D"/>
    <w:rsid w:val="00EA67CE"/>
    <w:rsid w:val="00EA6AF1"/>
    <w:rsid w:val="00EA6AF5"/>
    <w:rsid w:val="00EA6C36"/>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0E16"/>
    <w:rsid w:val="00EB16B4"/>
    <w:rsid w:val="00EB18AA"/>
    <w:rsid w:val="00EB1E83"/>
    <w:rsid w:val="00EB2115"/>
    <w:rsid w:val="00EB2B68"/>
    <w:rsid w:val="00EB2CB5"/>
    <w:rsid w:val="00EB2D13"/>
    <w:rsid w:val="00EB2D7F"/>
    <w:rsid w:val="00EB2D85"/>
    <w:rsid w:val="00EB32EF"/>
    <w:rsid w:val="00EB34F4"/>
    <w:rsid w:val="00EB3540"/>
    <w:rsid w:val="00EB3685"/>
    <w:rsid w:val="00EB37BA"/>
    <w:rsid w:val="00EB37FB"/>
    <w:rsid w:val="00EB3DC4"/>
    <w:rsid w:val="00EB3DD5"/>
    <w:rsid w:val="00EB3E0F"/>
    <w:rsid w:val="00EB3FC1"/>
    <w:rsid w:val="00EB4126"/>
    <w:rsid w:val="00EB41B8"/>
    <w:rsid w:val="00EB4405"/>
    <w:rsid w:val="00EB44FC"/>
    <w:rsid w:val="00EB47AA"/>
    <w:rsid w:val="00EB4A17"/>
    <w:rsid w:val="00EB4B57"/>
    <w:rsid w:val="00EB4C3A"/>
    <w:rsid w:val="00EB4C4D"/>
    <w:rsid w:val="00EB4DCD"/>
    <w:rsid w:val="00EB4FF3"/>
    <w:rsid w:val="00EB51A8"/>
    <w:rsid w:val="00EB5934"/>
    <w:rsid w:val="00EB5A12"/>
    <w:rsid w:val="00EB5E2E"/>
    <w:rsid w:val="00EB5EAE"/>
    <w:rsid w:val="00EB61EF"/>
    <w:rsid w:val="00EB633D"/>
    <w:rsid w:val="00EB6440"/>
    <w:rsid w:val="00EB6489"/>
    <w:rsid w:val="00EB6542"/>
    <w:rsid w:val="00EB6757"/>
    <w:rsid w:val="00EB697D"/>
    <w:rsid w:val="00EB6D0E"/>
    <w:rsid w:val="00EB6FC3"/>
    <w:rsid w:val="00EB726F"/>
    <w:rsid w:val="00EB7676"/>
    <w:rsid w:val="00EB7776"/>
    <w:rsid w:val="00EB7978"/>
    <w:rsid w:val="00EB7D78"/>
    <w:rsid w:val="00EB7E8C"/>
    <w:rsid w:val="00EC0031"/>
    <w:rsid w:val="00EC009B"/>
    <w:rsid w:val="00EC0497"/>
    <w:rsid w:val="00EC0760"/>
    <w:rsid w:val="00EC0881"/>
    <w:rsid w:val="00EC0E8F"/>
    <w:rsid w:val="00EC0EC1"/>
    <w:rsid w:val="00EC12E8"/>
    <w:rsid w:val="00EC1388"/>
    <w:rsid w:val="00EC1661"/>
    <w:rsid w:val="00EC193C"/>
    <w:rsid w:val="00EC194E"/>
    <w:rsid w:val="00EC1C51"/>
    <w:rsid w:val="00EC1D7D"/>
    <w:rsid w:val="00EC25BE"/>
    <w:rsid w:val="00EC2647"/>
    <w:rsid w:val="00EC299C"/>
    <w:rsid w:val="00EC2B79"/>
    <w:rsid w:val="00EC309B"/>
    <w:rsid w:val="00EC3130"/>
    <w:rsid w:val="00EC358D"/>
    <w:rsid w:val="00EC3691"/>
    <w:rsid w:val="00EC38B3"/>
    <w:rsid w:val="00EC3910"/>
    <w:rsid w:val="00EC3F32"/>
    <w:rsid w:val="00EC4169"/>
    <w:rsid w:val="00EC4743"/>
    <w:rsid w:val="00EC491D"/>
    <w:rsid w:val="00EC4AA4"/>
    <w:rsid w:val="00EC4E93"/>
    <w:rsid w:val="00EC55C8"/>
    <w:rsid w:val="00EC5712"/>
    <w:rsid w:val="00EC5775"/>
    <w:rsid w:val="00EC5984"/>
    <w:rsid w:val="00EC5A91"/>
    <w:rsid w:val="00EC5AFE"/>
    <w:rsid w:val="00EC5C4F"/>
    <w:rsid w:val="00EC62EB"/>
    <w:rsid w:val="00EC6B16"/>
    <w:rsid w:val="00EC6E9F"/>
    <w:rsid w:val="00EC6ED1"/>
    <w:rsid w:val="00EC718D"/>
    <w:rsid w:val="00EC71CF"/>
    <w:rsid w:val="00EC73E8"/>
    <w:rsid w:val="00EC74C9"/>
    <w:rsid w:val="00EC7622"/>
    <w:rsid w:val="00EC771D"/>
    <w:rsid w:val="00EC7A16"/>
    <w:rsid w:val="00EC7A41"/>
    <w:rsid w:val="00EC7BAD"/>
    <w:rsid w:val="00ED0247"/>
    <w:rsid w:val="00ED036A"/>
    <w:rsid w:val="00ED040E"/>
    <w:rsid w:val="00ED0A25"/>
    <w:rsid w:val="00ED0ED0"/>
    <w:rsid w:val="00ED13B5"/>
    <w:rsid w:val="00ED1556"/>
    <w:rsid w:val="00ED1989"/>
    <w:rsid w:val="00ED239D"/>
    <w:rsid w:val="00ED24BF"/>
    <w:rsid w:val="00ED280B"/>
    <w:rsid w:val="00ED2CE4"/>
    <w:rsid w:val="00ED2E10"/>
    <w:rsid w:val="00ED30CB"/>
    <w:rsid w:val="00ED3833"/>
    <w:rsid w:val="00ED3860"/>
    <w:rsid w:val="00ED43F6"/>
    <w:rsid w:val="00ED4415"/>
    <w:rsid w:val="00ED4607"/>
    <w:rsid w:val="00ED4BAE"/>
    <w:rsid w:val="00ED5002"/>
    <w:rsid w:val="00ED5075"/>
    <w:rsid w:val="00ED5116"/>
    <w:rsid w:val="00ED51FD"/>
    <w:rsid w:val="00ED54D9"/>
    <w:rsid w:val="00ED553B"/>
    <w:rsid w:val="00ED555D"/>
    <w:rsid w:val="00ED5981"/>
    <w:rsid w:val="00ED6462"/>
    <w:rsid w:val="00ED6474"/>
    <w:rsid w:val="00ED67E3"/>
    <w:rsid w:val="00ED68DB"/>
    <w:rsid w:val="00ED6B03"/>
    <w:rsid w:val="00ED7080"/>
    <w:rsid w:val="00ED7129"/>
    <w:rsid w:val="00ED742B"/>
    <w:rsid w:val="00ED7537"/>
    <w:rsid w:val="00ED75E4"/>
    <w:rsid w:val="00ED7668"/>
    <w:rsid w:val="00ED7AAC"/>
    <w:rsid w:val="00ED7D78"/>
    <w:rsid w:val="00ED7DED"/>
    <w:rsid w:val="00EE04DA"/>
    <w:rsid w:val="00EE052D"/>
    <w:rsid w:val="00EE084C"/>
    <w:rsid w:val="00EE0F3A"/>
    <w:rsid w:val="00EE16C0"/>
    <w:rsid w:val="00EE1A41"/>
    <w:rsid w:val="00EE1B8F"/>
    <w:rsid w:val="00EE1BA2"/>
    <w:rsid w:val="00EE2048"/>
    <w:rsid w:val="00EE21AF"/>
    <w:rsid w:val="00EE21B7"/>
    <w:rsid w:val="00EE2256"/>
    <w:rsid w:val="00EE240C"/>
    <w:rsid w:val="00EE247F"/>
    <w:rsid w:val="00EE2767"/>
    <w:rsid w:val="00EE28D4"/>
    <w:rsid w:val="00EE2C66"/>
    <w:rsid w:val="00EE313A"/>
    <w:rsid w:val="00EE31C2"/>
    <w:rsid w:val="00EE321A"/>
    <w:rsid w:val="00EE3326"/>
    <w:rsid w:val="00EE347B"/>
    <w:rsid w:val="00EE361F"/>
    <w:rsid w:val="00EE394B"/>
    <w:rsid w:val="00EE3C0C"/>
    <w:rsid w:val="00EE4172"/>
    <w:rsid w:val="00EE462B"/>
    <w:rsid w:val="00EE4B20"/>
    <w:rsid w:val="00EE4DE0"/>
    <w:rsid w:val="00EE502D"/>
    <w:rsid w:val="00EE5334"/>
    <w:rsid w:val="00EE579D"/>
    <w:rsid w:val="00EE597F"/>
    <w:rsid w:val="00EE5A20"/>
    <w:rsid w:val="00EE5E27"/>
    <w:rsid w:val="00EE6112"/>
    <w:rsid w:val="00EE61AF"/>
    <w:rsid w:val="00EE6B26"/>
    <w:rsid w:val="00EE70D4"/>
    <w:rsid w:val="00EE7405"/>
    <w:rsid w:val="00EE7509"/>
    <w:rsid w:val="00EE7847"/>
    <w:rsid w:val="00EE7AAF"/>
    <w:rsid w:val="00EE7E08"/>
    <w:rsid w:val="00EF0752"/>
    <w:rsid w:val="00EF0965"/>
    <w:rsid w:val="00EF0E15"/>
    <w:rsid w:val="00EF0F79"/>
    <w:rsid w:val="00EF0FBF"/>
    <w:rsid w:val="00EF14E1"/>
    <w:rsid w:val="00EF1503"/>
    <w:rsid w:val="00EF1872"/>
    <w:rsid w:val="00EF1B14"/>
    <w:rsid w:val="00EF1CCD"/>
    <w:rsid w:val="00EF20B6"/>
    <w:rsid w:val="00EF2150"/>
    <w:rsid w:val="00EF21F0"/>
    <w:rsid w:val="00EF268F"/>
    <w:rsid w:val="00EF2AEA"/>
    <w:rsid w:val="00EF2C72"/>
    <w:rsid w:val="00EF2C79"/>
    <w:rsid w:val="00EF3102"/>
    <w:rsid w:val="00EF34EB"/>
    <w:rsid w:val="00EF37FA"/>
    <w:rsid w:val="00EF38D2"/>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DCE"/>
    <w:rsid w:val="00EF6E4A"/>
    <w:rsid w:val="00EF6E68"/>
    <w:rsid w:val="00EF7051"/>
    <w:rsid w:val="00EF71A8"/>
    <w:rsid w:val="00EF7744"/>
    <w:rsid w:val="00EF7751"/>
    <w:rsid w:val="00EF782B"/>
    <w:rsid w:val="00F0058B"/>
    <w:rsid w:val="00F008F7"/>
    <w:rsid w:val="00F00995"/>
    <w:rsid w:val="00F00B29"/>
    <w:rsid w:val="00F00CC6"/>
    <w:rsid w:val="00F0137D"/>
    <w:rsid w:val="00F01748"/>
    <w:rsid w:val="00F0177C"/>
    <w:rsid w:val="00F01868"/>
    <w:rsid w:val="00F01993"/>
    <w:rsid w:val="00F01A2D"/>
    <w:rsid w:val="00F01ABE"/>
    <w:rsid w:val="00F01B33"/>
    <w:rsid w:val="00F01F6A"/>
    <w:rsid w:val="00F021E4"/>
    <w:rsid w:val="00F0223A"/>
    <w:rsid w:val="00F023EA"/>
    <w:rsid w:val="00F02A36"/>
    <w:rsid w:val="00F02A50"/>
    <w:rsid w:val="00F02ABB"/>
    <w:rsid w:val="00F02B1B"/>
    <w:rsid w:val="00F02F1B"/>
    <w:rsid w:val="00F03221"/>
    <w:rsid w:val="00F032FB"/>
    <w:rsid w:val="00F034B9"/>
    <w:rsid w:val="00F034D8"/>
    <w:rsid w:val="00F034F5"/>
    <w:rsid w:val="00F0354B"/>
    <w:rsid w:val="00F0368E"/>
    <w:rsid w:val="00F0378A"/>
    <w:rsid w:val="00F03955"/>
    <w:rsid w:val="00F04225"/>
    <w:rsid w:val="00F044C9"/>
    <w:rsid w:val="00F052FE"/>
    <w:rsid w:val="00F0597E"/>
    <w:rsid w:val="00F05C74"/>
    <w:rsid w:val="00F05D8B"/>
    <w:rsid w:val="00F06002"/>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2E67"/>
    <w:rsid w:val="00F13A4C"/>
    <w:rsid w:val="00F13A57"/>
    <w:rsid w:val="00F149FA"/>
    <w:rsid w:val="00F150D7"/>
    <w:rsid w:val="00F15A18"/>
    <w:rsid w:val="00F15AAE"/>
    <w:rsid w:val="00F160C0"/>
    <w:rsid w:val="00F162AC"/>
    <w:rsid w:val="00F16447"/>
    <w:rsid w:val="00F16978"/>
    <w:rsid w:val="00F16B1C"/>
    <w:rsid w:val="00F16CCF"/>
    <w:rsid w:val="00F176C1"/>
    <w:rsid w:val="00F17C76"/>
    <w:rsid w:val="00F17F2B"/>
    <w:rsid w:val="00F2008B"/>
    <w:rsid w:val="00F2050A"/>
    <w:rsid w:val="00F20740"/>
    <w:rsid w:val="00F20868"/>
    <w:rsid w:val="00F21054"/>
    <w:rsid w:val="00F2125B"/>
    <w:rsid w:val="00F21302"/>
    <w:rsid w:val="00F21599"/>
    <w:rsid w:val="00F217D1"/>
    <w:rsid w:val="00F218CD"/>
    <w:rsid w:val="00F21CC9"/>
    <w:rsid w:val="00F21F77"/>
    <w:rsid w:val="00F22146"/>
    <w:rsid w:val="00F223C9"/>
    <w:rsid w:val="00F223E6"/>
    <w:rsid w:val="00F227A7"/>
    <w:rsid w:val="00F228EF"/>
    <w:rsid w:val="00F22B23"/>
    <w:rsid w:val="00F22C03"/>
    <w:rsid w:val="00F22E3D"/>
    <w:rsid w:val="00F232CB"/>
    <w:rsid w:val="00F23951"/>
    <w:rsid w:val="00F24017"/>
    <w:rsid w:val="00F2403A"/>
    <w:rsid w:val="00F241BA"/>
    <w:rsid w:val="00F243E8"/>
    <w:rsid w:val="00F243F9"/>
    <w:rsid w:val="00F2446E"/>
    <w:rsid w:val="00F24FCB"/>
    <w:rsid w:val="00F25322"/>
    <w:rsid w:val="00F258F5"/>
    <w:rsid w:val="00F25CA4"/>
    <w:rsid w:val="00F2606E"/>
    <w:rsid w:val="00F2610E"/>
    <w:rsid w:val="00F262DB"/>
    <w:rsid w:val="00F26883"/>
    <w:rsid w:val="00F26BC2"/>
    <w:rsid w:val="00F26EA4"/>
    <w:rsid w:val="00F2736C"/>
    <w:rsid w:val="00F27503"/>
    <w:rsid w:val="00F275CA"/>
    <w:rsid w:val="00F27A04"/>
    <w:rsid w:val="00F27C92"/>
    <w:rsid w:val="00F3045B"/>
    <w:rsid w:val="00F30DFA"/>
    <w:rsid w:val="00F30E98"/>
    <w:rsid w:val="00F310E4"/>
    <w:rsid w:val="00F31238"/>
    <w:rsid w:val="00F3145E"/>
    <w:rsid w:val="00F316D3"/>
    <w:rsid w:val="00F3177F"/>
    <w:rsid w:val="00F31A5B"/>
    <w:rsid w:val="00F31AED"/>
    <w:rsid w:val="00F3218A"/>
    <w:rsid w:val="00F32E48"/>
    <w:rsid w:val="00F33211"/>
    <w:rsid w:val="00F33964"/>
    <w:rsid w:val="00F344D1"/>
    <w:rsid w:val="00F349FB"/>
    <w:rsid w:val="00F34C13"/>
    <w:rsid w:val="00F34D27"/>
    <w:rsid w:val="00F351B6"/>
    <w:rsid w:val="00F3529E"/>
    <w:rsid w:val="00F352D6"/>
    <w:rsid w:val="00F353BC"/>
    <w:rsid w:val="00F35439"/>
    <w:rsid w:val="00F357B0"/>
    <w:rsid w:val="00F35970"/>
    <w:rsid w:val="00F35AA5"/>
    <w:rsid w:val="00F35C85"/>
    <w:rsid w:val="00F35CC2"/>
    <w:rsid w:val="00F36040"/>
    <w:rsid w:val="00F3608F"/>
    <w:rsid w:val="00F361C2"/>
    <w:rsid w:val="00F368EB"/>
    <w:rsid w:val="00F36B1E"/>
    <w:rsid w:val="00F36BDF"/>
    <w:rsid w:val="00F36C03"/>
    <w:rsid w:val="00F36CAD"/>
    <w:rsid w:val="00F36E24"/>
    <w:rsid w:val="00F36F10"/>
    <w:rsid w:val="00F36F9D"/>
    <w:rsid w:val="00F37206"/>
    <w:rsid w:val="00F37525"/>
    <w:rsid w:val="00F37593"/>
    <w:rsid w:val="00F37614"/>
    <w:rsid w:val="00F377B6"/>
    <w:rsid w:val="00F37A95"/>
    <w:rsid w:val="00F37D45"/>
    <w:rsid w:val="00F37DA2"/>
    <w:rsid w:val="00F37F36"/>
    <w:rsid w:val="00F4067B"/>
    <w:rsid w:val="00F40BE0"/>
    <w:rsid w:val="00F40DE1"/>
    <w:rsid w:val="00F41105"/>
    <w:rsid w:val="00F41108"/>
    <w:rsid w:val="00F412E0"/>
    <w:rsid w:val="00F41811"/>
    <w:rsid w:val="00F41BAC"/>
    <w:rsid w:val="00F4249A"/>
    <w:rsid w:val="00F42BAA"/>
    <w:rsid w:val="00F42FB3"/>
    <w:rsid w:val="00F434E4"/>
    <w:rsid w:val="00F43C80"/>
    <w:rsid w:val="00F43E7D"/>
    <w:rsid w:val="00F442A1"/>
    <w:rsid w:val="00F4471C"/>
    <w:rsid w:val="00F448E5"/>
    <w:rsid w:val="00F448EE"/>
    <w:rsid w:val="00F454A8"/>
    <w:rsid w:val="00F455A0"/>
    <w:rsid w:val="00F458C6"/>
    <w:rsid w:val="00F45DA3"/>
    <w:rsid w:val="00F45F22"/>
    <w:rsid w:val="00F45FE8"/>
    <w:rsid w:val="00F46115"/>
    <w:rsid w:val="00F4613E"/>
    <w:rsid w:val="00F46219"/>
    <w:rsid w:val="00F4621B"/>
    <w:rsid w:val="00F46295"/>
    <w:rsid w:val="00F463E1"/>
    <w:rsid w:val="00F463E2"/>
    <w:rsid w:val="00F46B57"/>
    <w:rsid w:val="00F46C42"/>
    <w:rsid w:val="00F46D44"/>
    <w:rsid w:val="00F47060"/>
    <w:rsid w:val="00F47717"/>
    <w:rsid w:val="00F47870"/>
    <w:rsid w:val="00F478AD"/>
    <w:rsid w:val="00F500A6"/>
    <w:rsid w:val="00F50451"/>
    <w:rsid w:val="00F5050E"/>
    <w:rsid w:val="00F50563"/>
    <w:rsid w:val="00F50577"/>
    <w:rsid w:val="00F5058D"/>
    <w:rsid w:val="00F505C2"/>
    <w:rsid w:val="00F507AC"/>
    <w:rsid w:val="00F511FA"/>
    <w:rsid w:val="00F515BF"/>
    <w:rsid w:val="00F5163C"/>
    <w:rsid w:val="00F51786"/>
    <w:rsid w:val="00F51D21"/>
    <w:rsid w:val="00F51E07"/>
    <w:rsid w:val="00F51F97"/>
    <w:rsid w:val="00F526C2"/>
    <w:rsid w:val="00F52700"/>
    <w:rsid w:val="00F52845"/>
    <w:rsid w:val="00F52B34"/>
    <w:rsid w:val="00F52F98"/>
    <w:rsid w:val="00F53494"/>
    <w:rsid w:val="00F535F7"/>
    <w:rsid w:val="00F53620"/>
    <w:rsid w:val="00F53740"/>
    <w:rsid w:val="00F53A05"/>
    <w:rsid w:val="00F53AC1"/>
    <w:rsid w:val="00F53F9D"/>
    <w:rsid w:val="00F53FEF"/>
    <w:rsid w:val="00F541AF"/>
    <w:rsid w:val="00F54298"/>
    <w:rsid w:val="00F54300"/>
    <w:rsid w:val="00F54660"/>
    <w:rsid w:val="00F5482F"/>
    <w:rsid w:val="00F54A88"/>
    <w:rsid w:val="00F54D27"/>
    <w:rsid w:val="00F54F45"/>
    <w:rsid w:val="00F550ED"/>
    <w:rsid w:val="00F55558"/>
    <w:rsid w:val="00F5556C"/>
    <w:rsid w:val="00F555C9"/>
    <w:rsid w:val="00F555EA"/>
    <w:rsid w:val="00F55611"/>
    <w:rsid w:val="00F55A00"/>
    <w:rsid w:val="00F55A3C"/>
    <w:rsid w:val="00F55ADB"/>
    <w:rsid w:val="00F55DF3"/>
    <w:rsid w:val="00F55F42"/>
    <w:rsid w:val="00F56243"/>
    <w:rsid w:val="00F5644B"/>
    <w:rsid w:val="00F56540"/>
    <w:rsid w:val="00F568D4"/>
    <w:rsid w:val="00F56AEF"/>
    <w:rsid w:val="00F56CFD"/>
    <w:rsid w:val="00F56DE4"/>
    <w:rsid w:val="00F575C1"/>
    <w:rsid w:val="00F578B8"/>
    <w:rsid w:val="00F57A5A"/>
    <w:rsid w:val="00F57E69"/>
    <w:rsid w:val="00F60993"/>
    <w:rsid w:val="00F60A08"/>
    <w:rsid w:val="00F60C35"/>
    <w:rsid w:val="00F60DBD"/>
    <w:rsid w:val="00F60EEF"/>
    <w:rsid w:val="00F61011"/>
    <w:rsid w:val="00F610A1"/>
    <w:rsid w:val="00F6132E"/>
    <w:rsid w:val="00F61A7C"/>
    <w:rsid w:val="00F61D22"/>
    <w:rsid w:val="00F61EBC"/>
    <w:rsid w:val="00F61F3E"/>
    <w:rsid w:val="00F6223D"/>
    <w:rsid w:val="00F6289F"/>
    <w:rsid w:val="00F62CE9"/>
    <w:rsid w:val="00F62F31"/>
    <w:rsid w:val="00F63739"/>
    <w:rsid w:val="00F63787"/>
    <w:rsid w:val="00F638D7"/>
    <w:rsid w:val="00F63C21"/>
    <w:rsid w:val="00F63C9B"/>
    <w:rsid w:val="00F63E4C"/>
    <w:rsid w:val="00F63F10"/>
    <w:rsid w:val="00F64361"/>
    <w:rsid w:val="00F643FB"/>
    <w:rsid w:val="00F64515"/>
    <w:rsid w:val="00F645DC"/>
    <w:rsid w:val="00F6469C"/>
    <w:rsid w:val="00F64714"/>
    <w:rsid w:val="00F64950"/>
    <w:rsid w:val="00F64B9D"/>
    <w:rsid w:val="00F64C38"/>
    <w:rsid w:val="00F651E9"/>
    <w:rsid w:val="00F65E58"/>
    <w:rsid w:val="00F664A0"/>
    <w:rsid w:val="00F66672"/>
    <w:rsid w:val="00F66D5D"/>
    <w:rsid w:val="00F671DE"/>
    <w:rsid w:val="00F67B05"/>
    <w:rsid w:val="00F67F15"/>
    <w:rsid w:val="00F67F44"/>
    <w:rsid w:val="00F7003D"/>
    <w:rsid w:val="00F7007D"/>
    <w:rsid w:val="00F70494"/>
    <w:rsid w:val="00F705E5"/>
    <w:rsid w:val="00F7065B"/>
    <w:rsid w:val="00F70699"/>
    <w:rsid w:val="00F7097D"/>
    <w:rsid w:val="00F70A2B"/>
    <w:rsid w:val="00F70B24"/>
    <w:rsid w:val="00F712C2"/>
    <w:rsid w:val="00F71654"/>
    <w:rsid w:val="00F717E0"/>
    <w:rsid w:val="00F719D6"/>
    <w:rsid w:val="00F71DB2"/>
    <w:rsid w:val="00F72275"/>
    <w:rsid w:val="00F72961"/>
    <w:rsid w:val="00F72AFE"/>
    <w:rsid w:val="00F73770"/>
    <w:rsid w:val="00F73CF1"/>
    <w:rsid w:val="00F73DE0"/>
    <w:rsid w:val="00F7418F"/>
    <w:rsid w:val="00F74646"/>
    <w:rsid w:val="00F74949"/>
    <w:rsid w:val="00F7525C"/>
    <w:rsid w:val="00F75A3F"/>
    <w:rsid w:val="00F75A8B"/>
    <w:rsid w:val="00F75D11"/>
    <w:rsid w:val="00F75EED"/>
    <w:rsid w:val="00F75F80"/>
    <w:rsid w:val="00F76327"/>
    <w:rsid w:val="00F76446"/>
    <w:rsid w:val="00F768EF"/>
    <w:rsid w:val="00F76BB0"/>
    <w:rsid w:val="00F76C4F"/>
    <w:rsid w:val="00F76D65"/>
    <w:rsid w:val="00F76D67"/>
    <w:rsid w:val="00F76FAB"/>
    <w:rsid w:val="00F7706C"/>
    <w:rsid w:val="00F7783E"/>
    <w:rsid w:val="00F77CC9"/>
    <w:rsid w:val="00F77D53"/>
    <w:rsid w:val="00F77E7D"/>
    <w:rsid w:val="00F77EC1"/>
    <w:rsid w:val="00F80212"/>
    <w:rsid w:val="00F802D9"/>
    <w:rsid w:val="00F802E4"/>
    <w:rsid w:val="00F804DA"/>
    <w:rsid w:val="00F80626"/>
    <w:rsid w:val="00F80BCB"/>
    <w:rsid w:val="00F810E6"/>
    <w:rsid w:val="00F81105"/>
    <w:rsid w:val="00F812B4"/>
    <w:rsid w:val="00F812DF"/>
    <w:rsid w:val="00F8153A"/>
    <w:rsid w:val="00F81601"/>
    <w:rsid w:val="00F81B3A"/>
    <w:rsid w:val="00F81C6D"/>
    <w:rsid w:val="00F81F9F"/>
    <w:rsid w:val="00F820E0"/>
    <w:rsid w:val="00F82557"/>
    <w:rsid w:val="00F825CB"/>
    <w:rsid w:val="00F82D4F"/>
    <w:rsid w:val="00F82D74"/>
    <w:rsid w:val="00F82DD6"/>
    <w:rsid w:val="00F837D7"/>
    <w:rsid w:val="00F839E2"/>
    <w:rsid w:val="00F83AF6"/>
    <w:rsid w:val="00F83B03"/>
    <w:rsid w:val="00F83C32"/>
    <w:rsid w:val="00F84013"/>
    <w:rsid w:val="00F84372"/>
    <w:rsid w:val="00F84A49"/>
    <w:rsid w:val="00F84A50"/>
    <w:rsid w:val="00F85283"/>
    <w:rsid w:val="00F85554"/>
    <w:rsid w:val="00F8595C"/>
    <w:rsid w:val="00F85F50"/>
    <w:rsid w:val="00F85FA9"/>
    <w:rsid w:val="00F861FD"/>
    <w:rsid w:val="00F862D1"/>
    <w:rsid w:val="00F86435"/>
    <w:rsid w:val="00F86552"/>
    <w:rsid w:val="00F867A8"/>
    <w:rsid w:val="00F86A14"/>
    <w:rsid w:val="00F86BD4"/>
    <w:rsid w:val="00F86E66"/>
    <w:rsid w:val="00F86F5B"/>
    <w:rsid w:val="00F86FA5"/>
    <w:rsid w:val="00F87464"/>
    <w:rsid w:val="00F875BF"/>
    <w:rsid w:val="00F875DA"/>
    <w:rsid w:val="00F87E1A"/>
    <w:rsid w:val="00F90187"/>
    <w:rsid w:val="00F901A0"/>
    <w:rsid w:val="00F901D1"/>
    <w:rsid w:val="00F90272"/>
    <w:rsid w:val="00F907D2"/>
    <w:rsid w:val="00F907EB"/>
    <w:rsid w:val="00F9089C"/>
    <w:rsid w:val="00F90B39"/>
    <w:rsid w:val="00F9114D"/>
    <w:rsid w:val="00F91233"/>
    <w:rsid w:val="00F91265"/>
    <w:rsid w:val="00F91330"/>
    <w:rsid w:val="00F91417"/>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3E54"/>
    <w:rsid w:val="00F944DE"/>
    <w:rsid w:val="00F94532"/>
    <w:rsid w:val="00F945A9"/>
    <w:rsid w:val="00F9463F"/>
    <w:rsid w:val="00F9490E"/>
    <w:rsid w:val="00F94B6A"/>
    <w:rsid w:val="00F94C79"/>
    <w:rsid w:val="00F94C82"/>
    <w:rsid w:val="00F94E12"/>
    <w:rsid w:val="00F94E9C"/>
    <w:rsid w:val="00F952D2"/>
    <w:rsid w:val="00F9551B"/>
    <w:rsid w:val="00F95949"/>
    <w:rsid w:val="00F95C3E"/>
    <w:rsid w:val="00F95D93"/>
    <w:rsid w:val="00F95E53"/>
    <w:rsid w:val="00F96514"/>
    <w:rsid w:val="00F968D7"/>
    <w:rsid w:val="00F96941"/>
    <w:rsid w:val="00F96B3C"/>
    <w:rsid w:val="00F96D4F"/>
    <w:rsid w:val="00F96FD2"/>
    <w:rsid w:val="00F970F9"/>
    <w:rsid w:val="00F97DD6"/>
    <w:rsid w:val="00FA0677"/>
    <w:rsid w:val="00FA0793"/>
    <w:rsid w:val="00FA07CB"/>
    <w:rsid w:val="00FA07CE"/>
    <w:rsid w:val="00FA081F"/>
    <w:rsid w:val="00FA088C"/>
    <w:rsid w:val="00FA08BF"/>
    <w:rsid w:val="00FA08DD"/>
    <w:rsid w:val="00FA0994"/>
    <w:rsid w:val="00FA0A8F"/>
    <w:rsid w:val="00FA0E8B"/>
    <w:rsid w:val="00FA0F19"/>
    <w:rsid w:val="00FA144D"/>
    <w:rsid w:val="00FA172F"/>
    <w:rsid w:val="00FA17F5"/>
    <w:rsid w:val="00FA180E"/>
    <w:rsid w:val="00FA1B18"/>
    <w:rsid w:val="00FA1BD6"/>
    <w:rsid w:val="00FA1CA1"/>
    <w:rsid w:val="00FA1E67"/>
    <w:rsid w:val="00FA24D9"/>
    <w:rsid w:val="00FA2B01"/>
    <w:rsid w:val="00FA2BA9"/>
    <w:rsid w:val="00FA2F21"/>
    <w:rsid w:val="00FA30CC"/>
    <w:rsid w:val="00FA315D"/>
    <w:rsid w:val="00FA35CF"/>
    <w:rsid w:val="00FA3626"/>
    <w:rsid w:val="00FA38BE"/>
    <w:rsid w:val="00FA4136"/>
    <w:rsid w:val="00FA46F6"/>
    <w:rsid w:val="00FA4C9D"/>
    <w:rsid w:val="00FA4D8C"/>
    <w:rsid w:val="00FA56EE"/>
    <w:rsid w:val="00FA5810"/>
    <w:rsid w:val="00FA58E2"/>
    <w:rsid w:val="00FA5CB7"/>
    <w:rsid w:val="00FA5F6E"/>
    <w:rsid w:val="00FA6236"/>
    <w:rsid w:val="00FA65A6"/>
    <w:rsid w:val="00FA65F7"/>
    <w:rsid w:val="00FA6779"/>
    <w:rsid w:val="00FA679D"/>
    <w:rsid w:val="00FA67B8"/>
    <w:rsid w:val="00FA6AE8"/>
    <w:rsid w:val="00FA6AF7"/>
    <w:rsid w:val="00FA6ECC"/>
    <w:rsid w:val="00FA731E"/>
    <w:rsid w:val="00FA7C19"/>
    <w:rsid w:val="00FB0093"/>
    <w:rsid w:val="00FB009B"/>
    <w:rsid w:val="00FB01E0"/>
    <w:rsid w:val="00FB02F7"/>
    <w:rsid w:val="00FB03D1"/>
    <w:rsid w:val="00FB0492"/>
    <w:rsid w:val="00FB0580"/>
    <w:rsid w:val="00FB0953"/>
    <w:rsid w:val="00FB0A0F"/>
    <w:rsid w:val="00FB0AA6"/>
    <w:rsid w:val="00FB0D98"/>
    <w:rsid w:val="00FB0E5A"/>
    <w:rsid w:val="00FB1454"/>
    <w:rsid w:val="00FB153E"/>
    <w:rsid w:val="00FB1789"/>
    <w:rsid w:val="00FB1A62"/>
    <w:rsid w:val="00FB1D3D"/>
    <w:rsid w:val="00FB1D63"/>
    <w:rsid w:val="00FB2756"/>
    <w:rsid w:val="00FB27D8"/>
    <w:rsid w:val="00FB283C"/>
    <w:rsid w:val="00FB2AD7"/>
    <w:rsid w:val="00FB302E"/>
    <w:rsid w:val="00FB3409"/>
    <w:rsid w:val="00FB358E"/>
    <w:rsid w:val="00FB37AC"/>
    <w:rsid w:val="00FB3AF8"/>
    <w:rsid w:val="00FB3B6C"/>
    <w:rsid w:val="00FB3BED"/>
    <w:rsid w:val="00FB3FC8"/>
    <w:rsid w:val="00FB4223"/>
    <w:rsid w:val="00FB44A6"/>
    <w:rsid w:val="00FB4856"/>
    <w:rsid w:val="00FB48FE"/>
    <w:rsid w:val="00FB4A6C"/>
    <w:rsid w:val="00FB4C10"/>
    <w:rsid w:val="00FB4E18"/>
    <w:rsid w:val="00FB5183"/>
    <w:rsid w:val="00FB5338"/>
    <w:rsid w:val="00FB54F8"/>
    <w:rsid w:val="00FB59E3"/>
    <w:rsid w:val="00FB6344"/>
    <w:rsid w:val="00FB63CE"/>
    <w:rsid w:val="00FB64D3"/>
    <w:rsid w:val="00FB6534"/>
    <w:rsid w:val="00FB6867"/>
    <w:rsid w:val="00FB68B4"/>
    <w:rsid w:val="00FB68BB"/>
    <w:rsid w:val="00FB6CD1"/>
    <w:rsid w:val="00FB6D44"/>
    <w:rsid w:val="00FB6EF3"/>
    <w:rsid w:val="00FB6F75"/>
    <w:rsid w:val="00FB74FC"/>
    <w:rsid w:val="00FB76A8"/>
    <w:rsid w:val="00FB7B21"/>
    <w:rsid w:val="00FB7C0F"/>
    <w:rsid w:val="00FC0733"/>
    <w:rsid w:val="00FC0A77"/>
    <w:rsid w:val="00FC0CA7"/>
    <w:rsid w:val="00FC0E4F"/>
    <w:rsid w:val="00FC0EE8"/>
    <w:rsid w:val="00FC0F6F"/>
    <w:rsid w:val="00FC0F81"/>
    <w:rsid w:val="00FC1113"/>
    <w:rsid w:val="00FC166B"/>
    <w:rsid w:val="00FC1797"/>
    <w:rsid w:val="00FC1AFB"/>
    <w:rsid w:val="00FC1D22"/>
    <w:rsid w:val="00FC2029"/>
    <w:rsid w:val="00FC212A"/>
    <w:rsid w:val="00FC227F"/>
    <w:rsid w:val="00FC23D4"/>
    <w:rsid w:val="00FC28EC"/>
    <w:rsid w:val="00FC2C3B"/>
    <w:rsid w:val="00FC2DD2"/>
    <w:rsid w:val="00FC2DE8"/>
    <w:rsid w:val="00FC348B"/>
    <w:rsid w:val="00FC38F7"/>
    <w:rsid w:val="00FC3A21"/>
    <w:rsid w:val="00FC3D34"/>
    <w:rsid w:val="00FC3FF1"/>
    <w:rsid w:val="00FC4032"/>
    <w:rsid w:val="00FC4325"/>
    <w:rsid w:val="00FC48F9"/>
    <w:rsid w:val="00FC4A17"/>
    <w:rsid w:val="00FC4C4A"/>
    <w:rsid w:val="00FC4C90"/>
    <w:rsid w:val="00FC4E91"/>
    <w:rsid w:val="00FC5A6B"/>
    <w:rsid w:val="00FC5D04"/>
    <w:rsid w:val="00FC5D53"/>
    <w:rsid w:val="00FC5D5D"/>
    <w:rsid w:val="00FC5E2D"/>
    <w:rsid w:val="00FC5F41"/>
    <w:rsid w:val="00FC662A"/>
    <w:rsid w:val="00FC664E"/>
    <w:rsid w:val="00FC7032"/>
    <w:rsid w:val="00FC7118"/>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856"/>
    <w:rsid w:val="00FD3C0A"/>
    <w:rsid w:val="00FD4098"/>
    <w:rsid w:val="00FD40C4"/>
    <w:rsid w:val="00FD4262"/>
    <w:rsid w:val="00FD42DD"/>
    <w:rsid w:val="00FD48E0"/>
    <w:rsid w:val="00FD49E3"/>
    <w:rsid w:val="00FD4C6D"/>
    <w:rsid w:val="00FD4D14"/>
    <w:rsid w:val="00FD4FA2"/>
    <w:rsid w:val="00FD50E3"/>
    <w:rsid w:val="00FD52DD"/>
    <w:rsid w:val="00FD5704"/>
    <w:rsid w:val="00FD5744"/>
    <w:rsid w:val="00FD5851"/>
    <w:rsid w:val="00FD5920"/>
    <w:rsid w:val="00FD5A0E"/>
    <w:rsid w:val="00FD5ACF"/>
    <w:rsid w:val="00FD5B4D"/>
    <w:rsid w:val="00FD5DFE"/>
    <w:rsid w:val="00FD5E5F"/>
    <w:rsid w:val="00FD5FCD"/>
    <w:rsid w:val="00FD6020"/>
    <w:rsid w:val="00FD6428"/>
    <w:rsid w:val="00FD64D2"/>
    <w:rsid w:val="00FD6846"/>
    <w:rsid w:val="00FD6FB6"/>
    <w:rsid w:val="00FD7495"/>
    <w:rsid w:val="00FD759E"/>
    <w:rsid w:val="00FD7737"/>
    <w:rsid w:val="00FD7D2A"/>
    <w:rsid w:val="00FD7D4B"/>
    <w:rsid w:val="00FD7E5E"/>
    <w:rsid w:val="00FE018D"/>
    <w:rsid w:val="00FE02C0"/>
    <w:rsid w:val="00FE0642"/>
    <w:rsid w:val="00FE06ED"/>
    <w:rsid w:val="00FE08BE"/>
    <w:rsid w:val="00FE0CC1"/>
    <w:rsid w:val="00FE1106"/>
    <w:rsid w:val="00FE12F3"/>
    <w:rsid w:val="00FE167B"/>
    <w:rsid w:val="00FE19C7"/>
    <w:rsid w:val="00FE1CD0"/>
    <w:rsid w:val="00FE1CE7"/>
    <w:rsid w:val="00FE214A"/>
    <w:rsid w:val="00FE219D"/>
    <w:rsid w:val="00FE2286"/>
    <w:rsid w:val="00FE22E9"/>
    <w:rsid w:val="00FE2C74"/>
    <w:rsid w:val="00FE2D1D"/>
    <w:rsid w:val="00FE2DD6"/>
    <w:rsid w:val="00FE346C"/>
    <w:rsid w:val="00FE3664"/>
    <w:rsid w:val="00FE3673"/>
    <w:rsid w:val="00FE3B5B"/>
    <w:rsid w:val="00FE3BF0"/>
    <w:rsid w:val="00FE4377"/>
    <w:rsid w:val="00FE43C3"/>
    <w:rsid w:val="00FE49AB"/>
    <w:rsid w:val="00FE4B71"/>
    <w:rsid w:val="00FE532A"/>
    <w:rsid w:val="00FE57A8"/>
    <w:rsid w:val="00FE5A05"/>
    <w:rsid w:val="00FE5A41"/>
    <w:rsid w:val="00FE5CEB"/>
    <w:rsid w:val="00FE5D24"/>
    <w:rsid w:val="00FE5E0E"/>
    <w:rsid w:val="00FE5F19"/>
    <w:rsid w:val="00FE5F43"/>
    <w:rsid w:val="00FE61E0"/>
    <w:rsid w:val="00FE63DB"/>
    <w:rsid w:val="00FE6507"/>
    <w:rsid w:val="00FE657D"/>
    <w:rsid w:val="00FE6BAC"/>
    <w:rsid w:val="00FE6DB2"/>
    <w:rsid w:val="00FE6F0D"/>
    <w:rsid w:val="00FE73B4"/>
    <w:rsid w:val="00FE7538"/>
    <w:rsid w:val="00FE794B"/>
    <w:rsid w:val="00FE7ACC"/>
    <w:rsid w:val="00FE7C53"/>
    <w:rsid w:val="00FE7E0B"/>
    <w:rsid w:val="00FF05D7"/>
    <w:rsid w:val="00FF0968"/>
    <w:rsid w:val="00FF0A27"/>
    <w:rsid w:val="00FF0A30"/>
    <w:rsid w:val="00FF0DA1"/>
    <w:rsid w:val="00FF113C"/>
    <w:rsid w:val="00FF1146"/>
    <w:rsid w:val="00FF12AD"/>
    <w:rsid w:val="00FF14D5"/>
    <w:rsid w:val="00FF14DB"/>
    <w:rsid w:val="00FF18DC"/>
    <w:rsid w:val="00FF1B55"/>
    <w:rsid w:val="00FF2116"/>
    <w:rsid w:val="00FF21DE"/>
    <w:rsid w:val="00FF259D"/>
    <w:rsid w:val="00FF3067"/>
    <w:rsid w:val="00FF30AA"/>
    <w:rsid w:val="00FF317C"/>
    <w:rsid w:val="00FF322F"/>
    <w:rsid w:val="00FF3491"/>
    <w:rsid w:val="00FF34FB"/>
    <w:rsid w:val="00FF3C9B"/>
    <w:rsid w:val="00FF3DCD"/>
    <w:rsid w:val="00FF4257"/>
    <w:rsid w:val="00FF4562"/>
    <w:rsid w:val="00FF472D"/>
    <w:rsid w:val="00FF47B8"/>
    <w:rsid w:val="00FF47FD"/>
    <w:rsid w:val="00FF54EF"/>
    <w:rsid w:val="00FF5640"/>
    <w:rsid w:val="00FF5708"/>
    <w:rsid w:val="00FF625A"/>
    <w:rsid w:val="00FF63DA"/>
    <w:rsid w:val="00FF6825"/>
    <w:rsid w:val="00FF6B38"/>
    <w:rsid w:val="00FF6F55"/>
    <w:rsid w:val="00FF73D9"/>
    <w:rsid w:val="00FF747E"/>
    <w:rsid w:val="00FF75FE"/>
    <w:rsid w:val="00FF7611"/>
    <w:rsid w:val="00FF76DB"/>
    <w:rsid w:val="00FF797D"/>
    <w:rsid w:val="00FF79E1"/>
    <w:rsid w:val="00FF7C63"/>
    <w:rsid w:val="00FF7E8F"/>
    <w:rsid w:val="14301519"/>
    <w:rsid w:val="1E3E6E94"/>
    <w:rsid w:val="1EA37E4C"/>
    <w:rsid w:val="1FA443D4"/>
    <w:rsid w:val="5E20832C"/>
    <w:rsid w:val="6868809F"/>
    <w:rsid w:val="7B7775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5E10C3C"/>
  <w15:chartTrackingRefBased/>
  <w15:docId w15:val="{B5A87DCE-CCC4-4746-AA4F-5888BD725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qFormat="1"/>
    <w:lsdException w:name="Title" w:qFormat="1"/>
    <w:lsdException w:name="Default Paragraph Font" w:uiPriority="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0D7"/>
    <w:pPr>
      <w:widowControl w:val="0"/>
      <w:kinsoku w:val="0"/>
      <w:overflowPunct w:val="0"/>
      <w:autoSpaceDE w:val="0"/>
      <w:autoSpaceDN w:val="0"/>
      <w:adjustRightInd w:val="0"/>
      <w:spacing w:after="60"/>
      <w:jc w:val="both"/>
      <w:textAlignment w:val="baseline"/>
    </w:pPr>
    <w:rPr>
      <w:snapToGrid w:val="0"/>
      <w:kern w:val="2"/>
      <w:szCs w:val="22"/>
      <w:lang w:val="en-GB"/>
    </w:rPr>
  </w:style>
  <w:style w:type="paragraph" w:styleId="Heading1">
    <w:name w:val="heading 1"/>
    <w:aliases w:val="H1,h1,app heading 1,l1,Memo Heading 1,h11,h12,h13,h14,h15,h16"/>
    <w:basedOn w:val="Normal"/>
    <w:next w:val="Normal"/>
    <w:qFormat/>
    <w:rsid w:val="007333AE"/>
    <w:pPr>
      <w:keepNext/>
      <w:keepLines/>
      <w:numPr>
        <w:numId w:val="20"/>
      </w:numPr>
      <w:pBdr>
        <w:top w:val="single" w:sz="12" w:space="3" w:color="auto"/>
      </w:pBdr>
      <w:spacing w:before="240" w:after="180"/>
      <w:outlineLvl w:val="0"/>
    </w:pPr>
    <w:rPr>
      <w:rFonts w:ascii="Arial" w:hAnsi="Arial"/>
      <w:sz w:val="36"/>
    </w:rPr>
  </w:style>
  <w:style w:type="paragraph" w:styleId="Heading2">
    <w:name w:val="heading 2"/>
    <w:aliases w:val="H2,Head2A,2,h2,UNDERRUBRIK 1-2,DO NOT USE_h2,h21,Heading 2 Char,H2 Char,h2 Char"/>
    <w:basedOn w:val="Heading1"/>
    <w:next w:val="Normal"/>
    <w:qFormat/>
    <w:rsid w:val="007333AE"/>
    <w:pPr>
      <w:numPr>
        <w:ilvl w:val="1"/>
      </w:numPr>
      <w:pBdr>
        <w:top w:val="none" w:sz="0" w:space="0" w:color="auto"/>
      </w:pBdr>
      <w:spacing w:before="180"/>
      <w:outlineLvl w:val="1"/>
    </w:pPr>
    <w:rPr>
      <w:sz w:val="32"/>
      <w:lang w:val="en-US"/>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DC1C3C"/>
    <w:pPr>
      <w:numPr>
        <w:ilvl w:val="2"/>
      </w:numPr>
      <w:ind w:left="990" w:hanging="990"/>
      <w:outlineLvl w:val="2"/>
    </w:p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kern w:val="0"/>
      <w:sz w:val="22"/>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kern w:val="0"/>
      <w:sz w:val="24"/>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kern w:val="0"/>
      <w:sz w:val="24"/>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kern w:val="0"/>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kern w:val="0"/>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kern w:val="0"/>
      <w:sz w:val="18"/>
      <w:szCs w:val="20"/>
    </w:rPr>
  </w:style>
  <w:style w:type="paragraph" w:customStyle="1" w:styleId="TAH">
    <w:name w:val="TAH"/>
    <w:basedOn w:val="TAC"/>
    <w:link w:val="TAHCar"/>
    <w:qFormat/>
    <w:rsid w:val="00622530"/>
    <w:rPr>
      <w:b/>
    </w:rPr>
  </w:style>
  <w:style w:type="paragraph" w:customStyle="1" w:styleId="TAC">
    <w:name w:val="TAC"/>
    <w:basedOn w:val="TAL"/>
    <w:link w:val="TACChar"/>
    <w:qFormat/>
    <w:rsid w:val="00622530"/>
    <w:pPr>
      <w:jc w:val="center"/>
    </w:pPr>
  </w:style>
  <w:style w:type="paragraph" w:customStyle="1" w:styleId="TH">
    <w:name w:val="TH"/>
    <w:basedOn w:val="Normal"/>
    <w:link w:val="THChar"/>
    <w:qFormat/>
    <w:rsid w:val="00622530"/>
    <w:pPr>
      <w:keepNext/>
      <w:keepLines/>
      <w:widowControl/>
      <w:autoSpaceDE/>
      <w:autoSpaceDN/>
      <w:spacing w:before="60" w:after="180"/>
      <w:jc w:val="center"/>
    </w:pPr>
    <w:rPr>
      <w:rFonts w:ascii="Arial" w:eastAsia="MS Mincho" w:hAnsi="Arial"/>
      <w:b/>
      <w:kern w:val="0"/>
      <w:szCs w:val="20"/>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label"/>
    <w:basedOn w:val="Normal"/>
    <w:next w:val="Normal"/>
    <w:link w:val="CaptionChar"/>
    <w:uiPriority w:val="35"/>
    <w:qFormat/>
    <w:rsid w:val="00622530"/>
    <w:pPr>
      <w:widowControl/>
      <w:spacing w:before="120" w:after="120"/>
      <w:jc w:val="left"/>
    </w:pPr>
    <w:rPr>
      <w:b/>
      <w:kern w:val="0"/>
      <w:szCs w:val="20"/>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kern w:val="0"/>
      <w:szCs w:val="20"/>
    </w:rPr>
  </w:style>
  <w:style w:type="character" w:styleId="Hyperlink">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kern w:val="0"/>
      <w:sz w:val="16"/>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0"/>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qFormat/>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AE102E"/>
    <w:pPr>
      <w:widowControl/>
      <w:numPr>
        <w:numId w:val="6"/>
      </w:numPr>
      <w:autoSpaceDE/>
      <w:autoSpaceDN/>
      <w:jc w:val="left"/>
    </w:pPr>
    <w:rPr>
      <w:rFonts w:eastAsia="Gulim"/>
      <w:kern w:val="0"/>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qFormat/>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link w:val="TANChar"/>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rsid w:val="00AE102E"/>
    <w:rPr>
      <w:rFonts w:eastAsia="Gulim"/>
      <w:snapToGrid w:val="0"/>
      <w:szCs w:val="22"/>
      <w:lang w:val="en-GB"/>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DC1C3C"/>
    <w:rPr>
      <w:rFonts w:ascii="Arial" w:hAnsi="Arial"/>
      <w:snapToGrid w:val="0"/>
      <w:kern w:val="2"/>
      <w:sz w:val="32"/>
      <w:szCs w:val="22"/>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TACChar">
    <w:name w:val="TAC Char"/>
    <w:link w:val="TAC"/>
    <w:qFormat/>
    <w:locked/>
    <w:rsid w:val="003B5DB5"/>
    <w:rPr>
      <w:rFonts w:ascii="Arial" w:eastAsia="MS Mincho" w:hAnsi="Arial"/>
      <w:sz w:val="18"/>
      <w:lang w:val="en-GB"/>
    </w:rPr>
  </w:style>
  <w:style w:type="character" w:customStyle="1" w:styleId="TAHCar">
    <w:name w:val="TAH Car"/>
    <w:link w:val="TAH"/>
    <w:qFormat/>
    <w:rsid w:val="003B5DB5"/>
    <w:rPr>
      <w:rFonts w:ascii="Arial" w:eastAsia="MS Mincho" w:hAnsi="Arial"/>
      <w:b/>
      <w:sz w:val="18"/>
      <w:lang w:val="en-GB"/>
    </w:rPr>
  </w:style>
  <w:style w:type="paragraph" w:customStyle="1" w:styleId="Reference">
    <w:name w:val="Reference"/>
    <w:basedOn w:val="Normal"/>
    <w:rsid w:val="003B5DB5"/>
    <w:pPr>
      <w:keepLines/>
      <w:widowControl/>
      <w:numPr>
        <w:numId w:val="7"/>
      </w:numPr>
      <w:spacing w:after="180"/>
      <w:jc w:val="left"/>
    </w:pPr>
    <w:rPr>
      <w:rFonts w:eastAsia="Times New Roman"/>
      <w:kern w:val="0"/>
      <w:szCs w:val="20"/>
      <w:lang w:eastAsia="en-GB"/>
    </w:rPr>
  </w:style>
  <w:style w:type="paragraph" w:customStyle="1" w:styleId="proposal">
    <w:name w:val="proposal"/>
    <w:basedOn w:val="LGTdoc1"/>
    <w:link w:val="proposalChar"/>
    <w:qFormat/>
    <w:rsid w:val="00C418D9"/>
    <w:pPr>
      <w:spacing w:beforeLines="0" w:after="60" w:afterAutospacing="0"/>
    </w:pPr>
    <w:rPr>
      <w:sz w:val="20"/>
      <w:lang w:val="en-US"/>
    </w:rPr>
  </w:style>
  <w:style w:type="character" w:customStyle="1" w:styleId="LGTdoc1Char">
    <w:name w:val="LGTdoc_제목1 Char"/>
    <w:basedOn w:val="DefaultParagraphFont"/>
    <w:link w:val="LGTdoc1"/>
    <w:rsid w:val="00C418D9"/>
    <w:rPr>
      <w:b/>
      <w:sz w:val="28"/>
      <w:lang w:val="en-GB" w:eastAsia="ko-KR"/>
    </w:rPr>
  </w:style>
  <w:style w:type="character" w:customStyle="1" w:styleId="proposalChar">
    <w:name w:val="proposal Char"/>
    <w:basedOn w:val="LGTdoc1Char"/>
    <w:link w:val="proposal"/>
    <w:rsid w:val="00C418D9"/>
    <w:rPr>
      <w:b/>
      <w:sz w:val="28"/>
      <w:lang w:val="en-GB" w:eastAsia="ko-KR"/>
    </w:rPr>
  </w:style>
  <w:style w:type="paragraph" w:customStyle="1" w:styleId="bullet">
    <w:name w:val="bullet"/>
    <w:basedOn w:val="ListParagraph"/>
    <w:link w:val="bulletChar"/>
    <w:qFormat/>
    <w:rsid w:val="00B810B1"/>
    <w:pPr>
      <w:widowControl w:val="0"/>
      <w:numPr>
        <w:numId w:val="8"/>
      </w:numPr>
      <w:overflowPunct/>
      <w:adjustRightInd/>
      <w:contextualSpacing/>
      <w:jc w:val="both"/>
      <w:textAlignment w:val="auto"/>
    </w:pPr>
    <w:rPr>
      <w:rFonts w:eastAsia="Times New Roman"/>
      <w:snapToGrid/>
      <w:kern w:val="2"/>
      <w:szCs w:val="24"/>
    </w:rPr>
  </w:style>
  <w:style w:type="character" w:customStyle="1" w:styleId="bulletChar">
    <w:name w:val="bullet Char"/>
    <w:link w:val="bullet"/>
    <w:rsid w:val="00B810B1"/>
    <w:rPr>
      <w:rFonts w:eastAsia="Times New Roman"/>
      <w:kern w:val="2"/>
      <w:szCs w:val="24"/>
      <w:lang w:val="en-GB"/>
    </w:rPr>
  </w:style>
  <w:style w:type="paragraph" w:customStyle="1" w:styleId="berschrift1H1">
    <w:name w:val="Überschrift 1.H1"/>
    <w:basedOn w:val="Normal"/>
    <w:next w:val="Normal"/>
    <w:rsid w:val="00C64940"/>
    <w:pPr>
      <w:keepNext/>
      <w:keepLines/>
      <w:widowControl/>
      <w:numPr>
        <w:numId w:val="9"/>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paragraph" w:customStyle="1" w:styleId="B2">
    <w:name w:val="B2"/>
    <w:basedOn w:val="List2"/>
    <w:uiPriority w:val="99"/>
    <w:rsid w:val="00254E8D"/>
    <w:pPr>
      <w:widowControl/>
      <w:spacing w:after="180"/>
      <w:ind w:left="851" w:hanging="284"/>
      <w:contextualSpacing w:val="0"/>
      <w:jc w:val="left"/>
      <w:textAlignment w:val="auto"/>
    </w:pPr>
    <w:rPr>
      <w:rFonts w:eastAsia="Times New Roman"/>
      <w:snapToGrid/>
      <w:kern w:val="0"/>
      <w:szCs w:val="20"/>
      <w:lang w:eastAsia="en-GB"/>
    </w:rPr>
  </w:style>
  <w:style w:type="paragraph" w:styleId="List2">
    <w:name w:val="List 2"/>
    <w:basedOn w:val="Normal"/>
    <w:rsid w:val="00254E8D"/>
    <w:pPr>
      <w:ind w:left="720" w:hanging="360"/>
      <w:contextualSpacing/>
    </w:pPr>
  </w:style>
  <w:style w:type="table" w:styleId="TableGridLight">
    <w:name w:val="Grid Table Light"/>
    <w:basedOn w:val="TableNormal"/>
    <w:uiPriority w:val="40"/>
    <w:rsid w:val="00FF3DC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rsid w:val="000C7DA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word">
    <w:name w:val="word"/>
    <w:basedOn w:val="DefaultParagraphFont"/>
    <w:rsid w:val="000C7DAB"/>
  </w:style>
  <w:style w:type="numbering" w:customStyle="1" w:styleId="StyleH1B">
    <w:name w:val="StyleH1B"/>
    <w:uiPriority w:val="99"/>
    <w:rsid w:val="000D3638"/>
    <w:pPr>
      <w:numPr>
        <w:numId w:val="10"/>
      </w:numPr>
    </w:pPr>
  </w:style>
  <w:style w:type="character" w:styleId="FollowedHyperlink">
    <w:name w:val="FollowedHyperlink"/>
    <w:basedOn w:val="DefaultParagraphFont"/>
    <w:uiPriority w:val="99"/>
    <w:unhideWhenUsed/>
    <w:rsid w:val="006C1313"/>
    <w:rPr>
      <w:color w:val="954F72"/>
      <w:u w:val="single"/>
    </w:rPr>
  </w:style>
  <w:style w:type="paragraph" w:customStyle="1" w:styleId="msonormal0">
    <w:name w:val="msonormal"/>
    <w:basedOn w:val="Normal"/>
    <w:rsid w:val="006C1313"/>
    <w:pPr>
      <w:widowControl/>
      <w:kinsoku/>
      <w:overflowPunct/>
      <w:autoSpaceDE/>
      <w:autoSpaceDN/>
      <w:adjustRightInd/>
      <w:spacing w:before="100" w:beforeAutospacing="1" w:after="100" w:afterAutospacing="1"/>
      <w:jc w:val="left"/>
      <w:textAlignment w:val="auto"/>
    </w:pPr>
    <w:rPr>
      <w:rFonts w:eastAsia="Times New Roman"/>
      <w:snapToGrid/>
      <w:kern w:val="0"/>
      <w:sz w:val="24"/>
      <w:szCs w:val="24"/>
      <w:lang w:val="en-US"/>
    </w:rPr>
  </w:style>
  <w:style w:type="paragraph" w:customStyle="1" w:styleId="xl65">
    <w:name w:val="xl65"/>
    <w:basedOn w:val="Normal"/>
    <w:rsid w:val="006C1313"/>
    <w:pPr>
      <w:widowControl/>
      <w:pBdr>
        <w:top w:val="single" w:sz="4" w:space="0" w:color="auto"/>
        <w:left w:val="single" w:sz="4" w:space="0" w:color="auto"/>
        <w:bottom w:val="single" w:sz="4" w:space="0" w:color="auto"/>
        <w:right w:val="single" w:sz="4" w:space="0" w:color="auto"/>
      </w:pBdr>
      <w:kinsoku/>
      <w:overflowPunct/>
      <w:autoSpaceDE/>
      <w:autoSpaceDN/>
      <w:adjustRightInd/>
      <w:spacing w:before="100" w:beforeAutospacing="1" w:after="100" w:afterAutospacing="1"/>
      <w:jc w:val="left"/>
      <w:textAlignment w:val="auto"/>
    </w:pPr>
    <w:rPr>
      <w:rFonts w:eastAsia="Times New Roman"/>
      <w:snapToGrid/>
      <w:kern w:val="0"/>
      <w:sz w:val="24"/>
      <w:szCs w:val="24"/>
      <w:lang w:val="en-US"/>
    </w:rPr>
  </w:style>
  <w:style w:type="character" w:customStyle="1" w:styleId="TANChar">
    <w:name w:val="TAN Char"/>
    <w:link w:val="TAN"/>
    <w:rsid w:val="000974FE"/>
    <w:rPr>
      <w:rFonts w:ascii="Arial" w:eastAsia="Times New Roman" w:hAnsi="Arial"/>
      <w:snapToGrid w:val="0"/>
      <w:sz w:val="18"/>
      <w:lang w:val="en-GB"/>
    </w:rPr>
  </w:style>
  <w:style w:type="character" w:styleId="UnresolvedMention">
    <w:name w:val="Unresolved Mention"/>
    <w:basedOn w:val="DefaultParagraphFont"/>
    <w:uiPriority w:val="99"/>
    <w:semiHidden/>
    <w:unhideWhenUsed/>
    <w:rsid w:val="008E3E61"/>
    <w:rPr>
      <w:color w:val="605E5C"/>
      <w:shd w:val="clear" w:color="auto" w:fill="E1DFDD"/>
    </w:rPr>
  </w:style>
  <w:style w:type="paragraph" w:styleId="Title">
    <w:name w:val="Title"/>
    <w:basedOn w:val="Normal"/>
    <w:next w:val="Normal"/>
    <w:link w:val="TitleChar"/>
    <w:qFormat/>
    <w:rsid w:val="00D25E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25EB1"/>
    <w:rPr>
      <w:rFonts w:asciiTheme="majorHAnsi" w:eastAsiaTheme="majorEastAsia" w:hAnsiTheme="majorHAnsi" w:cstheme="majorBidi"/>
      <w:snapToGrid w:val="0"/>
      <w:spacing w:val="-10"/>
      <w:kern w:val="28"/>
      <w:sz w:val="56"/>
      <w:szCs w:val="5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1103541">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69474949">
      <w:bodyDiv w:val="1"/>
      <w:marLeft w:val="0"/>
      <w:marRight w:val="0"/>
      <w:marTop w:val="0"/>
      <w:marBottom w:val="0"/>
      <w:divBdr>
        <w:top w:val="none" w:sz="0" w:space="0" w:color="auto"/>
        <w:left w:val="none" w:sz="0" w:space="0" w:color="auto"/>
        <w:bottom w:val="none" w:sz="0" w:space="0" w:color="auto"/>
        <w:right w:val="none" w:sz="0" w:space="0" w:color="auto"/>
      </w:divBdr>
      <w:divsChild>
        <w:div w:id="299654607">
          <w:marLeft w:val="547"/>
          <w:marRight w:val="0"/>
          <w:marTop w:val="115"/>
          <w:marBottom w:val="0"/>
          <w:divBdr>
            <w:top w:val="none" w:sz="0" w:space="0" w:color="auto"/>
            <w:left w:val="none" w:sz="0" w:space="0" w:color="auto"/>
            <w:bottom w:val="none" w:sz="0" w:space="0" w:color="auto"/>
            <w:right w:val="none" w:sz="0" w:space="0" w:color="auto"/>
          </w:divBdr>
        </w:div>
      </w:divsChild>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510233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391467461">
      <w:bodyDiv w:val="1"/>
      <w:marLeft w:val="0"/>
      <w:marRight w:val="0"/>
      <w:marTop w:val="0"/>
      <w:marBottom w:val="0"/>
      <w:divBdr>
        <w:top w:val="none" w:sz="0" w:space="0" w:color="auto"/>
        <w:left w:val="none" w:sz="0" w:space="0" w:color="auto"/>
        <w:bottom w:val="none" w:sz="0" w:space="0" w:color="auto"/>
        <w:right w:val="none" w:sz="0" w:space="0" w:color="auto"/>
      </w:divBdr>
      <w:divsChild>
        <w:div w:id="34543917">
          <w:marLeft w:val="1800"/>
          <w:marRight w:val="0"/>
          <w:marTop w:val="86"/>
          <w:marBottom w:val="0"/>
          <w:divBdr>
            <w:top w:val="none" w:sz="0" w:space="0" w:color="auto"/>
            <w:left w:val="none" w:sz="0" w:space="0" w:color="auto"/>
            <w:bottom w:val="none" w:sz="0" w:space="0" w:color="auto"/>
            <w:right w:val="none" w:sz="0" w:space="0" w:color="auto"/>
          </w:divBdr>
        </w:div>
        <w:div w:id="312026143">
          <w:marLeft w:val="1080"/>
          <w:marRight w:val="0"/>
          <w:marTop w:val="86"/>
          <w:marBottom w:val="0"/>
          <w:divBdr>
            <w:top w:val="none" w:sz="0" w:space="0" w:color="auto"/>
            <w:left w:val="none" w:sz="0" w:space="0" w:color="auto"/>
            <w:bottom w:val="none" w:sz="0" w:space="0" w:color="auto"/>
            <w:right w:val="none" w:sz="0" w:space="0" w:color="auto"/>
          </w:divBdr>
        </w:div>
        <w:div w:id="1539122604">
          <w:marLeft w:val="1800"/>
          <w:marRight w:val="0"/>
          <w:marTop w:val="86"/>
          <w:marBottom w:val="0"/>
          <w:divBdr>
            <w:top w:val="none" w:sz="0" w:space="0" w:color="auto"/>
            <w:left w:val="none" w:sz="0" w:space="0" w:color="auto"/>
            <w:bottom w:val="none" w:sz="0" w:space="0" w:color="auto"/>
            <w:right w:val="none" w:sz="0" w:space="0" w:color="auto"/>
          </w:divBdr>
        </w:div>
        <w:div w:id="1756433940">
          <w:marLeft w:val="1800"/>
          <w:marRight w:val="0"/>
          <w:marTop w:val="86"/>
          <w:marBottom w:val="0"/>
          <w:divBdr>
            <w:top w:val="none" w:sz="0" w:space="0" w:color="auto"/>
            <w:left w:val="none" w:sz="0" w:space="0" w:color="auto"/>
            <w:bottom w:val="none" w:sz="0" w:space="0" w:color="auto"/>
            <w:right w:val="none" w:sz="0" w:space="0" w:color="auto"/>
          </w:divBdr>
        </w:div>
      </w:divsChild>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1360455">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0631011">
      <w:bodyDiv w:val="1"/>
      <w:marLeft w:val="0"/>
      <w:marRight w:val="0"/>
      <w:marTop w:val="0"/>
      <w:marBottom w:val="0"/>
      <w:divBdr>
        <w:top w:val="none" w:sz="0" w:space="0" w:color="auto"/>
        <w:left w:val="none" w:sz="0" w:space="0" w:color="auto"/>
        <w:bottom w:val="none" w:sz="0" w:space="0" w:color="auto"/>
        <w:right w:val="none" w:sz="0" w:space="0" w:color="auto"/>
      </w:divBdr>
    </w:div>
    <w:div w:id="887380325">
      <w:bodyDiv w:val="1"/>
      <w:marLeft w:val="0"/>
      <w:marRight w:val="0"/>
      <w:marTop w:val="0"/>
      <w:marBottom w:val="0"/>
      <w:divBdr>
        <w:top w:val="none" w:sz="0" w:space="0" w:color="auto"/>
        <w:left w:val="none" w:sz="0" w:space="0" w:color="auto"/>
        <w:bottom w:val="none" w:sz="0" w:space="0" w:color="auto"/>
        <w:right w:val="none" w:sz="0" w:space="0" w:color="auto"/>
      </w:divBdr>
      <w:divsChild>
        <w:div w:id="101732165">
          <w:marLeft w:val="878"/>
          <w:marRight w:val="0"/>
          <w:marTop w:val="86"/>
          <w:marBottom w:val="0"/>
          <w:divBdr>
            <w:top w:val="none" w:sz="0" w:space="0" w:color="auto"/>
            <w:left w:val="none" w:sz="0" w:space="0" w:color="auto"/>
            <w:bottom w:val="none" w:sz="0" w:space="0" w:color="auto"/>
            <w:right w:val="none" w:sz="0" w:space="0" w:color="auto"/>
          </w:divBdr>
        </w:div>
        <w:div w:id="551577372">
          <w:marLeft w:val="878"/>
          <w:marRight w:val="0"/>
          <w:marTop w:val="86"/>
          <w:marBottom w:val="0"/>
          <w:divBdr>
            <w:top w:val="none" w:sz="0" w:space="0" w:color="auto"/>
            <w:left w:val="none" w:sz="0" w:space="0" w:color="auto"/>
            <w:bottom w:val="none" w:sz="0" w:space="0" w:color="auto"/>
            <w:right w:val="none" w:sz="0" w:space="0" w:color="auto"/>
          </w:divBdr>
        </w:div>
        <w:div w:id="869223497">
          <w:marLeft w:val="878"/>
          <w:marRight w:val="0"/>
          <w:marTop w:val="86"/>
          <w:marBottom w:val="0"/>
          <w:divBdr>
            <w:top w:val="none" w:sz="0" w:space="0" w:color="auto"/>
            <w:left w:val="none" w:sz="0" w:space="0" w:color="auto"/>
            <w:bottom w:val="none" w:sz="0" w:space="0" w:color="auto"/>
            <w:right w:val="none" w:sz="0" w:space="0" w:color="auto"/>
          </w:divBdr>
        </w:div>
        <w:div w:id="1841776582">
          <w:marLeft w:val="403"/>
          <w:marRight w:val="0"/>
          <w:marTop w:val="96"/>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5806288">
      <w:bodyDiv w:val="1"/>
      <w:marLeft w:val="0"/>
      <w:marRight w:val="0"/>
      <w:marTop w:val="0"/>
      <w:marBottom w:val="0"/>
      <w:divBdr>
        <w:top w:val="none" w:sz="0" w:space="0" w:color="auto"/>
        <w:left w:val="none" w:sz="0" w:space="0" w:color="auto"/>
        <w:bottom w:val="none" w:sz="0" w:space="0" w:color="auto"/>
        <w:right w:val="none" w:sz="0" w:space="0" w:color="auto"/>
      </w:divBdr>
      <w:divsChild>
        <w:div w:id="943348317">
          <w:marLeft w:val="0"/>
          <w:marRight w:val="0"/>
          <w:marTop w:val="0"/>
          <w:marBottom w:val="0"/>
          <w:divBdr>
            <w:top w:val="none" w:sz="0" w:space="0" w:color="auto"/>
            <w:left w:val="none" w:sz="0" w:space="0" w:color="auto"/>
            <w:bottom w:val="none" w:sz="0" w:space="0" w:color="auto"/>
            <w:right w:val="none" w:sz="0" w:space="0" w:color="auto"/>
          </w:divBdr>
        </w:div>
      </w:divsChild>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32158240">
      <w:bodyDiv w:val="1"/>
      <w:marLeft w:val="0"/>
      <w:marRight w:val="0"/>
      <w:marTop w:val="0"/>
      <w:marBottom w:val="0"/>
      <w:divBdr>
        <w:top w:val="none" w:sz="0" w:space="0" w:color="auto"/>
        <w:left w:val="none" w:sz="0" w:space="0" w:color="auto"/>
        <w:bottom w:val="none" w:sz="0" w:space="0" w:color="auto"/>
        <w:right w:val="none" w:sz="0" w:space="0" w:color="auto"/>
      </w:divBdr>
      <w:divsChild>
        <w:div w:id="1924996637">
          <w:marLeft w:val="878"/>
          <w:marRight w:val="0"/>
          <w:marTop w:val="8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1663828">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6854885">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2147489">
      <w:bodyDiv w:val="1"/>
      <w:marLeft w:val="0"/>
      <w:marRight w:val="0"/>
      <w:marTop w:val="0"/>
      <w:marBottom w:val="0"/>
      <w:divBdr>
        <w:top w:val="none" w:sz="0" w:space="0" w:color="auto"/>
        <w:left w:val="none" w:sz="0" w:space="0" w:color="auto"/>
        <w:bottom w:val="none" w:sz="0" w:space="0" w:color="auto"/>
        <w:right w:val="none" w:sz="0" w:space="0" w:color="auto"/>
      </w:divBdr>
      <w:divsChild>
        <w:div w:id="1522890806">
          <w:marLeft w:val="533"/>
          <w:marRight w:val="0"/>
          <w:marTop w:val="0"/>
          <w:marBottom w:val="0"/>
          <w:divBdr>
            <w:top w:val="none" w:sz="0" w:space="0" w:color="auto"/>
            <w:left w:val="none" w:sz="0" w:space="0" w:color="auto"/>
            <w:bottom w:val="none" w:sz="0" w:space="0" w:color="auto"/>
            <w:right w:val="none" w:sz="0" w:space="0" w:color="auto"/>
          </w:divBdr>
        </w:div>
      </w:divsChild>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8521882">
      <w:bodyDiv w:val="1"/>
      <w:marLeft w:val="0"/>
      <w:marRight w:val="0"/>
      <w:marTop w:val="0"/>
      <w:marBottom w:val="0"/>
      <w:divBdr>
        <w:top w:val="none" w:sz="0" w:space="0" w:color="auto"/>
        <w:left w:val="none" w:sz="0" w:space="0" w:color="auto"/>
        <w:bottom w:val="none" w:sz="0" w:space="0" w:color="auto"/>
        <w:right w:val="none" w:sz="0" w:space="0" w:color="auto"/>
      </w:divBdr>
      <w:divsChild>
        <w:div w:id="547762832">
          <w:marLeft w:val="547"/>
          <w:marRight w:val="0"/>
          <w:marTop w:val="115"/>
          <w:marBottom w:val="0"/>
          <w:divBdr>
            <w:top w:val="none" w:sz="0" w:space="0" w:color="auto"/>
            <w:left w:val="none" w:sz="0" w:space="0" w:color="auto"/>
            <w:bottom w:val="none" w:sz="0" w:space="0" w:color="auto"/>
            <w:right w:val="none" w:sz="0" w:space="0" w:color="auto"/>
          </w:divBdr>
        </w:div>
        <w:div w:id="1077552620">
          <w:marLeft w:val="1800"/>
          <w:marRight w:val="0"/>
          <w:marTop w:val="86"/>
          <w:marBottom w:val="0"/>
          <w:divBdr>
            <w:top w:val="none" w:sz="0" w:space="0" w:color="auto"/>
            <w:left w:val="none" w:sz="0" w:space="0" w:color="auto"/>
            <w:bottom w:val="none" w:sz="0" w:space="0" w:color="auto"/>
            <w:right w:val="none" w:sz="0" w:space="0" w:color="auto"/>
          </w:divBdr>
        </w:div>
        <w:div w:id="1092776981">
          <w:marLeft w:val="1080"/>
          <w:marRight w:val="0"/>
          <w:marTop w:val="96"/>
          <w:marBottom w:val="0"/>
          <w:divBdr>
            <w:top w:val="none" w:sz="0" w:space="0" w:color="auto"/>
            <w:left w:val="none" w:sz="0" w:space="0" w:color="auto"/>
            <w:bottom w:val="none" w:sz="0" w:space="0" w:color="auto"/>
            <w:right w:val="none" w:sz="0" w:space="0" w:color="auto"/>
          </w:divBdr>
        </w:div>
        <w:div w:id="1769352406">
          <w:marLeft w:val="1080"/>
          <w:marRight w:val="0"/>
          <w:marTop w:val="96"/>
          <w:marBottom w:val="0"/>
          <w:divBdr>
            <w:top w:val="none" w:sz="0" w:space="0" w:color="auto"/>
            <w:left w:val="none" w:sz="0" w:space="0" w:color="auto"/>
            <w:bottom w:val="none" w:sz="0" w:space="0" w:color="auto"/>
            <w:right w:val="none" w:sz="0" w:space="0" w:color="auto"/>
          </w:divBdr>
        </w:div>
        <w:div w:id="1958565916">
          <w:marLeft w:val="1800"/>
          <w:marRight w:val="0"/>
          <w:marTop w:val="86"/>
          <w:marBottom w:val="0"/>
          <w:divBdr>
            <w:top w:val="none" w:sz="0" w:space="0" w:color="auto"/>
            <w:left w:val="none" w:sz="0" w:space="0" w:color="auto"/>
            <w:bottom w:val="none" w:sz="0" w:space="0" w:color="auto"/>
            <w:right w:val="none" w:sz="0" w:space="0" w:color="auto"/>
          </w:divBdr>
        </w:div>
      </w:divsChild>
    </w:div>
    <w:div w:id="1463303388">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09295131">
      <w:bodyDiv w:val="1"/>
      <w:marLeft w:val="0"/>
      <w:marRight w:val="0"/>
      <w:marTop w:val="0"/>
      <w:marBottom w:val="0"/>
      <w:divBdr>
        <w:top w:val="none" w:sz="0" w:space="0" w:color="auto"/>
        <w:left w:val="none" w:sz="0" w:space="0" w:color="auto"/>
        <w:bottom w:val="none" w:sz="0" w:space="0" w:color="auto"/>
        <w:right w:val="none" w:sz="0" w:space="0" w:color="auto"/>
      </w:divBdr>
      <w:divsChild>
        <w:div w:id="588973913">
          <w:marLeft w:val="446"/>
          <w:marRight w:val="0"/>
          <w:marTop w:val="0"/>
          <w:marBottom w:val="60"/>
          <w:divBdr>
            <w:top w:val="none" w:sz="0" w:space="0" w:color="auto"/>
            <w:left w:val="none" w:sz="0" w:space="0" w:color="auto"/>
            <w:bottom w:val="none" w:sz="0" w:space="0" w:color="auto"/>
            <w:right w:val="none" w:sz="0" w:space="0" w:color="auto"/>
          </w:divBdr>
        </w:div>
        <w:div w:id="588387088">
          <w:marLeft w:val="446"/>
          <w:marRight w:val="0"/>
          <w:marTop w:val="0"/>
          <w:marBottom w:val="60"/>
          <w:divBdr>
            <w:top w:val="none" w:sz="0" w:space="0" w:color="auto"/>
            <w:left w:val="none" w:sz="0" w:space="0" w:color="auto"/>
            <w:bottom w:val="none" w:sz="0" w:space="0" w:color="auto"/>
            <w:right w:val="none" w:sz="0" w:space="0" w:color="auto"/>
          </w:divBdr>
        </w:div>
      </w:divsChild>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06647086">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19683287">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57296715">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002550">
      <w:bodyDiv w:val="1"/>
      <w:marLeft w:val="0"/>
      <w:marRight w:val="0"/>
      <w:marTop w:val="0"/>
      <w:marBottom w:val="0"/>
      <w:divBdr>
        <w:top w:val="none" w:sz="0" w:space="0" w:color="auto"/>
        <w:left w:val="none" w:sz="0" w:space="0" w:color="auto"/>
        <w:bottom w:val="none" w:sz="0" w:space="0" w:color="auto"/>
        <w:right w:val="none" w:sz="0" w:space="0" w:color="auto"/>
      </w:divBdr>
      <w:divsChild>
        <w:div w:id="545676020">
          <w:marLeft w:val="878"/>
          <w:marRight w:val="0"/>
          <w:marTop w:val="86"/>
          <w:marBottom w:val="0"/>
          <w:divBdr>
            <w:top w:val="none" w:sz="0" w:space="0" w:color="auto"/>
            <w:left w:val="none" w:sz="0" w:space="0" w:color="auto"/>
            <w:bottom w:val="none" w:sz="0" w:space="0" w:color="auto"/>
            <w:right w:val="none" w:sz="0" w:space="0" w:color="auto"/>
          </w:divBdr>
        </w:div>
        <w:div w:id="1509832268">
          <w:marLeft w:val="878"/>
          <w:marRight w:val="0"/>
          <w:marTop w:val="86"/>
          <w:marBottom w:val="0"/>
          <w:divBdr>
            <w:top w:val="none" w:sz="0" w:space="0" w:color="auto"/>
            <w:left w:val="none" w:sz="0" w:space="0" w:color="auto"/>
            <w:bottom w:val="none" w:sz="0" w:space="0" w:color="auto"/>
            <w:right w:val="none" w:sz="0" w:space="0" w:color="auto"/>
          </w:divBdr>
        </w:div>
        <w:div w:id="1925798444">
          <w:marLeft w:val="878"/>
          <w:marRight w:val="0"/>
          <w:marTop w:val="86"/>
          <w:marBottom w:val="0"/>
          <w:divBdr>
            <w:top w:val="none" w:sz="0" w:space="0" w:color="auto"/>
            <w:left w:val="none" w:sz="0" w:space="0" w:color="auto"/>
            <w:bottom w:val="none" w:sz="0" w:space="0" w:color="auto"/>
            <w:right w:val="none" w:sz="0" w:space="0" w:color="auto"/>
          </w:divBdr>
        </w:div>
        <w:div w:id="1975675066">
          <w:marLeft w:val="403"/>
          <w:marRight w:val="0"/>
          <w:marTop w:val="96"/>
          <w:marBottom w:val="0"/>
          <w:divBdr>
            <w:top w:val="none" w:sz="0" w:space="0" w:color="auto"/>
            <w:left w:val="none" w:sz="0" w:space="0" w:color="auto"/>
            <w:bottom w:val="none" w:sz="0" w:space="0" w:color="auto"/>
            <w:right w:val="none" w:sz="0" w:space="0" w:color="auto"/>
          </w:divBdr>
        </w:div>
      </w:divsChild>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46104146">
      <w:bodyDiv w:val="1"/>
      <w:marLeft w:val="0"/>
      <w:marRight w:val="0"/>
      <w:marTop w:val="0"/>
      <w:marBottom w:val="0"/>
      <w:divBdr>
        <w:top w:val="none" w:sz="0" w:space="0" w:color="auto"/>
        <w:left w:val="none" w:sz="0" w:space="0" w:color="auto"/>
        <w:bottom w:val="none" w:sz="0" w:space="0" w:color="auto"/>
        <w:right w:val="none" w:sz="0" w:space="0" w:color="auto"/>
      </w:divBdr>
      <w:divsChild>
        <w:div w:id="1656371220">
          <w:marLeft w:val="1080"/>
          <w:marRight w:val="0"/>
          <w:marTop w:val="96"/>
          <w:marBottom w:val="0"/>
          <w:divBdr>
            <w:top w:val="none" w:sz="0" w:space="0" w:color="auto"/>
            <w:left w:val="none" w:sz="0" w:space="0" w:color="auto"/>
            <w:bottom w:val="none" w:sz="0" w:space="0" w:color="auto"/>
            <w:right w:val="none" w:sz="0" w:space="0" w:color="auto"/>
          </w:divBdr>
        </w:div>
      </w:divsChild>
    </w:div>
    <w:div w:id="1751274590">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1674230">
      <w:bodyDiv w:val="1"/>
      <w:marLeft w:val="0"/>
      <w:marRight w:val="0"/>
      <w:marTop w:val="0"/>
      <w:marBottom w:val="0"/>
      <w:divBdr>
        <w:top w:val="none" w:sz="0" w:space="0" w:color="auto"/>
        <w:left w:val="none" w:sz="0" w:space="0" w:color="auto"/>
        <w:bottom w:val="none" w:sz="0" w:space="0" w:color="auto"/>
        <w:right w:val="none" w:sz="0" w:space="0" w:color="auto"/>
      </w:divBdr>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2397726">
      <w:bodyDiv w:val="1"/>
      <w:marLeft w:val="0"/>
      <w:marRight w:val="0"/>
      <w:marTop w:val="0"/>
      <w:marBottom w:val="0"/>
      <w:divBdr>
        <w:top w:val="none" w:sz="0" w:space="0" w:color="auto"/>
        <w:left w:val="none" w:sz="0" w:space="0" w:color="auto"/>
        <w:bottom w:val="none" w:sz="0" w:space="0" w:color="auto"/>
        <w:right w:val="none" w:sz="0" w:space="0" w:color="auto"/>
      </w:divBdr>
      <w:divsChild>
        <w:div w:id="973215441">
          <w:marLeft w:val="403"/>
          <w:marRight w:val="0"/>
          <w:marTop w:val="86"/>
          <w:marBottom w:val="0"/>
          <w:divBdr>
            <w:top w:val="none" w:sz="0" w:space="0" w:color="auto"/>
            <w:left w:val="none" w:sz="0" w:space="0" w:color="auto"/>
            <w:bottom w:val="none" w:sz="0" w:space="0" w:color="auto"/>
            <w:right w:val="none" w:sz="0" w:space="0" w:color="auto"/>
          </w:divBdr>
        </w:div>
        <w:div w:id="1605647886">
          <w:marLeft w:val="878"/>
          <w:marRight w:val="0"/>
          <w:marTop w:val="86"/>
          <w:marBottom w:val="0"/>
          <w:divBdr>
            <w:top w:val="none" w:sz="0" w:space="0" w:color="auto"/>
            <w:left w:val="none" w:sz="0" w:space="0" w:color="auto"/>
            <w:bottom w:val="none" w:sz="0" w:space="0" w:color="auto"/>
            <w:right w:val="none" w:sz="0" w:space="0" w:color="auto"/>
          </w:divBdr>
        </w:div>
        <w:div w:id="329909537">
          <w:marLeft w:val="878"/>
          <w:marRight w:val="0"/>
          <w:marTop w:val="86"/>
          <w:marBottom w:val="0"/>
          <w:divBdr>
            <w:top w:val="none" w:sz="0" w:space="0" w:color="auto"/>
            <w:left w:val="none" w:sz="0" w:space="0" w:color="auto"/>
            <w:bottom w:val="none" w:sz="0" w:space="0" w:color="auto"/>
            <w:right w:val="none" w:sz="0" w:space="0" w:color="auto"/>
          </w:divBdr>
        </w:div>
        <w:div w:id="613831562">
          <w:marLeft w:val="878"/>
          <w:marRight w:val="0"/>
          <w:marTop w:val="86"/>
          <w:marBottom w:val="0"/>
          <w:divBdr>
            <w:top w:val="none" w:sz="0" w:space="0" w:color="auto"/>
            <w:left w:val="none" w:sz="0" w:space="0" w:color="auto"/>
            <w:bottom w:val="none" w:sz="0" w:space="0" w:color="auto"/>
            <w:right w:val="none" w:sz="0" w:space="0" w:color="auto"/>
          </w:divBdr>
        </w:div>
        <w:div w:id="2052150918">
          <w:marLeft w:val="878"/>
          <w:marRight w:val="0"/>
          <w:marTop w:val="86"/>
          <w:marBottom w:val="0"/>
          <w:divBdr>
            <w:top w:val="none" w:sz="0" w:space="0" w:color="auto"/>
            <w:left w:val="none" w:sz="0" w:space="0" w:color="auto"/>
            <w:bottom w:val="none" w:sz="0" w:space="0" w:color="auto"/>
            <w:right w:val="none" w:sz="0" w:space="0" w:color="auto"/>
          </w:divBdr>
        </w:div>
        <w:div w:id="933632588">
          <w:marLeft w:val="403"/>
          <w:marRight w:val="0"/>
          <w:marTop w:val="86"/>
          <w:marBottom w:val="0"/>
          <w:divBdr>
            <w:top w:val="none" w:sz="0" w:space="0" w:color="auto"/>
            <w:left w:val="none" w:sz="0" w:space="0" w:color="auto"/>
            <w:bottom w:val="none" w:sz="0" w:space="0" w:color="auto"/>
            <w:right w:val="none" w:sz="0" w:space="0" w:color="auto"/>
          </w:divBdr>
        </w:div>
        <w:div w:id="1425107675">
          <w:marLeft w:val="878"/>
          <w:marRight w:val="0"/>
          <w:marTop w:val="86"/>
          <w:marBottom w:val="0"/>
          <w:divBdr>
            <w:top w:val="none" w:sz="0" w:space="0" w:color="auto"/>
            <w:left w:val="none" w:sz="0" w:space="0" w:color="auto"/>
            <w:bottom w:val="none" w:sz="0" w:space="0" w:color="auto"/>
            <w:right w:val="none" w:sz="0" w:space="0" w:color="auto"/>
          </w:divBdr>
        </w:div>
        <w:div w:id="608008944">
          <w:marLeft w:val="1210"/>
          <w:marRight w:val="0"/>
          <w:marTop w:val="77"/>
          <w:marBottom w:val="0"/>
          <w:divBdr>
            <w:top w:val="none" w:sz="0" w:space="0" w:color="auto"/>
            <w:left w:val="none" w:sz="0" w:space="0" w:color="auto"/>
            <w:bottom w:val="none" w:sz="0" w:space="0" w:color="auto"/>
            <w:right w:val="none" w:sz="0" w:space="0" w:color="auto"/>
          </w:divBdr>
        </w:div>
        <w:div w:id="1001352396">
          <w:marLeft w:val="1210"/>
          <w:marRight w:val="0"/>
          <w:marTop w:val="77"/>
          <w:marBottom w:val="0"/>
          <w:divBdr>
            <w:top w:val="none" w:sz="0" w:space="0" w:color="auto"/>
            <w:left w:val="none" w:sz="0" w:space="0" w:color="auto"/>
            <w:bottom w:val="none" w:sz="0" w:space="0" w:color="auto"/>
            <w:right w:val="none" w:sz="0" w:space="0" w:color="auto"/>
          </w:divBdr>
        </w:div>
      </w:divsChild>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516321">
      <w:bodyDiv w:val="1"/>
      <w:marLeft w:val="0"/>
      <w:marRight w:val="0"/>
      <w:marTop w:val="0"/>
      <w:marBottom w:val="0"/>
      <w:divBdr>
        <w:top w:val="none" w:sz="0" w:space="0" w:color="auto"/>
        <w:left w:val="none" w:sz="0" w:space="0" w:color="auto"/>
        <w:bottom w:val="none" w:sz="0" w:space="0" w:color="auto"/>
        <w:right w:val="none" w:sz="0" w:space="0" w:color="auto"/>
      </w:divBdr>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69571970">
      <w:bodyDiv w:val="1"/>
      <w:marLeft w:val="0"/>
      <w:marRight w:val="0"/>
      <w:marTop w:val="0"/>
      <w:marBottom w:val="0"/>
      <w:divBdr>
        <w:top w:val="none" w:sz="0" w:space="0" w:color="auto"/>
        <w:left w:val="none" w:sz="0" w:space="0" w:color="auto"/>
        <w:bottom w:val="none" w:sz="0" w:space="0" w:color="auto"/>
        <w:right w:val="none" w:sz="0" w:space="0" w:color="auto"/>
      </w:divBdr>
      <w:divsChild>
        <w:div w:id="238030090">
          <w:marLeft w:val="0"/>
          <w:marRight w:val="0"/>
          <w:marTop w:val="0"/>
          <w:marBottom w:val="0"/>
          <w:divBdr>
            <w:top w:val="none" w:sz="0" w:space="0" w:color="auto"/>
            <w:left w:val="none" w:sz="0" w:space="0" w:color="auto"/>
            <w:bottom w:val="none" w:sz="0" w:space="0" w:color="auto"/>
            <w:right w:val="none" w:sz="0" w:space="0" w:color="auto"/>
          </w:divBdr>
        </w:div>
        <w:div w:id="574970088">
          <w:marLeft w:val="0"/>
          <w:marRight w:val="0"/>
          <w:marTop w:val="0"/>
          <w:marBottom w:val="0"/>
          <w:divBdr>
            <w:top w:val="none" w:sz="0" w:space="0" w:color="auto"/>
            <w:left w:val="none" w:sz="0" w:space="0" w:color="auto"/>
            <w:bottom w:val="none" w:sz="0" w:space="0" w:color="auto"/>
            <w:right w:val="none" w:sz="0" w:space="0" w:color="auto"/>
          </w:divBdr>
        </w:div>
        <w:div w:id="1018698654">
          <w:marLeft w:val="0"/>
          <w:marRight w:val="0"/>
          <w:marTop w:val="0"/>
          <w:marBottom w:val="0"/>
          <w:divBdr>
            <w:top w:val="none" w:sz="0" w:space="0" w:color="auto"/>
            <w:left w:val="none" w:sz="0" w:space="0" w:color="auto"/>
            <w:bottom w:val="none" w:sz="0" w:space="0" w:color="auto"/>
            <w:right w:val="none" w:sz="0" w:space="0" w:color="auto"/>
          </w:divBdr>
        </w:div>
        <w:div w:id="1785608556">
          <w:marLeft w:val="0"/>
          <w:marRight w:val="0"/>
          <w:marTop w:val="0"/>
          <w:marBottom w:val="0"/>
          <w:divBdr>
            <w:top w:val="none" w:sz="0" w:space="0" w:color="auto"/>
            <w:left w:val="none" w:sz="0" w:space="0" w:color="auto"/>
            <w:bottom w:val="none" w:sz="0" w:space="0" w:color="auto"/>
            <w:right w:val="none" w:sz="0" w:space="0" w:color="auto"/>
          </w:divBdr>
        </w:div>
        <w:div w:id="2120681712">
          <w:marLeft w:val="0"/>
          <w:marRight w:val="0"/>
          <w:marTop w:val="0"/>
          <w:marBottom w:val="0"/>
          <w:divBdr>
            <w:top w:val="none" w:sz="0" w:space="0" w:color="auto"/>
            <w:left w:val="none" w:sz="0" w:space="0" w:color="auto"/>
            <w:bottom w:val="none" w:sz="0" w:space="0" w:color="auto"/>
            <w:right w:val="none" w:sz="0" w:space="0" w:color="auto"/>
          </w:divBdr>
        </w:div>
      </w:divsChild>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87145712">
      <w:bodyDiv w:val="1"/>
      <w:marLeft w:val="0"/>
      <w:marRight w:val="0"/>
      <w:marTop w:val="0"/>
      <w:marBottom w:val="0"/>
      <w:divBdr>
        <w:top w:val="none" w:sz="0" w:space="0" w:color="auto"/>
        <w:left w:val="none" w:sz="0" w:space="0" w:color="auto"/>
        <w:bottom w:val="none" w:sz="0" w:space="0" w:color="auto"/>
        <w:right w:val="none" w:sz="0" w:space="0" w:color="auto"/>
      </w:divBdr>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emf"/><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4.emf"/><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oleObject" Target="embeddings/Microsoft_Visio_2003-2010_Drawing1.vsd"/><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oleObject" Target="embeddings/Microsoft_Visio_2003-2010_Drawing.vsd"/><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PersistId xmlns="df4eea7b-52db-4162-980b-b352f1b580a3">false</_dlc_DocIdPersistId>
    <_dlc_DocId xmlns="df4eea7b-52db-4162-980b-b352f1b580a3">3EQ6UJ4K66FU-116443906-38991</_dlc_DocId>
    <_dlc_DocIdUrl xmlns="df4eea7b-52db-4162-980b-b352f1b580a3">
      <Url>https://projects.qualcomm.com/sites/meridian/_layouts/15/DocIdRedir.aspx?ID=3EQ6UJ4K66FU-116443906-38991</Url>
      <Description>3EQ6UJ4K66FU-116443906-38991</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2.xml><?xml version="1.0" encoding="utf-8"?>
<ds:datastoreItem xmlns:ds="http://schemas.openxmlformats.org/officeDocument/2006/customXml" ds:itemID="{1C7BB4F4-F3D6-4390-AF4F-32F3B64FE7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2441935-4644-45CB-848D-32FF54027708}">
  <ds:schemaRefs>
    <ds:schemaRef ds:uri="http://schemas.microsoft.com/sharepoint/v4"/>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df4eea7b-52db-4162-980b-b352f1b580a3"/>
    <ds:schemaRef ds:uri="http://www.w3.org/XML/1998/namespace"/>
    <ds:schemaRef ds:uri="http://purl.org/dc/terms/"/>
  </ds:schemaRefs>
</ds:datastoreItem>
</file>

<file path=customXml/itemProps4.xml><?xml version="1.0" encoding="utf-8"?>
<ds:datastoreItem xmlns:ds="http://schemas.openxmlformats.org/officeDocument/2006/customXml" ds:itemID="{7F25A7B4-89CB-4715-9A4E-FD19978970A1}">
  <ds:schemaRefs>
    <ds:schemaRef ds:uri="http://schemas.microsoft.com/sharepoint/events"/>
  </ds:schemaRefs>
</ds:datastoreItem>
</file>

<file path=customXml/itemProps5.xml><?xml version="1.0" encoding="utf-8"?>
<ds:datastoreItem xmlns:ds="http://schemas.openxmlformats.org/officeDocument/2006/customXml" ds:itemID="{118D6E8F-EA59-4535-8DEB-45430C1F6586}">
  <ds:schemaRefs>
    <ds:schemaRef ds:uri="http://schemas.openxmlformats.org/officeDocument/2006/bibliography"/>
  </ds:schemaRefs>
</ds:datastoreItem>
</file>

<file path=customXml/itemProps6.xml><?xml version="1.0" encoding="utf-8"?>
<ds:datastoreItem xmlns:ds="http://schemas.openxmlformats.org/officeDocument/2006/customXml" ds:itemID="{E6A37C83-ECFE-460F-931A-62138DDB5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1404</TotalTime>
  <Pages>11</Pages>
  <Words>3519</Words>
  <Characters>20298</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Channel Acccess Mechanisms and System Level Evaluations</vt:lpstr>
    </vt:vector>
  </TitlesOfParts>
  <Company>LGE</Company>
  <LinksUpToDate>false</LinksUpToDate>
  <CharactersWithSpaces>23770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Channel Acccess Mechanisms and System Level Evaluations</dc:title>
  <dc:subject/>
  <dc:creator>weichao@qti.qualcomm.com</dc:creator>
  <cp:keywords/>
  <dc:description/>
  <cp:lastModifiedBy>JS</cp:lastModifiedBy>
  <cp:revision>135</cp:revision>
  <cp:lastPrinted>2010-08-13T21:54:00Z</cp:lastPrinted>
  <dcterms:created xsi:type="dcterms:W3CDTF">2020-10-15T23:50:00Z</dcterms:created>
  <dcterms:modified xsi:type="dcterms:W3CDTF">2020-10-17T06:00:00Z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0x010100B85C6574B4423147967AFA97304B0FFB</vt:lpwstr>
  </property>
  <property fmtid="{D5CDD505-2E9C-101B-9397-08002B2CF9AE}" pid="3" name="_dlc_DocIdItemGuid">
    <vt:lpwstr>90a953d6-184d-44ee-a3d7-f3528ef88521</vt:lpwstr>
  </property>
  <property fmtid="{D5CDD505-2E9C-101B-9397-08002B2CF9AE}" pid="4" name="Order">
    <vt:r8>3538300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