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F9719" w14:textId="7702A1DF" w:rsidR="0082014A" w:rsidRPr="00B37C42" w:rsidRDefault="0082014A" w:rsidP="00B37C42">
      <w:pPr>
        <w:tabs>
          <w:tab w:val="center" w:pos="4536"/>
          <w:tab w:val="right" w:pos="8280"/>
          <w:tab w:val="right" w:pos="9639"/>
        </w:tabs>
        <w:ind w:right="2"/>
        <w:jc w:val="both"/>
        <w:rPr>
          <w:rFonts w:eastAsia="ＭＳ 明朝"/>
          <w:b/>
          <w:noProof/>
          <w:sz w:val="28"/>
          <w:szCs w:val="28"/>
          <w:lang w:val="en-US"/>
        </w:rPr>
      </w:pPr>
      <w:bookmarkStart w:id="0" w:name="OLE_LINK3"/>
      <w:r w:rsidRPr="00B37C42">
        <w:rPr>
          <w:rFonts w:eastAsia="ＭＳ 明朝"/>
          <w:b/>
          <w:noProof/>
          <w:sz w:val="28"/>
          <w:szCs w:val="28"/>
          <w:lang w:val="en-US"/>
        </w:rPr>
        <w:t>3GPP TSG RAN WG1 #10</w:t>
      </w:r>
      <w:r w:rsidR="00F34859">
        <w:rPr>
          <w:rFonts w:eastAsia="ＭＳ 明朝"/>
          <w:b/>
          <w:noProof/>
          <w:sz w:val="28"/>
          <w:szCs w:val="28"/>
          <w:lang w:val="en-US"/>
        </w:rPr>
        <w:t>3</w:t>
      </w:r>
      <w:r w:rsidR="00B8232F" w:rsidRPr="00B37C42">
        <w:rPr>
          <w:rFonts w:eastAsia="ＭＳ 明朝"/>
          <w:b/>
          <w:noProof/>
          <w:sz w:val="28"/>
          <w:szCs w:val="28"/>
          <w:lang w:val="en-US"/>
        </w:rPr>
        <w:t xml:space="preserve"> </w:t>
      </w:r>
      <w:r w:rsidRPr="00B37C42">
        <w:rPr>
          <w:rFonts w:eastAsia="ＭＳ 明朝"/>
          <w:b/>
          <w:noProof/>
          <w:sz w:val="28"/>
          <w:szCs w:val="28"/>
          <w:lang w:val="en-US"/>
        </w:rPr>
        <w:t xml:space="preserve">                                                                             </w:t>
      </w:r>
      <w:r w:rsidR="00BA4811" w:rsidRPr="00B37C42">
        <w:rPr>
          <w:rFonts w:eastAsia="ＭＳ 明朝"/>
          <w:b/>
          <w:noProof/>
          <w:sz w:val="28"/>
          <w:szCs w:val="28"/>
          <w:lang w:val="en-US"/>
        </w:rPr>
        <w:t xml:space="preserve"> </w:t>
      </w:r>
      <w:r w:rsidR="00187000" w:rsidRPr="00187000">
        <w:rPr>
          <w:rFonts w:eastAsia="ＭＳ 明朝"/>
          <w:b/>
          <w:noProof/>
          <w:sz w:val="28"/>
          <w:szCs w:val="28"/>
          <w:lang w:val="en-US"/>
        </w:rPr>
        <w:t>R1-200</w:t>
      </w:r>
      <w:r w:rsidR="0057007A">
        <w:rPr>
          <w:rFonts w:eastAsia="ＭＳ 明朝"/>
          <w:b/>
          <w:noProof/>
          <w:sz w:val="28"/>
          <w:szCs w:val="28"/>
          <w:lang w:val="en-US"/>
        </w:rPr>
        <w:t>8549</w:t>
      </w:r>
    </w:p>
    <w:p w14:paraId="7BAD2021" w14:textId="2E20E756" w:rsidR="005F64A2" w:rsidRPr="00B37C42" w:rsidRDefault="0082014A" w:rsidP="00B37C42">
      <w:pPr>
        <w:tabs>
          <w:tab w:val="center" w:pos="4536"/>
          <w:tab w:val="right" w:pos="8280"/>
          <w:tab w:val="right" w:pos="9639"/>
        </w:tabs>
        <w:ind w:right="2"/>
        <w:jc w:val="both"/>
        <w:rPr>
          <w:rFonts w:eastAsia="ＭＳ 明朝"/>
          <w:b/>
          <w:noProof/>
          <w:sz w:val="28"/>
          <w:szCs w:val="28"/>
          <w:lang w:val="en-US"/>
        </w:rPr>
      </w:pPr>
      <w:r w:rsidRPr="00B37C42">
        <w:rPr>
          <w:rFonts w:eastAsia="ＭＳ 明朝"/>
          <w:b/>
          <w:noProof/>
          <w:sz w:val="28"/>
          <w:szCs w:val="28"/>
          <w:lang w:val="en-US"/>
        </w:rPr>
        <w:t xml:space="preserve">e-Meeting, </w:t>
      </w:r>
      <w:r w:rsidR="00F34859">
        <w:rPr>
          <w:rFonts w:eastAsia="ＭＳ 明朝"/>
          <w:b/>
          <w:noProof/>
          <w:sz w:val="28"/>
          <w:szCs w:val="28"/>
          <w:lang w:val="en-US"/>
        </w:rPr>
        <w:t>October 26</w:t>
      </w:r>
      <w:r w:rsidR="000B67E2" w:rsidRPr="00B37C42">
        <w:rPr>
          <w:rFonts w:eastAsia="ＭＳ 明朝"/>
          <w:b/>
          <w:noProof/>
          <w:sz w:val="28"/>
          <w:szCs w:val="28"/>
          <w:lang w:val="en-US"/>
        </w:rPr>
        <w:t xml:space="preserve">th – </w:t>
      </w:r>
      <w:r w:rsidR="00F34859">
        <w:rPr>
          <w:rFonts w:eastAsia="ＭＳ 明朝"/>
          <w:b/>
          <w:noProof/>
          <w:sz w:val="28"/>
          <w:szCs w:val="28"/>
          <w:lang w:val="en-US"/>
        </w:rPr>
        <w:t>November 13rd</w:t>
      </w:r>
      <w:r w:rsidR="000B67E2" w:rsidRPr="00B37C42">
        <w:rPr>
          <w:rFonts w:eastAsia="ＭＳ 明朝"/>
          <w:b/>
          <w:noProof/>
          <w:sz w:val="28"/>
          <w:szCs w:val="28"/>
          <w:lang w:val="en-US"/>
        </w:rPr>
        <w:t xml:space="preserve">, 2020 </w:t>
      </w:r>
    </w:p>
    <w:p w14:paraId="36F2FBE5" w14:textId="77777777" w:rsidR="0082014A" w:rsidRPr="00B37C42" w:rsidRDefault="0082014A" w:rsidP="00B37C42">
      <w:pPr>
        <w:tabs>
          <w:tab w:val="center" w:pos="4536"/>
          <w:tab w:val="right" w:pos="8280"/>
          <w:tab w:val="right" w:pos="9639"/>
        </w:tabs>
        <w:ind w:right="2"/>
        <w:jc w:val="both"/>
        <w:rPr>
          <w:b/>
          <w:bCs/>
          <w:sz w:val="22"/>
          <w:szCs w:val="22"/>
        </w:rPr>
      </w:pPr>
    </w:p>
    <w:p w14:paraId="07CD89FA" w14:textId="77777777" w:rsidR="00900DAE" w:rsidRPr="00B37C42" w:rsidRDefault="001545B1" w:rsidP="00B37C42">
      <w:pPr>
        <w:pStyle w:val="a7"/>
        <w:ind w:left="1800" w:hanging="1800"/>
        <w:jc w:val="both"/>
        <w:rPr>
          <w:rFonts w:ascii="Times New Roman" w:hAnsi="Times New Roman"/>
          <w:sz w:val="24"/>
          <w:szCs w:val="24"/>
          <w:lang w:val="en-US" w:eastAsia="ja-JP"/>
        </w:rPr>
      </w:pPr>
      <w:r w:rsidRPr="00B37C42">
        <w:rPr>
          <w:rFonts w:ascii="Times New Roman" w:hAnsi="Times New Roman"/>
          <w:sz w:val="24"/>
          <w:szCs w:val="24"/>
          <w:lang w:val="en-US"/>
        </w:rPr>
        <w:t>Source:</w:t>
      </w:r>
      <w:r w:rsidRPr="00B37C42">
        <w:rPr>
          <w:rFonts w:ascii="Times New Roman" w:hAnsi="Times New Roman"/>
          <w:sz w:val="24"/>
          <w:szCs w:val="24"/>
          <w:lang w:val="en-US"/>
        </w:rPr>
        <w:tab/>
        <w:t>NTT DOCOMO</w:t>
      </w:r>
      <w:r w:rsidR="0036115F" w:rsidRPr="00B37C42">
        <w:rPr>
          <w:rFonts w:ascii="Times New Roman" w:hAnsi="Times New Roman"/>
          <w:sz w:val="24"/>
          <w:szCs w:val="24"/>
          <w:lang w:val="en-US" w:eastAsia="ja-JP"/>
        </w:rPr>
        <w:t>, INC.</w:t>
      </w:r>
    </w:p>
    <w:bookmarkEnd w:id="0"/>
    <w:p w14:paraId="33291FDE" w14:textId="252A8568" w:rsidR="0018418C" w:rsidRPr="00B37C42" w:rsidRDefault="00FE0C9D" w:rsidP="00B37C42">
      <w:pPr>
        <w:pStyle w:val="a7"/>
        <w:ind w:left="1800" w:hanging="1800"/>
        <w:jc w:val="both"/>
        <w:rPr>
          <w:rFonts w:ascii="Times New Roman" w:eastAsiaTheme="minorEastAsia" w:hAnsi="Times New Roman"/>
          <w:sz w:val="24"/>
          <w:szCs w:val="24"/>
          <w:lang w:val="en-US" w:eastAsia="ja-JP"/>
        </w:rPr>
      </w:pPr>
      <w:r w:rsidRPr="00B37C42">
        <w:rPr>
          <w:rFonts w:ascii="Times New Roman" w:hAnsi="Times New Roman"/>
          <w:sz w:val="24"/>
          <w:szCs w:val="24"/>
          <w:lang w:val="en-US"/>
        </w:rPr>
        <w:t>Title:</w:t>
      </w:r>
      <w:r w:rsidRPr="00B37C42">
        <w:rPr>
          <w:rFonts w:ascii="Times New Roman" w:hAnsi="Times New Roman"/>
          <w:sz w:val="24"/>
          <w:szCs w:val="24"/>
          <w:lang w:val="en-US"/>
        </w:rPr>
        <w:tab/>
      </w:r>
      <w:bookmarkStart w:id="1" w:name="OLE_LINK8"/>
      <w:bookmarkStart w:id="2" w:name="OLE_LINK9"/>
      <w:bookmarkStart w:id="3" w:name="OLE_LINK21"/>
      <w:bookmarkStart w:id="4" w:name="OLE_LINK22"/>
      <w:r w:rsidR="0058314D">
        <w:rPr>
          <w:rFonts w:ascii="Times New Roman" w:hAnsi="Times New Roman"/>
          <w:sz w:val="24"/>
          <w:szCs w:val="24"/>
          <w:lang w:val="en-US"/>
        </w:rPr>
        <w:t>Potential</w:t>
      </w:r>
      <w:r w:rsidR="004006C6">
        <w:rPr>
          <w:rFonts w:ascii="Times New Roman" w:hAnsi="Times New Roman"/>
          <w:sz w:val="24"/>
          <w:szCs w:val="24"/>
          <w:lang w:val="en-US"/>
        </w:rPr>
        <w:t xml:space="preserve"> Enhancements for </w:t>
      </w:r>
      <w:r w:rsidR="009106B7" w:rsidRPr="00B37C42">
        <w:rPr>
          <w:rFonts w:ascii="Times New Roman" w:hAnsi="Times New Roman"/>
          <w:sz w:val="24"/>
          <w:szCs w:val="24"/>
          <w:lang w:val="en-US"/>
        </w:rPr>
        <w:t>NR</w:t>
      </w:r>
      <w:r w:rsidR="00316B91" w:rsidRPr="00B37C42">
        <w:rPr>
          <w:rFonts w:ascii="Times New Roman" w:hAnsi="Times New Roman"/>
          <w:sz w:val="24"/>
          <w:szCs w:val="24"/>
          <w:lang w:val="en-US"/>
        </w:rPr>
        <w:t xml:space="preserve"> </w:t>
      </w:r>
      <w:r w:rsidR="003853DA">
        <w:rPr>
          <w:rFonts w:ascii="Times New Roman" w:hAnsi="Times New Roman"/>
          <w:sz w:val="24"/>
          <w:szCs w:val="24"/>
          <w:lang w:val="en-US"/>
        </w:rPr>
        <w:t xml:space="preserve">on </w:t>
      </w:r>
      <w:r w:rsidR="00316B91" w:rsidRPr="00B37C42">
        <w:rPr>
          <w:rFonts w:ascii="Times New Roman" w:hAnsi="Times New Roman"/>
          <w:sz w:val="24"/>
          <w:szCs w:val="24"/>
          <w:lang w:val="en-US"/>
        </w:rPr>
        <w:t>52.6 to 71 GHz</w:t>
      </w:r>
    </w:p>
    <w:bookmarkEnd w:id="1"/>
    <w:bookmarkEnd w:id="2"/>
    <w:bookmarkEnd w:id="3"/>
    <w:bookmarkEnd w:id="4"/>
    <w:p w14:paraId="02FF14B3" w14:textId="2901DA01" w:rsidR="00FE0C9D" w:rsidRPr="00B37C42" w:rsidRDefault="00FE0C9D" w:rsidP="00B37C42">
      <w:pPr>
        <w:pStyle w:val="a7"/>
        <w:tabs>
          <w:tab w:val="left" w:pos="1800"/>
        </w:tabs>
        <w:ind w:left="1800" w:hanging="1800"/>
        <w:jc w:val="both"/>
        <w:rPr>
          <w:rFonts w:ascii="Times New Roman" w:hAnsi="Times New Roman"/>
          <w:sz w:val="24"/>
          <w:szCs w:val="24"/>
          <w:lang w:val="en-US"/>
        </w:rPr>
      </w:pPr>
      <w:r w:rsidRPr="00B37C42">
        <w:rPr>
          <w:rFonts w:ascii="Times New Roman" w:hAnsi="Times New Roman"/>
          <w:sz w:val="24"/>
          <w:szCs w:val="24"/>
          <w:lang w:val="en-US"/>
        </w:rPr>
        <w:t>Agenda Item:</w:t>
      </w:r>
      <w:bookmarkStart w:id="5" w:name="Source"/>
      <w:bookmarkEnd w:id="5"/>
      <w:r w:rsidRPr="00B37C42">
        <w:rPr>
          <w:rFonts w:ascii="Times New Roman" w:hAnsi="Times New Roman"/>
          <w:sz w:val="24"/>
          <w:szCs w:val="24"/>
          <w:lang w:val="en-US"/>
        </w:rPr>
        <w:tab/>
      </w:r>
      <w:r w:rsidR="003430A6" w:rsidRPr="00B37C42">
        <w:rPr>
          <w:rFonts w:ascii="Times New Roman" w:hAnsi="Times New Roman"/>
          <w:sz w:val="24"/>
          <w:szCs w:val="24"/>
          <w:lang w:val="en-US"/>
        </w:rPr>
        <w:t>8.</w:t>
      </w:r>
      <w:r w:rsidR="0059023D">
        <w:rPr>
          <w:rFonts w:ascii="Times New Roman" w:hAnsi="Times New Roman"/>
          <w:sz w:val="24"/>
          <w:szCs w:val="24"/>
          <w:lang w:val="en-US"/>
        </w:rPr>
        <w:t>2</w:t>
      </w:r>
      <w:r w:rsidR="003430A6" w:rsidRPr="00B37C42">
        <w:rPr>
          <w:rFonts w:ascii="Times New Roman" w:hAnsi="Times New Roman"/>
          <w:sz w:val="24"/>
          <w:szCs w:val="24"/>
          <w:lang w:val="en-US"/>
        </w:rPr>
        <w:t>.</w:t>
      </w:r>
      <w:r w:rsidR="00E35973">
        <w:rPr>
          <w:rFonts w:ascii="Times New Roman" w:hAnsi="Times New Roman"/>
          <w:sz w:val="24"/>
          <w:szCs w:val="24"/>
          <w:lang w:val="en-US"/>
        </w:rPr>
        <w:t>3</w:t>
      </w:r>
    </w:p>
    <w:p w14:paraId="0EC9D632" w14:textId="77777777" w:rsidR="00900DAE" w:rsidRPr="00B37C42" w:rsidRDefault="00900DAE" w:rsidP="00B37C42">
      <w:pPr>
        <w:pBdr>
          <w:bottom w:val="single" w:sz="6" w:space="1" w:color="auto"/>
        </w:pBdr>
        <w:ind w:left="1800" w:hanging="1800"/>
        <w:jc w:val="both"/>
        <w:rPr>
          <w:b/>
          <w:szCs w:val="24"/>
          <w:lang w:val="en-US"/>
        </w:rPr>
      </w:pPr>
      <w:r w:rsidRPr="00B37C42">
        <w:rPr>
          <w:b/>
          <w:szCs w:val="24"/>
          <w:lang w:val="en-US"/>
        </w:rPr>
        <w:t>Document for:</w:t>
      </w:r>
      <w:bookmarkStart w:id="6" w:name="DocumentFor"/>
      <w:bookmarkEnd w:id="6"/>
      <w:r w:rsidR="00D02352" w:rsidRPr="00B37C42">
        <w:rPr>
          <w:b/>
          <w:szCs w:val="24"/>
          <w:lang w:val="en-US"/>
        </w:rPr>
        <w:t xml:space="preserve"> </w:t>
      </w:r>
      <w:r w:rsidR="00D02352" w:rsidRPr="00B37C42">
        <w:rPr>
          <w:b/>
          <w:szCs w:val="24"/>
          <w:lang w:val="en-US"/>
        </w:rPr>
        <w:tab/>
      </w:r>
      <w:r w:rsidRPr="00B37C42">
        <w:rPr>
          <w:b/>
          <w:szCs w:val="24"/>
          <w:lang w:val="en-US"/>
        </w:rPr>
        <w:t>Discussion and Decision</w:t>
      </w:r>
    </w:p>
    <w:p w14:paraId="702AF45C" w14:textId="6D789976" w:rsidR="008E3FC0" w:rsidRPr="00B37C42" w:rsidRDefault="001D2A61">
      <w:pPr>
        <w:pStyle w:val="1"/>
        <w:numPr>
          <w:ilvl w:val="0"/>
          <w:numId w:val="6"/>
        </w:numPr>
        <w:spacing w:after="120"/>
        <w:jc w:val="both"/>
        <w:rPr>
          <w:rFonts w:ascii="Times New Roman" w:hAnsi="Times New Roman"/>
          <w:b/>
          <w:szCs w:val="28"/>
          <w:lang w:val="en-US"/>
        </w:rPr>
      </w:pPr>
      <w:r w:rsidRPr="00B37C42">
        <w:rPr>
          <w:rFonts w:ascii="Times New Roman" w:hAnsi="Times New Roman"/>
          <w:b/>
          <w:szCs w:val="28"/>
          <w:lang w:val="en-US"/>
        </w:rPr>
        <w:t>Introduction</w:t>
      </w:r>
    </w:p>
    <w:p w14:paraId="65D568DA" w14:textId="0AAE98F8" w:rsidR="0059023D" w:rsidRDefault="0059023D" w:rsidP="008F074F">
      <w:pPr>
        <w:overflowPunct w:val="0"/>
        <w:autoSpaceDE w:val="0"/>
        <w:autoSpaceDN w:val="0"/>
        <w:adjustRightInd w:val="0"/>
        <w:jc w:val="both"/>
        <w:rPr>
          <w:sz w:val="22"/>
          <w:szCs w:val="18"/>
          <w:lang w:val="en-US"/>
        </w:rPr>
      </w:pPr>
      <w:r>
        <w:rPr>
          <w:sz w:val="22"/>
          <w:szCs w:val="18"/>
          <w:lang w:val="en-US"/>
        </w:rPr>
        <w:t xml:space="preserve">This document provides our views on </w:t>
      </w:r>
      <w:r w:rsidR="0057007A">
        <w:rPr>
          <w:sz w:val="22"/>
          <w:szCs w:val="18"/>
          <w:lang w:val="en-US"/>
        </w:rPr>
        <w:t xml:space="preserve">some </w:t>
      </w:r>
      <w:r>
        <w:rPr>
          <w:sz w:val="22"/>
          <w:szCs w:val="18"/>
          <w:lang w:val="en-US"/>
        </w:rPr>
        <w:t>potential enhancements of the PHY aspects for NR on 5</w:t>
      </w:r>
      <w:r w:rsidR="008F074F">
        <w:rPr>
          <w:sz w:val="22"/>
          <w:szCs w:val="18"/>
          <w:lang w:val="en-US"/>
        </w:rPr>
        <w:t>2</w:t>
      </w:r>
      <w:r>
        <w:rPr>
          <w:sz w:val="22"/>
          <w:szCs w:val="18"/>
          <w:lang w:val="en-US"/>
        </w:rPr>
        <w:t>.6 to 71 GHz.</w:t>
      </w:r>
    </w:p>
    <w:p w14:paraId="7F044268" w14:textId="77777777" w:rsidR="00187000" w:rsidRPr="008F074F" w:rsidRDefault="00187000" w:rsidP="008F074F">
      <w:pPr>
        <w:overflowPunct w:val="0"/>
        <w:autoSpaceDE w:val="0"/>
        <w:autoSpaceDN w:val="0"/>
        <w:adjustRightInd w:val="0"/>
        <w:jc w:val="both"/>
        <w:rPr>
          <w:rFonts w:eastAsia="SimSun"/>
          <w:bCs/>
          <w:sz w:val="22"/>
          <w:szCs w:val="22"/>
          <w:lang w:val="en-US" w:eastAsia="zh-CN"/>
        </w:rPr>
      </w:pPr>
    </w:p>
    <w:p w14:paraId="1023073E" w14:textId="30108169" w:rsidR="00CE4D64" w:rsidRDefault="00C43791" w:rsidP="00CE4D64">
      <w:pPr>
        <w:pStyle w:val="1"/>
        <w:numPr>
          <w:ilvl w:val="0"/>
          <w:numId w:val="6"/>
        </w:numPr>
        <w:spacing w:after="120"/>
        <w:jc w:val="both"/>
        <w:rPr>
          <w:rFonts w:ascii="Times New Roman" w:eastAsia="DengXian" w:hAnsi="Times New Roman"/>
          <w:b/>
          <w:szCs w:val="28"/>
          <w:lang w:val="en-US" w:eastAsia="zh-CN"/>
        </w:rPr>
      </w:pPr>
      <w:r>
        <w:rPr>
          <w:rFonts w:ascii="Times New Roman" w:eastAsia="DengXian" w:hAnsi="Times New Roman"/>
          <w:b/>
          <w:szCs w:val="28"/>
          <w:lang w:val="en-US" w:eastAsia="zh-CN"/>
        </w:rPr>
        <w:t>Discussions</w:t>
      </w:r>
    </w:p>
    <w:p w14:paraId="1E9BF09E" w14:textId="146A24C7" w:rsidR="0058314D" w:rsidRPr="00F94B3C" w:rsidRDefault="0058314D" w:rsidP="00F94B3C">
      <w:pPr>
        <w:pStyle w:val="2"/>
        <w:rPr>
          <w:lang w:val="en-US"/>
        </w:rPr>
      </w:pPr>
      <w:r>
        <w:rPr>
          <w:rFonts w:hint="eastAsia"/>
          <w:lang w:val="en-US"/>
        </w:rPr>
        <w:t>2.1 DMRS</w:t>
      </w:r>
      <w:r>
        <w:rPr>
          <w:lang w:val="en-US"/>
        </w:rPr>
        <w:t xml:space="preserve"> structure in frequency domain</w:t>
      </w:r>
    </w:p>
    <w:p w14:paraId="630F739F" w14:textId="11B930D8" w:rsidR="003C31C8" w:rsidRDefault="005E72D5" w:rsidP="009A297C">
      <w:pPr>
        <w:jc w:val="both"/>
        <w:rPr>
          <w:rFonts w:eastAsia="SimSun"/>
          <w:sz w:val="22"/>
          <w:szCs w:val="22"/>
          <w:lang w:val="en-US" w:eastAsia="zh-CN"/>
        </w:rPr>
      </w:pPr>
      <w:r w:rsidRPr="00541107">
        <w:rPr>
          <w:rFonts w:eastAsia="SimSun"/>
          <w:sz w:val="22"/>
          <w:szCs w:val="22"/>
          <w:lang w:val="en-US" w:eastAsia="zh-CN"/>
        </w:rPr>
        <w:t>The frequency domain density of DMRS</w:t>
      </w:r>
      <w:r w:rsidR="004F0829">
        <w:rPr>
          <w:rFonts w:eastAsia="SimSun"/>
          <w:sz w:val="22"/>
          <w:szCs w:val="22"/>
          <w:lang w:val="en-US" w:eastAsia="zh-CN"/>
        </w:rPr>
        <w:t xml:space="preserve"> </w:t>
      </w:r>
      <w:proofErr w:type="gramStart"/>
      <w:r w:rsidR="00E05B18">
        <w:rPr>
          <w:rFonts w:eastAsia="SimSun"/>
          <w:sz w:val="22"/>
          <w:szCs w:val="22"/>
          <w:lang w:val="en-US" w:eastAsia="zh-CN"/>
        </w:rPr>
        <w:t xml:space="preserve">should </w:t>
      </w:r>
      <w:r w:rsidR="00713C8A">
        <w:rPr>
          <w:rFonts w:eastAsia="SimSun"/>
          <w:sz w:val="22"/>
          <w:szCs w:val="22"/>
          <w:lang w:val="en-US" w:eastAsia="zh-CN"/>
        </w:rPr>
        <w:t xml:space="preserve">be </w:t>
      </w:r>
      <w:r w:rsidR="00E05B18">
        <w:rPr>
          <w:rFonts w:eastAsia="SimSun"/>
          <w:sz w:val="22"/>
          <w:szCs w:val="22"/>
          <w:lang w:val="en-US" w:eastAsia="zh-CN"/>
        </w:rPr>
        <w:t>designed</w:t>
      </w:r>
      <w:proofErr w:type="gramEnd"/>
      <w:r w:rsidR="00E05B18">
        <w:rPr>
          <w:rFonts w:eastAsia="SimSun"/>
          <w:sz w:val="22"/>
          <w:szCs w:val="22"/>
          <w:lang w:val="en-US" w:eastAsia="zh-CN"/>
        </w:rPr>
        <w:t xml:space="preserve"> according to the frequency selectivity</w:t>
      </w:r>
      <w:r w:rsidR="0071432E">
        <w:rPr>
          <w:rFonts w:eastAsia="SimSun"/>
          <w:sz w:val="22"/>
          <w:szCs w:val="22"/>
          <w:lang w:val="en-US" w:eastAsia="zh-CN"/>
        </w:rPr>
        <w:t xml:space="preserve"> of the channel</w:t>
      </w:r>
      <w:r w:rsidR="00890375">
        <w:rPr>
          <w:rFonts w:eastAsia="SimSun"/>
          <w:sz w:val="22"/>
          <w:szCs w:val="22"/>
          <w:lang w:val="en-US" w:eastAsia="zh-CN"/>
        </w:rPr>
        <w:t xml:space="preserve"> and the subcarrier spacing (SCS).</w:t>
      </w:r>
      <w:r w:rsidR="0071432E">
        <w:rPr>
          <w:rFonts w:eastAsia="SimSun"/>
          <w:sz w:val="22"/>
          <w:szCs w:val="22"/>
          <w:lang w:val="en-US" w:eastAsia="zh-CN"/>
        </w:rPr>
        <w:t xml:space="preserve"> </w:t>
      </w:r>
      <w:r w:rsidR="00890375">
        <w:rPr>
          <w:rFonts w:eastAsia="SimSun"/>
          <w:sz w:val="22"/>
          <w:szCs w:val="22"/>
          <w:lang w:val="en-US" w:eastAsia="zh-CN"/>
        </w:rPr>
        <w:t xml:space="preserve">The frequency selectivity of the channel </w:t>
      </w:r>
      <w:r w:rsidR="008F074F">
        <w:rPr>
          <w:rFonts w:eastAsia="SimSun"/>
          <w:sz w:val="22"/>
          <w:szCs w:val="22"/>
          <w:lang w:val="en-US" w:eastAsia="zh-CN"/>
        </w:rPr>
        <w:t>depends on</w:t>
      </w:r>
      <w:r w:rsidR="0071432E">
        <w:rPr>
          <w:rFonts w:eastAsia="SimSun"/>
          <w:sz w:val="22"/>
          <w:szCs w:val="22"/>
          <w:lang w:val="en-US" w:eastAsia="zh-CN"/>
        </w:rPr>
        <w:t xml:space="preserve"> the power-delay spread </w:t>
      </w:r>
      <w:r w:rsidR="0053142C">
        <w:rPr>
          <w:rFonts w:eastAsia="SimSun"/>
          <w:sz w:val="22"/>
          <w:szCs w:val="22"/>
          <w:lang w:val="en-US" w:eastAsia="zh-CN"/>
        </w:rPr>
        <w:t xml:space="preserve">of multi-path components of the channel. </w:t>
      </w:r>
      <w:r w:rsidR="00A503CC">
        <w:rPr>
          <w:rFonts w:eastAsia="SimSun"/>
          <w:sz w:val="22"/>
          <w:szCs w:val="22"/>
          <w:lang w:val="en-US" w:eastAsia="zh-CN"/>
        </w:rPr>
        <w:t>In the link level simulation model</w:t>
      </w:r>
      <w:r w:rsidR="00713C8A">
        <w:rPr>
          <w:rFonts w:eastAsia="SimSun"/>
          <w:sz w:val="22"/>
          <w:szCs w:val="22"/>
          <w:lang w:val="en-US" w:eastAsia="zh-CN"/>
        </w:rPr>
        <w:t>s</w:t>
      </w:r>
      <w:r w:rsidR="00A503CC">
        <w:rPr>
          <w:rFonts w:eastAsia="SimSun"/>
          <w:sz w:val="22"/>
          <w:szCs w:val="22"/>
          <w:lang w:val="en-US" w:eastAsia="zh-CN"/>
        </w:rPr>
        <w:t xml:space="preserve"> introduced in [2], the RMS delay spread (DS) of </w:t>
      </w:r>
      <w:r w:rsidR="00796099">
        <w:rPr>
          <w:rFonts w:eastAsia="SimSun"/>
          <w:sz w:val="22"/>
          <w:szCs w:val="22"/>
          <w:lang w:val="en-US" w:eastAsia="zh-CN"/>
        </w:rPr>
        <w:t xml:space="preserve">70 GHz channel </w:t>
      </w:r>
      <w:proofErr w:type="gramStart"/>
      <w:r w:rsidR="00796099">
        <w:rPr>
          <w:rFonts w:eastAsia="SimSun"/>
          <w:sz w:val="22"/>
          <w:szCs w:val="22"/>
          <w:lang w:val="en-US" w:eastAsia="zh-CN"/>
        </w:rPr>
        <w:t>is defined</w:t>
      </w:r>
      <w:proofErr w:type="gramEnd"/>
      <w:r w:rsidR="00796099">
        <w:rPr>
          <w:rFonts w:eastAsia="SimSun"/>
          <w:sz w:val="22"/>
          <w:szCs w:val="22"/>
          <w:lang w:val="en-US" w:eastAsia="zh-CN"/>
        </w:rPr>
        <w:t xml:space="preserve"> </w:t>
      </w:r>
      <w:r w:rsidR="008F074F">
        <w:rPr>
          <w:rFonts w:eastAsia="SimSun"/>
          <w:sz w:val="22"/>
          <w:szCs w:val="22"/>
          <w:lang w:val="en-US" w:eastAsia="zh-CN"/>
        </w:rPr>
        <w:t xml:space="preserve">for several </w:t>
      </w:r>
      <w:r w:rsidR="00E5741E">
        <w:rPr>
          <w:rFonts w:eastAsia="SimSun"/>
          <w:sz w:val="22"/>
          <w:szCs w:val="22"/>
          <w:lang w:val="en-US" w:eastAsia="zh-CN"/>
        </w:rPr>
        <w:t xml:space="preserve">scenarios. </w:t>
      </w:r>
      <w:r w:rsidR="003B7C89">
        <w:rPr>
          <w:rFonts w:eastAsia="SimSun"/>
          <w:sz w:val="22"/>
          <w:szCs w:val="22"/>
          <w:lang w:val="en-US" w:eastAsia="zh-CN"/>
        </w:rPr>
        <w:t xml:space="preserve">For </w:t>
      </w:r>
      <w:proofErr w:type="spellStart"/>
      <w:r w:rsidR="003B7C89">
        <w:rPr>
          <w:rFonts w:eastAsia="SimSun"/>
          <w:sz w:val="22"/>
          <w:szCs w:val="22"/>
          <w:lang w:val="en-US" w:eastAsia="zh-CN"/>
        </w:rPr>
        <w:t>UMi</w:t>
      </w:r>
      <w:proofErr w:type="spellEnd"/>
      <w:r w:rsidR="003B7C89">
        <w:rPr>
          <w:rFonts w:eastAsia="SimSun"/>
          <w:sz w:val="22"/>
          <w:szCs w:val="22"/>
          <w:lang w:val="en-US" w:eastAsia="zh-CN"/>
        </w:rPr>
        <w:t xml:space="preserve"> </w:t>
      </w:r>
      <w:r w:rsidR="00562124">
        <w:rPr>
          <w:rFonts w:eastAsia="SimSun"/>
          <w:sz w:val="22"/>
          <w:szCs w:val="22"/>
          <w:lang w:val="en-US" w:eastAsia="zh-CN"/>
        </w:rPr>
        <w:t>Street</w:t>
      </w:r>
      <w:r w:rsidR="003E429D">
        <w:rPr>
          <w:rFonts w:eastAsia="SimSun"/>
          <w:sz w:val="22"/>
          <w:szCs w:val="22"/>
          <w:lang w:val="en-US" w:eastAsia="zh-CN"/>
        </w:rPr>
        <w:t>-cany</w:t>
      </w:r>
      <w:r w:rsidR="000A1F1C">
        <w:rPr>
          <w:rFonts w:eastAsia="SimSun"/>
          <w:sz w:val="22"/>
          <w:szCs w:val="22"/>
          <w:lang w:val="en-US" w:eastAsia="zh-CN"/>
        </w:rPr>
        <w:t>on</w:t>
      </w:r>
      <w:r w:rsidR="001038AB">
        <w:rPr>
          <w:rFonts w:eastAsia="SimSun"/>
          <w:sz w:val="22"/>
          <w:szCs w:val="22"/>
          <w:lang w:val="en-US" w:eastAsia="zh-CN"/>
        </w:rPr>
        <w:t xml:space="preserve"> scenario, the </w:t>
      </w:r>
      <w:r w:rsidR="0057054E">
        <w:rPr>
          <w:rFonts w:eastAsia="SimSun"/>
          <w:sz w:val="22"/>
          <w:szCs w:val="22"/>
          <w:lang w:val="en-US" w:eastAsia="zh-CN"/>
        </w:rPr>
        <w:t>RMS DS ranges from 26 ns (</w:t>
      </w:r>
      <w:r w:rsidR="00B3261E">
        <w:rPr>
          <w:rFonts w:eastAsia="SimSun"/>
          <w:sz w:val="22"/>
          <w:szCs w:val="22"/>
          <w:lang w:val="en-US" w:eastAsia="zh-CN"/>
        </w:rPr>
        <w:t xml:space="preserve">short-delay profile) to </w:t>
      </w:r>
      <w:r w:rsidR="001E5269">
        <w:rPr>
          <w:rFonts w:eastAsia="SimSun"/>
          <w:sz w:val="22"/>
          <w:szCs w:val="22"/>
          <w:lang w:val="en-US" w:eastAsia="zh-CN"/>
        </w:rPr>
        <w:t>291 ns (long-delay profile)</w:t>
      </w:r>
      <w:r w:rsidR="00DF6C44">
        <w:rPr>
          <w:rFonts w:eastAsia="SimSun"/>
          <w:sz w:val="22"/>
          <w:szCs w:val="22"/>
          <w:lang w:val="en-US" w:eastAsia="zh-CN"/>
        </w:rPr>
        <w:t xml:space="preserve">, which covers a </w:t>
      </w:r>
      <w:r w:rsidR="009A297C">
        <w:rPr>
          <w:rFonts w:eastAsia="SimSun"/>
          <w:sz w:val="22"/>
          <w:szCs w:val="22"/>
          <w:lang w:val="en-US" w:eastAsia="zh-CN"/>
        </w:rPr>
        <w:t xml:space="preserve">very </w:t>
      </w:r>
      <w:r w:rsidR="00DF6C44">
        <w:rPr>
          <w:rFonts w:eastAsia="SimSun"/>
          <w:sz w:val="22"/>
          <w:szCs w:val="22"/>
          <w:lang w:val="en-US" w:eastAsia="zh-CN"/>
        </w:rPr>
        <w:t xml:space="preserve">wide </w:t>
      </w:r>
      <w:r w:rsidR="00D353F4">
        <w:rPr>
          <w:rFonts w:eastAsia="SimSun"/>
          <w:sz w:val="22"/>
          <w:szCs w:val="22"/>
          <w:lang w:val="en-US" w:eastAsia="zh-CN"/>
        </w:rPr>
        <w:t>range</w:t>
      </w:r>
      <w:r w:rsidR="00DF6C44">
        <w:rPr>
          <w:rFonts w:eastAsia="SimSun"/>
          <w:sz w:val="22"/>
          <w:szCs w:val="22"/>
          <w:lang w:val="en-US" w:eastAsia="zh-CN"/>
        </w:rPr>
        <w:t>.</w:t>
      </w:r>
      <w:r w:rsidR="00824A85">
        <w:rPr>
          <w:rFonts w:eastAsia="SimSun"/>
          <w:sz w:val="22"/>
          <w:szCs w:val="22"/>
          <w:lang w:val="en-US" w:eastAsia="zh-CN"/>
        </w:rPr>
        <w:t xml:space="preserve"> </w:t>
      </w:r>
      <w:r w:rsidR="00BB1BC3">
        <w:rPr>
          <w:rFonts w:eastAsia="SimSun"/>
          <w:sz w:val="22"/>
          <w:szCs w:val="22"/>
          <w:lang w:val="en-US" w:eastAsia="zh-CN"/>
        </w:rPr>
        <w:t xml:space="preserve">The coherent bandwidth derived from such RMS DS </w:t>
      </w:r>
      <w:r w:rsidR="00606A7A">
        <w:rPr>
          <w:rFonts w:eastAsia="SimSun"/>
          <w:sz w:val="22"/>
          <w:szCs w:val="22"/>
          <w:lang w:val="en-US" w:eastAsia="zh-CN"/>
        </w:rPr>
        <w:t>ranges from</w:t>
      </w:r>
      <w:r w:rsidR="00437193">
        <w:rPr>
          <w:rFonts w:eastAsia="SimSun"/>
          <w:sz w:val="22"/>
          <w:szCs w:val="22"/>
          <w:lang w:val="en-US" w:eastAsia="zh-CN"/>
        </w:rPr>
        <w:t xml:space="preserve"> about</w:t>
      </w:r>
      <w:r w:rsidR="00606A7A">
        <w:rPr>
          <w:rFonts w:eastAsia="SimSun"/>
          <w:sz w:val="22"/>
          <w:szCs w:val="22"/>
          <w:lang w:val="en-US" w:eastAsia="zh-CN"/>
        </w:rPr>
        <w:t xml:space="preserve"> </w:t>
      </w:r>
      <w:r w:rsidR="00F94B3C">
        <w:rPr>
          <w:rFonts w:eastAsia="SimSun"/>
          <w:sz w:val="22"/>
          <w:szCs w:val="22"/>
          <w:lang w:val="en-US" w:eastAsia="zh-CN"/>
        </w:rPr>
        <w:t>100 kHz</w:t>
      </w:r>
      <w:r w:rsidR="00606A7A">
        <w:rPr>
          <w:rFonts w:eastAsia="SimSun"/>
          <w:sz w:val="22"/>
          <w:szCs w:val="22"/>
          <w:lang w:val="en-US" w:eastAsia="zh-CN"/>
        </w:rPr>
        <w:t xml:space="preserve"> to several </w:t>
      </w:r>
      <w:proofErr w:type="spellStart"/>
      <w:r w:rsidR="00606A7A">
        <w:rPr>
          <w:rFonts w:eastAsia="SimSun"/>
          <w:sz w:val="22"/>
          <w:szCs w:val="22"/>
          <w:lang w:val="en-US" w:eastAsia="zh-CN"/>
        </w:rPr>
        <w:t>MHz.</w:t>
      </w:r>
      <w:proofErr w:type="spellEnd"/>
    </w:p>
    <w:p w14:paraId="113D3634" w14:textId="3CCF22DD" w:rsidR="00AE7C8B" w:rsidRDefault="008F074F" w:rsidP="009A297C">
      <w:pPr>
        <w:jc w:val="both"/>
        <w:rPr>
          <w:rFonts w:eastAsia="SimSun"/>
          <w:sz w:val="22"/>
          <w:szCs w:val="22"/>
          <w:lang w:val="en-US" w:eastAsia="zh-CN"/>
        </w:rPr>
      </w:pPr>
      <w:r>
        <w:rPr>
          <w:rFonts w:eastAsia="SimSun"/>
          <w:sz w:val="22"/>
          <w:szCs w:val="22"/>
          <w:lang w:val="en-US" w:eastAsia="zh-CN"/>
        </w:rPr>
        <w:t>Regarding the</w:t>
      </w:r>
      <w:r w:rsidR="0099720F">
        <w:rPr>
          <w:rFonts w:eastAsia="SimSun"/>
          <w:sz w:val="22"/>
          <w:szCs w:val="22"/>
          <w:lang w:val="en-US" w:eastAsia="zh-CN"/>
        </w:rPr>
        <w:t xml:space="preserve"> SCS, NR on 52.6 GHz to 71 GHz</w:t>
      </w:r>
      <w:r w:rsidR="007D630B">
        <w:rPr>
          <w:rFonts w:eastAsia="SimSun"/>
          <w:sz w:val="22"/>
          <w:szCs w:val="22"/>
          <w:lang w:val="en-US" w:eastAsia="zh-CN"/>
        </w:rPr>
        <w:t xml:space="preserve"> </w:t>
      </w:r>
      <w:r w:rsidR="00A310A5">
        <w:rPr>
          <w:rFonts w:eastAsia="SimSun"/>
          <w:sz w:val="22"/>
          <w:szCs w:val="22"/>
          <w:lang w:val="en-US" w:eastAsia="zh-CN"/>
        </w:rPr>
        <w:t>may adopt higher subcarrier spacing than 120 kHz</w:t>
      </w:r>
      <w:r w:rsidR="00DA7D7E">
        <w:rPr>
          <w:rFonts w:eastAsia="SimSun"/>
          <w:sz w:val="22"/>
          <w:szCs w:val="22"/>
          <w:lang w:val="en-US" w:eastAsia="zh-CN"/>
        </w:rPr>
        <w:t>, e.g., 240 kHz, 480</w:t>
      </w:r>
      <w:r>
        <w:rPr>
          <w:rFonts w:eastAsia="SimSun"/>
          <w:sz w:val="22"/>
          <w:szCs w:val="22"/>
          <w:lang w:val="en-US" w:eastAsia="zh-CN"/>
        </w:rPr>
        <w:t xml:space="preserve"> </w:t>
      </w:r>
      <w:r w:rsidR="00DA7D7E">
        <w:rPr>
          <w:rFonts w:eastAsia="SimSun"/>
          <w:sz w:val="22"/>
          <w:szCs w:val="22"/>
          <w:lang w:val="en-US" w:eastAsia="zh-CN"/>
        </w:rPr>
        <w:t xml:space="preserve">kHz, or </w:t>
      </w:r>
      <w:r>
        <w:rPr>
          <w:rFonts w:eastAsia="SimSun"/>
          <w:sz w:val="22"/>
          <w:szCs w:val="22"/>
          <w:lang w:val="en-US" w:eastAsia="zh-CN"/>
        </w:rPr>
        <w:t>960 kHz</w:t>
      </w:r>
      <w:r w:rsidR="00DA7D7E">
        <w:rPr>
          <w:rFonts w:eastAsia="SimSun"/>
          <w:sz w:val="22"/>
          <w:szCs w:val="22"/>
          <w:lang w:val="en-US" w:eastAsia="zh-CN"/>
        </w:rPr>
        <w:t xml:space="preserve">. </w:t>
      </w:r>
      <w:r w:rsidR="009141A5">
        <w:rPr>
          <w:rFonts w:eastAsia="SimSun"/>
          <w:sz w:val="22"/>
          <w:szCs w:val="22"/>
          <w:lang w:val="en-US" w:eastAsia="zh-CN"/>
        </w:rPr>
        <w:t xml:space="preserve">In </w:t>
      </w:r>
      <w:r w:rsidR="005B3CD9">
        <w:rPr>
          <w:rFonts w:eastAsia="SimSun"/>
          <w:sz w:val="22"/>
          <w:szCs w:val="22"/>
          <w:lang w:val="en-US" w:eastAsia="zh-CN"/>
        </w:rPr>
        <w:fldChar w:fldCharType="begin"/>
      </w:r>
      <w:r w:rsidR="005B3CD9">
        <w:rPr>
          <w:rFonts w:eastAsia="SimSun"/>
          <w:sz w:val="22"/>
          <w:szCs w:val="22"/>
          <w:lang w:val="en-US" w:eastAsia="zh-CN"/>
        </w:rPr>
        <w:instrText xml:space="preserve"> REF _Ref40357089 \h </w:instrText>
      </w:r>
      <w:r w:rsidR="005B3CD9">
        <w:rPr>
          <w:rFonts w:eastAsia="SimSun"/>
          <w:sz w:val="22"/>
          <w:szCs w:val="22"/>
          <w:lang w:val="en-US" w:eastAsia="zh-CN"/>
        </w:rPr>
      </w:r>
      <w:r w:rsidR="005B3CD9">
        <w:rPr>
          <w:rFonts w:eastAsia="SimSun"/>
          <w:sz w:val="22"/>
          <w:szCs w:val="22"/>
          <w:lang w:val="en-US" w:eastAsia="zh-CN"/>
        </w:rPr>
        <w:fldChar w:fldCharType="separate"/>
      </w:r>
      <w:r w:rsidR="005B3CD9" w:rsidRPr="00B37C42">
        <w:rPr>
          <w:sz w:val="22"/>
          <w:szCs w:val="18"/>
        </w:rPr>
        <w:t xml:space="preserve">Figure </w:t>
      </w:r>
      <w:r w:rsidR="005B3CD9">
        <w:rPr>
          <w:noProof/>
          <w:sz w:val="22"/>
          <w:szCs w:val="18"/>
        </w:rPr>
        <w:t>1</w:t>
      </w:r>
      <w:r w:rsidR="005B3CD9">
        <w:rPr>
          <w:rFonts w:eastAsia="SimSun"/>
          <w:sz w:val="22"/>
          <w:szCs w:val="22"/>
          <w:lang w:val="en-US" w:eastAsia="zh-CN"/>
        </w:rPr>
        <w:fldChar w:fldCharType="end"/>
      </w:r>
      <w:r w:rsidR="00E1774F">
        <w:rPr>
          <w:rFonts w:eastAsia="SimSun"/>
          <w:sz w:val="22"/>
          <w:szCs w:val="22"/>
          <w:lang w:val="en-US" w:eastAsia="zh-CN"/>
        </w:rPr>
        <w:t xml:space="preserve">, </w:t>
      </w:r>
      <w:r w:rsidR="00142C32">
        <w:rPr>
          <w:rFonts w:eastAsia="SimSun"/>
          <w:sz w:val="22"/>
          <w:szCs w:val="22"/>
          <w:lang w:val="en-US" w:eastAsia="zh-CN"/>
        </w:rPr>
        <w:t>we compare the channel coherent bandwidth of different DS</w:t>
      </w:r>
      <w:r w:rsidR="00A7429B">
        <w:rPr>
          <w:rFonts w:eastAsia="SimSun"/>
          <w:sz w:val="22"/>
          <w:szCs w:val="22"/>
          <w:lang w:val="en-US" w:eastAsia="zh-CN"/>
        </w:rPr>
        <w:t xml:space="preserve"> with the candidate SCS values</w:t>
      </w:r>
      <w:r w:rsidR="00B873E9">
        <w:rPr>
          <w:rFonts w:eastAsia="SimSun"/>
          <w:sz w:val="22"/>
          <w:szCs w:val="22"/>
          <w:lang w:val="en-US" w:eastAsia="zh-CN"/>
        </w:rPr>
        <w:t xml:space="preserve">. </w:t>
      </w:r>
      <w:r w:rsidR="0045646F">
        <w:rPr>
          <w:rFonts w:eastAsia="SimSun"/>
          <w:sz w:val="22"/>
          <w:szCs w:val="22"/>
          <w:lang w:val="en-US" w:eastAsia="zh-CN"/>
        </w:rPr>
        <w:t xml:space="preserve">It </w:t>
      </w:r>
      <w:proofErr w:type="gramStart"/>
      <w:r w:rsidR="0045646F">
        <w:rPr>
          <w:rFonts w:eastAsia="SimSun"/>
          <w:sz w:val="22"/>
          <w:szCs w:val="22"/>
          <w:lang w:val="en-US" w:eastAsia="zh-CN"/>
        </w:rPr>
        <w:t>is shown</w:t>
      </w:r>
      <w:proofErr w:type="gramEnd"/>
      <w:r w:rsidR="0045646F">
        <w:rPr>
          <w:rFonts w:eastAsia="SimSun"/>
          <w:sz w:val="22"/>
          <w:szCs w:val="22"/>
          <w:lang w:val="en-US" w:eastAsia="zh-CN"/>
        </w:rPr>
        <w:t xml:space="preserve"> from the comparison that</w:t>
      </w:r>
      <w:r w:rsidR="00B17B10">
        <w:rPr>
          <w:rFonts w:eastAsia="SimSun"/>
          <w:sz w:val="22"/>
          <w:szCs w:val="22"/>
          <w:lang w:val="en-US" w:eastAsia="zh-CN"/>
        </w:rPr>
        <w:t xml:space="preserve"> the candidate SCS</w:t>
      </w:r>
      <w:r w:rsidR="00241E4B">
        <w:rPr>
          <w:rFonts w:eastAsia="SimSun"/>
          <w:sz w:val="22"/>
          <w:szCs w:val="22"/>
          <w:lang w:val="en-US" w:eastAsia="zh-CN"/>
        </w:rPr>
        <w:t>s are</w:t>
      </w:r>
      <w:r w:rsidR="00B17B10">
        <w:rPr>
          <w:rFonts w:eastAsia="SimSun"/>
          <w:sz w:val="22"/>
          <w:szCs w:val="22"/>
          <w:lang w:val="en-US" w:eastAsia="zh-CN"/>
        </w:rPr>
        <w:t xml:space="preserve"> comparable with the channel coherent bandwidth</w:t>
      </w:r>
      <w:r w:rsidR="00241E4B">
        <w:rPr>
          <w:rFonts w:eastAsia="SimSun"/>
          <w:sz w:val="22"/>
          <w:szCs w:val="22"/>
          <w:lang w:val="en-US" w:eastAsia="zh-CN"/>
        </w:rPr>
        <w:t xml:space="preserve"> based on the DS defined in [2]</w:t>
      </w:r>
      <w:r w:rsidR="00B17B10">
        <w:rPr>
          <w:rFonts w:eastAsia="SimSun"/>
          <w:sz w:val="22"/>
          <w:szCs w:val="22"/>
          <w:lang w:val="en-US" w:eastAsia="zh-CN"/>
        </w:rPr>
        <w:t xml:space="preserve">. For long-delay profile, </w:t>
      </w:r>
      <w:r w:rsidR="00345093">
        <w:rPr>
          <w:rFonts w:eastAsia="SimSun"/>
          <w:sz w:val="22"/>
          <w:szCs w:val="22"/>
          <w:lang w:val="en-US" w:eastAsia="zh-CN"/>
        </w:rPr>
        <w:t>the SCSs are even</w:t>
      </w:r>
      <w:r w:rsidR="00921E6E">
        <w:rPr>
          <w:rFonts w:eastAsia="SimSun"/>
          <w:sz w:val="22"/>
          <w:szCs w:val="22"/>
          <w:lang w:val="en-US" w:eastAsia="zh-CN"/>
        </w:rPr>
        <w:t xml:space="preserve"> larger than the coherent </w:t>
      </w:r>
      <w:proofErr w:type="gramStart"/>
      <w:r w:rsidR="00921E6E">
        <w:rPr>
          <w:rFonts w:eastAsia="SimSun"/>
          <w:sz w:val="22"/>
          <w:szCs w:val="22"/>
          <w:lang w:val="en-US" w:eastAsia="zh-CN"/>
        </w:rPr>
        <w:t>bandwidth which</w:t>
      </w:r>
      <w:proofErr w:type="gramEnd"/>
      <w:r w:rsidR="00921E6E">
        <w:rPr>
          <w:rFonts w:eastAsia="SimSun"/>
          <w:sz w:val="22"/>
          <w:szCs w:val="22"/>
          <w:lang w:val="en-US" w:eastAsia="zh-CN"/>
        </w:rPr>
        <w:t xml:space="preserve"> means </w:t>
      </w:r>
      <w:r w:rsidR="00D445AA">
        <w:rPr>
          <w:rFonts w:eastAsia="SimSun"/>
          <w:sz w:val="22"/>
          <w:szCs w:val="22"/>
          <w:lang w:val="en-US" w:eastAsia="zh-CN"/>
        </w:rPr>
        <w:t xml:space="preserve">that </w:t>
      </w:r>
      <w:r w:rsidR="00921E6E">
        <w:rPr>
          <w:rFonts w:eastAsia="SimSun"/>
          <w:sz w:val="22"/>
          <w:szCs w:val="22"/>
          <w:lang w:val="en-US" w:eastAsia="zh-CN"/>
        </w:rPr>
        <w:t>the channel</w:t>
      </w:r>
      <w:r>
        <w:rPr>
          <w:rFonts w:eastAsia="SimSun"/>
          <w:sz w:val="22"/>
          <w:szCs w:val="22"/>
          <w:lang w:val="en-US" w:eastAsia="zh-CN"/>
        </w:rPr>
        <w:t>s</w:t>
      </w:r>
      <w:r w:rsidR="00921E6E">
        <w:rPr>
          <w:rFonts w:eastAsia="SimSun"/>
          <w:sz w:val="22"/>
          <w:szCs w:val="22"/>
          <w:lang w:val="en-US" w:eastAsia="zh-CN"/>
        </w:rPr>
        <w:t xml:space="preserve"> of two adjacent subcarriers </w:t>
      </w:r>
      <w:r>
        <w:rPr>
          <w:rFonts w:eastAsia="SimSun"/>
          <w:sz w:val="22"/>
          <w:szCs w:val="22"/>
          <w:lang w:val="en-US" w:eastAsia="zh-CN"/>
        </w:rPr>
        <w:t>would</w:t>
      </w:r>
      <w:r w:rsidR="00D445AA">
        <w:rPr>
          <w:rFonts w:eastAsia="SimSun"/>
          <w:sz w:val="22"/>
          <w:szCs w:val="22"/>
          <w:lang w:val="en-US" w:eastAsia="zh-CN"/>
        </w:rPr>
        <w:t xml:space="preserve"> be independent.</w:t>
      </w:r>
      <w:r w:rsidR="00C77BC1">
        <w:rPr>
          <w:rFonts w:eastAsia="SimSun"/>
          <w:sz w:val="22"/>
          <w:szCs w:val="22"/>
          <w:lang w:val="en-US" w:eastAsia="zh-CN"/>
        </w:rPr>
        <w:t xml:space="preserve"> </w:t>
      </w:r>
      <w:r w:rsidR="0058314D">
        <w:rPr>
          <w:rFonts w:eastAsia="SimSun"/>
          <w:sz w:val="22"/>
          <w:szCs w:val="22"/>
          <w:lang w:val="en-US" w:eastAsia="zh-CN"/>
        </w:rPr>
        <w:t xml:space="preserve">On the other hand, in Rel-15 NR, it is assumed that the channel condition among two (for DMRS type 2) or three (for DMRS type 1) adjacent subcarriers would be flat and DMRS port multiplexing is specified based on such consideration. Then, if the conventional DMRS in Rel-15 NR </w:t>
      </w:r>
      <w:proofErr w:type="gramStart"/>
      <w:r w:rsidR="0058314D">
        <w:rPr>
          <w:rFonts w:eastAsia="SimSun"/>
          <w:sz w:val="22"/>
          <w:szCs w:val="22"/>
          <w:lang w:val="en-US" w:eastAsia="zh-CN"/>
        </w:rPr>
        <w:t>is</w:t>
      </w:r>
      <w:proofErr w:type="gramEnd"/>
      <w:r w:rsidR="0058314D">
        <w:rPr>
          <w:rFonts w:eastAsia="SimSun"/>
          <w:sz w:val="22"/>
          <w:szCs w:val="22"/>
          <w:lang w:val="en-US" w:eastAsia="zh-CN"/>
        </w:rPr>
        <w:t xml:space="preserve"> reused in 52.6 – 72 GHz, the channel estimation accuracy would be degraded since the frequency domain density of DMRS is not enough</w:t>
      </w:r>
      <w:r w:rsidR="00F94B3C">
        <w:rPr>
          <w:rFonts w:eastAsia="SimSun"/>
          <w:sz w:val="22"/>
          <w:szCs w:val="22"/>
          <w:lang w:val="en-US" w:eastAsia="zh-CN"/>
        </w:rPr>
        <w:t xml:space="preserve">. The </w:t>
      </w:r>
      <w:r w:rsidR="0058314D">
        <w:rPr>
          <w:rFonts w:eastAsia="SimSun"/>
          <w:sz w:val="22"/>
          <w:szCs w:val="22"/>
          <w:lang w:val="en-US" w:eastAsia="zh-CN"/>
        </w:rPr>
        <w:t>multiplexing schemes such as frequency domain OCC would not work well</w:t>
      </w:r>
      <w:r w:rsidR="00F94B3C">
        <w:rPr>
          <w:rFonts w:eastAsia="SimSun"/>
          <w:sz w:val="22"/>
          <w:szCs w:val="22"/>
          <w:lang w:val="en-US" w:eastAsia="zh-CN"/>
        </w:rPr>
        <w:t xml:space="preserve"> because the channel variation between two adjacent subcarriers destroys the orthogonality of OCC</w:t>
      </w:r>
      <w:r w:rsidR="0058314D">
        <w:rPr>
          <w:rFonts w:eastAsia="SimSun"/>
          <w:sz w:val="22"/>
          <w:szCs w:val="22"/>
          <w:lang w:val="en-US" w:eastAsia="zh-CN"/>
        </w:rPr>
        <w:t>.</w:t>
      </w:r>
    </w:p>
    <w:p w14:paraId="4DF7D242" w14:textId="77777777" w:rsidR="009B22C5" w:rsidRPr="00B86B6C" w:rsidRDefault="009B22C5" w:rsidP="00B37C42">
      <w:pPr>
        <w:keepNext/>
        <w:jc w:val="center"/>
      </w:pPr>
      <w:r w:rsidRPr="00B86B6C">
        <w:rPr>
          <w:rFonts w:eastAsia="SimSun"/>
          <w:noProof/>
          <w:lang w:val="en-US"/>
        </w:rPr>
        <w:lastRenderedPageBreak/>
        <w:drawing>
          <wp:inline distT="0" distB="0" distL="0" distR="0" wp14:anchorId="117AF471" wp14:editId="35005404">
            <wp:extent cx="4495800" cy="32404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3030" cy="3245656"/>
                    </a:xfrm>
                    <a:prstGeom prst="rect">
                      <a:avLst/>
                    </a:prstGeom>
                    <a:noFill/>
                  </pic:spPr>
                </pic:pic>
              </a:graphicData>
            </a:graphic>
          </wp:inline>
        </w:drawing>
      </w:r>
    </w:p>
    <w:p w14:paraId="5D77FFEE" w14:textId="464B8AC5" w:rsidR="009B22C5" w:rsidRPr="00B37C42" w:rsidRDefault="009B22C5" w:rsidP="00B37C42">
      <w:pPr>
        <w:pStyle w:val="af"/>
        <w:jc w:val="center"/>
        <w:rPr>
          <w:rFonts w:eastAsia="SimSun"/>
          <w:sz w:val="22"/>
          <w:szCs w:val="18"/>
          <w:lang w:val="en-US" w:eastAsia="zh-CN"/>
        </w:rPr>
      </w:pPr>
      <w:bookmarkStart w:id="7" w:name="_Ref40357089"/>
      <w:r w:rsidRPr="00B37C42">
        <w:rPr>
          <w:sz w:val="22"/>
          <w:szCs w:val="18"/>
        </w:rPr>
        <w:t xml:space="preserve">Figure </w:t>
      </w:r>
      <w:r w:rsidRPr="00B37C42">
        <w:rPr>
          <w:sz w:val="22"/>
          <w:szCs w:val="18"/>
        </w:rPr>
        <w:fldChar w:fldCharType="begin"/>
      </w:r>
      <w:r w:rsidRPr="00B37C42">
        <w:rPr>
          <w:sz w:val="22"/>
          <w:szCs w:val="18"/>
        </w:rPr>
        <w:instrText xml:space="preserve"> SEQ Figure \* ARABIC </w:instrText>
      </w:r>
      <w:r w:rsidRPr="00B37C42">
        <w:rPr>
          <w:sz w:val="22"/>
          <w:szCs w:val="18"/>
        </w:rPr>
        <w:fldChar w:fldCharType="separate"/>
      </w:r>
      <w:r w:rsidR="00B00AF2">
        <w:rPr>
          <w:noProof/>
          <w:sz w:val="22"/>
          <w:szCs w:val="18"/>
        </w:rPr>
        <w:t>1</w:t>
      </w:r>
      <w:r w:rsidRPr="00B37C42">
        <w:rPr>
          <w:sz w:val="22"/>
          <w:szCs w:val="18"/>
        </w:rPr>
        <w:fldChar w:fldCharType="end"/>
      </w:r>
      <w:bookmarkEnd w:id="7"/>
      <w:r w:rsidR="001649E5" w:rsidRPr="00B37C42">
        <w:rPr>
          <w:sz w:val="22"/>
          <w:szCs w:val="18"/>
        </w:rPr>
        <w:t>:</w:t>
      </w:r>
      <w:r w:rsidR="00A52A1B" w:rsidRPr="00B37C42">
        <w:rPr>
          <w:sz w:val="22"/>
          <w:szCs w:val="18"/>
        </w:rPr>
        <w:t xml:space="preserve"> </w:t>
      </w:r>
      <w:r w:rsidR="008F698E" w:rsidRPr="00B37C42">
        <w:rPr>
          <w:sz w:val="22"/>
          <w:szCs w:val="18"/>
        </w:rPr>
        <w:t>SCS and channel coherent bandwidth</w:t>
      </w:r>
      <w:r w:rsidR="00023E7F" w:rsidRPr="00B37C42">
        <w:rPr>
          <w:sz w:val="22"/>
          <w:szCs w:val="18"/>
        </w:rPr>
        <w:t>.</w:t>
      </w:r>
    </w:p>
    <w:p w14:paraId="603AD747" w14:textId="77777777" w:rsidR="00242A35" w:rsidRPr="00242A35" w:rsidRDefault="00242A35">
      <w:pPr>
        <w:jc w:val="both"/>
        <w:rPr>
          <w:rFonts w:eastAsia="SimSun"/>
          <w:sz w:val="22"/>
          <w:szCs w:val="18"/>
          <w:lang w:val="en-US" w:eastAsia="zh-CN"/>
        </w:rPr>
      </w:pPr>
    </w:p>
    <w:p w14:paraId="5FA24352" w14:textId="10F13360" w:rsidR="009B22C5" w:rsidRPr="005C41F2" w:rsidRDefault="009B22C5">
      <w:pPr>
        <w:jc w:val="both"/>
        <w:rPr>
          <w:rFonts w:eastAsia="SimSun"/>
          <w:i/>
          <w:sz w:val="22"/>
          <w:szCs w:val="22"/>
          <w:lang w:val="en-US" w:eastAsia="zh-CN"/>
        </w:rPr>
      </w:pPr>
      <w:r w:rsidRPr="00B37C42">
        <w:rPr>
          <w:rFonts w:eastAsia="SimSun"/>
          <w:b/>
          <w:bCs/>
          <w:sz w:val="22"/>
          <w:szCs w:val="18"/>
          <w:lang w:val="en-US" w:eastAsia="zh-CN"/>
        </w:rPr>
        <w:t xml:space="preserve">Observation </w:t>
      </w:r>
      <w:r w:rsidR="00096F89">
        <w:rPr>
          <w:rFonts w:eastAsia="SimSun"/>
          <w:b/>
          <w:bCs/>
          <w:sz w:val="22"/>
          <w:szCs w:val="18"/>
          <w:lang w:val="en-US" w:eastAsia="zh-CN"/>
        </w:rPr>
        <w:t>1</w:t>
      </w:r>
      <w:r w:rsidRPr="00B37C42">
        <w:rPr>
          <w:rFonts w:eastAsia="SimSun"/>
          <w:b/>
          <w:bCs/>
          <w:sz w:val="22"/>
          <w:szCs w:val="18"/>
          <w:lang w:val="en-US" w:eastAsia="zh-CN"/>
        </w:rPr>
        <w:t>:</w:t>
      </w:r>
      <w:r w:rsidRPr="005C41F2">
        <w:rPr>
          <w:rFonts w:eastAsia="SimSun"/>
          <w:i/>
          <w:sz w:val="22"/>
          <w:szCs w:val="18"/>
          <w:lang w:val="en-US" w:eastAsia="zh-CN"/>
        </w:rPr>
        <w:t xml:space="preserve"> Extended SCS </w:t>
      </w:r>
      <w:r w:rsidR="00332B89" w:rsidRPr="005C41F2">
        <w:rPr>
          <w:rFonts w:eastAsia="SimSun"/>
          <w:i/>
          <w:sz w:val="22"/>
          <w:szCs w:val="18"/>
          <w:lang w:val="en-US" w:eastAsia="zh-CN"/>
        </w:rPr>
        <w:t xml:space="preserve">of NR on 52.6 GHz to 71 GHz </w:t>
      </w:r>
      <w:r w:rsidRPr="005C41F2">
        <w:rPr>
          <w:rFonts w:eastAsia="SimSun"/>
          <w:i/>
          <w:sz w:val="22"/>
          <w:szCs w:val="18"/>
          <w:lang w:val="en-US" w:eastAsia="zh-CN"/>
        </w:rPr>
        <w:t xml:space="preserve">is comparable with coherent bandwidth for typical </w:t>
      </w:r>
      <w:r w:rsidRPr="005C41F2">
        <w:rPr>
          <w:rFonts w:eastAsia="SimSun"/>
          <w:i/>
          <w:sz w:val="22"/>
          <w:szCs w:val="22"/>
          <w:lang w:val="en-US" w:eastAsia="zh-CN"/>
        </w:rPr>
        <w:t xml:space="preserve">scenarios on 70 GHz band, which causes performance loss for DMRS based channel estimation with DMRS </w:t>
      </w:r>
      <w:r w:rsidR="0058314D" w:rsidRPr="005C41F2">
        <w:rPr>
          <w:rFonts w:eastAsia="SimSun"/>
          <w:i/>
          <w:sz w:val="22"/>
          <w:szCs w:val="22"/>
          <w:lang w:val="en-US" w:eastAsia="zh-CN"/>
        </w:rPr>
        <w:t>structure specified in Rel-15 NR</w:t>
      </w:r>
      <w:r w:rsidRPr="005C41F2">
        <w:rPr>
          <w:rFonts w:eastAsia="SimSun"/>
          <w:i/>
          <w:sz w:val="22"/>
          <w:szCs w:val="22"/>
          <w:lang w:val="en-US" w:eastAsia="zh-CN"/>
        </w:rPr>
        <w:t>.</w:t>
      </w:r>
    </w:p>
    <w:p w14:paraId="03500C17" w14:textId="6B0B53CB" w:rsidR="006A3F4A" w:rsidRPr="005C41F2" w:rsidRDefault="009B22C5" w:rsidP="00332B89">
      <w:pPr>
        <w:pStyle w:val="afe"/>
        <w:numPr>
          <w:ilvl w:val="0"/>
          <w:numId w:val="33"/>
        </w:numPr>
        <w:ind w:leftChars="0"/>
        <w:jc w:val="both"/>
        <w:rPr>
          <w:rFonts w:eastAsia="SimSun"/>
          <w:i/>
          <w:sz w:val="22"/>
          <w:szCs w:val="22"/>
          <w:lang w:val="en-US" w:eastAsia="zh-CN"/>
        </w:rPr>
      </w:pPr>
      <w:r w:rsidRPr="005C41F2">
        <w:rPr>
          <w:rFonts w:eastAsia="SimSun"/>
          <w:i/>
          <w:sz w:val="22"/>
          <w:szCs w:val="22"/>
          <w:lang w:val="en-US" w:eastAsia="zh-CN"/>
        </w:rPr>
        <w:t>FDM (incl. comb) and FD-OCC may introduce severe performance loss in such conditions</w:t>
      </w:r>
      <w:r w:rsidR="00332B89" w:rsidRPr="005C41F2">
        <w:rPr>
          <w:rFonts w:eastAsia="SimSun"/>
          <w:i/>
          <w:sz w:val="22"/>
          <w:szCs w:val="22"/>
          <w:lang w:val="en-US" w:eastAsia="zh-CN"/>
        </w:rPr>
        <w:t>.</w:t>
      </w:r>
    </w:p>
    <w:p w14:paraId="2C9A89CF" w14:textId="2CFE53F8" w:rsidR="00332B89" w:rsidRPr="003E67F9" w:rsidRDefault="00332B89" w:rsidP="00332B89">
      <w:pPr>
        <w:jc w:val="both"/>
        <w:rPr>
          <w:rFonts w:eastAsia="SimSun"/>
          <w:sz w:val="22"/>
          <w:szCs w:val="22"/>
          <w:lang w:val="en-US" w:eastAsia="zh-CN"/>
        </w:rPr>
      </w:pPr>
    </w:p>
    <w:p w14:paraId="4036F3E5" w14:textId="54DD8A77" w:rsidR="000878A4" w:rsidRDefault="000878A4" w:rsidP="00332B89">
      <w:pPr>
        <w:jc w:val="both"/>
        <w:rPr>
          <w:rFonts w:eastAsia="SimSun"/>
          <w:sz w:val="22"/>
          <w:szCs w:val="22"/>
          <w:lang w:val="en-US" w:eastAsia="zh-CN"/>
        </w:rPr>
      </w:pPr>
    </w:p>
    <w:p w14:paraId="1351D2C5" w14:textId="20DB81B5" w:rsidR="0058314D" w:rsidRPr="0058314D" w:rsidRDefault="0058314D" w:rsidP="0058314D">
      <w:pPr>
        <w:jc w:val="both"/>
        <w:rPr>
          <w:rFonts w:eastAsia="SimSun"/>
          <w:sz w:val="22"/>
          <w:szCs w:val="22"/>
          <w:lang w:val="en-US" w:eastAsia="zh-CN"/>
        </w:rPr>
      </w:pPr>
      <w:r>
        <w:rPr>
          <w:rFonts w:eastAsia="SimSun"/>
          <w:sz w:val="22"/>
          <w:szCs w:val="22"/>
          <w:lang w:val="en-US" w:eastAsia="zh-CN"/>
        </w:rPr>
        <w:t xml:space="preserve">To cope with such severe frequency selectivity, </w:t>
      </w:r>
      <w:r w:rsidR="00124CA5">
        <w:rPr>
          <w:rFonts w:eastAsia="SimSun"/>
          <w:sz w:val="22"/>
          <w:szCs w:val="22"/>
          <w:lang w:val="en-US" w:eastAsia="zh-CN"/>
        </w:rPr>
        <w:t xml:space="preserve">an enhancement for </w:t>
      </w:r>
      <w:r>
        <w:rPr>
          <w:rFonts w:eastAsia="SimSun"/>
          <w:sz w:val="22"/>
          <w:szCs w:val="22"/>
          <w:lang w:val="en-US" w:eastAsia="zh-CN"/>
        </w:rPr>
        <w:t xml:space="preserve">the frequency domain structure of DMRS </w:t>
      </w:r>
      <w:proofErr w:type="gramStart"/>
      <w:r>
        <w:rPr>
          <w:rFonts w:eastAsia="SimSun"/>
          <w:sz w:val="22"/>
          <w:szCs w:val="22"/>
          <w:lang w:val="en-US" w:eastAsia="zh-CN"/>
        </w:rPr>
        <w:t>can be considered</w:t>
      </w:r>
      <w:proofErr w:type="gramEnd"/>
      <w:r>
        <w:rPr>
          <w:rFonts w:eastAsia="SimSun"/>
          <w:sz w:val="22"/>
          <w:szCs w:val="22"/>
          <w:lang w:val="en-US" w:eastAsia="zh-CN"/>
        </w:rPr>
        <w:t xml:space="preserve">. One way would be to limit DMRS port combination to </w:t>
      </w:r>
      <w:proofErr w:type="gramStart"/>
      <w:r>
        <w:rPr>
          <w:rFonts w:eastAsia="SimSun"/>
          <w:sz w:val="22"/>
          <w:szCs w:val="22"/>
          <w:lang w:val="en-US" w:eastAsia="zh-CN"/>
        </w:rPr>
        <w:t>be multiplexed</w:t>
      </w:r>
      <w:proofErr w:type="gramEnd"/>
      <w:r>
        <w:rPr>
          <w:rFonts w:eastAsia="SimSun"/>
          <w:sz w:val="22"/>
          <w:szCs w:val="22"/>
          <w:lang w:val="en-US" w:eastAsia="zh-CN"/>
        </w:rPr>
        <w:t xml:space="preserve"> by reusing Rel-15 NR DMRS structure (type 1 or type 2)</w:t>
      </w:r>
      <w:r w:rsidR="000F4C9C">
        <w:rPr>
          <w:rFonts w:eastAsia="SimSun"/>
          <w:sz w:val="22"/>
          <w:szCs w:val="22"/>
          <w:lang w:val="en-US" w:eastAsia="zh-CN"/>
        </w:rPr>
        <w:t xml:space="preserve"> so that FD-OCC is not used</w:t>
      </w:r>
      <w:r>
        <w:rPr>
          <w:rFonts w:eastAsia="SimSun"/>
          <w:sz w:val="22"/>
          <w:szCs w:val="22"/>
          <w:lang w:val="en-US" w:eastAsia="zh-CN"/>
        </w:rPr>
        <w:t xml:space="preserve">. </w:t>
      </w:r>
      <w:proofErr w:type="gramStart"/>
      <w:r>
        <w:rPr>
          <w:rFonts w:eastAsia="SimSun"/>
          <w:sz w:val="22"/>
          <w:szCs w:val="22"/>
          <w:lang w:val="en-US" w:eastAsia="zh-CN"/>
        </w:rPr>
        <w:t>Or</w:t>
      </w:r>
      <w:proofErr w:type="gramEnd"/>
      <w:r>
        <w:rPr>
          <w:rFonts w:eastAsia="SimSun"/>
          <w:sz w:val="22"/>
          <w:szCs w:val="22"/>
          <w:lang w:val="en-US" w:eastAsia="zh-CN"/>
        </w:rPr>
        <w:t xml:space="preserve">, to obtain sufficient decoding performance for NR operation in 52.6 – 71 GHz, new type of DMRS structure in frequency domain may be necessary, e.g. 1-port DMRS occupying all subcarriers in a PRB. The multiplexing schemes such as FDM or FD-OCC may not need to </w:t>
      </w:r>
      <w:proofErr w:type="gramStart"/>
      <w:r>
        <w:rPr>
          <w:rFonts w:eastAsia="SimSun"/>
          <w:sz w:val="22"/>
          <w:szCs w:val="22"/>
          <w:lang w:val="en-US" w:eastAsia="zh-CN"/>
        </w:rPr>
        <w:t>be considered</w:t>
      </w:r>
      <w:proofErr w:type="gramEnd"/>
      <w:r>
        <w:rPr>
          <w:rFonts w:eastAsia="SimSun"/>
          <w:sz w:val="22"/>
          <w:szCs w:val="22"/>
          <w:lang w:val="en-US" w:eastAsia="zh-CN"/>
        </w:rPr>
        <w:t xml:space="preserve"> due to possible frequency selectivity among less subcarriers.</w:t>
      </w:r>
    </w:p>
    <w:p w14:paraId="64176BC8" w14:textId="77777777" w:rsidR="0058314D" w:rsidRPr="0058314D" w:rsidRDefault="0058314D" w:rsidP="0058314D">
      <w:pPr>
        <w:jc w:val="both"/>
        <w:rPr>
          <w:rFonts w:eastAsia="SimSun"/>
          <w:sz w:val="22"/>
          <w:szCs w:val="22"/>
          <w:lang w:val="en-US" w:eastAsia="zh-CN"/>
        </w:rPr>
      </w:pPr>
    </w:p>
    <w:p w14:paraId="6FBC6A06" w14:textId="104CB2DC" w:rsidR="0058314D" w:rsidRPr="005C41F2" w:rsidRDefault="0058314D" w:rsidP="0058314D">
      <w:pPr>
        <w:jc w:val="both"/>
        <w:rPr>
          <w:rFonts w:eastAsia="SimSun"/>
          <w:i/>
          <w:sz w:val="22"/>
          <w:szCs w:val="22"/>
          <w:lang w:val="en-US" w:eastAsia="zh-CN"/>
        </w:rPr>
      </w:pPr>
      <w:r w:rsidRPr="000878A4">
        <w:rPr>
          <w:rFonts w:eastAsia="SimSun" w:hint="eastAsia"/>
          <w:b/>
          <w:bCs/>
          <w:sz w:val="22"/>
          <w:szCs w:val="22"/>
          <w:lang w:val="en-US" w:eastAsia="zh-CN"/>
        </w:rPr>
        <w:t>P</w:t>
      </w:r>
      <w:r w:rsidRPr="000878A4">
        <w:rPr>
          <w:rFonts w:eastAsia="SimSun"/>
          <w:b/>
          <w:bCs/>
          <w:sz w:val="22"/>
          <w:szCs w:val="22"/>
          <w:lang w:val="en-US" w:eastAsia="zh-CN"/>
        </w:rPr>
        <w:t xml:space="preserve">roposal </w:t>
      </w:r>
      <w:r w:rsidR="00096F89">
        <w:rPr>
          <w:rFonts w:eastAsia="SimSun"/>
          <w:b/>
          <w:bCs/>
          <w:sz w:val="22"/>
          <w:szCs w:val="22"/>
          <w:lang w:val="en-US" w:eastAsia="zh-CN"/>
        </w:rPr>
        <w:t>1</w:t>
      </w:r>
      <w:r w:rsidRPr="000878A4">
        <w:rPr>
          <w:rFonts w:eastAsia="SimSun"/>
          <w:b/>
          <w:bCs/>
          <w:sz w:val="22"/>
          <w:szCs w:val="22"/>
          <w:lang w:val="en-US" w:eastAsia="zh-CN"/>
        </w:rPr>
        <w:t>:</w:t>
      </w:r>
      <w:r w:rsidRPr="003E67F9">
        <w:rPr>
          <w:rFonts w:eastAsia="SimSun"/>
          <w:sz w:val="22"/>
          <w:szCs w:val="22"/>
          <w:lang w:val="en-US" w:eastAsia="zh-CN"/>
        </w:rPr>
        <w:t xml:space="preserve"> </w:t>
      </w:r>
      <w:r w:rsidRPr="005C41F2">
        <w:rPr>
          <w:rFonts w:eastAsia="SimSun"/>
          <w:i/>
          <w:sz w:val="22"/>
          <w:szCs w:val="22"/>
          <w:lang w:val="en-US" w:eastAsia="zh-CN"/>
        </w:rPr>
        <w:t>Study enhancement of the frequency domain structure of DMRS for NR on 52.6 GHz to 71 GHz.</w:t>
      </w:r>
    </w:p>
    <w:p w14:paraId="5215E214" w14:textId="4CA88A1E" w:rsidR="0058314D" w:rsidRPr="0058314D" w:rsidRDefault="0058314D" w:rsidP="00332B89">
      <w:pPr>
        <w:jc w:val="both"/>
        <w:rPr>
          <w:rFonts w:eastAsia="SimSun"/>
          <w:sz w:val="22"/>
          <w:szCs w:val="22"/>
          <w:lang w:val="en-US" w:eastAsia="zh-CN"/>
        </w:rPr>
      </w:pPr>
    </w:p>
    <w:p w14:paraId="010BEA65" w14:textId="31627254" w:rsidR="0058314D" w:rsidRDefault="0058314D" w:rsidP="00096F89">
      <w:pPr>
        <w:rPr>
          <w:rFonts w:eastAsia="SimSun"/>
          <w:sz w:val="22"/>
          <w:szCs w:val="22"/>
          <w:lang w:eastAsia="zh-CN"/>
        </w:rPr>
      </w:pPr>
    </w:p>
    <w:p w14:paraId="093F5493" w14:textId="56E0191D" w:rsidR="0058314D" w:rsidRDefault="0058314D" w:rsidP="00096F89">
      <w:pPr>
        <w:rPr>
          <w:sz w:val="22"/>
        </w:rPr>
      </w:pPr>
    </w:p>
    <w:p w14:paraId="711EA21F" w14:textId="6E5C7596" w:rsidR="00F94B3C" w:rsidRPr="00F94B3C" w:rsidRDefault="0058314D" w:rsidP="00F94B3C">
      <w:pPr>
        <w:pStyle w:val="2"/>
      </w:pPr>
      <w:r>
        <w:rPr>
          <w:rFonts w:hint="eastAsia"/>
        </w:rPr>
        <w:t>2.</w:t>
      </w:r>
      <w:r w:rsidR="009624EF">
        <w:t>2</w:t>
      </w:r>
      <w:r>
        <w:t xml:space="preserve"> SSB enhancement</w:t>
      </w:r>
    </w:p>
    <w:p w14:paraId="39D4B695" w14:textId="32BE958D" w:rsidR="00F94B3C" w:rsidRDefault="0058314D" w:rsidP="00F94B3C">
      <w:pPr>
        <w:rPr>
          <w:sz w:val="22"/>
          <w:szCs w:val="22"/>
        </w:rPr>
      </w:pPr>
      <w:r>
        <w:rPr>
          <w:sz w:val="22"/>
          <w:szCs w:val="22"/>
        </w:rPr>
        <w:t>I</w:t>
      </w:r>
      <w:r>
        <w:rPr>
          <w:rFonts w:hint="eastAsia"/>
          <w:sz w:val="22"/>
          <w:szCs w:val="22"/>
        </w:rPr>
        <w:t xml:space="preserve">n </w:t>
      </w:r>
      <w:r>
        <w:rPr>
          <w:sz w:val="22"/>
          <w:szCs w:val="22"/>
        </w:rPr>
        <w:t>[</w:t>
      </w:r>
      <w:r w:rsidR="00187000">
        <w:rPr>
          <w:sz w:val="22"/>
          <w:szCs w:val="22"/>
        </w:rPr>
        <w:t>3</w:t>
      </w:r>
      <w:r>
        <w:rPr>
          <w:sz w:val="22"/>
          <w:szCs w:val="22"/>
        </w:rPr>
        <w:t xml:space="preserve">], it </w:t>
      </w:r>
      <w:proofErr w:type="gramStart"/>
      <w:r>
        <w:rPr>
          <w:sz w:val="22"/>
          <w:szCs w:val="22"/>
        </w:rPr>
        <w:t>is clarified</w:t>
      </w:r>
      <w:proofErr w:type="gramEnd"/>
      <w:r>
        <w:rPr>
          <w:sz w:val="22"/>
          <w:szCs w:val="22"/>
        </w:rPr>
        <w:t xml:space="preserve"> that up to 64 SSB beams are considered in this SI, which is the same as Rel-15 NR in FR2. </w:t>
      </w:r>
      <w:r w:rsidR="00F94B3C">
        <w:rPr>
          <w:sz w:val="22"/>
          <w:szCs w:val="22"/>
        </w:rPr>
        <w:t xml:space="preserve">If SSB structure in Rel-15 NR is reused, as slot length is scalable based on SCS, shorter duration of a SSB burst set would be considered with larger </w:t>
      </w:r>
      <w:proofErr w:type="gramStart"/>
      <w:r w:rsidR="00F94B3C">
        <w:rPr>
          <w:sz w:val="22"/>
          <w:szCs w:val="22"/>
        </w:rPr>
        <w:t>SCS.</w:t>
      </w:r>
      <w:proofErr w:type="gramEnd"/>
      <w:r w:rsidR="00F94B3C">
        <w:rPr>
          <w:sz w:val="22"/>
          <w:szCs w:val="22"/>
        </w:rPr>
        <w:t xml:space="preserve"> For example, 64 SSB beams are included within 2.5 </w:t>
      </w:r>
      <w:proofErr w:type="spellStart"/>
      <w:r w:rsidR="00F94B3C">
        <w:rPr>
          <w:sz w:val="22"/>
          <w:szCs w:val="22"/>
        </w:rPr>
        <w:t>ms</w:t>
      </w:r>
      <w:proofErr w:type="spellEnd"/>
      <w:r w:rsidR="00F94B3C">
        <w:rPr>
          <w:sz w:val="22"/>
          <w:szCs w:val="22"/>
        </w:rPr>
        <w:t xml:space="preserve"> with 240 kHz and within 1.25 </w:t>
      </w:r>
      <w:proofErr w:type="spellStart"/>
      <w:r w:rsidR="00F94B3C">
        <w:rPr>
          <w:sz w:val="22"/>
          <w:szCs w:val="22"/>
        </w:rPr>
        <w:t>ms</w:t>
      </w:r>
      <w:proofErr w:type="spellEnd"/>
      <w:r w:rsidR="00F94B3C">
        <w:rPr>
          <w:sz w:val="22"/>
          <w:szCs w:val="22"/>
        </w:rPr>
        <w:t xml:space="preserve"> with 480 kHz SCS. On the other hand, the </w:t>
      </w:r>
      <w:r w:rsidR="00065E73">
        <w:rPr>
          <w:sz w:val="22"/>
          <w:szCs w:val="22"/>
        </w:rPr>
        <w:t xml:space="preserve">maximum </w:t>
      </w:r>
      <w:r w:rsidR="00F94B3C">
        <w:rPr>
          <w:sz w:val="22"/>
          <w:szCs w:val="22"/>
        </w:rPr>
        <w:t xml:space="preserve">window duration to search a SSB burst set is 5 </w:t>
      </w:r>
      <w:proofErr w:type="spellStart"/>
      <w:r w:rsidR="00F94B3C">
        <w:rPr>
          <w:sz w:val="22"/>
          <w:szCs w:val="22"/>
        </w:rPr>
        <w:t>ms</w:t>
      </w:r>
      <w:proofErr w:type="spellEnd"/>
      <w:r w:rsidR="00F94B3C">
        <w:rPr>
          <w:sz w:val="22"/>
          <w:szCs w:val="22"/>
        </w:rPr>
        <w:t xml:space="preserve"> </w:t>
      </w:r>
      <w:r w:rsidR="000F4C9C">
        <w:rPr>
          <w:sz w:val="22"/>
          <w:szCs w:val="22"/>
        </w:rPr>
        <w:t xml:space="preserve">and the granularity of the window duration is 1 </w:t>
      </w:r>
      <w:proofErr w:type="spellStart"/>
      <w:r w:rsidR="000F4C9C">
        <w:rPr>
          <w:sz w:val="22"/>
          <w:szCs w:val="22"/>
        </w:rPr>
        <w:t>ms</w:t>
      </w:r>
      <w:proofErr w:type="spellEnd"/>
      <w:r w:rsidR="000F4C9C">
        <w:rPr>
          <w:sz w:val="22"/>
          <w:szCs w:val="22"/>
        </w:rPr>
        <w:t xml:space="preserve"> </w:t>
      </w:r>
      <w:r w:rsidR="00F94B3C">
        <w:rPr>
          <w:sz w:val="22"/>
          <w:szCs w:val="22"/>
        </w:rPr>
        <w:t xml:space="preserve">in Rel-15 NR. </w:t>
      </w:r>
      <w:r w:rsidR="00065E73">
        <w:rPr>
          <w:sz w:val="22"/>
          <w:szCs w:val="22"/>
        </w:rPr>
        <w:t>Considering potential higher complexity to search SSB with higher SCS due to short symbol length, shorter search window duration with finer granularity of window timing/duration may be preferable</w:t>
      </w:r>
      <w:r w:rsidR="00F94B3C">
        <w:rPr>
          <w:sz w:val="22"/>
          <w:szCs w:val="22"/>
        </w:rPr>
        <w:t>. Therefore, an enhancement on the window duration to search a SSB burst set, e.g. to limit the window duration, may be studied.</w:t>
      </w:r>
    </w:p>
    <w:p w14:paraId="36D7B30A" w14:textId="20ED25F4" w:rsidR="00F94B3C" w:rsidRDefault="00F94B3C" w:rsidP="00F94B3C">
      <w:pPr>
        <w:rPr>
          <w:sz w:val="22"/>
          <w:szCs w:val="22"/>
        </w:rPr>
      </w:pPr>
    </w:p>
    <w:p w14:paraId="44D5C7A0" w14:textId="547C1DBF" w:rsidR="00F94B3C" w:rsidRPr="005C41F2" w:rsidRDefault="00F94B3C" w:rsidP="00F94B3C">
      <w:pPr>
        <w:rPr>
          <w:i/>
          <w:sz w:val="22"/>
          <w:szCs w:val="22"/>
        </w:rPr>
      </w:pPr>
      <w:r w:rsidRPr="005C41F2">
        <w:rPr>
          <w:b/>
          <w:sz w:val="22"/>
          <w:szCs w:val="22"/>
        </w:rPr>
        <w:t xml:space="preserve">Proposal </w:t>
      </w:r>
      <w:r w:rsidR="00187000">
        <w:rPr>
          <w:b/>
          <w:sz w:val="22"/>
          <w:szCs w:val="22"/>
        </w:rPr>
        <w:t>2</w:t>
      </w:r>
      <w:r>
        <w:rPr>
          <w:sz w:val="22"/>
          <w:szCs w:val="22"/>
        </w:rPr>
        <w:t xml:space="preserve">: </w:t>
      </w:r>
      <w:r w:rsidRPr="005C41F2">
        <w:rPr>
          <w:i/>
          <w:sz w:val="22"/>
          <w:szCs w:val="22"/>
        </w:rPr>
        <w:t>Study the window duration</w:t>
      </w:r>
      <w:r w:rsidR="00065E73" w:rsidRPr="005C41F2">
        <w:rPr>
          <w:i/>
          <w:sz w:val="22"/>
          <w:szCs w:val="22"/>
        </w:rPr>
        <w:t>/timing granularity</w:t>
      </w:r>
      <w:r w:rsidRPr="005C41F2">
        <w:rPr>
          <w:i/>
          <w:sz w:val="22"/>
          <w:szCs w:val="22"/>
        </w:rPr>
        <w:t xml:space="preserve"> to search a SSB set.</w:t>
      </w:r>
    </w:p>
    <w:p w14:paraId="3517C74F" w14:textId="77777777" w:rsidR="00F94B3C" w:rsidRPr="00F94B3C" w:rsidRDefault="00F94B3C" w:rsidP="00F94B3C">
      <w:pPr>
        <w:rPr>
          <w:sz w:val="22"/>
          <w:szCs w:val="22"/>
        </w:rPr>
      </w:pPr>
    </w:p>
    <w:p w14:paraId="48CC328A" w14:textId="037F366B" w:rsidR="00F94B3C" w:rsidRDefault="00F94B3C" w:rsidP="00F94B3C">
      <w:pPr>
        <w:rPr>
          <w:sz w:val="22"/>
          <w:szCs w:val="22"/>
        </w:rPr>
      </w:pPr>
    </w:p>
    <w:p w14:paraId="42574DC2" w14:textId="084456A4" w:rsidR="00F94B3C" w:rsidRDefault="00F94B3C" w:rsidP="00096F89">
      <w:pPr>
        <w:pStyle w:val="2"/>
      </w:pPr>
      <w:r>
        <w:rPr>
          <w:rFonts w:hint="eastAsia"/>
        </w:rPr>
        <w:lastRenderedPageBreak/>
        <w:t>2.</w:t>
      </w:r>
      <w:r w:rsidR="009624EF">
        <w:t>3</w:t>
      </w:r>
      <w:r>
        <w:rPr>
          <w:rFonts w:hint="eastAsia"/>
        </w:rPr>
        <w:t xml:space="preserve"> Maximum number of CCs for CA</w:t>
      </w:r>
    </w:p>
    <w:p w14:paraId="65AA85FA" w14:textId="1A6DE016" w:rsidR="00F94B3C" w:rsidRPr="00096F89" w:rsidRDefault="00F94B3C">
      <w:pPr>
        <w:rPr>
          <w:sz w:val="22"/>
        </w:rPr>
      </w:pPr>
      <w:r w:rsidRPr="00096F89">
        <w:rPr>
          <w:sz w:val="22"/>
        </w:rPr>
        <w:t xml:space="preserve">In 60 GHz </w:t>
      </w:r>
      <w:r w:rsidR="000F4C9C">
        <w:rPr>
          <w:sz w:val="22"/>
        </w:rPr>
        <w:t xml:space="preserve">unlicensed </w:t>
      </w:r>
      <w:r w:rsidRPr="00096F89">
        <w:rPr>
          <w:sz w:val="22"/>
        </w:rPr>
        <w:t xml:space="preserve">band, around 10 GHz bandwidth is available, e.g. 13.95 GHz bandwidth in the US. </w:t>
      </w:r>
      <w:r w:rsidR="000F4C9C">
        <w:rPr>
          <w:sz w:val="22"/>
        </w:rPr>
        <w:t>Therefore</w:t>
      </w:r>
      <w:r w:rsidRPr="00096F89">
        <w:rPr>
          <w:sz w:val="22"/>
        </w:rPr>
        <w:t xml:space="preserve">, how </w:t>
      </w:r>
      <w:proofErr w:type="gramStart"/>
      <w:r w:rsidRPr="00096F89">
        <w:rPr>
          <w:sz w:val="22"/>
        </w:rPr>
        <w:t>to efficiently use</w:t>
      </w:r>
      <w:proofErr w:type="gramEnd"/>
      <w:r w:rsidRPr="00096F89">
        <w:rPr>
          <w:sz w:val="22"/>
        </w:rPr>
        <w:t xml:space="preserve"> such wide bandwidth may be studied. One potential approach would be to introduce larger channel bandwidth (e.g. more than 400 MHz specified in Rel-15 NR), as we discussed in [1]. Another approach may be to reuse carrier aggregation in Rel-15 NR. Although CA in Rel-15 NR </w:t>
      </w:r>
      <w:proofErr w:type="gramStart"/>
      <w:r w:rsidRPr="00096F89">
        <w:rPr>
          <w:sz w:val="22"/>
        </w:rPr>
        <w:t>is basically</w:t>
      </w:r>
      <w:proofErr w:type="gramEnd"/>
      <w:r w:rsidRPr="00096F89">
        <w:rPr>
          <w:sz w:val="22"/>
        </w:rPr>
        <w:t xml:space="preserve"> reusable in 52.6 – 71 GHz regardless of how larger CBW is introduced, one aspect to be considered in higher frequency would be the number of aggregated CCs. For example, if 400 MHz CBW, supported in Rel-15 NR, </w:t>
      </w:r>
      <w:proofErr w:type="gramStart"/>
      <w:r w:rsidRPr="00096F89">
        <w:rPr>
          <w:sz w:val="22"/>
        </w:rPr>
        <w:t>is reused</w:t>
      </w:r>
      <w:proofErr w:type="gramEnd"/>
      <w:r w:rsidRPr="00096F89">
        <w:rPr>
          <w:sz w:val="22"/>
        </w:rPr>
        <w:t xml:space="preserve">, then around 32 CCs </w:t>
      </w:r>
      <w:r w:rsidR="00065E73">
        <w:rPr>
          <w:sz w:val="22"/>
        </w:rPr>
        <w:t>need to</w:t>
      </w:r>
      <w:r w:rsidRPr="00096F89">
        <w:rPr>
          <w:sz w:val="22"/>
        </w:rPr>
        <w:t xml:space="preserve"> be aggregated to fully utilize </w:t>
      </w:r>
      <w:r w:rsidR="000F4C9C">
        <w:rPr>
          <w:sz w:val="22"/>
        </w:rPr>
        <w:t>13.95 GHz</w:t>
      </w:r>
      <w:r w:rsidRPr="00096F89">
        <w:rPr>
          <w:sz w:val="22"/>
        </w:rPr>
        <w:t xml:space="preserve"> bandwidth. </w:t>
      </w:r>
      <w:r w:rsidR="00065E73">
        <w:rPr>
          <w:sz w:val="22"/>
        </w:rPr>
        <w:t>Whether and h</w:t>
      </w:r>
      <w:r w:rsidRPr="00096F89">
        <w:rPr>
          <w:sz w:val="22"/>
        </w:rPr>
        <w:t xml:space="preserve">ow to handle such </w:t>
      </w:r>
      <w:r w:rsidR="00065E73">
        <w:rPr>
          <w:sz w:val="22"/>
        </w:rPr>
        <w:t xml:space="preserve">a large </w:t>
      </w:r>
      <w:r w:rsidRPr="00096F89">
        <w:rPr>
          <w:sz w:val="22"/>
        </w:rPr>
        <w:t xml:space="preserve">number of CCs may be studied for efficient spectrum usage. </w:t>
      </w:r>
    </w:p>
    <w:p w14:paraId="657A7C72" w14:textId="7D351A13" w:rsidR="00F94B3C" w:rsidRDefault="00F94B3C"/>
    <w:p w14:paraId="79365870" w14:textId="388E1093" w:rsidR="00065E73" w:rsidRDefault="00065E73">
      <w:pPr>
        <w:rPr>
          <w:i/>
          <w:sz w:val="22"/>
        </w:rPr>
      </w:pPr>
      <w:r w:rsidRPr="005C41F2">
        <w:rPr>
          <w:b/>
          <w:sz w:val="22"/>
        </w:rPr>
        <w:t xml:space="preserve">Proposal </w:t>
      </w:r>
      <w:r w:rsidR="00187000">
        <w:rPr>
          <w:b/>
          <w:sz w:val="22"/>
        </w:rPr>
        <w:t>3</w:t>
      </w:r>
      <w:r w:rsidRPr="005C41F2">
        <w:rPr>
          <w:sz w:val="22"/>
        </w:rPr>
        <w:t xml:space="preserve">: </w:t>
      </w:r>
      <w:r w:rsidRPr="005C41F2">
        <w:rPr>
          <w:i/>
          <w:sz w:val="22"/>
        </w:rPr>
        <w:t>Study whether/how to utilize wide available spectrum such as more than 10 GHz bandwidth in 52.6-71GHz frequency range.</w:t>
      </w:r>
    </w:p>
    <w:p w14:paraId="2EF51D5B" w14:textId="5EC3BA41" w:rsidR="0019675F" w:rsidRDefault="0019675F">
      <w:pPr>
        <w:rPr>
          <w:i/>
          <w:sz w:val="22"/>
        </w:rPr>
      </w:pPr>
    </w:p>
    <w:p w14:paraId="4B217062" w14:textId="277F40AB" w:rsidR="00F94B3C" w:rsidRDefault="00F94B3C"/>
    <w:p w14:paraId="583ADEAA" w14:textId="711016A6" w:rsidR="000D6E35" w:rsidRPr="00F94B3C" w:rsidRDefault="000D6E35" w:rsidP="000D6E35">
      <w:pPr>
        <w:pStyle w:val="2"/>
      </w:pPr>
      <w:r>
        <w:rPr>
          <w:rFonts w:hint="eastAsia"/>
        </w:rPr>
        <w:t>2.</w:t>
      </w:r>
      <w:r>
        <w:t>4 PUCCH enhancement</w:t>
      </w:r>
    </w:p>
    <w:p w14:paraId="77AFD17B" w14:textId="5BA7CB89" w:rsidR="000D6E35" w:rsidRDefault="000D6E35">
      <w:pPr>
        <w:rPr>
          <w:sz w:val="22"/>
          <w:szCs w:val="22"/>
        </w:rPr>
      </w:pPr>
      <w:r>
        <w:rPr>
          <w:sz w:val="22"/>
          <w:szCs w:val="22"/>
        </w:rPr>
        <w:t>I</w:t>
      </w:r>
      <w:r>
        <w:rPr>
          <w:rFonts w:hint="eastAsia"/>
          <w:sz w:val="22"/>
          <w:szCs w:val="22"/>
        </w:rPr>
        <w:t xml:space="preserve">n </w:t>
      </w:r>
      <w:r>
        <w:rPr>
          <w:sz w:val="22"/>
          <w:szCs w:val="22"/>
        </w:rPr>
        <w:t xml:space="preserve">Rel-15 NR, </w:t>
      </w:r>
      <w:r w:rsidR="0057007A">
        <w:rPr>
          <w:sz w:val="22"/>
          <w:szCs w:val="22"/>
        </w:rPr>
        <w:t>based on the</w:t>
      </w:r>
      <w:r>
        <w:rPr>
          <w:sz w:val="22"/>
          <w:szCs w:val="22"/>
        </w:rPr>
        <w:t xml:space="preserve"> frequency domain </w:t>
      </w:r>
      <w:r w:rsidR="0057007A">
        <w:rPr>
          <w:sz w:val="22"/>
          <w:szCs w:val="22"/>
        </w:rPr>
        <w:t xml:space="preserve">resource </w:t>
      </w:r>
      <w:r>
        <w:rPr>
          <w:sz w:val="22"/>
          <w:szCs w:val="22"/>
        </w:rPr>
        <w:t>allocation for PUCCH, PUCCH format</w:t>
      </w:r>
      <w:r w:rsidR="0057007A">
        <w:rPr>
          <w:sz w:val="22"/>
          <w:szCs w:val="22"/>
        </w:rPr>
        <w:t>s</w:t>
      </w:r>
      <w:r>
        <w:rPr>
          <w:sz w:val="22"/>
          <w:szCs w:val="22"/>
        </w:rPr>
        <w:t xml:space="preserve"> 0, 1 and 4 are </w:t>
      </w:r>
      <w:r w:rsidR="0057007A">
        <w:rPr>
          <w:sz w:val="22"/>
          <w:szCs w:val="22"/>
        </w:rPr>
        <w:t xml:space="preserve">fixed to </w:t>
      </w:r>
      <w:r>
        <w:rPr>
          <w:sz w:val="22"/>
          <w:szCs w:val="22"/>
        </w:rPr>
        <w:t>one PRB allocation</w:t>
      </w:r>
      <w:r w:rsidR="0057007A">
        <w:rPr>
          <w:sz w:val="22"/>
          <w:szCs w:val="22"/>
        </w:rPr>
        <w:t>,</w:t>
      </w:r>
      <w:r>
        <w:rPr>
          <w:sz w:val="22"/>
          <w:szCs w:val="22"/>
        </w:rPr>
        <w:t xml:space="preserve"> and also </w:t>
      </w:r>
      <w:r w:rsidR="0057007A">
        <w:rPr>
          <w:sz w:val="22"/>
          <w:szCs w:val="22"/>
        </w:rPr>
        <w:t xml:space="preserve">there are some possible cases where </w:t>
      </w:r>
      <w:r>
        <w:rPr>
          <w:sz w:val="22"/>
          <w:szCs w:val="22"/>
        </w:rPr>
        <w:t>PUCCH format</w:t>
      </w:r>
      <w:r w:rsidR="0057007A">
        <w:rPr>
          <w:sz w:val="22"/>
          <w:szCs w:val="22"/>
        </w:rPr>
        <w:t>s</w:t>
      </w:r>
      <w:r>
        <w:rPr>
          <w:sz w:val="22"/>
          <w:szCs w:val="22"/>
        </w:rPr>
        <w:t xml:space="preserve"> 2 and 3 can be one PRB allocation </w:t>
      </w:r>
      <w:r w:rsidRPr="000D6E35">
        <w:rPr>
          <w:sz w:val="22"/>
          <w:szCs w:val="22"/>
        </w:rPr>
        <w:t>when</w:t>
      </w:r>
      <w:r w:rsidR="00B21AF3">
        <w:rPr>
          <w:sz w:val="22"/>
          <w:szCs w:val="22"/>
        </w:rPr>
        <w:t xml:space="preserve"> </w:t>
      </w:r>
      <m:oMath>
        <m:sSubSup>
          <m:sSubSupPr>
            <m:ctrlPr>
              <w:rPr>
                <w:rFonts w:ascii="Cambria Math" w:hAnsi="Cambria Math"/>
                <w:i/>
                <w:iCs/>
                <w:sz w:val="22"/>
                <w:szCs w:val="22"/>
              </w:rPr>
            </m:ctrlPr>
          </m:sSubSupPr>
          <m:e>
            <m:r>
              <w:rPr>
                <w:rFonts w:ascii="Cambria Math" w:hAnsi="Cambria Math"/>
                <w:sz w:val="22"/>
                <w:szCs w:val="22"/>
              </w:rPr>
              <m:t>M</m:t>
            </m:r>
          </m:e>
          <m:sub>
            <m:r>
              <w:rPr>
                <w:rFonts w:ascii="Cambria Math" w:hAnsi="Cambria Math"/>
                <w:sz w:val="22"/>
                <w:szCs w:val="22"/>
              </w:rPr>
              <m:t>RB,min</m:t>
            </m:r>
          </m:sub>
          <m:sup>
            <m:r>
              <w:rPr>
                <w:rFonts w:ascii="Cambria Math" w:hAnsi="Cambria Math"/>
                <w:sz w:val="22"/>
                <w:szCs w:val="22"/>
              </w:rPr>
              <m:t>PUCCH</m:t>
            </m:r>
          </m:sup>
        </m:sSubSup>
      </m:oMath>
      <w:r>
        <w:rPr>
          <w:sz w:val="22"/>
          <w:szCs w:val="22"/>
        </w:rPr>
        <w:t xml:space="preserve"> is set to 1. For these cases, especially </w:t>
      </w:r>
      <w:r w:rsidR="0057007A">
        <w:rPr>
          <w:sz w:val="22"/>
          <w:szCs w:val="22"/>
        </w:rPr>
        <w:t xml:space="preserve">when </w:t>
      </w:r>
      <w:r>
        <w:rPr>
          <w:sz w:val="22"/>
          <w:szCs w:val="22"/>
        </w:rPr>
        <w:t>lower SCS</w:t>
      </w:r>
      <w:r w:rsidR="0057007A">
        <w:rPr>
          <w:sz w:val="22"/>
          <w:szCs w:val="22"/>
        </w:rPr>
        <w:t xml:space="preserve"> is used for PUCCH</w:t>
      </w:r>
      <w:r>
        <w:rPr>
          <w:sz w:val="22"/>
          <w:szCs w:val="22"/>
        </w:rPr>
        <w:t>, the bandwidth</w:t>
      </w:r>
      <w:r w:rsidR="00C801EC">
        <w:rPr>
          <w:sz w:val="22"/>
          <w:szCs w:val="22"/>
        </w:rPr>
        <w:t xml:space="preserve"> of PUCCH transmission</w:t>
      </w:r>
      <w:r>
        <w:rPr>
          <w:sz w:val="22"/>
          <w:szCs w:val="22"/>
        </w:rPr>
        <w:t xml:space="preserve"> </w:t>
      </w:r>
      <w:r w:rsidR="00C801EC">
        <w:rPr>
          <w:sz w:val="22"/>
          <w:szCs w:val="22"/>
        </w:rPr>
        <w:t>would</w:t>
      </w:r>
      <w:r>
        <w:rPr>
          <w:sz w:val="22"/>
          <w:szCs w:val="22"/>
        </w:rPr>
        <w:t xml:space="preserve"> not </w:t>
      </w:r>
      <w:r w:rsidR="00C801EC">
        <w:rPr>
          <w:sz w:val="22"/>
          <w:szCs w:val="22"/>
        </w:rPr>
        <w:t xml:space="preserve">be </w:t>
      </w:r>
      <w:r>
        <w:rPr>
          <w:sz w:val="22"/>
          <w:szCs w:val="22"/>
        </w:rPr>
        <w:t>large enough to achieve maximum allowed EIRP with satisfying PSD limitation for 60 GHz unlicensed band</w:t>
      </w:r>
      <w:r w:rsidR="00C801EC">
        <w:rPr>
          <w:sz w:val="22"/>
          <w:szCs w:val="22"/>
        </w:rPr>
        <w:t>,</w:t>
      </w:r>
      <w:r w:rsidR="00C95E9A">
        <w:rPr>
          <w:sz w:val="22"/>
          <w:szCs w:val="22"/>
        </w:rPr>
        <w:t xml:space="preserve"> and </w:t>
      </w:r>
      <w:r w:rsidR="00C801EC">
        <w:rPr>
          <w:sz w:val="22"/>
          <w:szCs w:val="22"/>
        </w:rPr>
        <w:t xml:space="preserve">hence </w:t>
      </w:r>
      <w:r w:rsidR="00C95E9A">
        <w:rPr>
          <w:sz w:val="22"/>
          <w:szCs w:val="22"/>
        </w:rPr>
        <w:t xml:space="preserve">the coverage of PUCCH </w:t>
      </w:r>
      <w:r w:rsidR="00C801EC">
        <w:rPr>
          <w:sz w:val="22"/>
          <w:szCs w:val="22"/>
        </w:rPr>
        <w:t xml:space="preserve">with one PRB allocation may </w:t>
      </w:r>
      <w:r w:rsidR="00C95E9A">
        <w:rPr>
          <w:sz w:val="22"/>
          <w:szCs w:val="22"/>
        </w:rPr>
        <w:t>be degraded</w:t>
      </w:r>
      <w:r>
        <w:rPr>
          <w:sz w:val="22"/>
          <w:szCs w:val="22"/>
        </w:rPr>
        <w:t xml:space="preserve">. </w:t>
      </w:r>
    </w:p>
    <w:p w14:paraId="3310BF88" w14:textId="50B960A9" w:rsidR="000D6E35" w:rsidRPr="00B21AF3" w:rsidRDefault="00B21AF3" w:rsidP="0095562C">
      <w:pPr>
        <w:rPr>
          <w:sz w:val="22"/>
          <w:szCs w:val="22"/>
        </w:rPr>
      </w:pPr>
      <w:r w:rsidRPr="00B21AF3">
        <w:rPr>
          <w:sz w:val="22"/>
          <w:szCs w:val="22"/>
        </w:rPr>
        <w:t xml:space="preserve">Therefore, </w:t>
      </w:r>
      <w:r w:rsidR="00C801EC">
        <w:rPr>
          <w:sz w:val="22"/>
          <w:szCs w:val="22"/>
        </w:rPr>
        <w:t>the</w:t>
      </w:r>
      <w:r w:rsidRPr="00B21AF3">
        <w:rPr>
          <w:sz w:val="22"/>
          <w:szCs w:val="22"/>
        </w:rPr>
        <w:t xml:space="preserve"> </w:t>
      </w:r>
      <w:proofErr w:type="gramStart"/>
      <w:r w:rsidR="00C801EC">
        <w:rPr>
          <w:sz w:val="22"/>
          <w:szCs w:val="22"/>
        </w:rPr>
        <w:t xml:space="preserve">frequency domain </w:t>
      </w:r>
      <w:r w:rsidRPr="00B21AF3">
        <w:rPr>
          <w:sz w:val="22"/>
          <w:szCs w:val="22"/>
        </w:rPr>
        <w:t>resource allocation</w:t>
      </w:r>
      <w:proofErr w:type="gramEnd"/>
      <w:r w:rsidRPr="00B21AF3">
        <w:rPr>
          <w:sz w:val="22"/>
          <w:szCs w:val="22"/>
        </w:rPr>
        <w:t xml:space="preserve"> </w:t>
      </w:r>
      <w:r w:rsidR="00C801EC">
        <w:rPr>
          <w:sz w:val="22"/>
          <w:szCs w:val="22"/>
        </w:rPr>
        <w:t>for PUCCH in</w:t>
      </w:r>
      <w:r w:rsidRPr="00B21AF3">
        <w:rPr>
          <w:sz w:val="22"/>
          <w:szCs w:val="22"/>
        </w:rPr>
        <w:t xml:space="preserve"> 60 GHz unlicensed band should be revisited to achieve higher EIRP, for example, </w:t>
      </w:r>
      <w:r w:rsidR="00C801EC">
        <w:rPr>
          <w:sz w:val="22"/>
          <w:szCs w:val="22"/>
        </w:rPr>
        <w:t xml:space="preserve">by allocating </w:t>
      </w:r>
      <w:r w:rsidRPr="00B21AF3">
        <w:rPr>
          <w:sz w:val="22"/>
          <w:szCs w:val="22"/>
        </w:rPr>
        <w:t>more than one PRB</w:t>
      </w:r>
      <w:r w:rsidR="00C801EC">
        <w:rPr>
          <w:sz w:val="22"/>
          <w:szCs w:val="22"/>
        </w:rPr>
        <w:t xml:space="preserve"> even for the case of small number of UCI bits</w:t>
      </w:r>
      <w:r w:rsidRPr="00B21AF3">
        <w:rPr>
          <w:sz w:val="22"/>
          <w:szCs w:val="22"/>
        </w:rPr>
        <w:t xml:space="preserve">. </w:t>
      </w:r>
      <w:r w:rsidR="00C801EC">
        <w:rPr>
          <w:sz w:val="22"/>
          <w:szCs w:val="22"/>
        </w:rPr>
        <w:t xml:space="preserve">One possible way </w:t>
      </w:r>
      <w:r w:rsidR="0094416C">
        <w:rPr>
          <w:sz w:val="22"/>
          <w:szCs w:val="22"/>
        </w:rPr>
        <w:t xml:space="preserve">is to introduce a repetition in frequency domain, and it would be applicable to all PUCCH formats. Another possible way is to add padding bits to UCI bits so that PUCCH format with multiple PRBs </w:t>
      </w:r>
      <w:proofErr w:type="gramStart"/>
      <w:r w:rsidR="0094416C">
        <w:rPr>
          <w:sz w:val="22"/>
          <w:szCs w:val="22"/>
        </w:rPr>
        <w:t>is selected</w:t>
      </w:r>
      <w:proofErr w:type="gramEnd"/>
      <w:r w:rsidR="0094416C">
        <w:rPr>
          <w:sz w:val="22"/>
          <w:szCs w:val="22"/>
        </w:rPr>
        <w:t xml:space="preserve">. For sequence-based PUCCH, applying a longer sequence </w:t>
      </w:r>
      <w:proofErr w:type="gramStart"/>
      <w:r w:rsidR="0094416C">
        <w:rPr>
          <w:sz w:val="22"/>
          <w:szCs w:val="22"/>
        </w:rPr>
        <w:t>can be considered</w:t>
      </w:r>
      <w:proofErr w:type="gramEnd"/>
      <w:r w:rsidR="0094416C">
        <w:rPr>
          <w:sz w:val="22"/>
          <w:szCs w:val="22"/>
        </w:rPr>
        <w:t xml:space="preserve"> as another potential technique. For DMRS-based PUCCH, applying lower coding rate and/or modulation order without padding bits </w:t>
      </w:r>
      <w:proofErr w:type="gramStart"/>
      <w:r w:rsidR="0094416C">
        <w:rPr>
          <w:sz w:val="22"/>
          <w:szCs w:val="22"/>
        </w:rPr>
        <w:t>can be considered</w:t>
      </w:r>
      <w:proofErr w:type="gramEnd"/>
      <w:r w:rsidR="0094416C">
        <w:rPr>
          <w:sz w:val="22"/>
          <w:szCs w:val="22"/>
        </w:rPr>
        <w:t>.</w:t>
      </w:r>
      <w:r w:rsidRPr="00B21AF3" w:rsidDel="00B21AF3">
        <w:rPr>
          <w:sz w:val="22"/>
          <w:szCs w:val="22"/>
        </w:rPr>
        <w:t xml:space="preserve"> </w:t>
      </w:r>
    </w:p>
    <w:p w14:paraId="4F4CE172" w14:textId="0AA06294" w:rsidR="000D6E35" w:rsidRPr="00B21AF3" w:rsidRDefault="000D6E35">
      <w:pPr>
        <w:rPr>
          <w:sz w:val="22"/>
          <w:szCs w:val="22"/>
        </w:rPr>
      </w:pPr>
    </w:p>
    <w:p w14:paraId="45F270AD" w14:textId="72BE0391" w:rsidR="000D6E35" w:rsidRDefault="000D6E35">
      <w:pPr>
        <w:rPr>
          <w:sz w:val="22"/>
          <w:szCs w:val="22"/>
        </w:rPr>
      </w:pPr>
      <w:r w:rsidRPr="00B21AF3">
        <w:rPr>
          <w:b/>
          <w:sz w:val="22"/>
          <w:szCs w:val="22"/>
        </w:rPr>
        <w:t>Proposal 4</w:t>
      </w:r>
      <w:r w:rsidRPr="00B21AF3">
        <w:rPr>
          <w:sz w:val="22"/>
          <w:szCs w:val="22"/>
        </w:rPr>
        <w:t xml:space="preserve">: </w:t>
      </w:r>
      <w:r w:rsidRPr="00B21AF3">
        <w:rPr>
          <w:i/>
          <w:sz w:val="22"/>
          <w:szCs w:val="22"/>
        </w:rPr>
        <w:t xml:space="preserve">Study enhancement of the </w:t>
      </w:r>
      <w:r w:rsidR="0094416C">
        <w:rPr>
          <w:i/>
          <w:sz w:val="22"/>
          <w:szCs w:val="22"/>
        </w:rPr>
        <w:t>frequency domain</w:t>
      </w:r>
      <w:r w:rsidRPr="00B21AF3">
        <w:rPr>
          <w:i/>
          <w:sz w:val="22"/>
          <w:szCs w:val="22"/>
        </w:rPr>
        <w:t xml:space="preserve"> resource allocation for </w:t>
      </w:r>
      <w:r w:rsidR="0094416C">
        <w:rPr>
          <w:i/>
          <w:sz w:val="22"/>
          <w:szCs w:val="22"/>
        </w:rPr>
        <w:t xml:space="preserve">PUCCH in </w:t>
      </w:r>
      <w:r w:rsidRPr="00B21AF3">
        <w:rPr>
          <w:i/>
          <w:sz w:val="22"/>
          <w:szCs w:val="22"/>
        </w:rPr>
        <w:t>60 GHz unlicensed band.</w:t>
      </w:r>
      <w:r w:rsidRPr="00B21AF3">
        <w:rPr>
          <w:sz w:val="22"/>
          <w:szCs w:val="22"/>
        </w:rPr>
        <w:t xml:space="preserve"> </w:t>
      </w:r>
    </w:p>
    <w:p w14:paraId="1186E60E" w14:textId="77777777" w:rsidR="00C95E9A" w:rsidRPr="00B21AF3" w:rsidRDefault="00C95E9A">
      <w:pPr>
        <w:rPr>
          <w:sz w:val="22"/>
          <w:szCs w:val="22"/>
        </w:rPr>
      </w:pPr>
    </w:p>
    <w:p w14:paraId="2439F43B" w14:textId="0A0B8D84" w:rsidR="00C43791" w:rsidRPr="00C43791" w:rsidRDefault="00D5166A" w:rsidP="00C43791">
      <w:pPr>
        <w:pStyle w:val="1"/>
        <w:numPr>
          <w:ilvl w:val="0"/>
          <w:numId w:val="6"/>
        </w:numPr>
        <w:spacing w:after="120"/>
        <w:jc w:val="both"/>
        <w:rPr>
          <w:rFonts w:ascii="Times New Roman" w:eastAsia="DengXian" w:hAnsi="Times New Roman"/>
          <w:b/>
          <w:szCs w:val="28"/>
          <w:lang w:val="en-US" w:eastAsia="zh-CN"/>
        </w:rPr>
      </w:pPr>
      <w:r w:rsidRPr="00C43791">
        <w:rPr>
          <w:rFonts w:ascii="Times New Roman" w:eastAsia="DengXian" w:hAnsi="Times New Roman"/>
          <w:b/>
          <w:szCs w:val="28"/>
          <w:lang w:val="en-US" w:eastAsia="zh-CN"/>
        </w:rPr>
        <w:t>Conclusion</w:t>
      </w:r>
    </w:p>
    <w:p w14:paraId="465D60CF" w14:textId="16B767CC" w:rsidR="009B426E" w:rsidRDefault="009B426E">
      <w:pPr>
        <w:spacing w:after="120"/>
        <w:jc w:val="both"/>
        <w:rPr>
          <w:rFonts w:eastAsiaTheme="minorEastAsia"/>
          <w:sz w:val="22"/>
          <w:szCs w:val="22"/>
          <w:lang w:eastAsia="ko-KR"/>
        </w:rPr>
      </w:pPr>
      <w:r w:rsidRPr="008D0F20">
        <w:rPr>
          <w:rFonts w:eastAsiaTheme="minorEastAsia"/>
          <w:sz w:val="22"/>
          <w:szCs w:val="22"/>
          <w:lang w:eastAsia="ko-KR"/>
        </w:rPr>
        <w:t>In this contribution, we discuss</w:t>
      </w:r>
      <w:r w:rsidR="00096F89">
        <w:rPr>
          <w:rFonts w:eastAsiaTheme="minorEastAsia"/>
          <w:sz w:val="22"/>
          <w:szCs w:val="22"/>
          <w:lang w:eastAsia="ko-KR"/>
        </w:rPr>
        <w:t>ed some potential enhancements for NR in 52.6 – 71 GHz</w:t>
      </w:r>
      <w:r w:rsidRPr="00B37C42">
        <w:rPr>
          <w:rFonts w:eastAsia="SimSun"/>
          <w:sz w:val="22"/>
          <w:szCs w:val="22"/>
          <w:lang w:eastAsia="zh-CN"/>
        </w:rPr>
        <w:t xml:space="preserve">. </w:t>
      </w:r>
      <w:r w:rsidRPr="008D0F20">
        <w:rPr>
          <w:rFonts w:eastAsiaTheme="minorEastAsia"/>
          <w:sz w:val="22"/>
          <w:szCs w:val="22"/>
          <w:lang w:eastAsia="ko-KR"/>
        </w:rPr>
        <w:t>Following are the summary:</w:t>
      </w:r>
    </w:p>
    <w:p w14:paraId="1515C09F" w14:textId="16461923" w:rsidR="00187000" w:rsidRDefault="00187000">
      <w:pPr>
        <w:spacing w:after="120"/>
        <w:jc w:val="both"/>
        <w:rPr>
          <w:rFonts w:eastAsiaTheme="minorEastAsia"/>
          <w:sz w:val="22"/>
          <w:szCs w:val="22"/>
          <w:lang w:eastAsia="ko-KR"/>
        </w:rPr>
      </w:pPr>
    </w:p>
    <w:p w14:paraId="194F61A2" w14:textId="77777777" w:rsidR="00187000" w:rsidRPr="005C41F2" w:rsidRDefault="00187000" w:rsidP="00187000">
      <w:pPr>
        <w:jc w:val="both"/>
        <w:rPr>
          <w:rFonts w:eastAsia="SimSun"/>
          <w:i/>
          <w:sz w:val="22"/>
          <w:szCs w:val="22"/>
          <w:lang w:val="en-US" w:eastAsia="zh-CN"/>
        </w:rPr>
      </w:pPr>
      <w:r w:rsidRPr="00B37C42">
        <w:rPr>
          <w:rFonts w:eastAsia="SimSun"/>
          <w:b/>
          <w:bCs/>
          <w:sz w:val="22"/>
          <w:szCs w:val="18"/>
          <w:lang w:val="en-US" w:eastAsia="zh-CN"/>
        </w:rPr>
        <w:t xml:space="preserve">Observation </w:t>
      </w:r>
      <w:r>
        <w:rPr>
          <w:rFonts w:eastAsia="SimSun"/>
          <w:b/>
          <w:bCs/>
          <w:sz w:val="22"/>
          <w:szCs w:val="18"/>
          <w:lang w:val="en-US" w:eastAsia="zh-CN"/>
        </w:rPr>
        <w:t>1</w:t>
      </w:r>
      <w:r w:rsidRPr="00B37C42">
        <w:rPr>
          <w:rFonts w:eastAsia="SimSun"/>
          <w:b/>
          <w:bCs/>
          <w:sz w:val="22"/>
          <w:szCs w:val="18"/>
          <w:lang w:val="en-US" w:eastAsia="zh-CN"/>
        </w:rPr>
        <w:t>:</w:t>
      </w:r>
      <w:r w:rsidRPr="005C41F2">
        <w:rPr>
          <w:rFonts w:eastAsia="SimSun"/>
          <w:i/>
          <w:sz w:val="22"/>
          <w:szCs w:val="18"/>
          <w:lang w:val="en-US" w:eastAsia="zh-CN"/>
        </w:rPr>
        <w:t xml:space="preserve"> Extended SCS of NR on 52.6 GHz to 71 GHz is comparable with coherent bandwidth for typical </w:t>
      </w:r>
      <w:r w:rsidRPr="005C41F2">
        <w:rPr>
          <w:rFonts w:eastAsia="SimSun"/>
          <w:i/>
          <w:sz w:val="22"/>
          <w:szCs w:val="22"/>
          <w:lang w:val="en-US" w:eastAsia="zh-CN"/>
        </w:rPr>
        <w:t>scenarios on 70 GHz band, which causes performance loss for DMRS based channel estimation with DMRS structure specified in Rel-15 NR.</w:t>
      </w:r>
    </w:p>
    <w:p w14:paraId="1561372E" w14:textId="77777777" w:rsidR="00187000" w:rsidRPr="005C41F2" w:rsidRDefault="00187000" w:rsidP="00187000">
      <w:pPr>
        <w:pStyle w:val="afe"/>
        <w:numPr>
          <w:ilvl w:val="0"/>
          <w:numId w:val="33"/>
        </w:numPr>
        <w:ind w:leftChars="0"/>
        <w:jc w:val="both"/>
        <w:rPr>
          <w:rFonts w:eastAsia="SimSun"/>
          <w:i/>
          <w:sz w:val="22"/>
          <w:szCs w:val="22"/>
          <w:lang w:val="en-US" w:eastAsia="zh-CN"/>
        </w:rPr>
      </w:pPr>
      <w:r w:rsidRPr="005C41F2">
        <w:rPr>
          <w:rFonts w:eastAsia="SimSun"/>
          <w:i/>
          <w:sz w:val="22"/>
          <w:szCs w:val="22"/>
          <w:lang w:val="en-US" w:eastAsia="zh-CN"/>
        </w:rPr>
        <w:t>FDM (incl. comb) and FD-OCC may introduce severe performance loss in such conditions.</w:t>
      </w:r>
    </w:p>
    <w:p w14:paraId="1A3F0D30" w14:textId="20AE2F73" w:rsidR="00187000" w:rsidRDefault="00187000">
      <w:pPr>
        <w:spacing w:after="120"/>
        <w:jc w:val="both"/>
        <w:rPr>
          <w:rFonts w:eastAsia="Malgun Gothic"/>
          <w:sz w:val="22"/>
          <w:szCs w:val="22"/>
          <w:lang w:val="en-US" w:eastAsia="ko-KR"/>
        </w:rPr>
      </w:pPr>
    </w:p>
    <w:p w14:paraId="5337D812" w14:textId="77777777" w:rsidR="00187000" w:rsidRPr="005C41F2" w:rsidRDefault="00187000" w:rsidP="00187000">
      <w:pPr>
        <w:jc w:val="both"/>
        <w:rPr>
          <w:rFonts w:eastAsia="SimSun"/>
          <w:i/>
          <w:sz w:val="22"/>
          <w:szCs w:val="22"/>
          <w:lang w:val="en-US" w:eastAsia="zh-CN"/>
        </w:rPr>
      </w:pPr>
      <w:r w:rsidRPr="000878A4">
        <w:rPr>
          <w:rFonts w:eastAsia="SimSun" w:hint="eastAsia"/>
          <w:b/>
          <w:bCs/>
          <w:sz w:val="22"/>
          <w:szCs w:val="22"/>
          <w:lang w:val="en-US" w:eastAsia="zh-CN"/>
        </w:rPr>
        <w:t>P</w:t>
      </w:r>
      <w:r w:rsidRPr="000878A4">
        <w:rPr>
          <w:rFonts w:eastAsia="SimSun"/>
          <w:b/>
          <w:bCs/>
          <w:sz w:val="22"/>
          <w:szCs w:val="22"/>
          <w:lang w:val="en-US" w:eastAsia="zh-CN"/>
        </w:rPr>
        <w:t xml:space="preserve">roposal </w:t>
      </w:r>
      <w:r>
        <w:rPr>
          <w:rFonts w:eastAsia="SimSun"/>
          <w:b/>
          <w:bCs/>
          <w:sz w:val="22"/>
          <w:szCs w:val="22"/>
          <w:lang w:val="en-US" w:eastAsia="zh-CN"/>
        </w:rPr>
        <w:t>1</w:t>
      </w:r>
      <w:r w:rsidRPr="000878A4">
        <w:rPr>
          <w:rFonts w:eastAsia="SimSun"/>
          <w:b/>
          <w:bCs/>
          <w:sz w:val="22"/>
          <w:szCs w:val="22"/>
          <w:lang w:val="en-US" w:eastAsia="zh-CN"/>
        </w:rPr>
        <w:t>:</w:t>
      </w:r>
      <w:r w:rsidRPr="003E67F9">
        <w:rPr>
          <w:rFonts w:eastAsia="SimSun"/>
          <w:sz w:val="22"/>
          <w:szCs w:val="22"/>
          <w:lang w:val="en-US" w:eastAsia="zh-CN"/>
        </w:rPr>
        <w:t xml:space="preserve"> </w:t>
      </w:r>
      <w:r w:rsidRPr="005C41F2">
        <w:rPr>
          <w:rFonts w:eastAsia="SimSun"/>
          <w:i/>
          <w:sz w:val="22"/>
          <w:szCs w:val="22"/>
          <w:lang w:val="en-US" w:eastAsia="zh-CN"/>
        </w:rPr>
        <w:t>Study enhancement of the frequency domain structure of DMRS for NR on 52.6 GHz to 71 GHz.</w:t>
      </w:r>
    </w:p>
    <w:p w14:paraId="555F02ED" w14:textId="29035A24" w:rsidR="00187000" w:rsidRDefault="00187000">
      <w:pPr>
        <w:spacing w:after="120"/>
        <w:jc w:val="both"/>
        <w:rPr>
          <w:rFonts w:eastAsia="Malgun Gothic"/>
          <w:sz w:val="22"/>
          <w:szCs w:val="22"/>
          <w:lang w:val="en-US" w:eastAsia="ko-KR"/>
        </w:rPr>
      </w:pPr>
    </w:p>
    <w:p w14:paraId="78AD00ED" w14:textId="77777777" w:rsidR="00187000" w:rsidRPr="005C41F2" w:rsidRDefault="00187000" w:rsidP="00187000">
      <w:pPr>
        <w:rPr>
          <w:i/>
          <w:sz w:val="22"/>
          <w:szCs w:val="22"/>
        </w:rPr>
      </w:pPr>
      <w:r w:rsidRPr="005C41F2">
        <w:rPr>
          <w:b/>
          <w:sz w:val="22"/>
          <w:szCs w:val="22"/>
        </w:rPr>
        <w:t xml:space="preserve">Proposal </w:t>
      </w:r>
      <w:r>
        <w:rPr>
          <w:b/>
          <w:sz w:val="22"/>
          <w:szCs w:val="22"/>
        </w:rPr>
        <w:t>2</w:t>
      </w:r>
      <w:r>
        <w:rPr>
          <w:sz w:val="22"/>
          <w:szCs w:val="22"/>
        </w:rPr>
        <w:t xml:space="preserve">: </w:t>
      </w:r>
      <w:r w:rsidRPr="005C41F2">
        <w:rPr>
          <w:i/>
          <w:sz w:val="22"/>
          <w:szCs w:val="22"/>
        </w:rPr>
        <w:t>Study the window duration/timing granularity to search a SSB set.</w:t>
      </w:r>
    </w:p>
    <w:p w14:paraId="00A5DCFE" w14:textId="77777777" w:rsidR="00187000" w:rsidRPr="00187000" w:rsidRDefault="00187000">
      <w:pPr>
        <w:spacing w:after="120"/>
        <w:jc w:val="both"/>
        <w:rPr>
          <w:rFonts w:eastAsia="Malgun Gothic"/>
          <w:sz w:val="22"/>
          <w:szCs w:val="22"/>
          <w:lang w:eastAsia="ko-KR"/>
        </w:rPr>
      </w:pPr>
    </w:p>
    <w:p w14:paraId="7D5529FF" w14:textId="77777777" w:rsidR="00187000" w:rsidRDefault="00187000" w:rsidP="00187000">
      <w:pPr>
        <w:rPr>
          <w:i/>
          <w:sz w:val="22"/>
        </w:rPr>
      </w:pPr>
      <w:r w:rsidRPr="005C41F2">
        <w:rPr>
          <w:b/>
          <w:sz w:val="22"/>
        </w:rPr>
        <w:t xml:space="preserve">Proposal </w:t>
      </w:r>
      <w:r>
        <w:rPr>
          <w:b/>
          <w:sz w:val="22"/>
        </w:rPr>
        <w:t>3</w:t>
      </w:r>
      <w:r w:rsidRPr="005C41F2">
        <w:rPr>
          <w:sz w:val="22"/>
        </w:rPr>
        <w:t xml:space="preserve">: </w:t>
      </w:r>
      <w:r w:rsidRPr="005C41F2">
        <w:rPr>
          <w:i/>
          <w:sz w:val="22"/>
        </w:rPr>
        <w:t>Study whether/how to utilize wide available spectrum such as more than 10 GHz bandwidth in 52.6-71GHz frequency range.</w:t>
      </w:r>
    </w:p>
    <w:p w14:paraId="1190D468" w14:textId="6207FBC0" w:rsidR="009B426E" w:rsidRPr="0095562C" w:rsidRDefault="009B426E" w:rsidP="00B37C42">
      <w:pPr>
        <w:spacing w:afterLines="100" w:after="240"/>
        <w:jc w:val="both"/>
        <w:rPr>
          <w:rFonts w:eastAsia="SimSun"/>
          <w:i/>
          <w:sz w:val="22"/>
          <w:szCs w:val="22"/>
          <w:lang w:val="en-US" w:eastAsia="zh-CN"/>
        </w:rPr>
      </w:pPr>
    </w:p>
    <w:p w14:paraId="6751E66A" w14:textId="44C64726" w:rsidR="0095562C" w:rsidRPr="0095562C" w:rsidRDefault="0095562C" w:rsidP="0095562C">
      <w:pPr>
        <w:spacing w:afterLines="100" w:after="240"/>
        <w:jc w:val="both"/>
        <w:rPr>
          <w:rFonts w:eastAsia="SimSun"/>
          <w:i/>
          <w:sz w:val="22"/>
          <w:szCs w:val="22"/>
          <w:lang w:val="en-US" w:eastAsia="zh-CN"/>
        </w:rPr>
      </w:pPr>
      <w:r w:rsidRPr="00B21AF3">
        <w:rPr>
          <w:b/>
          <w:sz w:val="22"/>
          <w:szCs w:val="22"/>
        </w:rPr>
        <w:lastRenderedPageBreak/>
        <w:t>Proposal 4</w:t>
      </w:r>
      <w:r w:rsidRPr="00B21AF3">
        <w:rPr>
          <w:sz w:val="22"/>
          <w:szCs w:val="22"/>
        </w:rPr>
        <w:t xml:space="preserve">: </w:t>
      </w:r>
      <w:r w:rsidRPr="00B21AF3">
        <w:rPr>
          <w:i/>
          <w:sz w:val="22"/>
          <w:szCs w:val="22"/>
        </w:rPr>
        <w:t xml:space="preserve">Study enhancement of the </w:t>
      </w:r>
      <w:r w:rsidR="0094416C">
        <w:rPr>
          <w:i/>
          <w:sz w:val="22"/>
          <w:szCs w:val="22"/>
        </w:rPr>
        <w:t xml:space="preserve">frequency domain </w:t>
      </w:r>
      <w:r w:rsidRPr="00B21AF3">
        <w:rPr>
          <w:i/>
          <w:sz w:val="22"/>
          <w:szCs w:val="22"/>
        </w:rPr>
        <w:t xml:space="preserve">resource allocation for </w:t>
      </w:r>
      <w:r w:rsidR="0094416C">
        <w:rPr>
          <w:i/>
          <w:sz w:val="22"/>
          <w:szCs w:val="22"/>
        </w:rPr>
        <w:t xml:space="preserve">PUCCH in </w:t>
      </w:r>
      <w:r w:rsidRPr="00B21AF3">
        <w:rPr>
          <w:i/>
          <w:sz w:val="22"/>
          <w:szCs w:val="22"/>
        </w:rPr>
        <w:t>60 GHz unlicensed band.</w:t>
      </w:r>
    </w:p>
    <w:p w14:paraId="3A980965" w14:textId="77777777" w:rsidR="0095562C" w:rsidRPr="0095562C" w:rsidRDefault="0095562C" w:rsidP="00B37C42">
      <w:pPr>
        <w:spacing w:afterLines="100" w:after="240"/>
        <w:jc w:val="both"/>
        <w:rPr>
          <w:rFonts w:eastAsia="SimSun"/>
          <w:i/>
          <w:sz w:val="22"/>
          <w:szCs w:val="22"/>
          <w:lang w:val="en-US" w:eastAsia="zh-CN"/>
        </w:rPr>
      </w:pPr>
    </w:p>
    <w:p w14:paraId="5134DDD9" w14:textId="7B29E607" w:rsidR="00E23DF0" w:rsidRPr="00B37C42" w:rsidRDefault="00E23DF0" w:rsidP="004D1D7A">
      <w:pPr>
        <w:pStyle w:val="1"/>
        <w:numPr>
          <w:ilvl w:val="0"/>
          <w:numId w:val="6"/>
        </w:numPr>
        <w:spacing w:after="120"/>
        <w:jc w:val="both"/>
        <w:rPr>
          <w:rFonts w:ascii="Times New Roman" w:hAnsi="Times New Roman"/>
          <w:b/>
          <w:sz w:val="22"/>
          <w:szCs w:val="22"/>
          <w:lang w:val="en-US"/>
        </w:rPr>
      </w:pPr>
      <w:r w:rsidRPr="00B37C42">
        <w:rPr>
          <w:rFonts w:ascii="Times New Roman" w:hAnsi="Times New Roman"/>
          <w:b/>
          <w:sz w:val="22"/>
          <w:szCs w:val="22"/>
          <w:lang w:val="en-US"/>
        </w:rPr>
        <w:t>References</w:t>
      </w:r>
    </w:p>
    <w:p w14:paraId="2F7C62C0" w14:textId="5789B9AD" w:rsidR="00401205" w:rsidRPr="0020408C" w:rsidRDefault="003F7BB2" w:rsidP="000F5C14">
      <w:pPr>
        <w:widowControl w:val="0"/>
        <w:numPr>
          <w:ilvl w:val="0"/>
          <w:numId w:val="4"/>
        </w:numPr>
        <w:spacing w:after="120"/>
        <w:jc w:val="both"/>
        <w:rPr>
          <w:sz w:val="22"/>
          <w:szCs w:val="22"/>
          <w:lang w:val="en-US"/>
        </w:rPr>
      </w:pPr>
      <w:r w:rsidRPr="0020408C">
        <w:rPr>
          <w:rFonts w:eastAsia="SimSun"/>
          <w:sz w:val="22"/>
          <w:szCs w:val="22"/>
          <w:lang w:val="en-US" w:eastAsia="zh-CN"/>
        </w:rPr>
        <w:t xml:space="preserve"> “</w:t>
      </w:r>
      <w:r w:rsidR="0059023D" w:rsidRPr="0020408C">
        <w:rPr>
          <w:sz w:val="22"/>
          <w:szCs w:val="22"/>
        </w:rPr>
        <w:t>RAN1 Chairman’s Notes</w:t>
      </w:r>
      <w:r w:rsidRPr="0020408C">
        <w:rPr>
          <w:rFonts w:eastAsia="SimSun"/>
          <w:sz w:val="22"/>
          <w:szCs w:val="22"/>
          <w:lang w:val="en-US" w:eastAsia="zh-CN"/>
        </w:rPr>
        <w:t xml:space="preserve">”, </w:t>
      </w:r>
      <w:r w:rsidR="0059023D" w:rsidRPr="0020408C">
        <w:rPr>
          <w:rFonts w:eastAsia="SimSun"/>
          <w:sz w:val="22"/>
          <w:szCs w:val="22"/>
          <w:lang w:val="en-US" w:eastAsia="zh-CN"/>
        </w:rPr>
        <w:t>RAN1#10</w:t>
      </w:r>
      <w:r w:rsidR="00F23C82">
        <w:rPr>
          <w:rFonts w:eastAsia="SimSun"/>
          <w:sz w:val="22"/>
          <w:szCs w:val="22"/>
          <w:lang w:val="en-US" w:eastAsia="zh-CN"/>
        </w:rPr>
        <w:t>2</w:t>
      </w:r>
      <w:r w:rsidR="0059023D" w:rsidRPr="0020408C">
        <w:rPr>
          <w:rFonts w:eastAsia="SimSun"/>
          <w:sz w:val="22"/>
          <w:szCs w:val="22"/>
          <w:lang w:val="en-US" w:eastAsia="zh-CN"/>
        </w:rPr>
        <w:t>-e</w:t>
      </w:r>
    </w:p>
    <w:p w14:paraId="258B70BE" w14:textId="2907490F" w:rsidR="000F5C14" w:rsidRPr="00207F3D" w:rsidRDefault="00FD66C4" w:rsidP="00FD66C4">
      <w:pPr>
        <w:widowControl w:val="0"/>
        <w:numPr>
          <w:ilvl w:val="0"/>
          <w:numId w:val="4"/>
        </w:numPr>
        <w:spacing w:after="120"/>
        <w:jc w:val="both"/>
        <w:rPr>
          <w:sz w:val="22"/>
          <w:szCs w:val="22"/>
          <w:lang w:val="en-US"/>
        </w:rPr>
      </w:pPr>
      <w:r w:rsidRPr="008D0F20">
        <w:rPr>
          <w:rFonts w:eastAsia="SimSun"/>
          <w:sz w:val="22"/>
          <w:szCs w:val="22"/>
          <w:lang w:val="en-US" w:eastAsia="zh-CN"/>
        </w:rPr>
        <w:t>TR38.901</w:t>
      </w:r>
      <w:r>
        <w:rPr>
          <w:rFonts w:eastAsia="SimSun"/>
          <w:sz w:val="22"/>
          <w:szCs w:val="22"/>
          <w:lang w:val="en-US" w:eastAsia="zh-CN"/>
        </w:rPr>
        <w:t xml:space="preserve"> V14.3.0, “</w:t>
      </w:r>
      <w:r w:rsidRPr="009850E7">
        <w:rPr>
          <w:rFonts w:eastAsia="SimSun"/>
          <w:sz w:val="22"/>
          <w:szCs w:val="22"/>
          <w:lang w:val="en-US" w:eastAsia="zh-CN"/>
        </w:rPr>
        <w:t>Study on chann</w:t>
      </w:r>
      <w:bookmarkStart w:id="8" w:name="_GoBack"/>
      <w:bookmarkEnd w:id="8"/>
      <w:r w:rsidRPr="009850E7">
        <w:rPr>
          <w:rFonts w:eastAsia="SimSun"/>
          <w:sz w:val="22"/>
          <w:szCs w:val="22"/>
          <w:lang w:val="en-US" w:eastAsia="zh-CN"/>
        </w:rPr>
        <w:t>el model for frequencies from 0.5 to 100 GHz</w:t>
      </w:r>
      <w:r>
        <w:rPr>
          <w:rFonts w:eastAsia="SimSun"/>
          <w:sz w:val="22"/>
          <w:szCs w:val="22"/>
          <w:lang w:val="en-US" w:eastAsia="zh-CN"/>
        </w:rPr>
        <w:t>”, 2017.</w:t>
      </w:r>
    </w:p>
    <w:p w14:paraId="1B9CCE9F" w14:textId="3A4E93FF" w:rsidR="0058314D" w:rsidRPr="00FD66C4" w:rsidRDefault="0059023D" w:rsidP="0059023D">
      <w:pPr>
        <w:widowControl w:val="0"/>
        <w:numPr>
          <w:ilvl w:val="0"/>
          <w:numId w:val="4"/>
        </w:numPr>
        <w:spacing w:after="120"/>
        <w:jc w:val="both"/>
        <w:rPr>
          <w:sz w:val="22"/>
          <w:szCs w:val="22"/>
          <w:lang w:val="en-US"/>
        </w:rPr>
      </w:pPr>
      <w:r w:rsidRPr="0059023D">
        <w:rPr>
          <w:rFonts w:eastAsia="SimSun"/>
          <w:sz w:val="22"/>
          <w:szCs w:val="22"/>
          <w:lang w:val="en-US" w:eastAsia="zh-CN"/>
        </w:rPr>
        <w:t>RP-193259, Intel, “New SID: Study on supporting NR from 52.6GHz to 71 GHz”, 2019.</w:t>
      </w:r>
      <w:r w:rsidRPr="0059023D" w:rsidDel="0059023D">
        <w:rPr>
          <w:rFonts w:eastAsia="SimSun"/>
          <w:sz w:val="22"/>
          <w:szCs w:val="22"/>
          <w:lang w:val="en-US" w:eastAsia="zh-CN"/>
        </w:rPr>
        <w:t xml:space="preserve"> </w:t>
      </w:r>
    </w:p>
    <w:sectPr w:rsidR="0058314D" w:rsidRPr="00FD66C4">
      <w:footerReference w:type="default" r:id="rId8"/>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8249D" w16cex:dateUtc="2020-08-07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F67A5" w16cid:durableId="22D824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CCED5" w14:textId="77777777" w:rsidR="007277AE" w:rsidRDefault="007277AE">
      <w:r>
        <w:separator/>
      </w:r>
    </w:p>
  </w:endnote>
  <w:endnote w:type="continuationSeparator" w:id="0">
    <w:p w14:paraId="445297B2" w14:textId="77777777" w:rsidR="007277AE" w:rsidRDefault="007277AE">
      <w:r>
        <w:continuationSeparator/>
      </w:r>
    </w:p>
  </w:endnote>
  <w:endnote w:type="continuationNotice" w:id="1">
    <w:p w14:paraId="1D434895" w14:textId="77777777" w:rsidR="007277AE" w:rsidRDefault="00727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F2E6829"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23C82">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23C82">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FE0C6" w14:textId="77777777" w:rsidR="007277AE" w:rsidRDefault="007277AE">
      <w:r>
        <w:separator/>
      </w:r>
    </w:p>
  </w:footnote>
  <w:footnote w:type="continuationSeparator" w:id="0">
    <w:p w14:paraId="7F99353D" w14:textId="77777777" w:rsidR="007277AE" w:rsidRDefault="007277AE">
      <w:r>
        <w:continuationSeparator/>
      </w:r>
    </w:p>
  </w:footnote>
  <w:footnote w:type="continuationNotice" w:id="1">
    <w:p w14:paraId="140B99F7" w14:textId="77777777" w:rsidR="007277AE" w:rsidRDefault="007277A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93D87"/>
    <w:multiLevelType w:val="hybridMultilevel"/>
    <w:tmpl w:val="36E0A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BE7252"/>
    <w:multiLevelType w:val="hybridMultilevel"/>
    <w:tmpl w:val="07362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AD0D21"/>
    <w:multiLevelType w:val="hybridMultilevel"/>
    <w:tmpl w:val="6FCE8B46"/>
    <w:lvl w:ilvl="0" w:tplc="8800F56C">
      <w:start w:val="1"/>
      <w:numFmt w:val="bullet"/>
      <w:lvlText w:val="•"/>
      <w:lvlJc w:val="left"/>
      <w:pPr>
        <w:tabs>
          <w:tab w:val="num" w:pos="720"/>
        </w:tabs>
        <w:ind w:left="720" w:hanging="360"/>
      </w:pPr>
      <w:rPr>
        <w:rFonts w:ascii="Arial" w:hAnsi="Arial" w:hint="default"/>
      </w:rPr>
    </w:lvl>
    <w:lvl w:ilvl="1" w:tplc="DA2687D4">
      <w:start w:val="1"/>
      <w:numFmt w:val="bullet"/>
      <w:lvlText w:val="•"/>
      <w:lvlJc w:val="left"/>
      <w:pPr>
        <w:tabs>
          <w:tab w:val="num" w:pos="1440"/>
        </w:tabs>
        <w:ind w:left="1440" w:hanging="360"/>
      </w:pPr>
      <w:rPr>
        <w:rFonts w:ascii="Arial" w:hAnsi="Arial" w:hint="default"/>
      </w:rPr>
    </w:lvl>
    <w:lvl w:ilvl="2" w:tplc="51BE4E96">
      <w:numFmt w:val="none"/>
      <w:lvlText w:val=""/>
      <w:lvlJc w:val="left"/>
      <w:pPr>
        <w:tabs>
          <w:tab w:val="num" w:pos="360"/>
        </w:tabs>
      </w:pPr>
    </w:lvl>
    <w:lvl w:ilvl="3" w:tplc="47445E3E" w:tentative="1">
      <w:start w:val="1"/>
      <w:numFmt w:val="bullet"/>
      <w:lvlText w:val="•"/>
      <w:lvlJc w:val="left"/>
      <w:pPr>
        <w:tabs>
          <w:tab w:val="num" w:pos="2880"/>
        </w:tabs>
        <w:ind w:left="2880" w:hanging="360"/>
      </w:pPr>
      <w:rPr>
        <w:rFonts w:ascii="Arial" w:hAnsi="Arial" w:hint="default"/>
      </w:rPr>
    </w:lvl>
    <w:lvl w:ilvl="4" w:tplc="D2A6D63E" w:tentative="1">
      <w:start w:val="1"/>
      <w:numFmt w:val="bullet"/>
      <w:lvlText w:val="•"/>
      <w:lvlJc w:val="left"/>
      <w:pPr>
        <w:tabs>
          <w:tab w:val="num" w:pos="3600"/>
        </w:tabs>
        <w:ind w:left="3600" w:hanging="360"/>
      </w:pPr>
      <w:rPr>
        <w:rFonts w:ascii="Arial" w:hAnsi="Arial" w:hint="default"/>
      </w:rPr>
    </w:lvl>
    <w:lvl w:ilvl="5" w:tplc="B00AF260" w:tentative="1">
      <w:start w:val="1"/>
      <w:numFmt w:val="bullet"/>
      <w:lvlText w:val="•"/>
      <w:lvlJc w:val="left"/>
      <w:pPr>
        <w:tabs>
          <w:tab w:val="num" w:pos="4320"/>
        </w:tabs>
        <w:ind w:left="4320" w:hanging="360"/>
      </w:pPr>
      <w:rPr>
        <w:rFonts w:ascii="Arial" w:hAnsi="Arial" w:hint="default"/>
      </w:rPr>
    </w:lvl>
    <w:lvl w:ilvl="6" w:tplc="120EE32A" w:tentative="1">
      <w:start w:val="1"/>
      <w:numFmt w:val="bullet"/>
      <w:lvlText w:val="•"/>
      <w:lvlJc w:val="left"/>
      <w:pPr>
        <w:tabs>
          <w:tab w:val="num" w:pos="5040"/>
        </w:tabs>
        <w:ind w:left="5040" w:hanging="360"/>
      </w:pPr>
      <w:rPr>
        <w:rFonts w:ascii="Arial" w:hAnsi="Arial" w:hint="default"/>
      </w:rPr>
    </w:lvl>
    <w:lvl w:ilvl="7" w:tplc="88FA4F80" w:tentative="1">
      <w:start w:val="1"/>
      <w:numFmt w:val="bullet"/>
      <w:lvlText w:val="•"/>
      <w:lvlJc w:val="left"/>
      <w:pPr>
        <w:tabs>
          <w:tab w:val="num" w:pos="5760"/>
        </w:tabs>
        <w:ind w:left="5760" w:hanging="360"/>
      </w:pPr>
      <w:rPr>
        <w:rFonts w:ascii="Arial" w:hAnsi="Arial" w:hint="default"/>
      </w:rPr>
    </w:lvl>
    <w:lvl w:ilvl="8" w:tplc="3F983C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036AB3"/>
    <w:multiLevelType w:val="hybridMultilevel"/>
    <w:tmpl w:val="497A4388"/>
    <w:lvl w:ilvl="0" w:tplc="91F259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4A308B"/>
    <w:multiLevelType w:val="hybridMultilevel"/>
    <w:tmpl w:val="E520B5F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1330"/>
    <w:multiLevelType w:val="hybridMultilevel"/>
    <w:tmpl w:val="7A801B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D1BC1"/>
    <w:multiLevelType w:val="hybridMultilevel"/>
    <w:tmpl w:val="D2A6D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EF6F7C"/>
    <w:multiLevelType w:val="hybridMultilevel"/>
    <w:tmpl w:val="CD220EAC"/>
    <w:lvl w:ilvl="0" w:tplc="D34487A8">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466683"/>
    <w:multiLevelType w:val="hybridMultilevel"/>
    <w:tmpl w:val="D5524AEA"/>
    <w:lvl w:ilvl="0" w:tplc="3CE8F80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E18E6"/>
    <w:multiLevelType w:val="hybridMultilevel"/>
    <w:tmpl w:val="D35886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D92D35"/>
    <w:multiLevelType w:val="hybridMultilevel"/>
    <w:tmpl w:val="0988E9F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1DD58A3"/>
    <w:multiLevelType w:val="hybridMultilevel"/>
    <w:tmpl w:val="CB10C546"/>
    <w:lvl w:ilvl="0" w:tplc="1E145D8A">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7A51708"/>
    <w:multiLevelType w:val="hybridMultilevel"/>
    <w:tmpl w:val="02DCF590"/>
    <w:lvl w:ilvl="0" w:tplc="73F886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DA454A"/>
    <w:multiLevelType w:val="hybridMultilevel"/>
    <w:tmpl w:val="D7FEE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197CB2"/>
    <w:multiLevelType w:val="hybridMultilevel"/>
    <w:tmpl w:val="2BF25A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486EC7"/>
    <w:multiLevelType w:val="hybridMultilevel"/>
    <w:tmpl w:val="E78A1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624CC"/>
    <w:multiLevelType w:val="hybridMultilevel"/>
    <w:tmpl w:val="A872AD00"/>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9"/>
  </w:num>
  <w:num w:numId="3">
    <w:abstractNumId w:val="13"/>
  </w:num>
  <w:num w:numId="4">
    <w:abstractNumId w:val="8"/>
  </w:num>
  <w:num w:numId="5">
    <w:abstractNumId w:val="34"/>
  </w:num>
  <w:num w:numId="6">
    <w:abstractNumId w:val="25"/>
  </w:num>
  <w:num w:numId="7">
    <w:abstractNumId w:val="3"/>
  </w:num>
  <w:num w:numId="8">
    <w:abstractNumId w:val="30"/>
  </w:num>
  <w:num w:numId="9">
    <w:abstractNumId w:val="10"/>
  </w:num>
  <w:num w:numId="10">
    <w:abstractNumId w:val="30"/>
  </w:num>
  <w:num w:numId="11">
    <w:abstractNumId w:val="5"/>
  </w:num>
  <w:num w:numId="12">
    <w:abstractNumId w:val="35"/>
  </w:num>
  <w:num w:numId="13">
    <w:abstractNumId w:val="11"/>
  </w:num>
  <w:num w:numId="14">
    <w:abstractNumId w:val="26"/>
  </w:num>
  <w:num w:numId="15">
    <w:abstractNumId w:val="20"/>
  </w:num>
  <w:num w:numId="16">
    <w:abstractNumId w:val="6"/>
  </w:num>
  <w:num w:numId="17">
    <w:abstractNumId w:val="28"/>
  </w:num>
  <w:num w:numId="18">
    <w:abstractNumId w:val="1"/>
  </w:num>
  <w:num w:numId="19">
    <w:abstractNumId w:val="17"/>
  </w:num>
  <w:num w:numId="20">
    <w:abstractNumId w:val="14"/>
  </w:num>
  <w:num w:numId="21">
    <w:abstractNumId w:val="4"/>
  </w:num>
  <w:num w:numId="22">
    <w:abstractNumId w:val="16"/>
  </w:num>
  <w:num w:numId="23">
    <w:abstractNumId w:val="27"/>
  </w:num>
  <w:num w:numId="24">
    <w:abstractNumId w:val="15"/>
  </w:num>
  <w:num w:numId="25">
    <w:abstractNumId w:val="7"/>
  </w:num>
  <w:num w:numId="26">
    <w:abstractNumId w:val="32"/>
  </w:num>
  <w:num w:numId="27">
    <w:abstractNumId w:val="2"/>
  </w:num>
  <w:num w:numId="28">
    <w:abstractNumId w:val="19"/>
  </w:num>
  <w:num w:numId="29">
    <w:abstractNumId w:val="18"/>
  </w:num>
  <w:num w:numId="30">
    <w:abstractNumId w:val="9"/>
  </w:num>
  <w:num w:numId="31">
    <w:abstractNumId w:val="23"/>
  </w:num>
  <w:num w:numId="32">
    <w:abstractNumId w:val="22"/>
  </w:num>
  <w:num w:numId="33">
    <w:abstractNumId w:val="12"/>
  </w:num>
  <w:num w:numId="34">
    <w:abstractNumId w:val="33"/>
  </w:num>
  <w:num w:numId="35">
    <w:abstractNumId w:val="31"/>
  </w:num>
  <w:num w:numId="36">
    <w:abstractNumId w:val="21"/>
  </w:num>
  <w:num w:numId="3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F0"/>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645"/>
    <w:rsid w:val="0000690C"/>
    <w:rsid w:val="00006D37"/>
    <w:rsid w:val="00007006"/>
    <w:rsid w:val="0000729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93"/>
    <w:rsid w:val="00012DFF"/>
    <w:rsid w:val="00012E98"/>
    <w:rsid w:val="0001394F"/>
    <w:rsid w:val="000139A9"/>
    <w:rsid w:val="00013B31"/>
    <w:rsid w:val="00014DA4"/>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5B8"/>
    <w:rsid w:val="000216F1"/>
    <w:rsid w:val="000219CD"/>
    <w:rsid w:val="00021AF7"/>
    <w:rsid w:val="000226B7"/>
    <w:rsid w:val="00022E12"/>
    <w:rsid w:val="000233B7"/>
    <w:rsid w:val="00023E7F"/>
    <w:rsid w:val="00024132"/>
    <w:rsid w:val="000243FB"/>
    <w:rsid w:val="00024474"/>
    <w:rsid w:val="0002447B"/>
    <w:rsid w:val="00025658"/>
    <w:rsid w:val="00025B78"/>
    <w:rsid w:val="00025D34"/>
    <w:rsid w:val="00025D3B"/>
    <w:rsid w:val="00025F9F"/>
    <w:rsid w:val="00026D26"/>
    <w:rsid w:val="000270FA"/>
    <w:rsid w:val="0002724D"/>
    <w:rsid w:val="0002786C"/>
    <w:rsid w:val="00027A3C"/>
    <w:rsid w:val="0003016F"/>
    <w:rsid w:val="00030189"/>
    <w:rsid w:val="0003024D"/>
    <w:rsid w:val="00030A8B"/>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0F"/>
    <w:rsid w:val="0003518B"/>
    <w:rsid w:val="00035722"/>
    <w:rsid w:val="00035725"/>
    <w:rsid w:val="00035E8F"/>
    <w:rsid w:val="0003602F"/>
    <w:rsid w:val="00036917"/>
    <w:rsid w:val="0003692C"/>
    <w:rsid w:val="00036A48"/>
    <w:rsid w:val="00036CD7"/>
    <w:rsid w:val="00036DA7"/>
    <w:rsid w:val="00036F2E"/>
    <w:rsid w:val="000373FB"/>
    <w:rsid w:val="0003786D"/>
    <w:rsid w:val="0003793A"/>
    <w:rsid w:val="00037AAB"/>
    <w:rsid w:val="00037BEB"/>
    <w:rsid w:val="00037D20"/>
    <w:rsid w:val="00037E51"/>
    <w:rsid w:val="000403DE"/>
    <w:rsid w:val="000403E5"/>
    <w:rsid w:val="0004042E"/>
    <w:rsid w:val="000404A6"/>
    <w:rsid w:val="00040D83"/>
    <w:rsid w:val="000414D2"/>
    <w:rsid w:val="00041699"/>
    <w:rsid w:val="00041715"/>
    <w:rsid w:val="000418D8"/>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710"/>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5E73"/>
    <w:rsid w:val="0006602B"/>
    <w:rsid w:val="000666D5"/>
    <w:rsid w:val="00066C0C"/>
    <w:rsid w:val="00066EA6"/>
    <w:rsid w:val="00066FD7"/>
    <w:rsid w:val="000677C9"/>
    <w:rsid w:val="00067AD3"/>
    <w:rsid w:val="00067B66"/>
    <w:rsid w:val="00067C0A"/>
    <w:rsid w:val="00067C6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27C"/>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8A4"/>
    <w:rsid w:val="00087A7A"/>
    <w:rsid w:val="00087C6A"/>
    <w:rsid w:val="00087F5E"/>
    <w:rsid w:val="000900C9"/>
    <w:rsid w:val="0009057B"/>
    <w:rsid w:val="0009083A"/>
    <w:rsid w:val="00090984"/>
    <w:rsid w:val="000910C5"/>
    <w:rsid w:val="00091419"/>
    <w:rsid w:val="00091668"/>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94"/>
    <w:rsid w:val="00094CA2"/>
    <w:rsid w:val="00095181"/>
    <w:rsid w:val="0009523E"/>
    <w:rsid w:val="000956CC"/>
    <w:rsid w:val="00095AF4"/>
    <w:rsid w:val="00095DBC"/>
    <w:rsid w:val="000961F5"/>
    <w:rsid w:val="000962FF"/>
    <w:rsid w:val="000966A3"/>
    <w:rsid w:val="00096785"/>
    <w:rsid w:val="00096C08"/>
    <w:rsid w:val="00096CBF"/>
    <w:rsid w:val="00096F89"/>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1C"/>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6A3"/>
    <w:rsid w:val="000A5826"/>
    <w:rsid w:val="000A5863"/>
    <w:rsid w:val="000A62D0"/>
    <w:rsid w:val="000A638D"/>
    <w:rsid w:val="000A6FCF"/>
    <w:rsid w:val="000A7054"/>
    <w:rsid w:val="000A73B9"/>
    <w:rsid w:val="000A74DA"/>
    <w:rsid w:val="000A7539"/>
    <w:rsid w:val="000A7564"/>
    <w:rsid w:val="000A76FF"/>
    <w:rsid w:val="000A7920"/>
    <w:rsid w:val="000A7CC2"/>
    <w:rsid w:val="000A7CF2"/>
    <w:rsid w:val="000B09C2"/>
    <w:rsid w:val="000B1298"/>
    <w:rsid w:val="000B161F"/>
    <w:rsid w:val="000B16EB"/>
    <w:rsid w:val="000B1BDB"/>
    <w:rsid w:val="000B244F"/>
    <w:rsid w:val="000B265B"/>
    <w:rsid w:val="000B28BB"/>
    <w:rsid w:val="000B29EC"/>
    <w:rsid w:val="000B2B16"/>
    <w:rsid w:val="000B31EE"/>
    <w:rsid w:val="000B34FB"/>
    <w:rsid w:val="000B3A55"/>
    <w:rsid w:val="000B4059"/>
    <w:rsid w:val="000B442C"/>
    <w:rsid w:val="000B46A2"/>
    <w:rsid w:val="000B4943"/>
    <w:rsid w:val="000B4D54"/>
    <w:rsid w:val="000B4E07"/>
    <w:rsid w:val="000B5311"/>
    <w:rsid w:val="000B540E"/>
    <w:rsid w:val="000B5623"/>
    <w:rsid w:val="000B56EA"/>
    <w:rsid w:val="000B57A4"/>
    <w:rsid w:val="000B57BE"/>
    <w:rsid w:val="000B6028"/>
    <w:rsid w:val="000B63F5"/>
    <w:rsid w:val="000B6737"/>
    <w:rsid w:val="000B67E2"/>
    <w:rsid w:val="000B7BDE"/>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2EB4"/>
    <w:rsid w:val="000C306A"/>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B01"/>
    <w:rsid w:val="000D0F6A"/>
    <w:rsid w:val="000D11BF"/>
    <w:rsid w:val="000D1543"/>
    <w:rsid w:val="000D15AB"/>
    <w:rsid w:val="000D20CC"/>
    <w:rsid w:val="000D21A8"/>
    <w:rsid w:val="000D243E"/>
    <w:rsid w:val="000D2492"/>
    <w:rsid w:val="000D26B1"/>
    <w:rsid w:val="000D28CA"/>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E35"/>
    <w:rsid w:val="000D6FD8"/>
    <w:rsid w:val="000D7201"/>
    <w:rsid w:val="000D7D6C"/>
    <w:rsid w:val="000D7E41"/>
    <w:rsid w:val="000D7EAE"/>
    <w:rsid w:val="000E009E"/>
    <w:rsid w:val="000E0145"/>
    <w:rsid w:val="000E0529"/>
    <w:rsid w:val="000E056E"/>
    <w:rsid w:val="000E070C"/>
    <w:rsid w:val="000E0751"/>
    <w:rsid w:val="000E07E1"/>
    <w:rsid w:val="000E0EFF"/>
    <w:rsid w:val="000E1120"/>
    <w:rsid w:val="000E1B84"/>
    <w:rsid w:val="000E207F"/>
    <w:rsid w:val="000E2243"/>
    <w:rsid w:val="000E263F"/>
    <w:rsid w:val="000E2F84"/>
    <w:rsid w:val="000E31E6"/>
    <w:rsid w:val="000E355B"/>
    <w:rsid w:val="000E39C0"/>
    <w:rsid w:val="000E3C68"/>
    <w:rsid w:val="000E3F97"/>
    <w:rsid w:val="000E416E"/>
    <w:rsid w:val="000E44C6"/>
    <w:rsid w:val="000E502E"/>
    <w:rsid w:val="000E50BF"/>
    <w:rsid w:val="000E50FE"/>
    <w:rsid w:val="000E53BC"/>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108"/>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69C"/>
    <w:rsid w:val="000F470C"/>
    <w:rsid w:val="000F4A86"/>
    <w:rsid w:val="000F4C9C"/>
    <w:rsid w:val="000F4D77"/>
    <w:rsid w:val="000F4EFA"/>
    <w:rsid w:val="000F5C14"/>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AB"/>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092"/>
    <w:rsid w:val="0011487C"/>
    <w:rsid w:val="00114F13"/>
    <w:rsid w:val="001152D7"/>
    <w:rsid w:val="001153FA"/>
    <w:rsid w:val="00115471"/>
    <w:rsid w:val="00115854"/>
    <w:rsid w:val="001160A6"/>
    <w:rsid w:val="0011618B"/>
    <w:rsid w:val="001162E1"/>
    <w:rsid w:val="0011674F"/>
    <w:rsid w:val="001167BC"/>
    <w:rsid w:val="00116848"/>
    <w:rsid w:val="00116FA1"/>
    <w:rsid w:val="00117FE0"/>
    <w:rsid w:val="00120630"/>
    <w:rsid w:val="00120A55"/>
    <w:rsid w:val="00120A5F"/>
    <w:rsid w:val="00121572"/>
    <w:rsid w:val="00121F9F"/>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4CA5"/>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540"/>
    <w:rsid w:val="00142757"/>
    <w:rsid w:val="0014288A"/>
    <w:rsid w:val="00142C32"/>
    <w:rsid w:val="00142D40"/>
    <w:rsid w:val="00142E78"/>
    <w:rsid w:val="001433A1"/>
    <w:rsid w:val="00143997"/>
    <w:rsid w:val="00143DBE"/>
    <w:rsid w:val="00144294"/>
    <w:rsid w:val="00144859"/>
    <w:rsid w:val="0014491B"/>
    <w:rsid w:val="00144EE2"/>
    <w:rsid w:val="0014501E"/>
    <w:rsid w:val="00145072"/>
    <w:rsid w:val="001450AD"/>
    <w:rsid w:val="0014520C"/>
    <w:rsid w:val="00145275"/>
    <w:rsid w:val="00145F02"/>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2D43"/>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DB6"/>
    <w:rsid w:val="00160E1D"/>
    <w:rsid w:val="00161061"/>
    <w:rsid w:val="0016113F"/>
    <w:rsid w:val="0016146D"/>
    <w:rsid w:val="001615CA"/>
    <w:rsid w:val="00161937"/>
    <w:rsid w:val="00161B93"/>
    <w:rsid w:val="00161FD0"/>
    <w:rsid w:val="00162382"/>
    <w:rsid w:val="00162932"/>
    <w:rsid w:val="00162B38"/>
    <w:rsid w:val="00163495"/>
    <w:rsid w:val="00163ACD"/>
    <w:rsid w:val="00163F8B"/>
    <w:rsid w:val="00164234"/>
    <w:rsid w:val="00164694"/>
    <w:rsid w:val="001647BA"/>
    <w:rsid w:val="001649E5"/>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35"/>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630"/>
    <w:rsid w:val="00175885"/>
    <w:rsid w:val="001759C3"/>
    <w:rsid w:val="00175E56"/>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4B1"/>
    <w:rsid w:val="00183771"/>
    <w:rsid w:val="0018387B"/>
    <w:rsid w:val="00183975"/>
    <w:rsid w:val="00183CEA"/>
    <w:rsid w:val="001840F4"/>
    <w:rsid w:val="00184115"/>
    <w:rsid w:val="0018418C"/>
    <w:rsid w:val="0018422E"/>
    <w:rsid w:val="00184388"/>
    <w:rsid w:val="00184392"/>
    <w:rsid w:val="00185178"/>
    <w:rsid w:val="00185456"/>
    <w:rsid w:val="00185D80"/>
    <w:rsid w:val="00185D9A"/>
    <w:rsid w:val="00186403"/>
    <w:rsid w:val="001867ED"/>
    <w:rsid w:val="001869A6"/>
    <w:rsid w:val="00186B71"/>
    <w:rsid w:val="00186C04"/>
    <w:rsid w:val="00186CF0"/>
    <w:rsid w:val="0018700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D5"/>
    <w:rsid w:val="001942A7"/>
    <w:rsid w:val="00194336"/>
    <w:rsid w:val="00194674"/>
    <w:rsid w:val="0019489E"/>
    <w:rsid w:val="00194F9B"/>
    <w:rsid w:val="00195253"/>
    <w:rsid w:val="0019533E"/>
    <w:rsid w:val="00195944"/>
    <w:rsid w:val="00195A59"/>
    <w:rsid w:val="00195A99"/>
    <w:rsid w:val="0019606F"/>
    <w:rsid w:val="001965F0"/>
    <w:rsid w:val="0019675F"/>
    <w:rsid w:val="00196872"/>
    <w:rsid w:val="00196F1E"/>
    <w:rsid w:val="0019703A"/>
    <w:rsid w:val="0019736B"/>
    <w:rsid w:val="0019782D"/>
    <w:rsid w:val="00197BA5"/>
    <w:rsid w:val="00197DF9"/>
    <w:rsid w:val="00197E3A"/>
    <w:rsid w:val="00197F89"/>
    <w:rsid w:val="001A0056"/>
    <w:rsid w:val="001A01FA"/>
    <w:rsid w:val="001A0223"/>
    <w:rsid w:val="001A0419"/>
    <w:rsid w:val="001A05F9"/>
    <w:rsid w:val="001A06C0"/>
    <w:rsid w:val="001A0AA2"/>
    <w:rsid w:val="001A0D10"/>
    <w:rsid w:val="001A0F54"/>
    <w:rsid w:val="001A130B"/>
    <w:rsid w:val="001A19DB"/>
    <w:rsid w:val="001A204D"/>
    <w:rsid w:val="001A2590"/>
    <w:rsid w:val="001A260B"/>
    <w:rsid w:val="001A267E"/>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0EE"/>
    <w:rsid w:val="001B017D"/>
    <w:rsid w:val="001B02AB"/>
    <w:rsid w:val="001B06C8"/>
    <w:rsid w:val="001B0A16"/>
    <w:rsid w:val="001B0BDA"/>
    <w:rsid w:val="001B0C96"/>
    <w:rsid w:val="001B0FA7"/>
    <w:rsid w:val="001B10FB"/>
    <w:rsid w:val="001B123E"/>
    <w:rsid w:val="001B12DB"/>
    <w:rsid w:val="001B13FB"/>
    <w:rsid w:val="001B1B39"/>
    <w:rsid w:val="001B20F1"/>
    <w:rsid w:val="001B220D"/>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0E1"/>
    <w:rsid w:val="001B65E6"/>
    <w:rsid w:val="001B6625"/>
    <w:rsid w:val="001B6F97"/>
    <w:rsid w:val="001B6FAA"/>
    <w:rsid w:val="001B703A"/>
    <w:rsid w:val="001B7187"/>
    <w:rsid w:val="001B71B9"/>
    <w:rsid w:val="001B7234"/>
    <w:rsid w:val="001B771F"/>
    <w:rsid w:val="001B775C"/>
    <w:rsid w:val="001C06AE"/>
    <w:rsid w:val="001C0992"/>
    <w:rsid w:val="001C0AF9"/>
    <w:rsid w:val="001C0BA7"/>
    <w:rsid w:val="001C148D"/>
    <w:rsid w:val="001C1607"/>
    <w:rsid w:val="001C16FD"/>
    <w:rsid w:val="001C17EA"/>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B8F"/>
    <w:rsid w:val="001C6E4F"/>
    <w:rsid w:val="001C6F5A"/>
    <w:rsid w:val="001D02E1"/>
    <w:rsid w:val="001D07F5"/>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381"/>
    <w:rsid w:val="001D491E"/>
    <w:rsid w:val="001D4921"/>
    <w:rsid w:val="001D4A8E"/>
    <w:rsid w:val="001D4B19"/>
    <w:rsid w:val="001D5150"/>
    <w:rsid w:val="001D51DF"/>
    <w:rsid w:val="001D5267"/>
    <w:rsid w:val="001D59AA"/>
    <w:rsid w:val="001D5A30"/>
    <w:rsid w:val="001D5E1D"/>
    <w:rsid w:val="001D5EB7"/>
    <w:rsid w:val="001D68B0"/>
    <w:rsid w:val="001D69C2"/>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33D7"/>
    <w:rsid w:val="001E421A"/>
    <w:rsid w:val="001E4282"/>
    <w:rsid w:val="001E42AC"/>
    <w:rsid w:val="001E42D7"/>
    <w:rsid w:val="001E4340"/>
    <w:rsid w:val="001E4B78"/>
    <w:rsid w:val="001E4F6D"/>
    <w:rsid w:val="001E5269"/>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5B3"/>
    <w:rsid w:val="001F1610"/>
    <w:rsid w:val="001F167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4A1"/>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28D"/>
    <w:rsid w:val="002027EA"/>
    <w:rsid w:val="00202BAD"/>
    <w:rsid w:val="0020327C"/>
    <w:rsid w:val="0020348B"/>
    <w:rsid w:val="0020377B"/>
    <w:rsid w:val="00203A0C"/>
    <w:rsid w:val="00203AFB"/>
    <w:rsid w:val="00203C2A"/>
    <w:rsid w:val="00203C85"/>
    <w:rsid w:val="00203EF7"/>
    <w:rsid w:val="00203F84"/>
    <w:rsid w:val="0020408C"/>
    <w:rsid w:val="002041ED"/>
    <w:rsid w:val="002042EE"/>
    <w:rsid w:val="002043A5"/>
    <w:rsid w:val="002049D5"/>
    <w:rsid w:val="00204B06"/>
    <w:rsid w:val="00204D02"/>
    <w:rsid w:val="00204DB2"/>
    <w:rsid w:val="002050AB"/>
    <w:rsid w:val="00205C47"/>
    <w:rsid w:val="00205C98"/>
    <w:rsid w:val="00206217"/>
    <w:rsid w:val="0020637C"/>
    <w:rsid w:val="0020744F"/>
    <w:rsid w:val="0020746F"/>
    <w:rsid w:val="00207591"/>
    <w:rsid w:val="002077C0"/>
    <w:rsid w:val="00207B54"/>
    <w:rsid w:val="00207C49"/>
    <w:rsid w:val="00207F3D"/>
    <w:rsid w:val="00207F70"/>
    <w:rsid w:val="0021080D"/>
    <w:rsid w:val="00210B76"/>
    <w:rsid w:val="0021156E"/>
    <w:rsid w:val="00211D7E"/>
    <w:rsid w:val="002120F8"/>
    <w:rsid w:val="002123E7"/>
    <w:rsid w:val="00212447"/>
    <w:rsid w:val="002126E1"/>
    <w:rsid w:val="002128AB"/>
    <w:rsid w:val="00212C4A"/>
    <w:rsid w:val="00213C9A"/>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5AF"/>
    <w:rsid w:val="002217C6"/>
    <w:rsid w:val="00221A81"/>
    <w:rsid w:val="00221F21"/>
    <w:rsid w:val="0022207C"/>
    <w:rsid w:val="00222463"/>
    <w:rsid w:val="00222A2D"/>
    <w:rsid w:val="00223A0C"/>
    <w:rsid w:val="00224402"/>
    <w:rsid w:val="00224531"/>
    <w:rsid w:val="00224907"/>
    <w:rsid w:val="00224A63"/>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D07"/>
    <w:rsid w:val="00232FB9"/>
    <w:rsid w:val="00232FD4"/>
    <w:rsid w:val="002332EC"/>
    <w:rsid w:val="00233553"/>
    <w:rsid w:val="00233E8A"/>
    <w:rsid w:val="0023430D"/>
    <w:rsid w:val="002343D8"/>
    <w:rsid w:val="00234A40"/>
    <w:rsid w:val="00234A97"/>
    <w:rsid w:val="00234B8F"/>
    <w:rsid w:val="00234C3E"/>
    <w:rsid w:val="00234C50"/>
    <w:rsid w:val="00234D14"/>
    <w:rsid w:val="00234D50"/>
    <w:rsid w:val="002351F9"/>
    <w:rsid w:val="002355BC"/>
    <w:rsid w:val="00235EA3"/>
    <w:rsid w:val="00236316"/>
    <w:rsid w:val="00236C6C"/>
    <w:rsid w:val="0023703D"/>
    <w:rsid w:val="00237107"/>
    <w:rsid w:val="0023762B"/>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E4B"/>
    <w:rsid w:val="00241F46"/>
    <w:rsid w:val="00242212"/>
    <w:rsid w:val="002422AB"/>
    <w:rsid w:val="00242598"/>
    <w:rsid w:val="00242792"/>
    <w:rsid w:val="00242873"/>
    <w:rsid w:val="00242A35"/>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7CD"/>
    <w:rsid w:val="00254973"/>
    <w:rsid w:val="00254ABE"/>
    <w:rsid w:val="00254B50"/>
    <w:rsid w:val="00254B57"/>
    <w:rsid w:val="00254B9D"/>
    <w:rsid w:val="00254F50"/>
    <w:rsid w:val="002554AD"/>
    <w:rsid w:val="0025590A"/>
    <w:rsid w:val="00255A0A"/>
    <w:rsid w:val="00255BFC"/>
    <w:rsid w:val="00255C7D"/>
    <w:rsid w:val="00255EEE"/>
    <w:rsid w:val="002564A2"/>
    <w:rsid w:val="00256A4F"/>
    <w:rsid w:val="00256A5E"/>
    <w:rsid w:val="00256DC7"/>
    <w:rsid w:val="00256E23"/>
    <w:rsid w:val="0025734C"/>
    <w:rsid w:val="00257482"/>
    <w:rsid w:val="002574DE"/>
    <w:rsid w:val="00257558"/>
    <w:rsid w:val="00257645"/>
    <w:rsid w:val="002576FB"/>
    <w:rsid w:val="00257D86"/>
    <w:rsid w:val="00257FBC"/>
    <w:rsid w:val="00260195"/>
    <w:rsid w:val="002602CE"/>
    <w:rsid w:val="002603EF"/>
    <w:rsid w:val="002609EE"/>
    <w:rsid w:val="00260A45"/>
    <w:rsid w:val="00260D10"/>
    <w:rsid w:val="00260FC4"/>
    <w:rsid w:val="0026161F"/>
    <w:rsid w:val="00261AED"/>
    <w:rsid w:val="00261EDD"/>
    <w:rsid w:val="00262223"/>
    <w:rsid w:val="0026224F"/>
    <w:rsid w:val="0026226F"/>
    <w:rsid w:val="002623CC"/>
    <w:rsid w:val="00262442"/>
    <w:rsid w:val="0026270B"/>
    <w:rsid w:val="002627B8"/>
    <w:rsid w:val="00262B2C"/>
    <w:rsid w:val="00263027"/>
    <w:rsid w:val="002632C3"/>
    <w:rsid w:val="0026334E"/>
    <w:rsid w:val="002638E4"/>
    <w:rsid w:val="00263F5B"/>
    <w:rsid w:val="002640D0"/>
    <w:rsid w:val="002642B1"/>
    <w:rsid w:val="002644F5"/>
    <w:rsid w:val="0026473B"/>
    <w:rsid w:val="0026490D"/>
    <w:rsid w:val="0026498A"/>
    <w:rsid w:val="00264CC2"/>
    <w:rsid w:val="00264F4B"/>
    <w:rsid w:val="002653A3"/>
    <w:rsid w:val="0026556D"/>
    <w:rsid w:val="00265741"/>
    <w:rsid w:val="00265DE5"/>
    <w:rsid w:val="00265E72"/>
    <w:rsid w:val="00265EBE"/>
    <w:rsid w:val="00265F6D"/>
    <w:rsid w:val="00266122"/>
    <w:rsid w:val="002667ED"/>
    <w:rsid w:val="00266E62"/>
    <w:rsid w:val="00266F8C"/>
    <w:rsid w:val="0026755C"/>
    <w:rsid w:val="00267F74"/>
    <w:rsid w:val="002702A2"/>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704"/>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3E71"/>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6E86"/>
    <w:rsid w:val="00287CA4"/>
    <w:rsid w:val="00287EFB"/>
    <w:rsid w:val="0029095B"/>
    <w:rsid w:val="00290F0F"/>
    <w:rsid w:val="00291338"/>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663"/>
    <w:rsid w:val="00297954"/>
    <w:rsid w:val="002A0193"/>
    <w:rsid w:val="002A037C"/>
    <w:rsid w:val="002A0F03"/>
    <w:rsid w:val="002A16ED"/>
    <w:rsid w:val="002A184B"/>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29A"/>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86C"/>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6D9"/>
    <w:rsid w:val="002B4772"/>
    <w:rsid w:val="002B48FA"/>
    <w:rsid w:val="002B4B59"/>
    <w:rsid w:val="002B4F16"/>
    <w:rsid w:val="002B4F2B"/>
    <w:rsid w:val="002B58EE"/>
    <w:rsid w:val="002B5919"/>
    <w:rsid w:val="002B5CEE"/>
    <w:rsid w:val="002B5F72"/>
    <w:rsid w:val="002B626C"/>
    <w:rsid w:val="002B661D"/>
    <w:rsid w:val="002B6B5F"/>
    <w:rsid w:val="002B6D4C"/>
    <w:rsid w:val="002B7268"/>
    <w:rsid w:val="002B7656"/>
    <w:rsid w:val="002B798A"/>
    <w:rsid w:val="002B7F7A"/>
    <w:rsid w:val="002C03AA"/>
    <w:rsid w:val="002C0FE7"/>
    <w:rsid w:val="002C109C"/>
    <w:rsid w:val="002C11E2"/>
    <w:rsid w:val="002C135E"/>
    <w:rsid w:val="002C1402"/>
    <w:rsid w:val="002C1BF7"/>
    <w:rsid w:val="002C1F0F"/>
    <w:rsid w:val="002C20D4"/>
    <w:rsid w:val="002C24ED"/>
    <w:rsid w:val="002C2B75"/>
    <w:rsid w:val="002C2D78"/>
    <w:rsid w:val="002C30D2"/>
    <w:rsid w:val="002C35CD"/>
    <w:rsid w:val="002C3DFB"/>
    <w:rsid w:val="002C3ED4"/>
    <w:rsid w:val="002C3F47"/>
    <w:rsid w:val="002C4065"/>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DE7"/>
    <w:rsid w:val="002D4F96"/>
    <w:rsid w:val="002D5595"/>
    <w:rsid w:val="002D574B"/>
    <w:rsid w:val="002D579E"/>
    <w:rsid w:val="002D5A14"/>
    <w:rsid w:val="002D5ABE"/>
    <w:rsid w:val="002D61F0"/>
    <w:rsid w:val="002D6725"/>
    <w:rsid w:val="002D6A2F"/>
    <w:rsid w:val="002D6D72"/>
    <w:rsid w:val="002D7290"/>
    <w:rsid w:val="002D7391"/>
    <w:rsid w:val="002D7510"/>
    <w:rsid w:val="002D75D9"/>
    <w:rsid w:val="002D77F1"/>
    <w:rsid w:val="002D7916"/>
    <w:rsid w:val="002D7CE6"/>
    <w:rsid w:val="002D7E37"/>
    <w:rsid w:val="002E018D"/>
    <w:rsid w:val="002E0AFA"/>
    <w:rsid w:val="002E0D33"/>
    <w:rsid w:val="002E0FAB"/>
    <w:rsid w:val="002E12FC"/>
    <w:rsid w:val="002E1782"/>
    <w:rsid w:val="002E1958"/>
    <w:rsid w:val="002E1EB1"/>
    <w:rsid w:val="002E20A1"/>
    <w:rsid w:val="002E23F2"/>
    <w:rsid w:val="002E2813"/>
    <w:rsid w:val="002E297B"/>
    <w:rsid w:val="002E2C71"/>
    <w:rsid w:val="002E2E4E"/>
    <w:rsid w:val="002E3480"/>
    <w:rsid w:val="002E3AF8"/>
    <w:rsid w:val="002E3FC9"/>
    <w:rsid w:val="002E45EC"/>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8AB"/>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15E"/>
    <w:rsid w:val="002F330D"/>
    <w:rsid w:val="002F33D1"/>
    <w:rsid w:val="002F3DD6"/>
    <w:rsid w:val="002F40DB"/>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2F7E76"/>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30F"/>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CFC"/>
    <w:rsid w:val="00314FA9"/>
    <w:rsid w:val="00314FC2"/>
    <w:rsid w:val="003157DA"/>
    <w:rsid w:val="00315CBB"/>
    <w:rsid w:val="00315E4B"/>
    <w:rsid w:val="00315E54"/>
    <w:rsid w:val="00316448"/>
    <w:rsid w:val="00316917"/>
    <w:rsid w:val="00316ABF"/>
    <w:rsid w:val="00316B1F"/>
    <w:rsid w:val="00316B91"/>
    <w:rsid w:val="00316C35"/>
    <w:rsid w:val="00317174"/>
    <w:rsid w:val="003174D8"/>
    <w:rsid w:val="0031753C"/>
    <w:rsid w:val="00317865"/>
    <w:rsid w:val="003178CA"/>
    <w:rsid w:val="0031792D"/>
    <w:rsid w:val="00317A16"/>
    <w:rsid w:val="00317A1C"/>
    <w:rsid w:val="00317A49"/>
    <w:rsid w:val="00317D88"/>
    <w:rsid w:val="00317FB1"/>
    <w:rsid w:val="00320807"/>
    <w:rsid w:val="00320A48"/>
    <w:rsid w:val="00320C55"/>
    <w:rsid w:val="003211EE"/>
    <w:rsid w:val="00321949"/>
    <w:rsid w:val="003220A7"/>
    <w:rsid w:val="0032227C"/>
    <w:rsid w:val="0032315A"/>
    <w:rsid w:val="003232C1"/>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941"/>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667"/>
    <w:rsid w:val="0033290C"/>
    <w:rsid w:val="00332B89"/>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5DB6"/>
    <w:rsid w:val="00337209"/>
    <w:rsid w:val="003372D4"/>
    <w:rsid w:val="00337408"/>
    <w:rsid w:val="00337549"/>
    <w:rsid w:val="0033774D"/>
    <w:rsid w:val="003378FA"/>
    <w:rsid w:val="00337E9E"/>
    <w:rsid w:val="0034000E"/>
    <w:rsid w:val="0034084C"/>
    <w:rsid w:val="00340C21"/>
    <w:rsid w:val="00341864"/>
    <w:rsid w:val="00341A13"/>
    <w:rsid w:val="00341A4F"/>
    <w:rsid w:val="00341FA9"/>
    <w:rsid w:val="003428FB"/>
    <w:rsid w:val="00342C28"/>
    <w:rsid w:val="003430A6"/>
    <w:rsid w:val="003430E8"/>
    <w:rsid w:val="003437C5"/>
    <w:rsid w:val="00343A6E"/>
    <w:rsid w:val="00343FD4"/>
    <w:rsid w:val="00344149"/>
    <w:rsid w:val="003442F3"/>
    <w:rsid w:val="00344430"/>
    <w:rsid w:val="00344565"/>
    <w:rsid w:val="00344BB9"/>
    <w:rsid w:val="00344D5B"/>
    <w:rsid w:val="00345093"/>
    <w:rsid w:val="003450F1"/>
    <w:rsid w:val="00345102"/>
    <w:rsid w:val="003455EE"/>
    <w:rsid w:val="003455F1"/>
    <w:rsid w:val="00345D0E"/>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F91"/>
    <w:rsid w:val="0035460F"/>
    <w:rsid w:val="003546C6"/>
    <w:rsid w:val="00354D50"/>
    <w:rsid w:val="00354FB8"/>
    <w:rsid w:val="0035503D"/>
    <w:rsid w:val="003557A2"/>
    <w:rsid w:val="00355982"/>
    <w:rsid w:val="003567D6"/>
    <w:rsid w:val="00356823"/>
    <w:rsid w:val="00356D59"/>
    <w:rsid w:val="00356E3D"/>
    <w:rsid w:val="003575AA"/>
    <w:rsid w:val="0035775C"/>
    <w:rsid w:val="00357CD1"/>
    <w:rsid w:val="00357DC6"/>
    <w:rsid w:val="0036115F"/>
    <w:rsid w:val="0036158F"/>
    <w:rsid w:val="00361816"/>
    <w:rsid w:val="00361AFF"/>
    <w:rsid w:val="00361B1E"/>
    <w:rsid w:val="00361B26"/>
    <w:rsid w:val="00361E5F"/>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E6"/>
    <w:rsid w:val="003708F8"/>
    <w:rsid w:val="00370A7B"/>
    <w:rsid w:val="0037114B"/>
    <w:rsid w:val="0037116F"/>
    <w:rsid w:val="00371561"/>
    <w:rsid w:val="00371998"/>
    <w:rsid w:val="00371D3A"/>
    <w:rsid w:val="00371FFA"/>
    <w:rsid w:val="0037216D"/>
    <w:rsid w:val="0037232D"/>
    <w:rsid w:val="00372505"/>
    <w:rsid w:val="003726B8"/>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EC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536"/>
    <w:rsid w:val="00382AC0"/>
    <w:rsid w:val="00383E36"/>
    <w:rsid w:val="003840BC"/>
    <w:rsid w:val="00384559"/>
    <w:rsid w:val="0038465F"/>
    <w:rsid w:val="003846AA"/>
    <w:rsid w:val="00384ABA"/>
    <w:rsid w:val="003853DA"/>
    <w:rsid w:val="00385C0E"/>
    <w:rsid w:val="00385C2F"/>
    <w:rsid w:val="00386062"/>
    <w:rsid w:val="003860AA"/>
    <w:rsid w:val="00386457"/>
    <w:rsid w:val="0038673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0C0"/>
    <w:rsid w:val="00393A2B"/>
    <w:rsid w:val="00393A83"/>
    <w:rsid w:val="00393B65"/>
    <w:rsid w:val="00393D2B"/>
    <w:rsid w:val="00393DFD"/>
    <w:rsid w:val="00393E42"/>
    <w:rsid w:val="00394069"/>
    <w:rsid w:val="003943F9"/>
    <w:rsid w:val="0039478C"/>
    <w:rsid w:val="003948B8"/>
    <w:rsid w:val="00394B4F"/>
    <w:rsid w:val="00394DE8"/>
    <w:rsid w:val="0039530E"/>
    <w:rsid w:val="00395401"/>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82C"/>
    <w:rsid w:val="003A3938"/>
    <w:rsid w:val="003A3DE2"/>
    <w:rsid w:val="003A4040"/>
    <w:rsid w:val="003A4246"/>
    <w:rsid w:val="003A42C9"/>
    <w:rsid w:val="003A4469"/>
    <w:rsid w:val="003A4670"/>
    <w:rsid w:val="003A4A4E"/>
    <w:rsid w:val="003A4D3C"/>
    <w:rsid w:val="003A5452"/>
    <w:rsid w:val="003A5AA3"/>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73B"/>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89"/>
    <w:rsid w:val="003C000B"/>
    <w:rsid w:val="003C02F0"/>
    <w:rsid w:val="003C0DBD"/>
    <w:rsid w:val="003C0FCF"/>
    <w:rsid w:val="003C1058"/>
    <w:rsid w:val="003C1433"/>
    <w:rsid w:val="003C19CE"/>
    <w:rsid w:val="003C1C86"/>
    <w:rsid w:val="003C208F"/>
    <w:rsid w:val="003C22A3"/>
    <w:rsid w:val="003C2693"/>
    <w:rsid w:val="003C301F"/>
    <w:rsid w:val="003C314B"/>
    <w:rsid w:val="003C31C8"/>
    <w:rsid w:val="003C35C1"/>
    <w:rsid w:val="003C3975"/>
    <w:rsid w:val="003C3A50"/>
    <w:rsid w:val="003C3B71"/>
    <w:rsid w:val="003C3E93"/>
    <w:rsid w:val="003C3F78"/>
    <w:rsid w:val="003C42F9"/>
    <w:rsid w:val="003C43A9"/>
    <w:rsid w:val="003C46E2"/>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6E4"/>
    <w:rsid w:val="003D48CB"/>
    <w:rsid w:val="003D4FC1"/>
    <w:rsid w:val="003D513E"/>
    <w:rsid w:val="003D5484"/>
    <w:rsid w:val="003D5486"/>
    <w:rsid w:val="003D5873"/>
    <w:rsid w:val="003D5C3F"/>
    <w:rsid w:val="003D5DF1"/>
    <w:rsid w:val="003D5FD6"/>
    <w:rsid w:val="003D6955"/>
    <w:rsid w:val="003D6C68"/>
    <w:rsid w:val="003D715F"/>
    <w:rsid w:val="003D72C8"/>
    <w:rsid w:val="003D73E7"/>
    <w:rsid w:val="003D748D"/>
    <w:rsid w:val="003D7E76"/>
    <w:rsid w:val="003E03AC"/>
    <w:rsid w:val="003E0537"/>
    <w:rsid w:val="003E07EC"/>
    <w:rsid w:val="003E0BB9"/>
    <w:rsid w:val="003E13DF"/>
    <w:rsid w:val="003E1688"/>
    <w:rsid w:val="003E172C"/>
    <w:rsid w:val="003E17F1"/>
    <w:rsid w:val="003E1887"/>
    <w:rsid w:val="003E19A4"/>
    <w:rsid w:val="003E1FD4"/>
    <w:rsid w:val="003E268C"/>
    <w:rsid w:val="003E277B"/>
    <w:rsid w:val="003E2C46"/>
    <w:rsid w:val="003E2D5E"/>
    <w:rsid w:val="003E2EDA"/>
    <w:rsid w:val="003E33FB"/>
    <w:rsid w:val="003E354D"/>
    <w:rsid w:val="003E35B0"/>
    <w:rsid w:val="003E37F5"/>
    <w:rsid w:val="003E39FC"/>
    <w:rsid w:val="003E3D8F"/>
    <w:rsid w:val="003E400F"/>
    <w:rsid w:val="003E429D"/>
    <w:rsid w:val="003E4C21"/>
    <w:rsid w:val="003E4CF7"/>
    <w:rsid w:val="003E5142"/>
    <w:rsid w:val="003E51C5"/>
    <w:rsid w:val="003E58D8"/>
    <w:rsid w:val="003E5A2C"/>
    <w:rsid w:val="003E5A9F"/>
    <w:rsid w:val="003E63C8"/>
    <w:rsid w:val="003E671B"/>
    <w:rsid w:val="003E67F9"/>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745"/>
    <w:rsid w:val="003F6A31"/>
    <w:rsid w:val="003F72E0"/>
    <w:rsid w:val="003F7789"/>
    <w:rsid w:val="003F7995"/>
    <w:rsid w:val="003F7A9E"/>
    <w:rsid w:val="003F7BB2"/>
    <w:rsid w:val="003F7BD9"/>
    <w:rsid w:val="003F7C29"/>
    <w:rsid w:val="003F7DDF"/>
    <w:rsid w:val="003F7EFA"/>
    <w:rsid w:val="004003ED"/>
    <w:rsid w:val="004006C6"/>
    <w:rsid w:val="00400EC3"/>
    <w:rsid w:val="00401205"/>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0D"/>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800"/>
    <w:rsid w:val="0042197B"/>
    <w:rsid w:val="004219B2"/>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4E4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4E"/>
    <w:rsid w:val="00427771"/>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4F42"/>
    <w:rsid w:val="00435062"/>
    <w:rsid w:val="004350FE"/>
    <w:rsid w:val="00435262"/>
    <w:rsid w:val="0043543A"/>
    <w:rsid w:val="004355AD"/>
    <w:rsid w:val="0043587F"/>
    <w:rsid w:val="0043609F"/>
    <w:rsid w:val="0043612E"/>
    <w:rsid w:val="004363D6"/>
    <w:rsid w:val="004364F2"/>
    <w:rsid w:val="00436572"/>
    <w:rsid w:val="004365AB"/>
    <w:rsid w:val="004369DA"/>
    <w:rsid w:val="004369DD"/>
    <w:rsid w:val="00437122"/>
    <w:rsid w:val="00437193"/>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4AE"/>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1D"/>
    <w:rsid w:val="00446545"/>
    <w:rsid w:val="0044684B"/>
    <w:rsid w:val="004468E9"/>
    <w:rsid w:val="0044694F"/>
    <w:rsid w:val="004474E5"/>
    <w:rsid w:val="00450542"/>
    <w:rsid w:val="00450C13"/>
    <w:rsid w:val="00450EA8"/>
    <w:rsid w:val="00451147"/>
    <w:rsid w:val="0045158A"/>
    <w:rsid w:val="00451638"/>
    <w:rsid w:val="004517F9"/>
    <w:rsid w:val="004519FB"/>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46F"/>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C2F"/>
    <w:rsid w:val="00467039"/>
    <w:rsid w:val="00467A8B"/>
    <w:rsid w:val="00467AB5"/>
    <w:rsid w:val="00467AFF"/>
    <w:rsid w:val="00467DC0"/>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C5"/>
    <w:rsid w:val="00477930"/>
    <w:rsid w:val="00477FDC"/>
    <w:rsid w:val="00480726"/>
    <w:rsid w:val="00480795"/>
    <w:rsid w:val="00480953"/>
    <w:rsid w:val="00480A00"/>
    <w:rsid w:val="004814A6"/>
    <w:rsid w:val="00481562"/>
    <w:rsid w:val="00481AC9"/>
    <w:rsid w:val="00481D24"/>
    <w:rsid w:val="004826C7"/>
    <w:rsid w:val="0048281E"/>
    <w:rsid w:val="00482FEA"/>
    <w:rsid w:val="004833B7"/>
    <w:rsid w:val="004834B6"/>
    <w:rsid w:val="00483533"/>
    <w:rsid w:val="00483680"/>
    <w:rsid w:val="00483954"/>
    <w:rsid w:val="00483D8E"/>
    <w:rsid w:val="00483EB9"/>
    <w:rsid w:val="0048420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570"/>
    <w:rsid w:val="00487CFB"/>
    <w:rsid w:val="00487F4B"/>
    <w:rsid w:val="00490150"/>
    <w:rsid w:val="004902B6"/>
    <w:rsid w:val="00490610"/>
    <w:rsid w:val="00490AA3"/>
    <w:rsid w:val="00490B93"/>
    <w:rsid w:val="00490FEE"/>
    <w:rsid w:val="00491266"/>
    <w:rsid w:val="00491799"/>
    <w:rsid w:val="004919E9"/>
    <w:rsid w:val="00491B93"/>
    <w:rsid w:val="004929EC"/>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01"/>
    <w:rsid w:val="004A0CC0"/>
    <w:rsid w:val="004A0FAC"/>
    <w:rsid w:val="004A1201"/>
    <w:rsid w:val="004A146C"/>
    <w:rsid w:val="004A14B2"/>
    <w:rsid w:val="004A16FC"/>
    <w:rsid w:val="004A1A26"/>
    <w:rsid w:val="004A1D0B"/>
    <w:rsid w:val="004A1FC5"/>
    <w:rsid w:val="004A21E9"/>
    <w:rsid w:val="004A2530"/>
    <w:rsid w:val="004A26E3"/>
    <w:rsid w:val="004A2A6B"/>
    <w:rsid w:val="004A2AC1"/>
    <w:rsid w:val="004A2BB2"/>
    <w:rsid w:val="004A2C32"/>
    <w:rsid w:val="004A30F0"/>
    <w:rsid w:val="004A311F"/>
    <w:rsid w:val="004A35F1"/>
    <w:rsid w:val="004A396A"/>
    <w:rsid w:val="004A3BD4"/>
    <w:rsid w:val="004A3D77"/>
    <w:rsid w:val="004A40BF"/>
    <w:rsid w:val="004A4904"/>
    <w:rsid w:val="004A496B"/>
    <w:rsid w:val="004A4BF6"/>
    <w:rsid w:val="004A4C3B"/>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08A"/>
    <w:rsid w:val="004B017C"/>
    <w:rsid w:val="004B0294"/>
    <w:rsid w:val="004B082D"/>
    <w:rsid w:val="004B100A"/>
    <w:rsid w:val="004B1259"/>
    <w:rsid w:val="004B1616"/>
    <w:rsid w:val="004B1F99"/>
    <w:rsid w:val="004B2058"/>
    <w:rsid w:val="004B2418"/>
    <w:rsid w:val="004B244B"/>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2B2B"/>
    <w:rsid w:val="004C386B"/>
    <w:rsid w:val="004C3D75"/>
    <w:rsid w:val="004C3D98"/>
    <w:rsid w:val="004C414A"/>
    <w:rsid w:val="004C4247"/>
    <w:rsid w:val="004C460F"/>
    <w:rsid w:val="004C4AFE"/>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49E"/>
    <w:rsid w:val="004D0E3F"/>
    <w:rsid w:val="004D0E78"/>
    <w:rsid w:val="004D1903"/>
    <w:rsid w:val="004D1B2A"/>
    <w:rsid w:val="004D1D7A"/>
    <w:rsid w:val="004D211C"/>
    <w:rsid w:val="004D228D"/>
    <w:rsid w:val="004D236F"/>
    <w:rsid w:val="004D23CE"/>
    <w:rsid w:val="004D24DE"/>
    <w:rsid w:val="004D279C"/>
    <w:rsid w:val="004D2A1E"/>
    <w:rsid w:val="004D30DA"/>
    <w:rsid w:val="004D33F6"/>
    <w:rsid w:val="004D37BC"/>
    <w:rsid w:val="004D3E8E"/>
    <w:rsid w:val="004D417E"/>
    <w:rsid w:val="004D4488"/>
    <w:rsid w:val="004D46F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DA8"/>
    <w:rsid w:val="004E7EBD"/>
    <w:rsid w:val="004F00A6"/>
    <w:rsid w:val="004F034E"/>
    <w:rsid w:val="004F0424"/>
    <w:rsid w:val="004F04B2"/>
    <w:rsid w:val="004F07D2"/>
    <w:rsid w:val="004F0829"/>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446"/>
    <w:rsid w:val="004F4A4B"/>
    <w:rsid w:val="004F4C01"/>
    <w:rsid w:val="004F50B5"/>
    <w:rsid w:val="004F5291"/>
    <w:rsid w:val="004F53CF"/>
    <w:rsid w:val="004F5484"/>
    <w:rsid w:val="004F5CEC"/>
    <w:rsid w:val="004F5EDE"/>
    <w:rsid w:val="004F5F14"/>
    <w:rsid w:val="004F6155"/>
    <w:rsid w:val="004F6530"/>
    <w:rsid w:val="004F6657"/>
    <w:rsid w:val="004F6B2B"/>
    <w:rsid w:val="004F6BCE"/>
    <w:rsid w:val="004F6C69"/>
    <w:rsid w:val="004F7086"/>
    <w:rsid w:val="004F7810"/>
    <w:rsid w:val="004F7F65"/>
    <w:rsid w:val="00500961"/>
    <w:rsid w:val="00500F4A"/>
    <w:rsid w:val="0050105D"/>
    <w:rsid w:val="00501611"/>
    <w:rsid w:val="0050181E"/>
    <w:rsid w:val="0050193A"/>
    <w:rsid w:val="005023CE"/>
    <w:rsid w:val="005028CB"/>
    <w:rsid w:val="00502B61"/>
    <w:rsid w:val="00502C1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7CC"/>
    <w:rsid w:val="005157F9"/>
    <w:rsid w:val="0051598E"/>
    <w:rsid w:val="00516077"/>
    <w:rsid w:val="0051646C"/>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B03"/>
    <w:rsid w:val="00523320"/>
    <w:rsid w:val="00523631"/>
    <w:rsid w:val="005237CD"/>
    <w:rsid w:val="0052387E"/>
    <w:rsid w:val="00523AF8"/>
    <w:rsid w:val="00523E60"/>
    <w:rsid w:val="005240BC"/>
    <w:rsid w:val="0052485C"/>
    <w:rsid w:val="00524CC4"/>
    <w:rsid w:val="00524D60"/>
    <w:rsid w:val="00524F06"/>
    <w:rsid w:val="0052509F"/>
    <w:rsid w:val="005250D1"/>
    <w:rsid w:val="005252A3"/>
    <w:rsid w:val="005253B3"/>
    <w:rsid w:val="00525DAF"/>
    <w:rsid w:val="00525FC2"/>
    <w:rsid w:val="00526C12"/>
    <w:rsid w:val="00526FCF"/>
    <w:rsid w:val="00527079"/>
    <w:rsid w:val="0052718A"/>
    <w:rsid w:val="00527194"/>
    <w:rsid w:val="005272A2"/>
    <w:rsid w:val="0052735A"/>
    <w:rsid w:val="0052791B"/>
    <w:rsid w:val="00527B3D"/>
    <w:rsid w:val="00527F83"/>
    <w:rsid w:val="00530224"/>
    <w:rsid w:val="005306D8"/>
    <w:rsid w:val="00530A46"/>
    <w:rsid w:val="00530EBC"/>
    <w:rsid w:val="00530F38"/>
    <w:rsid w:val="005311E8"/>
    <w:rsid w:val="0053127B"/>
    <w:rsid w:val="005312C7"/>
    <w:rsid w:val="00531309"/>
    <w:rsid w:val="005313D1"/>
    <w:rsid w:val="0053142C"/>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448"/>
    <w:rsid w:val="00533587"/>
    <w:rsid w:val="00533A59"/>
    <w:rsid w:val="00534351"/>
    <w:rsid w:val="00534656"/>
    <w:rsid w:val="00534AEC"/>
    <w:rsid w:val="00534B73"/>
    <w:rsid w:val="00534D2F"/>
    <w:rsid w:val="00534D79"/>
    <w:rsid w:val="00534D96"/>
    <w:rsid w:val="00535013"/>
    <w:rsid w:val="00535083"/>
    <w:rsid w:val="0053528F"/>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107"/>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65F"/>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124"/>
    <w:rsid w:val="0056247B"/>
    <w:rsid w:val="00562721"/>
    <w:rsid w:val="00562835"/>
    <w:rsid w:val="0056294B"/>
    <w:rsid w:val="00562C59"/>
    <w:rsid w:val="00562DB0"/>
    <w:rsid w:val="005632F7"/>
    <w:rsid w:val="005633F7"/>
    <w:rsid w:val="00563630"/>
    <w:rsid w:val="00563C53"/>
    <w:rsid w:val="00563EE7"/>
    <w:rsid w:val="00564170"/>
    <w:rsid w:val="00564302"/>
    <w:rsid w:val="00564459"/>
    <w:rsid w:val="00564507"/>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34"/>
    <w:rsid w:val="005678DB"/>
    <w:rsid w:val="00567E29"/>
    <w:rsid w:val="0057007A"/>
    <w:rsid w:val="0057054E"/>
    <w:rsid w:val="00571172"/>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1DF"/>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17"/>
    <w:rsid w:val="00581D34"/>
    <w:rsid w:val="00581FA5"/>
    <w:rsid w:val="00582394"/>
    <w:rsid w:val="005828D0"/>
    <w:rsid w:val="0058314D"/>
    <w:rsid w:val="005831D1"/>
    <w:rsid w:val="005831F3"/>
    <w:rsid w:val="00583201"/>
    <w:rsid w:val="00583211"/>
    <w:rsid w:val="00583ED0"/>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23D"/>
    <w:rsid w:val="005904F1"/>
    <w:rsid w:val="00590634"/>
    <w:rsid w:val="00590DE0"/>
    <w:rsid w:val="00590E98"/>
    <w:rsid w:val="00591153"/>
    <w:rsid w:val="0059119C"/>
    <w:rsid w:val="0059119E"/>
    <w:rsid w:val="0059161B"/>
    <w:rsid w:val="00591790"/>
    <w:rsid w:val="00591CBF"/>
    <w:rsid w:val="00591D30"/>
    <w:rsid w:val="005929C5"/>
    <w:rsid w:val="00592ABA"/>
    <w:rsid w:val="00592C48"/>
    <w:rsid w:val="00592D72"/>
    <w:rsid w:val="005934E0"/>
    <w:rsid w:val="00593522"/>
    <w:rsid w:val="00593595"/>
    <w:rsid w:val="005937DA"/>
    <w:rsid w:val="00593D5F"/>
    <w:rsid w:val="00593E6C"/>
    <w:rsid w:val="00593EC4"/>
    <w:rsid w:val="0059442B"/>
    <w:rsid w:val="00594865"/>
    <w:rsid w:val="00594A8C"/>
    <w:rsid w:val="00594D92"/>
    <w:rsid w:val="00594E86"/>
    <w:rsid w:val="005952EC"/>
    <w:rsid w:val="005953E2"/>
    <w:rsid w:val="00595AC8"/>
    <w:rsid w:val="00595EA4"/>
    <w:rsid w:val="00596038"/>
    <w:rsid w:val="0059634D"/>
    <w:rsid w:val="00596D90"/>
    <w:rsid w:val="00596EF7"/>
    <w:rsid w:val="00596F6B"/>
    <w:rsid w:val="00596FB3"/>
    <w:rsid w:val="0059788A"/>
    <w:rsid w:val="00597A36"/>
    <w:rsid w:val="00597B7E"/>
    <w:rsid w:val="005A044F"/>
    <w:rsid w:val="005A04D5"/>
    <w:rsid w:val="005A05C1"/>
    <w:rsid w:val="005A0A90"/>
    <w:rsid w:val="005A0C92"/>
    <w:rsid w:val="005A1413"/>
    <w:rsid w:val="005A1AB5"/>
    <w:rsid w:val="005A1B04"/>
    <w:rsid w:val="005A1BB2"/>
    <w:rsid w:val="005A1CFF"/>
    <w:rsid w:val="005A1ECE"/>
    <w:rsid w:val="005A1ECF"/>
    <w:rsid w:val="005A2099"/>
    <w:rsid w:val="005A2830"/>
    <w:rsid w:val="005A28A7"/>
    <w:rsid w:val="005A33C2"/>
    <w:rsid w:val="005A369B"/>
    <w:rsid w:val="005A3938"/>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5B6"/>
    <w:rsid w:val="005B09A7"/>
    <w:rsid w:val="005B1108"/>
    <w:rsid w:val="005B1396"/>
    <w:rsid w:val="005B1412"/>
    <w:rsid w:val="005B1E4E"/>
    <w:rsid w:val="005B2100"/>
    <w:rsid w:val="005B2115"/>
    <w:rsid w:val="005B24D1"/>
    <w:rsid w:val="005B2D1B"/>
    <w:rsid w:val="005B2DD8"/>
    <w:rsid w:val="005B3027"/>
    <w:rsid w:val="005B31BD"/>
    <w:rsid w:val="005B33C2"/>
    <w:rsid w:val="005B3497"/>
    <w:rsid w:val="005B3734"/>
    <w:rsid w:val="005B3ADD"/>
    <w:rsid w:val="005B3B61"/>
    <w:rsid w:val="005B3CD6"/>
    <w:rsid w:val="005B3CD9"/>
    <w:rsid w:val="005B3F52"/>
    <w:rsid w:val="005B405B"/>
    <w:rsid w:val="005B456F"/>
    <w:rsid w:val="005B487F"/>
    <w:rsid w:val="005B4A5F"/>
    <w:rsid w:val="005B5288"/>
    <w:rsid w:val="005B5354"/>
    <w:rsid w:val="005B5879"/>
    <w:rsid w:val="005B5BAC"/>
    <w:rsid w:val="005B695E"/>
    <w:rsid w:val="005B69BE"/>
    <w:rsid w:val="005B6C73"/>
    <w:rsid w:val="005B6CB2"/>
    <w:rsid w:val="005B6CF7"/>
    <w:rsid w:val="005B7955"/>
    <w:rsid w:val="005B7BAA"/>
    <w:rsid w:val="005B7BEA"/>
    <w:rsid w:val="005B7E30"/>
    <w:rsid w:val="005B7E4B"/>
    <w:rsid w:val="005C042F"/>
    <w:rsid w:val="005C0E50"/>
    <w:rsid w:val="005C0F75"/>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1F2"/>
    <w:rsid w:val="005C440F"/>
    <w:rsid w:val="005C4776"/>
    <w:rsid w:val="005C4B96"/>
    <w:rsid w:val="005C4F45"/>
    <w:rsid w:val="005C509C"/>
    <w:rsid w:val="005C50D3"/>
    <w:rsid w:val="005C50E3"/>
    <w:rsid w:val="005C51A8"/>
    <w:rsid w:val="005C5355"/>
    <w:rsid w:val="005C5ADD"/>
    <w:rsid w:val="005C5C62"/>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E79"/>
    <w:rsid w:val="005D4169"/>
    <w:rsid w:val="005D445C"/>
    <w:rsid w:val="005D4D5A"/>
    <w:rsid w:val="005D4E07"/>
    <w:rsid w:val="005D4F69"/>
    <w:rsid w:val="005D5892"/>
    <w:rsid w:val="005D5C74"/>
    <w:rsid w:val="005D5FF5"/>
    <w:rsid w:val="005D6A0A"/>
    <w:rsid w:val="005D6A37"/>
    <w:rsid w:val="005D6B61"/>
    <w:rsid w:val="005D79D9"/>
    <w:rsid w:val="005D7C25"/>
    <w:rsid w:val="005E036A"/>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D94"/>
    <w:rsid w:val="005E5EBB"/>
    <w:rsid w:val="005E5EEB"/>
    <w:rsid w:val="005E674D"/>
    <w:rsid w:val="005E67F6"/>
    <w:rsid w:val="005E6947"/>
    <w:rsid w:val="005E6B4F"/>
    <w:rsid w:val="005E6FB9"/>
    <w:rsid w:val="005E72D5"/>
    <w:rsid w:val="005E749E"/>
    <w:rsid w:val="005E7795"/>
    <w:rsid w:val="005E7A52"/>
    <w:rsid w:val="005E7B4E"/>
    <w:rsid w:val="005F013C"/>
    <w:rsid w:val="005F041D"/>
    <w:rsid w:val="005F060C"/>
    <w:rsid w:val="005F07DA"/>
    <w:rsid w:val="005F0890"/>
    <w:rsid w:val="005F13DA"/>
    <w:rsid w:val="005F1A0E"/>
    <w:rsid w:val="005F1E27"/>
    <w:rsid w:val="005F2063"/>
    <w:rsid w:val="005F2627"/>
    <w:rsid w:val="005F275F"/>
    <w:rsid w:val="005F27DD"/>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193"/>
    <w:rsid w:val="0060144A"/>
    <w:rsid w:val="00601605"/>
    <w:rsid w:val="00601998"/>
    <w:rsid w:val="00601B56"/>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9C9"/>
    <w:rsid w:val="00605D66"/>
    <w:rsid w:val="00605DEE"/>
    <w:rsid w:val="00606002"/>
    <w:rsid w:val="0060625C"/>
    <w:rsid w:val="00606635"/>
    <w:rsid w:val="006067F8"/>
    <w:rsid w:val="006068FE"/>
    <w:rsid w:val="00606A7A"/>
    <w:rsid w:val="00606DC5"/>
    <w:rsid w:val="00607067"/>
    <w:rsid w:val="006073F6"/>
    <w:rsid w:val="00607B57"/>
    <w:rsid w:val="00607C44"/>
    <w:rsid w:val="0061015F"/>
    <w:rsid w:val="0061088A"/>
    <w:rsid w:val="00610DDD"/>
    <w:rsid w:val="00610E8C"/>
    <w:rsid w:val="00610EAC"/>
    <w:rsid w:val="00610EFC"/>
    <w:rsid w:val="00611434"/>
    <w:rsid w:val="0061151D"/>
    <w:rsid w:val="00611951"/>
    <w:rsid w:val="00611BEF"/>
    <w:rsid w:val="00611FBF"/>
    <w:rsid w:val="00611FC2"/>
    <w:rsid w:val="00612172"/>
    <w:rsid w:val="0061226D"/>
    <w:rsid w:val="006123AF"/>
    <w:rsid w:val="006125C4"/>
    <w:rsid w:val="00612B58"/>
    <w:rsid w:val="00612D40"/>
    <w:rsid w:val="0061359A"/>
    <w:rsid w:val="0061372F"/>
    <w:rsid w:val="006138C4"/>
    <w:rsid w:val="006139A4"/>
    <w:rsid w:val="00613A75"/>
    <w:rsid w:val="00613A94"/>
    <w:rsid w:val="00614112"/>
    <w:rsid w:val="006141A7"/>
    <w:rsid w:val="0061445C"/>
    <w:rsid w:val="00614770"/>
    <w:rsid w:val="00614B91"/>
    <w:rsid w:val="00615149"/>
    <w:rsid w:val="006152EE"/>
    <w:rsid w:val="00615668"/>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9D1"/>
    <w:rsid w:val="00620FAC"/>
    <w:rsid w:val="006214C6"/>
    <w:rsid w:val="0062156B"/>
    <w:rsid w:val="006217C1"/>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F65"/>
    <w:rsid w:val="00626F91"/>
    <w:rsid w:val="00626FB1"/>
    <w:rsid w:val="006270BA"/>
    <w:rsid w:val="006272EA"/>
    <w:rsid w:val="006273EC"/>
    <w:rsid w:val="006275DD"/>
    <w:rsid w:val="00630591"/>
    <w:rsid w:val="00630862"/>
    <w:rsid w:val="00630AD0"/>
    <w:rsid w:val="00630D2B"/>
    <w:rsid w:val="00630EE9"/>
    <w:rsid w:val="00631073"/>
    <w:rsid w:val="006315B1"/>
    <w:rsid w:val="00631657"/>
    <w:rsid w:val="006316D6"/>
    <w:rsid w:val="006318D6"/>
    <w:rsid w:val="00631CD7"/>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37D74"/>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13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671C"/>
    <w:rsid w:val="00657434"/>
    <w:rsid w:val="00657591"/>
    <w:rsid w:val="0065769A"/>
    <w:rsid w:val="00657CF1"/>
    <w:rsid w:val="00657E49"/>
    <w:rsid w:val="0066020C"/>
    <w:rsid w:val="00660CC6"/>
    <w:rsid w:val="00661925"/>
    <w:rsid w:val="00661C17"/>
    <w:rsid w:val="00661D1C"/>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395"/>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125"/>
    <w:rsid w:val="00685534"/>
    <w:rsid w:val="00685560"/>
    <w:rsid w:val="00685D24"/>
    <w:rsid w:val="00685F40"/>
    <w:rsid w:val="0068628E"/>
    <w:rsid w:val="006864BD"/>
    <w:rsid w:val="006868F7"/>
    <w:rsid w:val="00686999"/>
    <w:rsid w:val="00686A84"/>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10A"/>
    <w:rsid w:val="0069641F"/>
    <w:rsid w:val="006964E1"/>
    <w:rsid w:val="006965D0"/>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3F4A"/>
    <w:rsid w:val="006A4338"/>
    <w:rsid w:val="006A4556"/>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8E"/>
    <w:rsid w:val="006B28CB"/>
    <w:rsid w:val="006B29E9"/>
    <w:rsid w:val="006B2A33"/>
    <w:rsid w:val="006B2B2C"/>
    <w:rsid w:val="006B2BB9"/>
    <w:rsid w:val="006B2CCB"/>
    <w:rsid w:val="006B31A8"/>
    <w:rsid w:val="006B3460"/>
    <w:rsid w:val="006B3683"/>
    <w:rsid w:val="006B3D9C"/>
    <w:rsid w:val="006B3F31"/>
    <w:rsid w:val="006B4128"/>
    <w:rsid w:val="006B414A"/>
    <w:rsid w:val="006B444C"/>
    <w:rsid w:val="006B4917"/>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A"/>
    <w:rsid w:val="006C064B"/>
    <w:rsid w:val="006C0A14"/>
    <w:rsid w:val="006C1285"/>
    <w:rsid w:val="006C15B5"/>
    <w:rsid w:val="006C1A33"/>
    <w:rsid w:val="006C215D"/>
    <w:rsid w:val="006C2420"/>
    <w:rsid w:val="006C26D8"/>
    <w:rsid w:val="006C317E"/>
    <w:rsid w:val="006C372D"/>
    <w:rsid w:val="006C421A"/>
    <w:rsid w:val="006C42A7"/>
    <w:rsid w:val="006C4458"/>
    <w:rsid w:val="006C4580"/>
    <w:rsid w:val="006C492B"/>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05"/>
    <w:rsid w:val="006E3AC8"/>
    <w:rsid w:val="006E3AE9"/>
    <w:rsid w:val="006E3CD5"/>
    <w:rsid w:val="006E3D07"/>
    <w:rsid w:val="006E3EF7"/>
    <w:rsid w:val="006E3FFB"/>
    <w:rsid w:val="006E422A"/>
    <w:rsid w:val="006E466F"/>
    <w:rsid w:val="006E489E"/>
    <w:rsid w:val="006E4CC3"/>
    <w:rsid w:val="006E4F12"/>
    <w:rsid w:val="006E52A4"/>
    <w:rsid w:val="006E551F"/>
    <w:rsid w:val="006E562A"/>
    <w:rsid w:val="006E6188"/>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0D"/>
    <w:rsid w:val="006F623A"/>
    <w:rsid w:val="006F656F"/>
    <w:rsid w:val="006F66AF"/>
    <w:rsid w:val="006F6B00"/>
    <w:rsid w:val="006F6F88"/>
    <w:rsid w:val="006F70D3"/>
    <w:rsid w:val="006F71FF"/>
    <w:rsid w:val="006F72FA"/>
    <w:rsid w:val="006F7D1F"/>
    <w:rsid w:val="007002FD"/>
    <w:rsid w:val="007003EA"/>
    <w:rsid w:val="00700404"/>
    <w:rsid w:val="00700A82"/>
    <w:rsid w:val="00700B12"/>
    <w:rsid w:val="00700CBF"/>
    <w:rsid w:val="007010E8"/>
    <w:rsid w:val="00701BA9"/>
    <w:rsid w:val="00701EBC"/>
    <w:rsid w:val="00702877"/>
    <w:rsid w:val="00702C54"/>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C0"/>
    <w:rsid w:val="00711859"/>
    <w:rsid w:val="00711E7D"/>
    <w:rsid w:val="0071229D"/>
    <w:rsid w:val="007122F9"/>
    <w:rsid w:val="0071230B"/>
    <w:rsid w:val="007123E7"/>
    <w:rsid w:val="00712517"/>
    <w:rsid w:val="00712703"/>
    <w:rsid w:val="007136EF"/>
    <w:rsid w:val="00713767"/>
    <w:rsid w:val="00713A4A"/>
    <w:rsid w:val="00713C8A"/>
    <w:rsid w:val="00713D53"/>
    <w:rsid w:val="00713DA7"/>
    <w:rsid w:val="00713E3C"/>
    <w:rsid w:val="00713EBC"/>
    <w:rsid w:val="00713ECC"/>
    <w:rsid w:val="00714183"/>
    <w:rsid w:val="0071432E"/>
    <w:rsid w:val="00714411"/>
    <w:rsid w:val="00714C72"/>
    <w:rsid w:val="0071531E"/>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7AE"/>
    <w:rsid w:val="00727B67"/>
    <w:rsid w:val="00727DA4"/>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4B"/>
    <w:rsid w:val="007407F5"/>
    <w:rsid w:val="007409C7"/>
    <w:rsid w:val="00740D77"/>
    <w:rsid w:val="0074192A"/>
    <w:rsid w:val="00741B0C"/>
    <w:rsid w:val="00741DCC"/>
    <w:rsid w:val="00742263"/>
    <w:rsid w:val="007422C6"/>
    <w:rsid w:val="00742341"/>
    <w:rsid w:val="00742CC8"/>
    <w:rsid w:val="00742DD0"/>
    <w:rsid w:val="007434F7"/>
    <w:rsid w:val="0074365E"/>
    <w:rsid w:val="00743FEB"/>
    <w:rsid w:val="007440E8"/>
    <w:rsid w:val="00744131"/>
    <w:rsid w:val="007443B0"/>
    <w:rsid w:val="0074458C"/>
    <w:rsid w:val="0074471E"/>
    <w:rsid w:val="0074473B"/>
    <w:rsid w:val="00744A3F"/>
    <w:rsid w:val="00744BA2"/>
    <w:rsid w:val="00744E56"/>
    <w:rsid w:val="00745461"/>
    <w:rsid w:val="0074548A"/>
    <w:rsid w:val="007455DC"/>
    <w:rsid w:val="007457A4"/>
    <w:rsid w:val="0074580A"/>
    <w:rsid w:val="0074590F"/>
    <w:rsid w:val="00745EFF"/>
    <w:rsid w:val="0074641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13E"/>
    <w:rsid w:val="00755B12"/>
    <w:rsid w:val="00755C16"/>
    <w:rsid w:val="00755EB6"/>
    <w:rsid w:val="007563E6"/>
    <w:rsid w:val="00756638"/>
    <w:rsid w:val="0075667D"/>
    <w:rsid w:val="007568C3"/>
    <w:rsid w:val="00756B13"/>
    <w:rsid w:val="00756F1D"/>
    <w:rsid w:val="007571E4"/>
    <w:rsid w:val="007575F3"/>
    <w:rsid w:val="00757897"/>
    <w:rsid w:val="00757B0D"/>
    <w:rsid w:val="007600D8"/>
    <w:rsid w:val="00760327"/>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379"/>
    <w:rsid w:val="00762B25"/>
    <w:rsid w:val="00762B8D"/>
    <w:rsid w:val="0076301B"/>
    <w:rsid w:val="007636AE"/>
    <w:rsid w:val="00763F46"/>
    <w:rsid w:val="00763FE2"/>
    <w:rsid w:val="007640F4"/>
    <w:rsid w:val="0076415A"/>
    <w:rsid w:val="00764267"/>
    <w:rsid w:val="00764288"/>
    <w:rsid w:val="007642E8"/>
    <w:rsid w:val="007646B3"/>
    <w:rsid w:val="007646DF"/>
    <w:rsid w:val="00764845"/>
    <w:rsid w:val="0076486C"/>
    <w:rsid w:val="00765098"/>
    <w:rsid w:val="00765637"/>
    <w:rsid w:val="007656C4"/>
    <w:rsid w:val="00765768"/>
    <w:rsid w:val="00765A76"/>
    <w:rsid w:val="00765B5B"/>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585B"/>
    <w:rsid w:val="0077628E"/>
    <w:rsid w:val="00776733"/>
    <w:rsid w:val="007769CC"/>
    <w:rsid w:val="0077708A"/>
    <w:rsid w:val="007774CF"/>
    <w:rsid w:val="007776B9"/>
    <w:rsid w:val="00777A0F"/>
    <w:rsid w:val="007800F4"/>
    <w:rsid w:val="00780193"/>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33F"/>
    <w:rsid w:val="00787F43"/>
    <w:rsid w:val="00787FAC"/>
    <w:rsid w:val="007900EF"/>
    <w:rsid w:val="007903FF"/>
    <w:rsid w:val="0079044A"/>
    <w:rsid w:val="0079082F"/>
    <w:rsid w:val="00790943"/>
    <w:rsid w:val="00790AA5"/>
    <w:rsid w:val="00790F04"/>
    <w:rsid w:val="0079107B"/>
    <w:rsid w:val="00791181"/>
    <w:rsid w:val="00791555"/>
    <w:rsid w:val="00791D6B"/>
    <w:rsid w:val="00791DEF"/>
    <w:rsid w:val="00792C4E"/>
    <w:rsid w:val="00792F13"/>
    <w:rsid w:val="00793202"/>
    <w:rsid w:val="00793453"/>
    <w:rsid w:val="00793742"/>
    <w:rsid w:val="00793898"/>
    <w:rsid w:val="00793C52"/>
    <w:rsid w:val="00793E04"/>
    <w:rsid w:val="00793F05"/>
    <w:rsid w:val="00793F73"/>
    <w:rsid w:val="0079441E"/>
    <w:rsid w:val="00794813"/>
    <w:rsid w:val="00794823"/>
    <w:rsid w:val="00794DA5"/>
    <w:rsid w:val="00794DDF"/>
    <w:rsid w:val="00794FAA"/>
    <w:rsid w:val="00795182"/>
    <w:rsid w:val="007952AB"/>
    <w:rsid w:val="0079545B"/>
    <w:rsid w:val="0079555D"/>
    <w:rsid w:val="007955FA"/>
    <w:rsid w:val="0079580F"/>
    <w:rsid w:val="00795BB4"/>
    <w:rsid w:val="00796099"/>
    <w:rsid w:val="007964BC"/>
    <w:rsid w:val="007973F4"/>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2D5C"/>
    <w:rsid w:val="007A3259"/>
    <w:rsid w:val="007A32FF"/>
    <w:rsid w:val="007A3314"/>
    <w:rsid w:val="007A337D"/>
    <w:rsid w:val="007A33BE"/>
    <w:rsid w:val="007A3CDD"/>
    <w:rsid w:val="007A3D57"/>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7CF"/>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B74CC"/>
    <w:rsid w:val="007B7F39"/>
    <w:rsid w:val="007C019D"/>
    <w:rsid w:val="007C045C"/>
    <w:rsid w:val="007C0619"/>
    <w:rsid w:val="007C086D"/>
    <w:rsid w:val="007C0976"/>
    <w:rsid w:val="007C0A73"/>
    <w:rsid w:val="007C0BD2"/>
    <w:rsid w:val="007C0C5A"/>
    <w:rsid w:val="007C0E13"/>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1EA6"/>
    <w:rsid w:val="007D2282"/>
    <w:rsid w:val="007D23DF"/>
    <w:rsid w:val="007D27EC"/>
    <w:rsid w:val="007D2EA2"/>
    <w:rsid w:val="007D30A3"/>
    <w:rsid w:val="007D3592"/>
    <w:rsid w:val="007D3897"/>
    <w:rsid w:val="007D3DFC"/>
    <w:rsid w:val="007D407F"/>
    <w:rsid w:val="007D42DC"/>
    <w:rsid w:val="007D42EF"/>
    <w:rsid w:val="007D44F6"/>
    <w:rsid w:val="007D493B"/>
    <w:rsid w:val="007D5201"/>
    <w:rsid w:val="007D53D4"/>
    <w:rsid w:val="007D5B27"/>
    <w:rsid w:val="007D5D0B"/>
    <w:rsid w:val="007D63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8D"/>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873"/>
    <w:rsid w:val="007E7C52"/>
    <w:rsid w:val="007E7F3A"/>
    <w:rsid w:val="007F0A99"/>
    <w:rsid w:val="007F105C"/>
    <w:rsid w:val="007F1213"/>
    <w:rsid w:val="007F15C8"/>
    <w:rsid w:val="007F1909"/>
    <w:rsid w:val="007F1A2C"/>
    <w:rsid w:val="007F1CBA"/>
    <w:rsid w:val="007F1E83"/>
    <w:rsid w:val="007F246D"/>
    <w:rsid w:val="007F2A38"/>
    <w:rsid w:val="007F2CA8"/>
    <w:rsid w:val="007F33F1"/>
    <w:rsid w:val="007F34FC"/>
    <w:rsid w:val="007F3B2F"/>
    <w:rsid w:val="007F3D81"/>
    <w:rsid w:val="007F3F50"/>
    <w:rsid w:val="007F3F96"/>
    <w:rsid w:val="007F4C4F"/>
    <w:rsid w:val="007F4E92"/>
    <w:rsid w:val="007F5406"/>
    <w:rsid w:val="007F555E"/>
    <w:rsid w:val="007F598D"/>
    <w:rsid w:val="007F5B5C"/>
    <w:rsid w:val="007F5DC6"/>
    <w:rsid w:val="007F6763"/>
    <w:rsid w:val="007F695B"/>
    <w:rsid w:val="007F72D4"/>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393"/>
    <w:rsid w:val="00804A63"/>
    <w:rsid w:val="00804DCC"/>
    <w:rsid w:val="00804E53"/>
    <w:rsid w:val="008055D6"/>
    <w:rsid w:val="00805661"/>
    <w:rsid w:val="00805700"/>
    <w:rsid w:val="0080671D"/>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1B3"/>
    <w:rsid w:val="008212E4"/>
    <w:rsid w:val="0082225B"/>
    <w:rsid w:val="008227E2"/>
    <w:rsid w:val="00822B85"/>
    <w:rsid w:val="00822EE9"/>
    <w:rsid w:val="0082303F"/>
    <w:rsid w:val="008235AD"/>
    <w:rsid w:val="00823965"/>
    <w:rsid w:val="008239F7"/>
    <w:rsid w:val="00823FBC"/>
    <w:rsid w:val="00824306"/>
    <w:rsid w:val="008243CE"/>
    <w:rsid w:val="00824547"/>
    <w:rsid w:val="00824580"/>
    <w:rsid w:val="00824A85"/>
    <w:rsid w:val="00824ACD"/>
    <w:rsid w:val="00824E2F"/>
    <w:rsid w:val="00824EB2"/>
    <w:rsid w:val="00824F86"/>
    <w:rsid w:val="0082548D"/>
    <w:rsid w:val="00825D00"/>
    <w:rsid w:val="008260DE"/>
    <w:rsid w:val="00826163"/>
    <w:rsid w:val="00826562"/>
    <w:rsid w:val="00826BAC"/>
    <w:rsid w:val="00826D53"/>
    <w:rsid w:val="00826FBC"/>
    <w:rsid w:val="008271D4"/>
    <w:rsid w:val="008275B3"/>
    <w:rsid w:val="00827A15"/>
    <w:rsid w:val="00827B4F"/>
    <w:rsid w:val="00827DC9"/>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470C"/>
    <w:rsid w:val="0083497B"/>
    <w:rsid w:val="00835184"/>
    <w:rsid w:val="008351F7"/>
    <w:rsid w:val="00835607"/>
    <w:rsid w:val="008359B6"/>
    <w:rsid w:val="00835D7B"/>
    <w:rsid w:val="0083649B"/>
    <w:rsid w:val="008365FF"/>
    <w:rsid w:val="008366F8"/>
    <w:rsid w:val="008369A1"/>
    <w:rsid w:val="00836DB0"/>
    <w:rsid w:val="008373FB"/>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F2E"/>
    <w:rsid w:val="008451C6"/>
    <w:rsid w:val="008451D6"/>
    <w:rsid w:val="00845502"/>
    <w:rsid w:val="0084562C"/>
    <w:rsid w:val="00845B46"/>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1F4A"/>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7DF"/>
    <w:rsid w:val="00854873"/>
    <w:rsid w:val="00854D92"/>
    <w:rsid w:val="00854DCA"/>
    <w:rsid w:val="00854F2C"/>
    <w:rsid w:val="00854F5B"/>
    <w:rsid w:val="00854F9F"/>
    <w:rsid w:val="008550E1"/>
    <w:rsid w:val="0085538F"/>
    <w:rsid w:val="0085553D"/>
    <w:rsid w:val="00855680"/>
    <w:rsid w:val="00855886"/>
    <w:rsid w:val="00855BCF"/>
    <w:rsid w:val="008561B3"/>
    <w:rsid w:val="0085652E"/>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17B"/>
    <w:rsid w:val="0086236F"/>
    <w:rsid w:val="00862B9A"/>
    <w:rsid w:val="00862D31"/>
    <w:rsid w:val="00862DA8"/>
    <w:rsid w:val="00862E40"/>
    <w:rsid w:val="00862F75"/>
    <w:rsid w:val="00863752"/>
    <w:rsid w:val="00863949"/>
    <w:rsid w:val="00864043"/>
    <w:rsid w:val="00864287"/>
    <w:rsid w:val="008657AB"/>
    <w:rsid w:val="00865A72"/>
    <w:rsid w:val="00865C05"/>
    <w:rsid w:val="00865DA2"/>
    <w:rsid w:val="0086665A"/>
    <w:rsid w:val="00866742"/>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06F"/>
    <w:rsid w:val="00871157"/>
    <w:rsid w:val="008712F6"/>
    <w:rsid w:val="00871521"/>
    <w:rsid w:val="00871955"/>
    <w:rsid w:val="00871C98"/>
    <w:rsid w:val="00871D45"/>
    <w:rsid w:val="0087231D"/>
    <w:rsid w:val="00872850"/>
    <w:rsid w:val="008729B7"/>
    <w:rsid w:val="00872C97"/>
    <w:rsid w:val="00872D7C"/>
    <w:rsid w:val="00873025"/>
    <w:rsid w:val="00873523"/>
    <w:rsid w:val="008735D2"/>
    <w:rsid w:val="00873700"/>
    <w:rsid w:val="0087375D"/>
    <w:rsid w:val="00873B38"/>
    <w:rsid w:val="00873DFF"/>
    <w:rsid w:val="00873EBC"/>
    <w:rsid w:val="00874313"/>
    <w:rsid w:val="00874383"/>
    <w:rsid w:val="0087445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3EDF"/>
    <w:rsid w:val="0088479B"/>
    <w:rsid w:val="00884A6F"/>
    <w:rsid w:val="00884A90"/>
    <w:rsid w:val="00884C5A"/>
    <w:rsid w:val="00884ED0"/>
    <w:rsid w:val="00884EDB"/>
    <w:rsid w:val="008856FE"/>
    <w:rsid w:val="008857A8"/>
    <w:rsid w:val="00885C1F"/>
    <w:rsid w:val="00885F24"/>
    <w:rsid w:val="008860CC"/>
    <w:rsid w:val="00886157"/>
    <w:rsid w:val="00886186"/>
    <w:rsid w:val="008870AF"/>
    <w:rsid w:val="00887251"/>
    <w:rsid w:val="008872BD"/>
    <w:rsid w:val="008872C9"/>
    <w:rsid w:val="00887F51"/>
    <w:rsid w:val="0089017F"/>
    <w:rsid w:val="0089024D"/>
    <w:rsid w:val="00890375"/>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7B8"/>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97EAE"/>
    <w:rsid w:val="008A046C"/>
    <w:rsid w:val="008A05B6"/>
    <w:rsid w:val="008A0675"/>
    <w:rsid w:val="008A06A7"/>
    <w:rsid w:val="008A0D53"/>
    <w:rsid w:val="008A105F"/>
    <w:rsid w:val="008A13CE"/>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4C4"/>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2F89"/>
    <w:rsid w:val="008B304A"/>
    <w:rsid w:val="008B3765"/>
    <w:rsid w:val="008B3C1C"/>
    <w:rsid w:val="008B4227"/>
    <w:rsid w:val="008B491B"/>
    <w:rsid w:val="008B4C55"/>
    <w:rsid w:val="008B4D3E"/>
    <w:rsid w:val="008B4D69"/>
    <w:rsid w:val="008B4D9D"/>
    <w:rsid w:val="008B5093"/>
    <w:rsid w:val="008B5184"/>
    <w:rsid w:val="008B54D2"/>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33E"/>
    <w:rsid w:val="008C7991"/>
    <w:rsid w:val="008C7B0F"/>
    <w:rsid w:val="008C7BCF"/>
    <w:rsid w:val="008C7C6F"/>
    <w:rsid w:val="008C7F76"/>
    <w:rsid w:val="008D00D2"/>
    <w:rsid w:val="008D014E"/>
    <w:rsid w:val="008D035E"/>
    <w:rsid w:val="008D0521"/>
    <w:rsid w:val="008D0F20"/>
    <w:rsid w:val="008D14F8"/>
    <w:rsid w:val="008D1A4E"/>
    <w:rsid w:val="008D1BFB"/>
    <w:rsid w:val="008D1D4E"/>
    <w:rsid w:val="008D1F09"/>
    <w:rsid w:val="008D2080"/>
    <w:rsid w:val="008D24A5"/>
    <w:rsid w:val="008D31AA"/>
    <w:rsid w:val="008D355C"/>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987"/>
    <w:rsid w:val="008E4B66"/>
    <w:rsid w:val="008E4BDE"/>
    <w:rsid w:val="008E4DA5"/>
    <w:rsid w:val="008E4E11"/>
    <w:rsid w:val="008E4E99"/>
    <w:rsid w:val="008E4EC3"/>
    <w:rsid w:val="008E508E"/>
    <w:rsid w:val="008E5378"/>
    <w:rsid w:val="008E537F"/>
    <w:rsid w:val="008E5515"/>
    <w:rsid w:val="008E5B13"/>
    <w:rsid w:val="008E5FCF"/>
    <w:rsid w:val="008E6002"/>
    <w:rsid w:val="008E600C"/>
    <w:rsid w:val="008E64BB"/>
    <w:rsid w:val="008E654A"/>
    <w:rsid w:val="008E6956"/>
    <w:rsid w:val="008E6B79"/>
    <w:rsid w:val="008E70AD"/>
    <w:rsid w:val="008E7169"/>
    <w:rsid w:val="008E7512"/>
    <w:rsid w:val="008E771A"/>
    <w:rsid w:val="008E784A"/>
    <w:rsid w:val="008F0023"/>
    <w:rsid w:val="008F043A"/>
    <w:rsid w:val="008F074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202"/>
    <w:rsid w:val="008F54D0"/>
    <w:rsid w:val="008F56E8"/>
    <w:rsid w:val="008F5D60"/>
    <w:rsid w:val="008F64FF"/>
    <w:rsid w:val="008F654A"/>
    <w:rsid w:val="008F6592"/>
    <w:rsid w:val="008F6957"/>
    <w:rsid w:val="008F698E"/>
    <w:rsid w:val="008F69DD"/>
    <w:rsid w:val="008F6CC3"/>
    <w:rsid w:val="008F6F36"/>
    <w:rsid w:val="008F722F"/>
    <w:rsid w:val="008F764B"/>
    <w:rsid w:val="00900219"/>
    <w:rsid w:val="00900472"/>
    <w:rsid w:val="009008D0"/>
    <w:rsid w:val="009009DE"/>
    <w:rsid w:val="00900C98"/>
    <w:rsid w:val="00900DAE"/>
    <w:rsid w:val="00900EE2"/>
    <w:rsid w:val="00901213"/>
    <w:rsid w:val="00901ADC"/>
    <w:rsid w:val="00901C14"/>
    <w:rsid w:val="00901C75"/>
    <w:rsid w:val="00901F83"/>
    <w:rsid w:val="00902A5F"/>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B42"/>
    <w:rsid w:val="00906CB1"/>
    <w:rsid w:val="0090730C"/>
    <w:rsid w:val="00907520"/>
    <w:rsid w:val="0090763E"/>
    <w:rsid w:val="00907725"/>
    <w:rsid w:val="00907819"/>
    <w:rsid w:val="00907FA6"/>
    <w:rsid w:val="00910494"/>
    <w:rsid w:val="009106B7"/>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1A5"/>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658"/>
    <w:rsid w:val="009178C8"/>
    <w:rsid w:val="009202B1"/>
    <w:rsid w:val="009202B7"/>
    <w:rsid w:val="00920527"/>
    <w:rsid w:val="009205B2"/>
    <w:rsid w:val="00920E65"/>
    <w:rsid w:val="00920FDC"/>
    <w:rsid w:val="0092126F"/>
    <w:rsid w:val="009214FF"/>
    <w:rsid w:val="00921886"/>
    <w:rsid w:val="00921D3C"/>
    <w:rsid w:val="00921E6E"/>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6D93"/>
    <w:rsid w:val="009273EC"/>
    <w:rsid w:val="009274CF"/>
    <w:rsid w:val="00927877"/>
    <w:rsid w:val="00927BBF"/>
    <w:rsid w:val="00927CB3"/>
    <w:rsid w:val="00927D48"/>
    <w:rsid w:val="00927F75"/>
    <w:rsid w:val="009302A0"/>
    <w:rsid w:val="0093057F"/>
    <w:rsid w:val="00930AB6"/>
    <w:rsid w:val="00930AFA"/>
    <w:rsid w:val="009318E4"/>
    <w:rsid w:val="00931C3D"/>
    <w:rsid w:val="00931CE1"/>
    <w:rsid w:val="00932047"/>
    <w:rsid w:val="0093204B"/>
    <w:rsid w:val="0093235F"/>
    <w:rsid w:val="0093256F"/>
    <w:rsid w:val="00933173"/>
    <w:rsid w:val="009334A5"/>
    <w:rsid w:val="00933B32"/>
    <w:rsid w:val="00933F34"/>
    <w:rsid w:val="009340A8"/>
    <w:rsid w:val="009341A5"/>
    <w:rsid w:val="009341B2"/>
    <w:rsid w:val="00934277"/>
    <w:rsid w:val="00934345"/>
    <w:rsid w:val="0093459C"/>
    <w:rsid w:val="00934AA0"/>
    <w:rsid w:val="00934EBE"/>
    <w:rsid w:val="0093525C"/>
    <w:rsid w:val="009352CD"/>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16C"/>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2FA"/>
    <w:rsid w:val="00954473"/>
    <w:rsid w:val="00954655"/>
    <w:rsid w:val="0095468D"/>
    <w:rsid w:val="00954692"/>
    <w:rsid w:val="0095494C"/>
    <w:rsid w:val="00954F55"/>
    <w:rsid w:val="00954F88"/>
    <w:rsid w:val="0095562C"/>
    <w:rsid w:val="00955FB7"/>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949"/>
    <w:rsid w:val="00961C21"/>
    <w:rsid w:val="00961E4F"/>
    <w:rsid w:val="009624E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16C"/>
    <w:rsid w:val="00975256"/>
    <w:rsid w:val="0097558D"/>
    <w:rsid w:val="00975768"/>
    <w:rsid w:val="009757EF"/>
    <w:rsid w:val="009759C0"/>
    <w:rsid w:val="009759F9"/>
    <w:rsid w:val="00975C71"/>
    <w:rsid w:val="00975EFD"/>
    <w:rsid w:val="00975F5F"/>
    <w:rsid w:val="009761A0"/>
    <w:rsid w:val="009764FD"/>
    <w:rsid w:val="00976AC6"/>
    <w:rsid w:val="00976BCF"/>
    <w:rsid w:val="00976C6A"/>
    <w:rsid w:val="00976F10"/>
    <w:rsid w:val="009773CB"/>
    <w:rsid w:val="00977904"/>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4F48"/>
    <w:rsid w:val="00995012"/>
    <w:rsid w:val="0099517D"/>
    <w:rsid w:val="009954B8"/>
    <w:rsid w:val="00995584"/>
    <w:rsid w:val="00995836"/>
    <w:rsid w:val="00995AB2"/>
    <w:rsid w:val="00995E19"/>
    <w:rsid w:val="00995F06"/>
    <w:rsid w:val="0099617F"/>
    <w:rsid w:val="00996265"/>
    <w:rsid w:val="0099644D"/>
    <w:rsid w:val="0099664D"/>
    <w:rsid w:val="0099699A"/>
    <w:rsid w:val="0099720F"/>
    <w:rsid w:val="009974CA"/>
    <w:rsid w:val="00997746"/>
    <w:rsid w:val="00997B50"/>
    <w:rsid w:val="009A0052"/>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696"/>
    <w:rsid w:val="009A285B"/>
    <w:rsid w:val="009A297C"/>
    <w:rsid w:val="009A2FDA"/>
    <w:rsid w:val="009A2FE1"/>
    <w:rsid w:val="009A32EA"/>
    <w:rsid w:val="009A3310"/>
    <w:rsid w:val="009A341F"/>
    <w:rsid w:val="009A37B0"/>
    <w:rsid w:val="009A3B6D"/>
    <w:rsid w:val="009A3CCE"/>
    <w:rsid w:val="009A4024"/>
    <w:rsid w:val="009A416D"/>
    <w:rsid w:val="009A41EE"/>
    <w:rsid w:val="009A4263"/>
    <w:rsid w:val="009A450C"/>
    <w:rsid w:val="009A4B50"/>
    <w:rsid w:val="009A55B1"/>
    <w:rsid w:val="009A55CC"/>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1FC"/>
    <w:rsid w:val="009B22C5"/>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96B"/>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8C4"/>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A9B"/>
    <w:rsid w:val="009E0E4D"/>
    <w:rsid w:val="009E11F2"/>
    <w:rsid w:val="009E12BE"/>
    <w:rsid w:val="009E191D"/>
    <w:rsid w:val="009E19B0"/>
    <w:rsid w:val="009E19B3"/>
    <w:rsid w:val="009E229C"/>
    <w:rsid w:val="009E22EA"/>
    <w:rsid w:val="009E2560"/>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4BB"/>
    <w:rsid w:val="00A01A07"/>
    <w:rsid w:val="00A01AE4"/>
    <w:rsid w:val="00A01CA6"/>
    <w:rsid w:val="00A020BD"/>
    <w:rsid w:val="00A0257B"/>
    <w:rsid w:val="00A026CC"/>
    <w:rsid w:val="00A0289C"/>
    <w:rsid w:val="00A02C60"/>
    <w:rsid w:val="00A02F77"/>
    <w:rsid w:val="00A0300D"/>
    <w:rsid w:val="00A0321C"/>
    <w:rsid w:val="00A03564"/>
    <w:rsid w:val="00A0414F"/>
    <w:rsid w:val="00A042E1"/>
    <w:rsid w:val="00A043CE"/>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94E"/>
    <w:rsid w:val="00A07CE3"/>
    <w:rsid w:val="00A10318"/>
    <w:rsid w:val="00A10A86"/>
    <w:rsid w:val="00A10E09"/>
    <w:rsid w:val="00A113BD"/>
    <w:rsid w:val="00A117C1"/>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695"/>
    <w:rsid w:val="00A26718"/>
    <w:rsid w:val="00A26892"/>
    <w:rsid w:val="00A268DA"/>
    <w:rsid w:val="00A26C6E"/>
    <w:rsid w:val="00A276B7"/>
    <w:rsid w:val="00A276E4"/>
    <w:rsid w:val="00A27763"/>
    <w:rsid w:val="00A27862"/>
    <w:rsid w:val="00A279ED"/>
    <w:rsid w:val="00A27D1C"/>
    <w:rsid w:val="00A302BB"/>
    <w:rsid w:val="00A30B36"/>
    <w:rsid w:val="00A310A5"/>
    <w:rsid w:val="00A3122E"/>
    <w:rsid w:val="00A31440"/>
    <w:rsid w:val="00A316DD"/>
    <w:rsid w:val="00A3193D"/>
    <w:rsid w:val="00A31B9D"/>
    <w:rsid w:val="00A31D26"/>
    <w:rsid w:val="00A31FF1"/>
    <w:rsid w:val="00A325DB"/>
    <w:rsid w:val="00A32C6E"/>
    <w:rsid w:val="00A33015"/>
    <w:rsid w:val="00A33164"/>
    <w:rsid w:val="00A333A2"/>
    <w:rsid w:val="00A333BC"/>
    <w:rsid w:val="00A334EF"/>
    <w:rsid w:val="00A3351C"/>
    <w:rsid w:val="00A336C3"/>
    <w:rsid w:val="00A337CF"/>
    <w:rsid w:val="00A33DB8"/>
    <w:rsid w:val="00A33F3F"/>
    <w:rsid w:val="00A342C5"/>
    <w:rsid w:val="00A34594"/>
    <w:rsid w:val="00A3479B"/>
    <w:rsid w:val="00A349A1"/>
    <w:rsid w:val="00A351A7"/>
    <w:rsid w:val="00A3563E"/>
    <w:rsid w:val="00A35647"/>
    <w:rsid w:val="00A35EBF"/>
    <w:rsid w:val="00A3625B"/>
    <w:rsid w:val="00A3627E"/>
    <w:rsid w:val="00A362F4"/>
    <w:rsid w:val="00A36820"/>
    <w:rsid w:val="00A378CB"/>
    <w:rsid w:val="00A37B93"/>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CC"/>
    <w:rsid w:val="00A503FB"/>
    <w:rsid w:val="00A50B6B"/>
    <w:rsid w:val="00A51044"/>
    <w:rsid w:val="00A51357"/>
    <w:rsid w:val="00A5184F"/>
    <w:rsid w:val="00A51887"/>
    <w:rsid w:val="00A51D2D"/>
    <w:rsid w:val="00A51E1C"/>
    <w:rsid w:val="00A51E6C"/>
    <w:rsid w:val="00A5245C"/>
    <w:rsid w:val="00A5294F"/>
    <w:rsid w:val="00A5295E"/>
    <w:rsid w:val="00A52A1B"/>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4FB"/>
    <w:rsid w:val="00A665C1"/>
    <w:rsid w:val="00A667AC"/>
    <w:rsid w:val="00A66AD4"/>
    <w:rsid w:val="00A6732F"/>
    <w:rsid w:val="00A67C8B"/>
    <w:rsid w:val="00A70206"/>
    <w:rsid w:val="00A70233"/>
    <w:rsid w:val="00A70D6B"/>
    <w:rsid w:val="00A70E4B"/>
    <w:rsid w:val="00A710E2"/>
    <w:rsid w:val="00A710F0"/>
    <w:rsid w:val="00A71346"/>
    <w:rsid w:val="00A713E1"/>
    <w:rsid w:val="00A715B2"/>
    <w:rsid w:val="00A71E2C"/>
    <w:rsid w:val="00A7241F"/>
    <w:rsid w:val="00A72468"/>
    <w:rsid w:val="00A7293B"/>
    <w:rsid w:val="00A72DBF"/>
    <w:rsid w:val="00A73023"/>
    <w:rsid w:val="00A7359E"/>
    <w:rsid w:val="00A737D1"/>
    <w:rsid w:val="00A73A46"/>
    <w:rsid w:val="00A73AE0"/>
    <w:rsid w:val="00A73C61"/>
    <w:rsid w:val="00A73D05"/>
    <w:rsid w:val="00A73E5E"/>
    <w:rsid w:val="00A7409B"/>
    <w:rsid w:val="00A7429B"/>
    <w:rsid w:val="00A743C4"/>
    <w:rsid w:val="00A743EF"/>
    <w:rsid w:val="00A7483A"/>
    <w:rsid w:val="00A7495A"/>
    <w:rsid w:val="00A74960"/>
    <w:rsid w:val="00A74B71"/>
    <w:rsid w:val="00A75088"/>
    <w:rsid w:val="00A75655"/>
    <w:rsid w:val="00A75E65"/>
    <w:rsid w:val="00A7626D"/>
    <w:rsid w:val="00A762DC"/>
    <w:rsid w:val="00A76522"/>
    <w:rsid w:val="00A76CC0"/>
    <w:rsid w:val="00A76EE4"/>
    <w:rsid w:val="00A76F18"/>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9DF"/>
    <w:rsid w:val="00A82F56"/>
    <w:rsid w:val="00A833D8"/>
    <w:rsid w:val="00A833DF"/>
    <w:rsid w:val="00A83640"/>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1A7"/>
    <w:rsid w:val="00A914B7"/>
    <w:rsid w:val="00A91E4E"/>
    <w:rsid w:val="00A92090"/>
    <w:rsid w:val="00A92A1A"/>
    <w:rsid w:val="00A933BD"/>
    <w:rsid w:val="00A938CF"/>
    <w:rsid w:val="00A93D50"/>
    <w:rsid w:val="00A9402B"/>
    <w:rsid w:val="00A94723"/>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D2A"/>
    <w:rsid w:val="00A95FDF"/>
    <w:rsid w:val="00A966EC"/>
    <w:rsid w:val="00A969ED"/>
    <w:rsid w:val="00A96D95"/>
    <w:rsid w:val="00A96DEB"/>
    <w:rsid w:val="00A971EA"/>
    <w:rsid w:val="00A97416"/>
    <w:rsid w:val="00A97565"/>
    <w:rsid w:val="00A97AAF"/>
    <w:rsid w:val="00AA02A7"/>
    <w:rsid w:val="00AA03E5"/>
    <w:rsid w:val="00AA0690"/>
    <w:rsid w:val="00AA07EC"/>
    <w:rsid w:val="00AA0812"/>
    <w:rsid w:val="00AA0851"/>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7E0"/>
    <w:rsid w:val="00AA7D37"/>
    <w:rsid w:val="00AA7E33"/>
    <w:rsid w:val="00AB003D"/>
    <w:rsid w:val="00AB0B65"/>
    <w:rsid w:val="00AB0BC6"/>
    <w:rsid w:val="00AB0E94"/>
    <w:rsid w:val="00AB10F7"/>
    <w:rsid w:val="00AB1A44"/>
    <w:rsid w:val="00AB1BAC"/>
    <w:rsid w:val="00AB1FF1"/>
    <w:rsid w:val="00AB2119"/>
    <w:rsid w:val="00AB26A6"/>
    <w:rsid w:val="00AB2EBA"/>
    <w:rsid w:val="00AB2F38"/>
    <w:rsid w:val="00AB3145"/>
    <w:rsid w:val="00AB35DD"/>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2"/>
    <w:rsid w:val="00AC438F"/>
    <w:rsid w:val="00AC4FB2"/>
    <w:rsid w:val="00AC505A"/>
    <w:rsid w:val="00AC563B"/>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23"/>
    <w:rsid w:val="00AD622D"/>
    <w:rsid w:val="00AD6262"/>
    <w:rsid w:val="00AD64D1"/>
    <w:rsid w:val="00AD653A"/>
    <w:rsid w:val="00AD661B"/>
    <w:rsid w:val="00AD67BF"/>
    <w:rsid w:val="00AD6AE1"/>
    <w:rsid w:val="00AD6DF8"/>
    <w:rsid w:val="00AD71B9"/>
    <w:rsid w:val="00AD72C6"/>
    <w:rsid w:val="00AD73E3"/>
    <w:rsid w:val="00AD744A"/>
    <w:rsid w:val="00AD76B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F1"/>
    <w:rsid w:val="00AE7094"/>
    <w:rsid w:val="00AE70D3"/>
    <w:rsid w:val="00AE723B"/>
    <w:rsid w:val="00AE7959"/>
    <w:rsid w:val="00AE79C1"/>
    <w:rsid w:val="00AE7A62"/>
    <w:rsid w:val="00AE7A65"/>
    <w:rsid w:val="00AE7C8B"/>
    <w:rsid w:val="00AE7EE8"/>
    <w:rsid w:val="00AE7F23"/>
    <w:rsid w:val="00AF015E"/>
    <w:rsid w:val="00AF01A6"/>
    <w:rsid w:val="00AF0726"/>
    <w:rsid w:val="00AF09AB"/>
    <w:rsid w:val="00AF0E8D"/>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0AF2"/>
    <w:rsid w:val="00B01057"/>
    <w:rsid w:val="00B017FB"/>
    <w:rsid w:val="00B01854"/>
    <w:rsid w:val="00B01DCB"/>
    <w:rsid w:val="00B01EBC"/>
    <w:rsid w:val="00B023A9"/>
    <w:rsid w:val="00B0270D"/>
    <w:rsid w:val="00B02CF5"/>
    <w:rsid w:val="00B02DA1"/>
    <w:rsid w:val="00B02EB9"/>
    <w:rsid w:val="00B0404F"/>
    <w:rsid w:val="00B04507"/>
    <w:rsid w:val="00B04546"/>
    <w:rsid w:val="00B04B1A"/>
    <w:rsid w:val="00B04C1E"/>
    <w:rsid w:val="00B04E55"/>
    <w:rsid w:val="00B051D9"/>
    <w:rsid w:val="00B05A03"/>
    <w:rsid w:val="00B060F4"/>
    <w:rsid w:val="00B068BB"/>
    <w:rsid w:val="00B06AC6"/>
    <w:rsid w:val="00B06C94"/>
    <w:rsid w:val="00B06D6D"/>
    <w:rsid w:val="00B06D97"/>
    <w:rsid w:val="00B075F6"/>
    <w:rsid w:val="00B07B2B"/>
    <w:rsid w:val="00B07D28"/>
    <w:rsid w:val="00B10496"/>
    <w:rsid w:val="00B111C1"/>
    <w:rsid w:val="00B1120C"/>
    <w:rsid w:val="00B112CD"/>
    <w:rsid w:val="00B113B5"/>
    <w:rsid w:val="00B11987"/>
    <w:rsid w:val="00B11AAE"/>
    <w:rsid w:val="00B11B6C"/>
    <w:rsid w:val="00B11F09"/>
    <w:rsid w:val="00B11F28"/>
    <w:rsid w:val="00B11FC3"/>
    <w:rsid w:val="00B121E1"/>
    <w:rsid w:val="00B12393"/>
    <w:rsid w:val="00B1239F"/>
    <w:rsid w:val="00B1255B"/>
    <w:rsid w:val="00B12601"/>
    <w:rsid w:val="00B1290C"/>
    <w:rsid w:val="00B12A2F"/>
    <w:rsid w:val="00B12E99"/>
    <w:rsid w:val="00B13624"/>
    <w:rsid w:val="00B138F3"/>
    <w:rsid w:val="00B13A2B"/>
    <w:rsid w:val="00B13D8F"/>
    <w:rsid w:val="00B1461C"/>
    <w:rsid w:val="00B14797"/>
    <w:rsid w:val="00B14C55"/>
    <w:rsid w:val="00B14D57"/>
    <w:rsid w:val="00B14F3E"/>
    <w:rsid w:val="00B15433"/>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B10"/>
    <w:rsid w:val="00B17C74"/>
    <w:rsid w:val="00B17DE2"/>
    <w:rsid w:val="00B17EF8"/>
    <w:rsid w:val="00B20142"/>
    <w:rsid w:val="00B2033F"/>
    <w:rsid w:val="00B20475"/>
    <w:rsid w:val="00B20541"/>
    <w:rsid w:val="00B20575"/>
    <w:rsid w:val="00B209DC"/>
    <w:rsid w:val="00B20AD4"/>
    <w:rsid w:val="00B21200"/>
    <w:rsid w:val="00B21854"/>
    <w:rsid w:val="00B2192D"/>
    <w:rsid w:val="00B219B2"/>
    <w:rsid w:val="00B21AF3"/>
    <w:rsid w:val="00B21CA4"/>
    <w:rsid w:val="00B221BB"/>
    <w:rsid w:val="00B2220A"/>
    <w:rsid w:val="00B226B2"/>
    <w:rsid w:val="00B229DB"/>
    <w:rsid w:val="00B23032"/>
    <w:rsid w:val="00B2319A"/>
    <w:rsid w:val="00B232C5"/>
    <w:rsid w:val="00B2341F"/>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1E"/>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135"/>
    <w:rsid w:val="00B362BB"/>
    <w:rsid w:val="00B36586"/>
    <w:rsid w:val="00B36836"/>
    <w:rsid w:val="00B372E7"/>
    <w:rsid w:val="00B37878"/>
    <w:rsid w:val="00B37C42"/>
    <w:rsid w:val="00B37CC1"/>
    <w:rsid w:val="00B37E64"/>
    <w:rsid w:val="00B40A5C"/>
    <w:rsid w:val="00B40F2C"/>
    <w:rsid w:val="00B41016"/>
    <w:rsid w:val="00B41712"/>
    <w:rsid w:val="00B41A0C"/>
    <w:rsid w:val="00B421CC"/>
    <w:rsid w:val="00B425FB"/>
    <w:rsid w:val="00B42E75"/>
    <w:rsid w:val="00B432E1"/>
    <w:rsid w:val="00B43415"/>
    <w:rsid w:val="00B43DFD"/>
    <w:rsid w:val="00B446C7"/>
    <w:rsid w:val="00B4488A"/>
    <w:rsid w:val="00B44D32"/>
    <w:rsid w:val="00B44E52"/>
    <w:rsid w:val="00B4538D"/>
    <w:rsid w:val="00B453E8"/>
    <w:rsid w:val="00B4595A"/>
    <w:rsid w:val="00B45ABF"/>
    <w:rsid w:val="00B45BED"/>
    <w:rsid w:val="00B45D25"/>
    <w:rsid w:val="00B45E03"/>
    <w:rsid w:val="00B45FDB"/>
    <w:rsid w:val="00B461DA"/>
    <w:rsid w:val="00B461E7"/>
    <w:rsid w:val="00B4684B"/>
    <w:rsid w:val="00B471CD"/>
    <w:rsid w:val="00B475DF"/>
    <w:rsid w:val="00B47D2C"/>
    <w:rsid w:val="00B47E27"/>
    <w:rsid w:val="00B47FF9"/>
    <w:rsid w:val="00B5029F"/>
    <w:rsid w:val="00B50595"/>
    <w:rsid w:val="00B5070E"/>
    <w:rsid w:val="00B5087E"/>
    <w:rsid w:val="00B50C7A"/>
    <w:rsid w:val="00B51061"/>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CA8"/>
    <w:rsid w:val="00B55DE7"/>
    <w:rsid w:val="00B56608"/>
    <w:rsid w:val="00B56A97"/>
    <w:rsid w:val="00B56DD5"/>
    <w:rsid w:val="00B56E6B"/>
    <w:rsid w:val="00B56FC9"/>
    <w:rsid w:val="00B57059"/>
    <w:rsid w:val="00B57087"/>
    <w:rsid w:val="00B5719F"/>
    <w:rsid w:val="00B5734D"/>
    <w:rsid w:val="00B57DBA"/>
    <w:rsid w:val="00B60085"/>
    <w:rsid w:val="00B60424"/>
    <w:rsid w:val="00B60538"/>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54E"/>
    <w:rsid w:val="00B65605"/>
    <w:rsid w:val="00B65B63"/>
    <w:rsid w:val="00B65D1D"/>
    <w:rsid w:val="00B65D84"/>
    <w:rsid w:val="00B65DCF"/>
    <w:rsid w:val="00B65DFB"/>
    <w:rsid w:val="00B65F4D"/>
    <w:rsid w:val="00B664A4"/>
    <w:rsid w:val="00B66861"/>
    <w:rsid w:val="00B66BE7"/>
    <w:rsid w:val="00B66D92"/>
    <w:rsid w:val="00B677AD"/>
    <w:rsid w:val="00B67D02"/>
    <w:rsid w:val="00B67F4A"/>
    <w:rsid w:val="00B7002B"/>
    <w:rsid w:val="00B7023A"/>
    <w:rsid w:val="00B705D6"/>
    <w:rsid w:val="00B70E53"/>
    <w:rsid w:val="00B70FF1"/>
    <w:rsid w:val="00B71261"/>
    <w:rsid w:val="00B71DC2"/>
    <w:rsid w:val="00B71E8C"/>
    <w:rsid w:val="00B71FAC"/>
    <w:rsid w:val="00B72134"/>
    <w:rsid w:val="00B72388"/>
    <w:rsid w:val="00B72602"/>
    <w:rsid w:val="00B727CB"/>
    <w:rsid w:val="00B72D20"/>
    <w:rsid w:val="00B737CC"/>
    <w:rsid w:val="00B73892"/>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6C"/>
    <w:rsid w:val="00B86BF4"/>
    <w:rsid w:val="00B86C2A"/>
    <w:rsid w:val="00B86E9A"/>
    <w:rsid w:val="00B8706B"/>
    <w:rsid w:val="00B870B1"/>
    <w:rsid w:val="00B870DA"/>
    <w:rsid w:val="00B873E9"/>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850"/>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5C74"/>
    <w:rsid w:val="00BA66E2"/>
    <w:rsid w:val="00BA67C2"/>
    <w:rsid w:val="00BA6ABD"/>
    <w:rsid w:val="00BA7181"/>
    <w:rsid w:val="00BA730C"/>
    <w:rsid w:val="00BA78D7"/>
    <w:rsid w:val="00BA7C75"/>
    <w:rsid w:val="00BA7E16"/>
    <w:rsid w:val="00BA7E7D"/>
    <w:rsid w:val="00BB0E3F"/>
    <w:rsid w:val="00BB0F61"/>
    <w:rsid w:val="00BB1070"/>
    <w:rsid w:val="00BB116D"/>
    <w:rsid w:val="00BB128C"/>
    <w:rsid w:val="00BB12FB"/>
    <w:rsid w:val="00BB159C"/>
    <w:rsid w:val="00BB15DA"/>
    <w:rsid w:val="00BB1947"/>
    <w:rsid w:val="00BB1BC3"/>
    <w:rsid w:val="00BB1EB5"/>
    <w:rsid w:val="00BB1EBA"/>
    <w:rsid w:val="00BB21F6"/>
    <w:rsid w:val="00BB2A93"/>
    <w:rsid w:val="00BB2BF6"/>
    <w:rsid w:val="00BB2C93"/>
    <w:rsid w:val="00BB2D73"/>
    <w:rsid w:val="00BB2F8F"/>
    <w:rsid w:val="00BB30B2"/>
    <w:rsid w:val="00BB32EC"/>
    <w:rsid w:val="00BB346B"/>
    <w:rsid w:val="00BB371C"/>
    <w:rsid w:val="00BB3C8C"/>
    <w:rsid w:val="00BB3CFB"/>
    <w:rsid w:val="00BB494D"/>
    <w:rsid w:val="00BB49B4"/>
    <w:rsid w:val="00BB4AFE"/>
    <w:rsid w:val="00BB4B15"/>
    <w:rsid w:val="00BB5221"/>
    <w:rsid w:val="00BB53CB"/>
    <w:rsid w:val="00BB5696"/>
    <w:rsid w:val="00BB5A22"/>
    <w:rsid w:val="00BB5C66"/>
    <w:rsid w:val="00BB5C88"/>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1F68"/>
    <w:rsid w:val="00BC26C4"/>
    <w:rsid w:val="00BC292B"/>
    <w:rsid w:val="00BC2968"/>
    <w:rsid w:val="00BC2A77"/>
    <w:rsid w:val="00BC30B7"/>
    <w:rsid w:val="00BC3587"/>
    <w:rsid w:val="00BC370F"/>
    <w:rsid w:val="00BC41A0"/>
    <w:rsid w:val="00BC4424"/>
    <w:rsid w:val="00BC56DF"/>
    <w:rsid w:val="00BC6532"/>
    <w:rsid w:val="00BC657B"/>
    <w:rsid w:val="00BC67B6"/>
    <w:rsid w:val="00BC72F0"/>
    <w:rsid w:val="00BC77CB"/>
    <w:rsid w:val="00BC787F"/>
    <w:rsid w:val="00BC78BE"/>
    <w:rsid w:val="00BC7B23"/>
    <w:rsid w:val="00BC7D42"/>
    <w:rsid w:val="00BC7DC7"/>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3F85"/>
    <w:rsid w:val="00BD401D"/>
    <w:rsid w:val="00BD4557"/>
    <w:rsid w:val="00BD463F"/>
    <w:rsid w:val="00BD46CA"/>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7B"/>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616"/>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F0"/>
    <w:rsid w:val="00BF4D05"/>
    <w:rsid w:val="00BF4FFA"/>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3"/>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22"/>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18D"/>
    <w:rsid w:val="00C144F9"/>
    <w:rsid w:val="00C1454F"/>
    <w:rsid w:val="00C14881"/>
    <w:rsid w:val="00C14C6C"/>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B62"/>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11F"/>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90"/>
    <w:rsid w:val="00C336A2"/>
    <w:rsid w:val="00C33B2A"/>
    <w:rsid w:val="00C3400D"/>
    <w:rsid w:val="00C342A5"/>
    <w:rsid w:val="00C34658"/>
    <w:rsid w:val="00C348ED"/>
    <w:rsid w:val="00C349C5"/>
    <w:rsid w:val="00C34CE7"/>
    <w:rsid w:val="00C34EC9"/>
    <w:rsid w:val="00C357B8"/>
    <w:rsid w:val="00C357D0"/>
    <w:rsid w:val="00C35D94"/>
    <w:rsid w:val="00C364CC"/>
    <w:rsid w:val="00C365F9"/>
    <w:rsid w:val="00C3705B"/>
    <w:rsid w:val="00C37191"/>
    <w:rsid w:val="00C37379"/>
    <w:rsid w:val="00C37584"/>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91"/>
    <w:rsid w:val="00C437A8"/>
    <w:rsid w:val="00C438BD"/>
    <w:rsid w:val="00C43C23"/>
    <w:rsid w:val="00C4408F"/>
    <w:rsid w:val="00C44182"/>
    <w:rsid w:val="00C4445B"/>
    <w:rsid w:val="00C445EB"/>
    <w:rsid w:val="00C44D8A"/>
    <w:rsid w:val="00C453B3"/>
    <w:rsid w:val="00C4540E"/>
    <w:rsid w:val="00C454A3"/>
    <w:rsid w:val="00C455CE"/>
    <w:rsid w:val="00C462FB"/>
    <w:rsid w:val="00C4677C"/>
    <w:rsid w:val="00C46850"/>
    <w:rsid w:val="00C4690C"/>
    <w:rsid w:val="00C46EE0"/>
    <w:rsid w:val="00C46EE5"/>
    <w:rsid w:val="00C4745D"/>
    <w:rsid w:val="00C4746A"/>
    <w:rsid w:val="00C47C00"/>
    <w:rsid w:val="00C50941"/>
    <w:rsid w:val="00C50AC9"/>
    <w:rsid w:val="00C50C38"/>
    <w:rsid w:val="00C50FF1"/>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2B3"/>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0AB"/>
    <w:rsid w:val="00C777CB"/>
    <w:rsid w:val="00C7797D"/>
    <w:rsid w:val="00C77BC1"/>
    <w:rsid w:val="00C8007B"/>
    <w:rsid w:val="00C801EC"/>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87F0C"/>
    <w:rsid w:val="00C9061C"/>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E9A"/>
    <w:rsid w:val="00C95FC5"/>
    <w:rsid w:val="00C9643B"/>
    <w:rsid w:val="00C96D2B"/>
    <w:rsid w:val="00C973B5"/>
    <w:rsid w:val="00C9761A"/>
    <w:rsid w:val="00C977CC"/>
    <w:rsid w:val="00C97912"/>
    <w:rsid w:val="00C97EC5"/>
    <w:rsid w:val="00C97EF8"/>
    <w:rsid w:val="00CA012A"/>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900"/>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5A3"/>
    <w:rsid w:val="00CC1852"/>
    <w:rsid w:val="00CC1949"/>
    <w:rsid w:val="00CC1B85"/>
    <w:rsid w:val="00CC1DAB"/>
    <w:rsid w:val="00CC1FF2"/>
    <w:rsid w:val="00CC2134"/>
    <w:rsid w:val="00CC2421"/>
    <w:rsid w:val="00CC2913"/>
    <w:rsid w:val="00CC2FCC"/>
    <w:rsid w:val="00CC3092"/>
    <w:rsid w:val="00CC3467"/>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D56"/>
    <w:rsid w:val="00CC6E42"/>
    <w:rsid w:val="00CD0012"/>
    <w:rsid w:val="00CD01C9"/>
    <w:rsid w:val="00CD034D"/>
    <w:rsid w:val="00CD0913"/>
    <w:rsid w:val="00CD0B39"/>
    <w:rsid w:val="00CD0F95"/>
    <w:rsid w:val="00CD1069"/>
    <w:rsid w:val="00CD1471"/>
    <w:rsid w:val="00CD1B1F"/>
    <w:rsid w:val="00CD1D47"/>
    <w:rsid w:val="00CD24BE"/>
    <w:rsid w:val="00CD288B"/>
    <w:rsid w:val="00CD289E"/>
    <w:rsid w:val="00CD2999"/>
    <w:rsid w:val="00CD2D59"/>
    <w:rsid w:val="00CD3BD2"/>
    <w:rsid w:val="00CD4582"/>
    <w:rsid w:val="00CD4FD4"/>
    <w:rsid w:val="00CD5261"/>
    <w:rsid w:val="00CD55D0"/>
    <w:rsid w:val="00CD56A5"/>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1510"/>
    <w:rsid w:val="00CE176E"/>
    <w:rsid w:val="00CE19D6"/>
    <w:rsid w:val="00CE220A"/>
    <w:rsid w:val="00CE2952"/>
    <w:rsid w:val="00CE2B25"/>
    <w:rsid w:val="00CE2DA5"/>
    <w:rsid w:val="00CE334B"/>
    <w:rsid w:val="00CE400F"/>
    <w:rsid w:val="00CE41C5"/>
    <w:rsid w:val="00CE448F"/>
    <w:rsid w:val="00CE48CE"/>
    <w:rsid w:val="00CE4941"/>
    <w:rsid w:val="00CE4D64"/>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C32"/>
    <w:rsid w:val="00CF1DB6"/>
    <w:rsid w:val="00CF24D0"/>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688E"/>
    <w:rsid w:val="00D078DE"/>
    <w:rsid w:val="00D07961"/>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4B5B"/>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6E36"/>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03C"/>
    <w:rsid w:val="00D242BD"/>
    <w:rsid w:val="00D24368"/>
    <w:rsid w:val="00D24AB5"/>
    <w:rsid w:val="00D24F4E"/>
    <w:rsid w:val="00D24F65"/>
    <w:rsid w:val="00D25328"/>
    <w:rsid w:val="00D255BD"/>
    <w:rsid w:val="00D2563C"/>
    <w:rsid w:val="00D256A8"/>
    <w:rsid w:val="00D258E4"/>
    <w:rsid w:val="00D2602A"/>
    <w:rsid w:val="00D26543"/>
    <w:rsid w:val="00D26B6F"/>
    <w:rsid w:val="00D27251"/>
    <w:rsid w:val="00D27374"/>
    <w:rsid w:val="00D273B0"/>
    <w:rsid w:val="00D275E2"/>
    <w:rsid w:val="00D279A1"/>
    <w:rsid w:val="00D279EE"/>
    <w:rsid w:val="00D27CC7"/>
    <w:rsid w:val="00D27ECA"/>
    <w:rsid w:val="00D27F28"/>
    <w:rsid w:val="00D27F84"/>
    <w:rsid w:val="00D3017D"/>
    <w:rsid w:val="00D3029E"/>
    <w:rsid w:val="00D30324"/>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65C"/>
    <w:rsid w:val="00D34AEA"/>
    <w:rsid w:val="00D34E8E"/>
    <w:rsid w:val="00D351DA"/>
    <w:rsid w:val="00D3521C"/>
    <w:rsid w:val="00D352E6"/>
    <w:rsid w:val="00D353F4"/>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0EA9"/>
    <w:rsid w:val="00D4121A"/>
    <w:rsid w:val="00D4160F"/>
    <w:rsid w:val="00D42319"/>
    <w:rsid w:val="00D424AB"/>
    <w:rsid w:val="00D42EF1"/>
    <w:rsid w:val="00D430FB"/>
    <w:rsid w:val="00D433F2"/>
    <w:rsid w:val="00D436E4"/>
    <w:rsid w:val="00D43933"/>
    <w:rsid w:val="00D43B2A"/>
    <w:rsid w:val="00D44318"/>
    <w:rsid w:val="00D44367"/>
    <w:rsid w:val="00D443DF"/>
    <w:rsid w:val="00D445AA"/>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0F98"/>
    <w:rsid w:val="00D5166A"/>
    <w:rsid w:val="00D517BD"/>
    <w:rsid w:val="00D51938"/>
    <w:rsid w:val="00D5193F"/>
    <w:rsid w:val="00D51DBB"/>
    <w:rsid w:val="00D51E75"/>
    <w:rsid w:val="00D527B7"/>
    <w:rsid w:val="00D52885"/>
    <w:rsid w:val="00D52921"/>
    <w:rsid w:val="00D5298D"/>
    <w:rsid w:val="00D52B44"/>
    <w:rsid w:val="00D52C35"/>
    <w:rsid w:val="00D52C4E"/>
    <w:rsid w:val="00D533E3"/>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0B"/>
    <w:rsid w:val="00D60FAC"/>
    <w:rsid w:val="00D6120F"/>
    <w:rsid w:val="00D613BE"/>
    <w:rsid w:val="00D61926"/>
    <w:rsid w:val="00D61A94"/>
    <w:rsid w:val="00D61F82"/>
    <w:rsid w:val="00D622F0"/>
    <w:rsid w:val="00D6280E"/>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37F"/>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26D"/>
    <w:rsid w:val="00D9093F"/>
    <w:rsid w:val="00D90C2C"/>
    <w:rsid w:val="00D90C3A"/>
    <w:rsid w:val="00D90D87"/>
    <w:rsid w:val="00D90E06"/>
    <w:rsid w:val="00D91097"/>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293"/>
    <w:rsid w:val="00D94352"/>
    <w:rsid w:val="00D9437F"/>
    <w:rsid w:val="00D943AA"/>
    <w:rsid w:val="00D94FB8"/>
    <w:rsid w:val="00D9500C"/>
    <w:rsid w:val="00D95302"/>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A7D7E"/>
    <w:rsid w:val="00DB038E"/>
    <w:rsid w:val="00DB0408"/>
    <w:rsid w:val="00DB045D"/>
    <w:rsid w:val="00DB071F"/>
    <w:rsid w:val="00DB0D4B"/>
    <w:rsid w:val="00DB1AA5"/>
    <w:rsid w:val="00DB20B8"/>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50"/>
    <w:rsid w:val="00DB3C87"/>
    <w:rsid w:val="00DB3D33"/>
    <w:rsid w:val="00DB4563"/>
    <w:rsid w:val="00DB4807"/>
    <w:rsid w:val="00DB48A4"/>
    <w:rsid w:val="00DB49D0"/>
    <w:rsid w:val="00DB4AFD"/>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43A"/>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48F4"/>
    <w:rsid w:val="00DC52C5"/>
    <w:rsid w:val="00DC53F0"/>
    <w:rsid w:val="00DC5912"/>
    <w:rsid w:val="00DC5A0D"/>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AFB"/>
    <w:rsid w:val="00DE11BC"/>
    <w:rsid w:val="00DE19A1"/>
    <w:rsid w:val="00DE1A02"/>
    <w:rsid w:val="00DE1A16"/>
    <w:rsid w:val="00DE2529"/>
    <w:rsid w:val="00DE263A"/>
    <w:rsid w:val="00DE2AF1"/>
    <w:rsid w:val="00DE2BDC"/>
    <w:rsid w:val="00DE2D53"/>
    <w:rsid w:val="00DE2DAB"/>
    <w:rsid w:val="00DE30AA"/>
    <w:rsid w:val="00DE3C1B"/>
    <w:rsid w:val="00DE3EE0"/>
    <w:rsid w:val="00DE4323"/>
    <w:rsid w:val="00DE5606"/>
    <w:rsid w:val="00DE5A29"/>
    <w:rsid w:val="00DE5C63"/>
    <w:rsid w:val="00DE5EA9"/>
    <w:rsid w:val="00DE5F12"/>
    <w:rsid w:val="00DE6345"/>
    <w:rsid w:val="00DE6CD9"/>
    <w:rsid w:val="00DE6E28"/>
    <w:rsid w:val="00DE715E"/>
    <w:rsid w:val="00DE7B57"/>
    <w:rsid w:val="00DE7CE5"/>
    <w:rsid w:val="00DE7D68"/>
    <w:rsid w:val="00DF05EE"/>
    <w:rsid w:val="00DF08A8"/>
    <w:rsid w:val="00DF09A2"/>
    <w:rsid w:val="00DF0DAD"/>
    <w:rsid w:val="00DF0ED6"/>
    <w:rsid w:val="00DF0F43"/>
    <w:rsid w:val="00DF1189"/>
    <w:rsid w:val="00DF125B"/>
    <w:rsid w:val="00DF2331"/>
    <w:rsid w:val="00DF26C2"/>
    <w:rsid w:val="00DF2B58"/>
    <w:rsid w:val="00DF2DCC"/>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5A08"/>
    <w:rsid w:val="00DF609B"/>
    <w:rsid w:val="00DF632D"/>
    <w:rsid w:val="00DF6415"/>
    <w:rsid w:val="00DF663D"/>
    <w:rsid w:val="00DF66C5"/>
    <w:rsid w:val="00DF66EF"/>
    <w:rsid w:val="00DF684F"/>
    <w:rsid w:val="00DF69C3"/>
    <w:rsid w:val="00DF6A37"/>
    <w:rsid w:val="00DF6C44"/>
    <w:rsid w:val="00DF768E"/>
    <w:rsid w:val="00DF794B"/>
    <w:rsid w:val="00DF7CA7"/>
    <w:rsid w:val="00DF7F7C"/>
    <w:rsid w:val="00DF7FD3"/>
    <w:rsid w:val="00E0016C"/>
    <w:rsid w:val="00E00930"/>
    <w:rsid w:val="00E00B6A"/>
    <w:rsid w:val="00E00DB2"/>
    <w:rsid w:val="00E00DE7"/>
    <w:rsid w:val="00E00FC1"/>
    <w:rsid w:val="00E0120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B18"/>
    <w:rsid w:val="00E05E88"/>
    <w:rsid w:val="00E06472"/>
    <w:rsid w:val="00E0678C"/>
    <w:rsid w:val="00E06CA6"/>
    <w:rsid w:val="00E0764F"/>
    <w:rsid w:val="00E07869"/>
    <w:rsid w:val="00E07AD3"/>
    <w:rsid w:val="00E07CBA"/>
    <w:rsid w:val="00E07DEE"/>
    <w:rsid w:val="00E07ED1"/>
    <w:rsid w:val="00E07FC9"/>
    <w:rsid w:val="00E1061E"/>
    <w:rsid w:val="00E1062A"/>
    <w:rsid w:val="00E1070B"/>
    <w:rsid w:val="00E111C5"/>
    <w:rsid w:val="00E11B15"/>
    <w:rsid w:val="00E11E1A"/>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74F"/>
    <w:rsid w:val="00E17AAA"/>
    <w:rsid w:val="00E17B1D"/>
    <w:rsid w:val="00E17B6D"/>
    <w:rsid w:val="00E20049"/>
    <w:rsid w:val="00E2066F"/>
    <w:rsid w:val="00E209C7"/>
    <w:rsid w:val="00E212F3"/>
    <w:rsid w:val="00E219A3"/>
    <w:rsid w:val="00E22F3B"/>
    <w:rsid w:val="00E236AB"/>
    <w:rsid w:val="00E236F5"/>
    <w:rsid w:val="00E237B9"/>
    <w:rsid w:val="00E23A79"/>
    <w:rsid w:val="00E23B86"/>
    <w:rsid w:val="00E23BB5"/>
    <w:rsid w:val="00E23DF0"/>
    <w:rsid w:val="00E23E7A"/>
    <w:rsid w:val="00E24088"/>
    <w:rsid w:val="00E242A7"/>
    <w:rsid w:val="00E2440E"/>
    <w:rsid w:val="00E24998"/>
    <w:rsid w:val="00E249BB"/>
    <w:rsid w:val="00E249E9"/>
    <w:rsid w:val="00E251A6"/>
    <w:rsid w:val="00E255AC"/>
    <w:rsid w:val="00E259AC"/>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42EC"/>
    <w:rsid w:val="00E344B0"/>
    <w:rsid w:val="00E3483A"/>
    <w:rsid w:val="00E34C2F"/>
    <w:rsid w:val="00E356E5"/>
    <w:rsid w:val="00E358EB"/>
    <w:rsid w:val="00E35930"/>
    <w:rsid w:val="00E35973"/>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4C4"/>
    <w:rsid w:val="00E42A43"/>
    <w:rsid w:val="00E42B5B"/>
    <w:rsid w:val="00E430DA"/>
    <w:rsid w:val="00E4398A"/>
    <w:rsid w:val="00E43DB0"/>
    <w:rsid w:val="00E44029"/>
    <w:rsid w:val="00E4413C"/>
    <w:rsid w:val="00E44392"/>
    <w:rsid w:val="00E444A4"/>
    <w:rsid w:val="00E44668"/>
    <w:rsid w:val="00E4538F"/>
    <w:rsid w:val="00E454D0"/>
    <w:rsid w:val="00E45899"/>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40A"/>
    <w:rsid w:val="00E54A05"/>
    <w:rsid w:val="00E54B7A"/>
    <w:rsid w:val="00E54D30"/>
    <w:rsid w:val="00E5525B"/>
    <w:rsid w:val="00E55A67"/>
    <w:rsid w:val="00E55E30"/>
    <w:rsid w:val="00E5668F"/>
    <w:rsid w:val="00E56829"/>
    <w:rsid w:val="00E56CC7"/>
    <w:rsid w:val="00E56F01"/>
    <w:rsid w:val="00E5741E"/>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0"/>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16"/>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509"/>
    <w:rsid w:val="00E72682"/>
    <w:rsid w:val="00E72810"/>
    <w:rsid w:val="00E72E63"/>
    <w:rsid w:val="00E736B7"/>
    <w:rsid w:val="00E7385D"/>
    <w:rsid w:val="00E739E3"/>
    <w:rsid w:val="00E73C6D"/>
    <w:rsid w:val="00E74CC3"/>
    <w:rsid w:val="00E74F35"/>
    <w:rsid w:val="00E74F53"/>
    <w:rsid w:val="00E75049"/>
    <w:rsid w:val="00E75077"/>
    <w:rsid w:val="00E7513F"/>
    <w:rsid w:val="00E75176"/>
    <w:rsid w:val="00E752B8"/>
    <w:rsid w:val="00E755B3"/>
    <w:rsid w:val="00E75772"/>
    <w:rsid w:val="00E757C8"/>
    <w:rsid w:val="00E758C3"/>
    <w:rsid w:val="00E7608C"/>
    <w:rsid w:val="00E764CD"/>
    <w:rsid w:val="00E76B4B"/>
    <w:rsid w:val="00E77279"/>
    <w:rsid w:val="00E779C4"/>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55"/>
    <w:rsid w:val="00E93675"/>
    <w:rsid w:val="00E93848"/>
    <w:rsid w:val="00E938B1"/>
    <w:rsid w:val="00E93DD3"/>
    <w:rsid w:val="00E94047"/>
    <w:rsid w:val="00E94075"/>
    <w:rsid w:val="00E940FC"/>
    <w:rsid w:val="00E943C1"/>
    <w:rsid w:val="00E949C0"/>
    <w:rsid w:val="00E94C74"/>
    <w:rsid w:val="00E94EBC"/>
    <w:rsid w:val="00E9525A"/>
    <w:rsid w:val="00E95975"/>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13"/>
    <w:rsid w:val="00EA2FDD"/>
    <w:rsid w:val="00EA3150"/>
    <w:rsid w:val="00EA32DA"/>
    <w:rsid w:val="00EA3443"/>
    <w:rsid w:val="00EA3883"/>
    <w:rsid w:val="00EA39C2"/>
    <w:rsid w:val="00EA3A7C"/>
    <w:rsid w:val="00EA3BED"/>
    <w:rsid w:val="00EA3C3F"/>
    <w:rsid w:val="00EA3D31"/>
    <w:rsid w:val="00EA3D4A"/>
    <w:rsid w:val="00EA3E61"/>
    <w:rsid w:val="00EA3FCE"/>
    <w:rsid w:val="00EA4290"/>
    <w:rsid w:val="00EA42E6"/>
    <w:rsid w:val="00EA4361"/>
    <w:rsid w:val="00EA447C"/>
    <w:rsid w:val="00EA473C"/>
    <w:rsid w:val="00EA4748"/>
    <w:rsid w:val="00EA4A92"/>
    <w:rsid w:val="00EA4BF9"/>
    <w:rsid w:val="00EA5296"/>
    <w:rsid w:val="00EA539C"/>
    <w:rsid w:val="00EA5636"/>
    <w:rsid w:val="00EA56E3"/>
    <w:rsid w:val="00EA572E"/>
    <w:rsid w:val="00EA5D7F"/>
    <w:rsid w:val="00EA5D99"/>
    <w:rsid w:val="00EA5E38"/>
    <w:rsid w:val="00EA67A3"/>
    <w:rsid w:val="00EA6B06"/>
    <w:rsid w:val="00EA7121"/>
    <w:rsid w:val="00EA721D"/>
    <w:rsid w:val="00EA7248"/>
    <w:rsid w:val="00EA758A"/>
    <w:rsid w:val="00EA75D1"/>
    <w:rsid w:val="00EA771C"/>
    <w:rsid w:val="00EA7753"/>
    <w:rsid w:val="00EA7DC7"/>
    <w:rsid w:val="00EB070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30F"/>
    <w:rsid w:val="00EB64DE"/>
    <w:rsid w:val="00EB6769"/>
    <w:rsid w:val="00EB6CCF"/>
    <w:rsid w:val="00EB7021"/>
    <w:rsid w:val="00EB7120"/>
    <w:rsid w:val="00EB7300"/>
    <w:rsid w:val="00EB7576"/>
    <w:rsid w:val="00EB782F"/>
    <w:rsid w:val="00EB78EF"/>
    <w:rsid w:val="00EB7B9D"/>
    <w:rsid w:val="00EC0004"/>
    <w:rsid w:val="00EC04DD"/>
    <w:rsid w:val="00EC052E"/>
    <w:rsid w:val="00EC0920"/>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B9A"/>
    <w:rsid w:val="00ED1CFC"/>
    <w:rsid w:val="00ED2696"/>
    <w:rsid w:val="00ED2A6C"/>
    <w:rsid w:val="00ED322A"/>
    <w:rsid w:val="00ED3714"/>
    <w:rsid w:val="00ED39DA"/>
    <w:rsid w:val="00ED4151"/>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8C4"/>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BDA"/>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91F"/>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B98"/>
    <w:rsid w:val="00EF2F1F"/>
    <w:rsid w:val="00EF3218"/>
    <w:rsid w:val="00EF376D"/>
    <w:rsid w:val="00EF3776"/>
    <w:rsid w:val="00EF39A6"/>
    <w:rsid w:val="00EF3F8D"/>
    <w:rsid w:val="00EF4125"/>
    <w:rsid w:val="00EF42C3"/>
    <w:rsid w:val="00EF4694"/>
    <w:rsid w:val="00EF479D"/>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3C82"/>
    <w:rsid w:val="00F25122"/>
    <w:rsid w:val="00F257D2"/>
    <w:rsid w:val="00F25E2C"/>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5BB"/>
    <w:rsid w:val="00F32B3C"/>
    <w:rsid w:val="00F32B3F"/>
    <w:rsid w:val="00F32BFB"/>
    <w:rsid w:val="00F32D32"/>
    <w:rsid w:val="00F3391C"/>
    <w:rsid w:val="00F33A35"/>
    <w:rsid w:val="00F33AFF"/>
    <w:rsid w:val="00F33B44"/>
    <w:rsid w:val="00F33E72"/>
    <w:rsid w:val="00F34291"/>
    <w:rsid w:val="00F345F9"/>
    <w:rsid w:val="00F34771"/>
    <w:rsid w:val="00F34859"/>
    <w:rsid w:val="00F34A2C"/>
    <w:rsid w:val="00F34E35"/>
    <w:rsid w:val="00F351AE"/>
    <w:rsid w:val="00F35279"/>
    <w:rsid w:val="00F35769"/>
    <w:rsid w:val="00F35965"/>
    <w:rsid w:val="00F35C3A"/>
    <w:rsid w:val="00F360AE"/>
    <w:rsid w:val="00F362B9"/>
    <w:rsid w:val="00F36318"/>
    <w:rsid w:val="00F36443"/>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4B7B"/>
    <w:rsid w:val="00F54E5C"/>
    <w:rsid w:val="00F5503F"/>
    <w:rsid w:val="00F551AF"/>
    <w:rsid w:val="00F5527D"/>
    <w:rsid w:val="00F553BF"/>
    <w:rsid w:val="00F55B7C"/>
    <w:rsid w:val="00F55CA2"/>
    <w:rsid w:val="00F56082"/>
    <w:rsid w:val="00F5646F"/>
    <w:rsid w:val="00F56FBA"/>
    <w:rsid w:val="00F56FFE"/>
    <w:rsid w:val="00F57798"/>
    <w:rsid w:val="00F5787C"/>
    <w:rsid w:val="00F57A93"/>
    <w:rsid w:val="00F57B14"/>
    <w:rsid w:val="00F57DD6"/>
    <w:rsid w:val="00F60171"/>
    <w:rsid w:val="00F6027D"/>
    <w:rsid w:val="00F60684"/>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1D5"/>
    <w:rsid w:val="00F763F4"/>
    <w:rsid w:val="00F765AC"/>
    <w:rsid w:val="00F7670D"/>
    <w:rsid w:val="00F76A83"/>
    <w:rsid w:val="00F76B45"/>
    <w:rsid w:val="00F76E7A"/>
    <w:rsid w:val="00F770D1"/>
    <w:rsid w:val="00F770EA"/>
    <w:rsid w:val="00F771F3"/>
    <w:rsid w:val="00F77246"/>
    <w:rsid w:val="00F77996"/>
    <w:rsid w:val="00F77D67"/>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3F9"/>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B3C"/>
    <w:rsid w:val="00F94D5D"/>
    <w:rsid w:val="00F95387"/>
    <w:rsid w:val="00F959E5"/>
    <w:rsid w:val="00F95DC0"/>
    <w:rsid w:val="00F95E6D"/>
    <w:rsid w:val="00F95EC6"/>
    <w:rsid w:val="00F962D9"/>
    <w:rsid w:val="00F96B1B"/>
    <w:rsid w:val="00F9743E"/>
    <w:rsid w:val="00F97638"/>
    <w:rsid w:val="00F97904"/>
    <w:rsid w:val="00F9790A"/>
    <w:rsid w:val="00F97B14"/>
    <w:rsid w:val="00F97CE7"/>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0D5"/>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32B"/>
    <w:rsid w:val="00FB3553"/>
    <w:rsid w:val="00FB3907"/>
    <w:rsid w:val="00FB3923"/>
    <w:rsid w:val="00FB44AD"/>
    <w:rsid w:val="00FB45CC"/>
    <w:rsid w:val="00FB49CF"/>
    <w:rsid w:val="00FB5197"/>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4FC"/>
    <w:rsid w:val="00FC15DD"/>
    <w:rsid w:val="00FC16CE"/>
    <w:rsid w:val="00FC1769"/>
    <w:rsid w:val="00FC1803"/>
    <w:rsid w:val="00FC18A9"/>
    <w:rsid w:val="00FC1A8D"/>
    <w:rsid w:val="00FC1D95"/>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3"/>
    <w:rsid w:val="00FD0308"/>
    <w:rsid w:val="00FD0AF8"/>
    <w:rsid w:val="00FD0C81"/>
    <w:rsid w:val="00FD0EBA"/>
    <w:rsid w:val="00FD108D"/>
    <w:rsid w:val="00FD11A1"/>
    <w:rsid w:val="00FD14C9"/>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D4E"/>
    <w:rsid w:val="00FD5FA4"/>
    <w:rsid w:val="00FD6138"/>
    <w:rsid w:val="00FD6272"/>
    <w:rsid w:val="00FD62FD"/>
    <w:rsid w:val="00FD6463"/>
    <w:rsid w:val="00FD65F6"/>
    <w:rsid w:val="00FD66C4"/>
    <w:rsid w:val="00FD6839"/>
    <w:rsid w:val="00FD6966"/>
    <w:rsid w:val="00FD722A"/>
    <w:rsid w:val="00FD727A"/>
    <w:rsid w:val="00FD732A"/>
    <w:rsid w:val="00FD73B4"/>
    <w:rsid w:val="00FD767D"/>
    <w:rsid w:val="00FD76FC"/>
    <w:rsid w:val="00FD778E"/>
    <w:rsid w:val="00FD7B2F"/>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6FD"/>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C0B"/>
    <w:rsid w:val="00FF1F50"/>
    <w:rsid w:val="00FF22DD"/>
    <w:rsid w:val="00FF2438"/>
    <w:rsid w:val="00FF273C"/>
    <w:rsid w:val="00FF32C0"/>
    <w:rsid w:val="00FF385E"/>
    <w:rsid w:val="00FF3BEC"/>
    <w:rsid w:val="00FF3C77"/>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8700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3">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84787">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6063995">
      <w:bodyDiv w:val="1"/>
      <w:marLeft w:val="0"/>
      <w:marRight w:val="0"/>
      <w:marTop w:val="0"/>
      <w:marBottom w:val="0"/>
      <w:divBdr>
        <w:top w:val="none" w:sz="0" w:space="0" w:color="auto"/>
        <w:left w:val="none" w:sz="0" w:space="0" w:color="auto"/>
        <w:bottom w:val="none" w:sz="0" w:space="0" w:color="auto"/>
        <w:right w:val="none" w:sz="0" w:space="0" w:color="auto"/>
      </w:divBdr>
      <w:divsChild>
        <w:div w:id="141972926">
          <w:marLeft w:val="360"/>
          <w:marRight w:val="0"/>
          <w:marTop w:val="2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1989389">
      <w:bodyDiv w:val="1"/>
      <w:marLeft w:val="0"/>
      <w:marRight w:val="0"/>
      <w:marTop w:val="0"/>
      <w:marBottom w:val="0"/>
      <w:divBdr>
        <w:top w:val="none" w:sz="0" w:space="0" w:color="auto"/>
        <w:left w:val="none" w:sz="0" w:space="0" w:color="auto"/>
        <w:bottom w:val="none" w:sz="0" w:space="0" w:color="auto"/>
        <w:right w:val="none" w:sz="0" w:space="0" w:color="auto"/>
      </w:divBdr>
      <w:divsChild>
        <w:div w:id="531235893">
          <w:marLeft w:val="1080"/>
          <w:marRight w:val="0"/>
          <w:marTop w:val="100"/>
          <w:marBottom w:val="0"/>
          <w:divBdr>
            <w:top w:val="none" w:sz="0" w:space="0" w:color="auto"/>
            <w:left w:val="none" w:sz="0" w:space="0" w:color="auto"/>
            <w:bottom w:val="none" w:sz="0" w:space="0" w:color="auto"/>
            <w:right w:val="none" w:sz="0" w:space="0" w:color="auto"/>
          </w:divBdr>
        </w:div>
        <w:div w:id="362167699">
          <w:marLeft w:val="1800"/>
          <w:marRight w:val="0"/>
          <w:marTop w:val="100"/>
          <w:marBottom w:val="0"/>
          <w:divBdr>
            <w:top w:val="none" w:sz="0" w:space="0" w:color="auto"/>
            <w:left w:val="none" w:sz="0" w:space="0" w:color="auto"/>
            <w:bottom w:val="none" w:sz="0" w:space="0" w:color="auto"/>
            <w:right w:val="none" w:sz="0" w:space="0" w:color="auto"/>
          </w:divBdr>
        </w:div>
        <w:div w:id="981888923">
          <w:marLeft w:val="1800"/>
          <w:marRight w:val="0"/>
          <w:marTop w:val="100"/>
          <w:marBottom w:val="0"/>
          <w:divBdr>
            <w:top w:val="none" w:sz="0" w:space="0" w:color="auto"/>
            <w:left w:val="none" w:sz="0" w:space="0" w:color="auto"/>
            <w:bottom w:val="none" w:sz="0" w:space="0" w:color="auto"/>
            <w:right w:val="none" w:sz="0" w:space="0" w:color="auto"/>
          </w:divBdr>
        </w:div>
        <w:div w:id="265580936">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0917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2449106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89650">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1156</Words>
  <Characters>6591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3</cp:revision>
  <cp:lastPrinted>2016-09-21T11:03:00Z</cp:lastPrinted>
  <dcterms:created xsi:type="dcterms:W3CDTF">2020-10-16T10:47:00Z</dcterms:created>
  <dcterms:modified xsi:type="dcterms:W3CDTF">2020-10-16T12:30:00Z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