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7FEA0C7E"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022F41">
        <w:rPr>
          <w:rFonts w:ascii="Times New Roman" w:eastAsiaTheme="minorHAnsi" w:hAnsi="Times New Roman" w:cstheme="minorBidi"/>
          <w:b/>
          <w:bCs/>
          <w:sz w:val="24"/>
          <w:szCs w:val="28"/>
          <w:lang w:val="en-US"/>
        </w:rPr>
        <w:t>08485</w:t>
      </w:r>
    </w:p>
    <w:p w14:paraId="33E1BCC0" w14:textId="77777777" w:rsidR="00553639" w:rsidRPr="00553639" w:rsidRDefault="00553639" w:rsidP="00553639">
      <w:pPr>
        <w:pStyle w:val="CRCoverPage"/>
        <w:tabs>
          <w:tab w:val="left" w:pos="1980"/>
        </w:tabs>
        <w:jc w:val="both"/>
        <w:rPr>
          <w:rFonts w:ascii="Times New Roman" w:hAnsi="Times New Roman"/>
          <w:b/>
          <w:bCs/>
          <w:sz w:val="24"/>
          <w:szCs w:val="28"/>
        </w:rPr>
      </w:pPr>
      <w:r w:rsidRPr="00553639">
        <w:rPr>
          <w:rFonts w:ascii="Times New Roman" w:hAnsi="Times New Roman"/>
          <w:b/>
          <w:bCs/>
          <w:sz w:val="24"/>
          <w:szCs w:val="28"/>
        </w:rPr>
        <w:t>e-Meeting, October 26</w:t>
      </w:r>
      <w:r w:rsidRPr="00553639">
        <w:rPr>
          <w:rFonts w:ascii="Times New Roman" w:hAnsi="Times New Roman"/>
          <w:b/>
          <w:bCs/>
          <w:sz w:val="24"/>
          <w:szCs w:val="28"/>
          <w:vertAlign w:val="superscript"/>
        </w:rPr>
        <w:t>th</w:t>
      </w:r>
      <w:r w:rsidRPr="00553639">
        <w:rPr>
          <w:rFonts w:ascii="Times New Roman" w:hAnsi="Times New Roman"/>
          <w:b/>
          <w:bCs/>
          <w:sz w:val="24"/>
          <w:szCs w:val="28"/>
        </w:rPr>
        <w:t xml:space="preserve"> – November 13</w:t>
      </w:r>
      <w:r w:rsidRPr="00553639">
        <w:rPr>
          <w:rFonts w:ascii="Times New Roman" w:hAnsi="Times New Roman"/>
          <w:b/>
          <w:bCs/>
          <w:sz w:val="24"/>
          <w:szCs w:val="28"/>
          <w:vertAlign w:val="superscript"/>
        </w:rPr>
        <w:t>th</w:t>
      </w:r>
      <w:r w:rsidRPr="00553639">
        <w:rPr>
          <w:rFonts w:ascii="Times New Roman" w:hAnsi="Times New Roman"/>
          <w:b/>
          <w:bCs/>
          <w:sz w:val="24"/>
          <w:szCs w:val="28"/>
        </w:rPr>
        <w:t>, 2020</w:t>
      </w:r>
    </w:p>
    <w:p w14:paraId="2ED28A93" w14:textId="77777777" w:rsidR="001E0E46" w:rsidRPr="00553639" w:rsidRDefault="001E0E46" w:rsidP="00FC6469">
      <w:pPr>
        <w:pStyle w:val="CRCoverPage"/>
        <w:tabs>
          <w:tab w:val="left" w:pos="1980"/>
        </w:tabs>
        <w:jc w:val="both"/>
        <w:rPr>
          <w:rFonts w:ascii="Times New Roman" w:hAnsi="Times New Roman"/>
          <w:b/>
          <w:bCs/>
          <w:sz w:val="24"/>
        </w:rPr>
      </w:pPr>
    </w:p>
    <w:p w14:paraId="6FA141D4" w14:textId="6A60993E"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8.8.2.</w:t>
      </w:r>
      <w:r w:rsidR="00F66210">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50EE2C97"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0F08BA" w:rsidRPr="000F08BA">
        <w:rPr>
          <w:rFonts w:ascii="Times New Roman" w:hAnsi="Times New Roman" w:cs="Times New Roman"/>
          <w:b/>
          <w:bCs/>
        </w:rPr>
        <w:t>Coverage enhancement</w:t>
      </w:r>
      <w:r w:rsidR="00022F41">
        <w:rPr>
          <w:rFonts w:ascii="Times New Roman" w:hAnsi="Times New Roman" w:cs="Times New Roman"/>
          <w:b/>
          <w:bCs/>
        </w:rPr>
        <w:t>s</w:t>
      </w:r>
      <w:r w:rsidR="000F08BA" w:rsidRPr="000F08BA">
        <w:rPr>
          <w:rFonts w:ascii="Times New Roman" w:hAnsi="Times New Roman" w:cs="Times New Roman"/>
          <w:b/>
          <w:bCs/>
        </w:rPr>
        <w:t xml:space="preserve"> for initial access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40B6DED3" w14:textId="35CB0944" w:rsidR="006757DA" w:rsidRDefault="006757DA" w:rsidP="00110125">
      <w:pPr>
        <w:jc w:val="both"/>
        <w:rPr>
          <w:rFonts w:ascii="Times New Roman" w:hAnsi="Times New Roman" w:cs="Times New Roman"/>
          <w:sz w:val="20"/>
          <w:szCs w:val="20"/>
        </w:rPr>
      </w:pPr>
      <w:r>
        <w:rPr>
          <w:rFonts w:ascii="Times New Roman" w:hAnsi="Times New Roman" w:cs="Times New Roman"/>
          <w:sz w:val="20"/>
          <w:szCs w:val="20"/>
        </w:rPr>
        <w:t>In RAN1#102-e, RAN1 agreed to prioritize the study of certain schemes for improving coverage for initial access. More specifically, the following potential enhancements were identified</w:t>
      </w:r>
      <w:r w:rsidR="00E301C1">
        <w:rPr>
          <w:rFonts w:ascii="Times New Roman" w:hAnsi="Times New Roman" w:cs="Times New Roman"/>
          <w:sz w:val="20"/>
          <w:szCs w:val="20"/>
        </w:rPr>
        <w:t xml:space="preserve"> (see Appendix for related agreements)</w:t>
      </w:r>
      <w:r>
        <w:rPr>
          <w:rFonts w:ascii="Times New Roman" w:hAnsi="Times New Roman" w:cs="Times New Roman"/>
          <w:sz w:val="20"/>
          <w:szCs w:val="20"/>
        </w:rPr>
        <w:t>:</w:t>
      </w:r>
    </w:p>
    <w:p w14:paraId="66A8755E" w14:textId="7FD5F03E" w:rsidR="001E6D21" w:rsidRDefault="001E6D21" w:rsidP="001E6D21">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PRACH (msg1) repetition</w:t>
      </w:r>
    </w:p>
    <w:p w14:paraId="775BE03F" w14:textId="77777777" w:rsidR="00CB19BA" w:rsidRDefault="00CB19BA" w:rsidP="00CB19BA">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PDCCH in common search space (including msg2)</w:t>
      </w:r>
    </w:p>
    <w:p w14:paraId="1C348E4F" w14:textId="1F14299A" w:rsidR="006757DA" w:rsidRDefault="006757DA" w:rsidP="006757DA">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 xml:space="preserve">PUSCH </w:t>
      </w:r>
      <w:r w:rsidR="001E6D21">
        <w:rPr>
          <w:rFonts w:ascii="Times New Roman" w:hAnsi="Times New Roman" w:cs="Times New Roman"/>
          <w:sz w:val="20"/>
          <w:szCs w:val="20"/>
        </w:rPr>
        <w:t>m</w:t>
      </w:r>
      <w:r>
        <w:rPr>
          <w:rFonts w:ascii="Times New Roman" w:hAnsi="Times New Roman" w:cs="Times New Roman"/>
          <w:sz w:val="20"/>
          <w:szCs w:val="20"/>
        </w:rPr>
        <w:t>sg3 repetition</w:t>
      </w:r>
    </w:p>
    <w:p w14:paraId="4347C345" w14:textId="353CAD54" w:rsidR="006757DA" w:rsidRDefault="006757DA" w:rsidP="006757DA">
      <w:pPr>
        <w:pStyle w:val="ListParagraph"/>
        <w:numPr>
          <w:ilvl w:val="0"/>
          <w:numId w:val="14"/>
        </w:numPr>
        <w:jc w:val="both"/>
        <w:rPr>
          <w:rFonts w:ascii="Times New Roman" w:hAnsi="Times New Roman" w:cs="Times New Roman"/>
          <w:sz w:val="20"/>
          <w:szCs w:val="20"/>
        </w:rPr>
      </w:pPr>
      <w:proofErr w:type="spellStart"/>
      <w:r>
        <w:rPr>
          <w:rFonts w:ascii="Times New Roman" w:hAnsi="Times New Roman" w:cs="Times New Roman"/>
          <w:sz w:val="20"/>
          <w:szCs w:val="20"/>
        </w:rPr>
        <w:t>MsgA</w:t>
      </w:r>
      <w:proofErr w:type="spellEnd"/>
      <w:r>
        <w:rPr>
          <w:rFonts w:ascii="Times New Roman" w:hAnsi="Times New Roman" w:cs="Times New Roman"/>
          <w:sz w:val="20"/>
          <w:szCs w:val="20"/>
        </w:rPr>
        <w:t xml:space="preserve"> enhancement</w:t>
      </w:r>
    </w:p>
    <w:p w14:paraId="487AA187" w14:textId="65D61E04" w:rsidR="001E6D21" w:rsidRPr="001E6D21" w:rsidRDefault="001E6D21" w:rsidP="001E6D21">
      <w:pPr>
        <w:pStyle w:val="ListParagraph"/>
        <w:numPr>
          <w:ilvl w:val="0"/>
          <w:numId w:val="14"/>
        </w:numPr>
        <w:jc w:val="both"/>
        <w:rPr>
          <w:rFonts w:ascii="Times New Roman" w:hAnsi="Times New Roman" w:cs="Times New Roman"/>
          <w:sz w:val="20"/>
          <w:szCs w:val="20"/>
        </w:rPr>
      </w:pPr>
      <w:bookmarkStart w:id="1" w:name="_Hlk53748131"/>
      <w:r>
        <w:rPr>
          <w:rFonts w:ascii="Times New Roman" w:hAnsi="Times New Roman" w:cs="Times New Roman"/>
          <w:sz w:val="20"/>
          <w:szCs w:val="20"/>
        </w:rPr>
        <w:t xml:space="preserve">Early CSI and/or beam refinement </w:t>
      </w:r>
      <w:bookmarkEnd w:id="1"/>
      <w:r>
        <w:rPr>
          <w:rFonts w:ascii="Times New Roman" w:hAnsi="Times New Roman" w:cs="Times New Roman"/>
          <w:sz w:val="20"/>
          <w:szCs w:val="20"/>
        </w:rPr>
        <w:t>during initial/random access</w:t>
      </w:r>
    </w:p>
    <w:p w14:paraId="1329FDC6" w14:textId="3D1418CD" w:rsidR="000E7C09" w:rsidRPr="00110125" w:rsidRDefault="001C4C20" w:rsidP="00110125">
      <w:pPr>
        <w:jc w:val="both"/>
        <w:rPr>
          <w:rFonts w:ascii="Times New Roman" w:hAnsi="Times New Roman" w:cs="Times New Roman"/>
          <w:sz w:val="20"/>
          <w:szCs w:val="20"/>
        </w:rPr>
      </w:pPr>
      <w:r w:rsidRPr="004936B9">
        <w:rPr>
          <w:rFonts w:ascii="Times New Roman" w:hAnsi="Times New Roman" w:cs="Times New Roman"/>
          <w:sz w:val="20"/>
          <w:szCs w:val="20"/>
        </w:rPr>
        <w:t>This contribution</w:t>
      </w:r>
      <w:r w:rsidR="006757DA">
        <w:rPr>
          <w:rFonts w:ascii="Times New Roman" w:hAnsi="Times New Roman" w:cs="Times New Roman"/>
          <w:sz w:val="20"/>
          <w:szCs w:val="20"/>
        </w:rPr>
        <w:t xml:space="preserve"> </w:t>
      </w:r>
      <w:r w:rsidR="00A95B4A">
        <w:rPr>
          <w:rFonts w:ascii="Times New Roman" w:hAnsi="Times New Roman" w:cs="Times New Roman"/>
          <w:sz w:val="20"/>
          <w:szCs w:val="20"/>
        </w:rPr>
        <w:t xml:space="preserve">identifies design considerations </w:t>
      </w:r>
      <w:r w:rsidR="00872F84">
        <w:rPr>
          <w:rFonts w:ascii="Times New Roman" w:hAnsi="Times New Roman" w:cs="Times New Roman"/>
          <w:sz w:val="20"/>
          <w:szCs w:val="20"/>
        </w:rPr>
        <w:t xml:space="preserve">and specification impacts </w:t>
      </w:r>
      <w:r w:rsidR="00A95B4A">
        <w:rPr>
          <w:rFonts w:ascii="Times New Roman" w:hAnsi="Times New Roman" w:cs="Times New Roman"/>
          <w:sz w:val="20"/>
          <w:szCs w:val="20"/>
        </w:rPr>
        <w:t>for the above enhancements and proposes to capture them in TR 38.830</w:t>
      </w:r>
      <w:r w:rsidR="00110125">
        <w:rPr>
          <w:rFonts w:ascii="Times New Roman" w:hAnsi="Times New Roman" w:cs="Times New Roman"/>
          <w:sz w:val="20"/>
          <w:szCs w:val="20"/>
        </w:rPr>
        <w:t>.</w:t>
      </w:r>
      <w:r w:rsidR="00872F84">
        <w:rPr>
          <w:rFonts w:ascii="Times New Roman" w:hAnsi="Times New Roman" w:cs="Times New Roman"/>
          <w:sz w:val="20"/>
          <w:szCs w:val="20"/>
        </w:rPr>
        <w:t xml:space="preserve"> It also provides a text proposal to TR 38.830 section 6.3.</w:t>
      </w:r>
    </w:p>
    <w:p w14:paraId="09737DE9" w14:textId="65E56B97" w:rsidR="00275C5B" w:rsidRDefault="00275C5B" w:rsidP="004843FA">
      <w:pPr>
        <w:pStyle w:val="Heading1"/>
        <w:pBdr>
          <w:top w:val="single" w:sz="12" w:space="5" w:color="auto"/>
        </w:pBdr>
        <w:spacing w:after="120"/>
        <w:rPr>
          <w:rFonts w:ascii="Times New Roman" w:hAnsi="Times New Roman"/>
          <w:szCs w:val="32"/>
        </w:rPr>
      </w:pPr>
      <w:r>
        <w:rPr>
          <w:rFonts w:ascii="Times New Roman" w:hAnsi="Times New Roman"/>
          <w:szCs w:val="32"/>
        </w:rPr>
        <w:t>Enhancements for PRACH</w:t>
      </w:r>
    </w:p>
    <w:p w14:paraId="68AD1182" w14:textId="59FE6314" w:rsidR="00B9204E" w:rsidRDefault="00B9204E" w:rsidP="00E446A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identified support for multiple PRACH transmissions as a possible enhancement for initial access coverage. The existing </w:t>
      </w:r>
      <w:proofErr w:type="gramStart"/>
      <w:r>
        <w:rPr>
          <w:rFonts w:ascii="Times New Roman" w:hAnsi="Times New Roman" w:cs="Times New Roman"/>
          <w:sz w:val="20"/>
          <w:szCs w:val="20"/>
          <w:lang w:val="en-GB" w:eastAsia="zh-CN"/>
        </w:rPr>
        <w:t>random access</w:t>
      </w:r>
      <w:proofErr w:type="gramEnd"/>
      <w:r>
        <w:rPr>
          <w:rFonts w:ascii="Times New Roman" w:hAnsi="Times New Roman" w:cs="Times New Roman"/>
          <w:sz w:val="20"/>
          <w:szCs w:val="20"/>
          <w:lang w:val="en-GB" w:eastAsia="zh-CN"/>
        </w:rPr>
        <w:t xml:space="preserve"> procedure already supports a retransmission mechanism for PRACH. However, retransmission may only occur after </w:t>
      </w:r>
      <w:r w:rsidR="00137275">
        <w:rPr>
          <w:rFonts w:ascii="Times New Roman" w:hAnsi="Times New Roman" w:cs="Times New Roman"/>
          <w:sz w:val="20"/>
          <w:szCs w:val="20"/>
          <w:lang w:val="en-GB" w:eastAsia="zh-CN"/>
        </w:rPr>
        <w:t xml:space="preserve">timer </w:t>
      </w:r>
      <w:r>
        <w:rPr>
          <w:rFonts w:ascii="Times New Roman" w:hAnsi="Times New Roman" w:cs="Times New Roman"/>
          <w:sz w:val="20"/>
          <w:szCs w:val="20"/>
          <w:lang w:val="en-GB" w:eastAsia="zh-CN"/>
        </w:rPr>
        <w:t xml:space="preserve">expiry </w:t>
      </w:r>
      <w:r w:rsidR="00137275">
        <w:rPr>
          <w:rFonts w:ascii="Times New Roman" w:hAnsi="Times New Roman" w:cs="Times New Roman"/>
          <w:sz w:val="20"/>
          <w:szCs w:val="20"/>
          <w:lang w:val="en-GB" w:eastAsia="zh-CN"/>
        </w:rPr>
        <w:t>(random access response window) which increases latency. T</w:t>
      </w:r>
      <w:r w:rsidR="00E446AB">
        <w:rPr>
          <w:rFonts w:ascii="Times New Roman" w:hAnsi="Times New Roman" w:cs="Times New Roman"/>
          <w:sz w:val="20"/>
          <w:szCs w:val="20"/>
          <w:lang w:val="en-GB" w:eastAsia="zh-CN"/>
        </w:rPr>
        <w:t>he enhancement under consideration consists of repeating PRACH in multiple occasions (possibly adjacent in time) before expiry of the window. This would enable the UE to use different narrow beams for each PRACH transmission</w:t>
      </w:r>
      <w:r w:rsidR="009D29DB">
        <w:rPr>
          <w:rFonts w:ascii="Times New Roman" w:hAnsi="Times New Roman" w:cs="Times New Roman"/>
          <w:sz w:val="20"/>
          <w:szCs w:val="20"/>
          <w:lang w:val="en-GB" w:eastAsia="zh-CN"/>
        </w:rPr>
        <w:t>, increasing</w:t>
      </w:r>
      <w:r w:rsidR="00E446AB">
        <w:rPr>
          <w:rFonts w:ascii="Times New Roman" w:hAnsi="Times New Roman" w:cs="Times New Roman"/>
          <w:sz w:val="20"/>
          <w:szCs w:val="20"/>
          <w:lang w:val="en-GB" w:eastAsia="zh-CN"/>
        </w:rPr>
        <w:t xml:space="preserve"> probability of successful reception at the network side. Furthermore, </w:t>
      </w:r>
      <w:r w:rsidR="009D29DB">
        <w:rPr>
          <w:rFonts w:ascii="Times New Roman" w:hAnsi="Times New Roman" w:cs="Times New Roman"/>
          <w:sz w:val="20"/>
          <w:szCs w:val="20"/>
          <w:lang w:val="en-GB" w:eastAsia="zh-CN"/>
        </w:rPr>
        <w:t>if the network can inform the UE about the best PRACH repetition</w:t>
      </w:r>
      <w:r w:rsidR="0055108A">
        <w:rPr>
          <w:rFonts w:ascii="Times New Roman" w:hAnsi="Times New Roman" w:cs="Times New Roman"/>
          <w:sz w:val="20"/>
          <w:szCs w:val="20"/>
          <w:lang w:val="en-GB" w:eastAsia="zh-CN"/>
        </w:rPr>
        <w:t xml:space="preserve"> </w:t>
      </w:r>
      <w:r w:rsidR="002F31BE">
        <w:rPr>
          <w:rFonts w:ascii="Times New Roman" w:hAnsi="Times New Roman" w:cs="Times New Roman"/>
          <w:sz w:val="20"/>
          <w:szCs w:val="20"/>
          <w:lang w:val="en-GB" w:eastAsia="zh-CN"/>
        </w:rPr>
        <w:t xml:space="preserve">within the repetition bundle </w:t>
      </w:r>
      <w:r w:rsidR="0055108A">
        <w:rPr>
          <w:rFonts w:ascii="Times New Roman" w:hAnsi="Times New Roman" w:cs="Times New Roman"/>
          <w:sz w:val="20"/>
          <w:szCs w:val="20"/>
          <w:lang w:val="en-GB" w:eastAsia="zh-CN"/>
        </w:rPr>
        <w:t>in random access response</w:t>
      </w:r>
      <w:r w:rsidR="009D29DB">
        <w:rPr>
          <w:rFonts w:ascii="Times New Roman" w:hAnsi="Times New Roman" w:cs="Times New Roman"/>
          <w:sz w:val="20"/>
          <w:szCs w:val="20"/>
          <w:lang w:val="en-GB" w:eastAsia="zh-CN"/>
        </w:rPr>
        <w:t>, the UE can then reuse the corresponding beam for PUSCH msg3 to improve coverage of that transmission as well.</w:t>
      </w:r>
    </w:p>
    <w:p w14:paraId="6B7902B1" w14:textId="3B49FC45" w:rsidR="00B9204E" w:rsidRDefault="0055108A" w:rsidP="00275C5B">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Design aspects to be considered for PRACH repetition thus include:</w:t>
      </w:r>
    </w:p>
    <w:p w14:paraId="769B3D60" w14:textId="010341B9" w:rsidR="0055108A" w:rsidRDefault="0055108A" w:rsidP="005510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Configuration of PRACH occasions when repetition is supported</w:t>
      </w:r>
    </w:p>
    <w:p w14:paraId="205FB62A" w14:textId="3E228FB2" w:rsidR="0055108A" w:rsidRDefault="0055108A" w:rsidP="005510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Whether/how to indicate a best PRACH repetition </w:t>
      </w:r>
      <w:r w:rsidR="002F31BE">
        <w:rPr>
          <w:rFonts w:ascii="Times New Roman" w:hAnsi="Times New Roman" w:cs="Times New Roman"/>
          <w:sz w:val="20"/>
          <w:szCs w:val="20"/>
          <w:lang w:val="en-GB" w:eastAsia="zh-CN"/>
        </w:rPr>
        <w:t xml:space="preserve">among a repetition bundle </w:t>
      </w:r>
      <w:r>
        <w:rPr>
          <w:rFonts w:ascii="Times New Roman" w:hAnsi="Times New Roman" w:cs="Times New Roman"/>
          <w:sz w:val="20"/>
          <w:szCs w:val="20"/>
          <w:lang w:val="en-GB" w:eastAsia="zh-CN"/>
        </w:rPr>
        <w:t>in msg2</w:t>
      </w:r>
    </w:p>
    <w:p w14:paraId="1554AC02" w14:textId="49539D48" w:rsidR="00374E29" w:rsidRDefault="00374E29" w:rsidP="00275C5B">
      <w:pPr>
        <w:rPr>
          <w:rFonts w:ascii="Times New Roman" w:hAnsi="Times New Roman" w:cs="Times New Roman"/>
          <w:i/>
          <w:iCs/>
          <w:sz w:val="20"/>
          <w:szCs w:val="20"/>
        </w:rPr>
      </w:pPr>
      <w:r w:rsidRPr="00630D0B">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630D0B">
        <w:rPr>
          <w:rFonts w:ascii="Times New Roman" w:hAnsi="Times New Roman" w:cs="Times New Roman"/>
          <w:i/>
          <w:iCs/>
          <w:sz w:val="20"/>
          <w:szCs w:val="20"/>
        </w:rPr>
        <w:t xml:space="preserve">: Capture in TR 38.830 that </w:t>
      </w:r>
      <w:r w:rsidR="00617F4C">
        <w:rPr>
          <w:rFonts w:ascii="Times New Roman" w:hAnsi="Times New Roman" w:cs="Times New Roman"/>
          <w:i/>
          <w:iCs/>
          <w:sz w:val="20"/>
          <w:szCs w:val="20"/>
        </w:rPr>
        <w:t>specification impacts</w:t>
      </w:r>
      <w:r w:rsidRPr="00630D0B">
        <w:rPr>
          <w:rFonts w:ascii="Times New Roman" w:hAnsi="Times New Roman" w:cs="Times New Roman"/>
          <w:i/>
          <w:iCs/>
          <w:sz w:val="20"/>
          <w:szCs w:val="20"/>
        </w:rPr>
        <w:t xml:space="preserve"> for </w:t>
      </w:r>
      <w:r>
        <w:rPr>
          <w:rFonts w:ascii="Times New Roman" w:hAnsi="Times New Roman" w:cs="Times New Roman"/>
          <w:i/>
          <w:iCs/>
          <w:sz w:val="20"/>
          <w:szCs w:val="20"/>
        </w:rPr>
        <w:t xml:space="preserve">PRACH enhancements </w:t>
      </w:r>
      <w:r w:rsidR="00617F4C">
        <w:rPr>
          <w:rFonts w:ascii="Times New Roman" w:hAnsi="Times New Roman" w:cs="Times New Roman"/>
          <w:i/>
          <w:iCs/>
          <w:sz w:val="20"/>
          <w:szCs w:val="20"/>
        </w:rPr>
        <w:t>relate to</w:t>
      </w:r>
      <w:r>
        <w:rPr>
          <w:rFonts w:ascii="Times New Roman" w:hAnsi="Times New Roman" w:cs="Times New Roman"/>
          <w:i/>
          <w:iCs/>
          <w:sz w:val="20"/>
          <w:szCs w:val="20"/>
        </w:rPr>
        <w:t xml:space="preserve"> configuration of PRACH occasions and whether/how to provide indication of a best PRACH repetition </w:t>
      </w:r>
      <w:r w:rsidR="002F31BE">
        <w:rPr>
          <w:rFonts w:ascii="Times New Roman" w:hAnsi="Times New Roman" w:cs="Times New Roman"/>
          <w:i/>
          <w:iCs/>
          <w:sz w:val="20"/>
          <w:szCs w:val="20"/>
        </w:rPr>
        <w:t xml:space="preserve">among a repetition bundle </w:t>
      </w:r>
      <w:r>
        <w:rPr>
          <w:rFonts w:ascii="Times New Roman" w:hAnsi="Times New Roman" w:cs="Times New Roman"/>
          <w:i/>
          <w:iCs/>
          <w:sz w:val="20"/>
          <w:szCs w:val="20"/>
        </w:rPr>
        <w:t>in msg2.</w:t>
      </w:r>
    </w:p>
    <w:p w14:paraId="507F0B03" w14:textId="3C9AE536" w:rsidR="004843FA" w:rsidRDefault="007C1EF9" w:rsidP="004843FA">
      <w:pPr>
        <w:pStyle w:val="Heading1"/>
        <w:pBdr>
          <w:top w:val="single" w:sz="12" w:space="5" w:color="auto"/>
        </w:pBdr>
        <w:spacing w:after="120"/>
        <w:rPr>
          <w:rFonts w:ascii="Times New Roman" w:hAnsi="Times New Roman"/>
          <w:szCs w:val="32"/>
        </w:rPr>
      </w:pPr>
      <w:r>
        <w:rPr>
          <w:rFonts w:ascii="Times New Roman" w:hAnsi="Times New Roman"/>
          <w:szCs w:val="32"/>
        </w:rPr>
        <w:t>Enhancements for PDCCH and msg2</w:t>
      </w:r>
    </w:p>
    <w:p w14:paraId="1F15A948" w14:textId="21DAE659" w:rsidR="00F81E55" w:rsidRDefault="00D75948" w:rsidP="0047209E">
      <w:pPr>
        <w:jc w:val="both"/>
        <w:rPr>
          <w:rFonts w:ascii="Times New Roman" w:hAnsi="Times New Roman" w:cs="Times New Roman"/>
          <w:sz w:val="20"/>
          <w:szCs w:val="20"/>
        </w:rPr>
      </w:pPr>
      <w:r>
        <w:rPr>
          <w:rFonts w:ascii="Times New Roman" w:hAnsi="Times New Roman" w:cs="Times New Roman"/>
          <w:sz w:val="20"/>
          <w:szCs w:val="20"/>
        </w:rPr>
        <w:t xml:space="preserve">RAN1 identified PDCCH in common search space as a possible target for enhancement. </w:t>
      </w:r>
      <w:r w:rsidR="00EE6F86">
        <w:rPr>
          <w:rFonts w:ascii="Times New Roman" w:hAnsi="Times New Roman" w:cs="Times New Roman"/>
          <w:sz w:val="20"/>
          <w:szCs w:val="20"/>
        </w:rPr>
        <w:t xml:space="preserve">One possible </w:t>
      </w:r>
      <w:r w:rsidR="00387DFA">
        <w:rPr>
          <w:rFonts w:ascii="Times New Roman" w:hAnsi="Times New Roman" w:cs="Times New Roman"/>
          <w:sz w:val="20"/>
          <w:szCs w:val="20"/>
        </w:rPr>
        <w:t>enhancement</w:t>
      </w:r>
      <w:r w:rsidR="00EE6F86">
        <w:rPr>
          <w:rFonts w:ascii="Times New Roman" w:hAnsi="Times New Roman" w:cs="Times New Roman"/>
          <w:sz w:val="20"/>
          <w:szCs w:val="20"/>
        </w:rPr>
        <w:t xml:space="preserve"> is PDCCH repetition</w:t>
      </w:r>
      <w:r w:rsidR="003B2608">
        <w:rPr>
          <w:rFonts w:ascii="Times New Roman" w:hAnsi="Times New Roman" w:cs="Times New Roman"/>
          <w:sz w:val="20"/>
          <w:szCs w:val="20"/>
        </w:rPr>
        <w:t xml:space="preserve"> </w:t>
      </w:r>
      <w:r w:rsidR="003B2608">
        <w:rPr>
          <w:rFonts w:ascii="Times New Roman" w:hAnsi="Times New Roman" w:cs="Times New Roman"/>
          <w:sz w:val="20"/>
          <w:szCs w:val="20"/>
        </w:rPr>
        <w:fldChar w:fldCharType="begin"/>
      </w:r>
      <w:r w:rsidR="003B2608">
        <w:rPr>
          <w:rFonts w:ascii="Times New Roman" w:hAnsi="Times New Roman" w:cs="Times New Roman"/>
          <w:sz w:val="20"/>
          <w:szCs w:val="20"/>
        </w:rPr>
        <w:instrText xml:space="preserve"> REF _Ref47709072 \r \h </w:instrText>
      </w:r>
      <w:r w:rsidR="003B2608">
        <w:rPr>
          <w:rFonts w:ascii="Times New Roman" w:hAnsi="Times New Roman" w:cs="Times New Roman"/>
          <w:sz w:val="20"/>
          <w:szCs w:val="20"/>
        </w:rPr>
      </w:r>
      <w:r w:rsidR="003B2608">
        <w:rPr>
          <w:rFonts w:ascii="Times New Roman" w:hAnsi="Times New Roman" w:cs="Times New Roman"/>
          <w:sz w:val="20"/>
          <w:szCs w:val="20"/>
        </w:rPr>
        <w:fldChar w:fldCharType="separate"/>
      </w:r>
      <w:r w:rsidR="003B2608">
        <w:rPr>
          <w:rFonts w:ascii="Times New Roman" w:hAnsi="Times New Roman" w:cs="Times New Roman"/>
          <w:sz w:val="20"/>
          <w:szCs w:val="20"/>
        </w:rPr>
        <w:t>[2]</w:t>
      </w:r>
      <w:r w:rsidR="003B2608">
        <w:rPr>
          <w:rFonts w:ascii="Times New Roman" w:hAnsi="Times New Roman" w:cs="Times New Roman"/>
          <w:sz w:val="20"/>
          <w:szCs w:val="20"/>
        </w:rPr>
        <w:fldChar w:fldCharType="end"/>
      </w:r>
      <w:r w:rsidR="00EE6F86">
        <w:rPr>
          <w:rFonts w:ascii="Times New Roman" w:hAnsi="Times New Roman" w:cs="Times New Roman"/>
          <w:sz w:val="20"/>
          <w:szCs w:val="20"/>
        </w:rPr>
        <w:t>. In PDCCH repetition</w:t>
      </w:r>
      <w:r w:rsidR="00387DFA">
        <w:rPr>
          <w:rFonts w:ascii="Times New Roman" w:hAnsi="Times New Roman" w:cs="Times New Roman"/>
          <w:sz w:val="20"/>
          <w:szCs w:val="20"/>
        </w:rPr>
        <w:t>, the UE may expect PDCCH with the same contents for more than one PDCCH candidate which may be in different PDCCH monitoring occasions.</w:t>
      </w:r>
      <w:r w:rsidR="00F81E55">
        <w:rPr>
          <w:rFonts w:ascii="Times New Roman" w:hAnsi="Times New Roman" w:cs="Times New Roman"/>
          <w:sz w:val="20"/>
          <w:szCs w:val="20"/>
        </w:rPr>
        <w:t xml:space="preserve"> The UE can then combine more than one transmission to increase the probability of successful decoding.</w:t>
      </w:r>
    </w:p>
    <w:p w14:paraId="6CFF2724" w14:textId="38C150DD" w:rsidR="00F81E55" w:rsidRDefault="00C033EB" w:rsidP="0047209E">
      <w:pPr>
        <w:jc w:val="both"/>
        <w:rPr>
          <w:rFonts w:ascii="Times New Roman" w:hAnsi="Times New Roman" w:cs="Times New Roman"/>
          <w:sz w:val="20"/>
          <w:szCs w:val="20"/>
        </w:rPr>
      </w:pPr>
      <w:r>
        <w:rPr>
          <w:rFonts w:ascii="Times New Roman" w:hAnsi="Times New Roman" w:cs="Times New Roman"/>
          <w:sz w:val="20"/>
          <w:szCs w:val="20"/>
        </w:rPr>
        <w:t xml:space="preserve">One case where PDCCH repetition </w:t>
      </w:r>
      <w:r w:rsidR="00D75948">
        <w:rPr>
          <w:rFonts w:ascii="Times New Roman" w:hAnsi="Times New Roman" w:cs="Times New Roman"/>
          <w:sz w:val="20"/>
          <w:szCs w:val="20"/>
        </w:rPr>
        <w:t xml:space="preserve">in a common search space </w:t>
      </w:r>
      <w:r>
        <w:rPr>
          <w:rFonts w:ascii="Times New Roman" w:hAnsi="Times New Roman" w:cs="Times New Roman"/>
          <w:sz w:val="20"/>
          <w:szCs w:val="20"/>
        </w:rPr>
        <w:t>may be likely to yield coverage gain benefits is when it carries the random access response (RAR or msg2)</w:t>
      </w:r>
      <w:r w:rsidR="007A6558">
        <w:rPr>
          <w:rFonts w:ascii="Times New Roman" w:hAnsi="Times New Roman" w:cs="Times New Roman"/>
          <w:sz w:val="20"/>
          <w:szCs w:val="20"/>
        </w:rPr>
        <w:t xml:space="preserve"> and in FR2</w:t>
      </w:r>
      <w:r>
        <w:rPr>
          <w:rFonts w:ascii="Times New Roman" w:hAnsi="Times New Roman" w:cs="Times New Roman"/>
          <w:sz w:val="20"/>
          <w:szCs w:val="20"/>
        </w:rPr>
        <w:t xml:space="preserve">. </w:t>
      </w:r>
      <w:r w:rsidR="001C0D9B">
        <w:rPr>
          <w:rFonts w:ascii="Times New Roman" w:hAnsi="Times New Roman" w:cs="Times New Roman"/>
          <w:sz w:val="20"/>
          <w:szCs w:val="20"/>
        </w:rPr>
        <w:t>B</w:t>
      </w:r>
      <w:r w:rsidR="007A6558">
        <w:rPr>
          <w:rFonts w:ascii="Times New Roman" w:hAnsi="Times New Roman" w:cs="Times New Roman"/>
          <w:sz w:val="20"/>
          <w:szCs w:val="20"/>
        </w:rPr>
        <w:t xml:space="preserve">eams used during initial access </w:t>
      </w:r>
      <w:r w:rsidR="001C0D9B">
        <w:rPr>
          <w:rFonts w:ascii="Times New Roman" w:hAnsi="Times New Roman" w:cs="Times New Roman"/>
          <w:sz w:val="20"/>
          <w:szCs w:val="20"/>
        </w:rPr>
        <w:t>may be</w:t>
      </w:r>
      <w:r w:rsidR="007A6558">
        <w:rPr>
          <w:rFonts w:ascii="Times New Roman" w:hAnsi="Times New Roman" w:cs="Times New Roman"/>
          <w:sz w:val="20"/>
          <w:szCs w:val="20"/>
        </w:rPr>
        <w:t xml:space="preserve"> coarser than </w:t>
      </w:r>
      <w:r w:rsidR="007A6558">
        <w:rPr>
          <w:rFonts w:ascii="Times New Roman" w:hAnsi="Times New Roman" w:cs="Times New Roman"/>
          <w:sz w:val="20"/>
          <w:szCs w:val="20"/>
        </w:rPr>
        <w:lastRenderedPageBreak/>
        <w:t>durin</w:t>
      </w:r>
      <w:r w:rsidR="006615E6">
        <w:rPr>
          <w:rFonts w:ascii="Times New Roman" w:hAnsi="Times New Roman" w:cs="Times New Roman"/>
          <w:sz w:val="20"/>
          <w:szCs w:val="20"/>
        </w:rPr>
        <w:t>g normal operation which</w:t>
      </w:r>
      <w:r w:rsidR="007A21AC">
        <w:rPr>
          <w:rFonts w:ascii="Times New Roman" w:hAnsi="Times New Roman" w:cs="Times New Roman"/>
          <w:sz w:val="20"/>
          <w:szCs w:val="20"/>
        </w:rPr>
        <w:t xml:space="preserve"> means </w:t>
      </w:r>
      <w:r w:rsidR="00B06A9B">
        <w:rPr>
          <w:rFonts w:ascii="Times New Roman" w:hAnsi="Times New Roman" w:cs="Times New Roman"/>
          <w:sz w:val="20"/>
          <w:szCs w:val="20"/>
        </w:rPr>
        <w:t>that coverage bottleneck may occur at that point.</w:t>
      </w:r>
      <w:r w:rsidR="00D75948">
        <w:rPr>
          <w:rFonts w:ascii="Times New Roman" w:hAnsi="Times New Roman" w:cs="Times New Roman"/>
          <w:sz w:val="20"/>
          <w:szCs w:val="20"/>
        </w:rPr>
        <w:t xml:space="preserve"> Another potential benefit of supporting PDCCH repetition is that in enables the network to </w:t>
      </w:r>
      <w:r w:rsidR="00E301C1">
        <w:rPr>
          <w:rFonts w:ascii="Times New Roman" w:hAnsi="Times New Roman" w:cs="Times New Roman"/>
          <w:sz w:val="20"/>
          <w:szCs w:val="20"/>
        </w:rPr>
        <w:t xml:space="preserve">transmit using different narrow beams, increasing probability of successful reception at the UE side. If the UE can inform the network about the best PDCCH repetition </w:t>
      </w:r>
      <w:r w:rsidR="002F31BE">
        <w:rPr>
          <w:rFonts w:ascii="Times New Roman" w:hAnsi="Times New Roman" w:cs="Times New Roman"/>
          <w:sz w:val="20"/>
          <w:szCs w:val="20"/>
        </w:rPr>
        <w:t xml:space="preserve">among the repetition bundle </w:t>
      </w:r>
      <w:r w:rsidR="00E301C1">
        <w:rPr>
          <w:rFonts w:ascii="Times New Roman" w:hAnsi="Times New Roman" w:cs="Times New Roman"/>
          <w:sz w:val="20"/>
          <w:szCs w:val="20"/>
        </w:rPr>
        <w:t>in msg3</w:t>
      </w:r>
      <w:r w:rsidR="00934A3D">
        <w:rPr>
          <w:rFonts w:ascii="Times New Roman" w:hAnsi="Times New Roman" w:cs="Times New Roman"/>
          <w:sz w:val="20"/>
          <w:szCs w:val="20"/>
        </w:rPr>
        <w:t xml:space="preserve"> (or in a CSI report transmitted before msg4)</w:t>
      </w:r>
      <w:r w:rsidR="00E301C1">
        <w:rPr>
          <w:rFonts w:ascii="Times New Roman" w:hAnsi="Times New Roman" w:cs="Times New Roman"/>
          <w:sz w:val="20"/>
          <w:szCs w:val="20"/>
        </w:rPr>
        <w:t>, the network can then reuse corresponding beam for msg4 to improve coverage of that transmission.</w:t>
      </w:r>
      <w:r w:rsidR="00934A3D">
        <w:rPr>
          <w:rFonts w:ascii="Times New Roman" w:hAnsi="Times New Roman" w:cs="Times New Roman"/>
          <w:sz w:val="20"/>
          <w:szCs w:val="20"/>
        </w:rPr>
        <w:t xml:space="preserve"> </w:t>
      </w:r>
      <w:r w:rsidR="00E301C1">
        <w:rPr>
          <w:rFonts w:ascii="Times New Roman" w:hAnsi="Times New Roman" w:cs="Times New Roman"/>
          <w:sz w:val="20"/>
          <w:szCs w:val="20"/>
        </w:rPr>
        <w:t>This type of mechanism is one possible approach to enable beam refinement/early CSI during initial access.</w:t>
      </w:r>
    </w:p>
    <w:p w14:paraId="48E978EB" w14:textId="47AD1A11" w:rsidR="00E301C1" w:rsidRDefault="00E301C1" w:rsidP="00E301C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Design aspects to be considered for repetition of PDCCH for random access response include:</w:t>
      </w:r>
    </w:p>
    <w:p w14:paraId="5580CA9B" w14:textId="3AA2CDAB" w:rsidR="00E301C1" w:rsidRDefault="00934A3D" w:rsidP="00934A3D">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Configuration of PDCCH repetitions</w:t>
      </w:r>
    </w:p>
    <w:p w14:paraId="12B8DFDB" w14:textId="20AF2979" w:rsidR="00934A3D" w:rsidRPr="00934A3D" w:rsidRDefault="00934A3D" w:rsidP="00934A3D">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Whether/how to indicate a best PDCCH repetition, e.g. within msg3 or in early CSI report</w:t>
      </w:r>
    </w:p>
    <w:p w14:paraId="5776C371" w14:textId="6307F6F0" w:rsidR="00374E29" w:rsidRPr="00374E29" w:rsidRDefault="00374E29" w:rsidP="00374E29">
      <w:pPr>
        <w:rPr>
          <w:rFonts w:ascii="Times New Roman" w:hAnsi="Times New Roman" w:cs="Times New Roman"/>
          <w:i/>
          <w:iCs/>
          <w:sz w:val="20"/>
          <w:szCs w:val="20"/>
        </w:rPr>
      </w:pPr>
      <w:r w:rsidRPr="00374E29">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Pr="00374E29">
        <w:rPr>
          <w:rFonts w:ascii="Times New Roman" w:hAnsi="Times New Roman" w:cs="Times New Roman"/>
          <w:i/>
          <w:iCs/>
          <w:sz w:val="20"/>
          <w:szCs w:val="20"/>
        </w:rPr>
        <w:t xml:space="preserve">: Capture in TR 38.830 that </w:t>
      </w:r>
      <w:r w:rsidR="00617F4C">
        <w:rPr>
          <w:rFonts w:ascii="Times New Roman" w:hAnsi="Times New Roman" w:cs="Times New Roman"/>
          <w:i/>
          <w:iCs/>
          <w:sz w:val="20"/>
          <w:szCs w:val="20"/>
        </w:rPr>
        <w:t>specification impacts</w:t>
      </w:r>
      <w:r w:rsidRPr="00374E29">
        <w:rPr>
          <w:rFonts w:ascii="Times New Roman" w:hAnsi="Times New Roman" w:cs="Times New Roman"/>
          <w:i/>
          <w:iCs/>
          <w:sz w:val="20"/>
          <w:szCs w:val="20"/>
        </w:rPr>
        <w:t xml:space="preserve"> for </w:t>
      </w:r>
      <w:r>
        <w:rPr>
          <w:rFonts w:ascii="Times New Roman" w:hAnsi="Times New Roman" w:cs="Times New Roman"/>
          <w:i/>
          <w:iCs/>
          <w:sz w:val="20"/>
          <w:szCs w:val="20"/>
        </w:rPr>
        <w:t>PDCCH</w:t>
      </w:r>
      <w:r w:rsidRPr="00374E29">
        <w:rPr>
          <w:rFonts w:ascii="Times New Roman" w:hAnsi="Times New Roman" w:cs="Times New Roman"/>
          <w:i/>
          <w:iCs/>
          <w:sz w:val="20"/>
          <w:szCs w:val="20"/>
        </w:rPr>
        <w:t xml:space="preserve"> enhancements </w:t>
      </w:r>
      <w:r>
        <w:rPr>
          <w:rFonts w:ascii="Times New Roman" w:hAnsi="Times New Roman" w:cs="Times New Roman"/>
          <w:i/>
          <w:iCs/>
          <w:sz w:val="20"/>
          <w:szCs w:val="20"/>
        </w:rPr>
        <w:t xml:space="preserve">for RAR </w:t>
      </w:r>
      <w:r w:rsidR="00617F4C">
        <w:rPr>
          <w:rFonts w:ascii="Times New Roman" w:hAnsi="Times New Roman" w:cs="Times New Roman"/>
          <w:i/>
          <w:iCs/>
          <w:sz w:val="20"/>
          <w:szCs w:val="20"/>
        </w:rPr>
        <w:t>relate to</w:t>
      </w:r>
      <w:r w:rsidRPr="00374E29">
        <w:rPr>
          <w:rFonts w:ascii="Times New Roman" w:hAnsi="Times New Roman" w:cs="Times New Roman"/>
          <w:i/>
          <w:iCs/>
          <w:sz w:val="20"/>
          <w:szCs w:val="20"/>
        </w:rPr>
        <w:t xml:space="preserve"> configuration of P</w:t>
      </w:r>
      <w:r>
        <w:rPr>
          <w:rFonts w:ascii="Times New Roman" w:hAnsi="Times New Roman" w:cs="Times New Roman"/>
          <w:i/>
          <w:iCs/>
          <w:sz w:val="20"/>
          <w:szCs w:val="20"/>
        </w:rPr>
        <w:t>DCCH repetitions</w:t>
      </w:r>
      <w:r w:rsidRPr="00374E29">
        <w:rPr>
          <w:rFonts w:ascii="Times New Roman" w:hAnsi="Times New Roman" w:cs="Times New Roman"/>
          <w:i/>
          <w:iCs/>
          <w:sz w:val="20"/>
          <w:szCs w:val="20"/>
        </w:rPr>
        <w:t xml:space="preserve"> and whether/how to provide indication of a best </w:t>
      </w:r>
      <w:r>
        <w:rPr>
          <w:rFonts w:ascii="Times New Roman" w:hAnsi="Times New Roman" w:cs="Times New Roman"/>
          <w:i/>
          <w:iCs/>
          <w:sz w:val="20"/>
          <w:szCs w:val="20"/>
        </w:rPr>
        <w:t>PDCCH</w:t>
      </w:r>
      <w:r w:rsidRPr="00374E29">
        <w:rPr>
          <w:rFonts w:ascii="Times New Roman" w:hAnsi="Times New Roman" w:cs="Times New Roman"/>
          <w:i/>
          <w:iCs/>
          <w:sz w:val="20"/>
          <w:szCs w:val="20"/>
        </w:rPr>
        <w:t xml:space="preserve"> repetition </w:t>
      </w:r>
      <w:r w:rsidR="002F31BE">
        <w:rPr>
          <w:rFonts w:ascii="Times New Roman" w:hAnsi="Times New Roman" w:cs="Times New Roman"/>
          <w:i/>
          <w:iCs/>
          <w:sz w:val="20"/>
          <w:szCs w:val="20"/>
        </w:rPr>
        <w:t xml:space="preserve">among a repetition bundle </w:t>
      </w:r>
      <w:r w:rsidRPr="00374E29">
        <w:rPr>
          <w:rFonts w:ascii="Times New Roman" w:hAnsi="Times New Roman" w:cs="Times New Roman"/>
          <w:i/>
          <w:iCs/>
          <w:sz w:val="20"/>
          <w:szCs w:val="20"/>
        </w:rPr>
        <w:t>in msg</w:t>
      </w:r>
      <w:r>
        <w:rPr>
          <w:rFonts w:ascii="Times New Roman" w:hAnsi="Times New Roman" w:cs="Times New Roman"/>
          <w:i/>
          <w:iCs/>
          <w:sz w:val="20"/>
          <w:szCs w:val="20"/>
        </w:rPr>
        <w:t xml:space="preserve">3 or </w:t>
      </w:r>
      <w:r w:rsidR="002F31BE">
        <w:rPr>
          <w:rFonts w:ascii="Times New Roman" w:hAnsi="Times New Roman" w:cs="Times New Roman"/>
          <w:i/>
          <w:iCs/>
          <w:sz w:val="20"/>
          <w:szCs w:val="20"/>
        </w:rPr>
        <w:t xml:space="preserve">in </w:t>
      </w:r>
      <w:r>
        <w:rPr>
          <w:rFonts w:ascii="Times New Roman" w:hAnsi="Times New Roman" w:cs="Times New Roman"/>
          <w:i/>
          <w:iCs/>
          <w:sz w:val="20"/>
          <w:szCs w:val="20"/>
        </w:rPr>
        <w:t>early CSI report</w:t>
      </w:r>
      <w:r w:rsidRPr="00374E29">
        <w:rPr>
          <w:rFonts w:ascii="Times New Roman" w:hAnsi="Times New Roman" w:cs="Times New Roman"/>
          <w:i/>
          <w:iCs/>
          <w:sz w:val="20"/>
          <w:szCs w:val="20"/>
        </w:rPr>
        <w:t>.</w:t>
      </w:r>
    </w:p>
    <w:p w14:paraId="76F7714C" w14:textId="1A880523" w:rsidR="001052C1" w:rsidRPr="00E078E2" w:rsidRDefault="007C1EF9" w:rsidP="001052C1">
      <w:pPr>
        <w:pStyle w:val="Heading1"/>
        <w:pBdr>
          <w:top w:val="single" w:sz="12" w:space="5" w:color="auto"/>
        </w:pBdr>
        <w:spacing w:after="120"/>
        <w:rPr>
          <w:rFonts w:ascii="Times New Roman" w:hAnsi="Times New Roman"/>
          <w:szCs w:val="32"/>
        </w:rPr>
      </w:pPr>
      <w:r>
        <w:rPr>
          <w:rFonts w:ascii="Times New Roman" w:hAnsi="Times New Roman"/>
          <w:szCs w:val="32"/>
        </w:rPr>
        <w:t xml:space="preserve">Enhancements for </w:t>
      </w:r>
      <w:r w:rsidR="00D75948">
        <w:rPr>
          <w:rFonts w:ascii="Times New Roman" w:hAnsi="Times New Roman"/>
          <w:szCs w:val="32"/>
        </w:rPr>
        <w:t xml:space="preserve">PUSCH </w:t>
      </w:r>
      <w:r>
        <w:rPr>
          <w:rFonts w:ascii="Times New Roman" w:hAnsi="Times New Roman"/>
          <w:szCs w:val="32"/>
        </w:rPr>
        <w:t>msg3</w:t>
      </w:r>
      <w:r w:rsidR="00617F4C">
        <w:rPr>
          <w:rFonts w:ascii="Times New Roman" w:hAnsi="Times New Roman"/>
          <w:szCs w:val="32"/>
        </w:rPr>
        <w:t>/</w:t>
      </w:r>
      <w:proofErr w:type="spellStart"/>
      <w:r w:rsidR="00617F4C">
        <w:rPr>
          <w:rFonts w:ascii="Times New Roman" w:hAnsi="Times New Roman"/>
          <w:szCs w:val="32"/>
        </w:rPr>
        <w:t>msgA</w:t>
      </w:r>
      <w:proofErr w:type="spellEnd"/>
    </w:p>
    <w:p w14:paraId="1BB0B0FE" w14:textId="59DCC64A" w:rsidR="001C0D9B" w:rsidRDefault="001C0D9B" w:rsidP="001C0D9B">
      <w:pPr>
        <w:jc w:val="both"/>
        <w:rPr>
          <w:rFonts w:ascii="Times New Roman" w:hAnsi="Times New Roman" w:cs="Times New Roman"/>
          <w:sz w:val="20"/>
          <w:szCs w:val="20"/>
        </w:rPr>
      </w:pPr>
      <w:r>
        <w:rPr>
          <w:rFonts w:ascii="Times New Roman" w:hAnsi="Times New Roman" w:cs="Times New Roman"/>
          <w:sz w:val="20"/>
          <w:szCs w:val="20"/>
        </w:rPr>
        <w:t>RAN1 identified repetition of msg3 PUSCH as a possible enhancement. The motivation is that t</w:t>
      </w:r>
      <w:r w:rsidR="00EF623F">
        <w:rPr>
          <w:rFonts w:ascii="Times New Roman" w:hAnsi="Times New Roman" w:cs="Times New Roman"/>
          <w:sz w:val="20"/>
          <w:szCs w:val="20"/>
        </w:rPr>
        <w:t xml:space="preserve">he total number of HARQ retransmissions required for msg3 in </w:t>
      </w:r>
      <w:r w:rsidR="00B65E0F">
        <w:rPr>
          <w:rFonts w:ascii="Times New Roman" w:hAnsi="Times New Roman" w:cs="Times New Roman"/>
          <w:sz w:val="20"/>
          <w:szCs w:val="20"/>
        </w:rPr>
        <w:t xml:space="preserve">coverage-limited conditions can be quite high </w:t>
      </w:r>
      <w:r w:rsidR="004936B9">
        <w:rPr>
          <w:rFonts w:ascii="Times New Roman" w:hAnsi="Times New Roman" w:cs="Times New Roman"/>
          <w:sz w:val="20"/>
          <w:szCs w:val="20"/>
        </w:rPr>
        <w:t xml:space="preserve">for initial access </w:t>
      </w:r>
      <w:r w:rsidR="00B65E0F">
        <w:rPr>
          <w:rFonts w:ascii="Times New Roman" w:hAnsi="Times New Roman" w:cs="Times New Roman"/>
          <w:sz w:val="20"/>
          <w:szCs w:val="20"/>
        </w:rPr>
        <w:t xml:space="preserve">in FR2 </w:t>
      </w:r>
      <w:r w:rsidR="004936B9">
        <w:rPr>
          <w:rFonts w:ascii="Times New Roman" w:hAnsi="Times New Roman" w:cs="Times New Roman"/>
          <w:sz w:val="20"/>
          <w:szCs w:val="20"/>
        </w:rPr>
        <w:t xml:space="preserve">given that refined beams may not be available. </w:t>
      </w:r>
      <w:r>
        <w:rPr>
          <w:rFonts w:ascii="Times New Roman" w:hAnsi="Times New Roman" w:cs="Times New Roman"/>
          <w:sz w:val="20"/>
          <w:szCs w:val="20"/>
        </w:rPr>
        <w:t>Repetition schemes for PUSCH are already available from R15 (type A) and R16 (type B) but are currently not supported for the case of msg3.</w:t>
      </w:r>
      <w:r w:rsidR="00872F84">
        <w:rPr>
          <w:rFonts w:ascii="Times New Roman" w:hAnsi="Times New Roman" w:cs="Times New Roman"/>
          <w:sz w:val="20"/>
          <w:szCs w:val="20"/>
        </w:rPr>
        <w:t xml:space="preserve"> Furthermore, DMRS enhancements proposed for PUSCH in the general case (e.g. bundling) could be applicable for msg3/</w:t>
      </w:r>
      <w:proofErr w:type="spellStart"/>
      <w:r w:rsidR="00872F84">
        <w:rPr>
          <w:rFonts w:ascii="Times New Roman" w:hAnsi="Times New Roman" w:cs="Times New Roman"/>
          <w:sz w:val="20"/>
          <w:szCs w:val="20"/>
        </w:rPr>
        <w:t>msgA</w:t>
      </w:r>
      <w:proofErr w:type="spellEnd"/>
      <w:r w:rsidR="00872F84">
        <w:rPr>
          <w:rFonts w:ascii="Times New Roman" w:hAnsi="Times New Roman" w:cs="Times New Roman"/>
          <w:sz w:val="20"/>
          <w:szCs w:val="20"/>
        </w:rPr>
        <w:t xml:space="preserve"> as well.</w:t>
      </w:r>
    </w:p>
    <w:p w14:paraId="327FE997" w14:textId="615A4528" w:rsidR="00F97898" w:rsidRDefault="00F97898" w:rsidP="003D47BB">
      <w:pPr>
        <w:jc w:val="both"/>
        <w:rPr>
          <w:rFonts w:ascii="Times New Roman" w:hAnsi="Times New Roman" w:cs="Times New Roman"/>
          <w:sz w:val="20"/>
          <w:szCs w:val="20"/>
        </w:rPr>
      </w:pPr>
      <w:r w:rsidRPr="00F97898">
        <w:rPr>
          <w:rFonts w:ascii="Times New Roman" w:hAnsi="Times New Roman" w:cs="Times New Roman"/>
          <w:sz w:val="20"/>
          <w:szCs w:val="20"/>
        </w:rPr>
        <w:t>Design aspects to be</w:t>
      </w:r>
      <w:r>
        <w:rPr>
          <w:rFonts w:ascii="Times New Roman" w:hAnsi="Times New Roman" w:cs="Times New Roman"/>
          <w:sz w:val="20"/>
          <w:szCs w:val="20"/>
        </w:rPr>
        <w:t xml:space="preserve"> considered for repetition of PUSCH msg3 include:</w:t>
      </w:r>
    </w:p>
    <w:p w14:paraId="5F1C0877" w14:textId="7DC1A0DA" w:rsidR="00F97898" w:rsidRDefault="00BB3331" w:rsidP="00F97898">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How to determine number of repetitions (e.g. in RACH configuration or dynamically in RAR)</w:t>
      </w:r>
    </w:p>
    <w:p w14:paraId="0844D91D" w14:textId="05AFE89E" w:rsidR="00BB3331" w:rsidRDefault="00BB3331" w:rsidP="00F97898">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Type of repetition mechanism that is supported (e.g. based on PUSCH repetition Type A/Type B</w:t>
      </w:r>
      <w:r w:rsidR="00617F4C">
        <w:rPr>
          <w:rFonts w:ascii="Times New Roman" w:hAnsi="Times New Roman" w:cs="Times New Roman"/>
          <w:sz w:val="20"/>
          <w:szCs w:val="20"/>
        </w:rPr>
        <w:t>/</w:t>
      </w:r>
      <w:r>
        <w:rPr>
          <w:rFonts w:ascii="Times New Roman" w:hAnsi="Times New Roman" w:cs="Times New Roman"/>
          <w:sz w:val="20"/>
          <w:szCs w:val="20"/>
        </w:rPr>
        <w:t>other)</w:t>
      </w:r>
    </w:p>
    <w:p w14:paraId="487B9FCF" w14:textId="4D6E4371" w:rsidR="00872F84" w:rsidRDefault="00872F84" w:rsidP="00F97898">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Whether to support DMRS bundling between PUSCH repetitions</w:t>
      </w:r>
    </w:p>
    <w:p w14:paraId="1110018E" w14:textId="2D2695E3" w:rsidR="00374E29" w:rsidRDefault="00374E29" w:rsidP="00374E29">
      <w:pPr>
        <w:rPr>
          <w:rFonts w:ascii="Times New Roman" w:hAnsi="Times New Roman" w:cs="Times New Roman"/>
          <w:i/>
          <w:iCs/>
          <w:sz w:val="20"/>
          <w:szCs w:val="20"/>
        </w:rPr>
      </w:pPr>
      <w:r w:rsidRPr="00374E29">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374E29">
        <w:rPr>
          <w:rFonts w:ascii="Times New Roman" w:hAnsi="Times New Roman" w:cs="Times New Roman"/>
          <w:i/>
          <w:iCs/>
          <w:sz w:val="20"/>
          <w:szCs w:val="20"/>
        </w:rPr>
        <w:t xml:space="preserve">: Capture in TR 38.830 that </w:t>
      </w:r>
      <w:r w:rsidR="00617F4C">
        <w:rPr>
          <w:rFonts w:ascii="Times New Roman" w:hAnsi="Times New Roman" w:cs="Times New Roman"/>
          <w:i/>
          <w:iCs/>
          <w:sz w:val="20"/>
          <w:szCs w:val="20"/>
        </w:rPr>
        <w:t>specification impacts</w:t>
      </w:r>
      <w:r w:rsidRPr="00374E29">
        <w:rPr>
          <w:rFonts w:ascii="Times New Roman" w:hAnsi="Times New Roman" w:cs="Times New Roman"/>
          <w:i/>
          <w:iCs/>
          <w:sz w:val="20"/>
          <w:szCs w:val="20"/>
        </w:rPr>
        <w:t xml:space="preserve"> for </w:t>
      </w:r>
      <w:r>
        <w:rPr>
          <w:rFonts w:ascii="Times New Roman" w:hAnsi="Times New Roman" w:cs="Times New Roman"/>
          <w:i/>
          <w:iCs/>
          <w:sz w:val="20"/>
          <w:szCs w:val="20"/>
        </w:rPr>
        <w:t>repetition of msg3 PUSCH</w:t>
      </w:r>
      <w:r w:rsidRPr="00374E29">
        <w:rPr>
          <w:rFonts w:ascii="Times New Roman" w:hAnsi="Times New Roman" w:cs="Times New Roman"/>
          <w:i/>
          <w:iCs/>
          <w:sz w:val="20"/>
          <w:szCs w:val="20"/>
        </w:rPr>
        <w:t xml:space="preserve"> </w:t>
      </w:r>
      <w:r w:rsidR="00617F4C">
        <w:rPr>
          <w:rFonts w:ascii="Times New Roman" w:hAnsi="Times New Roman" w:cs="Times New Roman"/>
          <w:i/>
          <w:iCs/>
          <w:sz w:val="20"/>
          <w:szCs w:val="20"/>
        </w:rPr>
        <w:t>relate to</w:t>
      </w:r>
      <w:r w:rsidRPr="00374E29">
        <w:rPr>
          <w:rFonts w:ascii="Times New Roman" w:hAnsi="Times New Roman" w:cs="Times New Roman"/>
          <w:i/>
          <w:iCs/>
          <w:sz w:val="20"/>
          <w:szCs w:val="20"/>
        </w:rPr>
        <w:t xml:space="preserve"> </w:t>
      </w:r>
      <w:r w:rsidR="00617F4C">
        <w:rPr>
          <w:rFonts w:ascii="Times New Roman" w:hAnsi="Times New Roman" w:cs="Times New Roman"/>
          <w:i/>
          <w:iCs/>
          <w:sz w:val="20"/>
          <w:szCs w:val="20"/>
        </w:rPr>
        <w:t>determination of</w:t>
      </w:r>
      <w:r>
        <w:rPr>
          <w:rFonts w:ascii="Times New Roman" w:hAnsi="Times New Roman" w:cs="Times New Roman"/>
          <w:i/>
          <w:iCs/>
          <w:sz w:val="20"/>
          <w:szCs w:val="20"/>
        </w:rPr>
        <w:t xml:space="preserve"> number of repetitions</w:t>
      </w:r>
      <w:r w:rsidR="00872F84">
        <w:rPr>
          <w:rFonts w:ascii="Times New Roman" w:hAnsi="Times New Roman" w:cs="Times New Roman"/>
          <w:i/>
          <w:iCs/>
          <w:sz w:val="20"/>
          <w:szCs w:val="20"/>
        </w:rPr>
        <w:t xml:space="preserve">, </w:t>
      </w:r>
      <w:r>
        <w:rPr>
          <w:rFonts w:ascii="Times New Roman" w:hAnsi="Times New Roman" w:cs="Times New Roman"/>
          <w:i/>
          <w:iCs/>
          <w:sz w:val="20"/>
          <w:szCs w:val="20"/>
        </w:rPr>
        <w:t>type of repetition mechanism such as PUSCH repetition Type A/Type B/Other</w:t>
      </w:r>
      <w:r w:rsidR="00872F84">
        <w:rPr>
          <w:rFonts w:ascii="Times New Roman" w:hAnsi="Times New Roman" w:cs="Times New Roman"/>
          <w:i/>
          <w:iCs/>
          <w:sz w:val="20"/>
          <w:szCs w:val="20"/>
        </w:rPr>
        <w:t>, and whether to support DMRS bundling</w:t>
      </w:r>
      <w:r>
        <w:rPr>
          <w:rFonts w:ascii="Times New Roman" w:hAnsi="Times New Roman" w:cs="Times New Roman"/>
          <w:i/>
          <w:iCs/>
          <w:sz w:val="20"/>
          <w:szCs w:val="20"/>
        </w:rPr>
        <w:t>.</w:t>
      </w:r>
    </w:p>
    <w:p w14:paraId="6B5C09E1" w14:textId="3EB92004" w:rsidR="00BB3331" w:rsidRPr="00E078E2" w:rsidRDefault="00BB3331" w:rsidP="00BB3331">
      <w:pPr>
        <w:pStyle w:val="Heading1"/>
        <w:pBdr>
          <w:top w:val="single" w:sz="12" w:space="5" w:color="auto"/>
        </w:pBdr>
        <w:spacing w:after="120"/>
        <w:rPr>
          <w:rFonts w:ascii="Times New Roman" w:hAnsi="Times New Roman"/>
          <w:szCs w:val="32"/>
        </w:rPr>
      </w:pPr>
      <w:r w:rsidRPr="00BB3331">
        <w:rPr>
          <w:rFonts w:ascii="Times New Roman" w:hAnsi="Times New Roman"/>
          <w:szCs w:val="32"/>
        </w:rPr>
        <w:tab/>
        <w:t xml:space="preserve">Early CSI </w:t>
      </w:r>
      <w:r w:rsidR="0007086E">
        <w:rPr>
          <w:rFonts w:ascii="Times New Roman" w:hAnsi="Times New Roman"/>
          <w:szCs w:val="32"/>
        </w:rPr>
        <w:t>reporting</w:t>
      </w:r>
    </w:p>
    <w:p w14:paraId="15991941" w14:textId="6986045B" w:rsidR="00BB3331" w:rsidRDefault="001C0D9B" w:rsidP="00BB3331">
      <w:pPr>
        <w:jc w:val="both"/>
        <w:rPr>
          <w:rFonts w:ascii="Times New Roman" w:hAnsi="Times New Roman" w:cs="Times New Roman"/>
          <w:sz w:val="20"/>
          <w:szCs w:val="20"/>
        </w:rPr>
      </w:pPr>
      <w:r>
        <w:rPr>
          <w:rFonts w:ascii="Times New Roman" w:hAnsi="Times New Roman" w:cs="Times New Roman"/>
          <w:sz w:val="20"/>
          <w:szCs w:val="20"/>
        </w:rPr>
        <w:t xml:space="preserve">RAN1 identified early provisioning of CSI report </w:t>
      </w:r>
      <w:r w:rsidR="0007086E">
        <w:rPr>
          <w:rFonts w:ascii="Times New Roman" w:hAnsi="Times New Roman" w:cs="Times New Roman"/>
          <w:sz w:val="20"/>
          <w:szCs w:val="20"/>
        </w:rPr>
        <w:t>and beam refinement during initial access procedure as possible enhancements. Beam refinement during initial access can be enabled by repetition techniques discussed in the above sections. Early CSI reporting would be beneficial for the selection of a proper MCS for msg4 PDSCH</w:t>
      </w:r>
      <w:r w:rsidR="00F17892">
        <w:rPr>
          <w:rFonts w:ascii="Times New Roman" w:hAnsi="Times New Roman" w:cs="Times New Roman"/>
          <w:sz w:val="20"/>
          <w:szCs w:val="20"/>
        </w:rPr>
        <w:t xml:space="preserve"> and subsequent PDSCH messages until the UE obtains a suitable CSI reporting configuration.</w:t>
      </w:r>
    </w:p>
    <w:p w14:paraId="2AE6D903" w14:textId="0DFC82F9" w:rsidR="00F17892" w:rsidRDefault="00F17892" w:rsidP="00BB3331">
      <w:pPr>
        <w:jc w:val="both"/>
        <w:rPr>
          <w:rFonts w:ascii="Times New Roman" w:hAnsi="Times New Roman" w:cs="Times New Roman"/>
          <w:sz w:val="20"/>
          <w:szCs w:val="20"/>
        </w:rPr>
      </w:pPr>
      <w:r w:rsidRPr="00F17892">
        <w:rPr>
          <w:rFonts w:ascii="Times New Roman" w:hAnsi="Times New Roman" w:cs="Times New Roman"/>
          <w:sz w:val="20"/>
          <w:szCs w:val="20"/>
        </w:rPr>
        <w:t>Design aspects to be c</w:t>
      </w:r>
      <w:r>
        <w:rPr>
          <w:rFonts w:ascii="Times New Roman" w:hAnsi="Times New Roman" w:cs="Times New Roman"/>
          <w:sz w:val="20"/>
          <w:szCs w:val="20"/>
        </w:rPr>
        <w:t>onsidered for early CSI reporting include:</w:t>
      </w:r>
    </w:p>
    <w:p w14:paraId="2B3936BE" w14:textId="036FEDC8" w:rsidR="00F17892" w:rsidRDefault="00F17892" w:rsidP="00F17892">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Configuration of measurement resources</w:t>
      </w:r>
      <w:r w:rsidR="00617F4C">
        <w:rPr>
          <w:rFonts w:ascii="Times New Roman" w:hAnsi="Times New Roman" w:cs="Times New Roman"/>
          <w:sz w:val="20"/>
          <w:szCs w:val="20"/>
        </w:rPr>
        <w:t xml:space="preserve"> (e.g. by system information)</w:t>
      </w:r>
    </w:p>
    <w:p w14:paraId="0A4E5AFA" w14:textId="32EDA28B" w:rsidR="00F17892" w:rsidRPr="00F17892" w:rsidRDefault="00F17892" w:rsidP="00F17892">
      <w:pPr>
        <w:pStyle w:val="ListParagraph"/>
        <w:numPr>
          <w:ilvl w:val="0"/>
          <w:numId w:val="14"/>
        </w:numPr>
        <w:jc w:val="both"/>
        <w:rPr>
          <w:rFonts w:ascii="Times New Roman" w:hAnsi="Times New Roman" w:cs="Times New Roman"/>
          <w:sz w:val="20"/>
          <w:szCs w:val="20"/>
        </w:rPr>
      </w:pPr>
      <w:r>
        <w:rPr>
          <w:rFonts w:ascii="Times New Roman" w:hAnsi="Times New Roman" w:cs="Times New Roman"/>
          <w:sz w:val="20"/>
          <w:szCs w:val="20"/>
        </w:rPr>
        <w:t xml:space="preserve">Triggering/Reporting </w:t>
      </w:r>
      <w:r w:rsidR="00374E29">
        <w:rPr>
          <w:rFonts w:ascii="Times New Roman" w:hAnsi="Times New Roman" w:cs="Times New Roman"/>
          <w:sz w:val="20"/>
          <w:szCs w:val="20"/>
        </w:rPr>
        <w:t>resource</w:t>
      </w:r>
      <w:r>
        <w:rPr>
          <w:rFonts w:ascii="Times New Roman" w:hAnsi="Times New Roman" w:cs="Times New Roman"/>
          <w:sz w:val="20"/>
          <w:szCs w:val="20"/>
        </w:rPr>
        <w:t xml:space="preserve"> (e.g. </w:t>
      </w:r>
      <w:r w:rsidR="00C4647D">
        <w:rPr>
          <w:rFonts w:ascii="Times New Roman" w:hAnsi="Times New Roman" w:cs="Times New Roman"/>
          <w:sz w:val="20"/>
          <w:szCs w:val="20"/>
        </w:rPr>
        <w:t xml:space="preserve">whether to support triggering from msg2, whether to report </w:t>
      </w:r>
      <w:r>
        <w:rPr>
          <w:rFonts w:ascii="Times New Roman" w:hAnsi="Times New Roman" w:cs="Times New Roman"/>
          <w:sz w:val="20"/>
          <w:szCs w:val="20"/>
        </w:rPr>
        <w:t xml:space="preserve">in msg3 PUSCH or in </w:t>
      </w:r>
      <w:r w:rsidR="00C4647D">
        <w:rPr>
          <w:rFonts w:ascii="Times New Roman" w:hAnsi="Times New Roman" w:cs="Times New Roman"/>
          <w:sz w:val="20"/>
          <w:szCs w:val="20"/>
        </w:rPr>
        <w:t xml:space="preserve">a </w:t>
      </w:r>
      <w:r>
        <w:rPr>
          <w:rFonts w:ascii="Times New Roman" w:hAnsi="Times New Roman" w:cs="Times New Roman"/>
          <w:sz w:val="20"/>
          <w:szCs w:val="20"/>
        </w:rPr>
        <w:t>PUCCH)</w:t>
      </w:r>
    </w:p>
    <w:p w14:paraId="3C266102" w14:textId="79458008" w:rsidR="002F4485" w:rsidRDefault="00374E29" w:rsidP="00374E29">
      <w:pPr>
        <w:rPr>
          <w:rFonts w:ascii="Times New Roman" w:hAnsi="Times New Roman" w:cs="Times New Roman"/>
          <w:i/>
          <w:iCs/>
          <w:sz w:val="20"/>
          <w:szCs w:val="20"/>
        </w:rPr>
      </w:pPr>
      <w:r w:rsidRPr="00374E29">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4</w:t>
      </w:r>
      <w:r w:rsidRPr="00374E29">
        <w:rPr>
          <w:rFonts w:ascii="Times New Roman" w:hAnsi="Times New Roman" w:cs="Times New Roman"/>
          <w:i/>
          <w:iCs/>
          <w:sz w:val="20"/>
          <w:szCs w:val="20"/>
        </w:rPr>
        <w:t xml:space="preserve">: Capture in TR 38.830 that </w:t>
      </w:r>
      <w:r w:rsidR="00617F4C">
        <w:rPr>
          <w:rFonts w:ascii="Times New Roman" w:hAnsi="Times New Roman" w:cs="Times New Roman"/>
          <w:i/>
          <w:iCs/>
          <w:sz w:val="20"/>
          <w:szCs w:val="20"/>
        </w:rPr>
        <w:t>specification impacts</w:t>
      </w:r>
      <w:r w:rsidRPr="00374E29">
        <w:rPr>
          <w:rFonts w:ascii="Times New Roman" w:hAnsi="Times New Roman" w:cs="Times New Roman"/>
          <w:i/>
          <w:iCs/>
          <w:sz w:val="20"/>
          <w:szCs w:val="20"/>
        </w:rPr>
        <w:t xml:space="preserve"> for </w:t>
      </w:r>
      <w:r>
        <w:rPr>
          <w:rFonts w:ascii="Times New Roman" w:hAnsi="Times New Roman" w:cs="Times New Roman"/>
          <w:i/>
          <w:iCs/>
          <w:sz w:val="20"/>
          <w:szCs w:val="20"/>
        </w:rPr>
        <w:t xml:space="preserve">early CSI reporting </w:t>
      </w:r>
      <w:r w:rsidR="00872F84">
        <w:rPr>
          <w:rFonts w:ascii="Times New Roman" w:hAnsi="Times New Roman" w:cs="Times New Roman"/>
          <w:i/>
          <w:iCs/>
          <w:sz w:val="20"/>
          <w:szCs w:val="20"/>
        </w:rPr>
        <w:t>relate to</w:t>
      </w:r>
      <w:r>
        <w:rPr>
          <w:rFonts w:ascii="Times New Roman" w:hAnsi="Times New Roman" w:cs="Times New Roman"/>
          <w:i/>
          <w:iCs/>
          <w:sz w:val="20"/>
          <w:szCs w:val="20"/>
        </w:rPr>
        <w:t xml:space="preserve"> configuration of measurement resources, triggering and reporting resource.</w:t>
      </w:r>
    </w:p>
    <w:p w14:paraId="7A4D9D3A" w14:textId="0E95B0AF" w:rsidR="00872F84" w:rsidRDefault="00872F84">
      <w:pPr>
        <w:spacing w:after="0" w:line="240" w:lineRule="auto"/>
        <w:rPr>
          <w:rFonts w:ascii="Times New Roman" w:hAnsi="Times New Roman" w:cs="Times New Roman"/>
          <w:i/>
          <w:iCs/>
          <w:sz w:val="20"/>
          <w:szCs w:val="20"/>
        </w:rPr>
      </w:pPr>
      <w:r>
        <w:rPr>
          <w:rFonts w:ascii="Times New Roman" w:hAnsi="Times New Roman" w:cs="Times New Roman"/>
          <w:i/>
          <w:iCs/>
          <w:sz w:val="20"/>
          <w:szCs w:val="20"/>
        </w:rPr>
        <w:br w:type="page"/>
      </w:r>
    </w:p>
    <w:p w14:paraId="1EB84DCD" w14:textId="5B5362EC" w:rsidR="00872F84" w:rsidRPr="00E078E2" w:rsidRDefault="00872F84" w:rsidP="00872F84">
      <w:pPr>
        <w:pStyle w:val="Heading1"/>
        <w:pBdr>
          <w:top w:val="single" w:sz="12" w:space="5" w:color="auto"/>
        </w:pBdr>
        <w:spacing w:after="120"/>
        <w:rPr>
          <w:rFonts w:ascii="Times New Roman" w:hAnsi="Times New Roman"/>
          <w:szCs w:val="32"/>
        </w:rPr>
      </w:pPr>
      <w:r w:rsidRPr="00BB3331">
        <w:rPr>
          <w:rFonts w:ascii="Times New Roman" w:hAnsi="Times New Roman"/>
          <w:szCs w:val="32"/>
        </w:rPr>
        <w:lastRenderedPageBreak/>
        <w:tab/>
      </w:r>
      <w:r>
        <w:rPr>
          <w:rFonts w:ascii="Times New Roman" w:hAnsi="Times New Roman"/>
          <w:szCs w:val="32"/>
        </w:rPr>
        <w:t>TP to TR 38.830 section 6.3</w:t>
      </w:r>
    </w:p>
    <w:p w14:paraId="4DEE2A25" w14:textId="06F9904C" w:rsidR="002F4485" w:rsidRPr="00617F4C" w:rsidRDefault="002F4485" w:rsidP="00374E29">
      <w:pPr>
        <w:rPr>
          <w:rFonts w:ascii="Times New Roman" w:hAnsi="Times New Roman" w:cs="Times New Roman"/>
          <w:sz w:val="20"/>
          <w:szCs w:val="20"/>
        </w:rPr>
      </w:pPr>
    </w:p>
    <w:tbl>
      <w:tblPr>
        <w:tblStyle w:val="TableGrid"/>
        <w:tblW w:w="10435" w:type="dxa"/>
        <w:tblLook w:val="04A0" w:firstRow="1" w:lastRow="0" w:firstColumn="1" w:lastColumn="0" w:noHBand="0" w:noVBand="1"/>
      </w:tblPr>
      <w:tblGrid>
        <w:gridCol w:w="10435"/>
      </w:tblGrid>
      <w:tr w:rsidR="002F4485" w14:paraId="07BB6F45" w14:textId="77777777" w:rsidTr="002F4485">
        <w:tc>
          <w:tcPr>
            <w:tcW w:w="10435" w:type="dxa"/>
          </w:tcPr>
          <w:p w14:paraId="642813A7" w14:textId="77777777" w:rsidR="002F4485" w:rsidRDefault="002F4485" w:rsidP="00374E29">
            <w:pPr>
              <w:rPr>
                <w:rFonts w:ascii="Arial" w:eastAsia="Times New Roman" w:hAnsi="Arial" w:cs="Arial"/>
                <w:sz w:val="32"/>
                <w:szCs w:val="32"/>
                <w:lang w:val="en-GB"/>
              </w:rPr>
            </w:pPr>
            <w:r w:rsidRPr="002F4485">
              <w:rPr>
                <w:rFonts w:ascii="Arial" w:eastAsia="Times New Roman" w:hAnsi="Arial" w:cs="Arial"/>
                <w:sz w:val="32"/>
                <w:szCs w:val="32"/>
                <w:lang w:val="en-GB"/>
              </w:rPr>
              <w:t>6.3</w:t>
            </w:r>
            <w:r w:rsidRPr="002F4485">
              <w:rPr>
                <w:rFonts w:ascii="Arial" w:eastAsia="Times New Roman" w:hAnsi="Arial" w:cs="Arial"/>
                <w:sz w:val="32"/>
                <w:szCs w:val="32"/>
                <w:lang w:val="en-GB"/>
              </w:rPr>
              <w:tab/>
              <w:t xml:space="preserve">Coverage enhancements for channels other than PUSCH and </w:t>
            </w:r>
            <w:r>
              <w:rPr>
                <w:rFonts w:ascii="Arial" w:eastAsia="Times New Roman" w:hAnsi="Arial" w:cs="Arial"/>
                <w:sz w:val="32"/>
                <w:szCs w:val="32"/>
                <w:lang w:val="en-GB"/>
              </w:rPr>
              <w:t>P</w:t>
            </w:r>
            <w:r w:rsidRPr="002F4485">
              <w:rPr>
                <w:rFonts w:ascii="Arial" w:eastAsia="Times New Roman" w:hAnsi="Arial" w:cs="Arial"/>
                <w:sz w:val="32"/>
                <w:szCs w:val="32"/>
                <w:lang w:val="en-GB"/>
              </w:rPr>
              <w:t>UCCH</w:t>
            </w:r>
          </w:p>
          <w:p w14:paraId="1376DECC" w14:textId="47EB8FE9" w:rsidR="002F4485" w:rsidRDefault="007D3493" w:rsidP="00374E29">
            <w:pPr>
              <w:rPr>
                <w:rFonts w:ascii="Times New Roman" w:hAnsi="Times New Roman" w:cs="Times New Roman"/>
                <w:sz w:val="20"/>
                <w:szCs w:val="20"/>
              </w:rPr>
            </w:pPr>
            <w:r>
              <w:rPr>
                <w:rFonts w:ascii="Times New Roman" w:hAnsi="Times New Roman" w:cs="Times New Roman"/>
                <w:sz w:val="20"/>
                <w:szCs w:val="20"/>
              </w:rPr>
              <w:t>E</w:t>
            </w:r>
            <w:r w:rsidR="002F4485">
              <w:rPr>
                <w:rFonts w:ascii="Times New Roman" w:hAnsi="Times New Roman" w:cs="Times New Roman"/>
                <w:sz w:val="20"/>
                <w:szCs w:val="20"/>
              </w:rPr>
              <w:t xml:space="preserve">nhancements </w:t>
            </w:r>
            <w:r>
              <w:rPr>
                <w:rFonts w:ascii="Times New Roman" w:hAnsi="Times New Roman" w:cs="Times New Roman"/>
                <w:sz w:val="20"/>
                <w:szCs w:val="20"/>
              </w:rPr>
              <w:t xml:space="preserve">that </w:t>
            </w:r>
            <w:r w:rsidR="002F4485">
              <w:rPr>
                <w:rFonts w:ascii="Times New Roman" w:hAnsi="Times New Roman" w:cs="Times New Roman"/>
                <w:sz w:val="20"/>
                <w:szCs w:val="20"/>
              </w:rPr>
              <w:t>may improve coverage during initial access procedure</w:t>
            </w:r>
            <w:r>
              <w:rPr>
                <w:rFonts w:ascii="Times New Roman" w:hAnsi="Times New Roman" w:cs="Times New Roman"/>
                <w:sz w:val="20"/>
                <w:szCs w:val="20"/>
              </w:rPr>
              <w:t xml:space="preserve"> and their expected specification impact are identified in the following.</w:t>
            </w:r>
          </w:p>
          <w:p w14:paraId="32FCC978" w14:textId="74F2E3D3" w:rsidR="007D3493" w:rsidRDefault="007D3493" w:rsidP="007D349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PRACH repetition</w:t>
            </w:r>
            <w:r w:rsidR="00617F4C">
              <w:rPr>
                <w:rFonts w:ascii="Times New Roman" w:hAnsi="Times New Roman" w:cs="Times New Roman"/>
                <w:sz w:val="20"/>
                <w:szCs w:val="20"/>
              </w:rPr>
              <w:t xml:space="preserve"> for msg1 or </w:t>
            </w:r>
            <w:proofErr w:type="spellStart"/>
            <w:r w:rsidR="00617F4C">
              <w:rPr>
                <w:rFonts w:ascii="Times New Roman" w:hAnsi="Times New Roman" w:cs="Times New Roman"/>
                <w:sz w:val="20"/>
                <w:szCs w:val="20"/>
              </w:rPr>
              <w:t>msgA</w:t>
            </w:r>
            <w:proofErr w:type="spellEnd"/>
          </w:p>
          <w:p w14:paraId="2F2E9E58" w14:textId="72BF8988" w:rsidR="007D3493" w:rsidRDefault="007D3493" w:rsidP="007D349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PDCCH repetition for msg2</w:t>
            </w:r>
          </w:p>
          <w:p w14:paraId="0A7E2445" w14:textId="64712520" w:rsidR="007D3493" w:rsidRDefault="007D3493" w:rsidP="007D349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PUSCH repetition for msg3</w:t>
            </w:r>
            <w:r w:rsidR="00617F4C">
              <w:rPr>
                <w:rFonts w:ascii="Times New Roman" w:hAnsi="Times New Roman" w:cs="Times New Roman"/>
                <w:sz w:val="20"/>
                <w:szCs w:val="20"/>
              </w:rPr>
              <w:t xml:space="preserve"> or </w:t>
            </w:r>
            <w:proofErr w:type="spellStart"/>
            <w:r w:rsidR="00617F4C">
              <w:rPr>
                <w:rFonts w:ascii="Times New Roman" w:hAnsi="Times New Roman" w:cs="Times New Roman"/>
                <w:sz w:val="20"/>
                <w:szCs w:val="20"/>
              </w:rPr>
              <w:t>msgA</w:t>
            </w:r>
            <w:proofErr w:type="spellEnd"/>
          </w:p>
          <w:p w14:paraId="68C74689" w14:textId="14135570" w:rsidR="007D3493" w:rsidRDefault="007D3493" w:rsidP="007D349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Beam refinement during initial access</w:t>
            </w:r>
          </w:p>
          <w:p w14:paraId="232EA20B" w14:textId="44C159A4" w:rsidR="007D3493" w:rsidRDefault="007D3493" w:rsidP="007D349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Early CSI reporting</w:t>
            </w:r>
          </w:p>
          <w:p w14:paraId="4898CC02" w14:textId="5FAB82FC" w:rsidR="007D3493" w:rsidRDefault="00617F4C" w:rsidP="007D3493">
            <w:pPr>
              <w:rPr>
                <w:rFonts w:ascii="Times New Roman" w:hAnsi="Times New Roman" w:cs="Times New Roman"/>
                <w:sz w:val="20"/>
                <w:szCs w:val="20"/>
              </w:rPr>
            </w:pPr>
            <w:r>
              <w:rPr>
                <w:rFonts w:ascii="Times New Roman" w:hAnsi="Times New Roman" w:cs="Times New Roman"/>
                <w:sz w:val="20"/>
                <w:szCs w:val="20"/>
              </w:rPr>
              <w:t>The expected specification impacts of these enhancements are related to:</w:t>
            </w:r>
          </w:p>
          <w:p w14:paraId="6E6AF3C1" w14:textId="5A151E77" w:rsidR="00617F4C" w:rsidRDefault="00617F4C"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Configuration of PRACH occasions in case repetition is </w:t>
            </w:r>
            <w:proofErr w:type="gramStart"/>
            <w:r>
              <w:rPr>
                <w:rFonts w:ascii="Times New Roman" w:hAnsi="Times New Roman" w:cs="Times New Roman"/>
                <w:sz w:val="20"/>
                <w:szCs w:val="20"/>
              </w:rPr>
              <w:t>supported;</w:t>
            </w:r>
            <w:proofErr w:type="gramEnd"/>
          </w:p>
          <w:p w14:paraId="773EA866" w14:textId="0FB5537B" w:rsidR="00617F4C" w:rsidRDefault="00617F4C"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Whether/how to indicate a best PRACH repetition </w:t>
            </w:r>
            <w:r w:rsidR="002F31BE">
              <w:rPr>
                <w:rFonts w:ascii="Times New Roman" w:hAnsi="Times New Roman" w:cs="Times New Roman"/>
                <w:sz w:val="20"/>
                <w:szCs w:val="20"/>
              </w:rPr>
              <w:t xml:space="preserve">among a repetition bundle </w:t>
            </w:r>
            <w:r>
              <w:rPr>
                <w:rFonts w:ascii="Times New Roman" w:hAnsi="Times New Roman" w:cs="Times New Roman"/>
                <w:sz w:val="20"/>
                <w:szCs w:val="20"/>
              </w:rPr>
              <w:t xml:space="preserve">in </w:t>
            </w:r>
            <w:proofErr w:type="gramStart"/>
            <w:r>
              <w:rPr>
                <w:rFonts w:ascii="Times New Roman" w:hAnsi="Times New Roman" w:cs="Times New Roman"/>
                <w:sz w:val="20"/>
                <w:szCs w:val="20"/>
              </w:rPr>
              <w:t>msg2;</w:t>
            </w:r>
            <w:proofErr w:type="gramEnd"/>
          </w:p>
          <w:p w14:paraId="62FEE16D" w14:textId="2ED45ABD" w:rsidR="00617F4C" w:rsidRDefault="00617F4C"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Configuration of PDCCH </w:t>
            </w:r>
            <w:proofErr w:type="gramStart"/>
            <w:r>
              <w:rPr>
                <w:rFonts w:ascii="Times New Roman" w:hAnsi="Times New Roman" w:cs="Times New Roman"/>
                <w:sz w:val="20"/>
                <w:szCs w:val="20"/>
              </w:rPr>
              <w:t>repetitions;</w:t>
            </w:r>
            <w:proofErr w:type="gramEnd"/>
          </w:p>
          <w:p w14:paraId="23A9CE04" w14:textId="140BE976" w:rsidR="00617F4C" w:rsidRDefault="00617F4C"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Whether/how to indicate a best PDCCH repetition </w:t>
            </w:r>
            <w:r w:rsidR="002F31BE">
              <w:rPr>
                <w:rFonts w:ascii="Times New Roman" w:hAnsi="Times New Roman" w:cs="Times New Roman"/>
                <w:sz w:val="20"/>
                <w:szCs w:val="20"/>
              </w:rPr>
              <w:t xml:space="preserve">among a repetition bundle </w:t>
            </w:r>
            <w:r>
              <w:rPr>
                <w:rFonts w:ascii="Times New Roman" w:hAnsi="Times New Roman" w:cs="Times New Roman"/>
                <w:sz w:val="20"/>
                <w:szCs w:val="20"/>
              </w:rPr>
              <w:t xml:space="preserve">within msg3 or in early CSI </w:t>
            </w:r>
            <w:proofErr w:type="gramStart"/>
            <w:r>
              <w:rPr>
                <w:rFonts w:ascii="Times New Roman" w:hAnsi="Times New Roman" w:cs="Times New Roman"/>
                <w:sz w:val="20"/>
                <w:szCs w:val="20"/>
              </w:rPr>
              <w:t>report;</w:t>
            </w:r>
            <w:proofErr w:type="gramEnd"/>
          </w:p>
          <w:p w14:paraId="4816FC30" w14:textId="753EDEAC" w:rsidR="00617F4C" w:rsidRDefault="00617F4C"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Determination of number of repetitions for msg3 or </w:t>
            </w:r>
            <w:proofErr w:type="spellStart"/>
            <w:proofErr w:type="gramStart"/>
            <w:r>
              <w:rPr>
                <w:rFonts w:ascii="Times New Roman" w:hAnsi="Times New Roman" w:cs="Times New Roman"/>
                <w:sz w:val="20"/>
                <w:szCs w:val="20"/>
              </w:rPr>
              <w:t>msgA</w:t>
            </w:r>
            <w:proofErr w:type="spellEnd"/>
            <w:r>
              <w:rPr>
                <w:rFonts w:ascii="Times New Roman" w:hAnsi="Times New Roman" w:cs="Times New Roman"/>
                <w:sz w:val="20"/>
                <w:szCs w:val="20"/>
              </w:rPr>
              <w:t>;</w:t>
            </w:r>
            <w:proofErr w:type="gramEnd"/>
          </w:p>
          <w:p w14:paraId="07F164AC" w14:textId="679255FE" w:rsidR="00617F4C" w:rsidRDefault="00617F4C"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Type of repetition mechanism supported for PUSCH in msg3/</w:t>
            </w:r>
            <w:proofErr w:type="spellStart"/>
            <w:r>
              <w:rPr>
                <w:rFonts w:ascii="Times New Roman" w:hAnsi="Times New Roman" w:cs="Times New Roman"/>
                <w:sz w:val="20"/>
                <w:szCs w:val="20"/>
              </w:rPr>
              <w:t>msgB</w:t>
            </w:r>
            <w:proofErr w:type="spellEnd"/>
            <w:r>
              <w:rPr>
                <w:rFonts w:ascii="Times New Roman" w:hAnsi="Times New Roman" w:cs="Times New Roman"/>
                <w:sz w:val="20"/>
                <w:szCs w:val="20"/>
              </w:rPr>
              <w:t xml:space="preserve"> (e.g. PUSCH repetition Type A/Type B/other</w:t>
            </w:r>
            <w:proofErr w:type="gramStart"/>
            <w:r w:rsidR="00872F84">
              <w:rPr>
                <w:rFonts w:ascii="Times New Roman" w:hAnsi="Times New Roman" w:cs="Times New Roman"/>
                <w:sz w:val="20"/>
                <w:szCs w:val="20"/>
              </w:rPr>
              <w:t>);</w:t>
            </w:r>
            <w:proofErr w:type="gramEnd"/>
          </w:p>
          <w:p w14:paraId="0887BA39" w14:textId="73F9D227" w:rsidR="00872F84" w:rsidRDefault="00872F84"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Whether to support DMRS bundling between PUSCH repetitions for msg3/</w:t>
            </w:r>
            <w:proofErr w:type="spellStart"/>
            <w:proofErr w:type="gramStart"/>
            <w:r>
              <w:rPr>
                <w:rFonts w:ascii="Times New Roman" w:hAnsi="Times New Roman" w:cs="Times New Roman"/>
                <w:sz w:val="20"/>
                <w:szCs w:val="20"/>
              </w:rPr>
              <w:t>msgB</w:t>
            </w:r>
            <w:proofErr w:type="spellEnd"/>
            <w:r>
              <w:rPr>
                <w:rFonts w:ascii="Times New Roman" w:hAnsi="Times New Roman" w:cs="Times New Roman"/>
                <w:sz w:val="20"/>
                <w:szCs w:val="20"/>
              </w:rPr>
              <w:t>;</w:t>
            </w:r>
            <w:proofErr w:type="gramEnd"/>
          </w:p>
          <w:p w14:paraId="56004C3B" w14:textId="52001D0D" w:rsidR="00617F4C" w:rsidRDefault="00617F4C" w:rsidP="00617F4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Configuration of measurement resources for early CSI </w:t>
            </w:r>
            <w:proofErr w:type="gramStart"/>
            <w:r>
              <w:rPr>
                <w:rFonts w:ascii="Times New Roman" w:hAnsi="Times New Roman" w:cs="Times New Roman"/>
                <w:sz w:val="20"/>
                <w:szCs w:val="20"/>
              </w:rPr>
              <w:t>reporting</w:t>
            </w:r>
            <w:r w:rsidR="00872F84">
              <w:rPr>
                <w:rFonts w:ascii="Times New Roman" w:hAnsi="Times New Roman" w:cs="Times New Roman"/>
                <w:sz w:val="20"/>
                <w:szCs w:val="20"/>
              </w:rPr>
              <w:t>;</w:t>
            </w:r>
            <w:proofErr w:type="gramEnd"/>
          </w:p>
          <w:p w14:paraId="1B07725F" w14:textId="6967515D" w:rsidR="007D3493" w:rsidRPr="00617F4C" w:rsidRDefault="00617F4C" w:rsidP="00374E29">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Triggering and reporting resource for early CSI report (e.g. triggering from msg2, whether to report in msg3 PUSCH or in PUCCH)</w:t>
            </w:r>
            <w:r w:rsidR="00872F84">
              <w:rPr>
                <w:rFonts w:ascii="Times New Roman" w:hAnsi="Times New Roman" w:cs="Times New Roman"/>
                <w:sz w:val="20"/>
                <w:szCs w:val="20"/>
              </w:rPr>
              <w:t>.</w:t>
            </w:r>
          </w:p>
        </w:tc>
      </w:tr>
    </w:tbl>
    <w:p w14:paraId="1D5E338B" w14:textId="27644D17" w:rsidR="00374E29" w:rsidRPr="00374E29" w:rsidRDefault="00374E29" w:rsidP="00374E29">
      <w:pPr>
        <w:rPr>
          <w:rFonts w:ascii="Times New Roman" w:hAnsi="Times New Roman" w:cs="Times New Roman"/>
          <w:i/>
          <w:iCs/>
          <w:sz w:val="20"/>
          <w:szCs w:val="20"/>
        </w:rPr>
      </w:pPr>
      <w:r>
        <w:rPr>
          <w:rFonts w:ascii="Times New Roman" w:hAnsi="Times New Roman" w:cs="Times New Roman"/>
          <w:i/>
          <w:iCs/>
          <w:sz w:val="20"/>
          <w:szCs w:val="20"/>
        </w:rPr>
        <w:t xml:space="preserve"> </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DBFCDCE" w14:textId="42070C23" w:rsidR="006249AA" w:rsidRDefault="006249AA" w:rsidP="006249AA">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003208F7">
        <w:rPr>
          <w:rFonts w:ascii="Times New Roman" w:hAnsi="Times New Roman" w:cs="Times New Roman"/>
          <w:sz w:val="20"/>
          <w:szCs w:val="20"/>
        </w:rPr>
        <w:t>discussed potential enhancements to improve coverage during initial access procedure, and propose</w:t>
      </w:r>
      <w:r w:rsidR="00872F84">
        <w:rPr>
          <w:rFonts w:ascii="Times New Roman" w:hAnsi="Times New Roman" w:cs="Times New Roman"/>
          <w:sz w:val="20"/>
          <w:szCs w:val="20"/>
        </w:rPr>
        <w:t>d</w:t>
      </w:r>
      <w:r w:rsidR="003208F7">
        <w:rPr>
          <w:rFonts w:ascii="Times New Roman" w:hAnsi="Times New Roman" w:cs="Times New Roman"/>
          <w:sz w:val="20"/>
          <w:szCs w:val="20"/>
        </w:rPr>
        <w:t xml:space="preserve"> the following</w:t>
      </w:r>
      <w:r>
        <w:rPr>
          <w:rFonts w:ascii="Times New Roman" w:hAnsi="Times New Roman" w:cs="Times New Roman"/>
          <w:sz w:val="20"/>
          <w:szCs w:val="20"/>
        </w:rPr>
        <w:t>:</w:t>
      </w:r>
    </w:p>
    <w:p w14:paraId="4FDAD082" w14:textId="77777777" w:rsidR="002F31BE" w:rsidRDefault="002F31BE" w:rsidP="002F31BE">
      <w:pPr>
        <w:rPr>
          <w:rFonts w:ascii="Times New Roman" w:hAnsi="Times New Roman" w:cs="Times New Roman"/>
          <w:i/>
          <w:iCs/>
          <w:sz w:val="20"/>
          <w:szCs w:val="20"/>
        </w:rPr>
      </w:pPr>
      <w:r w:rsidRPr="00630D0B">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630D0B">
        <w:rPr>
          <w:rFonts w:ascii="Times New Roman" w:hAnsi="Times New Roman" w:cs="Times New Roman"/>
          <w:i/>
          <w:iCs/>
          <w:sz w:val="20"/>
          <w:szCs w:val="20"/>
        </w:rPr>
        <w:t xml:space="preserve">: Capture in TR 38.830 that </w:t>
      </w:r>
      <w:r>
        <w:rPr>
          <w:rFonts w:ascii="Times New Roman" w:hAnsi="Times New Roman" w:cs="Times New Roman"/>
          <w:i/>
          <w:iCs/>
          <w:sz w:val="20"/>
          <w:szCs w:val="20"/>
        </w:rPr>
        <w:t>specification impacts</w:t>
      </w:r>
      <w:r w:rsidRPr="00630D0B">
        <w:rPr>
          <w:rFonts w:ascii="Times New Roman" w:hAnsi="Times New Roman" w:cs="Times New Roman"/>
          <w:i/>
          <w:iCs/>
          <w:sz w:val="20"/>
          <w:szCs w:val="20"/>
        </w:rPr>
        <w:t xml:space="preserve"> for </w:t>
      </w:r>
      <w:r>
        <w:rPr>
          <w:rFonts w:ascii="Times New Roman" w:hAnsi="Times New Roman" w:cs="Times New Roman"/>
          <w:i/>
          <w:iCs/>
          <w:sz w:val="20"/>
          <w:szCs w:val="20"/>
        </w:rPr>
        <w:t>PRACH enhancements relate to configuration of PRACH occasions and whether/how to provide indication of a best PRACH repetition among a repetition bundle in msg2.</w:t>
      </w:r>
    </w:p>
    <w:p w14:paraId="67CD6448" w14:textId="77777777" w:rsidR="002F31BE" w:rsidRPr="00374E29" w:rsidRDefault="002F31BE" w:rsidP="002F31BE">
      <w:pPr>
        <w:rPr>
          <w:rFonts w:ascii="Times New Roman" w:hAnsi="Times New Roman" w:cs="Times New Roman"/>
          <w:i/>
          <w:iCs/>
          <w:sz w:val="20"/>
          <w:szCs w:val="20"/>
        </w:rPr>
      </w:pPr>
      <w:r w:rsidRPr="00374E29">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Pr="00374E29">
        <w:rPr>
          <w:rFonts w:ascii="Times New Roman" w:hAnsi="Times New Roman" w:cs="Times New Roman"/>
          <w:i/>
          <w:iCs/>
          <w:sz w:val="20"/>
          <w:szCs w:val="20"/>
        </w:rPr>
        <w:t xml:space="preserve">: Capture in TR 38.830 that </w:t>
      </w:r>
      <w:r>
        <w:rPr>
          <w:rFonts w:ascii="Times New Roman" w:hAnsi="Times New Roman" w:cs="Times New Roman"/>
          <w:i/>
          <w:iCs/>
          <w:sz w:val="20"/>
          <w:szCs w:val="20"/>
        </w:rPr>
        <w:t>specification impacts</w:t>
      </w:r>
      <w:r w:rsidRPr="00374E29">
        <w:rPr>
          <w:rFonts w:ascii="Times New Roman" w:hAnsi="Times New Roman" w:cs="Times New Roman"/>
          <w:i/>
          <w:iCs/>
          <w:sz w:val="20"/>
          <w:szCs w:val="20"/>
        </w:rPr>
        <w:t xml:space="preserve"> for </w:t>
      </w:r>
      <w:r>
        <w:rPr>
          <w:rFonts w:ascii="Times New Roman" w:hAnsi="Times New Roman" w:cs="Times New Roman"/>
          <w:i/>
          <w:iCs/>
          <w:sz w:val="20"/>
          <w:szCs w:val="20"/>
        </w:rPr>
        <w:t>PDCCH</w:t>
      </w:r>
      <w:r w:rsidRPr="00374E29">
        <w:rPr>
          <w:rFonts w:ascii="Times New Roman" w:hAnsi="Times New Roman" w:cs="Times New Roman"/>
          <w:i/>
          <w:iCs/>
          <w:sz w:val="20"/>
          <w:szCs w:val="20"/>
        </w:rPr>
        <w:t xml:space="preserve"> enhancements </w:t>
      </w:r>
      <w:r>
        <w:rPr>
          <w:rFonts w:ascii="Times New Roman" w:hAnsi="Times New Roman" w:cs="Times New Roman"/>
          <w:i/>
          <w:iCs/>
          <w:sz w:val="20"/>
          <w:szCs w:val="20"/>
        </w:rPr>
        <w:t>for RAR relate to</w:t>
      </w:r>
      <w:r w:rsidRPr="00374E29">
        <w:rPr>
          <w:rFonts w:ascii="Times New Roman" w:hAnsi="Times New Roman" w:cs="Times New Roman"/>
          <w:i/>
          <w:iCs/>
          <w:sz w:val="20"/>
          <w:szCs w:val="20"/>
        </w:rPr>
        <w:t xml:space="preserve"> configuration of P</w:t>
      </w:r>
      <w:r>
        <w:rPr>
          <w:rFonts w:ascii="Times New Roman" w:hAnsi="Times New Roman" w:cs="Times New Roman"/>
          <w:i/>
          <w:iCs/>
          <w:sz w:val="20"/>
          <w:szCs w:val="20"/>
        </w:rPr>
        <w:t>DCCH repetitions</w:t>
      </w:r>
      <w:r w:rsidRPr="00374E29">
        <w:rPr>
          <w:rFonts w:ascii="Times New Roman" w:hAnsi="Times New Roman" w:cs="Times New Roman"/>
          <w:i/>
          <w:iCs/>
          <w:sz w:val="20"/>
          <w:szCs w:val="20"/>
        </w:rPr>
        <w:t xml:space="preserve"> and whether/how to provide indication of a best </w:t>
      </w:r>
      <w:r>
        <w:rPr>
          <w:rFonts w:ascii="Times New Roman" w:hAnsi="Times New Roman" w:cs="Times New Roman"/>
          <w:i/>
          <w:iCs/>
          <w:sz w:val="20"/>
          <w:szCs w:val="20"/>
        </w:rPr>
        <w:t>PDCCH</w:t>
      </w:r>
      <w:r w:rsidRPr="00374E29">
        <w:rPr>
          <w:rFonts w:ascii="Times New Roman" w:hAnsi="Times New Roman" w:cs="Times New Roman"/>
          <w:i/>
          <w:iCs/>
          <w:sz w:val="20"/>
          <w:szCs w:val="20"/>
        </w:rPr>
        <w:t xml:space="preserve"> repetition </w:t>
      </w:r>
      <w:r>
        <w:rPr>
          <w:rFonts w:ascii="Times New Roman" w:hAnsi="Times New Roman" w:cs="Times New Roman"/>
          <w:i/>
          <w:iCs/>
          <w:sz w:val="20"/>
          <w:szCs w:val="20"/>
        </w:rPr>
        <w:t xml:space="preserve">among a repetition bundle </w:t>
      </w:r>
      <w:r w:rsidRPr="00374E29">
        <w:rPr>
          <w:rFonts w:ascii="Times New Roman" w:hAnsi="Times New Roman" w:cs="Times New Roman"/>
          <w:i/>
          <w:iCs/>
          <w:sz w:val="20"/>
          <w:szCs w:val="20"/>
        </w:rPr>
        <w:t>in msg</w:t>
      </w:r>
      <w:r>
        <w:rPr>
          <w:rFonts w:ascii="Times New Roman" w:hAnsi="Times New Roman" w:cs="Times New Roman"/>
          <w:i/>
          <w:iCs/>
          <w:sz w:val="20"/>
          <w:szCs w:val="20"/>
        </w:rPr>
        <w:t>3 or in early CSI report</w:t>
      </w:r>
      <w:r w:rsidRPr="00374E29">
        <w:rPr>
          <w:rFonts w:ascii="Times New Roman" w:hAnsi="Times New Roman" w:cs="Times New Roman"/>
          <w:i/>
          <w:iCs/>
          <w:sz w:val="20"/>
          <w:szCs w:val="20"/>
        </w:rPr>
        <w:t>.</w:t>
      </w:r>
    </w:p>
    <w:p w14:paraId="18A0B18D" w14:textId="77777777" w:rsidR="00872F84" w:rsidRDefault="00872F84" w:rsidP="00872F84">
      <w:pPr>
        <w:rPr>
          <w:rFonts w:ascii="Times New Roman" w:hAnsi="Times New Roman" w:cs="Times New Roman"/>
          <w:i/>
          <w:iCs/>
          <w:sz w:val="20"/>
          <w:szCs w:val="20"/>
        </w:rPr>
      </w:pPr>
      <w:r w:rsidRPr="00374E29">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374E29">
        <w:rPr>
          <w:rFonts w:ascii="Times New Roman" w:hAnsi="Times New Roman" w:cs="Times New Roman"/>
          <w:i/>
          <w:iCs/>
          <w:sz w:val="20"/>
          <w:szCs w:val="20"/>
        </w:rPr>
        <w:t xml:space="preserve">: Capture in TR 38.830 that </w:t>
      </w:r>
      <w:r>
        <w:rPr>
          <w:rFonts w:ascii="Times New Roman" w:hAnsi="Times New Roman" w:cs="Times New Roman"/>
          <w:i/>
          <w:iCs/>
          <w:sz w:val="20"/>
          <w:szCs w:val="20"/>
        </w:rPr>
        <w:t>specification impacts</w:t>
      </w:r>
      <w:r w:rsidRPr="00374E29">
        <w:rPr>
          <w:rFonts w:ascii="Times New Roman" w:hAnsi="Times New Roman" w:cs="Times New Roman"/>
          <w:i/>
          <w:iCs/>
          <w:sz w:val="20"/>
          <w:szCs w:val="20"/>
        </w:rPr>
        <w:t xml:space="preserve"> for </w:t>
      </w:r>
      <w:r>
        <w:rPr>
          <w:rFonts w:ascii="Times New Roman" w:hAnsi="Times New Roman" w:cs="Times New Roman"/>
          <w:i/>
          <w:iCs/>
          <w:sz w:val="20"/>
          <w:szCs w:val="20"/>
        </w:rPr>
        <w:t>repetition of msg3 PUSCH</w:t>
      </w:r>
      <w:r w:rsidRPr="00374E29">
        <w:rPr>
          <w:rFonts w:ascii="Times New Roman" w:hAnsi="Times New Roman" w:cs="Times New Roman"/>
          <w:i/>
          <w:iCs/>
          <w:sz w:val="20"/>
          <w:szCs w:val="20"/>
        </w:rPr>
        <w:t xml:space="preserve"> </w:t>
      </w:r>
      <w:r>
        <w:rPr>
          <w:rFonts w:ascii="Times New Roman" w:hAnsi="Times New Roman" w:cs="Times New Roman"/>
          <w:i/>
          <w:iCs/>
          <w:sz w:val="20"/>
          <w:szCs w:val="20"/>
        </w:rPr>
        <w:t>relate to</w:t>
      </w:r>
      <w:r w:rsidRPr="00374E29">
        <w:rPr>
          <w:rFonts w:ascii="Times New Roman" w:hAnsi="Times New Roman" w:cs="Times New Roman"/>
          <w:i/>
          <w:iCs/>
          <w:sz w:val="20"/>
          <w:szCs w:val="20"/>
        </w:rPr>
        <w:t xml:space="preserve"> </w:t>
      </w:r>
      <w:r>
        <w:rPr>
          <w:rFonts w:ascii="Times New Roman" w:hAnsi="Times New Roman" w:cs="Times New Roman"/>
          <w:i/>
          <w:iCs/>
          <w:sz w:val="20"/>
          <w:szCs w:val="20"/>
        </w:rPr>
        <w:t>determination of number of repetitions, type of repetition mechanism such as PUSCH repetition Type A/Type B/Other, and whether to support DMRS bundling.</w:t>
      </w:r>
    </w:p>
    <w:p w14:paraId="079015DD" w14:textId="77777777" w:rsidR="00872F84" w:rsidRDefault="00872F84" w:rsidP="00872F84">
      <w:pPr>
        <w:rPr>
          <w:rFonts w:ascii="Times New Roman" w:hAnsi="Times New Roman" w:cs="Times New Roman"/>
          <w:i/>
          <w:iCs/>
          <w:sz w:val="20"/>
          <w:szCs w:val="20"/>
        </w:rPr>
      </w:pPr>
      <w:r w:rsidRPr="00374E29">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4</w:t>
      </w:r>
      <w:r w:rsidRPr="00374E29">
        <w:rPr>
          <w:rFonts w:ascii="Times New Roman" w:hAnsi="Times New Roman" w:cs="Times New Roman"/>
          <w:i/>
          <w:iCs/>
          <w:sz w:val="20"/>
          <w:szCs w:val="20"/>
        </w:rPr>
        <w:t xml:space="preserve">: Capture in TR 38.830 that </w:t>
      </w:r>
      <w:r>
        <w:rPr>
          <w:rFonts w:ascii="Times New Roman" w:hAnsi="Times New Roman" w:cs="Times New Roman"/>
          <w:i/>
          <w:iCs/>
          <w:sz w:val="20"/>
          <w:szCs w:val="20"/>
        </w:rPr>
        <w:t>specification impacts</w:t>
      </w:r>
      <w:r w:rsidRPr="00374E29">
        <w:rPr>
          <w:rFonts w:ascii="Times New Roman" w:hAnsi="Times New Roman" w:cs="Times New Roman"/>
          <w:i/>
          <w:iCs/>
          <w:sz w:val="20"/>
          <w:szCs w:val="20"/>
        </w:rPr>
        <w:t xml:space="preserve"> for </w:t>
      </w:r>
      <w:r>
        <w:rPr>
          <w:rFonts w:ascii="Times New Roman" w:hAnsi="Times New Roman" w:cs="Times New Roman"/>
          <w:i/>
          <w:iCs/>
          <w:sz w:val="20"/>
          <w:szCs w:val="20"/>
        </w:rPr>
        <w:t>early CSI reporting relate to configuration of measurement resources, triggering and reporting resource.</w:t>
      </w:r>
    </w:p>
    <w:p w14:paraId="23696891" w14:textId="72531B26" w:rsidR="00872F84" w:rsidRPr="006249AA" w:rsidRDefault="00872F84" w:rsidP="006249AA">
      <w:pPr>
        <w:jc w:val="both"/>
        <w:rPr>
          <w:rFonts w:ascii="Times New Roman" w:hAnsi="Times New Roman" w:cs="Times New Roman"/>
          <w:sz w:val="20"/>
          <w:szCs w:val="20"/>
        </w:rPr>
      </w:pPr>
      <w:r>
        <w:rPr>
          <w:rFonts w:ascii="Times New Roman" w:hAnsi="Times New Roman" w:cs="Times New Roman"/>
          <w:sz w:val="20"/>
          <w:szCs w:val="20"/>
        </w:rPr>
        <w:lastRenderedPageBreak/>
        <w:t>A TP to TR 38.830 section 6.3 capturing the above was provided.</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1C9CC137" w:rsidR="00474ED0" w:rsidRPr="00F52213" w:rsidRDefault="00633297" w:rsidP="006249AA">
      <w:pPr>
        <w:pStyle w:val="Reference"/>
        <w:overflowPunct w:val="0"/>
        <w:autoSpaceDE w:val="0"/>
        <w:autoSpaceDN w:val="0"/>
        <w:adjustRightInd w:val="0"/>
        <w:jc w:val="both"/>
        <w:textAlignment w:val="baseline"/>
        <w:rPr>
          <w:rFonts w:ascii="Times New Roman" w:hAnsi="Times New Roman" w:cs="Times New Roman"/>
        </w:rPr>
      </w:pPr>
      <w:bookmarkStart w:id="2" w:name="_Ref32420535"/>
      <w:bookmarkStart w:id="3" w:name="_Ref47525765"/>
      <w:r>
        <w:rPr>
          <w:rFonts w:ascii="Times New Roman" w:hAnsi="Times New Roman"/>
          <w:sz w:val="20"/>
        </w:rPr>
        <w:t>R</w:t>
      </w:r>
      <w:r w:rsidR="005146BD">
        <w:rPr>
          <w:rFonts w:ascii="Times New Roman" w:hAnsi="Times New Roman"/>
          <w:sz w:val="20"/>
        </w:rPr>
        <w:t>P</w:t>
      </w:r>
      <w:r>
        <w:rPr>
          <w:rFonts w:ascii="Times New Roman" w:hAnsi="Times New Roman"/>
          <w:sz w:val="20"/>
        </w:rPr>
        <w:t>-</w:t>
      </w:r>
      <w:bookmarkEnd w:id="2"/>
      <w:r w:rsidR="005146BD">
        <w:rPr>
          <w:rFonts w:ascii="Times New Roman" w:hAnsi="Times New Roman"/>
          <w:sz w:val="20"/>
        </w:rPr>
        <w:t>201386, “Revised SID on Study on support of reduced capability NR devices”, Ericsson.</w:t>
      </w:r>
      <w:bookmarkEnd w:id="3"/>
    </w:p>
    <w:p w14:paraId="008E7A6F" w14:textId="77777777" w:rsidR="00F52213" w:rsidRDefault="00F52213" w:rsidP="00F52213">
      <w:pPr>
        <w:pStyle w:val="Reference"/>
        <w:rPr>
          <w:rFonts w:ascii="Times New Roman" w:hAnsi="Times New Roman" w:cs="Times New Roman"/>
          <w:sz w:val="20"/>
          <w:szCs w:val="20"/>
        </w:rPr>
      </w:pPr>
      <w:bookmarkStart w:id="4" w:name="_Ref47709072"/>
      <w:bookmarkStart w:id="5" w:name="_Ref47532026"/>
      <w:r>
        <w:rPr>
          <w:rFonts w:ascii="Times New Roman" w:hAnsi="Times New Roman" w:cs="Times New Roman"/>
          <w:sz w:val="20"/>
          <w:szCs w:val="20"/>
        </w:rPr>
        <w:t>R1-2006541, “PDCCH coverage enhancement for reduced capability NR devices”, InterDigital.</w:t>
      </w:r>
      <w:bookmarkEnd w:id="4"/>
    </w:p>
    <w:bookmarkEnd w:id="5"/>
    <w:p w14:paraId="44AD24EF" w14:textId="4774AB72" w:rsidR="00F52213" w:rsidRPr="00F52213" w:rsidRDefault="00F52213" w:rsidP="006249AA">
      <w:pPr>
        <w:pStyle w:val="Reference"/>
        <w:overflowPunct w:val="0"/>
        <w:autoSpaceDE w:val="0"/>
        <w:autoSpaceDN w:val="0"/>
        <w:adjustRightInd w:val="0"/>
        <w:jc w:val="both"/>
        <w:textAlignment w:val="baseline"/>
        <w:rPr>
          <w:rFonts w:ascii="Times New Roman" w:hAnsi="Times New Roman" w:cs="Times New Roman"/>
          <w:sz w:val="20"/>
          <w:szCs w:val="20"/>
        </w:rPr>
      </w:pPr>
      <w:r w:rsidRPr="00F52213">
        <w:rPr>
          <w:rFonts w:ascii="Times New Roman" w:hAnsi="Times New Roman" w:cs="Times New Roman"/>
          <w:sz w:val="20"/>
          <w:szCs w:val="20"/>
        </w:rPr>
        <w:t>R1-2006615</w:t>
      </w:r>
      <w:r>
        <w:rPr>
          <w:rFonts w:ascii="Times New Roman" w:hAnsi="Times New Roman" w:cs="Times New Roman"/>
          <w:sz w:val="20"/>
          <w:szCs w:val="20"/>
        </w:rPr>
        <w:t>, “Coverage enhancement for channels other than PUSCH and PUCCH”, Ericsson.</w:t>
      </w:r>
    </w:p>
    <w:p w14:paraId="687784FA" w14:textId="2E4CA1DD" w:rsidR="005146BD" w:rsidRDefault="005146BD" w:rsidP="003B2608">
      <w:pPr>
        <w:pStyle w:val="Reference"/>
        <w:numPr>
          <w:ilvl w:val="0"/>
          <w:numId w:val="0"/>
        </w:numPr>
        <w:rPr>
          <w:rFonts w:ascii="Times New Roman" w:hAnsi="Times New Roman" w:cs="Times New Roman"/>
          <w:sz w:val="20"/>
          <w:szCs w:val="20"/>
        </w:rPr>
      </w:pPr>
    </w:p>
    <w:p w14:paraId="6688A0A4" w14:textId="084B6614" w:rsidR="00B36DA3" w:rsidRPr="00346012" w:rsidRDefault="00B36DA3" w:rsidP="000B7BDA">
      <w:pPr>
        <w:pStyle w:val="Heading1"/>
        <w:numPr>
          <w:ilvl w:val="0"/>
          <w:numId w:val="0"/>
        </w:numPr>
        <w:ind w:left="432" w:hanging="432"/>
        <w:rPr>
          <w:rFonts w:ascii="Times New Roman" w:hAnsi="Times New Roman"/>
          <w:lang w:val="en-US"/>
        </w:rPr>
      </w:pPr>
      <w:r>
        <w:rPr>
          <w:rFonts w:ascii="Times New Roman" w:hAnsi="Times New Roman"/>
          <w:lang w:val="en-US"/>
        </w:rPr>
        <w:t>Agreements from RAN1#102-e</w:t>
      </w:r>
    </w:p>
    <w:p w14:paraId="4CEA5DF9" w14:textId="5623E642" w:rsidR="00B36DA3" w:rsidRDefault="00B36DA3" w:rsidP="003B2608">
      <w:pPr>
        <w:pStyle w:val="Reference"/>
        <w:numPr>
          <w:ilvl w:val="0"/>
          <w:numId w:val="0"/>
        </w:numPr>
        <w:rPr>
          <w:rFonts w:ascii="Times New Roman" w:hAnsi="Times New Roman" w:cs="Times New Roman"/>
          <w:sz w:val="20"/>
          <w:szCs w:val="20"/>
        </w:rPr>
      </w:pPr>
    </w:p>
    <w:p w14:paraId="39225558" w14:textId="77777777" w:rsidR="00B36DA3" w:rsidRPr="00B36DA3" w:rsidRDefault="00B36DA3" w:rsidP="00B36DA3">
      <w:pPr>
        <w:spacing w:after="0" w:line="240" w:lineRule="auto"/>
        <w:rPr>
          <w:rFonts w:ascii="Calibri" w:eastAsia="SimSun" w:hAnsi="Calibri" w:cs="Calibri"/>
          <w:highlight w:val="green"/>
          <w:lang w:eastAsia="zh-CN"/>
        </w:rPr>
      </w:pPr>
      <w:r w:rsidRPr="00B36DA3">
        <w:rPr>
          <w:rFonts w:ascii="Calibri" w:eastAsia="SimSun" w:hAnsi="Calibri" w:cs="Calibri"/>
          <w:highlight w:val="green"/>
          <w:lang w:eastAsia="zh-CN"/>
        </w:rPr>
        <w:t>Agreements:</w:t>
      </w:r>
    </w:p>
    <w:p w14:paraId="7530DFDE" w14:textId="77777777" w:rsidR="00B36DA3" w:rsidRPr="00B36DA3" w:rsidRDefault="00B36DA3" w:rsidP="006757DA">
      <w:pPr>
        <w:numPr>
          <w:ilvl w:val="0"/>
          <w:numId w:val="12"/>
        </w:numPr>
        <w:spacing w:after="0" w:line="240" w:lineRule="auto"/>
        <w:rPr>
          <w:rFonts w:ascii="Calibri" w:eastAsia="SimSun" w:hAnsi="Calibri" w:cs="Calibri"/>
          <w:lang w:eastAsia="zh-CN"/>
        </w:rPr>
      </w:pPr>
      <w:r w:rsidRPr="00B36DA3">
        <w:rPr>
          <w:rFonts w:ascii="Calibri" w:eastAsia="SimSun" w:hAnsi="Calibri" w:cs="Calibri"/>
          <w:lang w:eastAsia="zh-CN"/>
        </w:rPr>
        <w:t>Study Msg3 PUSCH enhancement in NR coverage enhancement SI</w:t>
      </w:r>
    </w:p>
    <w:p w14:paraId="6F092BC0" w14:textId="77777777" w:rsidR="00B36DA3" w:rsidRPr="00B36DA3" w:rsidRDefault="00B36DA3" w:rsidP="006757DA">
      <w:pPr>
        <w:numPr>
          <w:ilvl w:val="1"/>
          <w:numId w:val="12"/>
        </w:numPr>
        <w:spacing w:after="0" w:line="240" w:lineRule="auto"/>
        <w:rPr>
          <w:rFonts w:ascii="Calibri" w:eastAsia="SimSun" w:hAnsi="Calibri" w:cs="Calibri"/>
          <w:lang w:eastAsia="zh-CN"/>
        </w:rPr>
      </w:pPr>
      <w:r w:rsidRPr="00B36DA3">
        <w:rPr>
          <w:rFonts w:ascii="Calibri" w:eastAsia="SimSun" w:hAnsi="Calibri" w:cs="Calibri"/>
          <w:lang w:eastAsia="zh-CN"/>
        </w:rPr>
        <w:t>Study at least Msg3 PUSCH repetition</w:t>
      </w:r>
    </w:p>
    <w:p w14:paraId="4DE0585D" w14:textId="77777777" w:rsidR="00B36DA3" w:rsidRPr="00B36DA3" w:rsidRDefault="00B36DA3" w:rsidP="006757DA">
      <w:pPr>
        <w:numPr>
          <w:ilvl w:val="2"/>
          <w:numId w:val="12"/>
        </w:numPr>
        <w:spacing w:after="0" w:line="240" w:lineRule="auto"/>
        <w:rPr>
          <w:rFonts w:ascii="Calibri" w:eastAsia="SimSun" w:hAnsi="Calibri" w:cs="Calibri"/>
          <w:lang w:eastAsia="zh-CN"/>
        </w:rPr>
      </w:pPr>
      <w:r w:rsidRPr="00B36DA3">
        <w:rPr>
          <w:rFonts w:ascii="Calibri" w:eastAsia="SimSun" w:hAnsi="Calibri" w:cs="Calibri"/>
          <w:lang w:eastAsia="zh-CN"/>
        </w:rPr>
        <w:t>FFS the aspects to be enhanced, e.g., signaling indication, repetition pattern, interplay between Msg1 and Msg3, DM-RS enhancements related to repetition etc.</w:t>
      </w:r>
    </w:p>
    <w:p w14:paraId="32AACC1E" w14:textId="77777777" w:rsidR="00B36DA3" w:rsidRPr="00B36DA3" w:rsidRDefault="00B36DA3" w:rsidP="006757DA">
      <w:pPr>
        <w:numPr>
          <w:ilvl w:val="1"/>
          <w:numId w:val="12"/>
        </w:numPr>
        <w:spacing w:after="0" w:line="240" w:lineRule="auto"/>
        <w:rPr>
          <w:rFonts w:ascii="Calibri" w:eastAsia="SimSun" w:hAnsi="Calibri" w:cs="Calibri"/>
          <w:lang w:eastAsia="zh-CN"/>
        </w:rPr>
      </w:pPr>
      <w:r w:rsidRPr="00B36DA3">
        <w:rPr>
          <w:rFonts w:ascii="Calibri" w:eastAsia="SimSun" w:hAnsi="Calibri" w:cs="Calibri"/>
          <w:lang w:eastAsia="zh-CN"/>
        </w:rPr>
        <w:t>FFS multiple-antenna techniques.</w:t>
      </w:r>
    </w:p>
    <w:p w14:paraId="5D6556B1" w14:textId="77777777" w:rsidR="00B36DA3" w:rsidRPr="00B36DA3" w:rsidRDefault="00B36DA3" w:rsidP="00B36DA3">
      <w:pPr>
        <w:spacing w:after="0" w:line="240" w:lineRule="auto"/>
        <w:rPr>
          <w:rFonts w:ascii="Calibri" w:eastAsia="SimSun" w:hAnsi="Calibri" w:cs="Calibri"/>
          <w:highlight w:val="green"/>
          <w:lang w:eastAsia="zh-CN"/>
        </w:rPr>
      </w:pPr>
    </w:p>
    <w:p w14:paraId="13BB9C32" w14:textId="77777777" w:rsidR="00B36DA3" w:rsidRPr="00B36DA3" w:rsidRDefault="00B36DA3" w:rsidP="00B36DA3">
      <w:pPr>
        <w:spacing w:after="0" w:line="240" w:lineRule="auto"/>
        <w:rPr>
          <w:rFonts w:ascii="Calibri" w:eastAsia="SimSun" w:hAnsi="Calibri" w:cs="Calibri"/>
          <w:highlight w:val="green"/>
          <w:lang w:eastAsia="zh-CN"/>
        </w:rPr>
      </w:pPr>
      <w:r w:rsidRPr="00B36DA3">
        <w:rPr>
          <w:rFonts w:ascii="Calibri" w:eastAsia="SimSun" w:hAnsi="Calibri" w:cs="Calibri"/>
          <w:highlight w:val="green"/>
          <w:lang w:eastAsia="zh-CN"/>
        </w:rPr>
        <w:t>Agreements:</w:t>
      </w:r>
    </w:p>
    <w:p w14:paraId="1F63E01D" w14:textId="77777777" w:rsidR="00B36DA3" w:rsidRPr="00B36DA3" w:rsidRDefault="00B36DA3" w:rsidP="006757DA">
      <w:pPr>
        <w:numPr>
          <w:ilvl w:val="0"/>
          <w:numId w:val="12"/>
        </w:numPr>
        <w:spacing w:after="0" w:line="240" w:lineRule="auto"/>
        <w:rPr>
          <w:rFonts w:ascii="Calibri" w:eastAsia="SimSun" w:hAnsi="Calibri" w:cs="Calibri"/>
          <w:lang w:eastAsia="zh-CN"/>
        </w:rPr>
      </w:pPr>
      <w:r w:rsidRPr="00B36DA3">
        <w:rPr>
          <w:rFonts w:ascii="Calibri" w:eastAsia="SimSun" w:hAnsi="Calibri" w:cs="Calibri"/>
          <w:lang w:eastAsia="zh-CN"/>
        </w:rPr>
        <w:t xml:space="preserve">Study whether or how to enhance </w:t>
      </w:r>
      <w:proofErr w:type="spellStart"/>
      <w:r w:rsidRPr="00B36DA3">
        <w:rPr>
          <w:rFonts w:ascii="Calibri" w:eastAsia="SimSun" w:hAnsi="Calibri" w:cs="Calibri"/>
          <w:lang w:eastAsia="zh-CN"/>
        </w:rPr>
        <w:t>MsgA</w:t>
      </w:r>
      <w:proofErr w:type="spellEnd"/>
      <w:r w:rsidRPr="00B36DA3">
        <w:rPr>
          <w:rFonts w:ascii="Calibri" w:eastAsia="SimSun" w:hAnsi="Calibri" w:cs="Calibri"/>
          <w:lang w:eastAsia="zh-CN"/>
        </w:rPr>
        <w:t> PUSCH in NR coverage enhancement SI </w:t>
      </w:r>
    </w:p>
    <w:p w14:paraId="559989FB" w14:textId="77777777" w:rsidR="00B36DA3" w:rsidRPr="00B36DA3" w:rsidRDefault="00B36DA3" w:rsidP="00B36DA3">
      <w:pPr>
        <w:spacing w:after="0" w:line="240" w:lineRule="auto"/>
        <w:rPr>
          <w:rFonts w:ascii="Calibri" w:eastAsia="SimSun" w:hAnsi="Calibri" w:cs="Calibri"/>
          <w:lang w:eastAsia="zh-CN"/>
        </w:rPr>
      </w:pPr>
    </w:p>
    <w:p w14:paraId="7E4F4D07" w14:textId="77777777" w:rsidR="00B36DA3" w:rsidRPr="00B36DA3" w:rsidRDefault="00B36DA3" w:rsidP="00B36DA3">
      <w:pPr>
        <w:spacing w:after="0" w:line="240" w:lineRule="auto"/>
        <w:rPr>
          <w:rFonts w:ascii="Calibri" w:eastAsia="SimSun" w:hAnsi="Calibri" w:cs="Calibri"/>
          <w:highlight w:val="green"/>
          <w:lang w:eastAsia="zh-CN"/>
        </w:rPr>
      </w:pPr>
      <w:r w:rsidRPr="00B36DA3">
        <w:rPr>
          <w:rFonts w:ascii="Calibri" w:eastAsia="SimSun" w:hAnsi="Calibri" w:cs="Calibri"/>
          <w:highlight w:val="green"/>
          <w:lang w:eastAsia="zh-CN"/>
        </w:rPr>
        <w:t>Agreements:</w:t>
      </w:r>
    </w:p>
    <w:p w14:paraId="434B067F" w14:textId="77777777" w:rsidR="00B36DA3" w:rsidRPr="00B36DA3" w:rsidRDefault="00B36DA3" w:rsidP="00B36DA3">
      <w:pPr>
        <w:spacing w:after="0" w:line="240" w:lineRule="auto"/>
        <w:rPr>
          <w:rFonts w:ascii="Calibri" w:eastAsia="SimSun" w:hAnsi="Calibri" w:cs="Calibri"/>
          <w:lang w:eastAsia="zh-CN"/>
        </w:rPr>
      </w:pPr>
      <w:r w:rsidRPr="00B36DA3">
        <w:rPr>
          <w:rFonts w:ascii="Calibri" w:eastAsia="SimSun" w:hAnsi="Calibri" w:cs="Calibri"/>
          <w:lang w:eastAsia="zh-CN"/>
        </w:rPr>
        <w:t>If PRACH enhancement is needed, study it in NR coverage enhancement SI, e.g. multiple PRACH transmissions.</w:t>
      </w:r>
    </w:p>
    <w:p w14:paraId="304500D7" w14:textId="77777777" w:rsidR="00B36DA3" w:rsidRPr="00B36DA3" w:rsidRDefault="00B36DA3" w:rsidP="00B36DA3">
      <w:pPr>
        <w:spacing w:after="0" w:line="240" w:lineRule="auto"/>
        <w:rPr>
          <w:rFonts w:ascii="Calibri" w:eastAsia="SimSun" w:hAnsi="Calibri" w:cs="Calibri"/>
          <w:lang w:eastAsia="zh-CN"/>
        </w:rPr>
      </w:pPr>
    </w:p>
    <w:p w14:paraId="623E159D" w14:textId="77777777" w:rsidR="00B36DA3" w:rsidRPr="00B36DA3" w:rsidRDefault="00B36DA3" w:rsidP="00B36DA3">
      <w:pPr>
        <w:spacing w:after="0" w:line="240" w:lineRule="auto"/>
        <w:rPr>
          <w:rFonts w:ascii="Calibri" w:eastAsia="SimSun" w:hAnsi="Calibri" w:cs="Calibri"/>
          <w:highlight w:val="green"/>
          <w:lang w:eastAsia="zh-CN"/>
        </w:rPr>
      </w:pPr>
      <w:r w:rsidRPr="00B36DA3">
        <w:rPr>
          <w:rFonts w:ascii="Calibri" w:eastAsia="SimSun" w:hAnsi="Calibri" w:cs="Calibri"/>
          <w:highlight w:val="green"/>
          <w:lang w:eastAsia="zh-CN"/>
        </w:rPr>
        <w:t>Agreements:</w:t>
      </w:r>
    </w:p>
    <w:p w14:paraId="02D01C41" w14:textId="77777777" w:rsidR="00B36DA3" w:rsidRPr="00B36DA3" w:rsidRDefault="00B36DA3" w:rsidP="00B36DA3">
      <w:pPr>
        <w:spacing w:after="0" w:line="240" w:lineRule="auto"/>
        <w:rPr>
          <w:rFonts w:ascii="Calibri" w:eastAsia="SimSun" w:hAnsi="Calibri" w:cs="Calibri"/>
          <w:lang w:eastAsia="zh-CN"/>
        </w:rPr>
      </w:pPr>
      <w:r w:rsidRPr="00B36DA3">
        <w:rPr>
          <w:rFonts w:ascii="Calibri" w:eastAsia="SimSun" w:hAnsi="Calibri" w:cs="Calibri"/>
          <w:lang w:eastAsia="zh-CN"/>
        </w:rPr>
        <w:t>Study whether/how to enable potential techniques for early CSI and/or beam refinement for physical channels during initial/random access procedure.</w:t>
      </w:r>
    </w:p>
    <w:p w14:paraId="04D89287" w14:textId="77777777" w:rsidR="00B36DA3" w:rsidRPr="00B36DA3" w:rsidRDefault="00B36DA3" w:rsidP="00B36DA3">
      <w:pPr>
        <w:spacing w:after="0" w:line="240" w:lineRule="auto"/>
        <w:rPr>
          <w:rFonts w:ascii="Calibri" w:eastAsia="SimSun" w:hAnsi="Calibri" w:cs="Calibri"/>
          <w:lang w:eastAsia="zh-CN"/>
        </w:rPr>
      </w:pPr>
    </w:p>
    <w:p w14:paraId="0379FF45" w14:textId="77777777" w:rsidR="00B36DA3" w:rsidRPr="00B36DA3" w:rsidRDefault="00B36DA3" w:rsidP="00B36DA3">
      <w:pPr>
        <w:spacing w:after="0" w:line="240" w:lineRule="auto"/>
        <w:rPr>
          <w:rFonts w:ascii="Calibri" w:eastAsia="SimSun" w:hAnsi="Calibri" w:cs="Calibri"/>
          <w:highlight w:val="green"/>
          <w:lang w:eastAsia="zh-CN"/>
        </w:rPr>
      </w:pPr>
      <w:r w:rsidRPr="00B36DA3">
        <w:rPr>
          <w:rFonts w:ascii="Calibri" w:eastAsia="SimSun" w:hAnsi="Calibri" w:cs="Calibri"/>
          <w:highlight w:val="green"/>
          <w:lang w:eastAsia="zh-CN"/>
        </w:rPr>
        <w:t>Agreements:</w:t>
      </w:r>
    </w:p>
    <w:p w14:paraId="7A42A357" w14:textId="77777777" w:rsidR="00B36DA3" w:rsidRPr="00B36DA3" w:rsidRDefault="00B36DA3" w:rsidP="006757DA">
      <w:pPr>
        <w:numPr>
          <w:ilvl w:val="0"/>
          <w:numId w:val="12"/>
        </w:numPr>
        <w:spacing w:after="0" w:line="240" w:lineRule="auto"/>
        <w:rPr>
          <w:rFonts w:ascii="Calibri" w:eastAsia="SimSun" w:hAnsi="Calibri" w:cs="Calibri"/>
          <w:lang w:eastAsia="zh-CN"/>
        </w:rPr>
      </w:pPr>
      <w:r w:rsidRPr="00B36DA3">
        <w:rPr>
          <w:rFonts w:ascii="Calibri" w:eastAsia="SimSun" w:hAnsi="Calibri" w:cs="Calibri"/>
          <w:lang w:eastAsia="zh-CN"/>
        </w:rPr>
        <w:t>If PDCCH enhancement is needed based on evaluation, study PDCCH enhancement for NR coverage enhancement </w:t>
      </w:r>
    </w:p>
    <w:p w14:paraId="698134C5" w14:textId="77777777" w:rsidR="00B36DA3" w:rsidRPr="00B36DA3" w:rsidRDefault="00B36DA3" w:rsidP="006757DA">
      <w:pPr>
        <w:numPr>
          <w:ilvl w:val="1"/>
          <w:numId w:val="12"/>
        </w:numPr>
        <w:spacing w:after="0" w:line="240" w:lineRule="auto"/>
        <w:rPr>
          <w:rFonts w:ascii="Calibri" w:eastAsia="SimSun" w:hAnsi="Calibri" w:cs="Calibri"/>
          <w:lang w:eastAsia="zh-CN"/>
        </w:rPr>
      </w:pPr>
      <w:r w:rsidRPr="00B36DA3">
        <w:rPr>
          <w:rFonts w:ascii="Calibri" w:eastAsia="SimSun" w:hAnsi="Calibri" w:cs="Calibri"/>
          <w:lang w:eastAsia="zh-CN"/>
        </w:rPr>
        <w:t>Study at least for broadcast PDCCH</w:t>
      </w:r>
    </w:p>
    <w:p w14:paraId="1CD25FBB" w14:textId="77777777" w:rsidR="00B36DA3" w:rsidRPr="00B36DA3" w:rsidRDefault="00B36DA3" w:rsidP="006757DA">
      <w:pPr>
        <w:numPr>
          <w:ilvl w:val="2"/>
          <w:numId w:val="12"/>
        </w:numPr>
        <w:spacing w:after="0" w:line="240" w:lineRule="auto"/>
        <w:rPr>
          <w:rFonts w:ascii="Calibri" w:eastAsia="SimSun" w:hAnsi="Calibri" w:cs="Calibri"/>
          <w:lang w:eastAsia="zh-CN"/>
        </w:rPr>
      </w:pPr>
      <w:r w:rsidRPr="00B36DA3">
        <w:rPr>
          <w:rFonts w:ascii="Calibri" w:eastAsia="SimSun" w:hAnsi="Calibri" w:cs="Calibri"/>
          <w:lang w:eastAsia="zh-CN"/>
        </w:rPr>
        <w:t>For broadcast PDCCH, it includes a PDCCH monitored in a Type0/0A/1/2-PDCCH CSS set.</w:t>
      </w:r>
    </w:p>
    <w:p w14:paraId="4DAF4D91" w14:textId="77777777" w:rsidR="00B36DA3" w:rsidRPr="00B36DA3" w:rsidRDefault="00B36DA3" w:rsidP="006757DA">
      <w:pPr>
        <w:numPr>
          <w:ilvl w:val="1"/>
          <w:numId w:val="12"/>
        </w:numPr>
        <w:spacing w:after="0" w:line="240" w:lineRule="auto"/>
        <w:rPr>
          <w:rFonts w:ascii="Calibri" w:eastAsia="SimSun" w:hAnsi="Calibri" w:cs="Calibri"/>
          <w:lang w:eastAsia="zh-CN"/>
        </w:rPr>
      </w:pPr>
      <w:r w:rsidRPr="00B36DA3">
        <w:rPr>
          <w:rFonts w:ascii="Calibri" w:eastAsia="SimSun" w:hAnsi="Calibri" w:cs="Calibri"/>
          <w:lang w:eastAsia="zh-CN"/>
        </w:rPr>
        <w:t>FFS unicast PDCCH</w:t>
      </w:r>
    </w:p>
    <w:p w14:paraId="593F9C33" w14:textId="77777777" w:rsidR="00B36DA3" w:rsidRPr="00B36DA3" w:rsidRDefault="00B36DA3" w:rsidP="006757DA">
      <w:pPr>
        <w:numPr>
          <w:ilvl w:val="1"/>
          <w:numId w:val="12"/>
        </w:numPr>
        <w:spacing w:after="0" w:line="240" w:lineRule="auto"/>
        <w:rPr>
          <w:rFonts w:ascii="Calibri" w:eastAsia="SimSun" w:hAnsi="Calibri" w:cs="Calibri"/>
          <w:lang w:eastAsia="zh-CN"/>
        </w:rPr>
      </w:pPr>
      <w:r w:rsidRPr="00B36DA3">
        <w:rPr>
          <w:rFonts w:ascii="Calibri" w:eastAsia="SimSun" w:hAnsi="Calibri" w:cs="Calibri"/>
          <w:lang w:eastAsia="zh-CN"/>
        </w:rPr>
        <w:t>Study the aspects to be enhanced, e.g., PDCCH repetition.</w:t>
      </w:r>
    </w:p>
    <w:p w14:paraId="78583946" w14:textId="77777777" w:rsidR="00B36DA3" w:rsidRPr="00B36DA3" w:rsidRDefault="00B36DA3" w:rsidP="00B36DA3">
      <w:pPr>
        <w:spacing w:after="0" w:line="240" w:lineRule="auto"/>
        <w:rPr>
          <w:rFonts w:ascii="Calibri" w:eastAsia="SimSun" w:hAnsi="Calibri" w:cs="Calibri"/>
          <w:highlight w:val="green"/>
          <w:lang w:eastAsia="zh-CN"/>
        </w:rPr>
      </w:pPr>
    </w:p>
    <w:p w14:paraId="6B9A3015" w14:textId="77777777" w:rsidR="00B36DA3" w:rsidRPr="00B36DA3" w:rsidRDefault="00B36DA3" w:rsidP="00B36DA3">
      <w:pPr>
        <w:spacing w:after="0" w:line="240" w:lineRule="auto"/>
        <w:rPr>
          <w:rFonts w:ascii="Calibri" w:eastAsia="SimSun" w:hAnsi="Calibri" w:cs="Calibri"/>
          <w:highlight w:val="green"/>
          <w:lang w:eastAsia="zh-CN"/>
        </w:rPr>
      </w:pPr>
      <w:r w:rsidRPr="00B36DA3">
        <w:rPr>
          <w:rFonts w:ascii="Calibri" w:eastAsia="SimSun" w:hAnsi="Calibri" w:cs="Calibri"/>
          <w:highlight w:val="green"/>
          <w:lang w:eastAsia="zh-CN"/>
        </w:rPr>
        <w:t>Agreements:</w:t>
      </w:r>
    </w:p>
    <w:p w14:paraId="15338700" w14:textId="77777777" w:rsidR="00B36DA3" w:rsidRPr="00B36DA3" w:rsidRDefault="00B36DA3" w:rsidP="00B36DA3">
      <w:pPr>
        <w:spacing w:after="0" w:line="240" w:lineRule="auto"/>
        <w:rPr>
          <w:rFonts w:ascii="Calibri" w:eastAsia="SimSun" w:hAnsi="Calibri" w:cs="Calibri"/>
          <w:lang w:eastAsia="zh-CN"/>
        </w:rPr>
      </w:pPr>
      <w:r w:rsidRPr="00B36DA3">
        <w:rPr>
          <w:rFonts w:ascii="Calibri" w:eastAsia="SimSun" w:hAnsi="Calibri" w:cs="Calibri"/>
          <w:lang w:eastAsia="zh-CN"/>
        </w:rPr>
        <w:t>Further discuss the evaluation of PDSCH and discuss whether/how to enhance PDSCH in NR coverage enhancement SI. </w:t>
      </w:r>
    </w:p>
    <w:p w14:paraId="74CEB7BB" w14:textId="77777777" w:rsidR="00B36DA3" w:rsidRPr="00B36DA3" w:rsidRDefault="00B36DA3" w:rsidP="00B36DA3">
      <w:pPr>
        <w:spacing w:after="0" w:line="240" w:lineRule="auto"/>
        <w:rPr>
          <w:rFonts w:ascii="Calibri" w:eastAsia="SimSun" w:hAnsi="Calibri" w:cs="Calibri"/>
          <w:lang w:eastAsia="zh-CN"/>
        </w:rPr>
      </w:pPr>
    </w:p>
    <w:p w14:paraId="396B6BA2" w14:textId="77777777" w:rsidR="00B36DA3" w:rsidRPr="00B36DA3" w:rsidRDefault="00B36DA3" w:rsidP="00B36DA3">
      <w:pPr>
        <w:spacing w:after="0" w:line="240" w:lineRule="auto"/>
        <w:rPr>
          <w:rFonts w:ascii="Calibri" w:eastAsia="SimSun" w:hAnsi="Calibri" w:cs="Calibri"/>
          <w:lang w:eastAsia="zh-CN"/>
        </w:rPr>
      </w:pPr>
      <w:r w:rsidRPr="00B36DA3">
        <w:rPr>
          <w:rFonts w:ascii="Calibri" w:eastAsia="SimSun" w:hAnsi="Calibri" w:cs="Calibri"/>
          <w:lang w:eastAsia="zh-CN"/>
        </w:rPr>
        <w:t>Others? 8/26</w:t>
      </w:r>
    </w:p>
    <w:p w14:paraId="690CF280" w14:textId="77777777" w:rsidR="00B36DA3" w:rsidRPr="00B36DA3" w:rsidRDefault="00B36DA3" w:rsidP="00B36DA3">
      <w:pPr>
        <w:spacing w:after="0" w:line="240" w:lineRule="auto"/>
        <w:rPr>
          <w:rFonts w:ascii="Calibri" w:eastAsia="SimSun" w:hAnsi="Calibri" w:cs="Calibri"/>
          <w:highlight w:val="green"/>
          <w:lang w:eastAsia="zh-CN"/>
        </w:rPr>
      </w:pPr>
      <w:r w:rsidRPr="00B36DA3">
        <w:rPr>
          <w:rFonts w:ascii="Calibri" w:eastAsia="SimSun" w:hAnsi="Calibri" w:cs="Calibri"/>
          <w:highlight w:val="green"/>
          <w:lang w:eastAsia="zh-CN"/>
        </w:rPr>
        <w:t>Agreements:</w:t>
      </w:r>
    </w:p>
    <w:p w14:paraId="30C011BC" w14:textId="77777777" w:rsidR="00B36DA3" w:rsidRPr="00B36DA3" w:rsidRDefault="00B36DA3" w:rsidP="00B36DA3">
      <w:pPr>
        <w:spacing w:after="0" w:line="240" w:lineRule="auto"/>
        <w:rPr>
          <w:rFonts w:ascii="Calibri" w:eastAsia="SimSun" w:hAnsi="Calibri" w:cs="Calibri"/>
          <w:lang w:eastAsia="zh-CN"/>
        </w:rPr>
      </w:pPr>
      <w:r w:rsidRPr="00B36DA3">
        <w:rPr>
          <w:rFonts w:ascii="Calibri" w:eastAsia="SimSun" w:hAnsi="Calibri" w:cs="Calibri"/>
          <w:lang w:eastAsia="zh-CN"/>
        </w:rPr>
        <w:t>Enhancement to PUSCH scheduled by RAR UL grant will not consider the optimization specific for CFRA case in NR coverage SI.</w:t>
      </w:r>
    </w:p>
    <w:p w14:paraId="53752F17" w14:textId="77777777" w:rsidR="00B36DA3" w:rsidRPr="00B36DA3" w:rsidRDefault="00B36DA3" w:rsidP="00B36DA3">
      <w:pPr>
        <w:spacing w:after="0" w:line="240" w:lineRule="auto"/>
        <w:rPr>
          <w:rFonts w:ascii="Calibri" w:eastAsia="SimSun" w:hAnsi="Calibri" w:cs="Calibri"/>
          <w:lang w:eastAsia="zh-CN"/>
        </w:rPr>
      </w:pPr>
    </w:p>
    <w:p w14:paraId="519C5E5F" w14:textId="77777777" w:rsidR="00B36DA3" w:rsidRPr="00B36DA3" w:rsidRDefault="00B36DA3" w:rsidP="00B36DA3">
      <w:pPr>
        <w:spacing w:after="0" w:line="240" w:lineRule="auto"/>
        <w:rPr>
          <w:rFonts w:ascii="Calibri" w:eastAsia="SimSun" w:hAnsi="Calibri" w:cs="Calibri"/>
          <w:lang w:eastAsia="zh-CN"/>
        </w:rPr>
      </w:pPr>
      <w:r w:rsidRPr="00B36DA3">
        <w:rPr>
          <w:rFonts w:ascii="Calibri" w:eastAsia="SimSun" w:hAnsi="Calibri" w:cs="Calibri"/>
          <w:lang w:eastAsia="zh-CN"/>
        </w:rPr>
        <w:t>Update from 8/28 GTW</w:t>
      </w:r>
    </w:p>
    <w:p w14:paraId="76DD3441" w14:textId="77777777" w:rsidR="00B36DA3" w:rsidRPr="00B36DA3" w:rsidRDefault="00B36DA3" w:rsidP="00B36DA3">
      <w:pPr>
        <w:spacing w:after="0" w:line="240" w:lineRule="auto"/>
        <w:rPr>
          <w:rFonts w:ascii="Calibri" w:eastAsia="SimSun" w:hAnsi="Calibri" w:cs="Calibri"/>
          <w:sz w:val="20"/>
          <w:highlight w:val="green"/>
          <w:lang w:eastAsia="zh-CN"/>
        </w:rPr>
      </w:pPr>
      <w:r w:rsidRPr="00B36DA3">
        <w:rPr>
          <w:rFonts w:ascii="Calibri" w:eastAsia="SimSun" w:hAnsi="Calibri" w:cs="Calibri"/>
          <w:sz w:val="20"/>
          <w:highlight w:val="green"/>
          <w:lang w:eastAsia="zh-CN"/>
        </w:rPr>
        <w:t>Agreements:</w:t>
      </w:r>
    </w:p>
    <w:p w14:paraId="1F2AA856" w14:textId="77777777" w:rsidR="00B36DA3" w:rsidRPr="00B36DA3" w:rsidRDefault="00B36DA3" w:rsidP="006757DA">
      <w:pPr>
        <w:numPr>
          <w:ilvl w:val="0"/>
          <w:numId w:val="13"/>
        </w:numPr>
        <w:spacing w:after="0" w:line="240" w:lineRule="auto"/>
        <w:ind w:left="840"/>
        <w:rPr>
          <w:rFonts w:ascii="Calibri" w:eastAsia="SimSun" w:hAnsi="Calibri" w:cs="Calibri"/>
          <w:bCs/>
          <w:sz w:val="20"/>
          <w:lang w:eastAsia="zh-CN"/>
        </w:rPr>
      </w:pPr>
      <w:r w:rsidRPr="00B36DA3">
        <w:rPr>
          <w:rFonts w:ascii="Calibri" w:eastAsia="SimSun" w:hAnsi="Calibri" w:cs="Calibri"/>
          <w:bCs/>
          <w:sz w:val="20"/>
          <w:lang w:eastAsia="zh-CN"/>
        </w:rPr>
        <w:lastRenderedPageBreak/>
        <w:t>Capture the following structure in TR 38.830.</w:t>
      </w:r>
    </w:p>
    <w:p w14:paraId="4288B57F" w14:textId="77777777" w:rsidR="00B36DA3" w:rsidRPr="00B36DA3" w:rsidRDefault="00B36DA3" w:rsidP="00B36DA3">
      <w:pPr>
        <w:spacing w:after="0" w:line="240" w:lineRule="auto"/>
        <w:ind w:leftChars="829" w:left="1824" w:firstLine="278"/>
        <w:rPr>
          <w:rFonts w:ascii="Calibri" w:eastAsia="SimSun" w:hAnsi="Calibri" w:cs="Calibri"/>
          <w:bCs/>
          <w:sz w:val="20"/>
          <w:lang w:eastAsia="zh-CN"/>
        </w:rPr>
      </w:pPr>
      <w:r w:rsidRPr="00B36DA3">
        <w:rPr>
          <w:rFonts w:ascii="Calibri" w:eastAsia="SimSun" w:hAnsi="Calibri" w:cs="Calibri"/>
          <w:bCs/>
          <w:sz w:val="20"/>
          <w:lang w:eastAsia="zh-CN"/>
        </w:rPr>
        <w:t xml:space="preserve">6.3 </w:t>
      </w:r>
      <w:r w:rsidRPr="00B36DA3">
        <w:rPr>
          <w:rFonts w:ascii="Calibri" w:eastAsia="SimSun" w:hAnsi="Calibri" w:cs="Calibri"/>
          <w:bCs/>
          <w:sz w:val="20"/>
          <w:lang w:eastAsia="zh-CN"/>
        </w:rPr>
        <w:tab/>
        <w:t>Coverage enhancements for channels other than PUSCH and PUCCH</w:t>
      </w:r>
    </w:p>
    <w:p w14:paraId="11A7A334" w14:textId="77777777" w:rsidR="00B36DA3" w:rsidRPr="00B36DA3" w:rsidRDefault="00B36DA3" w:rsidP="00B36DA3">
      <w:pPr>
        <w:spacing w:after="0" w:line="240" w:lineRule="auto"/>
        <w:ind w:leftChars="829" w:left="1824" w:firstLine="278"/>
        <w:rPr>
          <w:rFonts w:ascii="Calibri" w:eastAsia="SimSun" w:hAnsi="Calibri" w:cs="Calibri"/>
          <w:bCs/>
          <w:sz w:val="20"/>
          <w:lang w:eastAsia="zh-CN"/>
        </w:rPr>
      </w:pPr>
      <w:r w:rsidRPr="00B36DA3">
        <w:rPr>
          <w:rFonts w:ascii="Calibri" w:eastAsia="SimSun" w:hAnsi="Calibri" w:cs="Calibri"/>
          <w:bCs/>
          <w:sz w:val="20"/>
          <w:lang w:eastAsia="zh-CN"/>
        </w:rPr>
        <w:t xml:space="preserve">6.3.1 </w:t>
      </w:r>
      <w:r w:rsidRPr="00B36DA3">
        <w:rPr>
          <w:rFonts w:ascii="Calibri" w:eastAsia="SimSun" w:hAnsi="Calibri" w:cs="Calibri"/>
          <w:bCs/>
          <w:sz w:val="20"/>
          <w:lang w:eastAsia="zh-CN"/>
        </w:rPr>
        <w:tab/>
        <w:t>Enhancements for Msg3 PUSCH</w:t>
      </w:r>
    </w:p>
    <w:p w14:paraId="672CC21A" w14:textId="77777777" w:rsidR="00B36DA3" w:rsidRPr="00B36DA3" w:rsidRDefault="00B36DA3" w:rsidP="00B36DA3">
      <w:pPr>
        <w:spacing w:after="0" w:line="240" w:lineRule="auto"/>
        <w:ind w:leftChars="829" w:left="1824" w:firstLine="278"/>
        <w:rPr>
          <w:rFonts w:ascii="Calibri" w:eastAsia="SimSun" w:hAnsi="Calibri" w:cs="Calibri"/>
          <w:bCs/>
          <w:sz w:val="20"/>
          <w:lang w:eastAsia="zh-CN"/>
        </w:rPr>
      </w:pPr>
      <w:r w:rsidRPr="00B36DA3">
        <w:rPr>
          <w:rFonts w:ascii="Calibri" w:eastAsia="SimSun" w:hAnsi="Calibri" w:cs="Calibri"/>
          <w:bCs/>
          <w:strike/>
          <w:color w:val="FF0000"/>
          <w:sz w:val="20"/>
          <w:lang w:eastAsia="zh-CN"/>
        </w:rPr>
        <w:t xml:space="preserve">6.3.2 </w:t>
      </w:r>
      <w:r w:rsidRPr="00B36DA3">
        <w:rPr>
          <w:rFonts w:ascii="Calibri" w:eastAsia="SimSun" w:hAnsi="Calibri" w:cs="Calibri"/>
          <w:bCs/>
          <w:strike/>
          <w:color w:val="FF0000"/>
          <w:sz w:val="20"/>
          <w:lang w:eastAsia="zh-CN"/>
        </w:rPr>
        <w:tab/>
        <w:t>Others</w:t>
      </w:r>
    </w:p>
    <w:p w14:paraId="3B1F52D6" w14:textId="77777777" w:rsidR="00B36DA3" w:rsidRPr="00B36DA3" w:rsidRDefault="00B36DA3" w:rsidP="006757DA">
      <w:pPr>
        <w:numPr>
          <w:ilvl w:val="0"/>
          <w:numId w:val="13"/>
        </w:numPr>
        <w:spacing w:after="0" w:line="240" w:lineRule="auto"/>
        <w:ind w:left="840"/>
        <w:rPr>
          <w:rFonts w:ascii="Calibri" w:eastAsia="SimSun" w:hAnsi="Calibri" w:cs="Calibri"/>
          <w:bCs/>
          <w:sz w:val="20"/>
          <w:lang w:eastAsia="zh-CN"/>
        </w:rPr>
      </w:pPr>
      <w:r w:rsidRPr="00B36DA3">
        <w:rPr>
          <w:rFonts w:ascii="Calibri" w:eastAsia="SimSun" w:hAnsi="Calibri" w:cs="Calibri"/>
          <w:bCs/>
          <w:sz w:val="20"/>
          <w:lang w:eastAsia="zh-CN"/>
        </w:rPr>
        <w:t xml:space="preserve">Note: The above structure can be further updated by adding more sections under section 6.3 for other enhancements if justified.  </w:t>
      </w:r>
    </w:p>
    <w:p w14:paraId="3A4552C9" w14:textId="77777777" w:rsidR="00B36DA3" w:rsidRPr="006249AA" w:rsidRDefault="00B36DA3" w:rsidP="003B2608">
      <w:pPr>
        <w:pStyle w:val="Reference"/>
        <w:numPr>
          <w:ilvl w:val="0"/>
          <w:numId w:val="0"/>
        </w:numPr>
        <w:rPr>
          <w:rFonts w:ascii="Times New Roman" w:hAnsi="Times New Roman" w:cs="Times New Roman"/>
          <w:sz w:val="20"/>
          <w:szCs w:val="20"/>
        </w:rPr>
      </w:pPr>
    </w:p>
    <w:sectPr w:rsidR="00B36DA3" w:rsidRPr="006249A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EC1B7" w14:textId="77777777" w:rsidR="00306873" w:rsidRDefault="00306873">
      <w:r>
        <w:separator/>
      </w:r>
    </w:p>
  </w:endnote>
  <w:endnote w:type="continuationSeparator" w:id="0">
    <w:p w14:paraId="5E87B001" w14:textId="77777777" w:rsidR="00306873" w:rsidRDefault="00306873">
      <w:r>
        <w:continuationSeparator/>
      </w:r>
    </w:p>
  </w:endnote>
  <w:endnote w:type="continuationNotice" w:id="1">
    <w:p w14:paraId="11F9300F" w14:textId="77777777" w:rsidR="00306873" w:rsidRDefault="00306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8D65B" w14:textId="77777777" w:rsidR="00306873" w:rsidRDefault="00306873">
      <w:r>
        <w:separator/>
      </w:r>
    </w:p>
  </w:footnote>
  <w:footnote w:type="continuationSeparator" w:id="0">
    <w:p w14:paraId="07B9793C" w14:textId="77777777" w:rsidR="00306873" w:rsidRDefault="00306873">
      <w:r>
        <w:continuationSeparator/>
      </w:r>
    </w:p>
  </w:footnote>
  <w:footnote w:type="continuationNotice" w:id="1">
    <w:p w14:paraId="6FAF630C" w14:textId="77777777" w:rsidR="00306873" w:rsidRDefault="003068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9503C"/>
    <w:multiLevelType w:val="hybridMultilevel"/>
    <w:tmpl w:val="69926350"/>
    <w:lvl w:ilvl="0" w:tplc="729402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4"/>
  </w:num>
  <w:num w:numId="6">
    <w:abstractNumId w:val="9"/>
  </w:num>
  <w:num w:numId="7">
    <w:abstractNumId w:val="12"/>
  </w:num>
  <w:num w:numId="8">
    <w:abstractNumId w:val="5"/>
  </w:num>
  <w:num w:numId="9">
    <w:abstractNumId w:val="13"/>
  </w:num>
  <w:num w:numId="10">
    <w:abstractNumId w:val="6"/>
    <w:lvlOverride w:ilvl="0">
      <w:startOverride w:val="1"/>
    </w:lvlOverride>
  </w:num>
  <w:num w:numId="11">
    <w:abstractNumId w:val="10"/>
  </w:num>
  <w:num w:numId="12">
    <w:abstractNumId w:val="2"/>
  </w:num>
  <w:num w:numId="13">
    <w:abstractNumId w:val="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2F41"/>
    <w:rsid w:val="00023233"/>
    <w:rsid w:val="000239C0"/>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86E"/>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BDA"/>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8BA"/>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125"/>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B2A"/>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275"/>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0D9B"/>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6D21"/>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5C5B"/>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1BE"/>
    <w:rsid w:val="002F37A9"/>
    <w:rsid w:val="002F4485"/>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5848"/>
    <w:rsid w:val="003060F8"/>
    <w:rsid w:val="00306873"/>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08F7"/>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0DF9"/>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E29"/>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87DFA"/>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608"/>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C7D8C"/>
    <w:rsid w:val="003D109F"/>
    <w:rsid w:val="003D2478"/>
    <w:rsid w:val="003D2FDA"/>
    <w:rsid w:val="003D3577"/>
    <w:rsid w:val="003D41C3"/>
    <w:rsid w:val="003D47BB"/>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A7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6B9"/>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6BD"/>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08A"/>
    <w:rsid w:val="00551810"/>
    <w:rsid w:val="00553639"/>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1F0"/>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17F4C"/>
    <w:rsid w:val="00620B97"/>
    <w:rsid w:val="00621662"/>
    <w:rsid w:val="00621751"/>
    <w:rsid w:val="0062281D"/>
    <w:rsid w:val="00622DDE"/>
    <w:rsid w:val="00623058"/>
    <w:rsid w:val="006232E1"/>
    <w:rsid w:val="006234A6"/>
    <w:rsid w:val="006249AA"/>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3D3B"/>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5E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7DA"/>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59DB"/>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A3B"/>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A73"/>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1AC"/>
    <w:rsid w:val="007A23F2"/>
    <w:rsid w:val="007A2553"/>
    <w:rsid w:val="007A27AD"/>
    <w:rsid w:val="007A306F"/>
    <w:rsid w:val="007A43A6"/>
    <w:rsid w:val="007A4B72"/>
    <w:rsid w:val="007A57A2"/>
    <w:rsid w:val="007A58A6"/>
    <w:rsid w:val="007A5EED"/>
    <w:rsid w:val="007A61D2"/>
    <w:rsid w:val="007A6261"/>
    <w:rsid w:val="007A6495"/>
    <w:rsid w:val="007A64AE"/>
    <w:rsid w:val="007A6558"/>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1EF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3493"/>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2F84"/>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42"/>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4A3D"/>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7DE"/>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9DB"/>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1FC"/>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686"/>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5B4A"/>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E80"/>
    <w:rsid w:val="00AD5F33"/>
    <w:rsid w:val="00AD6059"/>
    <w:rsid w:val="00AD6126"/>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06A9B"/>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DA3"/>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5E0F"/>
    <w:rsid w:val="00B66456"/>
    <w:rsid w:val="00B664BF"/>
    <w:rsid w:val="00B664C7"/>
    <w:rsid w:val="00B66F4E"/>
    <w:rsid w:val="00B66F9B"/>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04E"/>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331"/>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574"/>
    <w:rsid w:val="00BD7BFC"/>
    <w:rsid w:val="00BD7DE3"/>
    <w:rsid w:val="00BE079A"/>
    <w:rsid w:val="00BE1234"/>
    <w:rsid w:val="00BE1583"/>
    <w:rsid w:val="00BE1799"/>
    <w:rsid w:val="00BE1C72"/>
    <w:rsid w:val="00BE1CD1"/>
    <w:rsid w:val="00BE260D"/>
    <w:rsid w:val="00BE2943"/>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3EB"/>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47D"/>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9BA"/>
    <w:rsid w:val="00CB1F63"/>
    <w:rsid w:val="00CB2067"/>
    <w:rsid w:val="00CB37DE"/>
    <w:rsid w:val="00CB4899"/>
    <w:rsid w:val="00CB4D5A"/>
    <w:rsid w:val="00CB4EF3"/>
    <w:rsid w:val="00CB5A2F"/>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4FC"/>
    <w:rsid w:val="00CD7B72"/>
    <w:rsid w:val="00CE0744"/>
    <w:rsid w:val="00CE085A"/>
    <w:rsid w:val="00CE0F52"/>
    <w:rsid w:val="00CE1237"/>
    <w:rsid w:val="00CE1A49"/>
    <w:rsid w:val="00CE1E9D"/>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948"/>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1B89"/>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1C1"/>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AB"/>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0F5B"/>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032E"/>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6F86"/>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623F"/>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9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213"/>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210"/>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1E55"/>
    <w:rsid w:val="00F82D94"/>
    <w:rsid w:val="00F82F43"/>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9789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90D"/>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126"/>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D61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12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8278738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1964522">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553125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643514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24F5A822-B10D-AC44-AA0E-340A7A04E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2020-10-16T22:15:00Z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