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93CB1" w14:textId="4A753DCD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31465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</w:t>
      </w:r>
      <w:r w:rsidR="009B49D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</w:t>
      </w:r>
      <w:r w:rsidR="0093633C" w:rsidRPr="0093633C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R1-200848</w:t>
      </w:r>
      <w:r w:rsidR="00BF65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</w:t>
      </w:r>
    </w:p>
    <w:p w14:paraId="421A1909" w14:textId="46C26A9D" w:rsidR="003346F0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October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26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November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13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2317CC98" w:rsidR="003346F0" w:rsidRPr="0014644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A822E4"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AC591F">
        <w:rPr>
          <w:rFonts w:ascii="Times New Roman" w:hAnsi="Times New Roman"/>
          <w:b/>
          <w:bCs/>
          <w:sz w:val="22"/>
          <w:szCs w:val="22"/>
          <w:lang w:val="en-US"/>
        </w:rPr>
        <w:t>1.</w:t>
      </w:r>
      <w:r w:rsidR="00967BFB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77777777" w:rsidR="003346F0" w:rsidRPr="0014644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  <w:t>InterDigital Inc.</w:t>
      </w:r>
    </w:p>
    <w:p w14:paraId="7BC40CBC" w14:textId="235C6A3F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AC591F" w:rsidRPr="00AC591F">
        <w:rPr>
          <w:rFonts w:ascii="Times New Roman" w:hAnsi="Times New Roman" w:cs="Times New Roman"/>
          <w:b/>
          <w:bCs/>
        </w:rPr>
        <w:t>FR</w:t>
      </w:r>
      <w:r w:rsidR="009B379C">
        <w:rPr>
          <w:rFonts w:ascii="Times New Roman" w:hAnsi="Times New Roman" w:cs="Times New Roman"/>
          <w:b/>
          <w:bCs/>
        </w:rPr>
        <w:t>2</w:t>
      </w:r>
      <w:r w:rsidR="00AC591F" w:rsidRPr="00AC591F">
        <w:rPr>
          <w:rFonts w:ascii="Times New Roman" w:hAnsi="Times New Roman" w:cs="Times New Roman"/>
          <w:b/>
          <w:bCs/>
        </w:rPr>
        <w:t xml:space="preserve"> baseline coverage performance using LLS</w:t>
      </w:r>
      <w:r w:rsidR="00362F16" w:rsidDel="0093633C">
        <w:rPr>
          <w:rFonts w:ascii="Times New Roman" w:hAnsi="Times New Roman" w:cs="Times New Roman"/>
          <w:b/>
          <w:bCs/>
        </w:rPr>
        <w:t xml:space="preserve"> 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3C427CA0" w14:textId="37222DB3" w:rsidR="00581702" w:rsidRDefault="00581702" w:rsidP="00581702">
      <w:r>
        <w:t>In RAN1#102e, simulation assumptions for FR</w:t>
      </w:r>
      <w:r w:rsidR="001353A8">
        <w:t>2</w:t>
      </w:r>
      <w:r>
        <w:t xml:space="preserve"> </w:t>
      </w:r>
      <w:r w:rsidR="00F42554">
        <w:t>are</w:t>
      </w:r>
      <w:r>
        <w:t xml:space="preserve"> agreed </w:t>
      </w:r>
      <w:r w:rsidR="007B25E0">
        <w:t>[1].</w:t>
      </w:r>
      <w:r>
        <w:t xml:space="preserve"> In this contribution, baseline techniques for </w:t>
      </w:r>
      <w:r w:rsidR="004E0F79">
        <w:t>both downlink and uplink channels</w:t>
      </w:r>
      <w:r>
        <w:t xml:space="preserve"> are evaluated. </w:t>
      </w:r>
      <w:r w:rsidR="000462F9">
        <w:t>The bottleneck channel analysis is conducted using relative MCL and MIL.</w:t>
      </w:r>
      <w:r>
        <w:t xml:space="preserve"> </w:t>
      </w:r>
    </w:p>
    <w:p w14:paraId="102EB572" w14:textId="36AAA036" w:rsidR="005576B8" w:rsidRDefault="005576B8" w:rsidP="005576B8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FR</w:t>
      </w:r>
      <w:r w:rsidR="002A7721">
        <w:rPr>
          <w:rFonts w:ascii="Times New Roman" w:hAnsi="Times New Roman"/>
          <w:szCs w:val="32"/>
        </w:rPr>
        <w:t>2</w:t>
      </w:r>
      <w:r>
        <w:rPr>
          <w:rFonts w:ascii="Times New Roman" w:hAnsi="Times New Roman"/>
          <w:szCs w:val="32"/>
        </w:rPr>
        <w:t xml:space="preserve"> baseline coverage performance</w:t>
      </w:r>
    </w:p>
    <w:p w14:paraId="6AF3992C" w14:textId="19B3B474" w:rsidR="005576B8" w:rsidRDefault="005576B8" w:rsidP="005576B8">
      <w:pPr>
        <w:pStyle w:val="Heading2"/>
      </w:pPr>
      <w:r>
        <w:t>Link level simulation results</w:t>
      </w:r>
      <w:r w:rsidR="003F7C59">
        <w:t xml:space="preserve"> for </w:t>
      </w:r>
      <w:r w:rsidR="00294C7C">
        <w:t xml:space="preserve">PUSCH </w:t>
      </w:r>
      <w:r w:rsidR="00AC53F3">
        <w:t>eMBB</w:t>
      </w:r>
    </w:p>
    <w:p w14:paraId="05C71793" w14:textId="4B270232" w:rsidR="00AC1E1B" w:rsidRPr="00AC1E1B" w:rsidRDefault="00AC1E1B" w:rsidP="003654ED">
      <w:pPr>
        <w:spacing w:before="120" w:after="120"/>
        <w:jc w:val="both"/>
        <w:rPr>
          <w:lang w:eastAsia="zh-CN"/>
        </w:rPr>
      </w:pPr>
      <w:r>
        <w:rPr>
          <w:lang w:val="en-GB" w:eastAsia="zh-CN"/>
        </w:rPr>
        <w:t xml:space="preserve">In this section, iBLER performance for eMBB </w:t>
      </w:r>
      <w:r w:rsidR="00585748">
        <w:rPr>
          <w:lang w:val="en-GB" w:eastAsia="zh-CN"/>
        </w:rPr>
        <w:t>is</w:t>
      </w:r>
      <w:r>
        <w:rPr>
          <w:lang w:val="en-GB" w:eastAsia="zh-CN"/>
        </w:rPr>
        <w:t xml:space="preserve"> shown</w:t>
      </w:r>
      <w:r w:rsidR="00585748">
        <w:rPr>
          <w:lang w:val="en-GB" w:eastAsia="zh-CN"/>
        </w:rPr>
        <w:t xml:space="preserve"> to find the optimum number of DMRS symbols in the simulation</w:t>
      </w:r>
      <w:r>
        <w:rPr>
          <w:lang w:val="en-GB" w:eastAsia="zh-CN"/>
        </w:rPr>
        <w:t xml:space="preserve">. Evaluation assumptions are shown in Appendix. </w:t>
      </w:r>
      <w:r w:rsidR="00E06C77">
        <w:rPr>
          <w:lang w:val="en-GB" w:eastAsia="zh-CN"/>
        </w:rPr>
        <w:t>C</w:t>
      </w:r>
      <w:r>
        <w:t xml:space="preserve">orrelation between antennas are varied to study the effect of inter-Rx antenna correlation. In addition, 1 and 2 DMRS antennas are implemented in the simulation. </w:t>
      </w:r>
      <w:r w:rsidR="00294C7C">
        <w:t>Performance of PUSCH eMBB</w:t>
      </w:r>
      <w:r>
        <w:t xml:space="preserve"> are investigated in this simulation. BLER and throughput performance for indoor scenario are shown in </w:t>
      </w:r>
      <w:r>
        <w:fldChar w:fldCharType="begin"/>
      </w:r>
      <w:r>
        <w:instrText xml:space="preserve"> REF _Ref47776516 \h </w:instrText>
      </w:r>
      <w:r>
        <w:fldChar w:fldCharType="separate"/>
      </w:r>
      <w:r w:rsidR="00FF116B">
        <w:t xml:space="preserve">Figure </w:t>
      </w:r>
      <w:r w:rsidR="00FF116B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_Ref47776518 \h </w:instrText>
      </w:r>
      <w:r>
        <w:fldChar w:fldCharType="separate"/>
      </w:r>
      <w:r w:rsidR="00FF116B">
        <w:t xml:space="preserve">Figure </w:t>
      </w:r>
      <w:r w:rsidR="00FF116B">
        <w:rPr>
          <w:noProof/>
        </w:rPr>
        <w:t>2</w:t>
      </w:r>
      <w:r>
        <w:fldChar w:fldCharType="end"/>
      </w:r>
      <w:r>
        <w:t>, respectively.</w:t>
      </w:r>
      <w:r w:rsidR="0086502F">
        <w:t xml:space="preserve"> </w:t>
      </w:r>
      <w:r w:rsidR="00B17086">
        <w:t xml:space="preserve">It should be noted tht the results are also presented in [2]. </w:t>
      </w:r>
      <w:r w:rsidR="0086502F">
        <w:t xml:space="preserve">From the simulation results, it is clear that the best </w:t>
      </w:r>
      <w:r w:rsidR="0054052A">
        <w:t xml:space="preserve">BLER </w:t>
      </w:r>
      <w:r w:rsidR="0086502F">
        <w:t>performance</w:t>
      </w:r>
      <w:r w:rsidR="0054052A">
        <w:t>, while losing a sligh</w:t>
      </w:r>
      <w:r w:rsidR="008E4407">
        <w:t>t</w:t>
      </w:r>
      <w:r w:rsidR="0054052A">
        <w:t xml:space="preserve"> throughput performance,</w:t>
      </w:r>
      <w:r w:rsidR="0086502F">
        <w:t xml:space="preserve"> can be obtained using 2 DMRS symbols.</w:t>
      </w:r>
    </w:p>
    <w:p w14:paraId="1361698C" w14:textId="77777777" w:rsidR="00AC1E1B" w:rsidRDefault="00AC1E1B" w:rsidP="00AC1E1B">
      <w:pPr>
        <w:keepNext/>
        <w:jc w:val="center"/>
      </w:pPr>
      <w:r>
        <w:rPr>
          <w:noProof/>
        </w:rPr>
        <w:drawing>
          <wp:inline distT="0" distB="0" distL="0" distR="0" wp14:anchorId="1E1FAA92" wp14:editId="271AA794">
            <wp:extent cx="4262370" cy="3016250"/>
            <wp:effectExtent l="0" t="0" r="5080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E069D565-8194-486E-B70E-B2321FBC26F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E069D565-8194-486E-B70E-B2321FBC26F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124" cy="304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ACE18" w14:textId="356DBC1D" w:rsidR="00AC1E1B" w:rsidRPr="00EF3881" w:rsidRDefault="00AC1E1B" w:rsidP="00AC1E1B">
      <w:pPr>
        <w:pStyle w:val="Caption"/>
        <w:rPr>
          <w:b w:val="0"/>
        </w:rPr>
      </w:pPr>
      <w:bookmarkStart w:id="1" w:name="_Ref47776516"/>
      <w:bookmarkStart w:id="2" w:name="_Ref47776511"/>
      <w:r>
        <w:t xml:space="preserve">Figure </w:t>
      </w:r>
      <w:fldSimple w:instr=" SEQ Figure \* ARABIC ">
        <w:r w:rsidR="00FF116B">
          <w:rPr>
            <w:noProof/>
          </w:rPr>
          <w:t>1</w:t>
        </w:r>
      </w:fldSimple>
      <w:bookmarkEnd w:id="1"/>
      <w:r>
        <w:t xml:space="preserve"> BLER results, Indoor, FR2, TDD</w:t>
      </w:r>
      <w:bookmarkEnd w:id="2"/>
    </w:p>
    <w:p w14:paraId="6E6124F7" w14:textId="77777777" w:rsidR="00AC1E1B" w:rsidRDefault="00AC1E1B" w:rsidP="00AC1E1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953F19A" wp14:editId="46CF7F8E">
            <wp:extent cx="4717160" cy="3339548"/>
            <wp:effectExtent l="0" t="0" r="762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1AFB6664-EE72-4F6C-9FF7-8AE1B8B431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1AFB6664-EE72-4F6C-9FF7-8AE1B8B431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8743" cy="3347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4050E" w14:textId="148B5D32" w:rsidR="00AC1E1B" w:rsidRDefault="00AC1E1B" w:rsidP="00AC1E1B">
      <w:pPr>
        <w:pStyle w:val="Caption"/>
      </w:pPr>
      <w:bookmarkStart w:id="3" w:name="_Ref47776518"/>
      <w:r>
        <w:t xml:space="preserve">Figure </w:t>
      </w:r>
      <w:fldSimple w:instr=" SEQ Figure \* ARABIC ">
        <w:r w:rsidR="00FF116B">
          <w:rPr>
            <w:noProof/>
          </w:rPr>
          <w:t>2</w:t>
        </w:r>
      </w:fldSimple>
      <w:bookmarkEnd w:id="3"/>
      <w:r>
        <w:t xml:space="preserve"> Throughput performance, indoor FR2, TDD</w:t>
      </w:r>
    </w:p>
    <w:p w14:paraId="46583154" w14:textId="73C0A5AC" w:rsidR="00A0297D" w:rsidRDefault="00887D56" w:rsidP="00787C12">
      <w:pPr>
        <w:pStyle w:val="Heading2"/>
      </w:pPr>
      <w:r>
        <w:t>Relative MCL/MIL/MPL analysis for identification of b</w:t>
      </w:r>
      <w:r w:rsidR="00702171">
        <w:t>ottleneck channel</w:t>
      </w:r>
      <w:r w:rsidR="00967488">
        <w:t xml:space="preserve"> for Indoor scenario</w:t>
      </w:r>
    </w:p>
    <w:p w14:paraId="01864E34" w14:textId="2AF56E0C" w:rsidR="0062570D" w:rsidRDefault="0062570D" w:rsidP="00A0297D">
      <w:r>
        <w:t>In this section, we summarize the MCL, MPL and MIL obtained using the template agreed in the discussion [</w:t>
      </w:r>
      <w:r w:rsidR="002866D8">
        <w:t>3</w:t>
      </w:r>
      <w:r>
        <w:t>]</w:t>
      </w:r>
      <w:r w:rsidR="00551213">
        <w:t xml:space="preserve">. </w:t>
      </w:r>
      <w:r w:rsidR="00376333">
        <w:t>As shown in the previous subsection, 2 DMRS</w:t>
      </w:r>
      <w:r w:rsidR="00CB6B0B">
        <w:t xml:space="preserve"> symbols</w:t>
      </w:r>
      <w:r w:rsidR="00376333">
        <w:t xml:space="preserve"> </w:t>
      </w:r>
      <w:r w:rsidR="00CB6B0B">
        <w:t>are</w:t>
      </w:r>
      <w:r w:rsidR="00376333">
        <w:t xml:space="preserve"> </w:t>
      </w:r>
      <w:r w:rsidR="001D048E">
        <w:t>inserted</w:t>
      </w:r>
      <w:r w:rsidR="00376333">
        <w:t xml:space="preserve"> </w:t>
      </w:r>
      <w:r w:rsidR="001D048E">
        <w:t>in</w:t>
      </w:r>
      <w:r w:rsidR="00376333">
        <w:t xml:space="preserve"> PUSCH.</w:t>
      </w:r>
      <w:r w:rsidR="000568FE">
        <w:t xml:space="preserve"> Correlation between RX antennas is assumed to be low.</w:t>
      </w:r>
      <w:r w:rsidR="00376333">
        <w:t xml:space="preserve"> </w:t>
      </w:r>
      <w:r w:rsidR="00C01BD1">
        <w:t xml:space="preserve">MCL and MIL are obtained using the </w:t>
      </w:r>
      <w:r w:rsidR="00C3497B">
        <w:t>SNR value, obtained from the simulations, required to achieve the target performance</w:t>
      </w:r>
      <w:r w:rsidR="00C01BD1">
        <w:t>.</w:t>
      </w:r>
      <w:r w:rsidR="00BD3061">
        <w:t xml:space="preserve"> The simulation parameters used in the evaluation are summarized in App</w:t>
      </w:r>
      <w:r w:rsidR="00360D21">
        <w:t>en</w:t>
      </w:r>
      <w:r w:rsidR="00BD3061">
        <w:t>dix.</w:t>
      </w:r>
      <w:r w:rsidR="00C01BD1">
        <w:t xml:space="preserve"> </w:t>
      </w:r>
      <w:r w:rsidR="00551213">
        <w:t xml:space="preserve">For computation of the metrics, antenna gain correction factor ((4b) and (11b) in the template) of </w:t>
      </w:r>
      <w:r w:rsidR="0019490D">
        <w:t>1</w:t>
      </w:r>
      <w:r w:rsidR="00551213">
        <w:t>dB is assumed.</w:t>
      </w:r>
      <w:r w:rsidR="00B67AC3">
        <w:t xml:space="preserve"> </w:t>
      </w:r>
      <w:r w:rsidR="00325058">
        <w:t>It should be noted that for PDSCH, the system bandwidth of 400MHz is assumed</w:t>
      </w:r>
      <w:r w:rsidR="00320385">
        <w:t xml:space="preserve">, which contributes to </w:t>
      </w:r>
      <w:r w:rsidR="00CF0C21">
        <w:t>its</w:t>
      </w:r>
      <w:r w:rsidR="00AD4FD9">
        <w:t xml:space="preserve"> </w:t>
      </w:r>
      <w:r w:rsidR="00320385">
        <w:t>poor MCL performance.</w:t>
      </w:r>
      <w:r w:rsidR="004E0892">
        <w:t xml:space="preserve"> The performance of PDSCH can be improved by using repetition, HARQ, frequency hopping or distributing the transport block over multiple slots to obtain diversity gain.</w:t>
      </w:r>
      <w:r w:rsidR="00320385">
        <w:t xml:space="preserve"> </w:t>
      </w:r>
      <w:r w:rsidR="0016550E">
        <w:t xml:space="preserve">Performances of control channels are superior compared to PUSCH or PDSCH, due to their compact bandwidth. </w:t>
      </w:r>
      <w:r w:rsidR="00C01BD1">
        <w:t>From the relative analysis of MCL and MIL</w:t>
      </w:r>
      <w:r w:rsidR="007F3AC2">
        <w:t xml:space="preserve"> among uplink channels</w:t>
      </w:r>
      <w:r w:rsidR="00C01BD1">
        <w:t>, PUSCH eMBB is identified as the bottleneck channel</w:t>
      </w:r>
      <w:r w:rsidR="004E0892">
        <w:t>.</w:t>
      </w:r>
    </w:p>
    <w:p w14:paraId="7C605BF3" w14:textId="419A04D6" w:rsidR="00DD6D35" w:rsidRDefault="00DD6D35" w:rsidP="00DD6D35">
      <w:pPr>
        <w:pStyle w:val="Caption"/>
        <w:keepNext/>
      </w:pPr>
      <w:bookmarkStart w:id="4" w:name="_Ref53726999"/>
      <w:r>
        <w:t xml:space="preserve">Table </w:t>
      </w:r>
      <w:fldSimple w:instr=" SEQ Table \* ARABIC ">
        <w:r w:rsidR="00FF116B">
          <w:rPr>
            <w:noProof/>
          </w:rPr>
          <w:t>1</w:t>
        </w:r>
      </w:fldSimple>
      <w:bookmarkEnd w:id="4"/>
      <w:r>
        <w:t xml:space="preserve"> Bottleneck analysis for FR</w:t>
      </w:r>
      <w:r w:rsidR="00AF4AAB">
        <w:t>2</w:t>
      </w:r>
      <w:r>
        <w:t xml:space="preserve"> </w:t>
      </w:r>
      <w:r w:rsidR="00AF4AAB">
        <w:t>T</w:t>
      </w:r>
      <w:r>
        <w:t>DD</w:t>
      </w:r>
      <w:r w:rsidR="0064013F">
        <w:t xml:space="preserve"> </w:t>
      </w:r>
      <w:r w:rsidR="00AF4AAB">
        <w:t>28G</w:t>
      </w:r>
      <w:r w:rsidR="0064013F">
        <w:t>Hz</w:t>
      </w:r>
      <w:r w:rsidR="000F04A4">
        <w:t xml:space="preserve"> Indoor</w:t>
      </w:r>
      <w:r w:rsidR="00A93678">
        <w:t>, 3km/hr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B90DD3" w14:paraId="56A9613A" w14:textId="77777777" w:rsidTr="00B90DD3">
        <w:trPr>
          <w:jc w:val="center"/>
        </w:trPr>
        <w:tc>
          <w:tcPr>
            <w:tcW w:w="2337" w:type="dxa"/>
            <w:shd w:val="clear" w:color="auto" w:fill="FFFF00"/>
          </w:tcPr>
          <w:p w14:paraId="7168AED8" w14:textId="77777777" w:rsidR="00B90DD3" w:rsidRDefault="00B90DD3" w:rsidP="00A0297D"/>
        </w:tc>
        <w:tc>
          <w:tcPr>
            <w:tcW w:w="2337" w:type="dxa"/>
            <w:shd w:val="clear" w:color="auto" w:fill="FFFF00"/>
          </w:tcPr>
          <w:p w14:paraId="580886CF" w14:textId="6C570286" w:rsidR="00B90DD3" w:rsidRDefault="00B90DD3" w:rsidP="00A0297D">
            <w:r>
              <w:t>MCL</w:t>
            </w:r>
          </w:p>
        </w:tc>
        <w:tc>
          <w:tcPr>
            <w:tcW w:w="2338" w:type="dxa"/>
            <w:shd w:val="clear" w:color="auto" w:fill="FFFF00"/>
          </w:tcPr>
          <w:p w14:paraId="5A28943B" w14:textId="2D7A7367" w:rsidR="00B90DD3" w:rsidRDefault="00B90DD3" w:rsidP="00A0297D">
            <w:r>
              <w:t>MIL</w:t>
            </w:r>
          </w:p>
        </w:tc>
      </w:tr>
      <w:tr w:rsidR="00B90DD3" w14:paraId="5E29318A" w14:textId="77777777" w:rsidTr="00B90DD3">
        <w:trPr>
          <w:jc w:val="center"/>
        </w:trPr>
        <w:tc>
          <w:tcPr>
            <w:tcW w:w="2337" w:type="dxa"/>
          </w:tcPr>
          <w:p w14:paraId="6271E81F" w14:textId="45AA9DB5" w:rsidR="00B90DD3" w:rsidRDefault="00B90DD3" w:rsidP="00A0297D">
            <w:r>
              <w:t>PUSCH eMBB</w:t>
            </w:r>
            <w:r w:rsidR="003E4CE6">
              <w:t xml:space="preserve"> (5Mbps)</w:t>
            </w:r>
          </w:p>
        </w:tc>
        <w:tc>
          <w:tcPr>
            <w:tcW w:w="2337" w:type="dxa"/>
          </w:tcPr>
          <w:p w14:paraId="46E2C800" w14:textId="7080ADE3" w:rsidR="00B90DD3" w:rsidRDefault="00CA0812" w:rsidP="00A0297D">
            <w:r>
              <w:t>87.83</w:t>
            </w:r>
          </w:p>
        </w:tc>
        <w:tc>
          <w:tcPr>
            <w:tcW w:w="2338" w:type="dxa"/>
          </w:tcPr>
          <w:p w14:paraId="051F8092" w14:textId="0F7BBD78" w:rsidR="00B90DD3" w:rsidRDefault="00CA0812" w:rsidP="00A0297D">
            <w:r>
              <w:t>121.92</w:t>
            </w:r>
          </w:p>
        </w:tc>
      </w:tr>
      <w:tr w:rsidR="00B90DD3" w14:paraId="4B6DBF21" w14:textId="77777777" w:rsidTr="00B90DD3">
        <w:trPr>
          <w:jc w:val="center"/>
        </w:trPr>
        <w:tc>
          <w:tcPr>
            <w:tcW w:w="2337" w:type="dxa"/>
          </w:tcPr>
          <w:p w14:paraId="26ED4488" w14:textId="35CDF80B" w:rsidR="00B90DD3" w:rsidRDefault="00B90DD3" w:rsidP="00A0297D">
            <w:r>
              <w:t>PUCCH PF1</w:t>
            </w:r>
          </w:p>
        </w:tc>
        <w:tc>
          <w:tcPr>
            <w:tcW w:w="2337" w:type="dxa"/>
          </w:tcPr>
          <w:p w14:paraId="776AE341" w14:textId="686D4688" w:rsidR="00B90DD3" w:rsidRDefault="00CA0812" w:rsidP="00A0297D">
            <w:r>
              <w:t>123.4</w:t>
            </w:r>
          </w:p>
        </w:tc>
        <w:tc>
          <w:tcPr>
            <w:tcW w:w="2338" w:type="dxa"/>
          </w:tcPr>
          <w:p w14:paraId="5A9D2A40" w14:textId="057BD650" w:rsidR="00B90DD3" w:rsidRDefault="00CA0812" w:rsidP="00A0297D">
            <w:r>
              <w:t>157.50</w:t>
            </w:r>
          </w:p>
        </w:tc>
      </w:tr>
      <w:tr w:rsidR="00B90DD3" w14:paraId="2AD6D056" w14:textId="77777777" w:rsidTr="00B90DD3">
        <w:trPr>
          <w:jc w:val="center"/>
        </w:trPr>
        <w:tc>
          <w:tcPr>
            <w:tcW w:w="2337" w:type="dxa"/>
          </w:tcPr>
          <w:p w14:paraId="69FCA58A" w14:textId="11D6CDF3" w:rsidR="00B90DD3" w:rsidRDefault="00B90DD3" w:rsidP="00A0297D">
            <w:r>
              <w:t>PUCCH PF3</w:t>
            </w:r>
          </w:p>
        </w:tc>
        <w:tc>
          <w:tcPr>
            <w:tcW w:w="2337" w:type="dxa"/>
          </w:tcPr>
          <w:p w14:paraId="1C679094" w14:textId="4F478F37" w:rsidR="00B90DD3" w:rsidRDefault="00CA0812" w:rsidP="00A0297D">
            <w:r>
              <w:t>118.81</w:t>
            </w:r>
          </w:p>
        </w:tc>
        <w:tc>
          <w:tcPr>
            <w:tcW w:w="2338" w:type="dxa"/>
          </w:tcPr>
          <w:p w14:paraId="4C223164" w14:textId="42BB1387" w:rsidR="00B90DD3" w:rsidRDefault="00CA0812" w:rsidP="00A0297D">
            <w:r>
              <w:t>152.91</w:t>
            </w:r>
          </w:p>
        </w:tc>
      </w:tr>
      <w:tr w:rsidR="00B90DD3" w14:paraId="01739BFB" w14:textId="77777777" w:rsidTr="00B90DD3">
        <w:trPr>
          <w:jc w:val="center"/>
        </w:trPr>
        <w:tc>
          <w:tcPr>
            <w:tcW w:w="2337" w:type="dxa"/>
          </w:tcPr>
          <w:p w14:paraId="07B1A136" w14:textId="0762A6E9" w:rsidR="00B90DD3" w:rsidRDefault="00B90DD3" w:rsidP="00A0297D">
            <w:r>
              <w:t>PDCCH</w:t>
            </w:r>
          </w:p>
        </w:tc>
        <w:tc>
          <w:tcPr>
            <w:tcW w:w="2337" w:type="dxa"/>
          </w:tcPr>
          <w:p w14:paraId="44824B04" w14:textId="2142A29D" w:rsidR="00B90DD3" w:rsidRDefault="00CA0812" w:rsidP="00A0297D">
            <w:r>
              <w:t>88.46</w:t>
            </w:r>
          </w:p>
        </w:tc>
        <w:tc>
          <w:tcPr>
            <w:tcW w:w="2338" w:type="dxa"/>
          </w:tcPr>
          <w:p w14:paraId="5584AD59" w14:textId="329DD3BD" w:rsidR="00B90DD3" w:rsidRDefault="00CA0812" w:rsidP="00A0297D">
            <w:r>
              <w:t>114.52</w:t>
            </w:r>
          </w:p>
        </w:tc>
      </w:tr>
      <w:tr w:rsidR="00B90DD3" w14:paraId="1364D9BB" w14:textId="77777777" w:rsidTr="00B90DD3">
        <w:trPr>
          <w:jc w:val="center"/>
        </w:trPr>
        <w:tc>
          <w:tcPr>
            <w:tcW w:w="2337" w:type="dxa"/>
          </w:tcPr>
          <w:p w14:paraId="10D4C4EA" w14:textId="7C30869E" w:rsidR="00B90DD3" w:rsidRDefault="00B90DD3" w:rsidP="00A0297D">
            <w:r>
              <w:t>PDSCH</w:t>
            </w:r>
            <w:r w:rsidR="003E4CE6">
              <w:t xml:space="preserve"> (25 Mbps)</w:t>
            </w:r>
          </w:p>
        </w:tc>
        <w:tc>
          <w:tcPr>
            <w:tcW w:w="2337" w:type="dxa"/>
          </w:tcPr>
          <w:p w14:paraId="4D930B97" w14:textId="15FC4C1A" w:rsidR="00B90DD3" w:rsidRDefault="00CA0812" w:rsidP="00A0297D">
            <w:r>
              <w:t>73.81</w:t>
            </w:r>
          </w:p>
        </w:tc>
        <w:tc>
          <w:tcPr>
            <w:tcW w:w="2338" w:type="dxa"/>
          </w:tcPr>
          <w:p w14:paraId="1D307DBE" w14:textId="61C9A80D" w:rsidR="00B90DD3" w:rsidRDefault="00CA0812" w:rsidP="00A0297D">
            <w:r>
              <w:t>99.90</w:t>
            </w:r>
          </w:p>
        </w:tc>
      </w:tr>
    </w:tbl>
    <w:p w14:paraId="12E8943C" w14:textId="60F70BE6" w:rsidR="00DD6D35" w:rsidRDefault="00DD6D35" w:rsidP="00A0297D"/>
    <w:p w14:paraId="009060CF" w14:textId="7337C2BD" w:rsidR="001F0044" w:rsidRDefault="001F0044" w:rsidP="00A0297D">
      <w:pPr>
        <w:rPr>
          <w:b/>
          <w:bCs/>
        </w:rPr>
      </w:pPr>
      <w:r w:rsidRPr="004C60BA">
        <w:rPr>
          <w:b/>
          <w:bCs/>
        </w:rPr>
        <w:lastRenderedPageBreak/>
        <w:t>Observation</w:t>
      </w:r>
      <w:r w:rsidR="00E5527A">
        <w:rPr>
          <w:b/>
          <w:bCs/>
        </w:rPr>
        <w:t xml:space="preserve"> 1</w:t>
      </w:r>
      <w:r w:rsidRPr="004C60BA">
        <w:rPr>
          <w:b/>
          <w:bCs/>
        </w:rPr>
        <w:t xml:space="preserve"> : From </w:t>
      </w:r>
      <w:r w:rsidR="00004186" w:rsidRPr="004C60BA">
        <w:rPr>
          <w:b/>
          <w:bCs/>
        </w:rPr>
        <w:t>relative</w:t>
      </w:r>
      <w:r w:rsidRPr="004C60BA">
        <w:rPr>
          <w:b/>
          <w:bCs/>
        </w:rPr>
        <w:t xml:space="preserve"> MCL and MIL analysis, the bottleneck </w:t>
      </w:r>
      <w:r w:rsidR="002D44C2">
        <w:rPr>
          <w:b/>
          <w:bCs/>
        </w:rPr>
        <w:t xml:space="preserve">uplink </w:t>
      </w:r>
      <w:r w:rsidRPr="004C60BA">
        <w:rPr>
          <w:b/>
          <w:bCs/>
        </w:rPr>
        <w:t>channel for Indoor scenario is</w:t>
      </w:r>
      <w:r w:rsidR="006661E6" w:rsidRPr="004C60BA">
        <w:rPr>
          <w:b/>
          <w:bCs/>
        </w:rPr>
        <w:t xml:space="preserve"> identified as</w:t>
      </w:r>
      <w:r w:rsidRPr="004C60BA">
        <w:rPr>
          <w:b/>
          <w:bCs/>
        </w:rPr>
        <w:t xml:space="preserve"> PUSCH eMBB</w:t>
      </w:r>
      <w:r w:rsidR="00702444" w:rsidRPr="004C60BA">
        <w:rPr>
          <w:b/>
          <w:bCs/>
        </w:rPr>
        <w:t>.</w:t>
      </w:r>
    </w:p>
    <w:p w14:paraId="09EC7541" w14:textId="3EB8EDCE" w:rsidR="004C60BA" w:rsidRDefault="004C60BA" w:rsidP="00A0297D">
      <w:r>
        <w:t>Based on the above proposal, the following proposal is made.</w:t>
      </w:r>
    </w:p>
    <w:p w14:paraId="5787C709" w14:textId="2C874555" w:rsidR="004C60BA" w:rsidRPr="000913F4" w:rsidRDefault="00E5527A" w:rsidP="00A0297D">
      <w:pPr>
        <w:rPr>
          <w:b/>
          <w:bCs/>
        </w:rPr>
      </w:pPr>
      <w:r w:rsidRPr="000913F4">
        <w:rPr>
          <w:b/>
          <w:bCs/>
        </w:rPr>
        <w:t xml:space="preserve">Proposal 1: For Release 17 NR coverage enhancement, study enhancement for PUSCH for FR2 </w:t>
      </w:r>
      <w:r w:rsidR="0036790D">
        <w:rPr>
          <w:b/>
          <w:bCs/>
        </w:rPr>
        <w:t>for</w:t>
      </w:r>
      <w:r w:rsidRPr="000913F4">
        <w:rPr>
          <w:b/>
          <w:bCs/>
        </w:rPr>
        <w:t xml:space="preserve"> Indoor scenario</w:t>
      </w:r>
    </w:p>
    <w:p w14:paraId="74735632" w14:textId="77777777" w:rsidR="00FA27A1" w:rsidRPr="00366352" w:rsidRDefault="00FA27A1" w:rsidP="00FA27A1">
      <w:pPr>
        <w:pStyle w:val="Heading1"/>
        <w:spacing w:before="120" w:after="120"/>
        <w:rPr>
          <w:rFonts w:ascii="Times New Roman" w:hAnsi="Times New Roman"/>
          <w:szCs w:val="32"/>
          <w:lang w:val="en-US"/>
        </w:rPr>
      </w:pPr>
      <w:r w:rsidRPr="00366352">
        <w:rPr>
          <w:rFonts w:ascii="Times New Roman" w:hAnsi="Times New Roman"/>
          <w:szCs w:val="32"/>
          <w:lang w:val="en-US"/>
        </w:rPr>
        <w:t>Conclusion</w:t>
      </w:r>
      <w:r w:rsidRPr="00366352">
        <w:rPr>
          <w:rFonts w:ascii="Times New Roman" w:hAnsi="Times New Roman"/>
          <w:i/>
          <w:sz w:val="20"/>
          <w:szCs w:val="20"/>
          <w:lang w:val="en-US"/>
        </w:rPr>
        <w:t>.</w:t>
      </w:r>
    </w:p>
    <w:p w14:paraId="07BEBA6C" w14:textId="526698C1" w:rsidR="00FA27A1" w:rsidRDefault="00FA27A1" w:rsidP="00FA27A1">
      <w:pPr>
        <w:spacing w:before="120" w:after="120"/>
        <w:jc w:val="both"/>
      </w:pPr>
      <w:r w:rsidRPr="00366352">
        <w:t>In this contribution, the following observation and proposal are made.</w:t>
      </w:r>
    </w:p>
    <w:p w14:paraId="6E5A143D" w14:textId="77777777" w:rsidR="005C09D4" w:rsidRDefault="005C09D4" w:rsidP="005C09D4">
      <w:pPr>
        <w:rPr>
          <w:b/>
          <w:bCs/>
        </w:rPr>
      </w:pPr>
      <w:r w:rsidRPr="004C60BA">
        <w:rPr>
          <w:b/>
          <w:bCs/>
        </w:rPr>
        <w:t>Observation</w:t>
      </w:r>
      <w:r>
        <w:rPr>
          <w:b/>
          <w:bCs/>
        </w:rPr>
        <w:t xml:space="preserve"> 1</w:t>
      </w:r>
      <w:r w:rsidRPr="004C60BA">
        <w:rPr>
          <w:b/>
          <w:bCs/>
        </w:rPr>
        <w:t xml:space="preserve"> : From relative MCL and MIL analysis, the bottleneck </w:t>
      </w:r>
      <w:r>
        <w:rPr>
          <w:b/>
          <w:bCs/>
        </w:rPr>
        <w:t xml:space="preserve">uplink </w:t>
      </w:r>
      <w:r w:rsidRPr="004C60BA">
        <w:rPr>
          <w:b/>
          <w:bCs/>
        </w:rPr>
        <w:t>channel for Indoor scenario is identified as PUSCH eMBB.</w:t>
      </w:r>
    </w:p>
    <w:p w14:paraId="4246D332" w14:textId="77777777" w:rsidR="007A65EF" w:rsidRPr="000913F4" w:rsidRDefault="007A65EF" w:rsidP="007A65EF">
      <w:pPr>
        <w:rPr>
          <w:b/>
          <w:bCs/>
        </w:rPr>
      </w:pPr>
      <w:r w:rsidRPr="000913F4">
        <w:rPr>
          <w:b/>
          <w:bCs/>
        </w:rPr>
        <w:t xml:space="preserve">Proposal 1: For Release 17 NR coverage enhancement, study enhancement for PUSCH for FR2 </w:t>
      </w:r>
      <w:r>
        <w:rPr>
          <w:b/>
          <w:bCs/>
        </w:rPr>
        <w:t>for</w:t>
      </w:r>
      <w:r w:rsidRPr="000913F4">
        <w:rPr>
          <w:b/>
          <w:bCs/>
        </w:rPr>
        <w:t xml:space="preserve"> Indoor scenario</w:t>
      </w:r>
    </w:p>
    <w:p w14:paraId="17906593" w14:textId="77777777" w:rsidR="00CE691C" w:rsidRPr="00BC41D0" w:rsidRDefault="00CE691C" w:rsidP="00CE691C">
      <w:pPr>
        <w:rPr>
          <w:b/>
          <w:bCs/>
          <w:sz w:val="28"/>
          <w:szCs w:val="28"/>
          <w:lang w:val="en-GB" w:eastAsia="zh-CN"/>
        </w:rPr>
      </w:pPr>
      <w:r w:rsidRPr="00BC41D0">
        <w:rPr>
          <w:b/>
          <w:bCs/>
          <w:sz w:val="28"/>
          <w:szCs w:val="28"/>
          <w:lang w:val="en-GB" w:eastAsia="zh-CN"/>
        </w:rPr>
        <w:t>Reference</w:t>
      </w:r>
    </w:p>
    <w:p w14:paraId="5C923676" w14:textId="2B573469" w:rsidR="00AB3BE5" w:rsidRDefault="00CE691C" w:rsidP="005B0ACD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BC41D0">
        <w:rPr>
          <w:rFonts w:ascii="Times New Roman" w:hAnsi="Times New Roman" w:cs="Times New Roman"/>
          <w:sz w:val="20"/>
          <w:szCs w:val="20"/>
          <w:lang w:eastAsia="zh-CN"/>
        </w:rPr>
        <w:t>[1] RAN1 Chairman’s notes, RAN1#102e, Aug., 2020.</w:t>
      </w:r>
      <w:bookmarkStart w:id="5" w:name="_Ref47642854"/>
    </w:p>
    <w:p w14:paraId="4B82605C" w14:textId="1FAE1B77" w:rsidR="00A16DB3" w:rsidRDefault="00FC7E22" w:rsidP="005B0ACD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854C29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="00FE16B4">
        <w:rPr>
          <w:rFonts w:ascii="Times New Roman" w:hAnsi="Times New Roman" w:cs="Times New Roman"/>
          <w:sz w:val="20"/>
          <w:szCs w:val="20"/>
        </w:rPr>
        <w:t>R1-</w:t>
      </w:r>
      <w:r w:rsidR="00FE16B4" w:rsidRPr="00FE16B4">
        <w:rPr>
          <w:rFonts w:ascii="Times New Roman" w:hAnsi="Times New Roman" w:cs="Times New Roman"/>
          <w:sz w:val="20"/>
          <w:szCs w:val="20"/>
        </w:rPr>
        <w:t>2006244</w:t>
      </w:r>
      <w:r w:rsidR="00FE16B4">
        <w:rPr>
          <w:rFonts w:ascii="Times New Roman" w:hAnsi="Times New Roman" w:cs="Times New Roman"/>
          <w:sz w:val="20"/>
          <w:szCs w:val="20"/>
        </w:rPr>
        <w:t>, “</w:t>
      </w:r>
      <w:r w:rsidR="00FE16B4" w:rsidRPr="00FE16B4">
        <w:rPr>
          <w:rFonts w:ascii="Times New Roman" w:hAnsi="Times New Roman" w:cs="Times New Roman"/>
          <w:sz w:val="20"/>
          <w:szCs w:val="20"/>
        </w:rPr>
        <w:t>FR2 baseline coverage performance using LLS</w:t>
      </w:r>
      <w:r w:rsidR="00FE16B4">
        <w:rPr>
          <w:rFonts w:ascii="Times New Roman" w:hAnsi="Times New Roman" w:cs="Times New Roman"/>
          <w:sz w:val="20"/>
          <w:szCs w:val="20"/>
        </w:rPr>
        <w:t xml:space="preserve">,” RAN1#102e, </w:t>
      </w:r>
      <w:r w:rsidR="003D66B7">
        <w:rPr>
          <w:rFonts w:ascii="Times New Roman" w:hAnsi="Times New Roman" w:cs="Times New Roman"/>
          <w:sz w:val="20"/>
          <w:szCs w:val="20"/>
        </w:rPr>
        <w:t xml:space="preserve">InterDigital, </w:t>
      </w:r>
      <w:r w:rsidR="00FE16B4">
        <w:rPr>
          <w:rFonts w:ascii="Times New Roman" w:hAnsi="Times New Roman" w:cs="Times New Roman"/>
          <w:sz w:val="20"/>
          <w:szCs w:val="20"/>
        </w:rPr>
        <w:t>Aug. 2020</w:t>
      </w:r>
      <w:r w:rsidRPr="00366352">
        <w:rPr>
          <w:rFonts w:ascii="Times New Roman" w:hAnsi="Times New Roman" w:cs="Times New Roman"/>
          <w:sz w:val="20"/>
          <w:szCs w:val="20"/>
        </w:rPr>
        <w:t>.</w:t>
      </w:r>
    </w:p>
    <w:p w14:paraId="5F132812" w14:textId="62871D0D" w:rsidR="00452114" w:rsidRDefault="00452114" w:rsidP="005B0ACD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  <w:bookmarkStart w:id="6" w:name="_Ref47728493"/>
      <w:bookmarkEnd w:id="5"/>
      <w:r>
        <w:rPr>
          <w:rFonts w:ascii="Times New Roman" w:hAnsi="Times New Roman" w:cs="Times New Roman"/>
          <w:sz w:val="20"/>
          <w:szCs w:val="20"/>
        </w:rPr>
        <w:t>[</w:t>
      </w:r>
      <w:r w:rsidR="00A16DB3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="005B0ACD">
        <w:rPr>
          <w:rFonts w:ascii="Times New Roman" w:hAnsi="Times New Roman" w:cs="Times New Roman"/>
          <w:sz w:val="20"/>
          <w:szCs w:val="20"/>
        </w:rPr>
        <w:t>3GPP</w:t>
      </w:r>
      <w:r w:rsidRPr="00366352">
        <w:rPr>
          <w:rFonts w:ascii="Times New Roman" w:hAnsi="Times New Roman" w:cs="Times New Roman"/>
          <w:sz w:val="20"/>
          <w:szCs w:val="20"/>
        </w:rPr>
        <w:t>, “</w:t>
      </w:r>
      <w:r w:rsidR="005B0ACD" w:rsidRPr="005B0ACD">
        <w:rPr>
          <w:rFonts w:ascii="Times New Roman" w:hAnsi="Times New Roman" w:cs="Times New Roman"/>
          <w:sz w:val="20"/>
          <w:szCs w:val="20"/>
        </w:rPr>
        <w:t>[102-e-Post-NR-CovEnh-02] Email discussion/approval of Phase 1 - link budget template</w:t>
      </w:r>
      <w:r w:rsidRPr="00366352">
        <w:rPr>
          <w:rFonts w:ascii="Times New Roman" w:hAnsi="Times New Roman" w:cs="Times New Roman"/>
          <w:sz w:val="20"/>
          <w:szCs w:val="20"/>
        </w:rPr>
        <w:t xml:space="preserve">,” </w:t>
      </w:r>
      <w:r w:rsidR="00DD4F0E">
        <w:rPr>
          <w:rFonts w:ascii="Times New Roman" w:hAnsi="Times New Roman" w:cs="Times New Roman"/>
          <w:sz w:val="20"/>
          <w:szCs w:val="20"/>
        </w:rPr>
        <w:t>Softbank</w:t>
      </w:r>
      <w:r w:rsidRPr="00366352">
        <w:rPr>
          <w:rFonts w:ascii="Times New Roman" w:hAnsi="Times New Roman" w:cs="Times New Roman"/>
          <w:sz w:val="20"/>
          <w:szCs w:val="20"/>
        </w:rPr>
        <w:t xml:space="preserve">, </w:t>
      </w:r>
      <w:r w:rsidR="00807C4D">
        <w:rPr>
          <w:rFonts w:ascii="Times New Roman" w:hAnsi="Times New Roman" w:cs="Times New Roman"/>
          <w:sz w:val="20"/>
          <w:szCs w:val="20"/>
        </w:rPr>
        <w:t>3GPP RAN1 email discussion</w:t>
      </w:r>
      <w:r w:rsidRPr="00366352">
        <w:rPr>
          <w:rFonts w:ascii="Times New Roman" w:hAnsi="Times New Roman" w:cs="Times New Roman"/>
          <w:sz w:val="20"/>
          <w:szCs w:val="20"/>
        </w:rPr>
        <w:t>, Aug. 2020.</w:t>
      </w:r>
    </w:p>
    <w:p w14:paraId="7E72CCD0" w14:textId="77777777" w:rsidR="0005429A" w:rsidRDefault="0005429A" w:rsidP="009042B7">
      <w:pPr>
        <w:rPr>
          <w:rFonts w:ascii="Times New Roman" w:hAnsi="Times New Roman" w:cs="Times New Roman"/>
          <w:sz w:val="20"/>
          <w:szCs w:val="20"/>
          <w:lang w:eastAsia="zh-CN"/>
        </w:rPr>
        <w:sectPr w:rsidR="0005429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bookmarkEnd w:id="6"/>
    <w:p w14:paraId="28881717" w14:textId="77777777" w:rsidR="0005429A" w:rsidRDefault="0005429A" w:rsidP="0005429A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  <w:sz w:val="36"/>
        </w:rPr>
      </w:pPr>
      <w:r w:rsidRPr="00E33F68">
        <w:rPr>
          <w:rFonts w:ascii="Times New Roman" w:hAnsi="Times New Roman" w:cs="Times New Roman"/>
          <w:sz w:val="36"/>
        </w:rPr>
        <w:lastRenderedPageBreak/>
        <w:t>Appendix</w:t>
      </w:r>
    </w:p>
    <w:p w14:paraId="07EAA194" w14:textId="53566435" w:rsidR="0005429A" w:rsidRDefault="0005429A" w:rsidP="0005429A">
      <w:pPr>
        <w:pStyle w:val="Caption"/>
        <w:keepNext/>
      </w:pPr>
      <w:r>
        <w:t xml:space="preserve">Table </w:t>
      </w:r>
      <w:fldSimple w:instr=" SEQ Table \* ARABIC ">
        <w:r w:rsidR="00FF116B">
          <w:rPr>
            <w:noProof/>
          </w:rPr>
          <w:t>2</w:t>
        </w:r>
      </w:fldSimple>
      <w:r>
        <w:t xml:space="preserve"> TDD simulation </w:t>
      </w:r>
      <w:r w:rsidR="00A041D5">
        <w:t>parameters</w:t>
      </w:r>
      <w:r>
        <w:t xml:space="preserve"> for eMBB</w:t>
      </w:r>
      <w:r w:rsidR="003E4CE6">
        <w:t xml:space="preserve"> PUSCH/PDSCH</w:t>
      </w:r>
      <w:r>
        <w:t>, FR2</w:t>
      </w:r>
    </w:p>
    <w:tbl>
      <w:tblPr>
        <w:tblW w:w="12947" w:type="dxa"/>
        <w:tblInd w:w="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9532"/>
      </w:tblGrid>
      <w:tr w:rsidR="0005429A" w:rsidRPr="00F14E44" w14:paraId="7F3C105E" w14:textId="77777777" w:rsidTr="00673140">
        <w:trPr>
          <w:trHeight w:val="615"/>
        </w:trPr>
        <w:tc>
          <w:tcPr>
            <w:tcW w:w="3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56489" w14:textId="77777777" w:rsidR="0005429A" w:rsidRPr="00CC5D84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Simulation Assumptions</w:t>
            </w:r>
            <w:r w:rsidRPr="00CC5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br/>
              <w:t>(to maximize MCL)</w:t>
            </w:r>
          </w:p>
        </w:tc>
        <w:tc>
          <w:tcPr>
            <w:tcW w:w="9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EB755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eMBB Values</w:t>
            </w:r>
          </w:p>
        </w:tc>
      </w:tr>
      <w:tr w:rsidR="0005429A" w:rsidRPr="00F14E44" w14:paraId="3F7BB08B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CD3D8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Duplexing mode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7DC50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TDD</w:t>
            </w:r>
          </w:p>
        </w:tc>
      </w:tr>
      <w:tr w:rsidR="0005429A" w:rsidRPr="00F14E44" w14:paraId="1438C070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0A947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Carrier Frequency (GHz)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AC808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28</w:t>
            </w: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</w:p>
        </w:tc>
      </w:tr>
      <w:tr w:rsidR="0005429A" w:rsidRPr="00F14E44" w14:paraId="66B244DA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B40F5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Subcarrier Spacing (kHz)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7E0A7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05429A" w:rsidRPr="00F14E44" w14:paraId="1C7E39E7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084565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Tx  Bandwidth Configuration (MHz)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B2A9A" w14:textId="70B5DF31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100</w:t>
            </w:r>
            <w:r w:rsidR="00276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UL</w:t>
            </w:r>
            <w:r w:rsidR="002114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400 for DL</w:t>
            </w:r>
          </w:p>
        </w:tc>
      </w:tr>
      <w:tr w:rsidR="0005429A" w:rsidRPr="00F14E44" w14:paraId="05E27DE7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80123C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Waveform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84DEF" w14:textId="04FF41EE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W CP DFT-s-OFDM</w:t>
            </w:r>
            <w:r w:rsidR="006E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W</w:t>
            </w:r>
            <w:r w:rsidR="00212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6E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CP OFDM for DL</w:t>
            </w:r>
          </w:p>
        </w:tc>
      </w:tr>
      <w:tr w:rsidR="0005429A" w:rsidRPr="00F14E44" w14:paraId="625757B9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4C39C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CP type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11675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Normal</w:t>
            </w:r>
          </w:p>
        </w:tc>
      </w:tr>
      <w:tr w:rsidR="0005429A" w:rsidRPr="00F14E44" w14:paraId="1266D601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CD5083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PHY channel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6988B" w14:textId="5FE72ED4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PUSCH</w:t>
            </w:r>
            <w:r w:rsidR="00C27D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/PDSCH</w:t>
            </w:r>
          </w:p>
        </w:tc>
      </w:tr>
      <w:tr w:rsidR="0005429A" w:rsidRPr="00F14E44" w14:paraId="6DCB8E77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C9F1C" w14:textId="77777777" w:rsidR="0005429A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Allocation  (# of PRB)</w:t>
            </w:r>
          </w:p>
          <w:p w14:paraId="60E0B83B" w14:textId="77777777" w:rsidR="0005429A" w:rsidRPr="002652A2" w:rsidRDefault="0005429A" w:rsidP="00D14CCA">
            <w:pPr>
              <w:jc w:val="right"/>
              <w:rPr>
                <w:rFonts w:ascii="Times New Roman" w:eastAsia="Times New Roman" w:hAnsi="Times New Roman" w:cs="Times New Roman"/>
                <w:strike/>
                <w:color w:val="201F1E"/>
                <w:sz w:val="20"/>
                <w:szCs w:val="20"/>
              </w:rPr>
            </w:pP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89F14" w14:textId="61A29C14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  <w:r w:rsidR="00AF3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UL, 111 for DL</w:t>
            </w:r>
          </w:p>
        </w:tc>
      </w:tr>
      <w:tr w:rsidR="0005429A" w:rsidRPr="00F14E44" w14:paraId="231C5B3A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256105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Allocation  (# of OFDM symbols)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7C4F8" w14:textId="52DE3DD1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14</w:t>
            </w:r>
            <w:r w:rsidR="00B04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UL, 12 for DL</w:t>
            </w:r>
          </w:p>
        </w:tc>
      </w:tr>
      <w:tr w:rsidR="0005429A" w:rsidRPr="00F14E44" w14:paraId="4D5E6E8D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480BD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Type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B7CC6" w14:textId="7E39A8B2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Configuration Type 1</w:t>
            </w:r>
          </w:p>
        </w:tc>
      </w:tr>
      <w:tr w:rsidR="0005429A" w:rsidRPr="00F14E44" w14:paraId="0E2BBD27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C40106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(# of OFDM symbols)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808F1" w14:textId="11C65DE4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Type B</w:t>
            </w:r>
            <w:r w:rsidR="0031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UL, Type </w:t>
            </w:r>
            <w:r w:rsidR="00877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</w:t>
            </w:r>
            <w:r w:rsidR="0031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DL</w:t>
            </w: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="00DD2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(2)</w:t>
            </w:r>
          </w:p>
        </w:tc>
      </w:tr>
      <w:tr w:rsidR="0005429A" w:rsidRPr="00F14E44" w14:paraId="4FBF8BE3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42C1A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MCS index, table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CBE5C" w14:textId="0648C006" w:rsidR="0005429A" w:rsidRPr="00F176F9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#5, Table 6.1.4.1-1</w:t>
            </w:r>
            <w:r w:rsidR="004945BA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 for UL,</w:t>
            </w:r>
            <w:r w:rsidR="005D21E8"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 </w:t>
            </w:r>
            <w:r w:rsidR="005D21E8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 </w:t>
            </w:r>
            <w:r w:rsidR="005D21E8"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#</w:t>
            </w:r>
            <w:r w:rsidR="005D21E8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14</w:t>
            </w:r>
            <w:r w:rsidR="005D21E8"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, Table </w:t>
            </w:r>
            <w:r w:rsidR="005D21E8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5</w:t>
            </w:r>
            <w:r w:rsidR="005D21E8"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.1.</w:t>
            </w:r>
            <w:r w:rsidR="005D21E8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3</w:t>
            </w:r>
            <w:r w:rsidR="005D21E8"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.1-</w:t>
            </w:r>
            <w:r w:rsidR="005D21E8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3 for </w:t>
            </w:r>
            <w:r w:rsidR="00484962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D</w:t>
            </w:r>
            <w:r w:rsidR="005D21E8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L</w:t>
            </w:r>
            <w:r w:rsidR="004945BA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 </w:t>
            </w:r>
            <w:r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, TS 38.214</w:t>
            </w:r>
          </w:p>
        </w:tc>
      </w:tr>
      <w:tr w:rsidR="0005429A" w:rsidRPr="00F14E44" w14:paraId="3A86126D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673B6" w14:textId="77777777" w:rsidR="0005429A" w:rsidRPr="008303A2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8303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Repetition/HARQ scheme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1C457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No repetition, no HARQ</w:t>
            </w:r>
          </w:p>
        </w:tc>
      </w:tr>
      <w:tr w:rsidR="0005429A" w:rsidRPr="00F14E44" w14:paraId="498ABFAD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DC1C1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Hopping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EE102" w14:textId="70B5AD64" w:rsidR="0005429A" w:rsidRPr="00313BED" w:rsidRDefault="00612489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Disabled</w:t>
            </w:r>
          </w:p>
        </w:tc>
      </w:tr>
      <w:tr w:rsidR="0005429A" w:rsidRPr="00F14E44" w14:paraId="54D2C1FD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8214B" w14:textId="77777777" w:rsidR="0005429A" w:rsidRPr="008303A2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8303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Antenna Configuration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22518" w14:textId="77777777" w:rsidR="0005429A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1 (UE) x 2 (gNB), 2 TXRU at gNB, </w:t>
            </w:r>
            <w:r w:rsidRPr="00BA51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(M, N, P, Mg, Ng) = (8, 8, 2, 1, 1)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indoor gNB, </w:t>
            </w:r>
          </w:p>
          <w:p w14:paraId="42DFB849" w14:textId="0DAB1AB0" w:rsidR="003A53D8" w:rsidRPr="008303A2" w:rsidRDefault="003A53D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 x 2 for DL with precoder cylcing</w:t>
            </w:r>
          </w:p>
          <w:p w14:paraId="77FA3511" w14:textId="77777777" w:rsidR="0005429A" w:rsidRPr="008303A2" w:rsidRDefault="0005429A" w:rsidP="00D14CC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</w:tr>
      <w:tr w:rsidR="0005429A" w:rsidRPr="00F14E44" w14:paraId="7AA8D190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8E7A5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PA impairment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B6B86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ideal</w:t>
            </w:r>
          </w:p>
        </w:tc>
      </w:tr>
      <w:tr w:rsidR="0005429A" w:rsidRPr="00F14E44" w14:paraId="7FE2095A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201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Channel model (TDL type, DS)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E7164" w14:textId="1CC806C5" w:rsidR="0005429A" w:rsidRPr="008303A2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TDL-A, DS=30ns for indoor</w:t>
            </w:r>
          </w:p>
          <w:p w14:paraId="6EC11225" w14:textId="77777777" w:rsidR="0005429A" w:rsidRPr="00313BED" w:rsidRDefault="0005429A" w:rsidP="00D14CC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</w:tr>
      <w:tr w:rsidR="0005429A" w:rsidRPr="00F14E44" w14:paraId="5AE57854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DC1E6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Speed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4664D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 km/hr</w:t>
            </w:r>
          </w:p>
        </w:tc>
      </w:tr>
      <w:tr w:rsidR="0005429A" w:rsidRPr="00F14E44" w14:paraId="0AF2364F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61EFC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Receiver: CHEST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F75AD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Realistic</w:t>
            </w:r>
          </w:p>
        </w:tc>
      </w:tr>
      <w:tr w:rsidR="0005429A" w:rsidRPr="00F14E44" w14:paraId="2DD172FF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A1A9E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TX pattern per frame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BCF6D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DDDSU</w:t>
            </w:r>
          </w:p>
        </w:tc>
      </w:tr>
      <w:tr w:rsidR="0005429A" w:rsidRPr="00F14E44" w14:paraId="0B5CE49A" w14:textId="77777777" w:rsidTr="0005429A">
        <w:trPr>
          <w:trHeight w:val="300"/>
        </w:trPr>
        <w:tc>
          <w:tcPr>
            <w:tcW w:w="34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577C7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Data rate</w:t>
            </w:r>
          </w:p>
        </w:tc>
        <w:tc>
          <w:tcPr>
            <w:tcW w:w="9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0F0A6" w14:textId="74132302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5 Mbps for indoor</w:t>
            </w:r>
            <w:r w:rsidR="006A6E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UL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</w:t>
            </w:r>
            <w:r w:rsidR="006A6E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25 Mbps for indoor DL,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iBLER 10%</w:t>
            </w:r>
          </w:p>
        </w:tc>
      </w:tr>
    </w:tbl>
    <w:p w14:paraId="0A4E3C30" w14:textId="7667A9F1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713F7DF7" w14:textId="65421648" w:rsidR="00122FAB" w:rsidRDefault="00122FAB" w:rsidP="00122FAB">
      <w:pPr>
        <w:pStyle w:val="Caption"/>
        <w:keepNext/>
      </w:pPr>
      <w:r>
        <w:t xml:space="preserve">Table </w:t>
      </w:r>
      <w:fldSimple w:instr=" SEQ Table \* ARABIC ">
        <w:r w:rsidR="00FF116B">
          <w:rPr>
            <w:noProof/>
          </w:rPr>
          <w:t>3</w:t>
        </w:r>
      </w:fldSimple>
      <w:r>
        <w:t xml:space="preserve"> PDCCH parameters</w:t>
      </w:r>
    </w:p>
    <w:tbl>
      <w:tblPr>
        <w:tblStyle w:val="TableGrid"/>
        <w:tblW w:w="0" w:type="auto"/>
        <w:tblInd w:w="3055" w:type="dxa"/>
        <w:tblLook w:val="04A0" w:firstRow="1" w:lastRow="0" w:firstColumn="1" w:lastColumn="0" w:noHBand="0" w:noVBand="1"/>
      </w:tblPr>
      <w:tblGrid>
        <w:gridCol w:w="3420"/>
        <w:gridCol w:w="4050"/>
      </w:tblGrid>
      <w:tr w:rsidR="00122FAB" w14:paraId="47540EF6" w14:textId="77777777" w:rsidTr="00D14CCA">
        <w:tc>
          <w:tcPr>
            <w:tcW w:w="3420" w:type="dxa"/>
            <w:shd w:val="clear" w:color="auto" w:fill="FFFF00"/>
          </w:tcPr>
          <w:p w14:paraId="2BD06D3C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4050" w:type="dxa"/>
            <w:shd w:val="clear" w:color="auto" w:fill="FFFF00"/>
          </w:tcPr>
          <w:p w14:paraId="75FB5E0D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</w:t>
            </w:r>
          </w:p>
        </w:tc>
      </w:tr>
      <w:tr w:rsidR="00122FAB" w14:paraId="3B890931" w14:textId="77777777" w:rsidTr="00D14CCA">
        <w:tc>
          <w:tcPr>
            <w:tcW w:w="3420" w:type="dxa"/>
          </w:tcPr>
          <w:p w14:paraId="7ECEBF1E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Payload</w:t>
            </w:r>
          </w:p>
        </w:tc>
        <w:tc>
          <w:tcPr>
            <w:tcW w:w="4050" w:type="dxa"/>
          </w:tcPr>
          <w:p w14:paraId="5C86D43D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bits + CRC</w:t>
            </w:r>
          </w:p>
        </w:tc>
      </w:tr>
      <w:tr w:rsidR="00122FAB" w14:paraId="6C085910" w14:textId="77777777" w:rsidTr="00D14CCA">
        <w:tc>
          <w:tcPr>
            <w:tcW w:w="3420" w:type="dxa"/>
          </w:tcPr>
          <w:p w14:paraId="13327F42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Aggregation level</w:t>
            </w:r>
          </w:p>
        </w:tc>
        <w:tc>
          <w:tcPr>
            <w:tcW w:w="4050" w:type="dxa"/>
          </w:tcPr>
          <w:p w14:paraId="1348D461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122FAB" w14:paraId="7F9F28F1" w14:textId="77777777" w:rsidTr="00D14CCA">
        <w:tc>
          <w:tcPr>
            <w:tcW w:w="3420" w:type="dxa"/>
          </w:tcPr>
          <w:p w14:paraId="174DB420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CORESET</w:t>
            </w:r>
          </w:p>
        </w:tc>
        <w:tc>
          <w:tcPr>
            <w:tcW w:w="4050" w:type="dxa"/>
          </w:tcPr>
          <w:p w14:paraId="1B03E61A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symbols x 48 PRBs</w:t>
            </w:r>
          </w:p>
        </w:tc>
      </w:tr>
      <w:tr w:rsidR="00122FAB" w14:paraId="2844B38F" w14:textId="77777777" w:rsidTr="00D14CCA">
        <w:tc>
          <w:tcPr>
            <w:tcW w:w="3420" w:type="dxa"/>
          </w:tcPr>
          <w:p w14:paraId="17F299EB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Precoder</w:t>
            </w:r>
          </w:p>
        </w:tc>
        <w:tc>
          <w:tcPr>
            <w:tcW w:w="4050" w:type="dxa"/>
          </w:tcPr>
          <w:p w14:paraId="5107834B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Precoder cycling, CCE level REG bundle = 6</w:t>
            </w:r>
          </w:p>
        </w:tc>
      </w:tr>
    </w:tbl>
    <w:p w14:paraId="6EA92A39" w14:textId="77777777" w:rsidR="00122FAB" w:rsidRPr="00366352" w:rsidRDefault="00122FAB" w:rsidP="00122FAB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6AC5AC2A" w14:textId="17369BFE" w:rsidR="00122FAB" w:rsidRDefault="00122FAB" w:rsidP="00122FAB">
      <w:pPr>
        <w:pStyle w:val="Caption"/>
        <w:keepNext/>
      </w:pPr>
      <w:r>
        <w:t xml:space="preserve">Table </w:t>
      </w:r>
      <w:fldSimple w:instr=" SEQ Table \* ARABIC ">
        <w:r w:rsidR="00FF116B">
          <w:rPr>
            <w:noProof/>
          </w:rPr>
          <w:t>4</w:t>
        </w:r>
      </w:fldSimple>
      <w:r>
        <w:t xml:space="preserve"> PUCCH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4355"/>
        <w:gridCol w:w="4410"/>
      </w:tblGrid>
      <w:tr w:rsidR="00122FAB" w14:paraId="6F31BDF7" w14:textId="77777777" w:rsidTr="00D14CCA">
        <w:trPr>
          <w:jc w:val="center"/>
        </w:trPr>
        <w:tc>
          <w:tcPr>
            <w:tcW w:w="3020" w:type="dxa"/>
            <w:shd w:val="clear" w:color="auto" w:fill="FFFF00"/>
          </w:tcPr>
          <w:p w14:paraId="3C6AB0FB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4355" w:type="dxa"/>
            <w:shd w:val="clear" w:color="auto" w:fill="FFFF00"/>
          </w:tcPr>
          <w:p w14:paraId="64147269" w14:textId="4C7014CA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</w:t>
            </w:r>
            <w:r w:rsidR="00125872">
              <w:rPr>
                <w:rFonts w:ascii="Times New Roman" w:hAnsi="Times New Roman" w:cs="Times New Roman"/>
                <w:sz w:val="20"/>
                <w:szCs w:val="20"/>
              </w:rPr>
              <w:t xml:space="preserve"> for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</w:t>
            </w:r>
            <w:r w:rsidR="001F6818">
              <w:rPr>
                <w:rFonts w:ascii="Times New Roman" w:hAnsi="Times New Roman" w:cs="Times New Roman"/>
                <w:sz w:val="20"/>
                <w:szCs w:val="20"/>
              </w:rPr>
              <w:t xml:space="preserve">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1F6818">
              <w:rPr>
                <w:rFonts w:ascii="Times New Roman" w:hAnsi="Times New Roman" w:cs="Times New Roman"/>
                <w:sz w:val="20"/>
                <w:szCs w:val="20"/>
              </w:rPr>
              <w:t xml:space="preserve">ormat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10" w:type="dxa"/>
            <w:shd w:val="clear" w:color="auto" w:fill="FFFF00"/>
          </w:tcPr>
          <w:p w14:paraId="7F760F31" w14:textId="4FDE7CA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Values </w:t>
            </w:r>
            <w:r w:rsidR="00125872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F6818">
              <w:rPr>
                <w:rFonts w:ascii="Times New Roman" w:hAnsi="Times New Roman" w:cs="Times New Roman"/>
                <w:sz w:val="20"/>
                <w:szCs w:val="20"/>
              </w:rPr>
              <w:t xml:space="preserve">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1F6818">
              <w:rPr>
                <w:rFonts w:ascii="Times New Roman" w:hAnsi="Times New Roman" w:cs="Times New Roman"/>
                <w:sz w:val="20"/>
                <w:szCs w:val="20"/>
              </w:rPr>
              <w:t xml:space="preserve">ormat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22FAB" w14:paraId="5988C967" w14:textId="77777777" w:rsidTr="00D14CCA">
        <w:trPr>
          <w:jc w:val="center"/>
        </w:trPr>
        <w:tc>
          <w:tcPr>
            <w:tcW w:w="3020" w:type="dxa"/>
          </w:tcPr>
          <w:p w14:paraId="62518D9C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Payload</w:t>
            </w:r>
          </w:p>
        </w:tc>
        <w:tc>
          <w:tcPr>
            <w:tcW w:w="4355" w:type="dxa"/>
          </w:tcPr>
          <w:p w14:paraId="6DB294A0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bits</w:t>
            </w:r>
          </w:p>
        </w:tc>
        <w:tc>
          <w:tcPr>
            <w:tcW w:w="4410" w:type="dxa"/>
          </w:tcPr>
          <w:p w14:paraId="76FCC119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 bits</w:t>
            </w:r>
          </w:p>
        </w:tc>
      </w:tr>
      <w:tr w:rsidR="00122FAB" w14:paraId="4C4F9441" w14:textId="77777777" w:rsidTr="00D14CCA">
        <w:trPr>
          <w:jc w:val="center"/>
        </w:trPr>
        <w:tc>
          <w:tcPr>
            <w:tcW w:w="3020" w:type="dxa"/>
          </w:tcPr>
          <w:p w14:paraId="6FA34EDB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PUCCH symbols</w:t>
            </w:r>
          </w:p>
        </w:tc>
        <w:tc>
          <w:tcPr>
            <w:tcW w:w="4355" w:type="dxa"/>
          </w:tcPr>
          <w:p w14:paraId="67150A9D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410" w:type="dxa"/>
          </w:tcPr>
          <w:p w14:paraId="2D4507F9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22FAB" w14:paraId="03C5E406" w14:textId="77777777" w:rsidTr="00D14CCA">
        <w:trPr>
          <w:jc w:val="center"/>
        </w:trPr>
        <w:tc>
          <w:tcPr>
            <w:tcW w:w="3020" w:type="dxa"/>
          </w:tcPr>
          <w:p w14:paraId="23F74F51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# of RB</w:t>
            </w:r>
          </w:p>
        </w:tc>
        <w:tc>
          <w:tcPr>
            <w:tcW w:w="4355" w:type="dxa"/>
          </w:tcPr>
          <w:p w14:paraId="61AA97C3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10" w:type="dxa"/>
          </w:tcPr>
          <w:p w14:paraId="688CFCAA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22FAB" w14:paraId="396B9D8D" w14:textId="77777777" w:rsidTr="00D14CCA">
        <w:trPr>
          <w:jc w:val="center"/>
        </w:trPr>
        <w:tc>
          <w:tcPr>
            <w:tcW w:w="3020" w:type="dxa"/>
          </w:tcPr>
          <w:p w14:paraId="59C95A9F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Frequency hopping</w:t>
            </w:r>
          </w:p>
        </w:tc>
        <w:tc>
          <w:tcPr>
            <w:tcW w:w="8765" w:type="dxa"/>
            <w:gridSpan w:val="2"/>
          </w:tcPr>
          <w:p w14:paraId="1CA6788E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Disabled</w:t>
            </w:r>
          </w:p>
        </w:tc>
      </w:tr>
      <w:tr w:rsidR="00122FAB" w14:paraId="44177760" w14:textId="77777777" w:rsidTr="00D14CCA">
        <w:trPr>
          <w:jc w:val="center"/>
        </w:trPr>
        <w:tc>
          <w:tcPr>
            <w:tcW w:w="3020" w:type="dxa"/>
          </w:tcPr>
          <w:p w14:paraId="70880C60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Repetition</w:t>
            </w:r>
          </w:p>
        </w:tc>
        <w:tc>
          <w:tcPr>
            <w:tcW w:w="8765" w:type="dxa"/>
            <w:gridSpan w:val="2"/>
          </w:tcPr>
          <w:p w14:paraId="2E4FBD21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Disabled</w:t>
            </w:r>
          </w:p>
        </w:tc>
      </w:tr>
      <w:tr w:rsidR="00122FAB" w14:paraId="6D589652" w14:textId="77777777" w:rsidTr="00D14CCA">
        <w:trPr>
          <w:jc w:val="center"/>
        </w:trPr>
        <w:tc>
          <w:tcPr>
            <w:tcW w:w="3020" w:type="dxa"/>
          </w:tcPr>
          <w:p w14:paraId="534B764A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Performance</w:t>
            </w:r>
          </w:p>
        </w:tc>
        <w:tc>
          <w:tcPr>
            <w:tcW w:w="4355" w:type="dxa"/>
          </w:tcPr>
          <w:p w14:paraId="1105DB9D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ACK missed detection probability : 1%, NACK to ACK probability : 0.1%, DTX to ACK probability : 1%</w:t>
            </w:r>
          </w:p>
        </w:tc>
        <w:tc>
          <w:tcPr>
            <w:tcW w:w="4410" w:type="dxa"/>
          </w:tcPr>
          <w:p w14:paraId="28C6CAA3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BLER 1%</w:t>
            </w:r>
          </w:p>
        </w:tc>
      </w:tr>
    </w:tbl>
    <w:p w14:paraId="01EF7EB6" w14:textId="5BDCBED8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03EB0FD8" w14:textId="6BCB7488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sectPr w:rsidR="00187518" w:rsidSect="0018751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0E11ED"/>
    <w:multiLevelType w:val="hybridMultilevel"/>
    <w:tmpl w:val="D0EC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1805"/>
    <w:rsid w:val="00004186"/>
    <w:rsid w:val="00007A44"/>
    <w:rsid w:val="0001301C"/>
    <w:rsid w:val="0001499F"/>
    <w:rsid w:val="000153D1"/>
    <w:rsid w:val="00016829"/>
    <w:rsid w:val="00021CF5"/>
    <w:rsid w:val="000220EC"/>
    <w:rsid w:val="00024793"/>
    <w:rsid w:val="00024B0C"/>
    <w:rsid w:val="00043C32"/>
    <w:rsid w:val="00043C7E"/>
    <w:rsid w:val="000462F9"/>
    <w:rsid w:val="00052D45"/>
    <w:rsid w:val="0005429A"/>
    <w:rsid w:val="0005653E"/>
    <w:rsid w:val="000568FE"/>
    <w:rsid w:val="00057693"/>
    <w:rsid w:val="00060965"/>
    <w:rsid w:val="000610CE"/>
    <w:rsid w:val="00065802"/>
    <w:rsid w:val="000665C1"/>
    <w:rsid w:val="000743ED"/>
    <w:rsid w:val="0007492B"/>
    <w:rsid w:val="000913F4"/>
    <w:rsid w:val="0009379D"/>
    <w:rsid w:val="000A193C"/>
    <w:rsid w:val="000A3B5B"/>
    <w:rsid w:val="000A51F6"/>
    <w:rsid w:val="000B58DC"/>
    <w:rsid w:val="000B78A5"/>
    <w:rsid w:val="000C50C1"/>
    <w:rsid w:val="000D0427"/>
    <w:rsid w:val="000D140D"/>
    <w:rsid w:val="000D59D3"/>
    <w:rsid w:val="000D788C"/>
    <w:rsid w:val="000E5637"/>
    <w:rsid w:val="000F0128"/>
    <w:rsid w:val="000F04A4"/>
    <w:rsid w:val="0010101D"/>
    <w:rsid w:val="00103FA9"/>
    <w:rsid w:val="00117222"/>
    <w:rsid w:val="001173CA"/>
    <w:rsid w:val="00120CF1"/>
    <w:rsid w:val="00121034"/>
    <w:rsid w:val="00122FAB"/>
    <w:rsid w:val="00125872"/>
    <w:rsid w:val="001353A8"/>
    <w:rsid w:val="00142BCE"/>
    <w:rsid w:val="0014553D"/>
    <w:rsid w:val="00153193"/>
    <w:rsid w:val="00153B4A"/>
    <w:rsid w:val="00155495"/>
    <w:rsid w:val="00155FA2"/>
    <w:rsid w:val="00157A5A"/>
    <w:rsid w:val="00160700"/>
    <w:rsid w:val="0016550E"/>
    <w:rsid w:val="00165EC7"/>
    <w:rsid w:val="001709AD"/>
    <w:rsid w:val="0017415E"/>
    <w:rsid w:val="00187518"/>
    <w:rsid w:val="0019490D"/>
    <w:rsid w:val="001A010A"/>
    <w:rsid w:val="001B025B"/>
    <w:rsid w:val="001B03D3"/>
    <w:rsid w:val="001B5E41"/>
    <w:rsid w:val="001C2E44"/>
    <w:rsid w:val="001C7126"/>
    <w:rsid w:val="001C78D6"/>
    <w:rsid w:val="001D048E"/>
    <w:rsid w:val="001D0D4A"/>
    <w:rsid w:val="001D182A"/>
    <w:rsid w:val="001D5444"/>
    <w:rsid w:val="001D61C5"/>
    <w:rsid w:val="001D7277"/>
    <w:rsid w:val="001E164A"/>
    <w:rsid w:val="001E3E1D"/>
    <w:rsid w:val="001F0044"/>
    <w:rsid w:val="001F3AAA"/>
    <w:rsid w:val="001F6818"/>
    <w:rsid w:val="002060E8"/>
    <w:rsid w:val="00206993"/>
    <w:rsid w:val="00206E88"/>
    <w:rsid w:val="00211408"/>
    <w:rsid w:val="002122ED"/>
    <w:rsid w:val="00217AF5"/>
    <w:rsid w:val="00224784"/>
    <w:rsid w:val="002342CA"/>
    <w:rsid w:val="00234BF9"/>
    <w:rsid w:val="002379A7"/>
    <w:rsid w:val="00243583"/>
    <w:rsid w:val="00245BFA"/>
    <w:rsid w:val="0026127D"/>
    <w:rsid w:val="00265F83"/>
    <w:rsid w:val="00276E88"/>
    <w:rsid w:val="002812FE"/>
    <w:rsid w:val="0028333B"/>
    <w:rsid w:val="002866D8"/>
    <w:rsid w:val="00294C7C"/>
    <w:rsid w:val="00295E42"/>
    <w:rsid w:val="002978E0"/>
    <w:rsid w:val="002A6181"/>
    <w:rsid w:val="002A7721"/>
    <w:rsid w:val="002B0F0A"/>
    <w:rsid w:val="002B7B47"/>
    <w:rsid w:val="002C41AD"/>
    <w:rsid w:val="002D44C2"/>
    <w:rsid w:val="002D7598"/>
    <w:rsid w:val="002E5940"/>
    <w:rsid w:val="002E64BD"/>
    <w:rsid w:val="002F29C1"/>
    <w:rsid w:val="0031366C"/>
    <w:rsid w:val="00314659"/>
    <w:rsid w:val="00317F26"/>
    <w:rsid w:val="00320385"/>
    <w:rsid w:val="00325058"/>
    <w:rsid w:val="003261FA"/>
    <w:rsid w:val="00327515"/>
    <w:rsid w:val="0033385D"/>
    <w:rsid w:val="003346F0"/>
    <w:rsid w:val="00345137"/>
    <w:rsid w:val="003533B1"/>
    <w:rsid w:val="00360D21"/>
    <w:rsid w:val="00362F16"/>
    <w:rsid w:val="0036333E"/>
    <w:rsid w:val="003654ED"/>
    <w:rsid w:val="003665F4"/>
    <w:rsid w:val="00366805"/>
    <w:rsid w:val="00367640"/>
    <w:rsid w:val="0036790D"/>
    <w:rsid w:val="0037053E"/>
    <w:rsid w:val="00370CE9"/>
    <w:rsid w:val="00373688"/>
    <w:rsid w:val="00376333"/>
    <w:rsid w:val="00381A82"/>
    <w:rsid w:val="0038607C"/>
    <w:rsid w:val="003861BC"/>
    <w:rsid w:val="00386E32"/>
    <w:rsid w:val="00387AB3"/>
    <w:rsid w:val="0039076F"/>
    <w:rsid w:val="003934AD"/>
    <w:rsid w:val="0039380D"/>
    <w:rsid w:val="003A29F6"/>
    <w:rsid w:val="003A53D8"/>
    <w:rsid w:val="003C19C4"/>
    <w:rsid w:val="003C3873"/>
    <w:rsid w:val="003C51AE"/>
    <w:rsid w:val="003C643F"/>
    <w:rsid w:val="003D1F20"/>
    <w:rsid w:val="003D1F7E"/>
    <w:rsid w:val="003D5143"/>
    <w:rsid w:val="003D66B7"/>
    <w:rsid w:val="003E4CE6"/>
    <w:rsid w:val="003E6E2D"/>
    <w:rsid w:val="003F376B"/>
    <w:rsid w:val="003F7C59"/>
    <w:rsid w:val="00400EFE"/>
    <w:rsid w:val="00403690"/>
    <w:rsid w:val="00407B0E"/>
    <w:rsid w:val="00411E0F"/>
    <w:rsid w:val="00421352"/>
    <w:rsid w:val="00432319"/>
    <w:rsid w:val="004379D0"/>
    <w:rsid w:val="00442B2D"/>
    <w:rsid w:val="00450D86"/>
    <w:rsid w:val="00452114"/>
    <w:rsid w:val="00453018"/>
    <w:rsid w:val="00457026"/>
    <w:rsid w:val="00457699"/>
    <w:rsid w:val="00464211"/>
    <w:rsid w:val="004725E7"/>
    <w:rsid w:val="00477678"/>
    <w:rsid w:val="00483A83"/>
    <w:rsid w:val="00484962"/>
    <w:rsid w:val="004851D6"/>
    <w:rsid w:val="00486D48"/>
    <w:rsid w:val="004945BA"/>
    <w:rsid w:val="004A26D6"/>
    <w:rsid w:val="004A46FB"/>
    <w:rsid w:val="004B50A4"/>
    <w:rsid w:val="004B560D"/>
    <w:rsid w:val="004C448E"/>
    <w:rsid w:val="004C6034"/>
    <w:rsid w:val="004C60BA"/>
    <w:rsid w:val="004D7174"/>
    <w:rsid w:val="004E0892"/>
    <w:rsid w:val="004E0F79"/>
    <w:rsid w:val="004E6B30"/>
    <w:rsid w:val="00501E81"/>
    <w:rsid w:val="00506BE3"/>
    <w:rsid w:val="00512838"/>
    <w:rsid w:val="00512E5B"/>
    <w:rsid w:val="00513DAB"/>
    <w:rsid w:val="00515B4C"/>
    <w:rsid w:val="005310A4"/>
    <w:rsid w:val="00532EAA"/>
    <w:rsid w:val="005332E2"/>
    <w:rsid w:val="0054052A"/>
    <w:rsid w:val="0054597C"/>
    <w:rsid w:val="00551213"/>
    <w:rsid w:val="005576B8"/>
    <w:rsid w:val="00561B35"/>
    <w:rsid w:val="005678A2"/>
    <w:rsid w:val="00574A02"/>
    <w:rsid w:val="00576FFE"/>
    <w:rsid w:val="00581702"/>
    <w:rsid w:val="00581EEA"/>
    <w:rsid w:val="005836E8"/>
    <w:rsid w:val="00585748"/>
    <w:rsid w:val="005918CD"/>
    <w:rsid w:val="005A374A"/>
    <w:rsid w:val="005A6366"/>
    <w:rsid w:val="005B0ACD"/>
    <w:rsid w:val="005B5FEF"/>
    <w:rsid w:val="005B7B3A"/>
    <w:rsid w:val="005C09D4"/>
    <w:rsid w:val="005D0E7E"/>
    <w:rsid w:val="005D21E8"/>
    <w:rsid w:val="005D62AD"/>
    <w:rsid w:val="005D6A6F"/>
    <w:rsid w:val="005D7FCB"/>
    <w:rsid w:val="005E3C5B"/>
    <w:rsid w:val="005F3D79"/>
    <w:rsid w:val="00603014"/>
    <w:rsid w:val="00603D83"/>
    <w:rsid w:val="006112C8"/>
    <w:rsid w:val="00611CC4"/>
    <w:rsid w:val="00612489"/>
    <w:rsid w:val="00612FF5"/>
    <w:rsid w:val="006137D9"/>
    <w:rsid w:val="00621B9D"/>
    <w:rsid w:val="00621D93"/>
    <w:rsid w:val="0062570D"/>
    <w:rsid w:val="00626711"/>
    <w:rsid w:val="00633AC8"/>
    <w:rsid w:val="0064013F"/>
    <w:rsid w:val="0064018B"/>
    <w:rsid w:val="00650A5A"/>
    <w:rsid w:val="00654C81"/>
    <w:rsid w:val="00663C68"/>
    <w:rsid w:val="00664EC2"/>
    <w:rsid w:val="006661E6"/>
    <w:rsid w:val="00666710"/>
    <w:rsid w:val="00673140"/>
    <w:rsid w:val="00681E1F"/>
    <w:rsid w:val="00691225"/>
    <w:rsid w:val="0069565B"/>
    <w:rsid w:val="006A1B93"/>
    <w:rsid w:val="006A6E73"/>
    <w:rsid w:val="006B0E73"/>
    <w:rsid w:val="006B45CF"/>
    <w:rsid w:val="006B4D8B"/>
    <w:rsid w:val="006B524F"/>
    <w:rsid w:val="006B5DF0"/>
    <w:rsid w:val="006B6B36"/>
    <w:rsid w:val="006C07C6"/>
    <w:rsid w:val="006C39A0"/>
    <w:rsid w:val="006D1277"/>
    <w:rsid w:val="006D6898"/>
    <w:rsid w:val="006D78F4"/>
    <w:rsid w:val="006E21E3"/>
    <w:rsid w:val="006E3FF8"/>
    <w:rsid w:val="006E59EC"/>
    <w:rsid w:val="006F013D"/>
    <w:rsid w:val="006F7CE0"/>
    <w:rsid w:val="007017E8"/>
    <w:rsid w:val="00702171"/>
    <w:rsid w:val="00702444"/>
    <w:rsid w:val="007151C1"/>
    <w:rsid w:val="00715304"/>
    <w:rsid w:val="007243FD"/>
    <w:rsid w:val="00730094"/>
    <w:rsid w:val="00732787"/>
    <w:rsid w:val="00733565"/>
    <w:rsid w:val="00735A39"/>
    <w:rsid w:val="007474BB"/>
    <w:rsid w:val="00757ABE"/>
    <w:rsid w:val="00757B27"/>
    <w:rsid w:val="00761F8C"/>
    <w:rsid w:val="0076283C"/>
    <w:rsid w:val="00765789"/>
    <w:rsid w:val="00770365"/>
    <w:rsid w:val="00771FB6"/>
    <w:rsid w:val="00787C12"/>
    <w:rsid w:val="00791D39"/>
    <w:rsid w:val="0079265C"/>
    <w:rsid w:val="007A65EF"/>
    <w:rsid w:val="007B25E0"/>
    <w:rsid w:val="007B2D93"/>
    <w:rsid w:val="007C038E"/>
    <w:rsid w:val="007D0DB6"/>
    <w:rsid w:val="007E7440"/>
    <w:rsid w:val="007F3AC2"/>
    <w:rsid w:val="007F5931"/>
    <w:rsid w:val="008031F7"/>
    <w:rsid w:val="00805FE8"/>
    <w:rsid w:val="00807C4D"/>
    <w:rsid w:val="00816791"/>
    <w:rsid w:val="00820A3D"/>
    <w:rsid w:val="0083300B"/>
    <w:rsid w:val="00836A18"/>
    <w:rsid w:val="00840BAF"/>
    <w:rsid w:val="00854C29"/>
    <w:rsid w:val="00862DCA"/>
    <w:rsid w:val="0086502F"/>
    <w:rsid w:val="00865EAD"/>
    <w:rsid w:val="00873E07"/>
    <w:rsid w:val="00876863"/>
    <w:rsid w:val="00877D9B"/>
    <w:rsid w:val="00887D56"/>
    <w:rsid w:val="00896CF8"/>
    <w:rsid w:val="008A4044"/>
    <w:rsid w:val="008A4448"/>
    <w:rsid w:val="008A5499"/>
    <w:rsid w:val="008A5B20"/>
    <w:rsid w:val="008A64F3"/>
    <w:rsid w:val="008B77D2"/>
    <w:rsid w:val="008C4E46"/>
    <w:rsid w:val="008D01AD"/>
    <w:rsid w:val="008D5C8E"/>
    <w:rsid w:val="008E4407"/>
    <w:rsid w:val="008F2022"/>
    <w:rsid w:val="008F346B"/>
    <w:rsid w:val="009003BA"/>
    <w:rsid w:val="00902679"/>
    <w:rsid w:val="009042B7"/>
    <w:rsid w:val="00907D16"/>
    <w:rsid w:val="009124AD"/>
    <w:rsid w:val="00914B0A"/>
    <w:rsid w:val="00914B73"/>
    <w:rsid w:val="00914C73"/>
    <w:rsid w:val="009232EA"/>
    <w:rsid w:val="00925ADA"/>
    <w:rsid w:val="0093195A"/>
    <w:rsid w:val="009320C0"/>
    <w:rsid w:val="00932BCE"/>
    <w:rsid w:val="0093633C"/>
    <w:rsid w:val="009425AD"/>
    <w:rsid w:val="00951983"/>
    <w:rsid w:val="00960FD8"/>
    <w:rsid w:val="00966C75"/>
    <w:rsid w:val="00967488"/>
    <w:rsid w:val="00967BFB"/>
    <w:rsid w:val="00972654"/>
    <w:rsid w:val="00985E96"/>
    <w:rsid w:val="00986046"/>
    <w:rsid w:val="0099066C"/>
    <w:rsid w:val="009953C7"/>
    <w:rsid w:val="00996CD2"/>
    <w:rsid w:val="009A2652"/>
    <w:rsid w:val="009A4839"/>
    <w:rsid w:val="009A71B7"/>
    <w:rsid w:val="009B2813"/>
    <w:rsid w:val="009B379C"/>
    <w:rsid w:val="009B49DF"/>
    <w:rsid w:val="009C46E1"/>
    <w:rsid w:val="009C6BB6"/>
    <w:rsid w:val="009D07B7"/>
    <w:rsid w:val="009D699C"/>
    <w:rsid w:val="009D71E9"/>
    <w:rsid w:val="009E2A29"/>
    <w:rsid w:val="009E3541"/>
    <w:rsid w:val="00A0297D"/>
    <w:rsid w:val="00A041D5"/>
    <w:rsid w:val="00A07988"/>
    <w:rsid w:val="00A1072B"/>
    <w:rsid w:val="00A1463B"/>
    <w:rsid w:val="00A152C1"/>
    <w:rsid w:val="00A16AF4"/>
    <w:rsid w:val="00A16DB3"/>
    <w:rsid w:val="00A21668"/>
    <w:rsid w:val="00A22616"/>
    <w:rsid w:val="00A23B7C"/>
    <w:rsid w:val="00A26D3D"/>
    <w:rsid w:val="00A279CA"/>
    <w:rsid w:val="00A327EC"/>
    <w:rsid w:val="00A57064"/>
    <w:rsid w:val="00A57CBB"/>
    <w:rsid w:val="00A705E9"/>
    <w:rsid w:val="00A72217"/>
    <w:rsid w:val="00A814F0"/>
    <w:rsid w:val="00A822E4"/>
    <w:rsid w:val="00A93678"/>
    <w:rsid w:val="00AA6DF0"/>
    <w:rsid w:val="00AB030A"/>
    <w:rsid w:val="00AB3B7F"/>
    <w:rsid w:val="00AB3BE5"/>
    <w:rsid w:val="00AB5663"/>
    <w:rsid w:val="00AC0645"/>
    <w:rsid w:val="00AC1909"/>
    <w:rsid w:val="00AC1E1B"/>
    <w:rsid w:val="00AC292E"/>
    <w:rsid w:val="00AC452E"/>
    <w:rsid w:val="00AC522C"/>
    <w:rsid w:val="00AC53F3"/>
    <w:rsid w:val="00AC591F"/>
    <w:rsid w:val="00AC67DA"/>
    <w:rsid w:val="00AC7835"/>
    <w:rsid w:val="00AD4FD9"/>
    <w:rsid w:val="00AF3626"/>
    <w:rsid w:val="00AF4AAB"/>
    <w:rsid w:val="00B0496D"/>
    <w:rsid w:val="00B06900"/>
    <w:rsid w:val="00B07B16"/>
    <w:rsid w:val="00B146ED"/>
    <w:rsid w:val="00B17086"/>
    <w:rsid w:val="00B2520D"/>
    <w:rsid w:val="00B42457"/>
    <w:rsid w:val="00B54CEF"/>
    <w:rsid w:val="00B552AA"/>
    <w:rsid w:val="00B61DFD"/>
    <w:rsid w:val="00B66542"/>
    <w:rsid w:val="00B67AC3"/>
    <w:rsid w:val="00B70B26"/>
    <w:rsid w:val="00B76D94"/>
    <w:rsid w:val="00B80B3F"/>
    <w:rsid w:val="00B82ED0"/>
    <w:rsid w:val="00B90DD3"/>
    <w:rsid w:val="00B911C9"/>
    <w:rsid w:val="00B97B1B"/>
    <w:rsid w:val="00BA37B1"/>
    <w:rsid w:val="00BC59F8"/>
    <w:rsid w:val="00BC618D"/>
    <w:rsid w:val="00BC7EFC"/>
    <w:rsid w:val="00BD3061"/>
    <w:rsid w:val="00BE1868"/>
    <w:rsid w:val="00BE6838"/>
    <w:rsid w:val="00BE7043"/>
    <w:rsid w:val="00BF3792"/>
    <w:rsid w:val="00BF4CC3"/>
    <w:rsid w:val="00BF6574"/>
    <w:rsid w:val="00C014D9"/>
    <w:rsid w:val="00C01BD1"/>
    <w:rsid w:val="00C049AF"/>
    <w:rsid w:val="00C23168"/>
    <w:rsid w:val="00C27D32"/>
    <w:rsid w:val="00C31C32"/>
    <w:rsid w:val="00C34396"/>
    <w:rsid w:val="00C3497B"/>
    <w:rsid w:val="00C4578E"/>
    <w:rsid w:val="00C5087E"/>
    <w:rsid w:val="00C5622C"/>
    <w:rsid w:val="00C5645D"/>
    <w:rsid w:val="00C63AF8"/>
    <w:rsid w:val="00C63B72"/>
    <w:rsid w:val="00C650F2"/>
    <w:rsid w:val="00C7581F"/>
    <w:rsid w:val="00C858C8"/>
    <w:rsid w:val="00C87188"/>
    <w:rsid w:val="00C96730"/>
    <w:rsid w:val="00C96D4A"/>
    <w:rsid w:val="00C9769D"/>
    <w:rsid w:val="00CA0497"/>
    <w:rsid w:val="00CA0812"/>
    <w:rsid w:val="00CA1D62"/>
    <w:rsid w:val="00CA3DEE"/>
    <w:rsid w:val="00CA4CA8"/>
    <w:rsid w:val="00CA67B2"/>
    <w:rsid w:val="00CB0144"/>
    <w:rsid w:val="00CB6B0B"/>
    <w:rsid w:val="00CB6CB9"/>
    <w:rsid w:val="00CC431B"/>
    <w:rsid w:val="00CD2E33"/>
    <w:rsid w:val="00CD7F18"/>
    <w:rsid w:val="00CE11B4"/>
    <w:rsid w:val="00CE3FE6"/>
    <w:rsid w:val="00CE4AAC"/>
    <w:rsid w:val="00CE691C"/>
    <w:rsid w:val="00CF0C21"/>
    <w:rsid w:val="00CF0D32"/>
    <w:rsid w:val="00CF17AB"/>
    <w:rsid w:val="00D01932"/>
    <w:rsid w:val="00D0310E"/>
    <w:rsid w:val="00D05AD5"/>
    <w:rsid w:val="00D118B4"/>
    <w:rsid w:val="00D17730"/>
    <w:rsid w:val="00D30101"/>
    <w:rsid w:val="00D3265A"/>
    <w:rsid w:val="00D3408E"/>
    <w:rsid w:val="00D44060"/>
    <w:rsid w:val="00D8025C"/>
    <w:rsid w:val="00D82C14"/>
    <w:rsid w:val="00D83BEB"/>
    <w:rsid w:val="00D84778"/>
    <w:rsid w:val="00D91A5F"/>
    <w:rsid w:val="00D92029"/>
    <w:rsid w:val="00D94B4D"/>
    <w:rsid w:val="00D97B59"/>
    <w:rsid w:val="00DA6AD4"/>
    <w:rsid w:val="00DB039B"/>
    <w:rsid w:val="00DB5696"/>
    <w:rsid w:val="00DC78C0"/>
    <w:rsid w:val="00DD0C6E"/>
    <w:rsid w:val="00DD225F"/>
    <w:rsid w:val="00DD4D45"/>
    <w:rsid w:val="00DD4F0E"/>
    <w:rsid w:val="00DD6D35"/>
    <w:rsid w:val="00DD7EEC"/>
    <w:rsid w:val="00DE1BB2"/>
    <w:rsid w:val="00DE7F22"/>
    <w:rsid w:val="00DF6264"/>
    <w:rsid w:val="00E02FCE"/>
    <w:rsid w:val="00E03CC5"/>
    <w:rsid w:val="00E06C77"/>
    <w:rsid w:val="00E155FB"/>
    <w:rsid w:val="00E27B64"/>
    <w:rsid w:val="00E32237"/>
    <w:rsid w:val="00E516DC"/>
    <w:rsid w:val="00E5527A"/>
    <w:rsid w:val="00E5764C"/>
    <w:rsid w:val="00E57D97"/>
    <w:rsid w:val="00E834D5"/>
    <w:rsid w:val="00E869BA"/>
    <w:rsid w:val="00E90890"/>
    <w:rsid w:val="00E92109"/>
    <w:rsid w:val="00EA5F5E"/>
    <w:rsid w:val="00EA6A06"/>
    <w:rsid w:val="00EA771A"/>
    <w:rsid w:val="00EC041B"/>
    <w:rsid w:val="00EC343E"/>
    <w:rsid w:val="00EC5914"/>
    <w:rsid w:val="00ED0F67"/>
    <w:rsid w:val="00ED7393"/>
    <w:rsid w:val="00ED7AC8"/>
    <w:rsid w:val="00EE007E"/>
    <w:rsid w:val="00EE268B"/>
    <w:rsid w:val="00EE4A51"/>
    <w:rsid w:val="00EF425C"/>
    <w:rsid w:val="00EF4636"/>
    <w:rsid w:val="00F03878"/>
    <w:rsid w:val="00F04FD9"/>
    <w:rsid w:val="00F06B83"/>
    <w:rsid w:val="00F12E44"/>
    <w:rsid w:val="00F42554"/>
    <w:rsid w:val="00F435A2"/>
    <w:rsid w:val="00F45FCF"/>
    <w:rsid w:val="00F53273"/>
    <w:rsid w:val="00F625A2"/>
    <w:rsid w:val="00F63BE1"/>
    <w:rsid w:val="00F65716"/>
    <w:rsid w:val="00F72716"/>
    <w:rsid w:val="00F7314E"/>
    <w:rsid w:val="00F7619E"/>
    <w:rsid w:val="00F76D72"/>
    <w:rsid w:val="00F87BE2"/>
    <w:rsid w:val="00F950BB"/>
    <w:rsid w:val="00FA0820"/>
    <w:rsid w:val="00FA27A1"/>
    <w:rsid w:val="00FA3609"/>
    <w:rsid w:val="00FA63E9"/>
    <w:rsid w:val="00FA64E6"/>
    <w:rsid w:val="00FA76B0"/>
    <w:rsid w:val="00FB0C2A"/>
    <w:rsid w:val="00FB1DC8"/>
    <w:rsid w:val="00FB279D"/>
    <w:rsid w:val="00FB43EB"/>
    <w:rsid w:val="00FC2A5C"/>
    <w:rsid w:val="00FC3725"/>
    <w:rsid w:val="00FC7E22"/>
    <w:rsid w:val="00FD44E5"/>
    <w:rsid w:val="00FE16B4"/>
    <w:rsid w:val="00FF116B"/>
    <w:rsid w:val="00FF4843"/>
    <w:rsid w:val="00FF4DD8"/>
    <w:rsid w:val="00FF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6F0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91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153B4A"/>
    <w:pPr>
      <w:numPr>
        <w:numId w:val="5"/>
      </w:numPr>
    </w:pPr>
  </w:style>
  <w:style w:type="character" w:customStyle="1" w:styleId="apple-converted-space">
    <w:name w:val="apple-converted-space"/>
    <w:rsid w:val="009A71B7"/>
  </w:style>
  <w:style w:type="paragraph" w:customStyle="1" w:styleId="listparagraph0">
    <w:name w:val="listparagraph"/>
    <w:basedOn w:val="Normal"/>
    <w:rsid w:val="009A71B7"/>
    <w:pPr>
      <w:spacing w:line="252" w:lineRule="auto"/>
      <w:ind w:left="720"/>
    </w:pPr>
    <w:rPr>
      <w:rFonts w:ascii="Calibri" w:eastAsia="Calibri" w:hAnsi="Calibri" w:cs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474C80-3535-44FB-902D-DC6275A5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FD9AAC-6681-4A9F-B323-E7EC62548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20D19B-A00E-47FA-98C4-9302AB1F0F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DB721-665B-4555-A45C-1079B6DE52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453</cp:revision>
  <dcterms:created xsi:type="dcterms:W3CDTF">2020-10-16T07:57:00Z</dcterms:created>
  <dcterms:modified xsi:type="dcterms:W3CDTF">2020-10-16T22:56:00Z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