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5DFBA20D" w:rsidR="00B975F2" w:rsidRPr="00C058EA" w:rsidRDefault="00B975F2" w:rsidP="005A3B69">
      <w:pPr>
        <w:tabs>
          <w:tab w:val="left" w:pos="4590"/>
          <w:tab w:val="right" w:pos="10000"/>
        </w:tabs>
        <w:spacing w:after="0"/>
        <w:jc w:val="both"/>
        <w:rPr>
          <w:rFonts w:ascii="Arial" w:hAnsi="Arial" w:cs="Arial"/>
          <w:b/>
          <w:sz w:val="24"/>
          <w:lang w:val="de-DE" w:eastAsia="zh-CN"/>
        </w:rPr>
      </w:pPr>
      <w:r w:rsidRPr="00C058EA">
        <w:rPr>
          <w:rFonts w:ascii="Arial" w:hAnsi="Arial" w:cs="Arial"/>
          <w:b/>
          <w:sz w:val="24"/>
          <w:lang w:val="de-DE"/>
        </w:rPr>
        <w:t xml:space="preserve">3GPP TSG-RAN WG1 </w:t>
      </w:r>
      <w:r w:rsidR="000973B9" w:rsidRPr="00C058EA">
        <w:rPr>
          <w:rFonts w:ascii="Arial" w:hAnsi="Arial" w:cs="Arial"/>
          <w:b/>
          <w:bCs/>
          <w:sz w:val="28"/>
          <w:lang w:val="de-DE"/>
        </w:rPr>
        <w:t>#10</w:t>
      </w:r>
      <w:r w:rsidR="00DA76F5">
        <w:rPr>
          <w:rFonts w:ascii="Arial" w:hAnsi="Arial" w:cs="Arial"/>
          <w:b/>
          <w:bCs/>
          <w:sz w:val="28"/>
          <w:lang w:val="de-DE"/>
        </w:rPr>
        <w:t>3</w:t>
      </w:r>
      <w:r w:rsidR="000973B9" w:rsidRPr="00C058EA">
        <w:rPr>
          <w:rFonts w:ascii="Arial" w:hAnsi="Arial" w:cs="Arial"/>
          <w:b/>
          <w:bCs/>
          <w:sz w:val="28"/>
          <w:lang w:val="de-DE"/>
        </w:rPr>
        <w:t>-e</w:t>
      </w:r>
      <w:r w:rsidRPr="00C058EA">
        <w:rPr>
          <w:rFonts w:ascii="Arial" w:hAnsi="Arial" w:cs="Arial"/>
          <w:b/>
          <w:sz w:val="24"/>
          <w:lang w:val="de-DE"/>
        </w:rPr>
        <w:tab/>
      </w:r>
      <w:r w:rsidR="005A3B69" w:rsidRPr="00C058EA">
        <w:rPr>
          <w:rFonts w:ascii="Arial" w:hAnsi="Arial" w:cs="Arial"/>
          <w:b/>
          <w:sz w:val="24"/>
          <w:lang w:val="de-DE"/>
        </w:rPr>
        <w:tab/>
      </w:r>
      <w:r w:rsidR="00EE5C07" w:rsidRPr="006F2B06">
        <w:rPr>
          <w:rFonts w:ascii="Arial" w:hAnsi="Arial" w:cs="Arial"/>
          <w:b/>
          <w:color w:val="000000" w:themeColor="text1"/>
          <w:sz w:val="24"/>
          <w:lang w:val="de-DE"/>
        </w:rPr>
        <w:t>R1-</w:t>
      </w:r>
      <w:r w:rsidR="00FB3F35" w:rsidRPr="006F2B06">
        <w:rPr>
          <w:rFonts w:ascii="Arial" w:hAnsi="Arial" w:cs="Arial"/>
          <w:b/>
          <w:color w:val="000000" w:themeColor="text1"/>
          <w:sz w:val="24"/>
          <w:lang w:val="de-DE"/>
        </w:rPr>
        <w:t>20</w:t>
      </w:r>
      <w:r w:rsidR="00C77EE1">
        <w:rPr>
          <w:rFonts w:ascii="Arial" w:hAnsi="Arial" w:cs="Arial"/>
          <w:b/>
          <w:color w:val="000000" w:themeColor="text1"/>
          <w:sz w:val="24"/>
          <w:lang w:val="de-DE"/>
        </w:rPr>
        <w:t>0</w:t>
      </w:r>
      <w:r w:rsidR="00A402F7">
        <w:rPr>
          <w:rFonts w:ascii="Arial" w:hAnsi="Arial" w:cs="Arial"/>
          <w:b/>
          <w:color w:val="000000" w:themeColor="text1"/>
          <w:sz w:val="24"/>
          <w:lang w:val="de-DE"/>
        </w:rPr>
        <w:t>8469</w:t>
      </w:r>
    </w:p>
    <w:p w14:paraId="4565C261" w14:textId="204769B9" w:rsidR="000973B9" w:rsidRPr="001202FA" w:rsidRDefault="000973B9" w:rsidP="000973B9">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00DA76F5">
        <w:rPr>
          <w:rFonts w:ascii="Arial" w:hAnsi="Arial" w:cs="Arial"/>
          <w:b/>
          <w:sz w:val="24"/>
          <w:lang w:val="en-US"/>
        </w:rPr>
        <w:t>October</w:t>
      </w:r>
      <w:r w:rsidRPr="00CA0ED6">
        <w:rPr>
          <w:rFonts w:ascii="Arial" w:hAnsi="Arial" w:cs="Arial"/>
          <w:b/>
          <w:sz w:val="24"/>
          <w:lang w:val="en-US"/>
        </w:rPr>
        <w:t xml:space="preserve"> </w:t>
      </w:r>
      <w:r w:rsidR="00DA76F5">
        <w:rPr>
          <w:rFonts w:ascii="Arial" w:hAnsi="Arial" w:cs="Arial"/>
          <w:b/>
          <w:sz w:val="24"/>
          <w:lang w:val="en-US"/>
        </w:rPr>
        <w:t>26</w:t>
      </w:r>
      <w:r w:rsidRPr="00CA0ED6">
        <w:rPr>
          <w:rFonts w:ascii="Arial" w:hAnsi="Arial" w:cs="Arial"/>
          <w:b/>
          <w:sz w:val="24"/>
          <w:vertAlign w:val="superscript"/>
          <w:lang w:val="en-US"/>
        </w:rPr>
        <w:t>th</w:t>
      </w:r>
      <w:r w:rsidRPr="00CA0ED6">
        <w:rPr>
          <w:rFonts w:ascii="Arial" w:hAnsi="Arial" w:cs="Arial"/>
          <w:b/>
          <w:sz w:val="24"/>
          <w:lang w:val="en-US"/>
        </w:rPr>
        <w:t xml:space="preserve"> – </w:t>
      </w:r>
      <w:r w:rsidR="00DA76F5">
        <w:rPr>
          <w:rFonts w:ascii="Arial" w:hAnsi="Arial" w:cs="Arial"/>
          <w:b/>
          <w:sz w:val="24"/>
          <w:lang w:val="en-US"/>
        </w:rPr>
        <w:t>November 13</w:t>
      </w:r>
      <w:r w:rsidRPr="00CA0ED6">
        <w:rPr>
          <w:rFonts w:ascii="Arial" w:hAnsi="Arial" w:cs="Arial"/>
          <w:b/>
          <w:sz w:val="24"/>
          <w:vertAlign w:val="superscript"/>
          <w:lang w:val="en-US"/>
        </w:rPr>
        <w:t>th</w:t>
      </w:r>
      <w:r w:rsidRPr="00CA0ED6">
        <w:rPr>
          <w:rFonts w:ascii="Arial" w:hAnsi="Arial" w:cs="Arial"/>
          <w:b/>
          <w:sz w:val="24"/>
          <w:lang w:val="en-US"/>
        </w:rPr>
        <w:t>, 2020</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3A67C3E1"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DA76F5">
        <w:rPr>
          <w:rFonts w:ascii="Arial" w:hAnsi="Arial" w:cs="Arial"/>
          <w:b/>
          <w:sz w:val="24"/>
          <w:lang w:val="en-US"/>
        </w:rPr>
        <w:t xml:space="preserve">Potential </w:t>
      </w:r>
      <w:r w:rsidR="000973B9">
        <w:rPr>
          <w:rFonts w:ascii="Arial" w:hAnsi="Arial" w:cs="Arial"/>
          <w:b/>
          <w:sz w:val="24"/>
          <w:lang w:val="en-US"/>
        </w:rPr>
        <w:t xml:space="preserve">UE </w:t>
      </w:r>
      <w:r w:rsidR="00DA76F5">
        <w:rPr>
          <w:rFonts w:ascii="Arial" w:hAnsi="Arial" w:cs="Arial"/>
          <w:b/>
          <w:sz w:val="24"/>
          <w:lang w:val="en-US"/>
        </w:rPr>
        <w:t>c</w:t>
      </w:r>
      <w:r w:rsidR="000973B9">
        <w:rPr>
          <w:rFonts w:ascii="Arial" w:hAnsi="Arial" w:cs="Arial"/>
          <w:b/>
          <w:sz w:val="24"/>
          <w:lang w:val="en-US"/>
        </w:rPr>
        <w:t xml:space="preserve">omplexity </w:t>
      </w:r>
      <w:r w:rsidR="00DA76F5">
        <w:rPr>
          <w:rFonts w:ascii="Arial" w:hAnsi="Arial" w:cs="Arial"/>
          <w:b/>
          <w:sz w:val="24"/>
          <w:lang w:val="en-US"/>
        </w:rPr>
        <w:t>r</w:t>
      </w:r>
      <w:r w:rsidR="000973B9">
        <w:rPr>
          <w:rFonts w:ascii="Arial" w:hAnsi="Arial" w:cs="Arial"/>
          <w:b/>
          <w:sz w:val="24"/>
          <w:lang w:val="en-US"/>
        </w:rPr>
        <w:t xml:space="preserve">eduction </w:t>
      </w:r>
      <w:r w:rsidR="00DA76F5">
        <w:rPr>
          <w:rFonts w:ascii="Arial" w:hAnsi="Arial" w:cs="Arial"/>
          <w:b/>
          <w:sz w:val="24"/>
          <w:lang w:val="en-US"/>
        </w:rPr>
        <w:t>f</w:t>
      </w:r>
      <w:r w:rsidR="000973B9">
        <w:rPr>
          <w:rFonts w:ascii="Arial" w:hAnsi="Arial" w:cs="Arial"/>
          <w:b/>
          <w:sz w:val="24"/>
          <w:lang w:val="en-US"/>
        </w:rPr>
        <w:t xml:space="preserve">eatures for RedCap </w:t>
      </w:r>
      <w:r w:rsidR="001A255D" w:rsidRPr="00404C4B">
        <w:rPr>
          <w:rFonts w:ascii="Arial" w:hAnsi="Arial" w:cs="Arial"/>
          <w:b/>
          <w:sz w:val="24"/>
          <w:lang w:val="en-US"/>
        </w:rPr>
        <w:t xml:space="preserve"> </w:t>
      </w:r>
    </w:p>
    <w:p w14:paraId="7B288F5E" w14:textId="4859B987"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0973B9">
        <w:rPr>
          <w:rFonts w:ascii="Arial" w:hAnsi="Arial" w:cs="Arial"/>
          <w:b/>
          <w:sz w:val="24"/>
          <w:lang w:val="en-US"/>
        </w:rPr>
        <w:t>6</w:t>
      </w:r>
      <w:r w:rsidR="00697031" w:rsidRPr="00404C4B">
        <w:rPr>
          <w:rFonts w:ascii="Arial" w:hAnsi="Arial" w:cs="Arial"/>
          <w:b/>
          <w:sz w:val="24"/>
          <w:lang w:val="en-US"/>
        </w:rPr>
        <w:t>.</w:t>
      </w:r>
      <w:r w:rsidR="00E10514" w:rsidRPr="00404C4B">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062B8B84" w14:textId="5F38B970" w:rsidR="0055355B" w:rsidRPr="00404C4B" w:rsidRDefault="00DA76F5" w:rsidP="0055355B">
      <w:pPr>
        <w:rPr>
          <w:rFonts w:ascii="Arial" w:hAnsi="Arial" w:cs="Arial"/>
          <w:lang w:val="en-US" w:eastAsia="zh-CN"/>
        </w:rPr>
      </w:pPr>
      <w:r>
        <w:rPr>
          <w:rFonts w:ascii="Arial" w:hAnsi="Arial" w:cs="Arial"/>
          <w:lang w:val="en-US" w:eastAsia="zh-CN"/>
        </w:rPr>
        <w:t>In RAN #86 meeting, a new study item “</w:t>
      </w:r>
      <w:r w:rsidRPr="00404C4B">
        <w:rPr>
          <w:rFonts w:ascii="Arial" w:hAnsi="Arial" w:cs="Arial"/>
          <w:lang w:val="en-US" w:eastAsia="zh-CN"/>
        </w:rPr>
        <w:t>Support of Reduced Capability NR devices</w:t>
      </w:r>
      <w:r>
        <w:rPr>
          <w:rFonts w:ascii="Arial" w:hAnsi="Arial" w:cs="Arial"/>
          <w:lang w:val="en-US" w:eastAsia="zh-CN"/>
        </w:rPr>
        <w:t xml:space="preserve">” [1] was approved, targeting for use cases such as </w:t>
      </w:r>
      <w:r w:rsidRPr="00DA76F5">
        <w:rPr>
          <w:rFonts w:ascii="Arial" w:hAnsi="Arial" w:cs="Arial"/>
          <w:lang w:val="en-US" w:eastAsia="zh-CN"/>
        </w:rPr>
        <w:t>wireless sensors, video surveillance, and wearables</w:t>
      </w:r>
      <w:r>
        <w:rPr>
          <w:rFonts w:ascii="Arial" w:hAnsi="Arial" w:cs="Arial"/>
          <w:lang w:val="en-US" w:eastAsia="zh-CN"/>
        </w:rPr>
        <w:t xml:space="preserve">. </w:t>
      </w:r>
      <w:r w:rsidR="0055355B">
        <w:rPr>
          <w:rFonts w:ascii="Arial" w:hAnsi="Arial" w:cs="Arial"/>
          <w:lang w:val="en-US" w:eastAsia="zh-CN"/>
        </w:rPr>
        <w:t xml:space="preserve">More specifically, </w:t>
      </w:r>
      <w:r w:rsidR="0055355B">
        <w:rPr>
          <w:rFonts w:ascii="Arial" w:hAnsi="Arial" w:cs="Arial"/>
          <w:lang w:val="en-US"/>
        </w:rPr>
        <w:t>s</w:t>
      </w:r>
      <w:r w:rsidR="0055355B" w:rsidRPr="00404C4B">
        <w:rPr>
          <w:rFonts w:ascii="Arial" w:hAnsi="Arial" w:cs="Arial"/>
          <w:lang w:val="en-US"/>
        </w:rPr>
        <w:t xml:space="preserve">everal potential UE complexity reduction features have been listed in for study: </w:t>
      </w:r>
    </w:p>
    <w:tbl>
      <w:tblPr>
        <w:tblStyle w:val="TableGrid"/>
        <w:tblW w:w="0" w:type="auto"/>
        <w:tblLook w:val="04A0" w:firstRow="1" w:lastRow="0" w:firstColumn="1" w:lastColumn="0" w:noHBand="0" w:noVBand="1"/>
      </w:tblPr>
      <w:tblGrid>
        <w:gridCol w:w="9962"/>
      </w:tblGrid>
      <w:tr w:rsidR="0055355B" w:rsidRPr="00404C4B" w14:paraId="27A27884" w14:textId="77777777" w:rsidTr="00C058EA">
        <w:tc>
          <w:tcPr>
            <w:tcW w:w="9962" w:type="dxa"/>
          </w:tcPr>
          <w:p w14:paraId="4F93F376" w14:textId="77777777" w:rsidR="0055355B" w:rsidRPr="00404C4B" w:rsidRDefault="0055355B" w:rsidP="00C058EA">
            <w:pPr>
              <w:pStyle w:val="ListParagraph"/>
              <w:numPr>
                <w:ilvl w:val="0"/>
                <w:numId w:val="15"/>
              </w:numPr>
              <w:overflowPunct/>
              <w:autoSpaceDE/>
              <w:autoSpaceDN/>
              <w:adjustRightInd/>
              <w:spacing w:after="160" w:line="259" w:lineRule="auto"/>
              <w:ind w:right="-99"/>
              <w:textAlignment w:val="auto"/>
              <w:rPr>
                <w:rFonts w:ascii="Arial" w:hAnsi="Arial" w:cs="Arial"/>
              </w:rPr>
            </w:pPr>
            <w:r w:rsidRPr="00404C4B">
              <w:rPr>
                <w:rFonts w:ascii="Arial" w:hAnsi="Arial" w:cs="Arial"/>
              </w:rPr>
              <w:t>Reduced number of UE RX/TX antennas</w:t>
            </w:r>
          </w:p>
          <w:p w14:paraId="79EFCBA8" w14:textId="77777777" w:rsidR="0055355B" w:rsidRPr="00404C4B" w:rsidRDefault="0055355B" w:rsidP="00C058EA">
            <w:pPr>
              <w:pStyle w:val="ListParagraph"/>
              <w:numPr>
                <w:ilvl w:val="0"/>
                <w:numId w:val="15"/>
              </w:numPr>
              <w:overflowPunct/>
              <w:autoSpaceDE/>
              <w:autoSpaceDN/>
              <w:adjustRightInd/>
              <w:spacing w:after="160" w:line="259" w:lineRule="auto"/>
              <w:ind w:right="-99"/>
              <w:textAlignment w:val="auto"/>
              <w:rPr>
                <w:rFonts w:ascii="Arial" w:hAnsi="Arial" w:cs="Arial"/>
              </w:rPr>
            </w:pPr>
            <w:r w:rsidRPr="00404C4B">
              <w:rPr>
                <w:rFonts w:ascii="Arial" w:hAnsi="Arial" w:cs="Arial"/>
              </w:rPr>
              <w:t xml:space="preserve">UE Bandwidth reduction </w:t>
            </w:r>
          </w:p>
          <w:p w14:paraId="7F64EB68" w14:textId="77777777" w:rsidR="0055355B" w:rsidRPr="00404C4B" w:rsidRDefault="0055355B" w:rsidP="00C058EA">
            <w:pPr>
              <w:pStyle w:val="ListParagraph"/>
              <w:spacing w:after="160" w:line="259" w:lineRule="auto"/>
              <w:ind w:right="-99"/>
              <w:rPr>
                <w:rFonts w:ascii="Arial" w:hAnsi="Arial" w:cs="Arial"/>
              </w:rPr>
            </w:pPr>
            <w:r w:rsidRPr="00404C4B">
              <w:rPr>
                <w:rFonts w:ascii="Arial" w:hAnsi="Arial" w:cs="Arial"/>
              </w:rPr>
              <w:t xml:space="preserve">Note: Rel-15 SSB bandwidth should be reused and L1 changes minimized </w:t>
            </w:r>
          </w:p>
          <w:p w14:paraId="5DA7ECE4" w14:textId="77777777" w:rsidR="0055355B" w:rsidRPr="00404C4B" w:rsidRDefault="0055355B" w:rsidP="00C058EA">
            <w:pPr>
              <w:pStyle w:val="ListParagraph"/>
              <w:numPr>
                <w:ilvl w:val="0"/>
                <w:numId w:val="15"/>
              </w:numPr>
              <w:overflowPunct/>
              <w:autoSpaceDE/>
              <w:autoSpaceDN/>
              <w:adjustRightInd/>
              <w:spacing w:after="160" w:line="259" w:lineRule="auto"/>
              <w:ind w:right="-99"/>
              <w:textAlignment w:val="auto"/>
              <w:rPr>
                <w:rFonts w:ascii="Arial" w:hAnsi="Arial" w:cs="Arial"/>
              </w:rPr>
            </w:pPr>
            <w:r w:rsidRPr="00404C4B">
              <w:rPr>
                <w:rFonts w:ascii="Arial" w:hAnsi="Arial" w:cs="Arial"/>
              </w:rPr>
              <w:t xml:space="preserve">Half-Duplex-FDD </w:t>
            </w:r>
          </w:p>
          <w:p w14:paraId="0E37C744" w14:textId="77777777" w:rsidR="0055355B" w:rsidRPr="00404C4B" w:rsidRDefault="0055355B" w:rsidP="00C058EA">
            <w:pPr>
              <w:pStyle w:val="ListParagraph"/>
              <w:numPr>
                <w:ilvl w:val="0"/>
                <w:numId w:val="15"/>
              </w:numPr>
              <w:overflowPunct/>
              <w:autoSpaceDE/>
              <w:autoSpaceDN/>
              <w:adjustRightInd/>
              <w:spacing w:after="160" w:line="259" w:lineRule="auto"/>
              <w:ind w:right="-99"/>
              <w:textAlignment w:val="auto"/>
              <w:rPr>
                <w:rFonts w:ascii="Arial" w:hAnsi="Arial" w:cs="Arial"/>
              </w:rPr>
            </w:pPr>
            <w:r w:rsidRPr="00404C4B">
              <w:rPr>
                <w:rFonts w:ascii="Arial" w:hAnsi="Arial" w:cs="Arial"/>
              </w:rPr>
              <w:t xml:space="preserve">Relaxed UE processing time </w:t>
            </w:r>
          </w:p>
          <w:p w14:paraId="0CE4266A" w14:textId="77777777" w:rsidR="0055355B" w:rsidRPr="00404C4B" w:rsidRDefault="0055355B" w:rsidP="00C058EA">
            <w:pPr>
              <w:pStyle w:val="ListParagraph"/>
              <w:numPr>
                <w:ilvl w:val="0"/>
                <w:numId w:val="15"/>
              </w:numPr>
              <w:overflowPunct/>
              <w:autoSpaceDE/>
              <w:autoSpaceDN/>
              <w:adjustRightInd/>
              <w:spacing w:after="160" w:line="259" w:lineRule="auto"/>
              <w:ind w:right="-99"/>
              <w:textAlignment w:val="auto"/>
            </w:pPr>
            <w:r w:rsidRPr="00404C4B">
              <w:rPr>
                <w:rFonts w:ascii="Arial" w:hAnsi="Arial" w:cs="Arial"/>
              </w:rPr>
              <w:t>Relaxed UE processing capability</w:t>
            </w:r>
            <w:r w:rsidRPr="00404C4B">
              <w:t xml:space="preserve"> </w:t>
            </w:r>
          </w:p>
        </w:tc>
      </w:tr>
    </w:tbl>
    <w:p w14:paraId="749E2FD2" w14:textId="1C9E90E4" w:rsidR="0055355B" w:rsidRDefault="0055355B" w:rsidP="001202FA">
      <w:pPr>
        <w:spacing w:before="120"/>
        <w:rPr>
          <w:rFonts w:ascii="Arial" w:hAnsi="Arial" w:cs="Arial"/>
          <w:lang w:val="en-US" w:eastAsia="zh-CN"/>
        </w:rPr>
      </w:pPr>
      <w:r>
        <w:rPr>
          <w:rFonts w:ascii="Arial" w:hAnsi="Arial" w:cs="Arial"/>
          <w:lang w:val="en-US" w:eastAsia="zh-CN"/>
        </w:rPr>
        <w:t>RAN1 discussed the candidate techniques in</w:t>
      </w:r>
      <w:r w:rsidR="007772BD">
        <w:rPr>
          <w:rFonts w:ascii="Arial" w:hAnsi="Arial" w:cs="Arial"/>
          <w:lang w:val="en-US" w:eastAsia="zh-CN"/>
        </w:rPr>
        <w:t xml:space="preserve"> the</w:t>
      </w:r>
      <w:r>
        <w:rPr>
          <w:rFonts w:ascii="Arial" w:hAnsi="Arial" w:cs="Arial"/>
          <w:lang w:val="en-US" w:eastAsia="zh-CN"/>
        </w:rPr>
        <w:t xml:space="preserve"> RAN1 101 e-meeting for scoping and the following has</w:t>
      </w:r>
      <w:r w:rsidR="007772BD">
        <w:rPr>
          <w:rFonts w:ascii="Arial" w:hAnsi="Arial" w:cs="Arial"/>
          <w:lang w:val="en-US" w:eastAsia="zh-CN"/>
        </w:rPr>
        <w:t xml:space="preserve"> been</w:t>
      </w:r>
      <w:r>
        <w:rPr>
          <w:rFonts w:ascii="Arial" w:hAnsi="Arial" w:cs="Arial"/>
          <w:lang w:val="en-US" w:eastAsia="zh-CN"/>
        </w:rPr>
        <w:t xml:space="preserve"> agreed</w:t>
      </w:r>
      <w:r w:rsidR="007772BD">
        <w:rPr>
          <w:rFonts w:ascii="Arial" w:hAnsi="Arial" w:cs="Arial"/>
          <w:lang w:val="en-US" w:eastAsia="zh-CN"/>
        </w:rPr>
        <w:t xml:space="preserve"> in the meeting and post-meeting email discussion</w:t>
      </w:r>
      <w:r w:rsidR="00EE1EE4">
        <w:rPr>
          <w:rFonts w:ascii="Arial" w:hAnsi="Arial" w:cs="Arial"/>
          <w:lang w:val="en-US" w:eastAsia="zh-CN"/>
        </w:rPr>
        <w:t xml:space="preserve"> [2]</w:t>
      </w:r>
      <w:r w:rsidR="007772BD">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55355B" w14:paraId="3736196C" w14:textId="77777777" w:rsidTr="0055355B">
        <w:tc>
          <w:tcPr>
            <w:tcW w:w="9962" w:type="dxa"/>
          </w:tcPr>
          <w:p w14:paraId="7925FC77" w14:textId="77777777" w:rsidR="0055355B" w:rsidRPr="0055355B" w:rsidRDefault="0055355B" w:rsidP="0055355B">
            <w:pPr>
              <w:pStyle w:val="ListParagraph"/>
              <w:numPr>
                <w:ilvl w:val="0"/>
                <w:numId w:val="17"/>
              </w:numPr>
              <w:spacing w:before="120"/>
              <w:rPr>
                <w:rFonts w:ascii="Arial" w:hAnsi="Arial" w:cs="Arial"/>
                <w:lang w:val="en-US" w:eastAsia="zh-CN"/>
              </w:rPr>
            </w:pPr>
            <w:r w:rsidRPr="007772BD">
              <w:rPr>
                <w:rFonts w:ascii="Arial" w:hAnsi="Arial" w:cs="Arial"/>
                <w:lang w:val="en-US" w:eastAsia="zh-CN"/>
              </w:rPr>
              <w:t xml:space="preserve">For FR1, study two antenna configurations for RedCap UEs, namely 1Rx/1Tx and 2Rx/1Tx. </w:t>
            </w:r>
          </w:p>
          <w:p w14:paraId="056BA3DD" w14:textId="77777777" w:rsidR="0055355B" w:rsidRPr="0055355B" w:rsidRDefault="0055355B" w:rsidP="0055355B">
            <w:pPr>
              <w:pStyle w:val="ListParagraph"/>
              <w:numPr>
                <w:ilvl w:val="0"/>
                <w:numId w:val="17"/>
              </w:numPr>
              <w:spacing w:before="120"/>
              <w:contextualSpacing w:val="0"/>
              <w:rPr>
                <w:rFonts w:ascii="Arial" w:hAnsi="Arial" w:cs="Arial"/>
                <w:lang w:val="en-US" w:eastAsia="zh-CN"/>
              </w:rPr>
            </w:pPr>
            <w:r w:rsidRPr="007772BD">
              <w:rPr>
                <w:rFonts w:ascii="Arial" w:hAnsi="Arial" w:cs="Arial"/>
                <w:lang w:val="en-US" w:eastAsia="zh-CN"/>
              </w:rPr>
              <w:t>For FR2, study two antenna configurations for RedCap UEs, namely 1Rx/1Tx and 2Rx/1Tx, where study of 2Rx/1Tx is prioritized.</w:t>
            </w:r>
          </w:p>
          <w:p w14:paraId="2288D5CE" w14:textId="77777777" w:rsidR="007772BD" w:rsidRDefault="0055355B" w:rsidP="0055355B">
            <w:pPr>
              <w:pStyle w:val="ListParagraph"/>
              <w:numPr>
                <w:ilvl w:val="0"/>
                <w:numId w:val="17"/>
              </w:numPr>
              <w:spacing w:before="120"/>
              <w:rPr>
                <w:rFonts w:ascii="Arial" w:hAnsi="Arial" w:cs="Arial"/>
                <w:lang w:val="en-US" w:eastAsia="zh-CN"/>
              </w:rPr>
            </w:pPr>
            <w:r>
              <w:rPr>
                <w:rFonts w:ascii="Arial" w:hAnsi="Arial" w:cs="Arial"/>
                <w:lang w:val="en-US" w:eastAsia="zh-CN"/>
              </w:rPr>
              <w:t xml:space="preserve">For FR1, study at least 20MHz maximum UE bandwidth at last for </w:t>
            </w:r>
            <w:r w:rsidR="007772BD">
              <w:rPr>
                <w:rFonts w:ascii="Arial" w:hAnsi="Arial" w:cs="Arial"/>
                <w:lang w:val="en-US" w:eastAsia="zh-CN"/>
              </w:rPr>
              <w:t>initial access.</w:t>
            </w:r>
          </w:p>
          <w:p w14:paraId="208ED89C" w14:textId="5B83E528" w:rsidR="0055355B" w:rsidRDefault="007772BD" w:rsidP="007772BD">
            <w:pPr>
              <w:pStyle w:val="ListParagraph"/>
              <w:numPr>
                <w:ilvl w:val="1"/>
                <w:numId w:val="17"/>
              </w:numPr>
              <w:spacing w:before="120"/>
              <w:rPr>
                <w:rFonts w:ascii="Arial" w:hAnsi="Arial" w:cs="Arial"/>
                <w:lang w:val="en-US" w:eastAsia="zh-CN"/>
              </w:rPr>
            </w:pPr>
            <w:r>
              <w:rPr>
                <w:rFonts w:ascii="Arial" w:hAnsi="Arial" w:cs="Arial"/>
                <w:lang w:val="en-US" w:eastAsia="zh-CN"/>
              </w:rPr>
              <w:t xml:space="preserve">Other bandwidth FFS </w:t>
            </w:r>
          </w:p>
          <w:p w14:paraId="563E09AB" w14:textId="77777777" w:rsidR="007772BD" w:rsidRDefault="007772BD" w:rsidP="0055355B">
            <w:pPr>
              <w:pStyle w:val="ListParagraph"/>
              <w:numPr>
                <w:ilvl w:val="0"/>
                <w:numId w:val="17"/>
              </w:numPr>
              <w:spacing w:before="120"/>
              <w:rPr>
                <w:rFonts w:ascii="Arial" w:hAnsi="Arial" w:cs="Arial"/>
                <w:lang w:val="en-US" w:eastAsia="zh-CN"/>
              </w:rPr>
            </w:pPr>
            <w:r>
              <w:rPr>
                <w:rFonts w:ascii="Arial" w:hAnsi="Arial" w:cs="Arial"/>
                <w:lang w:val="en-US" w:eastAsia="zh-CN"/>
              </w:rPr>
              <w:t>For FR2, study at least 50MHz and 100MHz maximum UE bandwidth at last for initial access.</w:t>
            </w:r>
          </w:p>
          <w:p w14:paraId="6C60A598" w14:textId="77777777" w:rsidR="007772BD" w:rsidRDefault="007772BD" w:rsidP="007772BD">
            <w:pPr>
              <w:pStyle w:val="ListParagraph"/>
              <w:numPr>
                <w:ilvl w:val="1"/>
                <w:numId w:val="17"/>
              </w:numPr>
              <w:spacing w:before="120"/>
              <w:contextualSpacing w:val="0"/>
              <w:rPr>
                <w:rFonts w:ascii="Arial" w:hAnsi="Arial" w:cs="Arial"/>
                <w:lang w:val="en-US" w:eastAsia="zh-CN"/>
              </w:rPr>
            </w:pPr>
            <w:r>
              <w:rPr>
                <w:rFonts w:ascii="Arial" w:hAnsi="Arial" w:cs="Arial"/>
                <w:lang w:val="en-US" w:eastAsia="zh-CN"/>
              </w:rPr>
              <w:t xml:space="preserve">Other bandwidth FFS </w:t>
            </w:r>
          </w:p>
          <w:p w14:paraId="20321397" w14:textId="362C683E" w:rsidR="007772BD" w:rsidRPr="007772BD" w:rsidRDefault="007772BD" w:rsidP="007772BD">
            <w:pPr>
              <w:pStyle w:val="ListParagraph"/>
              <w:numPr>
                <w:ilvl w:val="0"/>
                <w:numId w:val="17"/>
              </w:numPr>
              <w:spacing w:before="120"/>
              <w:rPr>
                <w:rFonts w:ascii="Arial" w:hAnsi="Arial" w:cs="Arial"/>
                <w:lang w:val="en-US" w:eastAsia="zh-CN"/>
              </w:rPr>
            </w:pPr>
            <w:r w:rsidRPr="007772BD">
              <w:rPr>
                <w:rFonts w:ascii="Arial" w:hAnsi="Arial" w:cs="Arial"/>
                <w:lang w:val="en-US" w:eastAsia="zh-CN"/>
              </w:rPr>
              <w:t>Study HD-FDD operation Type A and Type B (as defined in LTE) in RAN1, where study of Type A is prioritized.</w:t>
            </w:r>
          </w:p>
          <w:p w14:paraId="60A7F44E" w14:textId="77777777" w:rsidR="007772BD" w:rsidRPr="007772BD" w:rsidRDefault="007772BD" w:rsidP="007772BD">
            <w:pPr>
              <w:pStyle w:val="ListParagraph"/>
              <w:spacing w:before="120"/>
              <w:ind w:left="360"/>
              <w:rPr>
                <w:rFonts w:ascii="Arial" w:hAnsi="Arial" w:cs="Arial"/>
                <w:lang w:val="en-US" w:eastAsia="zh-CN"/>
              </w:rPr>
            </w:pPr>
          </w:p>
          <w:p w14:paraId="745DB6E8" w14:textId="77777777" w:rsidR="007772BD" w:rsidRPr="007772BD" w:rsidRDefault="007772BD" w:rsidP="007772BD">
            <w:pPr>
              <w:pStyle w:val="ListParagraph"/>
              <w:numPr>
                <w:ilvl w:val="0"/>
                <w:numId w:val="17"/>
              </w:numPr>
              <w:spacing w:before="120"/>
              <w:rPr>
                <w:rFonts w:ascii="Arial" w:hAnsi="Arial" w:cs="Arial"/>
                <w:lang w:val="en-US" w:eastAsia="zh-CN"/>
              </w:rPr>
            </w:pPr>
            <w:r w:rsidRPr="007772BD">
              <w:rPr>
                <w:rFonts w:ascii="Arial" w:hAnsi="Arial" w:cs="Arial"/>
                <w:lang w:val="en-US" w:eastAsia="zh-CN"/>
              </w:rPr>
              <w:t>For UE complexity reduction through relaxed UE processing time, study a more relaxed UE processing time in terms of N1/N2 compared to capability #1</w:t>
            </w:r>
          </w:p>
          <w:p w14:paraId="4A3EDEBD" w14:textId="77777777" w:rsidR="007772BD" w:rsidRPr="007772BD" w:rsidRDefault="007772BD" w:rsidP="007772BD">
            <w:pPr>
              <w:pStyle w:val="ListParagraph"/>
              <w:rPr>
                <w:rFonts w:ascii="Arial" w:hAnsi="Arial" w:cs="Arial"/>
                <w:lang w:val="en-US" w:eastAsia="zh-CN"/>
              </w:rPr>
            </w:pPr>
          </w:p>
          <w:p w14:paraId="79CFE2A0" w14:textId="48540F85" w:rsidR="007772BD" w:rsidRPr="007772BD" w:rsidRDefault="007772BD" w:rsidP="007772BD">
            <w:pPr>
              <w:pStyle w:val="ListParagraph"/>
              <w:numPr>
                <w:ilvl w:val="0"/>
                <w:numId w:val="17"/>
              </w:numPr>
              <w:spacing w:before="120"/>
              <w:rPr>
                <w:rFonts w:ascii="Arial" w:hAnsi="Arial" w:cs="Arial"/>
                <w:lang w:val="en-US" w:eastAsia="zh-CN"/>
              </w:rPr>
            </w:pPr>
            <w:r w:rsidRPr="007772BD">
              <w:rPr>
                <w:rFonts w:ascii="Arial" w:hAnsi="Arial" w:cs="Arial"/>
                <w:lang w:val="en-US" w:eastAsia="zh-CN"/>
              </w:rPr>
              <w:t>Study the impact of BD and CCE limits reduction on power saving and PDCCH blocking probability (quantitatively) and resulting impacts on latency and scheduling flexibility (at least qualitatively).</w:t>
            </w:r>
          </w:p>
        </w:tc>
      </w:tr>
    </w:tbl>
    <w:p w14:paraId="6CA7E4F4" w14:textId="77777777" w:rsidR="00F16DC7" w:rsidRDefault="00F16DC7" w:rsidP="001202FA">
      <w:pPr>
        <w:spacing w:before="120"/>
        <w:rPr>
          <w:rFonts w:ascii="Arial" w:hAnsi="Arial" w:cs="Arial"/>
          <w:lang w:val="en-US" w:eastAsia="zh-CN"/>
        </w:rPr>
      </w:pPr>
    </w:p>
    <w:p w14:paraId="5194A947" w14:textId="4FCFA98A" w:rsidR="008A420C" w:rsidRDefault="00EE1EE4" w:rsidP="001202FA">
      <w:pPr>
        <w:spacing w:before="120"/>
        <w:rPr>
          <w:rFonts w:ascii="Arial" w:hAnsi="Arial" w:cs="Arial"/>
          <w:lang w:val="en-US" w:eastAsia="zh-CN"/>
        </w:rPr>
      </w:pPr>
      <w:r>
        <w:rPr>
          <w:rFonts w:ascii="Arial" w:hAnsi="Arial" w:cs="Arial"/>
          <w:lang w:val="en-US" w:eastAsia="zh-CN"/>
        </w:rPr>
        <w:t>In addition, further progress was made</w:t>
      </w:r>
      <w:r w:rsidR="00776D62">
        <w:rPr>
          <w:rFonts w:ascii="Arial" w:hAnsi="Arial" w:cs="Arial"/>
          <w:lang w:val="en-US" w:eastAsia="zh-CN"/>
        </w:rPr>
        <w:t xml:space="preserve"> </w:t>
      </w:r>
      <w:r>
        <w:rPr>
          <w:rFonts w:ascii="Arial" w:hAnsi="Arial" w:cs="Arial"/>
          <w:lang w:val="en-US" w:eastAsia="zh-CN"/>
        </w:rPr>
        <w:t xml:space="preserve">in RAN1 #102 e-meeting with the following agreements [3]: </w:t>
      </w:r>
    </w:p>
    <w:tbl>
      <w:tblPr>
        <w:tblStyle w:val="TableGrid"/>
        <w:tblW w:w="0" w:type="auto"/>
        <w:tblLook w:val="04A0" w:firstRow="1" w:lastRow="0" w:firstColumn="1" w:lastColumn="0" w:noHBand="0" w:noVBand="1"/>
      </w:tblPr>
      <w:tblGrid>
        <w:gridCol w:w="9962"/>
      </w:tblGrid>
      <w:tr w:rsidR="00EE1EE4" w14:paraId="61E963F0" w14:textId="77777777" w:rsidTr="00EE1EE4">
        <w:tc>
          <w:tcPr>
            <w:tcW w:w="9962" w:type="dxa"/>
            <w:shd w:val="clear" w:color="auto" w:fill="auto"/>
          </w:tcPr>
          <w:p w14:paraId="5B7B301D" w14:textId="77777777" w:rsidR="00EE1EE4" w:rsidRPr="00D646C2" w:rsidRDefault="00EE1EE4" w:rsidP="00EE1EE4">
            <w:pPr>
              <w:rPr>
                <w:rFonts w:ascii="Arial" w:hAnsi="Arial" w:cs="Arial"/>
              </w:rPr>
            </w:pPr>
            <w:r w:rsidRPr="00D646C2">
              <w:rPr>
                <w:rFonts w:ascii="Arial" w:hAnsi="Arial" w:cs="Arial"/>
                <w:highlight w:val="green"/>
              </w:rPr>
              <w:t>Agreements</w:t>
            </w:r>
            <w:r w:rsidRPr="00D646C2">
              <w:rPr>
                <w:rFonts w:ascii="Arial" w:hAnsi="Arial" w:cs="Arial"/>
              </w:rPr>
              <w:t>:</w:t>
            </w:r>
          </w:p>
          <w:p w14:paraId="1FF1A466" w14:textId="77777777" w:rsidR="00EE1EE4" w:rsidRPr="00D646C2" w:rsidRDefault="00EE1EE4" w:rsidP="00EE1EE4">
            <w:pPr>
              <w:numPr>
                <w:ilvl w:val="0"/>
                <w:numId w:val="30"/>
              </w:numPr>
              <w:overflowPunct/>
              <w:autoSpaceDE/>
              <w:autoSpaceDN/>
              <w:adjustRightInd/>
              <w:spacing w:after="0"/>
              <w:textAlignment w:val="auto"/>
              <w:rPr>
                <w:rFonts w:ascii="Arial" w:hAnsi="Arial" w:cs="Arial"/>
              </w:rPr>
            </w:pPr>
            <w:r w:rsidRPr="00D646C2">
              <w:rPr>
                <w:rFonts w:ascii="Arial" w:hAnsi="Arial" w:cs="Arial"/>
              </w:rPr>
              <w:t>For cost/complexity reduction analysis, the RF-to-baseband cost ratio for an FR1 UE is assumed to be 40:60.</w:t>
            </w:r>
          </w:p>
          <w:p w14:paraId="143CAB0F" w14:textId="77777777" w:rsidR="00EE1EE4" w:rsidRPr="00D646C2" w:rsidRDefault="00EE1EE4" w:rsidP="00EE1EE4">
            <w:pPr>
              <w:numPr>
                <w:ilvl w:val="0"/>
                <w:numId w:val="30"/>
              </w:numPr>
              <w:overflowPunct/>
              <w:autoSpaceDE/>
              <w:autoSpaceDN/>
              <w:adjustRightInd/>
              <w:spacing w:after="0"/>
              <w:textAlignment w:val="auto"/>
              <w:rPr>
                <w:rFonts w:ascii="Arial" w:hAnsi="Arial" w:cs="Arial"/>
              </w:rPr>
            </w:pPr>
            <w:r w:rsidRPr="00D646C2">
              <w:rPr>
                <w:rFonts w:ascii="Arial" w:hAnsi="Arial" w:cs="Arial"/>
              </w:rPr>
              <w:t>For cost/complexity reduction analysis, the RF-to-baseband cost ratio for an FR2 UE is assumed to be approximately 50:50.</w:t>
            </w:r>
          </w:p>
          <w:p w14:paraId="40D8EEF5" w14:textId="77777777" w:rsidR="00EE1EE4" w:rsidRDefault="00EE1EE4" w:rsidP="00EE1EE4">
            <w:pPr>
              <w:rPr>
                <w:rFonts w:ascii="Arial" w:hAnsi="Arial" w:cs="Arial"/>
                <w:b/>
                <w:bCs/>
                <w:u w:val="single"/>
              </w:rPr>
            </w:pPr>
          </w:p>
          <w:p w14:paraId="48A0BE83" w14:textId="786E7705" w:rsidR="00EE1EE4" w:rsidRPr="00D646C2" w:rsidRDefault="00EE1EE4" w:rsidP="00EE1EE4">
            <w:pPr>
              <w:rPr>
                <w:rFonts w:ascii="Arial" w:hAnsi="Arial" w:cs="Arial"/>
              </w:rPr>
            </w:pPr>
            <w:r w:rsidRPr="00D646C2">
              <w:rPr>
                <w:rFonts w:ascii="Arial" w:hAnsi="Arial" w:cs="Arial"/>
                <w:b/>
                <w:bCs/>
                <w:u w:val="single"/>
              </w:rPr>
              <w:lastRenderedPageBreak/>
              <w:t>Conclusion</w:t>
            </w:r>
            <w:r w:rsidRPr="00D646C2">
              <w:rPr>
                <w:rFonts w:ascii="Arial" w:hAnsi="Arial" w:cs="Arial"/>
              </w:rPr>
              <w:t>:</w:t>
            </w:r>
          </w:p>
          <w:p w14:paraId="59B992D0" w14:textId="77777777" w:rsidR="00EE1EE4" w:rsidRPr="00D646C2" w:rsidRDefault="00EE1EE4" w:rsidP="00EE1EE4">
            <w:pPr>
              <w:numPr>
                <w:ilvl w:val="0"/>
                <w:numId w:val="30"/>
              </w:numPr>
              <w:overflowPunct/>
              <w:autoSpaceDE/>
              <w:autoSpaceDN/>
              <w:adjustRightInd/>
              <w:spacing w:after="0"/>
              <w:textAlignment w:val="auto"/>
              <w:rPr>
                <w:rFonts w:ascii="Arial" w:hAnsi="Arial" w:cs="Arial"/>
              </w:rPr>
            </w:pPr>
            <w:r w:rsidRPr="00D646C2">
              <w:rPr>
                <w:rFonts w:ascii="Arial" w:hAnsi="Arial" w:cs="Arial"/>
              </w:rPr>
              <w:t>The study of reduced number of UE (physical) antenna elements and panels in FR2 is not prioritized in the RedCap study item.</w:t>
            </w:r>
          </w:p>
          <w:p w14:paraId="78FC7C24" w14:textId="77777777" w:rsidR="00EE1EE4" w:rsidRDefault="00EE1EE4" w:rsidP="00EE1EE4">
            <w:pPr>
              <w:spacing w:after="0"/>
              <w:rPr>
                <w:rFonts w:ascii="Arial" w:hAnsi="Arial" w:cs="Arial"/>
                <w:highlight w:val="green"/>
              </w:rPr>
            </w:pPr>
          </w:p>
          <w:p w14:paraId="63EB58DF" w14:textId="5D53F575" w:rsidR="00EE1EE4" w:rsidRPr="00D646C2" w:rsidRDefault="00EE1EE4" w:rsidP="00EE1EE4">
            <w:pPr>
              <w:spacing w:after="0"/>
              <w:rPr>
                <w:rFonts w:ascii="Arial" w:hAnsi="Arial" w:cs="Arial"/>
              </w:rPr>
            </w:pPr>
            <w:r w:rsidRPr="00D646C2">
              <w:rPr>
                <w:rFonts w:ascii="Arial" w:hAnsi="Arial" w:cs="Arial"/>
                <w:highlight w:val="green"/>
              </w:rPr>
              <w:t>Agreements</w:t>
            </w:r>
            <w:r w:rsidRPr="00D646C2">
              <w:rPr>
                <w:rFonts w:ascii="Arial" w:hAnsi="Arial" w:cs="Arial"/>
              </w:rPr>
              <w:t>:</w:t>
            </w:r>
          </w:p>
          <w:p w14:paraId="56BD61CA" w14:textId="77777777" w:rsidR="00EE1EE4" w:rsidRPr="00D646C2" w:rsidRDefault="00EE1EE4" w:rsidP="00EE1EE4">
            <w:pPr>
              <w:numPr>
                <w:ilvl w:val="0"/>
                <w:numId w:val="30"/>
              </w:numPr>
              <w:overflowPunct/>
              <w:autoSpaceDE/>
              <w:autoSpaceDN/>
              <w:adjustRightInd/>
              <w:spacing w:after="0"/>
              <w:textAlignment w:val="auto"/>
              <w:rPr>
                <w:rFonts w:ascii="Arial" w:hAnsi="Arial" w:cs="Arial"/>
              </w:rPr>
            </w:pPr>
            <w:r w:rsidRPr="00D646C2">
              <w:rPr>
                <w:rFonts w:ascii="Arial" w:hAnsi="Arial" w:cs="Arial"/>
              </w:rPr>
              <w:t xml:space="preserve">For RedCap UEs in FR1, </w:t>
            </w:r>
          </w:p>
          <w:p w14:paraId="3A5D691C" w14:textId="77777777" w:rsidR="00EE1EE4" w:rsidRPr="00D646C2" w:rsidRDefault="00EE1EE4" w:rsidP="00EE1EE4">
            <w:pPr>
              <w:numPr>
                <w:ilvl w:val="1"/>
                <w:numId w:val="30"/>
              </w:numPr>
              <w:overflowPunct/>
              <w:autoSpaceDE/>
              <w:autoSpaceDN/>
              <w:adjustRightInd/>
              <w:spacing w:after="0"/>
              <w:textAlignment w:val="auto"/>
              <w:rPr>
                <w:rFonts w:ascii="Arial" w:hAnsi="Arial" w:cs="Arial"/>
              </w:rPr>
            </w:pPr>
            <w:r w:rsidRPr="00D646C2">
              <w:rPr>
                <w:rFonts w:ascii="Arial" w:hAnsi="Arial" w:cs="Arial"/>
              </w:rPr>
              <w:t xml:space="preserve">The baseline UE bandwidth capability is 20 MHz, which can be assumed during the initial access procedure. </w:t>
            </w:r>
          </w:p>
          <w:p w14:paraId="2C963223" w14:textId="6EB5F578" w:rsidR="00EE1EE4" w:rsidRDefault="00EE1EE4" w:rsidP="00EE1EE4">
            <w:pPr>
              <w:numPr>
                <w:ilvl w:val="1"/>
                <w:numId w:val="30"/>
              </w:numPr>
              <w:overflowPunct/>
              <w:autoSpaceDE/>
              <w:autoSpaceDN/>
              <w:adjustRightInd/>
              <w:spacing w:after="0"/>
              <w:textAlignment w:val="auto"/>
              <w:rPr>
                <w:rFonts w:ascii="Arial" w:hAnsi="Arial" w:cs="Arial"/>
              </w:rPr>
            </w:pPr>
            <w:r w:rsidRPr="00D646C2">
              <w:rPr>
                <w:rFonts w:ascii="Arial" w:hAnsi="Arial" w:cs="Arial"/>
              </w:rPr>
              <w:t xml:space="preserve">Discuss further by email whether there is an issue or a necessity in achieving up to 150Mbps assuming a 20MHz and rank 1 transmission. </w:t>
            </w:r>
          </w:p>
          <w:p w14:paraId="5596F886" w14:textId="77777777" w:rsidR="00EE1EE4" w:rsidRPr="00D646C2" w:rsidRDefault="00EE1EE4" w:rsidP="00EE1EE4">
            <w:pPr>
              <w:overflowPunct/>
              <w:autoSpaceDE/>
              <w:autoSpaceDN/>
              <w:adjustRightInd/>
              <w:spacing w:after="0"/>
              <w:ind w:left="1680"/>
              <w:textAlignment w:val="auto"/>
              <w:rPr>
                <w:rFonts w:ascii="Arial" w:hAnsi="Arial" w:cs="Arial"/>
              </w:rPr>
            </w:pPr>
          </w:p>
          <w:p w14:paraId="25EE7F4F" w14:textId="77777777" w:rsidR="00EE1EE4" w:rsidRDefault="00EE1EE4" w:rsidP="00EE1EE4">
            <w:pPr>
              <w:rPr>
                <w:rFonts w:ascii="Arial" w:hAnsi="Arial" w:cs="Arial"/>
              </w:rPr>
            </w:pPr>
            <w:r w:rsidRPr="00D646C2">
              <w:rPr>
                <w:rFonts w:ascii="Arial" w:hAnsi="Arial" w:cs="Arial"/>
                <w:highlight w:val="green"/>
              </w:rPr>
              <w:t>Agreements:</w:t>
            </w:r>
          </w:p>
          <w:p w14:paraId="6AD4758B" w14:textId="15096EDB" w:rsidR="00EE1EE4" w:rsidRPr="00EE1EE4" w:rsidRDefault="00EE1EE4" w:rsidP="00EE1EE4">
            <w:pPr>
              <w:pStyle w:val="ListParagraph"/>
              <w:numPr>
                <w:ilvl w:val="0"/>
                <w:numId w:val="30"/>
              </w:numPr>
              <w:spacing w:after="0"/>
              <w:ind w:left="877" w:hanging="517"/>
              <w:rPr>
                <w:rFonts w:ascii="Arial" w:hAnsi="Arial" w:cs="Arial"/>
                <w:highlight w:val="green"/>
              </w:rPr>
            </w:pPr>
            <w:r w:rsidRPr="00EE1EE4">
              <w:rPr>
                <w:rFonts w:ascii="Arial" w:hAnsi="Arial" w:cs="Arial"/>
              </w:rPr>
              <w:t>For the purpose of evaluation, the UE processing time in terms of N1/N2 can be assumed to be doubled compared to those of capability #1, i.e.,</w:t>
            </w:r>
          </w:p>
          <w:p w14:paraId="73AE328E" w14:textId="77777777" w:rsidR="00EE1EE4" w:rsidRPr="00D646C2" w:rsidRDefault="00EE1EE4" w:rsidP="00EE1EE4">
            <w:pPr>
              <w:numPr>
                <w:ilvl w:val="0"/>
                <w:numId w:val="30"/>
              </w:numPr>
              <w:overflowPunct/>
              <w:autoSpaceDE/>
              <w:autoSpaceDN/>
              <w:adjustRightInd/>
              <w:spacing w:after="0"/>
              <w:ind w:left="877" w:hanging="517"/>
              <w:textAlignment w:val="auto"/>
              <w:rPr>
                <w:rFonts w:ascii="Arial" w:hAnsi="Arial" w:cs="Arial"/>
              </w:rPr>
            </w:pPr>
            <w:r w:rsidRPr="00D646C2">
              <w:rPr>
                <w:rFonts w:ascii="Arial" w:hAnsi="Arial" w:cs="Arial"/>
              </w:rPr>
              <w:t>N1 = 16, 20, 34, and 40 symbols for 15, 30, 60, and 120 kHz SCS (assuming only front-loaded DMRS)</w:t>
            </w:r>
          </w:p>
          <w:p w14:paraId="7CD66280" w14:textId="77777777" w:rsidR="00EE1EE4" w:rsidRPr="00D646C2" w:rsidRDefault="00EE1EE4" w:rsidP="00EE1EE4">
            <w:pPr>
              <w:numPr>
                <w:ilvl w:val="0"/>
                <w:numId w:val="30"/>
              </w:numPr>
              <w:overflowPunct/>
              <w:autoSpaceDE/>
              <w:autoSpaceDN/>
              <w:adjustRightInd/>
              <w:spacing w:after="0"/>
              <w:ind w:left="877" w:hanging="517"/>
              <w:textAlignment w:val="auto"/>
              <w:rPr>
                <w:rFonts w:ascii="Arial" w:hAnsi="Arial" w:cs="Arial"/>
              </w:rPr>
            </w:pPr>
            <w:r w:rsidRPr="00D646C2">
              <w:rPr>
                <w:rFonts w:ascii="Arial" w:hAnsi="Arial" w:cs="Arial"/>
              </w:rPr>
              <w:t>N2 = 20, 24, 46, and 72 symbols for 15, 30, 60, and 120 kHz SCS</w:t>
            </w:r>
          </w:p>
          <w:p w14:paraId="01993C96" w14:textId="77777777" w:rsidR="00EE1EE4" w:rsidRDefault="00EE1EE4" w:rsidP="00EE1EE4">
            <w:pPr>
              <w:rPr>
                <w:rFonts w:ascii="Arial" w:hAnsi="Arial" w:cs="Arial"/>
                <w:highlight w:val="green"/>
              </w:rPr>
            </w:pPr>
          </w:p>
          <w:p w14:paraId="424212C9" w14:textId="739DA393" w:rsidR="00EE1EE4" w:rsidRPr="00D646C2" w:rsidRDefault="00EE1EE4" w:rsidP="00EE1EE4">
            <w:pPr>
              <w:spacing w:after="0"/>
              <w:rPr>
                <w:rFonts w:ascii="Arial" w:hAnsi="Arial" w:cs="Arial"/>
                <w:highlight w:val="green"/>
              </w:rPr>
            </w:pPr>
            <w:r w:rsidRPr="00D646C2">
              <w:rPr>
                <w:rFonts w:ascii="Arial" w:hAnsi="Arial" w:cs="Arial"/>
                <w:highlight w:val="green"/>
              </w:rPr>
              <w:t>Agreements:</w:t>
            </w:r>
          </w:p>
          <w:p w14:paraId="7BD7761E" w14:textId="77777777" w:rsidR="00EE1EE4" w:rsidRPr="00D646C2" w:rsidRDefault="00EE1EE4" w:rsidP="00EE1EE4">
            <w:pPr>
              <w:numPr>
                <w:ilvl w:val="0"/>
                <w:numId w:val="30"/>
              </w:numPr>
              <w:overflowPunct/>
              <w:autoSpaceDE/>
              <w:autoSpaceDN/>
              <w:adjustRightInd/>
              <w:spacing w:after="0"/>
              <w:ind w:left="877" w:hanging="517"/>
              <w:textAlignment w:val="auto"/>
              <w:rPr>
                <w:rFonts w:ascii="Arial" w:hAnsi="Arial" w:cs="Arial"/>
              </w:rPr>
            </w:pPr>
            <w:r w:rsidRPr="00D646C2">
              <w:rPr>
                <w:rFonts w:ascii="Arial" w:hAnsi="Arial" w:cs="Arial"/>
              </w:rPr>
              <w:t>Study of relaxed UE processing time related to CSI computation is not prioritized in the RedCap study item.</w:t>
            </w:r>
          </w:p>
          <w:p w14:paraId="73A2CE4D" w14:textId="77777777" w:rsidR="00EE1EE4" w:rsidRPr="00D646C2" w:rsidRDefault="00EE1EE4" w:rsidP="00EE1EE4">
            <w:pPr>
              <w:pStyle w:val="ListParagraph"/>
              <w:numPr>
                <w:ilvl w:val="0"/>
                <w:numId w:val="30"/>
              </w:numPr>
              <w:overflowPunct/>
              <w:autoSpaceDE/>
              <w:autoSpaceDN/>
              <w:adjustRightInd/>
              <w:spacing w:line="252" w:lineRule="auto"/>
              <w:ind w:left="877" w:hanging="517"/>
              <w:textAlignment w:val="auto"/>
              <w:rPr>
                <w:rFonts w:ascii="Arial" w:hAnsi="Arial" w:cs="Arial"/>
              </w:rPr>
            </w:pPr>
            <w:r w:rsidRPr="00D646C2">
              <w:rPr>
                <w:rFonts w:ascii="Arial" w:hAnsi="Arial" w:cs="Arial"/>
              </w:rPr>
              <w:t>For FR1 DL, study relaxation of maximum mandatory modulation to 64QAM instead of 256QAM.</w:t>
            </w:r>
          </w:p>
          <w:p w14:paraId="47D15F5A" w14:textId="77777777" w:rsidR="00EE1EE4" w:rsidRPr="00D646C2" w:rsidRDefault="00EE1EE4" w:rsidP="00EE1EE4">
            <w:pPr>
              <w:pStyle w:val="ListParagraph"/>
              <w:numPr>
                <w:ilvl w:val="0"/>
                <w:numId w:val="30"/>
              </w:numPr>
              <w:overflowPunct/>
              <w:autoSpaceDE/>
              <w:autoSpaceDN/>
              <w:adjustRightInd/>
              <w:spacing w:line="252" w:lineRule="auto"/>
              <w:ind w:left="877" w:hanging="517"/>
              <w:textAlignment w:val="auto"/>
              <w:rPr>
                <w:rFonts w:ascii="Arial" w:hAnsi="Arial" w:cs="Arial"/>
              </w:rPr>
            </w:pPr>
            <w:r w:rsidRPr="00D646C2">
              <w:rPr>
                <w:rFonts w:ascii="Arial" w:hAnsi="Arial" w:cs="Arial"/>
              </w:rPr>
              <w:t>For FR1 UL, study relaxation of maximum mandatory modulation to 16QAM instead of 64QAM.</w:t>
            </w:r>
          </w:p>
          <w:p w14:paraId="4643D171" w14:textId="77777777" w:rsidR="00EE1EE4" w:rsidRPr="00D646C2" w:rsidRDefault="00EE1EE4" w:rsidP="00EE1EE4">
            <w:pPr>
              <w:pStyle w:val="ListParagraph"/>
              <w:numPr>
                <w:ilvl w:val="0"/>
                <w:numId w:val="30"/>
              </w:numPr>
              <w:overflowPunct/>
              <w:autoSpaceDE/>
              <w:autoSpaceDN/>
              <w:adjustRightInd/>
              <w:spacing w:line="252" w:lineRule="auto"/>
              <w:ind w:left="877" w:hanging="517"/>
              <w:textAlignment w:val="auto"/>
              <w:rPr>
                <w:rFonts w:ascii="Arial" w:hAnsi="Arial" w:cs="Arial"/>
              </w:rPr>
            </w:pPr>
            <w:r w:rsidRPr="00D646C2">
              <w:rPr>
                <w:rFonts w:ascii="Arial" w:hAnsi="Arial" w:cs="Arial"/>
              </w:rPr>
              <w:t>For FR2 DL, study relaxation of maximum mandatory modulation to 16QAM instead of 64QAM.</w:t>
            </w:r>
          </w:p>
          <w:p w14:paraId="32C6BC69" w14:textId="77777777" w:rsidR="00EE1EE4" w:rsidRPr="00D646C2" w:rsidRDefault="00EE1EE4" w:rsidP="00EE1EE4">
            <w:pPr>
              <w:pStyle w:val="ListParagraph"/>
              <w:numPr>
                <w:ilvl w:val="0"/>
                <w:numId w:val="30"/>
              </w:numPr>
              <w:overflowPunct/>
              <w:autoSpaceDE/>
              <w:autoSpaceDN/>
              <w:adjustRightInd/>
              <w:spacing w:line="252" w:lineRule="auto"/>
              <w:ind w:left="877" w:hanging="517"/>
              <w:textAlignment w:val="auto"/>
              <w:rPr>
                <w:rFonts w:ascii="Arial" w:hAnsi="Arial" w:cs="Arial"/>
                <w:lang w:eastAsia="ja-JP"/>
              </w:rPr>
            </w:pPr>
            <w:r w:rsidRPr="00D646C2">
              <w:rPr>
                <w:rFonts w:ascii="Arial" w:hAnsi="Arial" w:cs="Arial"/>
              </w:rPr>
              <w:t>For FR2 UL, study relaxation of maximum mandatory modulation to 16QAM instead of 64QAM.</w:t>
            </w:r>
          </w:p>
          <w:p w14:paraId="0D36D241" w14:textId="77777777" w:rsidR="00EE1EE4" w:rsidRPr="00D646C2" w:rsidRDefault="00EE1EE4" w:rsidP="00EE1EE4">
            <w:pPr>
              <w:pStyle w:val="ListParagraph"/>
              <w:numPr>
                <w:ilvl w:val="0"/>
                <w:numId w:val="30"/>
              </w:numPr>
              <w:overflowPunct/>
              <w:autoSpaceDE/>
              <w:autoSpaceDN/>
              <w:adjustRightInd/>
              <w:spacing w:line="252" w:lineRule="auto"/>
              <w:ind w:left="877" w:hanging="517"/>
              <w:textAlignment w:val="auto"/>
              <w:rPr>
                <w:rFonts w:ascii="Arial" w:hAnsi="Arial" w:cs="Arial"/>
                <w:lang w:eastAsia="ja-JP"/>
              </w:rPr>
            </w:pPr>
            <w:r w:rsidRPr="00D646C2">
              <w:rPr>
                <w:rFonts w:ascii="Arial" w:hAnsi="Arial" w:cs="Arial"/>
              </w:rPr>
              <w:t>Restriction to 1 or 2 MIMO layers in DL can be studied.</w:t>
            </w:r>
          </w:p>
          <w:p w14:paraId="74187A34" w14:textId="50D28B73" w:rsidR="00AE2533" w:rsidRPr="00997B88" w:rsidRDefault="00EE1EE4" w:rsidP="00997B88">
            <w:pPr>
              <w:pStyle w:val="ListParagraph"/>
              <w:numPr>
                <w:ilvl w:val="0"/>
                <w:numId w:val="30"/>
              </w:numPr>
              <w:overflowPunct/>
              <w:autoSpaceDE/>
              <w:autoSpaceDN/>
              <w:adjustRightInd/>
              <w:spacing w:line="252" w:lineRule="auto"/>
              <w:ind w:left="877" w:hanging="517"/>
              <w:textAlignment w:val="auto"/>
              <w:rPr>
                <w:rFonts w:ascii="Arial" w:hAnsi="Arial" w:cs="Arial"/>
                <w:lang w:eastAsia="ja-JP"/>
              </w:rPr>
            </w:pPr>
            <w:r w:rsidRPr="00D646C2">
              <w:rPr>
                <w:rFonts w:ascii="Arial" w:hAnsi="Arial" w:cs="Arial"/>
              </w:rPr>
              <w:t>No TBS restriction is considered in this SI beyond the implicit TBS restrictions resulting from reduced UE bandwidth or reduced number of MIMO layers.</w:t>
            </w:r>
          </w:p>
          <w:p w14:paraId="6E1221B2" w14:textId="77777777" w:rsidR="00AE2533" w:rsidRDefault="00AE2533" w:rsidP="00AE2533">
            <w:pPr>
              <w:pStyle w:val="ListParagraph"/>
              <w:spacing w:after="0"/>
              <w:ind w:left="0"/>
              <w:rPr>
                <w:rFonts w:ascii="Arial" w:hAnsi="Arial" w:cs="Arial"/>
                <w:highlight w:val="green"/>
                <w:lang w:eastAsia="ja-JP"/>
              </w:rPr>
            </w:pPr>
          </w:p>
          <w:p w14:paraId="0EDE0F0D" w14:textId="60B72BA4" w:rsidR="00AE2533" w:rsidRPr="00D646C2" w:rsidRDefault="00AE2533" w:rsidP="00AE2533">
            <w:pPr>
              <w:pStyle w:val="ListParagraph"/>
              <w:spacing w:after="0"/>
              <w:ind w:left="0"/>
              <w:rPr>
                <w:rFonts w:ascii="Arial" w:hAnsi="Arial" w:cs="Arial"/>
                <w:lang w:eastAsia="ja-JP"/>
              </w:rPr>
            </w:pPr>
            <w:r w:rsidRPr="00D646C2">
              <w:rPr>
                <w:rFonts w:ascii="Arial" w:hAnsi="Arial" w:cs="Arial"/>
                <w:highlight w:val="green"/>
                <w:lang w:eastAsia="ja-JP"/>
              </w:rPr>
              <w:t>Agreements</w:t>
            </w:r>
            <w:r w:rsidRPr="00D646C2">
              <w:rPr>
                <w:rFonts w:ascii="Arial" w:hAnsi="Arial" w:cs="Arial"/>
                <w:lang w:eastAsia="ja-JP"/>
              </w:rPr>
              <w:t>:</w:t>
            </w:r>
          </w:p>
          <w:p w14:paraId="77F41ED1" w14:textId="77777777" w:rsidR="00AE2533" w:rsidRPr="00D646C2" w:rsidRDefault="00AE2533" w:rsidP="00997B88">
            <w:pPr>
              <w:numPr>
                <w:ilvl w:val="0"/>
                <w:numId w:val="30"/>
              </w:numPr>
              <w:overflowPunct/>
              <w:autoSpaceDE/>
              <w:autoSpaceDN/>
              <w:adjustRightInd/>
              <w:spacing w:after="0"/>
              <w:ind w:left="609" w:hanging="270"/>
              <w:textAlignment w:val="auto"/>
              <w:rPr>
                <w:rFonts w:ascii="Arial" w:hAnsi="Arial" w:cs="Arial"/>
              </w:rPr>
            </w:pPr>
            <w:r w:rsidRPr="00D646C2">
              <w:rPr>
                <w:rFonts w:ascii="Arial" w:hAnsi="Arial" w:cs="Arial"/>
              </w:rPr>
              <w:t>In potential cost evaluations for a UE, it is assumed that the multi-band support affects the RF cost but not the baseband cost significantly.</w:t>
            </w:r>
          </w:p>
          <w:p w14:paraId="6B4F217F" w14:textId="77777777" w:rsidR="00AE2533" w:rsidRPr="00D646C2" w:rsidRDefault="00AE2533" w:rsidP="00997B88">
            <w:pPr>
              <w:numPr>
                <w:ilvl w:val="0"/>
                <w:numId w:val="30"/>
              </w:numPr>
              <w:overflowPunct/>
              <w:autoSpaceDE/>
              <w:autoSpaceDN/>
              <w:adjustRightInd/>
              <w:spacing w:after="0"/>
              <w:ind w:left="609" w:hanging="270"/>
              <w:textAlignment w:val="auto"/>
              <w:rPr>
                <w:rFonts w:ascii="Arial" w:hAnsi="Arial" w:cs="Arial"/>
              </w:rPr>
            </w:pPr>
            <w:r w:rsidRPr="00D646C2">
              <w:rPr>
                <w:rFonts w:ascii="Arial" w:hAnsi="Arial" w:cs="Arial"/>
              </w:rPr>
              <w:t>In the TR, at least include a qualitative statement; relevant numerical results can also be considered.</w:t>
            </w:r>
          </w:p>
          <w:p w14:paraId="55C502CA" w14:textId="77777777" w:rsidR="00AE2533" w:rsidRPr="00D646C2" w:rsidRDefault="00AE2533" w:rsidP="00AE2533">
            <w:pPr>
              <w:spacing w:after="0"/>
              <w:rPr>
                <w:rFonts w:ascii="Arial" w:hAnsi="Arial" w:cs="Arial"/>
              </w:rPr>
            </w:pPr>
          </w:p>
          <w:p w14:paraId="0208F0C1" w14:textId="77777777" w:rsidR="00AE2533" w:rsidRPr="00D646C2" w:rsidRDefault="00AE2533" w:rsidP="00AE2533">
            <w:pPr>
              <w:spacing w:after="0"/>
              <w:rPr>
                <w:rFonts w:ascii="Arial" w:hAnsi="Arial" w:cs="Arial"/>
              </w:rPr>
            </w:pPr>
            <w:bookmarkStart w:id="2" w:name="_Hlk49419066"/>
            <w:r w:rsidRPr="00D646C2">
              <w:rPr>
                <w:rFonts w:ascii="Arial" w:hAnsi="Arial" w:cs="Arial"/>
                <w:highlight w:val="green"/>
              </w:rPr>
              <w:t>Agreements</w:t>
            </w:r>
            <w:r w:rsidRPr="00D646C2">
              <w:rPr>
                <w:rFonts w:ascii="Arial" w:hAnsi="Arial" w:cs="Arial"/>
              </w:rPr>
              <w:t>:</w:t>
            </w:r>
          </w:p>
          <w:p w14:paraId="2C08C8C6" w14:textId="77777777" w:rsidR="00AE2533" w:rsidRPr="00D646C2" w:rsidRDefault="00AE2533" w:rsidP="00AE2533">
            <w:pPr>
              <w:numPr>
                <w:ilvl w:val="0"/>
                <w:numId w:val="34"/>
              </w:numPr>
              <w:overflowPunct/>
              <w:autoSpaceDE/>
              <w:autoSpaceDN/>
              <w:adjustRightInd/>
              <w:spacing w:after="0"/>
              <w:textAlignment w:val="auto"/>
              <w:rPr>
                <w:rFonts w:ascii="Arial" w:hAnsi="Arial" w:cs="Arial"/>
              </w:rPr>
            </w:pPr>
            <w:r w:rsidRPr="00D646C2">
              <w:rPr>
                <w:rFonts w:ascii="Arial" w:hAnsi="Arial" w:cs="Arial"/>
              </w:rPr>
              <w:t>For the baseline UE bandwidth capability of RedCap UEs, the same maximum UE bandwidth in a band applies to both RF and baseband.</w:t>
            </w:r>
          </w:p>
          <w:p w14:paraId="680B114C" w14:textId="77777777" w:rsidR="00AE2533" w:rsidRPr="00D646C2" w:rsidRDefault="00AE2533" w:rsidP="00AE2533">
            <w:pPr>
              <w:numPr>
                <w:ilvl w:val="1"/>
                <w:numId w:val="34"/>
              </w:numPr>
              <w:overflowPunct/>
              <w:autoSpaceDE/>
              <w:autoSpaceDN/>
              <w:adjustRightInd/>
              <w:spacing w:after="0"/>
              <w:textAlignment w:val="auto"/>
              <w:rPr>
                <w:rFonts w:ascii="Arial" w:hAnsi="Arial" w:cs="Arial"/>
              </w:rPr>
            </w:pPr>
            <w:r w:rsidRPr="00D646C2">
              <w:rPr>
                <w:rFonts w:ascii="Arial" w:hAnsi="Arial" w:cs="Arial"/>
              </w:rPr>
              <w:t>This maximum UE bandwidth applies to both data and control channels.</w:t>
            </w:r>
          </w:p>
          <w:p w14:paraId="0BA37863" w14:textId="77777777" w:rsidR="00AE2533" w:rsidRPr="00D646C2" w:rsidRDefault="00AE2533" w:rsidP="00AE2533">
            <w:pPr>
              <w:numPr>
                <w:ilvl w:val="1"/>
                <w:numId w:val="34"/>
              </w:numPr>
              <w:overflowPunct/>
              <w:autoSpaceDE/>
              <w:autoSpaceDN/>
              <w:adjustRightInd/>
              <w:spacing w:after="0"/>
              <w:textAlignment w:val="auto"/>
              <w:rPr>
                <w:rFonts w:ascii="Arial" w:hAnsi="Arial" w:cs="Arial"/>
              </w:rPr>
            </w:pPr>
            <w:r w:rsidRPr="00D646C2">
              <w:rPr>
                <w:rFonts w:ascii="Arial" w:hAnsi="Arial" w:cs="Arial"/>
              </w:rPr>
              <w:t>This maximum UE bandwidth is assumed for both DL and UL.</w:t>
            </w:r>
          </w:p>
          <w:p w14:paraId="194E3766" w14:textId="77777777" w:rsidR="00AE2533" w:rsidRPr="00D646C2" w:rsidRDefault="00AE2533" w:rsidP="00AE2533">
            <w:pPr>
              <w:numPr>
                <w:ilvl w:val="1"/>
                <w:numId w:val="34"/>
              </w:numPr>
              <w:overflowPunct/>
              <w:autoSpaceDE/>
              <w:autoSpaceDN/>
              <w:adjustRightInd/>
              <w:spacing w:after="0"/>
              <w:textAlignment w:val="auto"/>
              <w:rPr>
                <w:rFonts w:ascii="Arial" w:hAnsi="Arial" w:cs="Arial"/>
              </w:rPr>
            </w:pPr>
            <w:r w:rsidRPr="00D646C2">
              <w:rPr>
                <w:rFonts w:ascii="Arial" w:hAnsi="Arial" w:cs="Arial"/>
              </w:rPr>
              <w:t>Complexity analyses with other mixes of bandwidths are not precluded.</w:t>
            </w:r>
          </w:p>
          <w:bookmarkEnd w:id="2"/>
          <w:p w14:paraId="0D146167" w14:textId="6DC5E06B" w:rsidR="00AE2533" w:rsidRPr="00AE2533" w:rsidRDefault="00AE2533" w:rsidP="00AE2533">
            <w:pPr>
              <w:overflowPunct/>
              <w:autoSpaceDE/>
              <w:autoSpaceDN/>
              <w:adjustRightInd/>
              <w:spacing w:line="252" w:lineRule="auto"/>
              <w:textAlignment w:val="auto"/>
              <w:rPr>
                <w:rFonts w:ascii="Arial" w:hAnsi="Arial" w:cs="Arial"/>
                <w:lang w:eastAsia="ja-JP"/>
              </w:rPr>
            </w:pPr>
          </w:p>
        </w:tc>
      </w:tr>
    </w:tbl>
    <w:p w14:paraId="1DF978DE" w14:textId="5E2DE739" w:rsidR="00EE1EE4" w:rsidRPr="00404C4B" w:rsidRDefault="00997B88" w:rsidP="001202FA">
      <w:pPr>
        <w:spacing w:before="120"/>
        <w:rPr>
          <w:rFonts w:ascii="Arial" w:hAnsi="Arial" w:cs="Arial"/>
          <w:lang w:val="en-US" w:eastAsia="zh-CN"/>
        </w:rPr>
      </w:pPr>
      <w:r>
        <w:rPr>
          <w:rFonts w:ascii="Arial" w:hAnsi="Arial" w:cs="Arial"/>
          <w:lang w:val="en-US" w:eastAsia="zh-CN"/>
        </w:rPr>
        <w:lastRenderedPageBreak/>
        <w:t>In this contribution, we provide our views and cost analysis on various pending UE complexity reduction techniques to conclude the study.</w:t>
      </w:r>
    </w:p>
    <w:p w14:paraId="3C800B44" w14:textId="383C9B36" w:rsidR="007D05CA" w:rsidRDefault="00B975F2" w:rsidP="006F0588">
      <w:pPr>
        <w:pStyle w:val="Heading1"/>
        <w:rPr>
          <w:rFonts w:cs="Arial"/>
          <w:lang w:val="en-US"/>
        </w:rPr>
      </w:pPr>
      <w:r w:rsidRPr="00404C4B">
        <w:rPr>
          <w:rFonts w:cs="Arial"/>
          <w:lang w:val="en-US"/>
        </w:rPr>
        <w:t>2. Discussion</w:t>
      </w:r>
    </w:p>
    <w:p w14:paraId="081B37B1" w14:textId="4753AF7A" w:rsidR="00997B88" w:rsidRDefault="006217ED" w:rsidP="00997B88">
      <w:pPr>
        <w:rPr>
          <w:rFonts w:ascii="Arial" w:hAnsi="Arial" w:cs="Arial"/>
          <w:lang w:val="en-US" w:eastAsia="zh-CN"/>
        </w:rPr>
      </w:pPr>
      <w:r w:rsidRPr="006217ED">
        <w:rPr>
          <w:rFonts w:ascii="Arial" w:hAnsi="Arial" w:cs="Arial"/>
          <w:lang w:val="en-US" w:eastAsia="zh-CN"/>
        </w:rPr>
        <w:t xml:space="preserve">In </w:t>
      </w:r>
      <w:r>
        <w:rPr>
          <w:rFonts w:ascii="Arial" w:hAnsi="Arial" w:cs="Arial"/>
          <w:lang w:val="en-US" w:eastAsia="zh-CN"/>
        </w:rPr>
        <w:t xml:space="preserve">RAN1 102 e-meeting, the approximate cost breakdown between RF and baseband components for NR reference devices was agreed for cost/complexity reduction study as follows: </w:t>
      </w:r>
    </w:p>
    <w:tbl>
      <w:tblPr>
        <w:tblStyle w:val="TableGrid"/>
        <w:tblW w:w="0" w:type="auto"/>
        <w:tblLook w:val="04A0" w:firstRow="1" w:lastRow="0" w:firstColumn="1" w:lastColumn="0" w:noHBand="0" w:noVBand="1"/>
      </w:tblPr>
      <w:tblGrid>
        <w:gridCol w:w="9962"/>
      </w:tblGrid>
      <w:tr w:rsidR="006217ED" w14:paraId="4B2B9095" w14:textId="77777777" w:rsidTr="006217ED">
        <w:tc>
          <w:tcPr>
            <w:tcW w:w="9962" w:type="dxa"/>
          </w:tcPr>
          <w:p w14:paraId="6156749A" w14:textId="77777777" w:rsidR="006217ED" w:rsidRPr="00D646C2" w:rsidRDefault="006217ED" w:rsidP="006217ED">
            <w:pPr>
              <w:rPr>
                <w:rFonts w:ascii="Arial" w:hAnsi="Arial" w:cs="Arial"/>
                <w:highlight w:val="green"/>
              </w:rPr>
            </w:pPr>
            <w:r w:rsidRPr="00D646C2">
              <w:rPr>
                <w:rFonts w:ascii="Arial" w:hAnsi="Arial" w:cs="Arial"/>
                <w:highlight w:val="green"/>
              </w:rPr>
              <w:t>Agreements:</w:t>
            </w:r>
          </w:p>
          <w:p w14:paraId="4CC414EE" w14:textId="77777777" w:rsidR="006217ED" w:rsidRPr="00D646C2" w:rsidRDefault="006217ED" w:rsidP="006217ED">
            <w:pPr>
              <w:overflowPunct/>
              <w:autoSpaceDE/>
              <w:autoSpaceDN/>
              <w:adjustRightInd/>
              <w:spacing w:after="0"/>
              <w:textAlignment w:val="auto"/>
              <w:rPr>
                <w:rFonts w:ascii="Arial" w:hAnsi="Arial" w:cs="Arial"/>
              </w:rPr>
            </w:pPr>
            <w:r w:rsidRPr="00D646C2">
              <w:rPr>
                <w:rFonts w:ascii="Arial" w:hAnsi="Arial" w:cs="Arial"/>
              </w:rPr>
              <w:t xml:space="preserve">Assume the detailed cost breakdown for FR1 FDD/TDD and FR2 in the table </w:t>
            </w:r>
            <w:proofErr w:type="gramStart"/>
            <w:r w:rsidRPr="00D646C2">
              <w:rPr>
                <w:rFonts w:ascii="Arial" w:hAnsi="Arial" w:cs="Arial"/>
              </w:rPr>
              <w:t>below:.</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6217ED" w:rsidRPr="00D646C2" w14:paraId="6C550228" w14:textId="77777777" w:rsidTr="00D728BA">
              <w:trPr>
                <w:trHeight w:val="20"/>
              </w:trPr>
              <w:tc>
                <w:tcPr>
                  <w:tcW w:w="2241" w:type="dxa"/>
                  <w:shd w:val="clear" w:color="auto" w:fill="AEAAAA"/>
                  <w:hideMark/>
                </w:tcPr>
                <w:p w14:paraId="1963D843" w14:textId="77777777" w:rsidR="006217ED" w:rsidRPr="00D646C2" w:rsidRDefault="006217ED" w:rsidP="006217ED">
                  <w:pPr>
                    <w:spacing w:after="0" w:line="276" w:lineRule="auto"/>
                    <w:rPr>
                      <w:rFonts w:ascii="Arial" w:hAnsi="Arial" w:cs="Arial"/>
                      <w:b/>
                      <w:bCs/>
                      <w:lang w:eastAsia="ko-KR"/>
                    </w:rPr>
                  </w:pPr>
                  <w:r w:rsidRPr="00D646C2">
                    <w:rPr>
                      <w:rFonts w:ascii="Arial" w:hAnsi="Arial" w:cs="Arial"/>
                      <w:b/>
                      <w:bCs/>
                      <w:lang w:eastAsia="ko-KR"/>
                    </w:rPr>
                    <w:lastRenderedPageBreak/>
                    <w:t>Functional block</w:t>
                  </w:r>
                </w:p>
              </w:tc>
              <w:tc>
                <w:tcPr>
                  <w:tcW w:w="2290" w:type="dxa"/>
                  <w:shd w:val="clear" w:color="auto" w:fill="AEAAAA"/>
                  <w:hideMark/>
                </w:tcPr>
                <w:p w14:paraId="266C481A" w14:textId="77777777" w:rsidR="006217ED" w:rsidRPr="00D646C2" w:rsidRDefault="006217ED" w:rsidP="006217ED">
                  <w:pPr>
                    <w:spacing w:after="0" w:line="276" w:lineRule="auto"/>
                    <w:rPr>
                      <w:rFonts w:ascii="Arial" w:hAnsi="Arial" w:cs="Arial"/>
                      <w:b/>
                      <w:bCs/>
                      <w:lang w:eastAsia="ko-KR"/>
                    </w:rPr>
                  </w:pPr>
                  <w:r w:rsidRPr="00D646C2">
                    <w:rPr>
                      <w:rFonts w:ascii="Arial" w:hAnsi="Arial" w:cs="Arial"/>
                      <w:b/>
                      <w:bCs/>
                      <w:lang w:eastAsia="ko-KR"/>
                    </w:rPr>
                    <w:t>FR1 FDD (2Rx)</w:t>
                  </w:r>
                </w:p>
              </w:tc>
              <w:tc>
                <w:tcPr>
                  <w:tcW w:w="2268" w:type="dxa"/>
                  <w:shd w:val="clear" w:color="auto" w:fill="AEAAAA"/>
                  <w:hideMark/>
                </w:tcPr>
                <w:p w14:paraId="2316C50B" w14:textId="77777777" w:rsidR="006217ED" w:rsidRPr="00D646C2" w:rsidRDefault="006217ED" w:rsidP="006217ED">
                  <w:pPr>
                    <w:spacing w:after="0" w:line="276" w:lineRule="auto"/>
                    <w:rPr>
                      <w:rFonts w:ascii="Arial" w:hAnsi="Arial" w:cs="Arial"/>
                      <w:b/>
                      <w:bCs/>
                      <w:lang w:eastAsia="ko-KR"/>
                    </w:rPr>
                  </w:pPr>
                  <w:r w:rsidRPr="00D646C2">
                    <w:rPr>
                      <w:rFonts w:ascii="Arial" w:hAnsi="Arial" w:cs="Arial"/>
                      <w:b/>
                      <w:bCs/>
                      <w:lang w:eastAsia="ko-KR"/>
                    </w:rPr>
                    <w:t>FR1 TDD (4Rx)</w:t>
                  </w:r>
                </w:p>
              </w:tc>
              <w:tc>
                <w:tcPr>
                  <w:tcW w:w="2217" w:type="dxa"/>
                  <w:shd w:val="clear" w:color="auto" w:fill="AEAAAA"/>
                  <w:hideMark/>
                </w:tcPr>
                <w:p w14:paraId="3B92084B" w14:textId="77777777" w:rsidR="006217ED" w:rsidRPr="00D646C2" w:rsidRDefault="006217ED" w:rsidP="006217ED">
                  <w:pPr>
                    <w:spacing w:after="0" w:line="276" w:lineRule="auto"/>
                    <w:rPr>
                      <w:rFonts w:ascii="Arial" w:hAnsi="Arial" w:cs="Arial"/>
                      <w:b/>
                      <w:bCs/>
                      <w:lang w:eastAsia="ko-KR"/>
                    </w:rPr>
                  </w:pPr>
                  <w:r w:rsidRPr="00D646C2">
                    <w:rPr>
                      <w:rFonts w:ascii="Arial" w:hAnsi="Arial" w:cs="Arial"/>
                      <w:b/>
                      <w:bCs/>
                      <w:lang w:eastAsia="ko-KR"/>
                    </w:rPr>
                    <w:t>FR2</w:t>
                  </w:r>
                </w:p>
              </w:tc>
            </w:tr>
            <w:tr w:rsidR="006217ED" w:rsidRPr="00D646C2" w14:paraId="0D9508BE" w14:textId="77777777" w:rsidTr="00D728BA">
              <w:trPr>
                <w:trHeight w:val="20"/>
              </w:trPr>
              <w:tc>
                <w:tcPr>
                  <w:tcW w:w="9016" w:type="dxa"/>
                  <w:gridSpan w:val="4"/>
                  <w:shd w:val="clear" w:color="auto" w:fill="E7E6E6"/>
                  <w:vAlign w:val="center"/>
                  <w:hideMark/>
                </w:tcPr>
                <w:p w14:paraId="14409B5D" w14:textId="77777777" w:rsidR="006217ED" w:rsidRPr="00D646C2" w:rsidRDefault="006217ED" w:rsidP="006217ED">
                  <w:pPr>
                    <w:spacing w:after="0" w:line="276" w:lineRule="auto"/>
                    <w:jc w:val="center"/>
                    <w:rPr>
                      <w:rFonts w:ascii="Arial" w:hAnsi="Arial" w:cs="Arial"/>
                      <w:b/>
                      <w:lang w:eastAsia="ko-KR"/>
                    </w:rPr>
                  </w:pPr>
                  <w:r w:rsidRPr="00D646C2">
                    <w:rPr>
                      <w:rFonts w:ascii="Arial" w:hAnsi="Arial" w:cs="Arial"/>
                      <w:b/>
                      <w:lang w:eastAsia="ko-KR"/>
                    </w:rPr>
                    <w:t>RF</w:t>
                  </w:r>
                </w:p>
              </w:tc>
            </w:tr>
            <w:tr w:rsidR="006217ED" w:rsidRPr="00D646C2" w14:paraId="5689D8F7" w14:textId="77777777" w:rsidTr="00D728BA">
              <w:trPr>
                <w:trHeight w:val="20"/>
              </w:trPr>
              <w:tc>
                <w:tcPr>
                  <w:tcW w:w="2241" w:type="dxa"/>
                  <w:shd w:val="clear" w:color="auto" w:fill="E7E6E6"/>
                </w:tcPr>
                <w:p w14:paraId="297D1F37" w14:textId="77777777" w:rsidR="006217ED" w:rsidRPr="00D646C2" w:rsidRDefault="006217ED" w:rsidP="006217ED">
                  <w:pPr>
                    <w:spacing w:after="0" w:line="276" w:lineRule="auto"/>
                    <w:rPr>
                      <w:rFonts w:ascii="Arial" w:hAnsi="Arial" w:cs="Arial"/>
                    </w:rPr>
                  </w:pPr>
                  <w:r w:rsidRPr="00D646C2">
                    <w:rPr>
                      <w:rFonts w:ascii="Arial" w:hAnsi="Arial" w:cs="Arial"/>
                    </w:rPr>
                    <w:t>Antenna array for FR2</w:t>
                  </w:r>
                </w:p>
              </w:tc>
              <w:tc>
                <w:tcPr>
                  <w:tcW w:w="2290" w:type="dxa"/>
                  <w:shd w:val="clear" w:color="auto" w:fill="auto"/>
                </w:tcPr>
                <w:p w14:paraId="402351AE" w14:textId="77777777" w:rsidR="006217ED" w:rsidRPr="00D646C2" w:rsidRDefault="006217ED" w:rsidP="006217ED">
                  <w:pPr>
                    <w:spacing w:after="0" w:line="276" w:lineRule="auto"/>
                    <w:rPr>
                      <w:rFonts w:ascii="Arial" w:hAnsi="Arial" w:cs="Arial"/>
                      <w:lang w:eastAsia="ko-KR"/>
                    </w:rPr>
                  </w:pPr>
                </w:p>
              </w:tc>
              <w:tc>
                <w:tcPr>
                  <w:tcW w:w="2268" w:type="dxa"/>
                  <w:shd w:val="clear" w:color="auto" w:fill="auto"/>
                </w:tcPr>
                <w:p w14:paraId="26014BBE" w14:textId="77777777" w:rsidR="006217ED" w:rsidRPr="00D646C2" w:rsidRDefault="006217ED" w:rsidP="006217ED">
                  <w:pPr>
                    <w:spacing w:after="0" w:line="276" w:lineRule="auto"/>
                    <w:rPr>
                      <w:rFonts w:ascii="Arial" w:hAnsi="Arial" w:cs="Arial"/>
                      <w:lang w:eastAsia="ko-KR"/>
                    </w:rPr>
                  </w:pPr>
                </w:p>
              </w:tc>
              <w:tc>
                <w:tcPr>
                  <w:tcW w:w="2217" w:type="dxa"/>
                  <w:shd w:val="clear" w:color="auto" w:fill="auto"/>
                </w:tcPr>
                <w:p w14:paraId="1AC36F19"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~33%</w:t>
                  </w:r>
                </w:p>
              </w:tc>
            </w:tr>
            <w:tr w:rsidR="006217ED" w:rsidRPr="00D646C2" w14:paraId="7F5C5B5E" w14:textId="77777777" w:rsidTr="00D728BA">
              <w:trPr>
                <w:trHeight w:val="20"/>
              </w:trPr>
              <w:tc>
                <w:tcPr>
                  <w:tcW w:w="2241" w:type="dxa"/>
                  <w:shd w:val="clear" w:color="auto" w:fill="E7E6E6"/>
                  <w:hideMark/>
                </w:tcPr>
                <w:p w14:paraId="01554F21"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 xml:space="preserve">Power amplifier </w:t>
                  </w:r>
                </w:p>
              </w:tc>
              <w:tc>
                <w:tcPr>
                  <w:tcW w:w="2290" w:type="dxa"/>
                  <w:shd w:val="clear" w:color="auto" w:fill="auto"/>
                  <w:hideMark/>
                </w:tcPr>
                <w:p w14:paraId="40C95ED5"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~25%</w:t>
                  </w:r>
                </w:p>
              </w:tc>
              <w:tc>
                <w:tcPr>
                  <w:tcW w:w="2268" w:type="dxa"/>
                  <w:shd w:val="clear" w:color="auto" w:fill="auto"/>
                  <w:hideMark/>
                </w:tcPr>
                <w:p w14:paraId="0847F3EA"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 xml:space="preserve">~25% </w:t>
                  </w:r>
                </w:p>
              </w:tc>
              <w:tc>
                <w:tcPr>
                  <w:tcW w:w="2217" w:type="dxa"/>
                  <w:shd w:val="clear" w:color="auto" w:fill="auto"/>
                  <w:hideMark/>
                </w:tcPr>
                <w:p w14:paraId="4B65117A"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~18%</w:t>
                  </w:r>
                </w:p>
              </w:tc>
            </w:tr>
            <w:tr w:rsidR="006217ED" w:rsidRPr="00D646C2" w14:paraId="633A43EA" w14:textId="77777777" w:rsidTr="00D728BA">
              <w:trPr>
                <w:trHeight w:val="20"/>
              </w:trPr>
              <w:tc>
                <w:tcPr>
                  <w:tcW w:w="2241" w:type="dxa"/>
                  <w:shd w:val="clear" w:color="auto" w:fill="E7E6E6"/>
                  <w:hideMark/>
                </w:tcPr>
                <w:p w14:paraId="152A347D"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Filters</w:t>
                  </w:r>
                </w:p>
              </w:tc>
              <w:tc>
                <w:tcPr>
                  <w:tcW w:w="2290" w:type="dxa"/>
                  <w:shd w:val="clear" w:color="auto" w:fill="auto"/>
                  <w:hideMark/>
                </w:tcPr>
                <w:p w14:paraId="0F2C6552"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~10%</w:t>
                  </w:r>
                </w:p>
              </w:tc>
              <w:tc>
                <w:tcPr>
                  <w:tcW w:w="2268" w:type="dxa"/>
                  <w:shd w:val="clear" w:color="auto" w:fill="auto"/>
                  <w:hideMark/>
                </w:tcPr>
                <w:p w14:paraId="3537C053"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~15%</w:t>
                  </w:r>
                </w:p>
              </w:tc>
              <w:tc>
                <w:tcPr>
                  <w:tcW w:w="2217" w:type="dxa"/>
                  <w:shd w:val="clear" w:color="auto" w:fill="auto"/>
                  <w:hideMark/>
                </w:tcPr>
                <w:p w14:paraId="36D9F935"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 xml:space="preserve">~8% </w:t>
                  </w:r>
                </w:p>
              </w:tc>
            </w:tr>
            <w:tr w:rsidR="006217ED" w:rsidRPr="00D646C2" w14:paraId="160A5675" w14:textId="77777777" w:rsidTr="00D728BA">
              <w:trPr>
                <w:trHeight w:val="20"/>
              </w:trPr>
              <w:tc>
                <w:tcPr>
                  <w:tcW w:w="2241" w:type="dxa"/>
                  <w:shd w:val="clear" w:color="auto" w:fill="E7E6E6"/>
                  <w:hideMark/>
                </w:tcPr>
                <w:p w14:paraId="4D4C43CB"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RF transceiver</w:t>
                  </w:r>
                  <w:r w:rsidRPr="00D646C2">
                    <w:rPr>
                      <w:rFonts w:ascii="Arial" w:hAnsi="Arial" w:cs="Arial"/>
                      <w:lang w:eastAsia="ko-KR"/>
                    </w:rPr>
                    <w:br/>
                    <w:t>(including LNAs, mixer, and local oscillator)</w:t>
                  </w:r>
                </w:p>
              </w:tc>
              <w:tc>
                <w:tcPr>
                  <w:tcW w:w="2290" w:type="dxa"/>
                  <w:shd w:val="clear" w:color="auto" w:fill="auto"/>
                  <w:hideMark/>
                </w:tcPr>
                <w:p w14:paraId="01D1B025"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 xml:space="preserve">~45% </w:t>
                  </w:r>
                </w:p>
              </w:tc>
              <w:tc>
                <w:tcPr>
                  <w:tcW w:w="2268" w:type="dxa"/>
                  <w:shd w:val="clear" w:color="auto" w:fill="auto"/>
                  <w:hideMark/>
                </w:tcPr>
                <w:p w14:paraId="645F3668"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~55%</w:t>
                  </w:r>
                </w:p>
              </w:tc>
              <w:tc>
                <w:tcPr>
                  <w:tcW w:w="2217" w:type="dxa"/>
                  <w:shd w:val="clear" w:color="auto" w:fill="auto"/>
                  <w:hideMark/>
                </w:tcPr>
                <w:p w14:paraId="33B7321D"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~41%</w:t>
                  </w:r>
                </w:p>
              </w:tc>
            </w:tr>
            <w:tr w:rsidR="006217ED" w:rsidRPr="00D646C2" w14:paraId="327B5446" w14:textId="77777777" w:rsidTr="00D728BA">
              <w:trPr>
                <w:trHeight w:val="20"/>
              </w:trPr>
              <w:tc>
                <w:tcPr>
                  <w:tcW w:w="2241" w:type="dxa"/>
                  <w:shd w:val="clear" w:color="auto" w:fill="E7E6E6"/>
                  <w:hideMark/>
                </w:tcPr>
                <w:p w14:paraId="25A38AC4"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Duplexer / Switch</w:t>
                  </w:r>
                </w:p>
              </w:tc>
              <w:tc>
                <w:tcPr>
                  <w:tcW w:w="2290" w:type="dxa"/>
                  <w:shd w:val="clear" w:color="auto" w:fill="auto"/>
                  <w:hideMark/>
                </w:tcPr>
                <w:p w14:paraId="0E0F46E4"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~20%</w:t>
                  </w:r>
                </w:p>
              </w:tc>
              <w:tc>
                <w:tcPr>
                  <w:tcW w:w="2268" w:type="dxa"/>
                  <w:shd w:val="clear" w:color="auto" w:fill="auto"/>
                  <w:hideMark/>
                </w:tcPr>
                <w:p w14:paraId="7B1F4974"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~5%</w:t>
                  </w:r>
                </w:p>
              </w:tc>
              <w:tc>
                <w:tcPr>
                  <w:tcW w:w="2217" w:type="dxa"/>
                  <w:shd w:val="clear" w:color="auto" w:fill="auto"/>
                  <w:hideMark/>
                </w:tcPr>
                <w:p w14:paraId="7A51E2EB"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~0%</w:t>
                  </w:r>
                </w:p>
              </w:tc>
            </w:tr>
            <w:tr w:rsidR="006217ED" w:rsidRPr="00D646C2" w14:paraId="4177E43A" w14:textId="77777777" w:rsidTr="00D728BA">
              <w:trPr>
                <w:trHeight w:val="20"/>
              </w:trPr>
              <w:tc>
                <w:tcPr>
                  <w:tcW w:w="9016" w:type="dxa"/>
                  <w:gridSpan w:val="4"/>
                  <w:shd w:val="clear" w:color="auto" w:fill="E7E6E6"/>
                  <w:vAlign w:val="center"/>
                  <w:hideMark/>
                </w:tcPr>
                <w:p w14:paraId="405CC17E" w14:textId="77777777" w:rsidR="006217ED" w:rsidRPr="00D646C2" w:rsidRDefault="006217ED" w:rsidP="006217ED">
                  <w:pPr>
                    <w:spacing w:after="0" w:line="276" w:lineRule="auto"/>
                    <w:jc w:val="center"/>
                    <w:rPr>
                      <w:rFonts w:ascii="Arial" w:hAnsi="Arial" w:cs="Arial"/>
                      <w:b/>
                      <w:lang w:eastAsia="ko-KR"/>
                    </w:rPr>
                  </w:pPr>
                  <w:r w:rsidRPr="00D646C2">
                    <w:rPr>
                      <w:rFonts w:ascii="Arial" w:hAnsi="Arial" w:cs="Arial"/>
                      <w:b/>
                      <w:lang w:eastAsia="ko-KR"/>
                    </w:rPr>
                    <w:t>Baseband</w:t>
                  </w:r>
                </w:p>
              </w:tc>
            </w:tr>
            <w:tr w:rsidR="006217ED" w:rsidRPr="00D646C2" w14:paraId="6A034CD9" w14:textId="77777777" w:rsidTr="00D728BA">
              <w:trPr>
                <w:trHeight w:val="20"/>
              </w:trPr>
              <w:tc>
                <w:tcPr>
                  <w:tcW w:w="2241" w:type="dxa"/>
                  <w:shd w:val="clear" w:color="auto" w:fill="E7E6E6"/>
                </w:tcPr>
                <w:p w14:paraId="2F7B5CAA"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ADC / DAC</w:t>
                  </w:r>
                </w:p>
              </w:tc>
              <w:tc>
                <w:tcPr>
                  <w:tcW w:w="2290" w:type="dxa"/>
                  <w:shd w:val="clear" w:color="auto" w:fill="auto"/>
                </w:tcPr>
                <w:p w14:paraId="2A9EA633"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~10%</w:t>
                  </w:r>
                </w:p>
              </w:tc>
              <w:tc>
                <w:tcPr>
                  <w:tcW w:w="2268" w:type="dxa"/>
                  <w:shd w:val="clear" w:color="auto" w:fill="auto"/>
                </w:tcPr>
                <w:p w14:paraId="235AAE19"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~9%</w:t>
                  </w:r>
                </w:p>
              </w:tc>
              <w:tc>
                <w:tcPr>
                  <w:tcW w:w="2217" w:type="dxa"/>
                  <w:shd w:val="clear" w:color="auto" w:fill="auto"/>
                </w:tcPr>
                <w:p w14:paraId="68D5B811"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~4%</w:t>
                  </w:r>
                </w:p>
              </w:tc>
            </w:tr>
            <w:tr w:rsidR="006217ED" w:rsidRPr="00D646C2" w14:paraId="0DB70E30" w14:textId="77777777" w:rsidTr="00D728BA">
              <w:trPr>
                <w:trHeight w:val="20"/>
              </w:trPr>
              <w:tc>
                <w:tcPr>
                  <w:tcW w:w="2241" w:type="dxa"/>
                  <w:shd w:val="clear" w:color="auto" w:fill="E7E6E6"/>
                  <w:hideMark/>
                </w:tcPr>
                <w:p w14:paraId="1BA81785"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FFT/IFFT</w:t>
                  </w:r>
                </w:p>
              </w:tc>
              <w:tc>
                <w:tcPr>
                  <w:tcW w:w="2290" w:type="dxa"/>
                  <w:shd w:val="clear" w:color="auto" w:fill="auto"/>
                  <w:hideMark/>
                </w:tcPr>
                <w:p w14:paraId="1A9B185E"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~4%</w:t>
                  </w:r>
                </w:p>
              </w:tc>
              <w:tc>
                <w:tcPr>
                  <w:tcW w:w="2268" w:type="dxa"/>
                  <w:shd w:val="clear" w:color="auto" w:fill="auto"/>
                  <w:hideMark/>
                </w:tcPr>
                <w:p w14:paraId="4B0299D3"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~4%</w:t>
                  </w:r>
                </w:p>
              </w:tc>
              <w:tc>
                <w:tcPr>
                  <w:tcW w:w="2217" w:type="dxa"/>
                  <w:shd w:val="clear" w:color="auto" w:fill="auto"/>
                  <w:hideMark/>
                </w:tcPr>
                <w:p w14:paraId="3DD41F06"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~4%</w:t>
                  </w:r>
                </w:p>
              </w:tc>
            </w:tr>
            <w:tr w:rsidR="006217ED" w:rsidRPr="00D646C2" w14:paraId="6BEC5DB1" w14:textId="77777777" w:rsidTr="00D728BA">
              <w:trPr>
                <w:trHeight w:val="20"/>
              </w:trPr>
              <w:tc>
                <w:tcPr>
                  <w:tcW w:w="2241" w:type="dxa"/>
                  <w:shd w:val="clear" w:color="auto" w:fill="E7E6E6"/>
                  <w:hideMark/>
                </w:tcPr>
                <w:p w14:paraId="42A7F538"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Post-FFT data buffering</w:t>
                  </w:r>
                </w:p>
              </w:tc>
              <w:tc>
                <w:tcPr>
                  <w:tcW w:w="2290" w:type="dxa"/>
                  <w:shd w:val="clear" w:color="auto" w:fill="auto"/>
                  <w:hideMark/>
                </w:tcPr>
                <w:p w14:paraId="40773E82"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~10%</w:t>
                  </w:r>
                </w:p>
              </w:tc>
              <w:tc>
                <w:tcPr>
                  <w:tcW w:w="2268" w:type="dxa"/>
                  <w:shd w:val="clear" w:color="auto" w:fill="auto"/>
                  <w:hideMark/>
                </w:tcPr>
                <w:p w14:paraId="39A5E0E9"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~10%</w:t>
                  </w:r>
                </w:p>
              </w:tc>
              <w:tc>
                <w:tcPr>
                  <w:tcW w:w="2217" w:type="dxa"/>
                  <w:shd w:val="clear" w:color="auto" w:fill="auto"/>
                  <w:hideMark/>
                </w:tcPr>
                <w:p w14:paraId="2BB222C3"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~11%</w:t>
                  </w:r>
                </w:p>
              </w:tc>
            </w:tr>
            <w:tr w:rsidR="006217ED" w:rsidRPr="00D646C2" w14:paraId="6A0A74F2" w14:textId="77777777" w:rsidTr="00D728BA">
              <w:trPr>
                <w:trHeight w:val="20"/>
              </w:trPr>
              <w:tc>
                <w:tcPr>
                  <w:tcW w:w="2241" w:type="dxa"/>
                  <w:shd w:val="clear" w:color="auto" w:fill="E7E6E6"/>
                  <w:hideMark/>
                </w:tcPr>
                <w:p w14:paraId="65D33ABF"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Receiver processing block</w:t>
                  </w:r>
                </w:p>
              </w:tc>
              <w:tc>
                <w:tcPr>
                  <w:tcW w:w="2290" w:type="dxa"/>
                  <w:shd w:val="clear" w:color="auto" w:fill="auto"/>
                  <w:hideMark/>
                </w:tcPr>
                <w:p w14:paraId="73819D81"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~24%</w:t>
                  </w:r>
                </w:p>
              </w:tc>
              <w:tc>
                <w:tcPr>
                  <w:tcW w:w="2268" w:type="dxa"/>
                  <w:shd w:val="clear" w:color="auto" w:fill="auto"/>
                  <w:hideMark/>
                </w:tcPr>
                <w:p w14:paraId="4E846230"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~29%</w:t>
                  </w:r>
                </w:p>
              </w:tc>
              <w:tc>
                <w:tcPr>
                  <w:tcW w:w="2217" w:type="dxa"/>
                  <w:shd w:val="clear" w:color="auto" w:fill="auto"/>
                  <w:hideMark/>
                </w:tcPr>
                <w:p w14:paraId="47B79CE2"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~24%</w:t>
                  </w:r>
                </w:p>
              </w:tc>
            </w:tr>
            <w:tr w:rsidR="006217ED" w:rsidRPr="00D646C2" w14:paraId="7BDACAE0" w14:textId="77777777" w:rsidTr="00D728BA">
              <w:trPr>
                <w:trHeight w:val="20"/>
              </w:trPr>
              <w:tc>
                <w:tcPr>
                  <w:tcW w:w="2241" w:type="dxa"/>
                  <w:shd w:val="clear" w:color="auto" w:fill="E7E6E6"/>
                  <w:hideMark/>
                </w:tcPr>
                <w:p w14:paraId="2E3568DE"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LDPC decoding</w:t>
                  </w:r>
                </w:p>
              </w:tc>
              <w:tc>
                <w:tcPr>
                  <w:tcW w:w="2290" w:type="dxa"/>
                  <w:shd w:val="clear" w:color="auto" w:fill="auto"/>
                  <w:hideMark/>
                </w:tcPr>
                <w:p w14:paraId="5204D747"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~10%</w:t>
                  </w:r>
                </w:p>
              </w:tc>
              <w:tc>
                <w:tcPr>
                  <w:tcW w:w="2268" w:type="dxa"/>
                  <w:shd w:val="clear" w:color="auto" w:fill="auto"/>
                  <w:hideMark/>
                </w:tcPr>
                <w:p w14:paraId="1EC39556"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~9%</w:t>
                  </w:r>
                </w:p>
              </w:tc>
              <w:tc>
                <w:tcPr>
                  <w:tcW w:w="2217" w:type="dxa"/>
                  <w:shd w:val="clear" w:color="auto" w:fill="auto"/>
                  <w:hideMark/>
                </w:tcPr>
                <w:p w14:paraId="5044D637"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~9%</w:t>
                  </w:r>
                </w:p>
              </w:tc>
            </w:tr>
            <w:tr w:rsidR="006217ED" w:rsidRPr="00D646C2" w14:paraId="1863F828" w14:textId="77777777" w:rsidTr="00D728BA">
              <w:trPr>
                <w:trHeight w:val="20"/>
              </w:trPr>
              <w:tc>
                <w:tcPr>
                  <w:tcW w:w="2241" w:type="dxa"/>
                  <w:shd w:val="clear" w:color="auto" w:fill="E7E6E6"/>
                  <w:hideMark/>
                </w:tcPr>
                <w:p w14:paraId="13A5FDD8"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HARQ buffer</w:t>
                  </w:r>
                </w:p>
              </w:tc>
              <w:tc>
                <w:tcPr>
                  <w:tcW w:w="2290" w:type="dxa"/>
                  <w:shd w:val="clear" w:color="auto" w:fill="auto"/>
                  <w:hideMark/>
                </w:tcPr>
                <w:p w14:paraId="620814B8"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~14%</w:t>
                  </w:r>
                </w:p>
              </w:tc>
              <w:tc>
                <w:tcPr>
                  <w:tcW w:w="2268" w:type="dxa"/>
                  <w:shd w:val="clear" w:color="auto" w:fill="auto"/>
                  <w:hideMark/>
                </w:tcPr>
                <w:p w14:paraId="6B0FBB18"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~12%</w:t>
                  </w:r>
                </w:p>
              </w:tc>
              <w:tc>
                <w:tcPr>
                  <w:tcW w:w="2217" w:type="dxa"/>
                  <w:shd w:val="clear" w:color="auto" w:fill="auto"/>
                  <w:hideMark/>
                </w:tcPr>
                <w:p w14:paraId="55898945" w14:textId="77777777" w:rsidR="006217ED" w:rsidRPr="00D646C2" w:rsidRDefault="006217ED" w:rsidP="006217ED">
                  <w:pPr>
                    <w:tabs>
                      <w:tab w:val="left" w:pos="1200"/>
                    </w:tabs>
                    <w:spacing w:after="0" w:line="276" w:lineRule="auto"/>
                    <w:rPr>
                      <w:rFonts w:ascii="Arial" w:hAnsi="Arial" w:cs="Arial"/>
                      <w:lang w:eastAsia="ko-KR"/>
                    </w:rPr>
                  </w:pPr>
                  <w:r w:rsidRPr="00D646C2">
                    <w:rPr>
                      <w:rFonts w:ascii="Arial" w:hAnsi="Arial" w:cs="Arial"/>
                      <w:lang w:eastAsia="ko-KR"/>
                    </w:rPr>
                    <w:t>~11%</w:t>
                  </w:r>
                </w:p>
              </w:tc>
            </w:tr>
            <w:tr w:rsidR="006217ED" w:rsidRPr="00D646C2" w14:paraId="6228D3FA" w14:textId="77777777" w:rsidTr="00D728BA">
              <w:trPr>
                <w:trHeight w:val="20"/>
              </w:trPr>
              <w:tc>
                <w:tcPr>
                  <w:tcW w:w="2241" w:type="dxa"/>
                  <w:shd w:val="clear" w:color="auto" w:fill="E7E6E6"/>
                  <w:hideMark/>
                </w:tcPr>
                <w:p w14:paraId="4E33D313"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DL control processing &amp; decoder</w:t>
                  </w:r>
                </w:p>
              </w:tc>
              <w:tc>
                <w:tcPr>
                  <w:tcW w:w="2290" w:type="dxa"/>
                  <w:shd w:val="clear" w:color="auto" w:fill="auto"/>
                  <w:hideMark/>
                </w:tcPr>
                <w:p w14:paraId="353550C0"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~5%</w:t>
                  </w:r>
                </w:p>
              </w:tc>
              <w:tc>
                <w:tcPr>
                  <w:tcW w:w="2268" w:type="dxa"/>
                  <w:shd w:val="clear" w:color="auto" w:fill="auto"/>
                  <w:hideMark/>
                </w:tcPr>
                <w:p w14:paraId="5967AF37"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~4%</w:t>
                  </w:r>
                </w:p>
              </w:tc>
              <w:tc>
                <w:tcPr>
                  <w:tcW w:w="2217" w:type="dxa"/>
                  <w:shd w:val="clear" w:color="auto" w:fill="auto"/>
                  <w:hideMark/>
                </w:tcPr>
                <w:p w14:paraId="79B9A62C"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~5%</w:t>
                  </w:r>
                </w:p>
              </w:tc>
            </w:tr>
            <w:tr w:rsidR="006217ED" w:rsidRPr="00D646C2" w14:paraId="31D2CD2E" w14:textId="77777777" w:rsidTr="00D728BA">
              <w:trPr>
                <w:trHeight w:val="20"/>
              </w:trPr>
              <w:tc>
                <w:tcPr>
                  <w:tcW w:w="2241" w:type="dxa"/>
                  <w:shd w:val="clear" w:color="auto" w:fill="E7E6E6"/>
                  <w:hideMark/>
                </w:tcPr>
                <w:p w14:paraId="53591089"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Synchronization / cell search block</w:t>
                  </w:r>
                </w:p>
              </w:tc>
              <w:tc>
                <w:tcPr>
                  <w:tcW w:w="2290" w:type="dxa"/>
                  <w:shd w:val="clear" w:color="auto" w:fill="auto"/>
                  <w:hideMark/>
                </w:tcPr>
                <w:p w14:paraId="1ADC3522"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~9%</w:t>
                  </w:r>
                </w:p>
              </w:tc>
              <w:tc>
                <w:tcPr>
                  <w:tcW w:w="2268" w:type="dxa"/>
                  <w:shd w:val="clear" w:color="auto" w:fill="auto"/>
                  <w:hideMark/>
                </w:tcPr>
                <w:p w14:paraId="0CEF1945"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~9%</w:t>
                  </w:r>
                </w:p>
              </w:tc>
              <w:tc>
                <w:tcPr>
                  <w:tcW w:w="2217" w:type="dxa"/>
                  <w:shd w:val="clear" w:color="auto" w:fill="auto"/>
                  <w:hideMark/>
                </w:tcPr>
                <w:p w14:paraId="4BA91D38"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~7%</w:t>
                  </w:r>
                </w:p>
              </w:tc>
            </w:tr>
            <w:tr w:rsidR="006217ED" w:rsidRPr="00D646C2" w14:paraId="26F231ED" w14:textId="77777777" w:rsidTr="00D728BA">
              <w:trPr>
                <w:trHeight w:val="20"/>
              </w:trPr>
              <w:tc>
                <w:tcPr>
                  <w:tcW w:w="2241" w:type="dxa"/>
                  <w:shd w:val="clear" w:color="auto" w:fill="E7E6E6"/>
                  <w:hideMark/>
                </w:tcPr>
                <w:p w14:paraId="7F161D65"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UL processing block</w:t>
                  </w:r>
                </w:p>
              </w:tc>
              <w:tc>
                <w:tcPr>
                  <w:tcW w:w="2290" w:type="dxa"/>
                  <w:shd w:val="clear" w:color="auto" w:fill="auto"/>
                  <w:hideMark/>
                </w:tcPr>
                <w:p w14:paraId="0E72BB08"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~5%</w:t>
                  </w:r>
                </w:p>
              </w:tc>
              <w:tc>
                <w:tcPr>
                  <w:tcW w:w="2268" w:type="dxa"/>
                  <w:shd w:val="clear" w:color="auto" w:fill="auto"/>
                  <w:hideMark/>
                </w:tcPr>
                <w:p w14:paraId="627DE7D0"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~5%</w:t>
                  </w:r>
                </w:p>
              </w:tc>
              <w:tc>
                <w:tcPr>
                  <w:tcW w:w="2217" w:type="dxa"/>
                  <w:shd w:val="clear" w:color="auto" w:fill="auto"/>
                  <w:hideMark/>
                </w:tcPr>
                <w:p w14:paraId="13330276"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~7%</w:t>
                  </w:r>
                </w:p>
              </w:tc>
            </w:tr>
            <w:tr w:rsidR="006217ED" w:rsidRPr="00D646C2" w14:paraId="472C179A" w14:textId="77777777" w:rsidTr="00D728BA">
              <w:trPr>
                <w:trHeight w:val="20"/>
              </w:trPr>
              <w:tc>
                <w:tcPr>
                  <w:tcW w:w="2241" w:type="dxa"/>
                  <w:shd w:val="clear" w:color="auto" w:fill="E7E6E6"/>
                  <w:hideMark/>
                </w:tcPr>
                <w:p w14:paraId="34720865"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MIMO specific processing blocks</w:t>
                  </w:r>
                </w:p>
              </w:tc>
              <w:tc>
                <w:tcPr>
                  <w:tcW w:w="2290" w:type="dxa"/>
                  <w:shd w:val="clear" w:color="auto" w:fill="auto"/>
                  <w:hideMark/>
                </w:tcPr>
                <w:p w14:paraId="15B8E67B"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~9%</w:t>
                  </w:r>
                </w:p>
              </w:tc>
              <w:tc>
                <w:tcPr>
                  <w:tcW w:w="2268" w:type="dxa"/>
                  <w:shd w:val="clear" w:color="auto" w:fill="auto"/>
                  <w:hideMark/>
                </w:tcPr>
                <w:p w14:paraId="716EC3B7"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~9%</w:t>
                  </w:r>
                </w:p>
              </w:tc>
              <w:tc>
                <w:tcPr>
                  <w:tcW w:w="2217" w:type="dxa"/>
                  <w:shd w:val="clear" w:color="auto" w:fill="auto"/>
                  <w:hideMark/>
                </w:tcPr>
                <w:p w14:paraId="415724D0" w14:textId="77777777" w:rsidR="006217ED" w:rsidRPr="00D646C2" w:rsidRDefault="006217ED" w:rsidP="006217ED">
                  <w:pPr>
                    <w:spacing w:after="0" w:line="276" w:lineRule="auto"/>
                    <w:rPr>
                      <w:rFonts w:ascii="Arial" w:hAnsi="Arial" w:cs="Arial"/>
                      <w:lang w:eastAsia="ko-KR"/>
                    </w:rPr>
                  </w:pPr>
                  <w:r w:rsidRPr="00D646C2">
                    <w:rPr>
                      <w:rFonts w:ascii="Arial" w:hAnsi="Arial" w:cs="Arial"/>
                      <w:lang w:eastAsia="ko-KR"/>
                    </w:rPr>
                    <w:t>~18%</w:t>
                  </w:r>
                </w:p>
              </w:tc>
            </w:tr>
          </w:tbl>
          <w:p w14:paraId="1585DAE7" w14:textId="77777777" w:rsidR="006217ED" w:rsidRDefault="006217ED" w:rsidP="00997B88">
            <w:pPr>
              <w:rPr>
                <w:rFonts w:ascii="Arial" w:hAnsi="Arial" w:cs="Arial"/>
                <w:lang w:val="en-US" w:eastAsia="zh-CN"/>
              </w:rPr>
            </w:pPr>
          </w:p>
        </w:tc>
      </w:tr>
    </w:tbl>
    <w:p w14:paraId="229FADC0" w14:textId="707FA3C6" w:rsidR="006217ED" w:rsidRDefault="006217ED" w:rsidP="00997B88">
      <w:pPr>
        <w:rPr>
          <w:rFonts w:ascii="Arial" w:hAnsi="Arial" w:cs="Arial"/>
          <w:lang w:val="en-US" w:eastAsia="zh-CN"/>
        </w:rPr>
      </w:pPr>
    </w:p>
    <w:p w14:paraId="07652F2E" w14:textId="1E8385FC" w:rsidR="00F16DC7" w:rsidRPr="006217ED" w:rsidRDefault="006217ED" w:rsidP="00107B65">
      <w:pPr>
        <w:spacing w:before="120"/>
        <w:jc w:val="both"/>
        <w:rPr>
          <w:rFonts w:ascii="Arial" w:hAnsi="Arial" w:cs="Arial"/>
          <w:lang w:val="en-US"/>
        </w:rPr>
      </w:pPr>
      <w:r>
        <w:rPr>
          <w:rFonts w:ascii="Arial" w:hAnsi="Arial" w:cs="Arial"/>
          <w:lang w:val="en-US" w:eastAsia="zh-CN"/>
        </w:rPr>
        <w:t xml:space="preserve">In the following sections, we provide approximate cost analysis for each cost reduction techniques with the relative percentage cost reduction to the agreed reference NR-devices. </w:t>
      </w:r>
      <w:r w:rsidRPr="005252BB">
        <w:rPr>
          <w:rFonts w:ascii="Arial" w:hAnsi="Arial" w:cs="Arial"/>
          <w:lang w:val="en-US"/>
        </w:rPr>
        <w:t>These estimates may of course vary depending on e.g. implementation architecture, algorithm details and what exactly is included in the different blocks. The numbers should merely be seen as a guideline and input for the discussion on potential savings.</w:t>
      </w:r>
      <w:r>
        <w:rPr>
          <w:rFonts w:ascii="Arial" w:hAnsi="Arial" w:cs="Arial"/>
          <w:lang w:val="en-US"/>
        </w:rPr>
        <w:t xml:space="preserve"> </w:t>
      </w:r>
      <w:r w:rsidRPr="005252BB">
        <w:rPr>
          <w:rFonts w:ascii="Arial" w:hAnsi="Arial" w:cs="Arial"/>
          <w:lang w:val="en-US"/>
        </w:rPr>
        <w:t>Even the partitioning between RF and baseband costs may shift depending</w:t>
      </w:r>
      <w:r>
        <w:rPr>
          <w:rFonts w:ascii="Arial" w:hAnsi="Arial" w:cs="Arial"/>
          <w:lang w:val="en-US"/>
        </w:rPr>
        <w:t xml:space="preserve"> on implementation details e.g. required external memory.</w:t>
      </w:r>
    </w:p>
    <w:p w14:paraId="4A12343C" w14:textId="11935638" w:rsidR="00DA0793" w:rsidRPr="00997B88" w:rsidRDefault="00997B88" w:rsidP="00997B88">
      <w:pPr>
        <w:pStyle w:val="Heading2"/>
        <w:spacing w:before="180" w:after="180"/>
        <w:ind w:left="576" w:hanging="576"/>
        <w:rPr>
          <w:rFonts w:ascii="Arial" w:hAnsi="Arial" w:cs="Arial"/>
          <w:color w:val="auto"/>
          <w:lang w:val="en-US"/>
        </w:rPr>
      </w:pPr>
      <w:r w:rsidRPr="00997B88">
        <w:rPr>
          <w:rFonts w:ascii="Arial" w:hAnsi="Arial" w:cs="Arial"/>
          <w:color w:val="auto"/>
          <w:lang w:val="en-US"/>
        </w:rPr>
        <w:t xml:space="preserve">2.1 </w:t>
      </w:r>
      <w:r w:rsidR="00B300B9">
        <w:rPr>
          <w:rFonts w:ascii="Arial" w:hAnsi="Arial" w:cs="Arial"/>
          <w:color w:val="auto"/>
          <w:lang w:val="en-US"/>
        </w:rPr>
        <w:t>UE bandwidth reduction</w:t>
      </w:r>
      <w:r w:rsidR="006217ED">
        <w:rPr>
          <w:rFonts w:ascii="Arial" w:hAnsi="Arial" w:cs="Arial"/>
          <w:color w:val="auto"/>
          <w:lang w:val="en-US"/>
        </w:rPr>
        <w:t xml:space="preserve"> </w:t>
      </w:r>
    </w:p>
    <w:p w14:paraId="1F6CDA8F" w14:textId="74018497" w:rsidR="00997B88" w:rsidRPr="00B300B9" w:rsidRDefault="00B300B9" w:rsidP="006F2B06">
      <w:pPr>
        <w:spacing w:after="0"/>
        <w:jc w:val="both"/>
        <w:rPr>
          <w:rFonts w:ascii="Arial" w:hAnsi="Arial" w:cs="Arial"/>
          <w:b/>
          <w:bCs/>
          <w:u w:val="single"/>
          <w:lang w:val="en-US"/>
        </w:rPr>
      </w:pPr>
      <w:r w:rsidRPr="00B300B9">
        <w:rPr>
          <w:rFonts w:ascii="Arial" w:hAnsi="Arial" w:cs="Arial"/>
          <w:b/>
          <w:bCs/>
          <w:u w:val="single"/>
          <w:lang w:val="en-US"/>
        </w:rPr>
        <w:t xml:space="preserve">Cost reduction analysis </w:t>
      </w:r>
    </w:p>
    <w:p w14:paraId="4F7D95B2" w14:textId="11874A7E" w:rsidR="00B300B9" w:rsidRDefault="00B300B9" w:rsidP="006F2B06">
      <w:pPr>
        <w:spacing w:after="0"/>
        <w:jc w:val="both"/>
        <w:rPr>
          <w:rFonts w:ascii="Arial" w:hAnsi="Arial" w:cs="Arial"/>
          <w:lang w:val="en-US"/>
        </w:rPr>
      </w:pPr>
    </w:p>
    <w:p w14:paraId="0569F57C" w14:textId="71791BA9" w:rsidR="005D1CA8" w:rsidRDefault="00B300B9" w:rsidP="005D1CA8">
      <w:pPr>
        <w:overflowPunct/>
        <w:spacing w:after="0"/>
        <w:jc w:val="both"/>
        <w:textAlignment w:val="auto"/>
        <w:rPr>
          <w:rFonts w:ascii="Arial" w:eastAsiaTheme="minorEastAsia" w:hAnsi="Arial" w:cs="Arial"/>
          <w:lang w:val="en-US" w:eastAsia="zh-CN"/>
        </w:rPr>
      </w:pPr>
      <w:r>
        <w:rPr>
          <w:rFonts w:ascii="Arial" w:hAnsi="Arial" w:cs="Arial"/>
          <w:lang w:val="en-US"/>
        </w:rPr>
        <w:t xml:space="preserve">In RAN1 102 e-meeting, it was agreed that the baseline UE </w:t>
      </w:r>
      <w:r w:rsidR="00B26B6B">
        <w:rPr>
          <w:rFonts w:ascii="Arial" w:hAnsi="Arial" w:cs="Arial"/>
          <w:lang w:val="en-US"/>
        </w:rPr>
        <w:t>bandwidth capability is 20MHz</w:t>
      </w:r>
      <w:r w:rsidR="005D1CA8">
        <w:rPr>
          <w:rFonts w:ascii="Arial" w:hAnsi="Arial" w:cs="Arial"/>
          <w:lang w:val="en-US"/>
        </w:rPr>
        <w:t>, which can be assumed during the initial access procedure.</w:t>
      </w:r>
      <w:r w:rsidR="0060370C">
        <w:rPr>
          <w:rFonts w:ascii="Arial" w:hAnsi="Arial" w:cs="Arial"/>
          <w:lang w:val="en-US"/>
        </w:rPr>
        <w:t xml:space="preserve"> </w:t>
      </w:r>
      <w:r w:rsidR="005D1CA8">
        <w:rPr>
          <w:rFonts w:ascii="Arial" w:hAnsi="Arial" w:cs="Arial"/>
          <w:lang w:val="en-US"/>
        </w:rPr>
        <w:t xml:space="preserve">Table </w:t>
      </w:r>
      <w:r w:rsidR="00C03D0C">
        <w:rPr>
          <w:rFonts w:ascii="Arial" w:hAnsi="Arial" w:cs="Arial"/>
          <w:lang w:val="en-US"/>
        </w:rPr>
        <w:t>1</w:t>
      </w:r>
      <w:r w:rsidR="005D1CA8">
        <w:rPr>
          <w:rFonts w:ascii="Arial" w:hAnsi="Arial" w:cs="Arial"/>
          <w:lang w:val="en-US"/>
        </w:rPr>
        <w:t xml:space="preserve"> provides our estimate of the relative NR device cost reduction with reduced BW from 100MHz to 20MHz, focusing on FR1 case (i.e. discount number as in TR 36.888). </w:t>
      </w:r>
      <w:r w:rsidR="005D1CA8" w:rsidRPr="00116BF5">
        <w:rPr>
          <w:rFonts w:ascii="Arial" w:eastAsiaTheme="minorEastAsia" w:hAnsi="Arial" w:cs="Arial"/>
          <w:lang w:val="en-US" w:eastAsia="zh-CN"/>
        </w:rPr>
        <w:t>The reduction of the maximum bandwidth can be applied to the downlink and/or uplink, the RF and/or baseband components, the data and control channels.</w:t>
      </w:r>
      <w:r w:rsidR="005D1CA8">
        <w:rPr>
          <w:rFonts w:ascii="Arial" w:eastAsiaTheme="minorEastAsia" w:hAnsi="Arial" w:cs="Arial"/>
          <w:lang w:val="en-US" w:eastAsia="zh-CN"/>
        </w:rPr>
        <w:t xml:space="preserve"> With the reduced bandwidth, the cost saving can be achieved from several components as listed in Table </w:t>
      </w:r>
      <w:r w:rsidR="00C03D0C">
        <w:rPr>
          <w:rFonts w:ascii="Arial" w:eastAsiaTheme="minorEastAsia" w:hAnsi="Arial" w:cs="Arial"/>
          <w:lang w:val="en-US" w:eastAsia="zh-CN"/>
        </w:rPr>
        <w:t>1</w:t>
      </w:r>
      <w:r w:rsidR="005D1CA8">
        <w:rPr>
          <w:rFonts w:ascii="Arial" w:eastAsiaTheme="minorEastAsia" w:hAnsi="Arial" w:cs="Arial"/>
          <w:lang w:val="en-US" w:eastAsia="zh-CN"/>
        </w:rPr>
        <w:t xml:space="preserve">, including </w:t>
      </w:r>
    </w:p>
    <w:p w14:paraId="044987BB" w14:textId="032A2FDE" w:rsidR="005D1CA8" w:rsidRPr="005D1CA8" w:rsidRDefault="005D1CA8" w:rsidP="005D1CA8">
      <w:pPr>
        <w:pStyle w:val="ListParagraph"/>
        <w:numPr>
          <w:ilvl w:val="0"/>
          <w:numId w:val="34"/>
        </w:numPr>
        <w:overflowPunct/>
        <w:autoSpaceDE/>
        <w:autoSpaceDN/>
        <w:adjustRightInd/>
        <w:spacing w:after="0"/>
        <w:textAlignment w:val="auto"/>
        <w:rPr>
          <w:rFonts w:ascii="Arial" w:eastAsia="Times New Roman" w:hAnsi="Arial" w:cs="Arial"/>
          <w:lang w:eastAsia="en-GB"/>
        </w:rPr>
      </w:pPr>
      <w:r w:rsidRPr="005D1CA8">
        <w:rPr>
          <w:rFonts w:ascii="Arial" w:eastAsiaTheme="minorEastAsia" w:hAnsi="Arial" w:cs="Arial"/>
          <w:lang w:val="en-US" w:eastAsia="zh-CN"/>
        </w:rPr>
        <w:t>RF part:</w:t>
      </w:r>
      <w:r>
        <w:rPr>
          <w:rFonts w:ascii="Arial" w:eastAsiaTheme="minorEastAsia" w:hAnsi="Arial" w:cs="Arial"/>
          <w:lang w:val="en-US" w:eastAsia="zh-CN"/>
        </w:rPr>
        <w:t xml:space="preserve"> at least includes</w:t>
      </w:r>
      <w:r w:rsidRPr="005D1CA8">
        <w:rPr>
          <w:rFonts w:ascii="Arial" w:eastAsia="Times New Roman" w:hAnsi="Arial" w:cs="Arial"/>
          <w:color w:val="000000"/>
          <w:lang w:eastAsia="en-GB"/>
        </w:rPr>
        <w:t xml:space="preserve"> RF transceiver</w:t>
      </w:r>
      <w:r>
        <w:rPr>
          <w:rFonts w:ascii="Arial" w:eastAsia="Times New Roman" w:hAnsi="Arial" w:cs="Arial"/>
          <w:color w:val="000000"/>
          <w:lang w:eastAsia="en-GB"/>
        </w:rPr>
        <w:t xml:space="preserve">, </w:t>
      </w:r>
      <w:r w:rsidRPr="005D1CA8">
        <w:rPr>
          <w:rFonts w:ascii="Arial" w:eastAsia="Times New Roman" w:hAnsi="Arial" w:cs="Arial"/>
          <w:color w:val="000000"/>
          <w:lang w:eastAsia="en-GB"/>
        </w:rPr>
        <w:t>including LNAs, mixer, and local oscillator</w:t>
      </w:r>
      <w:r>
        <w:rPr>
          <w:rFonts w:ascii="Arial" w:eastAsia="Times New Roman" w:hAnsi="Arial" w:cs="Arial"/>
          <w:color w:val="000000"/>
          <w:lang w:eastAsia="en-GB"/>
        </w:rPr>
        <w:t xml:space="preserve">. </w:t>
      </w:r>
    </w:p>
    <w:p w14:paraId="2BA912B3" w14:textId="785ACEA0" w:rsidR="005D1CA8" w:rsidRPr="005D1CA8" w:rsidRDefault="005D1CA8" w:rsidP="005D1CA8">
      <w:pPr>
        <w:pStyle w:val="ListParagraph"/>
        <w:numPr>
          <w:ilvl w:val="0"/>
          <w:numId w:val="34"/>
        </w:numPr>
        <w:overflowPunct/>
        <w:spacing w:after="0"/>
        <w:jc w:val="both"/>
        <w:textAlignment w:val="auto"/>
        <w:rPr>
          <w:rFonts w:ascii="Arial" w:eastAsiaTheme="minorEastAsia" w:hAnsi="Arial" w:cs="Arial"/>
          <w:lang w:val="en-US" w:eastAsia="zh-CN"/>
        </w:rPr>
      </w:pPr>
      <w:r>
        <w:rPr>
          <w:rFonts w:ascii="Arial" w:eastAsiaTheme="minorEastAsia" w:hAnsi="Arial" w:cs="Arial"/>
          <w:lang w:val="en-US" w:eastAsia="zh-CN"/>
        </w:rPr>
        <w:t xml:space="preserve">Baseband part: </w:t>
      </w:r>
      <w:r w:rsidRPr="005D1CA8">
        <w:rPr>
          <w:rFonts w:ascii="Arial" w:eastAsiaTheme="minorEastAsia" w:hAnsi="Arial" w:cs="Arial"/>
          <w:lang w:val="en-US" w:eastAsia="zh-CN"/>
        </w:rPr>
        <w:t xml:space="preserve">post-FFT processing, IFFT/FFT, receiver processing block, LDPC/Polar decoding, HARQ buffer as well as UL processing blocks. </w:t>
      </w:r>
    </w:p>
    <w:p w14:paraId="3BAF3DF1" w14:textId="48630257" w:rsidR="005D1CA8" w:rsidRDefault="005D1CA8" w:rsidP="005D1CA8">
      <w:pPr>
        <w:overflowPunct/>
        <w:spacing w:after="0"/>
        <w:jc w:val="both"/>
        <w:textAlignment w:val="auto"/>
        <w:rPr>
          <w:rFonts w:ascii="Arial" w:eastAsiaTheme="minorEastAsia" w:hAnsi="Arial" w:cs="Arial"/>
          <w:lang w:val="en-US" w:eastAsia="zh-CN"/>
        </w:rPr>
      </w:pPr>
    </w:p>
    <w:p w14:paraId="3E6AC56E" w14:textId="77777777" w:rsidR="00107B65" w:rsidRPr="006B110E" w:rsidRDefault="00107B65" w:rsidP="00107B65">
      <w:pPr>
        <w:overflowPunct/>
        <w:spacing w:after="0"/>
        <w:textAlignment w:val="auto"/>
        <w:rPr>
          <w:rFonts w:ascii="Arial" w:hAnsi="Arial" w:cs="Arial"/>
          <w:b/>
          <w:bCs/>
          <w:lang w:val="en-US"/>
        </w:rPr>
      </w:pPr>
      <w:r w:rsidRPr="006B110E">
        <w:rPr>
          <w:rFonts w:ascii="Arial" w:hAnsi="Arial" w:cs="Arial"/>
          <w:b/>
          <w:bCs/>
          <w:lang w:val="en-US"/>
        </w:rPr>
        <w:t xml:space="preserve">Observation 1: </w:t>
      </w:r>
    </w:p>
    <w:p w14:paraId="2124DEC9" w14:textId="77777777" w:rsidR="00107B65" w:rsidRPr="00A402F7" w:rsidRDefault="00107B65" w:rsidP="00107B65">
      <w:pPr>
        <w:pStyle w:val="ListParagraph"/>
        <w:numPr>
          <w:ilvl w:val="0"/>
          <w:numId w:val="25"/>
        </w:numPr>
        <w:overflowPunct/>
        <w:spacing w:after="0"/>
        <w:ind w:left="270" w:hanging="270"/>
        <w:textAlignment w:val="auto"/>
        <w:rPr>
          <w:rFonts w:ascii="Arial" w:hAnsi="Arial" w:cs="Arial"/>
          <w:i/>
          <w:iCs/>
          <w:lang w:val="en-US"/>
        </w:rPr>
      </w:pPr>
      <w:r w:rsidRPr="00A402F7">
        <w:rPr>
          <w:rFonts w:ascii="Arial" w:hAnsi="Arial" w:cs="Arial"/>
          <w:i/>
          <w:iCs/>
          <w:lang w:val="en-US"/>
        </w:rPr>
        <w:t>Reduction of the maximum bandwidth from 100MHz to 20MHz in FR1 can decrease the baseband cost with ~19%</w:t>
      </w:r>
      <w:r>
        <w:rPr>
          <w:rFonts w:ascii="Arial" w:hAnsi="Arial" w:cs="Arial"/>
          <w:i/>
          <w:iCs/>
          <w:lang w:val="en-US"/>
        </w:rPr>
        <w:t xml:space="preserve">. </w:t>
      </w:r>
      <w:r w:rsidRPr="00A402F7">
        <w:rPr>
          <w:rFonts w:ascii="Arial" w:hAnsi="Arial" w:cs="Arial"/>
          <w:i/>
          <w:iCs/>
          <w:lang w:val="en-US"/>
        </w:rPr>
        <w:t xml:space="preserve"> </w:t>
      </w:r>
    </w:p>
    <w:p w14:paraId="195D9EFC" w14:textId="77777777" w:rsidR="00D94B39" w:rsidRDefault="00D94B39" w:rsidP="005D1CA8">
      <w:pPr>
        <w:overflowPunct/>
        <w:spacing w:after="0"/>
        <w:jc w:val="both"/>
        <w:textAlignment w:val="auto"/>
        <w:rPr>
          <w:rFonts w:ascii="Arial" w:eastAsiaTheme="minorEastAsia" w:hAnsi="Arial" w:cs="Arial"/>
          <w:lang w:val="en-US" w:eastAsia="zh-CN"/>
        </w:rPr>
      </w:pPr>
    </w:p>
    <w:p w14:paraId="33C7DDCC" w14:textId="6981894D" w:rsidR="00D16A01" w:rsidRDefault="00D16A01" w:rsidP="00D16A01">
      <w:pPr>
        <w:spacing w:before="120" w:after="60"/>
        <w:jc w:val="center"/>
        <w:rPr>
          <w:rFonts w:ascii="Arial" w:hAnsi="Arial" w:cs="Arial"/>
          <w:b/>
          <w:bCs/>
          <w:lang w:val="en-US"/>
        </w:rPr>
      </w:pPr>
      <w:r w:rsidRPr="005C62C7">
        <w:rPr>
          <w:rFonts w:ascii="Arial" w:hAnsi="Arial" w:cs="Arial"/>
          <w:b/>
          <w:bCs/>
          <w:lang w:val="en-US"/>
        </w:rPr>
        <w:lastRenderedPageBreak/>
        <w:t xml:space="preserve">Table </w:t>
      </w:r>
      <w:r>
        <w:rPr>
          <w:rFonts w:ascii="Arial" w:hAnsi="Arial" w:cs="Arial"/>
          <w:b/>
          <w:bCs/>
          <w:lang w:val="en-US"/>
        </w:rPr>
        <w:t>1</w:t>
      </w:r>
      <w:r w:rsidRPr="005C62C7">
        <w:rPr>
          <w:rFonts w:ascii="Arial" w:hAnsi="Arial" w:cs="Arial"/>
          <w:b/>
          <w:bCs/>
          <w:lang w:val="en-US"/>
        </w:rPr>
        <w:t xml:space="preserve">: </w:t>
      </w:r>
      <w:r w:rsidRPr="002C576D">
        <w:rPr>
          <w:rFonts w:ascii="Arial" w:hAnsi="Arial" w:cs="Arial"/>
          <w:b/>
          <w:bCs/>
          <w:lang w:val="en-US"/>
        </w:rPr>
        <w:t xml:space="preserve">Relative cost saving estimation </w:t>
      </w:r>
      <w:r w:rsidRPr="005C62C7">
        <w:rPr>
          <w:rFonts w:ascii="Arial" w:hAnsi="Arial" w:cs="Arial"/>
          <w:b/>
          <w:bCs/>
          <w:lang w:val="en-US"/>
        </w:rPr>
        <w:t xml:space="preserve">for </w:t>
      </w:r>
      <w:r>
        <w:rPr>
          <w:rFonts w:ascii="Arial" w:hAnsi="Arial" w:cs="Arial"/>
          <w:b/>
          <w:bCs/>
          <w:lang w:val="en-US"/>
        </w:rPr>
        <w:t>reduced UE bandwidth</w:t>
      </w:r>
    </w:p>
    <w:p w14:paraId="7FA0002D" w14:textId="6181D027" w:rsidR="002D3515" w:rsidRDefault="00A402F7" w:rsidP="00D16A01">
      <w:pPr>
        <w:spacing w:before="120" w:after="60"/>
        <w:jc w:val="center"/>
        <w:rPr>
          <w:rFonts w:ascii="Arial" w:hAnsi="Arial" w:cs="Arial"/>
          <w:lang w:val="en-US"/>
        </w:rPr>
      </w:pPr>
      <w:r>
        <w:rPr>
          <w:rFonts w:ascii="Arial" w:hAnsi="Arial" w:cs="Arial"/>
          <w:noProof/>
          <w:lang w:val="en-US"/>
        </w:rPr>
        <w:drawing>
          <wp:inline distT="0" distB="0" distL="0" distR="0" wp14:anchorId="4C1B5497" wp14:editId="25FCDA01">
            <wp:extent cx="5395494" cy="2905516"/>
            <wp:effectExtent l="0" t="0" r="2540" b="317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422502" cy="2920060"/>
                    </a:xfrm>
                    <a:prstGeom prst="rect">
                      <a:avLst/>
                    </a:prstGeom>
                  </pic:spPr>
                </pic:pic>
              </a:graphicData>
            </a:graphic>
          </wp:inline>
        </w:drawing>
      </w:r>
    </w:p>
    <w:p w14:paraId="0E417E72" w14:textId="103F1899" w:rsidR="00B300B9" w:rsidRDefault="00B300B9" w:rsidP="006F2B06">
      <w:pPr>
        <w:spacing w:after="0"/>
        <w:jc w:val="both"/>
        <w:rPr>
          <w:rFonts w:ascii="Arial" w:hAnsi="Arial" w:cs="Arial"/>
          <w:lang w:val="en-US"/>
        </w:rPr>
      </w:pPr>
    </w:p>
    <w:p w14:paraId="3DBB4DDD" w14:textId="32618FD2" w:rsidR="005D1CA8" w:rsidRDefault="005D1CA8" w:rsidP="005D1CA8">
      <w:pPr>
        <w:pStyle w:val="Heading2"/>
        <w:spacing w:before="180" w:after="180"/>
        <w:ind w:left="576" w:hanging="576"/>
        <w:rPr>
          <w:rFonts w:ascii="Arial" w:hAnsi="Arial" w:cs="Arial"/>
          <w:color w:val="auto"/>
          <w:lang w:val="en-US"/>
        </w:rPr>
      </w:pPr>
      <w:r w:rsidRPr="00997B88">
        <w:rPr>
          <w:rFonts w:ascii="Arial" w:hAnsi="Arial" w:cs="Arial"/>
          <w:color w:val="auto"/>
          <w:lang w:val="en-US"/>
        </w:rPr>
        <w:t>2.</w:t>
      </w:r>
      <w:r>
        <w:rPr>
          <w:rFonts w:ascii="Arial" w:hAnsi="Arial" w:cs="Arial"/>
          <w:color w:val="auto"/>
          <w:lang w:val="en-US"/>
        </w:rPr>
        <w:t>2</w:t>
      </w:r>
      <w:r w:rsidRPr="00997B88">
        <w:rPr>
          <w:rFonts w:ascii="Arial" w:hAnsi="Arial" w:cs="Arial"/>
          <w:color w:val="auto"/>
          <w:lang w:val="en-US"/>
        </w:rPr>
        <w:t xml:space="preserve"> </w:t>
      </w:r>
      <w:r w:rsidR="002B18C2">
        <w:rPr>
          <w:rFonts w:ascii="Arial" w:hAnsi="Arial" w:cs="Arial"/>
          <w:color w:val="auto"/>
          <w:lang w:val="en-US"/>
        </w:rPr>
        <w:t>Reduced number of UE antennas</w:t>
      </w:r>
      <w:r>
        <w:rPr>
          <w:rFonts w:ascii="Arial" w:hAnsi="Arial" w:cs="Arial"/>
          <w:color w:val="auto"/>
          <w:lang w:val="en-US"/>
        </w:rPr>
        <w:t xml:space="preserve"> </w:t>
      </w:r>
    </w:p>
    <w:p w14:paraId="059688F1" w14:textId="77777777" w:rsidR="00107B65" w:rsidRDefault="00E15E34" w:rsidP="00075D7F">
      <w:pPr>
        <w:rPr>
          <w:rFonts w:ascii="Arial" w:hAnsi="Arial" w:cs="Arial"/>
          <w:lang w:val="en-US"/>
        </w:rPr>
      </w:pPr>
      <w:r w:rsidRPr="00E15E34">
        <w:rPr>
          <w:rFonts w:ascii="Arial" w:hAnsi="Arial" w:cs="Arial"/>
          <w:lang w:val="en-US"/>
        </w:rPr>
        <w:t>Rel-15</w:t>
      </w:r>
      <w:r>
        <w:rPr>
          <w:rFonts w:ascii="Arial" w:hAnsi="Arial" w:cs="Arial"/>
          <w:lang w:val="en-US"/>
        </w:rPr>
        <w:t>/Rel-16 NR UE is required to</w:t>
      </w:r>
      <w:r w:rsidR="00075D7F">
        <w:rPr>
          <w:rFonts w:ascii="Arial" w:hAnsi="Arial" w:cs="Arial"/>
          <w:lang w:val="en-US"/>
        </w:rPr>
        <w:t xml:space="preserve"> at least</w:t>
      </w:r>
      <w:r>
        <w:rPr>
          <w:rFonts w:ascii="Arial" w:hAnsi="Arial" w:cs="Arial"/>
          <w:lang w:val="en-US"/>
        </w:rPr>
        <w:t xml:space="preserve"> support 2 Rx antennas/Rx branches for all FR1 bands except n7, n38, n41, n77, n78, n79, which requires 4 receiver branch</w:t>
      </w:r>
      <w:r w:rsidR="00075D7F">
        <w:rPr>
          <w:rFonts w:ascii="Arial" w:hAnsi="Arial" w:cs="Arial"/>
          <w:lang w:val="en-US"/>
        </w:rPr>
        <w:t>e</w:t>
      </w:r>
      <w:r>
        <w:rPr>
          <w:rFonts w:ascii="Arial" w:hAnsi="Arial" w:cs="Arial"/>
          <w:lang w:val="en-US"/>
        </w:rPr>
        <w:t xml:space="preserve">s. </w:t>
      </w:r>
      <w:r w:rsidR="002B18C2">
        <w:rPr>
          <w:rFonts w:ascii="Arial" w:hAnsi="Arial" w:cs="Arial"/>
          <w:lang w:val="en-US"/>
        </w:rPr>
        <w:t xml:space="preserve">To achieve the cost reduction target for Redcap devices, a reduced number of receiver antennas and branches (from 4 to 2 or even 1) was agreed for further study. Removing the requirement for a Redcap device to process two or even four antennas and receiver chains is expected to provide cost saving from both RF and baseband processing perspective. </w:t>
      </w:r>
    </w:p>
    <w:p w14:paraId="4AF2FEB0" w14:textId="0E484548" w:rsidR="00A44CD4" w:rsidRDefault="002B18C2" w:rsidP="00075D7F">
      <w:pPr>
        <w:rPr>
          <w:rFonts w:ascii="Arial" w:hAnsi="Arial" w:cs="Arial"/>
          <w:lang w:val="en-US"/>
        </w:rPr>
      </w:pPr>
      <w:r>
        <w:rPr>
          <w:rFonts w:ascii="Arial" w:hAnsi="Arial" w:cs="Arial"/>
          <w:lang w:val="en-US"/>
        </w:rPr>
        <w:t xml:space="preserve">Table </w:t>
      </w:r>
      <w:r w:rsidR="00107B65">
        <w:rPr>
          <w:rFonts w:ascii="Arial" w:hAnsi="Arial" w:cs="Arial"/>
          <w:lang w:val="en-US"/>
        </w:rPr>
        <w:t>2</w:t>
      </w:r>
      <w:r>
        <w:rPr>
          <w:rFonts w:ascii="Arial" w:hAnsi="Arial" w:cs="Arial"/>
          <w:lang w:val="en-US"/>
        </w:rPr>
        <w:t xml:space="preserve"> summarizes the estimated values relative to the NR reference devices with reducing to one antenna port and receiver chain. </w:t>
      </w:r>
    </w:p>
    <w:p w14:paraId="6BF86858" w14:textId="391A47C0" w:rsidR="00D16A01" w:rsidRDefault="00D16A01" w:rsidP="00D16A01">
      <w:pPr>
        <w:spacing w:before="120" w:after="60"/>
        <w:jc w:val="center"/>
        <w:rPr>
          <w:rFonts w:ascii="Arial" w:hAnsi="Arial" w:cs="Arial"/>
          <w:lang w:val="en-US"/>
        </w:rPr>
      </w:pPr>
      <w:r w:rsidRPr="005C62C7">
        <w:rPr>
          <w:rFonts w:ascii="Arial" w:hAnsi="Arial" w:cs="Arial"/>
          <w:b/>
          <w:bCs/>
          <w:lang w:val="en-US"/>
        </w:rPr>
        <w:t xml:space="preserve">Table </w:t>
      </w:r>
      <w:r>
        <w:rPr>
          <w:rFonts w:ascii="Arial" w:hAnsi="Arial" w:cs="Arial"/>
          <w:b/>
          <w:bCs/>
          <w:lang w:val="en-US"/>
        </w:rPr>
        <w:t>2</w:t>
      </w:r>
      <w:r w:rsidRPr="005C62C7">
        <w:rPr>
          <w:rFonts w:ascii="Arial" w:hAnsi="Arial" w:cs="Arial"/>
          <w:b/>
          <w:bCs/>
          <w:lang w:val="en-US"/>
        </w:rPr>
        <w:t xml:space="preserve">: </w:t>
      </w:r>
      <w:r w:rsidRPr="002C576D">
        <w:rPr>
          <w:rFonts w:ascii="Arial" w:hAnsi="Arial" w:cs="Arial"/>
          <w:b/>
          <w:bCs/>
          <w:lang w:val="en-US"/>
        </w:rPr>
        <w:t>Relative cost saving estimation for</w:t>
      </w:r>
      <w:r w:rsidRPr="005C62C7">
        <w:rPr>
          <w:rFonts w:ascii="Arial" w:hAnsi="Arial" w:cs="Arial"/>
          <w:b/>
          <w:bCs/>
          <w:lang w:val="en-US"/>
        </w:rPr>
        <w:t xml:space="preserve"> </w:t>
      </w:r>
      <w:r>
        <w:rPr>
          <w:rFonts w:ascii="Arial" w:hAnsi="Arial" w:cs="Arial"/>
          <w:b/>
          <w:bCs/>
          <w:lang w:val="en-US"/>
        </w:rPr>
        <w:t>reduced number of UE antennas</w:t>
      </w:r>
    </w:p>
    <w:p w14:paraId="4F9C35CD" w14:textId="0B80BE71" w:rsidR="00107B65" w:rsidRDefault="00A402F7" w:rsidP="00CD2694">
      <w:pPr>
        <w:overflowPunct/>
        <w:spacing w:after="0"/>
        <w:jc w:val="center"/>
        <w:textAlignment w:val="auto"/>
        <w:rPr>
          <w:rFonts w:ascii="Arial" w:hAnsi="Arial" w:cs="Arial"/>
          <w:b/>
          <w:bCs/>
          <w:lang w:val="en-US"/>
        </w:rPr>
      </w:pPr>
      <w:r>
        <w:rPr>
          <w:rFonts w:ascii="Arial" w:hAnsi="Arial" w:cs="Arial"/>
          <w:b/>
          <w:bCs/>
          <w:noProof/>
          <w:lang w:val="en-US"/>
        </w:rPr>
        <w:drawing>
          <wp:inline distT="0" distB="0" distL="0" distR="0" wp14:anchorId="1403747F" wp14:editId="1868E75E">
            <wp:extent cx="6184454" cy="3184635"/>
            <wp:effectExtent l="0" t="0" r="635" b="3175"/>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203125" cy="3194249"/>
                    </a:xfrm>
                    <a:prstGeom prst="rect">
                      <a:avLst/>
                    </a:prstGeom>
                  </pic:spPr>
                </pic:pic>
              </a:graphicData>
            </a:graphic>
          </wp:inline>
        </w:drawing>
      </w:r>
    </w:p>
    <w:p w14:paraId="79FD4B66" w14:textId="3B373294" w:rsidR="0020711C" w:rsidRPr="006B110E" w:rsidRDefault="0020711C" w:rsidP="0020711C">
      <w:pPr>
        <w:overflowPunct/>
        <w:spacing w:after="0"/>
        <w:jc w:val="both"/>
        <w:textAlignment w:val="auto"/>
        <w:rPr>
          <w:rFonts w:ascii="Arial" w:hAnsi="Arial" w:cs="Arial"/>
          <w:b/>
          <w:bCs/>
          <w:lang w:val="en-US"/>
        </w:rPr>
      </w:pPr>
      <w:r w:rsidRPr="006B110E">
        <w:rPr>
          <w:rFonts w:ascii="Arial" w:hAnsi="Arial" w:cs="Arial"/>
          <w:b/>
          <w:bCs/>
          <w:lang w:val="en-US"/>
        </w:rPr>
        <w:lastRenderedPageBreak/>
        <w:t xml:space="preserve">Observation </w:t>
      </w:r>
      <w:r>
        <w:rPr>
          <w:rFonts w:ascii="Arial" w:hAnsi="Arial" w:cs="Arial"/>
          <w:b/>
          <w:bCs/>
          <w:lang w:val="en-US"/>
        </w:rPr>
        <w:t>2</w:t>
      </w:r>
      <w:r w:rsidRPr="006B110E">
        <w:rPr>
          <w:rFonts w:ascii="Arial" w:hAnsi="Arial" w:cs="Arial"/>
          <w:b/>
          <w:bCs/>
          <w:lang w:val="en-US"/>
        </w:rPr>
        <w:t xml:space="preserve">: </w:t>
      </w:r>
    </w:p>
    <w:p w14:paraId="4069D065" w14:textId="074D333F" w:rsidR="00A44CD4" w:rsidRDefault="00A402F7" w:rsidP="00B56924">
      <w:pPr>
        <w:pStyle w:val="ListParagraph"/>
        <w:numPr>
          <w:ilvl w:val="0"/>
          <w:numId w:val="25"/>
        </w:numPr>
        <w:spacing w:after="0"/>
        <w:ind w:left="270" w:hanging="270"/>
        <w:jc w:val="both"/>
        <w:rPr>
          <w:rFonts w:ascii="Arial" w:hAnsi="Arial" w:cs="Arial"/>
          <w:i/>
          <w:iCs/>
          <w:lang w:val="en-US"/>
        </w:rPr>
      </w:pPr>
      <w:r>
        <w:rPr>
          <w:rFonts w:ascii="Arial" w:hAnsi="Arial" w:cs="Arial"/>
          <w:i/>
          <w:iCs/>
          <w:lang w:val="en-US"/>
        </w:rPr>
        <w:t>Without considering baseband complexity reduction, r</w:t>
      </w:r>
      <w:r w:rsidR="0020711C" w:rsidRPr="00E15E34">
        <w:rPr>
          <w:rFonts w:ascii="Arial" w:hAnsi="Arial" w:cs="Arial"/>
          <w:i/>
          <w:iCs/>
          <w:lang w:val="en-US"/>
        </w:rPr>
        <w:t>educ</w:t>
      </w:r>
      <w:r>
        <w:rPr>
          <w:rFonts w:ascii="Arial" w:hAnsi="Arial" w:cs="Arial"/>
          <w:i/>
          <w:iCs/>
          <w:lang w:val="en-US"/>
        </w:rPr>
        <w:t>ing</w:t>
      </w:r>
      <w:r w:rsidR="0020711C" w:rsidRPr="00E15E34">
        <w:rPr>
          <w:rFonts w:ascii="Arial" w:hAnsi="Arial" w:cs="Arial"/>
          <w:i/>
          <w:iCs/>
          <w:lang w:val="en-US"/>
        </w:rPr>
        <w:t xml:space="preserve"> number of Rx antennas</w:t>
      </w:r>
      <w:r>
        <w:rPr>
          <w:rFonts w:ascii="Arial" w:hAnsi="Arial" w:cs="Arial"/>
          <w:i/>
          <w:iCs/>
          <w:lang w:val="en-US"/>
        </w:rPr>
        <w:t xml:space="preserve"> from 4 </w:t>
      </w:r>
      <w:r w:rsidR="0020711C" w:rsidRPr="00E15E34">
        <w:rPr>
          <w:rFonts w:ascii="Arial" w:hAnsi="Arial" w:cs="Arial"/>
          <w:i/>
          <w:iCs/>
          <w:lang w:val="en-US"/>
        </w:rPr>
        <w:t>to</w:t>
      </w:r>
      <w:r>
        <w:rPr>
          <w:rFonts w:ascii="Arial" w:hAnsi="Arial" w:cs="Arial"/>
          <w:i/>
          <w:iCs/>
          <w:lang w:val="en-US"/>
        </w:rPr>
        <w:t xml:space="preserve"> 1</w:t>
      </w:r>
      <w:r w:rsidR="0020711C" w:rsidRPr="00E15E34">
        <w:rPr>
          <w:rFonts w:ascii="Arial" w:hAnsi="Arial" w:cs="Arial"/>
          <w:i/>
          <w:iCs/>
          <w:lang w:val="en-US"/>
        </w:rPr>
        <w:t xml:space="preserve"> in FR1 can decrease the cost </w:t>
      </w:r>
      <w:r>
        <w:rPr>
          <w:rFonts w:ascii="Arial" w:hAnsi="Arial" w:cs="Arial"/>
          <w:i/>
          <w:iCs/>
          <w:lang w:val="en-US"/>
        </w:rPr>
        <w:t xml:space="preserve">by 21% already. </w:t>
      </w:r>
    </w:p>
    <w:p w14:paraId="37B3AAEA" w14:textId="330ED0FD" w:rsidR="00A402F7" w:rsidRDefault="00A402F7" w:rsidP="00A402F7">
      <w:pPr>
        <w:spacing w:after="0"/>
        <w:jc w:val="both"/>
        <w:rPr>
          <w:rFonts w:ascii="Arial" w:hAnsi="Arial" w:cs="Arial"/>
          <w:i/>
          <w:iCs/>
          <w:lang w:val="en-US"/>
        </w:rPr>
      </w:pPr>
    </w:p>
    <w:p w14:paraId="32FA2F27" w14:textId="1B92D7E4" w:rsidR="00F16DC7" w:rsidRDefault="00F16DC7" w:rsidP="00F16DC7">
      <w:pPr>
        <w:spacing w:before="120" w:after="60"/>
        <w:jc w:val="center"/>
        <w:rPr>
          <w:rFonts w:ascii="Arial" w:hAnsi="Arial" w:cs="Arial"/>
          <w:b/>
          <w:bCs/>
          <w:lang w:val="en-US"/>
        </w:rPr>
      </w:pPr>
      <w:r w:rsidRPr="005C62C7">
        <w:rPr>
          <w:rFonts w:ascii="Arial" w:hAnsi="Arial" w:cs="Arial"/>
          <w:b/>
          <w:bCs/>
          <w:lang w:val="en-US"/>
        </w:rPr>
        <w:t xml:space="preserve">Table </w:t>
      </w:r>
      <w:r>
        <w:rPr>
          <w:rFonts w:ascii="Arial" w:hAnsi="Arial" w:cs="Arial"/>
          <w:b/>
          <w:bCs/>
          <w:lang w:val="en-US"/>
        </w:rPr>
        <w:t>3</w:t>
      </w:r>
      <w:r w:rsidRPr="005C62C7">
        <w:rPr>
          <w:rFonts w:ascii="Arial" w:hAnsi="Arial" w:cs="Arial"/>
          <w:b/>
          <w:bCs/>
          <w:lang w:val="en-US"/>
        </w:rPr>
        <w:t xml:space="preserve">: </w:t>
      </w:r>
      <w:r w:rsidRPr="002C576D">
        <w:rPr>
          <w:rFonts w:ascii="Arial" w:hAnsi="Arial" w:cs="Arial"/>
          <w:b/>
          <w:bCs/>
          <w:lang w:val="en-US"/>
        </w:rPr>
        <w:t>Relative cost saving estimation for</w:t>
      </w:r>
      <w:r w:rsidRPr="005C62C7">
        <w:rPr>
          <w:rFonts w:ascii="Arial" w:hAnsi="Arial" w:cs="Arial"/>
          <w:b/>
          <w:bCs/>
          <w:lang w:val="en-US"/>
        </w:rPr>
        <w:t xml:space="preserve"> </w:t>
      </w:r>
      <w:r>
        <w:rPr>
          <w:rFonts w:ascii="Arial" w:hAnsi="Arial" w:cs="Arial"/>
          <w:b/>
          <w:bCs/>
          <w:lang w:val="en-US"/>
        </w:rPr>
        <w:t>reduced number of DL MIMO Layers</w:t>
      </w:r>
    </w:p>
    <w:p w14:paraId="0AEC9677" w14:textId="0350C9F8" w:rsidR="00F16DC7" w:rsidRDefault="00F16DC7" w:rsidP="00F16DC7">
      <w:pPr>
        <w:spacing w:before="120" w:after="60"/>
        <w:jc w:val="center"/>
        <w:rPr>
          <w:rFonts w:ascii="Arial" w:hAnsi="Arial" w:cs="Arial"/>
          <w:lang w:val="en-US"/>
        </w:rPr>
      </w:pPr>
      <w:r>
        <w:rPr>
          <w:rFonts w:ascii="Arial" w:hAnsi="Arial" w:cs="Arial"/>
          <w:noProof/>
          <w:lang w:val="en-US"/>
        </w:rPr>
        <w:drawing>
          <wp:inline distT="0" distB="0" distL="0" distR="0" wp14:anchorId="4D60E005" wp14:editId="6D3514DF">
            <wp:extent cx="6005779" cy="3079979"/>
            <wp:effectExtent l="0" t="0" r="1905"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019740" cy="3087139"/>
                    </a:xfrm>
                    <a:prstGeom prst="rect">
                      <a:avLst/>
                    </a:prstGeom>
                  </pic:spPr>
                </pic:pic>
              </a:graphicData>
            </a:graphic>
          </wp:inline>
        </w:drawing>
      </w:r>
    </w:p>
    <w:p w14:paraId="5A74363A" w14:textId="6B70F9C0" w:rsidR="00F16DC7" w:rsidRDefault="00F16DC7" w:rsidP="00A402F7">
      <w:pPr>
        <w:spacing w:after="0"/>
        <w:jc w:val="both"/>
        <w:rPr>
          <w:rFonts w:ascii="Arial" w:hAnsi="Arial" w:cs="Arial"/>
          <w:i/>
          <w:iCs/>
          <w:lang w:val="en-US"/>
        </w:rPr>
      </w:pPr>
    </w:p>
    <w:p w14:paraId="14634598" w14:textId="6E81C057" w:rsidR="00F16DC7" w:rsidRPr="006B110E" w:rsidRDefault="00F16DC7" w:rsidP="00F16DC7">
      <w:pPr>
        <w:overflowPunct/>
        <w:spacing w:after="0"/>
        <w:jc w:val="both"/>
        <w:textAlignment w:val="auto"/>
        <w:rPr>
          <w:rFonts w:ascii="Arial" w:hAnsi="Arial" w:cs="Arial"/>
          <w:b/>
          <w:bCs/>
          <w:lang w:val="en-US"/>
        </w:rPr>
      </w:pPr>
      <w:r w:rsidRPr="006B110E">
        <w:rPr>
          <w:rFonts w:ascii="Arial" w:hAnsi="Arial" w:cs="Arial"/>
          <w:b/>
          <w:bCs/>
          <w:lang w:val="en-US"/>
        </w:rPr>
        <w:t xml:space="preserve">Observation </w:t>
      </w:r>
      <w:r>
        <w:rPr>
          <w:rFonts w:ascii="Arial" w:hAnsi="Arial" w:cs="Arial"/>
          <w:b/>
          <w:bCs/>
          <w:lang w:val="en-US"/>
        </w:rPr>
        <w:t>3</w:t>
      </w:r>
      <w:r w:rsidRPr="006B110E">
        <w:rPr>
          <w:rFonts w:ascii="Arial" w:hAnsi="Arial" w:cs="Arial"/>
          <w:b/>
          <w:bCs/>
          <w:lang w:val="en-US"/>
        </w:rPr>
        <w:t xml:space="preserve">: </w:t>
      </w:r>
    </w:p>
    <w:p w14:paraId="3F719BA8" w14:textId="6E65228A" w:rsidR="00F16DC7" w:rsidRDefault="00F16DC7" w:rsidP="00F16DC7">
      <w:pPr>
        <w:pStyle w:val="ListParagraph"/>
        <w:numPr>
          <w:ilvl w:val="0"/>
          <w:numId w:val="25"/>
        </w:numPr>
        <w:spacing w:after="0"/>
        <w:ind w:left="270" w:hanging="270"/>
        <w:jc w:val="both"/>
        <w:rPr>
          <w:rFonts w:ascii="Arial" w:hAnsi="Arial" w:cs="Arial"/>
          <w:i/>
          <w:iCs/>
          <w:lang w:val="en-US"/>
        </w:rPr>
      </w:pPr>
      <w:r>
        <w:rPr>
          <w:rFonts w:ascii="Arial" w:hAnsi="Arial" w:cs="Arial"/>
          <w:i/>
          <w:iCs/>
          <w:lang w:val="en-US"/>
        </w:rPr>
        <w:t>Without considering RF cost reduction, r</w:t>
      </w:r>
      <w:r w:rsidRPr="00E15E34">
        <w:rPr>
          <w:rFonts w:ascii="Arial" w:hAnsi="Arial" w:cs="Arial"/>
          <w:i/>
          <w:iCs/>
          <w:lang w:val="en-US"/>
        </w:rPr>
        <w:t>educ</w:t>
      </w:r>
      <w:r>
        <w:rPr>
          <w:rFonts w:ascii="Arial" w:hAnsi="Arial" w:cs="Arial"/>
          <w:i/>
          <w:iCs/>
          <w:lang w:val="en-US"/>
        </w:rPr>
        <w:t>ing</w:t>
      </w:r>
      <w:r w:rsidRPr="00E15E34">
        <w:rPr>
          <w:rFonts w:ascii="Arial" w:hAnsi="Arial" w:cs="Arial"/>
          <w:i/>
          <w:iCs/>
          <w:lang w:val="en-US"/>
        </w:rPr>
        <w:t xml:space="preserve"> number </w:t>
      </w:r>
      <w:r>
        <w:rPr>
          <w:rFonts w:ascii="Arial" w:hAnsi="Arial" w:cs="Arial"/>
          <w:i/>
          <w:iCs/>
          <w:lang w:val="en-US"/>
        </w:rPr>
        <w:t xml:space="preserve">of DL MIMO layers from 4 </w:t>
      </w:r>
      <w:r w:rsidRPr="00E15E34">
        <w:rPr>
          <w:rFonts w:ascii="Arial" w:hAnsi="Arial" w:cs="Arial"/>
          <w:i/>
          <w:iCs/>
          <w:lang w:val="en-US"/>
        </w:rPr>
        <w:t>to</w:t>
      </w:r>
      <w:r>
        <w:rPr>
          <w:rFonts w:ascii="Arial" w:hAnsi="Arial" w:cs="Arial"/>
          <w:i/>
          <w:iCs/>
          <w:lang w:val="en-US"/>
        </w:rPr>
        <w:t xml:space="preserve"> 1</w:t>
      </w:r>
      <w:r w:rsidRPr="00E15E34">
        <w:rPr>
          <w:rFonts w:ascii="Arial" w:hAnsi="Arial" w:cs="Arial"/>
          <w:i/>
          <w:iCs/>
          <w:lang w:val="en-US"/>
        </w:rPr>
        <w:t xml:space="preserve"> in FR1 can decrease the cost </w:t>
      </w:r>
      <w:r>
        <w:rPr>
          <w:rFonts w:ascii="Arial" w:hAnsi="Arial" w:cs="Arial"/>
          <w:i/>
          <w:iCs/>
          <w:lang w:val="en-US"/>
        </w:rPr>
        <w:t xml:space="preserve">by ~18% already. </w:t>
      </w:r>
    </w:p>
    <w:p w14:paraId="0E4CBC1B" w14:textId="77777777" w:rsidR="00F16DC7" w:rsidRDefault="00F16DC7" w:rsidP="00F16DC7">
      <w:pPr>
        <w:spacing w:after="0"/>
        <w:jc w:val="both"/>
        <w:rPr>
          <w:rFonts w:ascii="Arial" w:hAnsi="Arial" w:cs="Arial"/>
          <w:i/>
          <w:iCs/>
          <w:lang w:val="en-US"/>
        </w:rPr>
      </w:pPr>
    </w:p>
    <w:p w14:paraId="20B30295" w14:textId="774A2B48" w:rsidR="00F16DC7" w:rsidRDefault="00F16DC7" w:rsidP="00F16DC7">
      <w:pPr>
        <w:overflowPunct/>
        <w:spacing w:after="0"/>
        <w:jc w:val="both"/>
        <w:textAlignment w:val="auto"/>
        <w:rPr>
          <w:rFonts w:ascii="Arial" w:hAnsi="Arial" w:cs="Arial"/>
          <w:b/>
          <w:bCs/>
          <w:lang w:val="en-US"/>
        </w:rPr>
      </w:pPr>
      <w:r w:rsidRPr="00F16DC7">
        <w:rPr>
          <w:rFonts w:ascii="Arial" w:hAnsi="Arial" w:cs="Arial"/>
          <w:b/>
          <w:bCs/>
          <w:lang w:val="en-US"/>
        </w:rPr>
        <w:t xml:space="preserve">Observation 4: </w:t>
      </w:r>
    </w:p>
    <w:p w14:paraId="736B59FF" w14:textId="7C37813C" w:rsidR="00F16DC7" w:rsidRPr="00F16DC7" w:rsidRDefault="00F16DC7" w:rsidP="00F16DC7">
      <w:pPr>
        <w:pStyle w:val="ListParagraph"/>
        <w:numPr>
          <w:ilvl w:val="0"/>
          <w:numId w:val="25"/>
        </w:numPr>
        <w:overflowPunct/>
        <w:spacing w:after="0"/>
        <w:ind w:left="270" w:hanging="270"/>
        <w:jc w:val="both"/>
        <w:textAlignment w:val="auto"/>
        <w:rPr>
          <w:rFonts w:ascii="Arial" w:hAnsi="Arial" w:cs="Arial"/>
          <w:lang w:val="en-US"/>
        </w:rPr>
      </w:pPr>
      <w:r w:rsidRPr="00F16DC7">
        <w:rPr>
          <w:rFonts w:ascii="Arial" w:hAnsi="Arial" w:cs="Arial"/>
          <w:i/>
          <w:iCs/>
          <w:lang w:val="en-US"/>
        </w:rPr>
        <w:t>The cost can be reduced by ~40% if the number of Rx antenna</w:t>
      </w:r>
      <w:r>
        <w:rPr>
          <w:rFonts w:ascii="Arial" w:hAnsi="Arial" w:cs="Arial"/>
          <w:i/>
          <w:iCs/>
          <w:lang w:val="en-US"/>
        </w:rPr>
        <w:t>s</w:t>
      </w:r>
      <w:r w:rsidRPr="00F16DC7">
        <w:rPr>
          <w:rFonts w:ascii="Arial" w:hAnsi="Arial" w:cs="Arial"/>
          <w:i/>
          <w:iCs/>
          <w:lang w:val="en-US"/>
        </w:rPr>
        <w:t xml:space="preserve"> is reduced from 4 to 1 </w:t>
      </w:r>
      <w:r>
        <w:rPr>
          <w:rFonts w:ascii="Arial" w:hAnsi="Arial" w:cs="Arial"/>
          <w:i/>
          <w:iCs/>
          <w:lang w:val="en-US"/>
        </w:rPr>
        <w:t>and</w:t>
      </w:r>
      <w:r w:rsidRPr="00F16DC7">
        <w:rPr>
          <w:rFonts w:ascii="Arial" w:hAnsi="Arial" w:cs="Arial"/>
          <w:i/>
          <w:iCs/>
          <w:lang w:val="en-US"/>
        </w:rPr>
        <w:t xml:space="preserve"> up to 1 DL MIMO layer</w:t>
      </w:r>
      <w:r>
        <w:rPr>
          <w:rFonts w:ascii="Arial" w:hAnsi="Arial" w:cs="Arial"/>
          <w:i/>
          <w:iCs/>
          <w:lang w:val="en-US"/>
        </w:rPr>
        <w:t xml:space="preserve"> is supported by Redcap devices</w:t>
      </w:r>
      <w:r w:rsidRPr="00F16DC7">
        <w:rPr>
          <w:rFonts w:ascii="Arial" w:hAnsi="Arial" w:cs="Arial"/>
          <w:i/>
          <w:iCs/>
          <w:lang w:val="en-US"/>
        </w:rPr>
        <w:t xml:space="preserve">. </w:t>
      </w:r>
    </w:p>
    <w:p w14:paraId="682A363B" w14:textId="77777777" w:rsidR="00F16DC7" w:rsidRDefault="00F16DC7" w:rsidP="00A402F7">
      <w:pPr>
        <w:spacing w:after="0"/>
        <w:jc w:val="both"/>
        <w:rPr>
          <w:rFonts w:ascii="Arial" w:hAnsi="Arial" w:cs="Arial"/>
          <w:i/>
          <w:iCs/>
          <w:lang w:val="en-US"/>
        </w:rPr>
      </w:pPr>
    </w:p>
    <w:p w14:paraId="62008B1F" w14:textId="77777777" w:rsidR="001A1186" w:rsidRDefault="001A1186" w:rsidP="0020711C">
      <w:pPr>
        <w:spacing w:after="0"/>
        <w:jc w:val="both"/>
        <w:rPr>
          <w:rFonts w:ascii="Arial" w:hAnsi="Arial" w:cs="Arial"/>
          <w:lang w:val="en-US"/>
        </w:rPr>
      </w:pPr>
    </w:p>
    <w:p w14:paraId="24C0CAD6" w14:textId="43441ACC" w:rsidR="00C05926" w:rsidRPr="00C05926" w:rsidRDefault="00C05926" w:rsidP="00C05926">
      <w:pPr>
        <w:spacing w:after="60"/>
        <w:jc w:val="both"/>
        <w:rPr>
          <w:rFonts w:ascii="Arial" w:hAnsi="Arial" w:cs="Arial"/>
          <w:b/>
          <w:bCs/>
          <w:u w:val="single"/>
          <w:lang w:val="en-US"/>
        </w:rPr>
      </w:pPr>
      <w:r>
        <w:rPr>
          <w:rFonts w:ascii="Arial" w:hAnsi="Arial" w:cs="Arial"/>
          <w:b/>
          <w:bCs/>
          <w:u w:val="single"/>
          <w:lang w:val="en-US"/>
        </w:rPr>
        <w:t>Standards impacts</w:t>
      </w:r>
    </w:p>
    <w:p w14:paraId="2C89CE47" w14:textId="51231873" w:rsidR="005D1CA8" w:rsidRDefault="00525C44" w:rsidP="004E4BDF">
      <w:pPr>
        <w:jc w:val="both"/>
        <w:rPr>
          <w:rFonts w:ascii="Arial" w:hAnsi="Arial" w:cs="Arial"/>
          <w:lang w:val="en-US"/>
        </w:rPr>
      </w:pPr>
      <w:r>
        <w:rPr>
          <w:rFonts w:ascii="Arial" w:hAnsi="Arial" w:cs="Arial"/>
          <w:lang w:val="en-US"/>
        </w:rPr>
        <w:t>Reducing Rx antenna numbers causes the reduced DL data rate/throughput due to reduced number of layers of transmissions. On the other hand, a</w:t>
      </w:r>
      <w:r w:rsidR="00075D7F">
        <w:rPr>
          <w:rFonts w:ascii="Arial" w:hAnsi="Arial" w:cs="Arial"/>
          <w:lang w:val="en-US"/>
        </w:rPr>
        <w:t xml:space="preserve">s shown in Table </w:t>
      </w:r>
      <w:r w:rsidR="00107B65">
        <w:rPr>
          <w:rFonts w:ascii="Arial" w:hAnsi="Arial" w:cs="Arial"/>
          <w:lang w:val="en-US"/>
        </w:rPr>
        <w:t>4</w:t>
      </w:r>
      <w:r w:rsidR="00075D7F">
        <w:rPr>
          <w:rFonts w:ascii="Arial" w:hAnsi="Arial" w:cs="Arial"/>
          <w:lang w:val="en-US"/>
        </w:rPr>
        <w:t xml:space="preserve">, single layer transmission without DL/UL MIMO with 20MHz bandwidth </w:t>
      </w:r>
      <w:r w:rsidR="00B56924">
        <w:rPr>
          <w:rFonts w:ascii="Arial" w:hAnsi="Arial" w:cs="Arial"/>
          <w:lang w:val="en-US"/>
        </w:rPr>
        <w:t>is</w:t>
      </w:r>
      <w:r>
        <w:rPr>
          <w:rFonts w:ascii="Arial" w:hAnsi="Arial" w:cs="Arial"/>
          <w:lang w:val="en-US"/>
        </w:rPr>
        <w:t xml:space="preserve"> </w:t>
      </w:r>
      <w:r w:rsidR="00D16A01">
        <w:rPr>
          <w:rFonts w:ascii="Arial" w:hAnsi="Arial" w:cs="Arial"/>
          <w:lang w:val="en-US"/>
        </w:rPr>
        <w:t>able</w:t>
      </w:r>
      <w:r w:rsidR="00B56924">
        <w:rPr>
          <w:rFonts w:ascii="Arial" w:hAnsi="Arial" w:cs="Arial"/>
          <w:lang w:val="en-US"/>
        </w:rPr>
        <w:t xml:space="preserve"> to</w:t>
      </w:r>
      <w:r w:rsidR="00075D7F">
        <w:rPr>
          <w:rFonts w:ascii="Arial" w:hAnsi="Arial" w:cs="Arial"/>
          <w:lang w:val="en-US"/>
        </w:rPr>
        <w:t xml:space="preserve"> </w:t>
      </w:r>
      <w:r w:rsidR="00D16A01">
        <w:rPr>
          <w:rFonts w:ascii="Arial" w:hAnsi="Arial" w:cs="Arial"/>
          <w:lang w:val="en-US"/>
        </w:rPr>
        <w:t>achieve</w:t>
      </w:r>
      <w:r w:rsidR="00075D7F">
        <w:rPr>
          <w:rFonts w:ascii="Arial" w:hAnsi="Arial" w:cs="Arial"/>
          <w:lang w:val="en-US"/>
        </w:rPr>
        <w:t xml:space="preserve"> the peak data rate requirement</w:t>
      </w:r>
      <w:r w:rsidR="00B56924">
        <w:rPr>
          <w:rFonts w:ascii="Arial" w:hAnsi="Arial" w:cs="Arial"/>
          <w:lang w:val="en-US"/>
        </w:rPr>
        <w:t>s</w:t>
      </w:r>
      <w:r w:rsidR="00075D7F">
        <w:rPr>
          <w:rFonts w:ascii="Arial" w:hAnsi="Arial" w:cs="Arial"/>
          <w:lang w:val="en-US"/>
        </w:rPr>
        <w:t xml:space="preserve"> of video surveillance, industrial sens</w:t>
      </w:r>
      <w:r w:rsidR="00B56924">
        <w:rPr>
          <w:rFonts w:ascii="Arial" w:hAnsi="Arial" w:cs="Arial"/>
          <w:lang w:val="en-US"/>
        </w:rPr>
        <w:t xml:space="preserve">or, </w:t>
      </w:r>
      <w:r w:rsidR="00075D7F">
        <w:rPr>
          <w:rFonts w:ascii="Arial" w:hAnsi="Arial" w:cs="Arial"/>
          <w:lang w:val="en-US"/>
        </w:rPr>
        <w:t xml:space="preserve">and </w:t>
      </w:r>
      <w:r w:rsidR="00B56924">
        <w:rPr>
          <w:rFonts w:ascii="Arial" w:hAnsi="Arial" w:cs="Arial"/>
          <w:lang w:val="en-US"/>
        </w:rPr>
        <w:t>reference data rate requirement of wearable devices</w:t>
      </w:r>
      <w:r w:rsidR="00D16A01">
        <w:rPr>
          <w:rFonts w:ascii="Arial" w:hAnsi="Arial" w:cs="Arial"/>
          <w:lang w:val="en-US"/>
        </w:rPr>
        <w:t xml:space="preserve">. </w:t>
      </w:r>
      <w:r w:rsidR="00DA50AE">
        <w:rPr>
          <w:rFonts w:ascii="Arial" w:hAnsi="Arial" w:cs="Arial"/>
          <w:lang w:val="en-US"/>
        </w:rPr>
        <w:t xml:space="preserve">It is unnecessary to define baseline Redcap device in FR1 to reach 150Mbps peak date rate. Instead, </w:t>
      </w:r>
      <w:r w:rsidR="00472833">
        <w:rPr>
          <w:rFonts w:ascii="Arial" w:hAnsi="Arial" w:cs="Arial"/>
          <w:lang w:val="en-US"/>
        </w:rPr>
        <w:t>optional features</w:t>
      </w:r>
      <w:r w:rsidR="00DA50AE">
        <w:rPr>
          <w:rFonts w:ascii="Arial" w:hAnsi="Arial" w:cs="Arial"/>
          <w:lang w:val="en-US"/>
        </w:rPr>
        <w:t xml:space="preserve"> can be </w:t>
      </w:r>
      <w:r w:rsidR="0062456A">
        <w:rPr>
          <w:rFonts w:ascii="Arial" w:hAnsi="Arial" w:cs="Arial"/>
          <w:lang w:val="en-US"/>
        </w:rPr>
        <w:t>added</w:t>
      </w:r>
      <w:r w:rsidR="00DA50AE">
        <w:rPr>
          <w:rFonts w:ascii="Arial" w:hAnsi="Arial" w:cs="Arial"/>
          <w:lang w:val="en-US"/>
        </w:rPr>
        <w:t xml:space="preserve"> </w:t>
      </w:r>
      <w:r w:rsidR="00472833">
        <w:rPr>
          <w:rFonts w:ascii="Arial" w:hAnsi="Arial" w:cs="Arial"/>
          <w:lang w:val="en-US"/>
        </w:rPr>
        <w:t xml:space="preserve">to provide </w:t>
      </w:r>
      <w:r w:rsidR="00DA50AE">
        <w:rPr>
          <w:rFonts w:ascii="Arial" w:hAnsi="Arial" w:cs="Arial"/>
          <w:lang w:val="en-US"/>
        </w:rPr>
        <w:t>sufficient</w:t>
      </w:r>
      <w:r w:rsidR="00472833">
        <w:rPr>
          <w:rFonts w:ascii="Arial" w:hAnsi="Arial" w:cs="Arial"/>
          <w:lang w:val="en-US"/>
        </w:rPr>
        <w:t xml:space="preserve"> implementation</w:t>
      </w:r>
      <w:r w:rsidR="00DA50AE">
        <w:rPr>
          <w:rFonts w:ascii="Arial" w:hAnsi="Arial" w:cs="Arial"/>
          <w:lang w:val="en-US"/>
        </w:rPr>
        <w:t xml:space="preserve"> flexibility</w:t>
      </w:r>
      <w:r w:rsidR="0062456A">
        <w:rPr>
          <w:rFonts w:ascii="Arial" w:hAnsi="Arial" w:cs="Arial"/>
          <w:lang w:val="en-US"/>
        </w:rPr>
        <w:t xml:space="preserve"> to </w:t>
      </w:r>
      <w:r w:rsidR="00472833">
        <w:rPr>
          <w:rFonts w:ascii="Arial" w:hAnsi="Arial" w:cs="Arial"/>
          <w:lang w:val="en-US"/>
        </w:rPr>
        <w:t>reach</w:t>
      </w:r>
      <w:r w:rsidR="0062456A">
        <w:rPr>
          <w:rFonts w:ascii="Arial" w:hAnsi="Arial" w:cs="Arial"/>
          <w:lang w:val="en-US"/>
        </w:rPr>
        <w:t xml:space="preserve"> this </w:t>
      </w:r>
      <w:r w:rsidR="00472833">
        <w:rPr>
          <w:rFonts w:ascii="Arial" w:hAnsi="Arial" w:cs="Arial"/>
          <w:lang w:val="en-US"/>
        </w:rPr>
        <w:t>peak</w:t>
      </w:r>
      <w:r w:rsidR="0062456A">
        <w:rPr>
          <w:rFonts w:ascii="Arial" w:hAnsi="Arial" w:cs="Arial"/>
          <w:lang w:val="en-US"/>
        </w:rPr>
        <w:t xml:space="preserve"> data rate</w:t>
      </w:r>
      <w:r w:rsidR="00D16A01">
        <w:rPr>
          <w:rFonts w:ascii="Arial" w:hAnsi="Arial" w:cs="Arial"/>
          <w:lang w:val="en-US"/>
        </w:rPr>
        <w:t xml:space="preserve"> </w:t>
      </w:r>
      <w:r w:rsidR="00DA50AE">
        <w:rPr>
          <w:rFonts w:ascii="Arial" w:hAnsi="Arial" w:cs="Arial"/>
          <w:lang w:val="en-US"/>
        </w:rPr>
        <w:t>(</w:t>
      </w:r>
      <w:r w:rsidR="00D16A01">
        <w:rPr>
          <w:rFonts w:ascii="Arial" w:hAnsi="Arial" w:cs="Arial"/>
          <w:lang w:val="en-US"/>
        </w:rPr>
        <w:t>e.g. two MIMO layers or larger BW e.g.</w:t>
      </w:r>
      <w:r w:rsidR="001C6663">
        <w:rPr>
          <w:rFonts w:ascii="Arial" w:hAnsi="Arial" w:cs="Arial"/>
          <w:lang w:val="en-US"/>
        </w:rPr>
        <w:t xml:space="preserve"> </w:t>
      </w:r>
      <w:r w:rsidR="00D16A01">
        <w:rPr>
          <w:rFonts w:ascii="Arial" w:hAnsi="Arial" w:cs="Arial"/>
          <w:lang w:val="en-US"/>
        </w:rPr>
        <w:t>40MH</w:t>
      </w:r>
      <w:r w:rsidR="00472833">
        <w:rPr>
          <w:rFonts w:ascii="Arial" w:hAnsi="Arial" w:cs="Arial"/>
          <w:lang w:val="en-US"/>
        </w:rPr>
        <w:t>z), which</w:t>
      </w:r>
      <w:r w:rsidR="00DA50AE">
        <w:rPr>
          <w:rFonts w:ascii="Arial" w:hAnsi="Arial" w:cs="Arial"/>
          <w:lang w:val="en-US"/>
        </w:rPr>
        <w:t xml:space="preserve"> can be signaled as part of </w:t>
      </w:r>
      <w:r w:rsidR="00D16A01">
        <w:rPr>
          <w:rFonts w:ascii="Arial" w:hAnsi="Arial" w:cs="Arial"/>
          <w:lang w:val="en-US"/>
        </w:rPr>
        <w:t>device capabilit</w:t>
      </w:r>
      <w:r w:rsidR="00DA50AE">
        <w:rPr>
          <w:rFonts w:ascii="Arial" w:hAnsi="Arial" w:cs="Arial"/>
          <w:lang w:val="en-US"/>
        </w:rPr>
        <w:t>y</w:t>
      </w:r>
      <w:r w:rsidR="00D16A01">
        <w:rPr>
          <w:rFonts w:ascii="Arial" w:hAnsi="Arial" w:cs="Arial"/>
          <w:lang w:val="en-US"/>
        </w:rPr>
        <w:t xml:space="preserve">. </w:t>
      </w:r>
      <w:r w:rsidR="00DA50AE">
        <w:rPr>
          <w:rFonts w:ascii="Arial" w:hAnsi="Arial" w:cs="Arial"/>
          <w:lang w:val="en-US"/>
        </w:rPr>
        <w:t xml:space="preserve">Clearly, limiting to a single mechanism to reach the peak data rate e.g. two MIMO layers is undesirable. </w:t>
      </w:r>
    </w:p>
    <w:p w14:paraId="0B1358D4" w14:textId="67FC8DBF" w:rsidR="00075D7F" w:rsidRDefault="00B56924" w:rsidP="005C62C7">
      <w:pPr>
        <w:spacing w:before="120" w:after="60"/>
        <w:jc w:val="center"/>
        <w:rPr>
          <w:rFonts w:ascii="Arial" w:hAnsi="Arial" w:cs="Arial"/>
          <w:lang w:val="en-US"/>
        </w:rPr>
      </w:pPr>
      <w:r w:rsidRPr="005C62C7">
        <w:rPr>
          <w:rFonts w:ascii="Arial" w:hAnsi="Arial" w:cs="Arial"/>
          <w:b/>
          <w:bCs/>
          <w:lang w:val="en-US"/>
        </w:rPr>
        <w:t xml:space="preserve">Table </w:t>
      </w:r>
      <w:r w:rsidR="00D94B39">
        <w:rPr>
          <w:rFonts w:ascii="Arial" w:hAnsi="Arial" w:cs="Arial"/>
          <w:b/>
          <w:bCs/>
          <w:lang w:val="en-US"/>
        </w:rPr>
        <w:t>4</w:t>
      </w:r>
      <w:r w:rsidRPr="005C62C7">
        <w:rPr>
          <w:rFonts w:ascii="Arial" w:hAnsi="Arial" w:cs="Arial"/>
          <w:b/>
          <w:bCs/>
          <w:lang w:val="en-US"/>
        </w:rPr>
        <w:t xml:space="preserve">: </w:t>
      </w:r>
      <w:r w:rsidR="005C62C7" w:rsidRPr="005C62C7">
        <w:rPr>
          <w:rFonts w:ascii="Arial" w:hAnsi="Arial" w:cs="Arial"/>
          <w:b/>
          <w:bCs/>
          <w:lang w:val="en-US"/>
        </w:rPr>
        <w:t>Data rate requirement for Redcap devices [1</w:t>
      </w:r>
      <w:r w:rsidR="005C62C7">
        <w:rPr>
          <w:rFonts w:ascii="Arial" w:hAnsi="Arial" w:cs="Arial"/>
          <w:lang w:val="en-US"/>
        </w:rPr>
        <w:t>]</w:t>
      </w:r>
    </w:p>
    <w:tbl>
      <w:tblPr>
        <w:tblStyle w:val="TableGrid"/>
        <w:tblW w:w="9895" w:type="dxa"/>
        <w:jc w:val="center"/>
        <w:tblLook w:val="04A0" w:firstRow="1" w:lastRow="0" w:firstColumn="1" w:lastColumn="0" w:noHBand="0" w:noVBand="1"/>
      </w:tblPr>
      <w:tblGrid>
        <w:gridCol w:w="625"/>
        <w:gridCol w:w="1710"/>
        <w:gridCol w:w="3065"/>
        <w:gridCol w:w="4495"/>
      </w:tblGrid>
      <w:tr w:rsidR="00B56924" w14:paraId="495B17B9" w14:textId="77777777" w:rsidTr="00B40F7F">
        <w:trPr>
          <w:jc w:val="center"/>
        </w:trPr>
        <w:tc>
          <w:tcPr>
            <w:tcW w:w="625" w:type="dxa"/>
          </w:tcPr>
          <w:p w14:paraId="17D50C5A" w14:textId="77777777" w:rsidR="00B56924" w:rsidRDefault="00B56924" w:rsidP="00B56924">
            <w:pPr>
              <w:spacing w:after="0"/>
              <w:jc w:val="center"/>
              <w:rPr>
                <w:rFonts w:ascii="Arial" w:hAnsi="Arial" w:cs="Arial"/>
                <w:lang w:val="en-US"/>
              </w:rPr>
            </w:pPr>
          </w:p>
        </w:tc>
        <w:tc>
          <w:tcPr>
            <w:tcW w:w="1710" w:type="dxa"/>
          </w:tcPr>
          <w:p w14:paraId="6347A38C" w14:textId="69DB09E5" w:rsidR="00B56924" w:rsidRDefault="00B56924" w:rsidP="00B56924">
            <w:pPr>
              <w:spacing w:after="0"/>
              <w:jc w:val="center"/>
              <w:rPr>
                <w:rFonts w:ascii="Arial" w:hAnsi="Arial" w:cs="Arial"/>
                <w:lang w:val="en-US"/>
              </w:rPr>
            </w:pPr>
            <w:r>
              <w:rPr>
                <w:rFonts w:ascii="Arial" w:hAnsi="Arial" w:cs="Arial"/>
                <w:lang w:val="en-US"/>
              </w:rPr>
              <w:t>Industrial sensor</w:t>
            </w:r>
          </w:p>
        </w:tc>
        <w:tc>
          <w:tcPr>
            <w:tcW w:w="3065" w:type="dxa"/>
          </w:tcPr>
          <w:p w14:paraId="4E5A1D4E" w14:textId="563FD5B2" w:rsidR="00B56924" w:rsidRDefault="00B56924" w:rsidP="00B56924">
            <w:pPr>
              <w:spacing w:after="0"/>
              <w:jc w:val="center"/>
              <w:rPr>
                <w:rFonts w:ascii="Arial" w:hAnsi="Arial" w:cs="Arial"/>
                <w:lang w:val="en-US"/>
              </w:rPr>
            </w:pPr>
            <w:r>
              <w:rPr>
                <w:rFonts w:ascii="Arial" w:hAnsi="Arial" w:cs="Arial"/>
                <w:lang w:val="en-US"/>
              </w:rPr>
              <w:t>Video surveillance</w:t>
            </w:r>
          </w:p>
        </w:tc>
        <w:tc>
          <w:tcPr>
            <w:tcW w:w="4495" w:type="dxa"/>
          </w:tcPr>
          <w:p w14:paraId="7223254E" w14:textId="11083B9E" w:rsidR="00B56924" w:rsidRDefault="00B56924" w:rsidP="00B56924">
            <w:pPr>
              <w:spacing w:after="0"/>
              <w:jc w:val="center"/>
              <w:rPr>
                <w:rFonts w:ascii="Arial" w:hAnsi="Arial" w:cs="Arial"/>
                <w:lang w:val="en-US"/>
              </w:rPr>
            </w:pPr>
            <w:r>
              <w:rPr>
                <w:rFonts w:ascii="Arial" w:hAnsi="Arial" w:cs="Arial"/>
                <w:lang w:val="en-US"/>
              </w:rPr>
              <w:t>Wearable devices</w:t>
            </w:r>
          </w:p>
        </w:tc>
      </w:tr>
      <w:tr w:rsidR="00B56924" w14:paraId="7CD32AA7" w14:textId="77777777" w:rsidTr="00B40F7F">
        <w:trPr>
          <w:jc w:val="center"/>
        </w:trPr>
        <w:tc>
          <w:tcPr>
            <w:tcW w:w="625" w:type="dxa"/>
          </w:tcPr>
          <w:p w14:paraId="46A9EDBF" w14:textId="5893148D" w:rsidR="00B56924" w:rsidRDefault="00B56924" w:rsidP="00B56924">
            <w:pPr>
              <w:spacing w:after="0"/>
              <w:jc w:val="center"/>
              <w:rPr>
                <w:rFonts w:ascii="Arial" w:hAnsi="Arial" w:cs="Arial"/>
                <w:lang w:val="en-US"/>
              </w:rPr>
            </w:pPr>
            <w:r>
              <w:rPr>
                <w:rFonts w:ascii="Arial" w:hAnsi="Arial" w:cs="Arial"/>
                <w:lang w:val="en-US"/>
              </w:rPr>
              <w:t>DL</w:t>
            </w:r>
          </w:p>
        </w:tc>
        <w:tc>
          <w:tcPr>
            <w:tcW w:w="1710" w:type="dxa"/>
            <w:vMerge w:val="restart"/>
          </w:tcPr>
          <w:p w14:paraId="0012948E" w14:textId="133AC4BE" w:rsidR="00B56924" w:rsidRDefault="00B56924" w:rsidP="00B56924">
            <w:pPr>
              <w:spacing w:after="0"/>
              <w:jc w:val="center"/>
              <w:rPr>
                <w:rFonts w:ascii="Arial" w:hAnsi="Arial" w:cs="Arial"/>
                <w:lang w:val="en-US"/>
              </w:rPr>
            </w:pPr>
            <w:r>
              <w:rPr>
                <w:rFonts w:ascii="Arial" w:hAnsi="Arial" w:cs="Arial"/>
                <w:lang w:val="en-US"/>
              </w:rPr>
              <w:t>&lt;=2Mbps</w:t>
            </w:r>
          </w:p>
        </w:tc>
        <w:tc>
          <w:tcPr>
            <w:tcW w:w="3065" w:type="dxa"/>
            <w:vMerge w:val="restart"/>
          </w:tcPr>
          <w:p w14:paraId="4935A365" w14:textId="2D78026E" w:rsidR="00B56924" w:rsidRDefault="00B56924" w:rsidP="00B56924">
            <w:pPr>
              <w:spacing w:after="0"/>
              <w:jc w:val="center"/>
              <w:rPr>
                <w:rFonts w:ascii="Arial" w:hAnsi="Arial" w:cs="Arial"/>
                <w:lang w:val="en-US"/>
              </w:rPr>
            </w:pPr>
            <w:r>
              <w:rPr>
                <w:rFonts w:ascii="Arial" w:hAnsi="Arial" w:cs="Arial"/>
                <w:lang w:val="en-US"/>
              </w:rPr>
              <w:t xml:space="preserve">Economic video: </w:t>
            </w:r>
            <w:r w:rsidR="00B40F7F">
              <w:rPr>
                <w:rFonts w:ascii="Arial" w:hAnsi="Arial" w:cs="Arial"/>
                <w:lang w:val="en-US"/>
              </w:rPr>
              <w:t>&lt;=</w:t>
            </w:r>
            <w:r>
              <w:rPr>
                <w:rFonts w:ascii="Arial" w:hAnsi="Arial" w:cs="Arial"/>
                <w:lang w:val="en-US"/>
              </w:rPr>
              <w:t>2~4Mbps</w:t>
            </w:r>
          </w:p>
          <w:p w14:paraId="63D9A8BB" w14:textId="5151AD42" w:rsidR="00B56924" w:rsidRDefault="00B56924" w:rsidP="00B56924">
            <w:pPr>
              <w:spacing w:after="0"/>
              <w:jc w:val="center"/>
              <w:rPr>
                <w:rFonts w:ascii="Arial" w:hAnsi="Arial" w:cs="Arial"/>
                <w:lang w:val="en-US"/>
              </w:rPr>
            </w:pPr>
            <w:r>
              <w:rPr>
                <w:rFonts w:ascii="Arial" w:hAnsi="Arial" w:cs="Arial"/>
                <w:lang w:val="en-US"/>
              </w:rPr>
              <w:t xml:space="preserve">High-end video: </w:t>
            </w:r>
            <w:r w:rsidR="00B40F7F">
              <w:rPr>
                <w:rFonts w:ascii="Arial" w:hAnsi="Arial" w:cs="Arial"/>
                <w:lang w:val="en-US"/>
              </w:rPr>
              <w:t>&lt;=</w:t>
            </w:r>
            <w:r>
              <w:rPr>
                <w:rFonts w:ascii="Arial" w:hAnsi="Arial" w:cs="Arial"/>
                <w:lang w:val="en-US"/>
              </w:rPr>
              <w:t>7.5~25Mbps</w:t>
            </w:r>
          </w:p>
        </w:tc>
        <w:tc>
          <w:tcPr>
            <w:tcW w:w="4495" w:type="dxa"/>
          </w:tcPr>
          <w:p w14:paraId="302B0107" w14:textId="0E2DE0E2" w:rsidR="00B56924" w:rsidRDefault="00B40F7F" w:rsidP="00B56924">
            <w:pPr>
              <w:spacing w:after="0"/>
              <w:jc w:val="center"/>
              <w:rPr>
                <w:rFonts w:ascii="Arial" w:hAnsi="Arial" w:cs="Arial"/>
                <w:lang w:val="en-US"/>
              </w:rPr>
            </w:pPr>
            <w:r>
              <w:rPr>
                <w:rFonts w:ascii="Arial" w:hAnsi="Arial" w:cs="Arial"/>
                <w:lang w:val="en-US"/>
              </w:rPr>
              <w:t>&lt;=</w:t>
            </w:r>
            <w:r w:rsidR="00B56924" w:rsidRPr="00B56924">
              <w:rPr>
                <w:rFonts w:ascii="Arial" w:hAnsi="Arial" w:cs="Arial"/>
                <w:lang w:val="en-US"/>
              </w:rPr>
              <w:t>150Mbps (Peak),</w:t>
            </w:r>
            <w:r w:rsidR="00B56924">
              <w:rPr>
                <w:rFonts w:ascii="Arial" w:hAnsi="Arial" w:cs="Arial"/>
                <w:lang w:val="en-US"/>
              </w:rPr>
              <w:t xml:space="preserve"> 5~50Mbps (Reference)</w:t>
            </w:r>
          </w:p>
        </w:tc>
      </w:tr>
      <w:tr w:rsidR="00B56924" w14:paraId="69583A4D" w14:textId="77777777" w:rsidTr="00B40F7F">
        <w:trPr>
          <w:jc w:val="center"/>
        </w:trPr>
        <w:tc>
          <w:tcPr>
            <w:tcW w:w="625" w:type="dxa"/>
          </w:tcPr>
          <w:p w14:paraId="2B56BD20" w14:textId="32EDE5EC" w:rsidR="00B56924" w:rsidRDefault="00B56924" w:rsidP="00B56924">
            <w:pPr>
              <w:spacing w:after="0"/>
              <w:jc w:val="center"/>
              <w:rPr>
                <w:rFonts w:ascii="Arial" w:hAnsi="Arial" w:cs="Arial"/>
                <w:lang w:val="en-US"/>
              </w:rPr>
            </w:pPr>
            <w:r>
              <w:rPr>
                <w:rFonts w:ascii="Arial" w:hAnsi="Arial" w:cs="Arial"/>
                <w:lang w:val="en-US"/>
              </w:rPr>
              <w:t>UL</w:t>
            </w:r>
          </w:p>
        </w:tc>
        <w:tc>
          <w:tcPr>
            <w:tcW w:w="1710" w:type="dxa"/>
            <w:vMerge/>
          </w:tcPr>
          <w:p w14:paraId="39A24DDE" w14:textId="77777777" w:rsidR="00B56924" w:rsidRDefault="00B56924" w:rsidP="00B56924">
            <w:pPr>
              <w:spacing w:after="0"/>
              <w:jc w:val="center"/>
              <w:rPr>
                <w:rFonts w:ascii="Arial" w:hAnsi="Arial" w:cs="Arial"/>
                <w:lang w:val="en-US"/>
              </w:rPr>
            </w:pPr>
          </w:p>
        </w:tc>
        <w:tc>
          <w:tcPr>
            <w:tcW w:w="3065" w:type="dxa"/>
            <w:vMerge/>
          </w:tcPr>
          <w:p w14:paraId="2291FDF0" w14:textId="77777777" w:rsidR="00B56924" w:rsidRDefault="00B56924" w:rsidP="00B56924">
            <w:pPr>
              <w:spacing w:after="0"/>
              <w:jc w:val="center"/>
              <w:rPr>
                <w:rFonts w:ascii="Arial" w:hAnsi="Arial" w:cs="Arial"/>
                <w:lang w:val="en-US"/>
              </w:rPr>
            </w:pPr>
          </w:p>
        </w:tc>
        <w:tc>
          <w:tcPr>
            <w:tcW w:w="4495" w:type="dxa"/>
          </w:tcPr>
          <w:p w14:paraId="55C7B42E" w14:textId="17C82A96" w:rsidR="00B56924" w:rsidRDefault="00B40F7F" w:rsidP="00B56924">
            <w:pPr>
              <w:spacing w:after="0"/>
              <w:jc w:val="center"/>
              <w:rPr>
                <w:rFonts w:ascii="Arial" w:hAnsi="Arial" w:cs="Arial"/>
                <w:lang w:val="en-US"/>
              </w:rPr>
            </w:pPr>
            <w:r>
              <w:rPr>
                <w:rFonts w:ascii="Arial" w:hAnsi="Arial" w:cs="Arial"/>
                <w:lang w:val="en-US"/>
              </w:rPr>
              <w:t xml:space="preserve">&lt;= </w:t>
            </w:r>
            <w:r w:rsidR="00B56924">
              <w:rPr>
                <w:rFonts w:ascii="Arial" w:hAnsi="Arial" w:cs="Arial"/>
                <w:lang w:val="en-US"/>
              </w:rPr>
              <w:t>50Mbps (Peak), 2~5Mbps (Reference)</w:t>
            </w:r>
          </w:p>
        </w:tc>
      </w:tr>
    </w:tbl>
    <w:p w14:paraId="3BA7E899" w14:textId="77777777" w:rsidR="00B56924" w:rsidRDefault="00B56924" w:rsidP="006F2B06">
      <w:pPr>
        <w:spacing w:after="0"/>
        <w:jc w:val="both"/>
        <w:rPr>
          <w:rFonts w:ascii="Arial" w:hAnsi="Arial" w:cs="Arial"/>
          <w:lang w:val="en-US"/>
        </w:rPr>
      </w:pPr>
    </w:p>
    <w:p w14:paraId="365BA63D" w14:textId="735F0579" w:rsidR="00075D7F" w:rsidRDefault="00525C44" w:rsidP="00525C44">
      <w:pPr>
        <w:overflowPunct/>
        <w:spacing w:after="0"/>
        <w:jc w:val="both"/>
        <w:textAlignment w:val="auto"/>
        <w:rPr>
          <w:rFonts w:ascii="Arial" w:hAnsi="Arial" w:cs="Arial"/>
          <w:b/>
          <w:bCs/>
          <w:lang w:val="en-US"/>
        </w:rPr>
      </w:pPr>
      <w:r w:rsidRPr="00525C44">
        <w:rPr>
          <w:rFonts w:ascii="Arial" w:hAnsi="Arial" w:cs="Arial"/>
          <w:b/>
          <w:bCs/>
          <w:lang w:val="en-US"/>
        </w:rPr>
        <w:t xml:space="preserve">Observation </w:t>
      </w:r>
      <w:r w:rsidR="00F16DC7">
        <w:rPr>
          <w:rFonts w:ascii="Arial" w:hAnsi="Arial" w:cs="Arial"/>
          <w:b/>
          <w:bCs/>
          <w:lang w:val="en-US"/>
        </w:rPr>
        <w:t>5</w:t>
      </w:r>
      <w:r w:rsidRPr="00525C44">
        <w:rPr>
          <w:rFonts w:ascii="Arial" w:hAnsi="Arial" w:cs="Arial"/>
          <w:b/>
          <w:bCs/>
          <w:lang w:val="en-US"/>
        </w:rPr>
        <w:t xml:space="preserve">: </w:t>
      </w:r>
    </w:p>
    <w:p w14:paraId="34B61CA6" w14:textId="24F91D81" w:rsidR="00525C44" w:rsidRPr="00525C44" w:rsidRDefault="00525C44" w:rsidP="00525C44">
      <w:pPr>
        <w:pStyle w:val="ListParagraph"/>
        <w:numPr>
          <w:ilvl w:val="0"/>
          <w:numId w:val="25"/>
        </w:numPr>
        <w:overflowPunct/>
        <w:spacing w:after="0"/>
        <w:ind w:left="270" w:hanging="270"/>
        <w:jc w:val="both"/>
        <w:textAlignment w:val="auto"/>
        <w:rPr>
          <w:rFonts w:ascii="Arial" w:hAnsi="Arial" w:cs="Arial"/>
          <w:b/>
          <w:bCs/>
          <w:i/>
          <w:iCs/>
          <w:lang w:val="en-US"/>
        </w:rPr>
      </w:pPr>
      <w:r w:rsidRPr="00525C44">
        <w:rPr>
          <w:rFonts w:ascii="Arial" w:hAnsi="Arial" w:cs="Arial"/>
          <w:i/>
          <w:iCs/>
          <w:lang w:val="en-US"/>
        </w:rPr>
        <w:t xml:space="preserve">Support of 1 Tx/Rx is sufficient to </w:t>
      </w:r>
      <w:r w:rsidR="001C6663">
        <w:rPr>
          <w:rFonts w:ascii="Arial" w:hAnsi="Arial" w:cs="Arial"/>
          <w:i/>
          <w:iCs/>
          <w:lang w:val="en-US"/>
        </w:rPr>
        <w:t>fulfil</w:t>
      </w:r>
      <w:r w:rsidRPr="00525C44">
        <w:rPr>
          <w:rFonts w:ascii="Arial" w:hAnsi="Arial" w:cs="Arial"/>
          <w:i/>
          <w:iCs/>
          <w:lang w:val="en-US"/>
        </w:rPr>
        <w:t xml:space="preserve"> the peak data requirement of video surveillance, industrial sensor, and reference data rate requirement of wearable devices. </w:t>
      </w:r>
    </w:p>
    <w:p w14:paraId="39771491" w14:textId="77777777" w:rsidR="00B40F7F" w:rsidRDefault="00B40F7F" w:rsidP="00710A93">
      <w:pPr>
        <w:jc w:val="both"/>
        <w:rPr>
          <w:rFonts w:ascii="Arial" w:hAnsi="Arial" w:cs="Arial"/>
          <w:lang w:val="en-US"/>
        </w:rPr>
      </w:pPr>
    </w:p>
    <w:p w14:paraId="4ABB8056" w14:textId="659AE5F7" w:rsidR="00420A2E" w:rsidRDefault="00710A93" w:rsidP="00420A2E">
      <w:pPr>
        <w:jc w:val="both"/>
        <w:rPr>
          <w:rFonts w:ascii="Arial" w:hAnsi="Arial" w:cs="Arial"/>
          <w:lang w:val="en-US"/>
        </w:rPr>
      </w:pPr>
      <w:r>
        <w:rPr>
          <w:rFonts w:ascii="Arial" w:hAnsi="Arial" w:cs="Arial"/>
          <w:lang w:val="en-US"/>
        </w:rPr>
        <w:lastRenderedPageBreak/>
        <w:t>R</w:t>
      </w:r>
      <w:r w:rsidR="00BB14E1">
        <w:rPr>
          <w:rFonts w:ascii="Arial" w:hAnsi="Arial" w:cs="Arial"/>
          <w:lang w:val="en-US"/>
        </w:rPr>
        <w:t>eduction of number of Rx antennas</w:t>
      </w:r>
      <w:r w:rsidR="00A95ACD">
        <w:rPr>
          <w:rFonts w:ascii="Arial" w:hAnsi="Arial" w:cs="Arial"/>
          <w:lang w:val="en-US"/>
        </w:rPr>
        <w:t xml:space="preserve"> will affect the demodulation performance and</w:t>
      </w:r>
      <w:r w:rsidR="00BB14E1">
        <w:rPr>
          <w:rFonts w:ascii="Arial" w:hAnsi="Arial" w:cs="Arial"/>
          <w:lang w:val="en-US"/>
        </w:rPr>
        <w:t xml:space="preserve"> results in degradation in the coverage for RedCap devices compared to normal NR UEs. We provide evaluation of the corresponding coverage loss performance due to smaller number of Rx antennas in </w:t>
      </w:r>
      <w:r>
        <w:rPr>
          <w:rFonts w:ascii="Arial" w:hAnsi="Arial" w:cs="Arial"/>
          <w:lang w:val="en-US"/>
        </w:rPr>
        <w:t xml:space="preserve">our </w:t>
      </w:r>
      <w:r w:rsidR="00BB14E1">
        <w:rPr>
          <w:rFonts w:ascii="Arial" w:hAnsi="Arial" w:cs="Arial"/>
          <w:lang w:val="en-US"/>
        </w:rPr>
        <w:t>companion contribution [x]</w:t>
      </w:r>
      <w:r w:rsidR="00A95ACD">
        <w:rPr>
          <w:rFonts w:ascii="Arial" w:hAnsi="Arial" w:cs="Arial"/>
          <w:lang w:val="en-US"/>
        </w:rPr>
        <w:t xml:space="preserve"> as briefly summarized in Table </w:t>
      </w:r>
      <w:r w:rsidR="00107B65">
        <w:rPr>
          <w:rFonts w:ascii="Arial" w:hAnsi="Arial" w:cs="Arial"/>
          <w:lang w:val="en-US"/>
        </w:rPr>
        <w:t>5</w:t>
      </w:r>
      <w:r w:rsidR="00A95ACD">
        <w:rPr>
          <w:rFonts w:ascii="Arial" w:hAnsi="Arial" w:cs="Arial"/>
          <w:lang w:val="en-US"/>
        </w:rPr>
        <w:t xml:space="preserve"> below</w:t>
      </w:r>
      <w:r w:rsidR="00BB14E1">
        <w:rPr>
          <w:rFonts w:ascii="Arial" w:hAnsi="Arial" w:cs="Arial"/>
          <w:lang w:val="en-US"/>
        </w:rPr>
        <w:t>.</w:t>
      </w:r>
      <w:r w:rsidR="00A95ACD">
        <w:rPr>
          <w:rFonts w:ascii="Arial" w:hAnsi="Arial" w:cs="Arial"/>
          <w:lang w:val="en-US"/>
        </w:rPr>
        <w:t xml:space="preserve"> </w:t>
      </w:r>
      <w:r w:rsidR="00420A2E">
        <w:rPr>
          <w:rFonts w:ascii="Arial" w:hAnsi="Arial" w:cs="Arial"/>
          <w:color w:val="000000" w:themeColor="text1"/>
        </w:rPr>
        <w:t xml:space="preserve">From the Table </w:t>
      </w:r>
      <w:r w:rsidR="00107B65">
        <w:rPr>
          <w:rFonts w:ascii="Arial" w:hAnsi="Arial" w:cs="Arial"/>
          <w:color w:val="000000" w:themeColor="text1"/>
        </w:rPr>
        <w:t>5</w:t>
      </w:r>
      <w:r w:rsidR="00420A2E">
        <w:rPr>
          <w:rFonts w:ascii="Arial" w:hAnsi="Arial" w:cs="Arial"/>
          <w:color w:val="000000" w:themeColor="text1"/>
        </w:rPr>
        <w:t>, it can be seen that reducing Rx antenna number from 4 to 2 and from 2 to 1 may cause ~3 dB coverage loss for PDCCH</w:t>
      </w:r>
      <w:r w:rsidR="00107B65">
        <w:rPr>
          <w:rFonts w:ascii="Arial" w:hAnsi="Arial" w:cs="Arial"/>
          <w:lang w:val="en-US"/>
        </w:rPr>
        <w:t xml:space="preserve">. </w:t>
      </w:r>
      <w:r w:rsidR="00BB14E1">
        <w:rPr>
          <w:rFonts w:ascii="Arial" w:hAnsi="Arial" w:cs="Arial"/>
          <w:lang w:val="en-US"/>
        </w:rPr>
        <w:t xml:space="preserve">The downlink coverage loss for RedCap devices can be </w:t>
      </w:r>
      <w:r>
        <w:rPr>
          <w:rFonts w:ascii="Arial" w:hAnsi="Arial" w:cs="Arial"/>
          <w:lang w:val="en-US"/>
        </w:rPr>
        <w:t xml:space="preserve">simply </w:t>
      </w:r>
      <w:r w:rsidR="00BB14E1">
        <w:rPr>
          <w:rFonts w:ascii="Arial" w:hAnsi="Arial" w:cs="Arial"/>
          <w:lang w:val="en-US"/>
        </w:rPr>
        <w:t xml:space="preserve">compensated by repetition in time domain </w:t>
      </w:r>
      <w:r w:rsidR="00420A2E">
        <w:rPr>
          <w:rFonts w:ascii="Arial" w:hAnsi="Arial" w:cs="Arial"/>
          <w:lang w:val="en-US"/>
        </w:rPr>
        <w:t xml:space="preserve">e.g. for PDCCH channel. </w:t>
      </w:r>
    </w:p>
    <w:p w14:paraId="116F2D19" w14:textId="72F80DC2" w:rsidR="00420A2E" w:rsidRPr="00420A2E" w:rsidRDefault="00420A2E" w:rsidP="00420A2E">
      <w:pPr>
        <w:spacing w:after="0"/>
        <w:jc w:val="center"/>
        <w:rPr>
          <w:rFonts w:ascii="Arial" w:hAnsi="Arial" w:cs="Arial"/>
          <w:b/>
          <w:bCs/>
          <w:color w:val="000000" w:themeColor="text1"/>
        </w:rPr>
      </w:pPr>
      <w:r w:rsidRPr="003E2939">
        <w:rPr>
          <w:rFonts w:ascii="Arial" w:hAnsi="Arial" w:cs="Arial"/>
          <w:b/>
          <w:bCs/>
          <w:color w:val="000000" w:themeColor="text1"/>
        </w:rPr>
        <w:t xml:space="preserve">Table </w:t>
      </w:r>
      <w:r w:rsidR="00D94B39">
        <w:rPr>
          <w:rFonts w:ascii="Arial" w:hAnsi="Arial" w:cs="Arial"/>
          <w:b/>
          <w:bCs/>
          <w:color w:val="000000" w:themeColor="text1"/>
        </w:rPr>
        <w:t>5</w:t>
      </w:r>
      <w:r w:rsidRPr="003E2939">
        <w:rPr>
          <w:rFonts w:ascii="Arial" w:hAnsi="Arial" w:cs="Arial"/>
          <w:b/>
          <w:bCs/>
          <w:color w:val="000000" w:themeColor="text1"/>
        </w:rPr>
        <w:t xml:space="preserve">: PDCCH performance degradation from removing UE receive diversity </w:t>
      </w:r>
    </w:p>
    <w:tbl>
      <w:tblPr>
        <w:tblStyle w:val="TableGrid"/>
        <w:tblW w:w="0" w:type="auto"/>
        <w:jc w:val="center"/>
        <w:tblLook w:val="04A0" w:firstRow="1" w:lastRow="0" w:firstColumn="1" w:lastColumn="0" w:noHBand="0" w:noVBand="1"/>
      </w:tblPr>
      <w:tblGrid>
        <w:gridCol w:w="3055"/>
        <w:gridCol w:w="2615"/>
        <w:gridCol w:w="1648"/>
        <w:gridCol w:w="1184"/>
      </w:tblGrid>
      <w:tr w:rsidR="00420A2E" w:rsidRPr="003E2939" w14:paraId="221C000D" w14:textId="77777777" w:rsidTr="00420A2E">
        <w:trPr>
          <w:trHeight w:val="272"/>
          <w:jc w:val="center"/>
        </w:trPr>
        <w:tc>
          <w:tcPr>
            <w:tcW w:w="3055" w:type="dxa"/>
            <w:vMerge w:val="restart"/>
            <w:shd w:val="clear" w:color="auto" w:fill="FFFF99"/>
          </w:tcPr>
          <w:p w14:paraId="7121C423" w14:textId="77777777" w:rsidR="00420A2E" w:rsidRPr="003E2939" w:rsidRDefault="00420A2E" w:rsidP="00420A2E">
            <w:pPr>
              <w:spacing w:after="0"/>
              <w:rPr>
                <w:rFonts w:ascii="Arial" w:hAnsi="Arial" w:cs="Arial"/>
                <w:color w:val="000000" w:themeColor="text1"/>
              </w:rPr>
            </w:pPr>
            <w:r w:rsidRPr="003E2939">
              <w:rPr>
                <w:rFonts w:ascii="Arial" w:hAnsi="Arial" w:cs="Arial"/>
                <w:color w:val="000000" w:themeColor="text1"/>
              </w:rPr>
              <w:t>PDCCH @1% BLER</w:t>
            </w:r>
          </w:p>
        </w:tc>
        <w:tc>
          <w:tcPr>
            <w:tcW w:w="5447" w:type="dxa"/>
            <w:gridSpan w:val="3"/>
            <w:shd w:val="clear" w:color="auto" w:fill="FFFF99"/>
          </w:tcPr>
          <w:p w14:paraId="376E6B6D" w14:textId="77777777" w:rsidR="00420A2E" w:rsidRPr="003E2939" w:rsidRDefault="00420A2E" w:rsidP="00420A2E">
            <w:pPr>
              <w:spacing w:after="0"/>
              <w:jc w:val="center"/>
              <w:rPr>
                <w:rFonts w:ascii="Arial" w:hAnsi="Arial" w:cs="Arial"/>
                <w:color w:val="000000" w:themeColor="text1"/>
              </w:rPr>
            </w:pPr>
            <w:r w:rsidRPr="003E2939">
              <w:rPr>
                <w:rFonts w:ascii="Arial" w:hAnsi="Arial" w:cs="Arial"/>
                <w:color w:val="000000" w:themeColor="text1"/>
              </w:rPr>
              <w:t>Low correlation</w:t>
            </w:r>
          </w:p>
        </w:tc>
      </w:tr>
      <w:tr w:rsidR="00420A2E" w:rsidRPr="003E2939" w14:paraId="7F5D64A7" w14:textId="77777777" w:rsidTr="00420A2E">
        <w:trPr>
          <w:trHeight w:val="147"/>
          <w:jc w:val="center"/>
        </w:trPr>
        <w:tc>
          <w:tcPr>
            <w:tcW w:w="3055" w:type="dxa"/>
            <w:vMerge/>
            <w:shd w:val="clear" w:color="auto" w:fill="FFFF99"/>
          </w:tcPr>
          <w:p w14:paraId="273AC931" w14:textId="77777777" w:rsidR="00420A2E" w:rsidRPr="003E2939" w:rsidRDefault="00420A2E" w:rsidP="00420A2E">
            <w:pPr>
              <w:spacing w:after="0"/>
              <w:rPr>
                <w:rFonts w:ascii="Arial" w:hAnsi="Arial" w:cs="Arial"/>
                <w:color w:val="000000" w:themeColor="text1"/>
              </w:rPr>
            </w:pPr>
          </w:p>
        </w:tc>
        <w:tc>
          <w:tcPr>
            <w:tcW w:w="2615" w:type="dxa"/>
            <w:shd w:val="clear" w:color="auto" w:fill="FFFF99"/>
          </w:tcPr>
          <w:p w14:paraId="154527CF" w14:textId="77777777" w:rsidR="00420A2E" w:rsidRPr="003E2939" w:rsidRDefault="00420A2E" w:rsidP="00420A2E">
            <w:pPr>
              <w:spacing w:after="0"/>
              <w:rPr>
                <w:rFonts w:ascii="Arial" w:hAnsi="Arial" w:cs="Arial"/>
                <w:color w:val="000000" w:themeColor="text1"/>
              </w:rPr>
            </w:pPr>
            <w:r w:rsidRPr="003E2939">
              <w:rPr>
                <w:rFonts w:ascii="Arial" w:hAnsi="Arial" w:cs="Arial"/>
                <w:color w:val="000000" w:themeColor="text1"/>
              </w:rPr>
              <w:t>4Rx</w:t>
            </w:r>
          </w:p>
        </w:tc>
        <w:tc>
          <w:tcPr>
            <w:tcW w:w="1648" w:type="dxa"/>
            <w:shd w:val="clear" w:color="auto" w:fill="FFFF99"/>
          </w:tcPr>
          <w:p w14:paraId="1914DCDC" w14:textId="77777777" w:rsidR="00420A2E" w:rsidRPr="003E2939" w:rsidRDefault="00420A2E" w:rsidP="00420A2E">
            <w:pPr>
              <w:spacing w:after="0"/>
              <w:rPr>
                <w:rFonts w:ascii="Arial" w:hAnsi="Arial" w:cs="Arial"/>
                <w:color w:val="000000" w:themeColor="text1"/>
              </w:rPr>
            </w:pPr>
            <w:r w:rsidRPr="003E2939">
              <w:rPr>
                <w:rFonts w:ascii="Arial" w:hAnsi="Arial" w:cs="Arial"/>
                <w:color w:val="000000" w:themeColor="text1"/>
              </w:rPr>
              <w:t>2Rx</w:t>
            </w:r>
          </w:p>
        </w:tc>
        <w:tc>
          <w:tcPr>
            <w:tcW w:w="1184" w:type="dxa"/>
            <w:shd w:val="clear" w:color="auto" w:fill="FFFF99"/>
          </w:tcPr>
          <w:p w14:paraId="5069A14A" w14:textId="77777777" w:rsidR="00420A2E" w:rsidRPr="003E2939" w:rsidRDefault="00420A2E" w:rsidP="00420A2E">
            <w:pPr>
              <w:spacing w:after="0"/>
              <w:rPr>
                <w:rFonts w:ascii="Arial" w:hAnsi="Arial" w:cs="Arial"/>
                <w:color w:val="000000" w:themeColor="text1"/>
              </w:rPr>
            </w:pPr>
            <w:r w:rsidRPr="003E2939">
              <w:rPr>
                <w:rFonts w:ascii="Arial" w:hAnsi="Arial" w:cs="Arial"/>
                <w:color w:val="000000" w:themeColor="text1"/>
              </w:rPr>
              <w:t>1Rx</w:t>
            </w:r>
          </w:p>
        </w:tc>
      </w:tr>
      <w:tr w:rsidR="00420A2E" w:rsidRPr="003E2939" w14:paraId="3B2315CC" w14:textId="77777777" w:rsidTr="00420A2E">
        <w:trPr>
          <w:trHeight w:val="260"/>
          <w:jc w:val="center"/>
        </w:trPr>
        <w:tc>
          <w:tcPr>
            <w:tcW w:w="3055" w:type="dxa"/>
          </w:tcPr>
          <w:p w14:paraId="3CEB5387" w14:textId="7F86CD9E" w:rsidR="00420A2E" w:rsidRPr="003E2939" w:rsidRDefault="00420A2E" w:rsidP="00420A2E">
            <w:pPr>
              <w:spacing w:after="0"/>
              <w:rPr>
                <w:rFonts w:ascii="Arial" w:hAnsi="Arial" w:cs="Arial"/>
                <w:color w:val="000000" w:themeColor="text1"/>
              </w:rPr>
            </w:pPr>
            <w:r>
              <w:rPr>
                <w:rFonts w:ascii="Arial" w:hAnsi="Arial" w:cs="Arial"/>
                <w:color w:val="000000" w:themeColor="text1"/>
              </w:rPr>
              <w:t xml:space="preserve">Case 1: </w:t>
            </w:r>
            <w:r w:rsidRPr="003E2939">
              <w:rPr>
                <w:rFonts w:ascii="Arial" w:hAnsi="Arial" w:cs="Arial"/>
                <w:color w:val="000000" w:themeColor="text1"/>
                <w:lang w:val="en-US"/>
              </w:rPr>
              <w:t>FR1, Urban, 2.6GHz 30 KHz SCS</w:t>
            </w:r>
            <w:r>
              <w:rPr>
                <w:rFonts w:ascii="Arial" w:hAnsi="Arial" w:cs="Arial"/>
                <w:color w:val="000000" w:themeColor="text1"/>
                <w:lang w:val="en-US"/>
              </w:rPr>
              <w:t xml:space="preserve"> (TDD)</w:t>
            </w:r>
          </w:p>
        </w:tc>
        <w:tc>
          <w:tcPr>
            <w:tcW w:w="2615" w:type="dxa"/>
          </w:tcPr>
          <w:p w14:paraId="2AF03B6F" w14:textId="77777777" w:rsidR="00420A2E" w:rsidRPr="003E2939" w:rsidRDefault="00420A2E" w:rsidP="00420A2E">
            <w:pPr>
              <w:spacing w:after="0"/>
              <w:rPr>
                <w:rFonts w:ascii="Arial" w:hAnsi="Arial" w:cs="Arial"/>
                <w:color w:val="000000" w:themeColor="text1"/>
              </w:rPr>
            </w:pPr>
            <w:r w:rsidRPr="003E2939">
              <w:rPr>
                <w:rFonts w:ascii="Arial" w:hAnsi="Arial" w:cs="Arial"/>
                <w:color w:val="000000" w:themeColor="text1"/>
              </w:rPr>
              <w:t>-11.7 dB</w:t>
            </w:r>
          </w:p>
        </w:tc>
        <w:tc>
          <w:tcPr>
            <w:tcW w:w="1648" w:type="dxa"/>
          </w:tcPr>
          <w:p w14:paraId="5D24DF8C" w14:textId="77777777" w:rsidR="00420A2E" w:rsidRPr="003E2939" w:rsidRDefault="00420A2E" w:rsidP="00420A2E">
            <w:pPr>
              <w:spacing w:after="0"/>
              <w:rPr>
                <w:rFonts w:ascii="Arial" w:hAnsi="Arial" w:cs="Arial"/>
                <w:color w:val="000000" w:themeColor="text1"/>
              </w:rPr>
            </w:pPr>
            <w:r w:rsidRPr="003E2939">
              <w:rPr>
                <w:rFonts w:ascii="Arial" w:hAnsi="Arial" w:cs="Arial"/>
                <w:color w:val="000000" w:themeColor="text1"/>
              </w:rPr>
              <w:t>-8.6 dB</w:t>
            </w:r>
          </w:p>
        </w:tc>
        <w:tc>
          <w:tcPr>
            <w:tcW w:w="1184" w:type="dxa"/>
          </w:tcPr>
          <w:p w14:paraId="6AA0EFF9" w14:textId="77777777" w:rsidR="00420A2E" w:rsidRPr="003E2939" w:rsidRDefault="00420A2E" w:rsidP="00420A2E">
            <w:pPr>
              <w:spacing w:after="0"/>
              <w:rPr>
                <w:rFonts w:ascii="Arial" w:hAnsi="Arial" w:cs="Arial"/>
                <w:color w:val="000000" w:themeColor="text1"/>
              </w:rPr>
            </w:pPr>
            <w:r w:rsidRPr="003E2939">
              <w:rPr>
                <w:rFonts w:ascii="Arial" w:hAnsi="Arial" w:cs="Arial"/>
                <w:color w:val="000000" w:themeColor="text1"/>
              </w:rPr>
              <w:t>-</w:t>
            </w:r>
            <w:r>
              <w:rPr>
                <w:rFonts w:ascii="Arial" w:hAnsi="Arial" w:cs="Arial"/>
                <w:color w:val="000000" w:themeColor="text1"/>
              </w:rPr>
              <w:t>5.2</w:t>
            </w:r>
            <w:r w:rsidRPr="003E2939">
              <w:rPr>
                <w:rFonts w:ascii="Arial" w:hAnsi="Arial" w:cs="Arial"/>
                <w:color w:val="000000" w:themeColor="text1"/>
              </w:rPr>
              <w:t xml:space="preserve"> dB</w:t>
            </w:r>
          </w:p>
        </w:tc>
      </w:tr>
      <w:tr w:rsidR="00420A2E" w:rsidRPr="003E2939" w14:paraId="3F0E9AA4" w14:textId="77777777" w:rsidTr="00420A2E">
        <w:trPr>
          <w:trHeight w:val="272"/>
          <w:jc w:val="center"/>
        </w:trPr>
        <w:tc>
          <w:tcPr>
            <w:tcW w:w="3055" w:type="dxa"/>
          </w:tcPr>
          <w:p w14:paraId="4C0813FE" w14:textId="4BFB3886" w:rsidR="00420A2E" w:rsidRPr="003E2939" w:rsidRDefault="00420A2E" w:rsidP="00420A2E">
            <w:pPr>
              <w:spacing w:after="0"/>
              <w:rPr>
                <w:rFonts w:ascii="Arial" w:hAnsi="Arial" w:cs="Arial"/>
                <w:color w:val="000000" w:themeColor="text1"/>
              </w:rPr>
            </w:pPr>
            <w:r>
              <w:rPr>
                <w:rFonts w:ascii="Arial" w:hAnsi="Arial" w:cs="Arial"/>
                <w:color w:val="000000" w:themeColor="text1"/>
              </w:rPr>
              <w:t xml:space="preserve">Case 2: </w:t>
            </w:r>
            <w:r w:rsidRPr="003E2939">
              <w:rPr>
                <w:rFonts w:ascii="Arial" w:hAnsi="Arial" w:cs="Arial"/>
                <w:color w:val="000000" w:themeColor="text1"/>
                <w:lang w:val="en-US"/>
              </w:rPr>
              <w:t>FR1, Rural, 0.7GHz, 15 KHz SCS (FDD)</w:t>
            </w:r>
          </w:p>
        </w:tc>
        <w:tc>
          <w:tcPr>
            <w:tcW w:w="2615" w:type="dxa"/>
          </w:tcPr>
          <w:p w14:paraId="6CF3CBCA" w14:textId="77777777" w:rsidR="00420A2E" w:rsidRPr="003E2939" w:rsidRDefault="00420A2E" w:rsidP="00420A2E">
            <w:pPr>
              <w:spacing w:after="0"/>
              <w:rPr>
                <w:rFonts w:ascii="Arial" w:hAnsi="Arial" w:cs="Arial"/>
                <w:color w:val="000000" w:themeColor="text1"/>
              </w:rPr>
            </w:pPr>
            <w:r w:rsidRPr="003E2939">
              <w:rPr>
                <w:rFonts w:ascii="Arial" w:hAnsi="Arial" w:cs="Arial"/>
                <w:color w:val="000000" w:themeColor="text1"/>
              </w:rPr>
              <w:t>-</w:t>
            </w:r>
          </w:p>
        </w:tc>
        <w:tc>
          <w:tcPr>
            <w:tcW w:w="1648" w:type="dxa"/>
          </w:tcPr>
          <w:p w14:paraId="5FDE0063" w14:textId="77777777" w:rsidR="00420A2E" w:rsidRPr="003E2939" w:rsidRDefault="00420A2E" w:rsidP="00420A2E">
            <w:pPr>
              <w:spacing w:after="0"/>
              <w:rPr>
                <w:rFonts w:ascii="Arial" w:hAnsi="Arial" w:cs="Arial"/>
                <w:color w:val="000000" w:themeColor="text1"/>
              </w:rPr>
            </w:pPr>
            <w:r w:rsidRPr="003E2939">
              <w:rPr>
                <w:rFonts w:ascii="Arial" w:hAnsi="Arial" w:cs="Arial"/>
                <w:color w:val="000000" w:themeColor="text1"/>
              </w:rPr>
              <w:t>-8.7 dB</w:t>
            </w:r>
          </w:p>
        </w:tc>
        <w:tc>
          <w:tcPr>
            <w:tcW w:w="1184" w:type="dxa"/>
          </w:tcPr>
          <w:p w14:paraId="62C1C77B" w14:textId="77777777" w:rsidR="00420A2E" w:rsidRPr="003E2939" w:rsidRDefault="00420A2E" w:rsidP="00420A2E">
            <w:pPr>
              <w:spacing w:after="0"/>
              <w:rPr>
                <w:rFonts w:ascii="Arial" w:hAnsi="Arial" w:cs="Arial"/>
                <w:color w:val="000000" w:themeColor="text1"/>
              </w:rPr>
            </w:pPr>
            <w:r w:rsidRPr="003E2939">
              <w:rPr>
                <w:rFonts w:ascii="Arial" w:hAnsi="Arial" w:cs="Arial"/>
                <w:color w:val="000000" w:themeColor="text1"/>
              </w:rPr>
              <w:t>-5.7 dB</w:t>
            </w:r>
          </w:p>
        </w:tc>
      </w:tr>
    </w:tbl>
    <w:p w14:paraId="2E4F6111" w14:textId="77777777" w:rsidR="00420A2E" w:rsidRPr="003E2939" w:rsidRDefault="00420A2E" w:rsidP="00420A2E">
      <w:pPr>
        <w:rPr>
          <w:rFonts w:ascii="Arial" w:hAnsi="Arial" w:cs="Arial"/>
          <w:color w:val="000000" w:themeColor="text1"/>
        </w:rPr>
      </w:pPr>
    </w:p>
    <w:p w14:paraId="364B9AB3" w14:textId="4F96997B" w:rsidR="00420A2E" w:rsidRPr="003E2939" w:rsidRDefault="00420A2E" w:rsidP="00420A2E">
      <w:pPr>
        <w:jc w:val="center"/>
        <w:rPr>
          <w:rFonts w:ascii="Arial" w:hAnsi="Arial" w:cs="Arial"/>
          <w:b/>
          <w:bCs/>
          <w:color w:val="000000" w:themeColor="text1"/>
        </w:rPr>
      </w:pPr>
      <w:r w:rsidRPr="003E2939">
        <w:rPr>
          <w:rFonts w:ascii="Arial" w:hAnsi="Arial" w:cs="Arial"/>
          <w:b/>
          <w:bCs/>
          <w:color w:val="000000" w:themeColor="text1"/>
        </w:rPr>
        <w:t xml:space="preserve">Table </w:t>
      </w:r>
      <w:r w:rsidR="00D94B39">
        <w:rPr>
          <w:rFonts w:ascii="Arial" w:hAnsi="Arial" w:cs="Arial"/>
          <w:b/>
          <w:bCs/>
          <w:color w:val="000000" w:themeColor="text1"/>
        </w:rPr>
        <w:t>6</w:t>
      </w:r>
      <w:r w:rsidRPr="003E2939">
        <w:rPr>
          <w:rFonts w:ascii="Arial" w:hAnsi="Arial" w:cs="Arial"/>
          <w:b/>
          <w:bCs/>
          <w:color w:val="000000" w:themeColor="text1"/>
        </w:rPr>
        <w:t xml:space="preserve">: PDSCH performance degradation from removing UE receive diversity </w:t>
      </w:r>
    </w:p>
    <w:tbl>
      <w:tblPr>
        <w:tblStyle w:val="TableGrid"/>
        <w:tblW w:w="0" w:type="auto"/>
        <w:jc w:val="center"/>
        <w:tblLayout w:type="fixed"/>
        <w:tblLook w:val="04A0" w:firstRow="1" w:lastRow="0" w:firstColumn="1" w:lastColumn="0" w:noHBand="0" w:noVBand="1"/>
      </w:tblPr>
      <w:tblGrid>
        <w:gridCol w:w="2790"/>
        <w:gridCol w:w="1885"/>
        <w:gridCol w:w="1383"/>
        <w:gridCol w:w="1018"/>
        <w:gridCol w:w="1289"/>
      </w:tblGrid>
      <w:tr w:rsidR="00420A2E" w:rsidRPr="003E2939" w14:paraId="456D9F01" w14:textId="77777777" w:rsidTr="00F16DC7">
        <w:trPr>
          <w:trHeight w:val="272"/>
          <w:jc w:val="center"/>
        </w:trPr>
        <w:tc>
          <w:tcPr>
            <w:tcW w:w="2790" w:type="dxa"/>
            <w:vMerge w:val="restart"/>
            <w:shd w:val="clear" w:color="auto" w:fill="FFFF99"/>
          </w:tcPr>
          <w:p w14:paraId="0D7A907C" w14:textId="77777777" w:rsidR="00420A2E" w:rsidRPr="003E2939" w:rsidRDefault="00420A2E" w:rsidP="00420A2E">
            <w:pPr>
              <w:spacing w:after="0"/>
              <w:rPr>
                <w:rFonts w:ascii="Arial" w:hAnsi="Arial" w:cs="Arial"/>
                <w:color w:val="000000" w:themeColor="text1"/>
              </w:rPr>
            </w:pPr>
            <w:r w:rsidRPr="003E2939">
              <w:rPr>
                <w:rFonts w:ascii="Arial" w:hAnsi="Arial" w:cs="Arial"/>
                <w:color w:val="000000" w:themeColor="text1"/>
              </w:rPr>
              <w:t xml:space="preserve">PDSCH </w:t>
            </w:r>
            <w:r>
              <w:rPr>
                <w:rFonts w:ascii="Arial" w:hAnsi="Arial" w:cs="Arial"/>
                <w:color w:val="000000" w:themeColor="text1"/>
              </w:rPr>
              <w:t>@</w:t>
            </w:r>
            <w:r w:rsidRPr="003E2939">
              <w:rPr>
                <w:rFonts w:ascii="Arial" w:hAnsi="Arial" w:cs="Arial"/>
                <w:color w:val="000000" w:themeColor="text1"/>
              </w:rPr>
              <w:t>no HARQ</w:t>
            </w:r>
          </w:p>
        </w:tc>
        <w:tc>
          <w:tcPr>
            <w:tcW w:w="1885" w:type="dxa"/>
            <w:vMerge w:val="restart"/>
            <w:shd w:val="clear" w:color="auto" w:fill="FFFF99"/>
          </w:tcPr>
          <w:p w14:paraId="32059527" w14:textId="77777777" w:rsidR="00420A2E" w:rsidRPr="003E2939" w:rsidRDefault="00420A2E" w:rsidP="00420A2E">
            <w:pPr>
              <w:spacing w:after="0"/>
              <w:rPr>
                <w:rFonts w:ascii="Arial" w:hAnsi="Arial" w:cs="Arial"/>
                <w:color w:val="000000" w:themeColor="text1"/>
              </w:rPr>
            </w:pPr>
            <w:r w:rsidRPr="003E2939">
              <w:rPr>
                <w:rFonts w:ascii="Arial" w:hAnsi="Arial" w:cs="Arial"/>
                <w:color w:val="000000" w:themeColor="text1"/>
              </w:rPr>
              <w:t>Target Data Rate</w:t>
            </w:r>
            <w:r>
              <w:rPr>
                <w:rFonts w:ascii="Arial" w:hAnsi="Arial" w:cs="Arial"/>
                <w:color w:val="000000" w:themeColor="text1"/>
              </w:rPr>
              <w:t xml:space="preserve"> (TDR)</w:t>
            </w:r>
          </w:p>
        </w:tc>
        <w:tc>
          <w:tcPr>
            <w:tcW w:w="3690" w:type="dxa"/>
            <w:gridSpan w:val="3"/>
            <w:shd w:val="clear" w:color="auto" w:fill="FFFF99"/>
          </w:tcPr>
          <w:p w14:paraId="1B37C42C" w14:textId="77777777" w:rsidR="00420A2E" w:rsidRPr="003E2939" w:rsidRDefault="00420A2E" w:rsidP="00420A2E">
            <w:pPr>
              <w:spacing w:after="0"/>
              <w:rPr>
                <w:rFonts w:ascii="Arial" w:hAnsi="Arial" w:cs="Arial"/>
                <w:color w:val="000000" w:themeColor="text1"/>
              </w:rPr>
            </w:pPr>
            <w:r w:rsidRPr="003E2939">
              <w:rPr>
                <w:rFonts w:ascii="Arial" w:hAnsi="Arial" w:cs="Arial"/>
                <w:color w:val="000000" w:themeColor="text1"/>
              </w:rPr>
              <w:t>Low correlation</w:t>
            </w:r>
          </w:p>
        </w:tc>
      </w:tr>
      <w:tr w:rsidR="00420A2E" w:rsidRPr="003E2939" w14:paraId="02C8C5B1" w14:textId="77777777" w:rsidTr="00F16DC7">
        <w:trPr>
          <w:trHeight w:val="174"/>
          <w:jc w:val="center"/>
        </w:trPr>
        <w:tc>
          <w:tcPr>
            <w:tcW w:w="2790" w:type="dxa"/>
            <w:vMerge/>
            <w:shd w:val="clear" w:color="auto" w:fill="FFFF99"/>
          </w:tcPr>
          <w:p w14:paraId="1979CD18" w14:textId="77777777" w:rsidR="00420A2E" w:rsidRPr="003E2939" w:rsidRDefault="00420A2E" w:rsidP="00420A2E">
            <w:pPr>
              <w:spacing w:after="0"/>
              <w:rPr>
                <w:rFonts w:ascii="Arial" w:hAnsi="Arial" w:cs="Arial"/>
                <w:color w:val="000000" w:themeColor="text1"/>
              </w:rPr>
            </w:pPr>
          </w:p>
        </w:tc>
        <w:tc>
          <w:tcPr>
            <w:tcW w:w="1885" w:type="dxa"/>
            <w:vMerge/>
            <w:shd w:val="clear" w:color="auto" w:fill="FFFF99"/>
          </w:tcPr>
          <w:p w14:paraId="70BDE27D" w14:textId="77777777" w:rsidR="00420A2E" w:rsidRPr="003E2939" w:rsidRDefault="00420A2E" w:rsidP="00420A2E">
            <w:pPr>
              <w:spacing w:after="0"/>
              <w:rPr>
                <w:rFonts w:ascii="Arial" w:hAnsi="Arial" w:cs="Arial"/>
                <w:color w:val="000000" w:themeColor="text1"/>
              </w:rPr>
            </w:pPr>
          </w:p>
        </w:tc>
        <w:tc>
          <w:tcPr>
            <w:tcW w:w="1383" w:type="dxa"/>
            <w:shd w:val="clear" w:color="auto" w:fill="FFFF99"/>
          </w:tcPr>
          <w:p w14:paraId="3FA6CE45" w14:textId="77777777" w:rsidR="00420A2E" w:rsidRPr="003E2939" w:rsidRDefault="00420A2E" w:rsidP="00420A2E">
            <w:pPr>
              <w:spacing w:after="0"/>
              <w:rPr>
                <w:rFonts w:ascii="Arial" w:hAnsi="Arial" w:cs="Arial"/>
                <w:color w:val="000000" w:themeColor="text1"/>
              </w:rPr>
            </w:pPr>
            <w:r w:rsidRPr="003E2939">
              <w:rPr>
                <w:rFonts w:ascii="Arial" w:hAnsi="Arial" w:cs="Arial"/>
                <w:color w:val="000000" w:themeColor="text1"/>
              </w:rPr>
              <w:t>4Rx</w:t>
            </w:r>
          </w:p>
        </w:tc>
        <w:tc>
          <w:tcPr>
            <w:tcW w:w="1018" w:type="dxa"/>
            <w:shd w:val="clear" w:color="auto" w:fill="FFFF99"/>
          </w:tcPr>
          <w:p w14:paraId="7D440674" w14:textId="77777777" w:rsidR="00420A2E" w:rsidRPr="003E2939" w:rsidRDefault="00420A2E" w:rsidP="00420A2E">
            <w:pPr>
              <w:spacing w:after="0"/>
              <w:rPr>
                <w:rFonts w:ascii="Arial" w:hAnsi="Arial" w:cs="Arial"/>
                <w:color w:val="000000" w:themeColor="text1"/>
              </w:rPr>
            </w:pPr>
            <w:r w:rsidRPr="003E2939">
              <w:rPr>
                <w:rFonts w:ascii="Arial" w:hAnsi="Arial" w:cs="Arial"/>
                <w:color w:val="000000" w:themeColor="text1"/>
              </w:rPr>
              <w:t>2Rx</w:t>
            </w:r>
          </w:p>
        </w:tc>
        <w:tc>
          <w:tcPr>
            <w:tcW w:w="1289" w:type="dxa"/>
            <w:shd w:val="clear" w:color="auto" w:fill="FFFF99"/>
          </w:tcPr>
          <w:p w14:paraId="35B884BB" w14:textId="77777777" w:rsidR="00420A2E" w:rsidRPr="003E2939" w:rsidRDefault="00420A2E" w:rsidP="00420A2E">
            <w:pPr>
              <w:spacing w:after="0"/>
              <w:rPr>
                <w:rFonts w:ascii="Arial" w:hAnsi="Arial" w:cs="Arial"/>
                <w:color w:val="000000" w:themeColor="text1"/>
              </w:rPr>
            </w:pPr>
            <w:r w:rsidRPr="003E2939">
              <w:rPr>
                <w:rFonts w:ascii="Arial" w:hAnsi="Arial" w:cs="Arial"/>
                <w:color w:val="000000" w:themeColor="text1"/>
              </w:rPr>
              <w:t>1Rx</w:t>
            </w:r>
          </w:p>
        </w:tc>
      </w:tr>
      <w:tr w:rsidR="002D3515" w:rsidRPr="003E2939" w14:paraId="255561DC" w14:textId="77777777" w:rsidTr="00F16DC7">
        <w:trPr>
          <w:trHeight w:val="272"/>
          <w:jc w:val="center"/>
        </w:trPr>
        <w:tc>
          <w:tcPr>
            <w:tcW w:w="2790" w:type="dxa"/>
          </w:tcPr>
          <w:p w14:paraId="09333385" w14:textId="544979AA" w:rsidR="002D3515" w:rsidRDefault="002D3515" w:rsidP="002D3515">
            <w:pPr>
              <w:spacing w:after="0"/>
              <w:rPr>
                <w:rFonts w:ascii="Arial" w:hAnsi="Arial" w:cs="Arial"/>
                <w:color w:val="000000" w:themeColor="text1"/>
              </w:rPr>
            </w:pPr>
            <w:r>
              <w:rPr>
                <w:rFonts w:ascii="Arial" w:hAnsi="Arial" w:cs="Arial"/>
                <w:color w:val="000000" w:themeColor="text1"/>
              </w:rPr>
              <w:t xml:space="preserve">Case 1: </w:t>
            </w:r>
            <w:r w:rsidRPr="003E2939">
              <w:rPr>
                <w:rFonts w:ascii="Arial" w:hAnsi="Arial" w:cs="Arial"/>
                <w:color w:val="000000" w:themeColor="text1"/>
                <w:lang w:val="en-US"/>
              </w:rPr>
              <w:t>FR1, Urban, 2.6GHz 30 KHz SCS</w:t>
            </w:r>
            <w:r>
              <w:rPr>
                <w:rFonts w:ascii="Arial" w:hAnsi="Arial" w:cs="Arial"/>
                <w:color w:val="000000" w:themeColor="text1"/>
                <w:lang w:val="en-US"/>
              </w:rPr>
              <w:t xml:space="preserve"> (TDD)</w:t>
            </w:r>
          </w:p>
        </w:tc>
        <w:tc>
          <w:tcPr>
            <w:tcW w:w="1885" w:type="dxa"/>
          </w:tcPr>
          <w:p w14:paraId="0C4C29B2" w14:textId="60E23A2E" w:rsidR="002D3515" w:rsidRPr="003E2939" w:rsidRDefault="002D3515" w:rsidP="002D3515">
            <w:pPr>
              <w:spacing w:after="0"/>
              <w:rPr>
                <w:rFonts w:ascii="Arial" w:hAnsi="Arial" w:cs="Arial"/>
                <w:color w:val="000000" w:themeColor="text1"/>
              </w:rPr>
            </w:pPr>
            <w:r>
              <w:rPr>
                <w:rFonts w:ascii="Arial" w:hAnsi="Arial" w:cs="Arial"/>
                <w:color w:val="000000" w:themeColor="text1"/>
              </w:rPr>
              <w:t>2Mbps</w:t>
            </w:r>
          </w:p>
        </w:tc>
        <w:tc>
          <w:tcPr>
            <w:tcW w:w="1383" w:type="dxa"/>
          </w:tcPr>
          <w:p w14:paraId="60E843DD" w14:textId="0A7A43E0" w:rsidR="002D3515" w:rsidRDefault="002D3515" w:rsidP="002D3515">
            <w:pPr>
              <w:spacing w:after="0"/>
              <w:rPr>
                <w:rFonts w:ascii="Arial" w:hAnsi="Arial" w:cs="Arial"/>
                <w:color w:val="000000" w:themeColor="text1"/>
              </w:rPr>
            </w:pPr>
            <w:r>
              <w:rPr>
                <w:rFonts w:ascii="Arial" w:hAnsi="Arial" w:cs="Arial"/>
                <w:color w:val="000000" w:themeColor="text1"/>
              </w:rPr>
              <w:t>-7.1</w:t>
            </w:r>
          </w:p>
        </w:tc>
        <w:tc>
          <w:tcPr>
            <w:tcW w:w="1018" w:type="dxa"/>
          </w:tcPr>
          <w:p w14:paraId="498069F3" w14:textId="0F8A927D" w:rsidR="002D3515" w:rsidRDefault="002D3515" w:rsidP="002D3515">
            <w:pPr>
              <w:spacing w:after="0"/>
              <w:rPr>
                <w:rFonts w:ascii="Arial" w:hAnsi="Arial" w:cs="Arial"/>
                <w:color w:val="000000" w:themeColor="text1"/>
              </w:rPr>
            </w:pPr>
            <w:r>
              <w:rPr>
                <w:rFonts w:ascii="Arial" w:hAnsi="Arial" w:cs="Arial"/>
                <w:color w:val="000000" w:themeColor="text1"/>
              </w:rPr>
              <w:t>-3.6</w:t>
            </w:r>
          </w:p>
        </w:tc>
        <w:tc>
          <w:tcPr>
            <w:tcW w:w="1289" w:type="dxa"/>
          </w:tcPr>
          <w:p w14:paraId="5E6D61FF" w14:textId="52227C08" w:rsidR="002D3515" w:rsidRDefault="002D3515" w:rsidP="002D3515">
            <w:pPr>
              <w:spacing w:after="0"/>
              <w:rPr>
                <w:rFonts w:ascii="Arial" w:hAnsi="Arial" w:cs="Arial"/>
                <w:color w:val="000000" w:themeColor="text1"/>
              </w:rPr>
            </w:pPr>
            <w:r>
              <w:rPr>
                <w:rFonts w:ascii="Arial" w:hAnsi="Arial" w:cs="Arial"/>
                <w:color w:val="000000" w:themeColor="text1"/>
              </w:rPr>
              <w:t>1</w:t>
            </w:r>
          </w:p>
        </w:tc>
      </w:tr>
      <w:tr w:rsidR="002D3515" w:rsidRPr="003E2939" w14:paraId="7CA5A7CA" w14:textId="77777777" w:rsidTr="00F16DC7">
        <w:trPr>
          <w:trHeight w:val="272"/>
          <w:jc w:val="center"/>
        </w:trPr>
        <w:tc>
          <w:tcPr>
            <w:tcW w:w="2790" w:type="dxa"/>
          </w:tcPr>
          <w:p w14:paraId="6B54BCEA" w14:textId="75E366E0" w:rsidR="002D3515" w:rsidRPr="003E2939" w:rsidRDefault="002D3515" w:rsidP="002D3515">
            <w:pPr>
              <w:spacing w:after="0"/>
              <w:rPr>
                <w:rFonts w:ascii="Arial" w:hAnsi="Arial" w:cs="Arial"/>
                <w:color w:val="000000" w:themeColor="text1"/>
              </w:rPr>
            </w:pPr>
            <w:r>
              <w:rPr>
                <w:rFonts w:ascii="Arial" w:hAnsi="Arial" w:cs="Arial"/>
                <w:color w:val="000000" w:themeColor="text1"/>
              </w:rPr>
              <w:t xml:space="preserve">Case 2: </w:t>
            </w:r>
            <w:r w:rsidRPr="003E2939">
              <w:rPr>
                <w:rFonts w:ascii="Arial" w:hAnsi="Arial" w:cs="Arial"/>
                <w:color w:val="000000" w:themeColor="text1"/>
                <w:lang w:val="en-US"/>
              </w:rPr>
              <w:t>FR1, Rural, 0.7GHz, 15 KHz SCS (FDD)</w:t>
            </w:r>
          </w:p>
        </w:tc>
        <w:tc>
          <w:tcPr>
            <w:tcW w:w="1885" w:type="dxa"/>
          </w:tcPr>
          <w:p w14:paraId="2CE03DE5" w14:textId="77777777" w:rsidR="002D3515" w:rsidRPr="003E2939" w:rsidRDefault="002D3515" w:rsidP="002D3515">
            <w:pPr>
              <w:spacing w:after="0"/>
              <w:rPr>
                <w:rFonts w:ascii="Arial" w:hAnsi="Arial" w:cs="Arial"/>
                <w:color w:val="000000" w:themeColor="text1"/>
              </w:rPr>
            </w:pPr>
            <w:r w:rsidRPr="003E2939">
              <w:rPr>
                <w:rFonts w:ascii="Arial" w:hAnsi="Arial" w:cs="Arial"/>
                <w:color w:val="000000" w:themeColor="text1"/>
              </w:rPr>
              <w:t>1Mbps</w:t>
            </w:r>
          </w:p>
        </w:tc>
        <w:tc>
          <w:tcPr>
            <w:tcW w:w="1383" w:type="dxa"/>
          </w:tcPr>
          <w:p w14:paraId="31B33F5A" w14:textId="77777777" w:rsidR="002D3515" w:rsidRPr="003E2939" w:rsidRDefault="002D3515" w:rsidP="002D3515">
            <w:pPr>
              <w:spacing w:after="0"/>
              <w:rPr>
                <w:rFonts w:ascii="Arial" w:hAnsi="Arial" w:cs="Arial"/>
                <w:color w:val="000000" w:themeColor="text1"/>
              </w:rPr>
            </w:pPr>
            <w:r>
              <w:rPr>
                <w:rFonts w:ascii="Arial" w:hAnsi="Arial" w:cs="Arial"/>
                <w:color w:val="000000" w:themeColor="text1"/>
              </w:rPr>
              <w:t>-</w:t>
            </w:r>
          </w:p>
        </w:tc>
        <w:tc>
          <w:tcPr>
            <w:tcW w:w="1018" w:type="dxa"/>
          </w:tcPr>
          <w:p w14:paraId="44922C46" w14:textId="77777777" w:rsidR="002D3515" w:rsidRPr="003E2939" w:rsidRDefault="002D3515" w:rsidP="002D3515">
            <w:pPr>
              <w:spacing w:after="0"/>
              <w:rPr>
                <w:rFonts w:ascii="Arial" w:hAnsi="Arial" w:cs="Arial"/>
                <w:color w:val="000000" w:themeColor="text1"/>
              </w:rPr>
            </w:pPr>
            <w:r>
              <w:rPr>
                <w:rFonts w:ascii="Arial" w:hAnsi="Arial" w:cs="Arial"/>
                <w:color w:val="000000" w:themeColor="text1"/>
              </w:rPr>
              <w:t>-6.9</w:t>
            </w:r>
          </w:p>
        </w:tc>
        <w:tc>
          <w:tcPr>
            <w:tcW w:w="1289" w:type="dxa"/>
          </w:tcPr>
          <w:p w14:paraId="36B94555" w14:textId="77777777" w:rsidR="002D3515" w:rsidRPr="003E2939" w:rsidRDefault="002D3515" w:rsidP="002D3515">
            <w:pPr>
              <w:spacing w:after="0"/>
              <w:rPr>
                <w:rFonts w:ascii="Arial" w:hAnsi="Arial" w:cs="Arial"/>
                <w:color w:val="000000" w:themeColor="text1"/>
              </w:rPr>
            </w:pPr>
            <w:r>
              <w:rPr>
                <w:rFonts w:ascii="Arial" w:hAnsi="Arial" w:cs="Arial"/>
                <w:color w:val="000000" w:themeColor="text1"/>
              </w:rPr>
              <w:t>-2.8</w:t>
            </w:r>
          </w:p>
        </w:tc>
      </w:tr>
    </w:tbl>
    <w:p w14:paraId="7703DE47" w14:textId="77777777" w:rsidR="00A95ACD" w:rsidRDefault="00A95ACD" w:rsidP="00710A93">
      <w:pPr>
        <w:jc w:val="both"/>
        <w:rPr>
          <w:rFonts w:ascii="Arial" w:hAnsi="Arial" w:cs="Arial"/>
          <w:lang w:val="en-US"/>
        </w:rPr>
      </w:pPr>
    </w:p>
    <w:p w14:paraId="07F31A6E" w14:textId="72F4EEBC" w:rsidR="00BB14E1" w:rsidRDefault="00BB14E1" w:rsidP="00710A93">
      <w:pPr>
        <w:jc w:val="both"/>
        <w:rPr>
          <w:rFonts w:ascii="Arial" w:hAnsi="Arial" w:cs="Arial"/>
          <w:lang w:val="en-US"/>
        </w:rPr>
      </w:pPr>
      <w:r>
        <w:rPr>
          <w:rFonts w:ascii="Arial" w:hAnsi="Arial" w:cs="Arial"/>
          <w:lang w:val="en-US"/>
        </w:rPr>
        <w:t>The random access procedure maybe be impacted by the reduced number of Rx antennas to support the RedCap devices with single Rx antenna. Although it can be addressed by gNB implementation by always using lower code-rate Msg-2/Msg-4 that can be successfully decoded by single Rx RedCap devices, this approach is not preferable simply due to the unnecessary signaling overhead. One resource-efficient way is to allow gNB identifying the presence of RedCap devices with single RF chain (e.g. based on the detected PRACH resource) and then correspondingly select MSG-2/4 format properly.</w:t>
      </w:r>
    </w:p>
    <w:p w14:paraId="1449AE8D" w14:textId="09E2D2DB" w:rsidR="00BB14E1" w:rsidRDefault="00BB14E1" w:rsidP="00BB14E1">
      <w:pPr>
        <w:spacing w:after="0"/>
        <w:rPr>
          <w:rFonts w:ascii="Arial" w:hAnsi="Arial" w:cs="Arial"/>
          <w:color w:val="000000" w:themeColor="text1"/>
          <w:lang w:val="en-US"/>
        </w:rPr>
      </w:pPr>
      <w:r w:rsidRPr="004C01A0">
        <w:rPr>
          <w:rFonts w:ascii="Arial" w:hAnsi="Arial" w:cs="Arial"/>
          <w:b/>
          <w:bCs/>
          <w:color w:val="000000" w:themeColor="text1"/>
          <w:lang w:val="en-US"/>
        </w:rPr>
        <w:t xml:space="preserve">Observation </w:t>
      </w:r>
      <w:r w:rsidR="00F16DC7">
        <w:rPr>
          <w:rFonts w:ascii="Arial" w:hAnsi="Arial" w:cs="Arial"/>
          <w:b/>
          <w:bCs/>
          <w:color w:val="000000" w:themeColor="text1"/>
          <w:lang w:val="en-US"/>
        </w:rPr>
        <w:t>6</w:t>
      </w:r>
      <w:r>
        <w:rPr>
          <w:rFonts w:ascii="Arial" w:hAnsi="Arial" w:cs="Arial"/>
          <w:color w:val="000000" w:themeColor="text1"/>
          <w:lang w:val="en-US"/>
        </w:rPr>
        <w:t xml:space="preserve">: </w:t>
      </w:r>
    </w:p>
    <w:p w14:paraId="69BA20BA" w14:textId="4E71D2E0" w:rsidR="00BB14E1" w:rsidRPr="00B40F7F" w:rsidRDefault="00BB14E1" w:rsidP="00B40F7F">
      <w:pPr>
        <w:pStyle w:val="ListParagraph"/>
        <w:numPr>
          <w:ilvl w:val="0"/>
          <w:numId w:val="25"/>
        </w:numPr>
        <w:ind w:left="360"/>
        <w:rPr>
          <w:rFonts w:ascii="Arial" w:hAnsi="Arial" w:cs="Arial"/>
          <w:i/>
          <w:iCs/>
          <w:lang w:val="en-US"/>
        </w:rPr>
      </w:pPr>
      <w:r>
        <w:rPr>
          <w:rFonts w:ascii="Arial" w:hAnsi="Arial" w:cs="Arial"/>
          <w:i/>
          <w:iCs/>
          <w:lang w:val="en-US"/>
        </w:rPr>
        <w:t>The coverage of RedCap devices and random access procedure maybe impacted due to reduced number of Rx antennas</w:t>
      </w:r>
      <w:r w:rsidR="00B40F7F">
        <w:rPr>
          <w:rFonts w:ascii="Arial" w:hAnsi="Arial" w:cs="Arial"/>
          <w:i/>
          <w:iCs/>
          <w:lang w:val="en-US"/>
        </w:rPr>
        <w:t xml:space="preserve">, which </w:t>
      </w:r>
      <w:r w:rsidR="00A44CD4" w:rsidRPr="00B40F7F">
        <w:rPr>
          <w:rFonts w:ascii="Arial" w:hAnsi="Arial" w:cs="Arial"/>
          <w:i/>
          <w:iCs/>
          <w:lang w:val="en-US"/>
        </w:rPr>
        <w:t>can be compensated by</w:t>
      </w:r>
      <w:r w:rsidR="00E15E34" w:rsidRPr="00B40F7F">
        <w:rPr>
          <w:rFonts w:ascii="Arial" w:hAnsi="Arial" w:cs="Arial"/>
          <w:i/>
          <w:iCs/>
          <w:lang w:val="en-US"/>
        </w:rPr>
        <w:t xml:space="preserve"> a</w:t>
      </w:r>
      <w:r w:rsidR="00A44CD4" w:rsidRPr="00B40F7F">
        <w:rPr>
          <w:rFonts w:ascii="Arial" w:hAnsi="Arial" w:cs="Arial"/>
          <w:i/>
          <w:iCs/>
          <w:lang w:val="en-US"/>
        </w:rPr>
        <w:t xml:space="preserve"> simple repetition in time domain. </w:t>
      </w:r>
    </w:p>
    <w:p w14:paraId="56FDC3BA" w14:textId="77777777" w:rsidR="00A44CD4" w:rsidRDefault="00A44CD4" w:rsidP="00A44CD4">
      <w:pPr>
        <w:spacing w:after="0"/>
        <w:jc w:val="both"/>
        <w:rPr>
          <w:rFonts w:ascii="Arial" w:hAnsi="Arial" w:cs="Arial"/>
          <w:b/>
          <w:bCs/>
          <w:lang w:val="en-US"/>
        </w:rPr>
      </w:pPr>
    </w:p>
    <w:p w14:paraId="17A8FA7B" w14:textId="37A8DD66" w:rsidR="00A44CD4" w:rsidRPr="00A44CD4" w:rsidRDefault="00A44CD4" w:rsidP="00472833">
      <w:pPr>
        <w:spacing w:after="0"/>
        <w:ind w:left="1170" w:hanging="1170"/>
        <w:jc w:val="both"/>
        <w:rPr>
          <w:rFonts w:ascii="Arial" w:hAnsi="Arial" w:cs="Arial"/>
          <w:b/>
          <w:bCs/>
          <w:lang w:val="en-US"/>
        </w:rPr>
      </w:pPr>
      <w:r w:rsidRPr="00A44CD4">
        <w:rPr>
          <w:rFonts w:ascii="Arial" w:hAnsi="Arial" w:cs="Arial"/>
          <w:b/>
          <w:bCs/>
          <w:lang w:val="en-US"/>
        </w:rPr>
        <w:t>Proposal 1: Support</w:t>
      </w:r>
      <w:r w:rsidR="004E4BDF">
        <w:rPr>
          <w:rFonts w:ascii="Arial" w:hAnsi="Arial" w:cs="Arial"/>
          <w:b/>
          <w:bCs/>
          <w:lang w:val="en-US"/>
        </w:rPr>
        <w:t xml:space="preserve"> of</w:t>
      </w:r>
      <w:r w:rsidRPr="00A44CD4">
        <w:rPr>
          <w:rFonts w:ascii="Arial" w:hAnsi="Arial" w:cs="Arial"/>
          <w:b/>
          <w:bCs/>
          <w:lang w:val="en-US"/>
        </w:rPr>
        <w:t xml:space="preserve"> 1 Tx/Rx</w:t>
      </w:r>
      <w:r w:rsidR="00D94B39">
        <w:rPr>
          <w:rFonts w:ascii="Arial" w:hAnsi="Arial" w:cs="Arial"/>
          <w:b/>
          <w:bCs/>
          <w:lang w:val="en-US"/>
        </w:rPr>
        <w:t xml:space="preserve"> </w:t>
      </w:r>
      <w:r w:rsidRPr="00A44CD4">
        <w:rPr>
          <w:rFonts w:ascii="Arial" w:hAnsi="Arial" w:cs="Arial"/>
          <w:b/>
          <w:bCs/>
          <w:lang w:val="en-US"/>
        </w:rPr>
        <w:t xml:space="preserve">in FR1 is a suitable baseline assumption for Redcap devices.  </w:t>
      </w:r>
    </w:p>
    <w:p w14:paraId="7D87BFBF" w14:textId="6F9E89FA" w:rsidR="005D1CA8" w:rsidRDefault="005D1CA8" w:rsidP="006F2B06">
      <w:pPr>
        <w:spacing w:after="0"/>
        <w:jc w:val="both"/>
        <w:rPr>
          <w:rFonts w:ascii="Arial" w:hAnsi="Arial" w:cs="Arial"/>
          <w:lang w:val="en-US"/>
        </w:rPr>
      </w:pPr>
    </w:p>
    <w:p w14:paraId="3020338F" w14:textId="77777777" w:rsidR="00FA210D" w:rsidRDefault="00FA210D" w:rsidP="006F2B06">
      <w:pPr>
        <w:spacing w:after="0"/>
        <w:jc w:val="both"/>
        <w:rPr>
          <w:rFonts w:ascii="Arial" w:hAnsi="Arial" w:cs="Arial"/>
          <w:lang w:val="en-US"/>
        </w:rPr>
      </w:pPr>
    </w:p>
    <w:p w14:paraId="5EE92EA5" w14:textId="5F60F57E" w:rsidR="00FA210D" w:rsidRDefault="00FA210D" w:rsidP="00FA210D">
      <w:pPr>
        <w:pStyle w:val="Heading2"/>
        <w:spacing w:before="180" w:after="180"/>
        <w:ind w:left="576" w:hanging="576"/>
        <w:rPr>
          <w:rFonts w:ascii="Arial" w:hAnsi="Arial" w:cs="Arial"/>
          <w:color w:val="auto"/>
          <w:lang w:val="en-US"/>
        </w:rPr>
      </w:pPr>
      <w:r w:rsidRPr="00997B88">
        <w:rPr>
          <w:rFonts w:ascii="Arial" w:hAnsi="Arial" w:cs="Arial"/>
          <w:color w:val="auto"/>
          <w:lang w:val="en-US"/>
        </w:rPr>
        <w:t>2.</w:t>
      </w:r>
      <w:r>
        <w:rPr>
          <w:rFonts w:ascii="Arial" w:hAnsi="Arial" w:cs="Arial"/>
          <w:color w:val="auto"/>
          <w:lang w:val="en-US"/>
        </w:rPr>
        <w:t>3</w:t>
      </w:r>
      <w:r w:rsidRPr="00997B88">
        <w:rPr>
          <w:rFonts w:ascii="Arial" w:hAnsi="Arial" w:cs="Arial"/>
          <w:color w:val="auto"/>
          <w:lang w:val="en-US"/>
        </w:rPr>
        <w:t xml:space="preserve"> </w:t>
      </w:r>
      <w:r w:rsidRPr="00FA210D">
        <w:rPr>
          <w:rFonts w:ascii="Arial" w:hAnsi="Arial" w:cs="Arial"/>
          <w:color w:val="auto"/>
          <w:lang w:val="en-US"/>
        </w:rPr>
        <w:t>Half-duplex FDD operation</w:t>
      </w:r>
    </w:p>
    <w:p w14:paraId="1B514074" w14:textId="3FAA01B6" w:rsidR="00571994" w:rsidRDefault="00571994" w:rsidP="00FA210D">
      <w:pPr>
        <w:overflowPunct/>
        <w:spacing w:after="0"/>
        <w:jc w:val="both"/>
        <w:textAlignment w:val="auto"/>
        <w:rPr>
          <w:rFonts w:ascii="Arial" w:hAnsi="Arial" w:cs="Arial"/>
          <w:lang w:val="en-US"/>
        </w:rPr>
      </w:pPr>
      <w:r>
        <w:rPr>
          <w:rFonts w:ascii="Arial" w:hAnsi="Arial" w:cs="Arial"/>
          <w:lang w:val="en-US"/>
        </w:rPr>
        <w:t>Assuming 20MHz BW, the data rate requirement for industrial sensor (&lt;=2Mbps) and video surveillance devices (2~4Mbps for economic video and 7.5 ~25 Mbps) can be met</w:t>
      </w:r>
      <w:r w:rsidR="00D728BA">
        <w:rPr>
          <w:rFonts w:ascii="Arial" w:hAnsi="Arial" w:cs="Arial"/>
          <w:lang w:val="en-US"/>
        </w:rPr>
        <w:t xml:space="preserve"> by half-duplex FDD UEs</w:t>
      </w:r>
      <w:r>
        <w:rPr>
          <w:rFonts w:ascii="Arial" w:hAnsi="Arial" w:cs="Arial"/>
          <w:lang w:val="en-US"/>
        </w:rPr>
        <w:t xml:space="preserve"> even with QPSK modulation scheme. For wearable devices, the reference data rate requirement (10~50Mbps in DL and minimum 5Mbps for UL) can be fulfilled with 20MHz BW and 64QAM modulation scheme. As discussed before, different options can be used for Half-duplex FDD devices subject to Redcap device capability report (e.g. through “larger BW with 40MHz and 64QAM”, or “20MHz + 64QAM + 2 MIMO” layers). </w:t>
      </w:r>
    </w:p>
    <w:p w14:paraId="1AF6632D" w14:textId="118D8554" w:rsidR="00571994" w:rsidRDefault="00571994" w:rsidP="00FA210D">
      <w:pPr>
        <w:overflowPunct/>
        <w:spacing w:after="0"/>
        <w:jc w:val="both"/>
        <w:textAlignment w:val="auto"/>
        <w:rPr>
          <w:rFonts w:ascii="Arial" w:hAnsi="Arial" w:cs="Arial"/>
          <w:lang w:val="en-US"/>
        </w:rPr>
      </w:pPr>
    </w:p>
    <w:p w14:paraId="34277ABF" w14:textId="04658D05" w:rsidR="00571994" w:rsidRPr="005E0E1C" w:rsidRDefault="00571994" w:rsidP="00571994">
      <w:pPr>
        <w:spacing w:after="0"/>
        <w:rPr>
          <w:rFonts w:ascii="Arial" w:hAnsi="Arial" w:cs="Arial"/>
          <w:b/>
          <w:bCs/>
          <w:color w:val="000000" w:themeColor="text1"/>
          <w:lang w:val="en-US"/>
        </w:rPr>
      </w:pPr>
      <w:r w:rsidRPr="005E0E1C">
        <w:rPr>
          <w:rFonts w:ascii="Arial" w:hAnsi="Arial" w:cs="Arial"/>
          <w:b/>
          <w:bCs/>
          <w:color w:val="000000" w:themeColor="text1"/>
          <w:lang w:val="en-US"/>
        </w:rPr>
        <w:t xml:space="preserve">Observation </w:t>
      </w:r>
      <w:r w:rsidR="002114A9">
        <w:rPr>
          <w:rFonts w:ascii="Arial" w:hAnsi="Arial" w:cs="Arial"/>
          <w:b/>
          <w:bCs/>
          <w:color w:val="000000" w:themeColor="text1"/>
          <w:lang w:val="en-US"/>
        </w:rPr>
        <w:t>7</w:t>
      </w:r>
      <w:r w:rsidRPr="005E0E1C">
        <w:rPr>
          <w:rFonts w:ascii="Arial" w:hAnsi="Arial" w:cs="Arial"/>
          <w:b/>
          <w:bCs/>
          <w:color w:val="000000" w:themeColor="text1"/>
          <w:lang w:val="en-US"/>
        </w:rPr>
        <w:t xml:space="preserve">: </w:t>
      </w:r>
    </w:p>
    <w:p w14:paraId="7D40A9AD" w14:textId="2C710AD9" w:rsidR="00571994" w:rsidRPr="00D728BA" w:rsidRDefault="00D728BA" w:rsidP="00D728BA">
      <w:pPr>
        <w:pStyle w:val="ListParagraph"/>
        <w:numPr>
          <w:ilvl w:val="0"/>
          <w:numId w:val="25"/>
        </w:numPr>
        <w:overflowPunct/>
        <w:spacing w:after="0"/>
        <w:ind w:left="360"/>
        <w:jc w:val="both"/>
        <w:textAlignment w:val="auto"/>
        <w:rPr>
          <w:rFonts w:ascii="Arial" w:hAnsi="Arial" w:cs="Arial"/>
          <w:lang w:val="en-US"/>
        </w:rPr>
      </w:pPr>
      <w:r>
        <w:rPr>
          <w:rFonts w:ascii="Arial" w:hAnsi="Arial" w:cs="Arial"/>
          <w:i/>
          <w:iCs/>
          <w:lang w:val="en-US"/>
        </w:rPr>
        <w:t>Half-duplex FDD Redcap devices can fulfil all the data rate requirements of targeted device types.</w:t>
      </w:r>
    </w:p>
    <w:p w14:paraId="4E223664" w14:textId="77777777" w:rsidR="00571994" w:rsidRDefault="00571994" w:rsidP="00FA210D">
      <w:pPr>
        <w:overflowPunct/>
        <w:spacing w:after="0"/>
        <w:jc w:val="both"/>
        <w:textAlignment w:val="auto"/>
        <w:rPr>
          <w:rFonts w:ascii="Arial" w:hAnsi="Arial" w:cs="Arial"/>
          <w:lang w:val="en-US"/>
        </w:rPr>
      </w:pPr>
    </w:p>
    <w:p w14:paraId="6CF6E073" w14:textId="77777777" w:rsidR="001A1186" w:rsidRDefault="001A1186" w:rsidP="00FA210D">
      <w:pPr>
        <w:overflowPunct/>
        <w:spacing w:after="0"/>
        <w:jc w:val="both"/>
        <w:textAlignment w:val="auto"/>
        <w:rPr>
          <w:rFonts w:ascii="Arial" w:hAnsi="Arial" w:cs="Arial"/>
          <w:lang w:val="en-US"/>
        </w:rPr>
      </w:pPr>
    </w:p>
    <w:p w14:paraId="2A057751" w14:textId="76A682DA" w:rsidR="00FA210D" w:rsidRPr="006A41BA" w:rsidRDefault="00FA210D" w:rsidP="00FA210D">
      <w:pPr>
        <w:overflowPunct/>
        <w:spacing w:after="0"/>
        <w:jc w:val="both"/>
        <w:textAlignment w:val="auto"/>
        <w:rPr>
          <w:rFonts w:ascii="Arial" w:hAnsi="Arial" w:cs="Arial"/>
          <w:lang w:val="en-US"/>
        </w:rPr>
      </w:pPr>
      <w:r w:rsidRPr="006A41BA">
        <w:rPr>
          <w:rFonts w:ascii="Arial" w:hAnsi="Arial" w:cs="Arial"/>
          <w:lang w:val="en-US"/>
        </w:rPr>
        <w:t>Half duplex FDD (HD-FDD) operation can lower the cost of a</w:t>
      </w:r>
      <w:r>
        <w:rPr>
          <w:rFonts w:ascii="Arial" w:hAnsi="Arial" w:cs="Arial"/>
          <w:lang w:val="en-US"/>
        </w:rPr>
        <w:t xml:space="preserve"> RedCap NR device</w:t>
      </w:r>
      <w:r w:rsidRPr="006A41BA">
        <w:rPr>
          <w:rFonts w:ascii="Arial" w:hAnsi="Arial" w:cs="Arial"/>
          <w:lang w:val="en-US"/>
        </w:rPr>
        <w:t xml:space="preserve"> by simplifying the RF</w:t>
      </w:r>
    </w:p>
    <w:p w14:paraId="2EBF1C8B" w14:textId="64E42D59" w:rsidR="00FA210D" w:rsidRDefault="00FA210D" w:rsidP="00FA210D">
      <w:pPr>
        <w:overflowPunct/>
        <w:spacing w:after="0"/>
        <w:jc w:val="both"/>
        <w:textAlignment w:val="auto"/>
        <w:rPr>
          <w:rFonts w:ascii="Arial" w:hAnsi="Arial" w:cs="Arial"/>
          <w:lang w:val="en-US"/>
        </w:rPr>
      </w:pPr>
      <w:r w:rsidRPr="006A41BA">
        <w:rPr>
          <w:rFonts w:ascii="Arial" w:hAnsi="Arial" w:cs="Arial"/>
          <w:lang w:val="en-US"/>
        </w:rPr>
        <w:t xml:space="preserve">implementation. By not requiring simultaneous transmission and reception, an HD-FDD </w:t>
      </w:r>
      <w:r>
        <w:rPr>
          <w:rFonts w:ascii="Arial" w:hAnsi="Arial" w:cs="Arial"/>
          <w:lang w:val="en-US"/>
        </w:rPr>
        <w:t>RedCap</w:t>
      </w:r>
      <w:r w:rsidRPr="006A41BA">
        <w:rPr>
          <w:rFonts w:ascii="Arial" w:hAnsi="Arial" w:cs="Arial"/>
          <w:lang w:val="en-US"/>
        </w:rPr>
        <w:t xml:space="preserve"> UE does not require a</w:t>
      </w:r>
      <w:r>
        <w:rPr>
          <w:rFonts w:ascii="Arial" w:hAnsi="Arial" w:cs="Arial"/>
          <w:lang w:val="en-US"/>
        </w:rPr>
        <w:t xml:space="preserve"> </w:t>
      </w:r>
      <w:r w:rsidRPr="006A41BA">
        <w:rPr>
          <w:rFonts w:ascii="Arial" w:hAnsi="Arial" w:cs="Arial"/>
          <w:lang w:val="en-US"/>
        </w:rPr>
        <w:t>duplexer</w:t>
      </w:r>
      <w:r>
        <w:rPr>
          <w:rFonts w:ascii="Arial" w:hAnsi="Arial" w:cs="Arial"/>
          <w:lang w:val="en-US"/>
        </w:rPr>
        <w:t xml:space="preserve"> and</w:t>
      </w:r>
      <w:r w:rsidRPr="006A41BA">
        <w:rPr>
          <w:rFonts w:ascii="Arial" w:hAnsi="Arial" w:cs="Arial"/>
          <w:lang w:val="en-US"/>
        </w:rPr>
        <w:t xml:space="preserve"> a switch is </w:t>
      </w:r>
      <w:r>
        <w:rPr>
          <w:rFonts w:ascii="Arial" w:hAnsi="Arial" w:cs="Arial"/>
          <w:lang w:val="en-US"/>
        </w:rPr>
        <w:t xml:space="preserve">sufficient. In addition, it also benefits the processing power and memory </w:t>
      </w:r>
      <w:r>
        <w:rPr>
          <w:rFonts w:ascii="Arial" w:hAnsi="Arial" w:cs="Arial"/>
          <w:lang w:val="en-US"/>
        </w:rPr>
        <w:lastRenderedPageBreak/>
        <w:t xml:space="preserve">dimensioning due of no need of handling concurrent DL and UL operations. Table summarizes the anticipated cost saving of HD-FDD operation for RedCap device. As shown in Table </w:t>
      </w:r>
      <w:r w:rsidR="00107B65">
        <w:rPr>
          <w:rFonts w:ascii="Arial" w:hAnsi="Arial" w:cs="Arial"/>
          <w:lang w:val="en-US"/>
        </w:rPr>
        <w:t>7</w:t>
      </w:r>
      <w:r>
        <w:rPr>
          <w:rFonts w:ascii="Arial" w:hAnsi="Arial" w:cs="Arial"/>
          <w:lang w:val="en-US"/>
        </w:rPr>
        <w:t xml:space="preserve">, the cost saving can be up to 50% for duplexer in RF part due to replacing duplexer with switch. </w:t>
      </w:r>
    </w:p>
    <w:p w14:paraId="57E92B95" w14:textId="1025494F" w:rsidR="00DA0793" w:rsidRDefault="00DA0793" w:rsidP="00F4219B">
      <w:pPr>
        <w:rPr>
          <w:rFonts w:ascii="Arial" w:hAnsi="Arial" w:cs="Arial"/>
          <w:lang w:val="en-US"/>
        </w:rPr>
      </w:pPr>
    </w:p>
    <w:p w14:paraId="437F7931" w14:textId="6CF6D422" w:rsidR="00FA210D" w:rsidRDefault="00FA210D" w:rsidP="00FA210D">
      <w:pPr>
        <w:spacing w:before="120" w:after="60"/>
        <w:jc w:val="center"/>
        <w:rPr>
          <w:rFonts w:ascii="Arial" w:hAnsi="Arial" w:cs="Arial"/>
          <w:b/>
          <w:bCs/>
          <w:lang w:val="en-US"/>
        </w:rPr>
      </w:pPr>
      <w:r w:rsidRPr="005C62C7">
        <w:rPr>
          <w:rFonts w:ascii="Arial" w:hAnsi="Arial" w:cs="Arial"/>
          <w:b/>
          <w:bCs/>
          <w:lang w:val="en-US"/>
        </w:rPr>
        <w:t>Table</w:t>
      </w:r>
      <w:r w:rsidR="00A95ACD">
        <w:rPr>
          <w:rFonts w:ascii="Arial" w:hAnsi="Arial" w:cs="Arial"/>
          <w:b/>
          <w:bCs/>
          <w:lang w:val="en-US"/>
        </w:rPr>
        <w:t xml:space="preserve"> </w:t>
      </w:r>
      <w:r w:rsidR="00D94B39">
        <w:rPr>
          <w:rFonts w:ascii="Arial" w:hAnsi="Arial" w:cs="Arial"/>
          <w:b/>
          <w:bCs/>
          <w:lang w:val="en-US"/>
        </w:rPr>
        <w:t>7</w:t>
      </w:r>
      <w:r w:rsidRPr="005C62C7">
        <w:rPr>
          <w:rFonts w:ascii="Arial" w:hAnsi="Arial" w:cs="Arial"/>
          <w:b/>
          <w:bCs/>
          <w:lang w:val="en-US"/>
        </w:rPr>
        <w:t xml:space="preserve">: </w:t>
      </w:r>
      <w:r w:rsidRPr="002C576D">
        <w:rPr>
          <w:rFonts w:ascii="Arial" w:hAnsi="Arial" w:cs="Arial"/>
          <w:b/>
          <w:bCs/>
          <w:lang w:val="en-US"/>
        </w:rPr>
        <w:t>Relative cost saving estimation for</w:t>
      </w:r>
      <w:r w:rsidRPr="005C62C7">
        <w:rPr>
          <w:rFonts w:ascii="Arial" w:hAnsi="Arial" w:cs="Arial"/>
          <w:b/>
          <w:bCs/>
          <w:lang w:val="en-US"/>
        </w:rPr>
        <w:t xml:space="preserve"> </w:t>
      </w:r>
      <w:r>
        <w:rPr>
          <w:rFonts w:ascii="Arial" w:hAnsi="Arial" w:cs="Arial"/>
          <w:b/>
          <w:bCs/>
          <w:lang w:val="en-US"/>
        </w:rPr>
        <w:t>Half-duplex FDD Operation</w:t>
      </w:r>
    </w:p>
    <w:p w14:paraId="74419666" w14:textId="57025F71" w:rsidR="002D3515" w:rsidRPr="002D3515" w:rsidRDefault="00D94B39" w:rsidP="002D3515">
      <w:pPr>
        <w:spacing w:before="120" w:after="60"/>
        <w:jc w:val="center"/>
        <w:rPr>
          <w:rFonts w:ascii="Arial" w:hAnsi="Arial" w:cs="Arial"/>
          <w:b/>
          <w:bCs/>
          <w:color w:val="FF0000"/>
          <w:lang w:val="en-US"/>
        </w:rPr>
      </w:pPr>
      <w:r>
        <w:rPr>
          <w:rFonts w:ascii="Arial" w:hAnsi="Arial" w:cs="Arial"/>
          <w:b/>
          <w:bCs/>
          <w:noProof/>
          <w:color w:val="FF0000"/>
          <w:lang w:val="en-US"/>
        </w:rPr>
        <w:drawing>
          <wp:inline distT="0" distB="0" distL="0" distR="0" wp14:anchorId="11144A18" wp14:editId="6BDACEFB">
            <wp:extent cx="6332220" cy="3260725"/>
            <wp:effectExtent l="0" t="0" r="5080" b="3175"/>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332220" cy="3260725"/>
                    </a:xfrm>
                    <a:prstGeom prst="rect">
                      <a:avLst/>
                    </a:prstGeom>
                  </pic:spPr>
                </pic:pic>
              </a:graphicData>
            </a:graphic>
          </wp:inline>
        </w:drawing>
      </w:r>
    </w:p>
    <w:p w14:paraId="2E619500" w14:textId="77777777" w:rsidR="00FA210D" w:rsidRDefault="00FA210D" w:rsidP="00FA210D">
      <w:pPr>
        <w:spacing w:after="0"/>
        <w:rPr>
          <w:rFonts w:ascii="Arial" w:hAnsi="Arial" w:cs="Arial"/>
          <w:b/>
          <w:bCs/>
          <w:color w:val="000000" w:themeColor="text1"/>
          <w:lang w:val="en-US"/>
        </w:rPr>
      </w:pPr>
    </w:p>
    <w:p w14:paraId="2CE6F79C" w14:textId="0B3569B3" w:rsidR="00FA210D" w:rsidRPr="005E0E1C" w:rsidRDefault="00FA210D" w:rsidP="00FA210D">
      <w:pPr>
        <w:spacing w:after="0"/>
        <w:rPr>
          <w:rFonts w:ascii="Arial" w:hAnsi="Arial" w:cs="Arial"/>
          <w:b/>
          <w:bCs/>
          <w:color w:val="000000" w:themeColor="text1"/>
          <w:lang w:val="en-US"/>
        </w:rPr>
      </w:pPr>
      <w:r w:rsidRPr="005E0E1C">
        <w:rPr>
          <w:rFonts w:ascii="Arial" w:hAnsi="Arial" w:cs="Arial"/>
          <w:b/>
          <w:bCs/>
          <w:color w:val="000000" w:themeColor="text1"/>
          <w:lang w:val="en-US"/>
        </w:rPr>
        <w:t xml:space="preserve">Observation </w:t>
      </w:r>
      <w:r w:rsidR="002114A9">
        <w:rPr>
          <w:rFonts w:ascii="Arial" w:hAnsi="Arial" w:cs="Arial"/>
          <w:b/>
          <w:bCs/>
          <w:color w:val="000000" w:themeColor="text1"/>
          <w:lang w:val="en-US"/>
        </w:rPr>
        <w:t>8</w:t>
      </w:r>
      <w:r w:rsidRPr="005E0E1C">
        <w:rPr>
          <w:rFonts w:ascii="Arial" w:hAnsi="Arial" w:cs="Arial"/>
          <w:b/>
          <w:bCs/>
          <w:color w:val="000000" w:themeColor="text1"/>
          <w:lang w:val="en-US"/>
        </w:rPr>
        <w:t xml:space="preserve">: </w:t>
      </w:r>
    </w:p>
    <w:p w14:paraId="33B5E9F9" w14:textId="460B63AE" w:rsidR="00FA210D" w:rsidRPr="0011531B" w:rsidRDefault="00FA210D" w:rsidP="00FA210D">
      <w:pPr>
        <w:pStyle w:val="ListParagraph"/>
        <w:numPr>
          <w:ilvl w:val="0"/>
          <w:numId w:val="25"/>
        </w:numPr>
        <w:overflowPunct/>
        <w:spacing w:after="0"/>
        <w:ind w:left="270" w:hanging="270"/>
        <w:textAlignment w:val="auto"/>
        <w:rPr>
          <w:rFonts w:ascii="Arial" w:hAnsi="Arial" w:cs="Arial"/>
          <w:i/>
          <w:iCs/>
          <w:lang w:val="en-US"/>
        </w:rPr>
      </w:pPr>
      <w:r w:rsidRPr="0011531B">
        <w:rPr>
          <w:rFonts w:ascii="Arial" w:hAnsi="Arial" w:cs="Arial"/>
          <w:i/>
          <w:iCs/>
          <w:lang w:val="en-US"/>
        </w:rPr>
        <w:t xml:space="preserve">Support half-duplex FDD operation for FR1 can decrease the cost with </w:t>
      </w:r>
      <w:r w:rsidR="002114A9">
        <w:rPr>
          <w:rFonts w:ascii="Arial" w:hAnsi="Arial" w:cs="Arial"/>
          <w:i/>
          <w:iCs/>
          <w:lang w:val="en-US"/>
        </w:rPr>
        <w:t>4%</w:t>
      </w:r>
      <w:r w:rsidRPr="0011531B">
        <w:rPr>
          <w:rFonts w:ascii="Arial" w:hAnsi="Arial" w:cs="Arial"/>
          <w:i/>
          <w:iCs/>
          <w:lang w:val="en-US"/>
        </w:rPr>
        <w:t xml:space="preserve"> for duplex/switch on RF part.  </w:t>
      </w:r>
    </w:p>
    <w:p w14:paraId="64DDC82D" w14:textId="77777777" w:rsidR="00FA210D" w:rsidRDefault="00FA210D" w:rsidP="00FA210D">
      <w:pPr>
        <w:overflowPunct/>
        <w:spacing w:after="0"/>
        <w:textAlignment w:val="auto"/>
        <w:rPr>
          <w:rFonts w:ascii="Arial" w:hAnsi="Arial" w:cs="Arial"/>
          <w:lang w:val="en-US"/>
        </w:rPr>
      </w:pPr>
    </w:p>
    <w:p w14:paraId="2B555492" w14:textId="77777777" w:rsidR="00FA210D" w:rsidRDefault="00FA210D" w:rsidP="00FA210D">
      <w:pPr>
        <w:overflowPunct/>
        <w:spacing w:after="0"/>
        <w:textAlignment w:val="auto"/>
        <w:rPr>
          <w:rFonts w:ascii="Arial" w:hAnsi="Arial" w:cs="Arial"/>
          <w:lang w:val="en-US"/>
        </w:rPr>
      </w:pPr>
    </w:p>
    <w:p w14:paraId="039A1FF0" w14:textId="77777777" w:rsidR="00FA210D" w:rsidRPr="005E0E1C" w:rsidRDefault="00FA210D" w:rsidP="00FA210D">
      <w:pPr>
        <w:spacing w:after="60"/>
        <w:jc w:val="both"/>
        <w:rPr>
          <w:rFonts w:ascii="Arial" w:hAnsi="Arial" w:cs="Arial"/>
          <w:b/>
          <w:bCs/>
          <w:u w:val="single"/>
          <w:lang w:val="en-US"/>
        </w:rPr>
      </w:pPr>
      <w:r>
        <w:rPr>
          <w:rFonts w:ascii="Arial" w:hAnsi="Arial" w:cs="Arial"/>
          <w:b/>
          <w:bCs/>
          <w:u w:val="single"/>
          <w:lang w:val="en-US"/>
        </w:rPr>
        <w:t>Standards impacts</w:t>
      </w:r>
    </w:p>
    <w:p w14:paraId="4AC7E4D2" w14:textId="77777777" w:rsidR="00FA210D" w:rsidRDefault="00FA210D" w:rsidP="00FA210D">
      <w:pPr>
        <w:overflowPunct/>
        <w:spacing w:after="0"/>
        <w:jc w:val="both"/>
        <w:textAlignment w:val="auto"/>
        <w:rPr>
          <w:rFonts w:ascii="Arial" w:hAnsi="Arial" w:cs="Arial"/>
          <w:lang w:val="en-US"/>
        </w:rPr>
      </w:pPr>
      <w:r>
        <w:rPr>
          <w:rFonts w:ascii="Arial" w:hAnsi="Arial" w:cs="Arial"/>
          <w:lang w:val="en-US"/>
        </w:rPr>
        <w:t>As already concluded in LTE study and still hold for NR system, the HD-FDD will not result in coverage loss. The potential standard impact of HD-FDD mainly defines the switching</w:t>
      </w:r>
      <w:r w:rsidRPr="006A41BA">
        <w:rPr>
          <w:rFonts w:ascii="Arial" w:hAnsi="Arial" w:cs="Arial"/>
          <w:lang w:val="en-US"/>
        </w:rPr>
        <w:t xml:space="preserve"> time</w:t>
      </w:r>
      <w:r>
        <w:rPr>
          <w:rFonts w:ascii="Arial" w:hAnsi="Arial" w:cs="Arial"/>
          <w:lang w:val="en-US"/>
        </w:rPr>
        <w:t xml:space="preserve"> </w:t>
      </w:r>
      <w:r w:rsidRPr="006A41BA">
        <w:rPr>
          <w:rFonts w:ascii="Arial" w:hAnsi="Arial" w:cs="Arial"/>
          <w:lang w:val="en-US"/>
        </w:rPr>
        <w:t>when transitioning from receive to transmit and vice versa</w:t>
      </w:r>
      <w:r>
        <w:rPr>
          <w:rFonts w:ascii="Arial" w:hAnsi="Arial" w:cs="Arial"/>
          <w:lang w:val="en-US"/>
        </w:rPr>
        <w:t xml:space="preserve">. The switching time of </w:t>
      </w:r>
      <w:r w:rsidRPr="00197DDB">
        <w:rPr>
          <w:rFonts w:ascii="Arial" w:hAnsi="Arial" w:cs="Arial"/>
          <w:lang w:val="en-US"/>
        </w:rPr>
        <w:t>downlink-to-uplink</w:t>
      </w:r>
      <w:r>
        <w:rPr>
          <w:rFonts w:ascii="Arial" w:hAnsi="Arial" w:cs="Arial"/>
          <w:lang w:val="en-US"/>
        </w:rPr>
        <w:t xml:space="preserve"> maybe created by not receiving symbols at the end of the DL slot (e.g. Type-A HD-FDD) immediately preceding the uplink transmission slot. The exact value of this switching time or even whether it should be explicitly defined in specification can be subject to further discussion in WI phase. This DL throughput loss can be even mitigated by gNB scheduler e.g. not schedule UL transmission that </w:t>
      </w:r>
      <w:r w:rsidRPr="00197DDB">
        <w:rPr>
          <w:rFonts w:ascii="Arial" w:hAnsi="Arial" w:cs="Arial"/>
          <w:lang w:val="en-US"/>
        </w:rPr>
        <w:t>immediately follow</w:t>
      </w:r>
      <w:r>
        <w:rPr>
          <w:rFonts w:ascii="Arial" w:hAnsi="Arial" w:cs="Arial"/>
          <w:lang w:val="en-US"/>
        </w:rPr>
        <w:t>s</w:t>
      </w:r>
      <w:r w:rsidRPr="00197DDB">
        <w:rPr>
          <w:rFonts w:ascii="Arial" w:hAnsi="Arial" w:cs="Arial"/>
          <w:lang w:val="en-US"/>
        </w:rPr>
        <w:t xml:space="preserve"> downlink transmissions</w:t>
      </w:r>
      <w:r>
        <w:rPr>
          <w:rFonts w:ascii="Arial" w:hAnsi="Arial" w:cs="Arial"/>
          <w:lang w:val="en-US"/>
        </w:rPr>
        <w:t>. In this way, RedCap devices</w:t>
      </w:r>
      <w:r w:rsidRPr="00197DDB">
        <w:rPr>
          <w:rFonts w:ascii="Arial" w:hAnsi="Arial" w:cs="Arial"/>
          <w:lang w:val="en-US"/>
        </w:rPr>
        <w:t xml:space="preserve"> may receive all the symbols within the downlink </w:t>
      </w:r>
      <w:r>
        <w:rPr>
          <w:rFonts w:ascii="Arial" w:hAnsi="Arial" w:cs="Arial"/>
          <w:lang w:val="en-US"/>
        </w:rPr>
        <w:t xml:space="preserve">slot. Note that the switching time of </w:t>
      </w:r>
      <w:r w:rsidRPr="00197DDB">
        <w:rPr>
          <w:rFonts w:ascii="Arial" w:hAnsi="Arial" w:cs="Arial"/>
          <w:lang w:val="en-US"/>
        </w:rPr>
        <w:t>uplink-to-downlink transition</w:t>
      </w:r>
      <w:r>
        <w:rPr>
          <w:rFonts w:ascii="Arial" w:hAnsi="Arial" w:cs="Arial"/>
          <w:lang w:val="en-US"/>
        </w:rPr>
        <w:t xml:space="preserve"> can be created by properly setting TA value by gNB scheduler for the RedCap devices without the need of special handing.  </w:t>
      </w:r>
    </w:p>
    <w:p w14:paraId="71A233B0" w14:textId="77777777" w:rsidR="00FA210D" w:rsidRDefault="00FA210D" w:rsidP="00FA210D">
      <w:pPr>
        <w:overflowPunct/>
        <w:spacing w:after="0"/>
        <w:jc w:val="both"/>
        <w:textAlignment w:val="auto"/>
        <w:rPr>
          <w:rFonts w:ascii="Arial" w:hAnsi="Arial" w:cs="Arial"/>
          <w:lang w:val="en-US"/>
        </w:rPr>
      </w:pPr>
    </w:p>
    <w:p w14:paraId="76A5DA40" w14:textId="6C04A0CE" w:rsidR="00FA210D" w:rsidRPr="005E0E1C" w:rsidRDefault="00FA210D" w:rsidP="00FA210D">
      <w:pPr>
        <w:spacing w:after="0"/>
        <w:jc w:val="both"/>
        <w:rPr>
          <w:rFonts w:ascii="Arial" w:hAnsi="Arial" w:cs="Arial"/>
          <w:b/>
          <w:bCs/>
          <w:color w:val="000000" w:themeColor="text1"/>
          <w:lang w:val="en-US"/>
        </w:rPr>
      </w:pPr>
      <w:r w:rsidRPr="005E0E1C">
        <w:rPr>
          <w:rFonts w:ascii="Arial" w:hAnsi="Arial" w:cs="Arial"/>
          <w:b/>
          <w:bCs/>
          <w:color w:val="000000" w:themeColor="text1"/>
          <w:lang w:val="en-US"/>
        </w:rPr>
        <w:t xml:space="preserve">Observation </w:t>
      </w:r>
      <w:r w:rsidR="002114A9">
        <w:rPr>
          <w:rFonts w:ascii="Arial" w:hAnsi="Arial" w:cs="Arial"/>
          <w:b/>
          <w:bCs/>
          <w:color w:val="000000" w:themeColor="text1"/>
          <w:lang w:val="en-US"/>
        </w:rPr>
        <w:t>9</w:t>
      </w:r>
      <w:r w:rsidRPr="005E0E1C">
        <w:rPr>
          <w:rFonts w:ascii="Arial" w:hAnsi="Arial" w:cs="Arial"/>
          <w:b/>
          <w:bCs/>
          <w:color w:val="000000" w:themeColor="text1"/>
          <w:lang w:val="en-US"/>
        </w:rPr>
        <w:t xml:space="preserve">: </w:t>
      </w:r>
    </w:p>
    <w:p w14:paraId="53B2B811" w14:textId="77777777" w:rsidR="00FA210D" w:rsidRPr="00F4219B" w:rsidRDefault="00FA210D" w:rsidP="00FA210D">
      <w:pPr>
        <w:pStyle w:val="ListParagraph"/>
        <w:numPr>
          <w:ilvl w:val="0"/>
          <w:numId w:val="25"/>
        </w:numPr>
        <w:overflowPunct/>
        <w:spacing w:after="0"/>
        <w:ind w:left="360"/>
        <w:jc w:val="both"/>
        <w:textAlignment w:val="auto"/>
        <w:rPr>
          <w:rFonts w:ascii="Arial" w:hAnsi="Arial" w:cs="Arial"/>
          <w:lang w:val="en-US"/>
        </w:rPr>
      </w:pPr>
      <w:r>
        <w:rPr>
          <w:rFonts w:ascii="Arial" w:hAnsi="Arial" w:cs="Arial"/>
          <w:i/>
          <w:iCs/>
          <w:lang w:val="en-US"/>
        </w:rPr>
        <w:t xml:space="preserve">The impact of HD-FDD support for RedCap devices may only need to define </w:t>
      </w:r>
      <w:r w:rsidRPr="00516B2E">
        <w:rPr>
          <w:rFonts w:ascii="Arial" w:hAnsi="Arial" w:cs="Arial"/>
          <w:i/>
          <w:iCs/>
          <w:lang w:val="en-US"/>
        </w:rPr>
        <w:t>downlink-to-uplink</w:t>
      </w:r>
      <w:r>
        <w:rPr>
          <w:rFonts w:ascii="Arial" w:hAnsi="Arial" w:cs="Arial"/>
          <w:i/>
          <w:iCs/>
          <w:lang w:val="en-US"/>
        </w:rPr>
        <w:t xml:space="preserve"> switching time, which can be either hard-encoded in specification or reported as part of UE capability signaling subject to the further discussions in WI phase.  </w:t>
      </w:r>
    </w:p>
    <w:p w14:paraId="017A14E0" w14:textId="77777777" w:rsidR="00FA210D" w:rsidRDefault="00FA210D" w:rsidP="00F4219B">
      <w:pPr>
        <w:rPr>
          <w:rFonts w:ascii="Arial" w:hAnsi="Arial" w:cs="Arial"/>
          <w:lang w:val="en-US"/>
        </w:rPr>
      </w:pPr>
    </w:p>
    <w:p w14:paraId="3586C194" w14:textId="59114BB0" w:rsidR="00FA210D" w:rsidRDefault="00FA210D" w:rsidP="00FA210D">
      <w:pPr>
        <w:pStyle w:val="Heading2"/>
        <w:spacing w:before="180" w:after="180"/>
        <w:ind w:left="576" w:hanging="576"/>
        <w:rPr>
          <w:rFonts w:ascii="Arial" w:hAnsi="Arial" w:cs="Arial"/>
          <w:color w:val="auto"/>
          <w:lang w:val="en-US"/>
        </w:rPr>
      </w:pPr>
      <w:r w:rsidRPr="00997B88">
        <w:rPr>
          <w:rFonts w:ascii="Arial" w:hAnsi="Arial" w:cs="Arial"/>
          <w:color w:val="auto"/>
          <w:lang w:val="en-US"/>
        </w:rPr>
        <w:t>2.</w:t>
      </w:r>
      <w:r>
        <w:rPr>
          <w:rFonts w:ascii="Arial" w:hAnsi="Arial" w:cs="Arial"/>
          <w:color w:val="auto"/>
          <w:lang w:val="en-US"/>
        </w:rPr>
        <w:t>4</w:t>
      </w:r>
      <w:r w:rsidR="007752E8">
        <w:rPr>
          <w:rFonts w:ascii="Arial" w:hAnsi="Arial" w:cs="Arial"/>
          <w:color w:val="auto"/>
          <w:lang w:val="en-US"/>
        </w:rPr>
        <w:t xml:space="preserve"> Relaxed UE processing capability </w:t>
      </w:r>
    </w:p>
    <w:p w14:paraId="40F8628F" w14:textId="009B27D2" w:rsidR="00180A24" w:rsidRDefault="00315D38" w:rsidP="00D3488C">
      <w:pPr>
        <w:jc w:val="both"/>
        <w:rPr>
          <w:rFonts w:ascii="Arial" w:hAnsi="Arial" w:cs="Arial"/>
          <w:lang w:val="en-US"/>
        </w:rPr>
      </w:pPr>
      <w:r>
        <w:rPr>
          <w:rFonts w:ascii="Arial" w:hAnsi="Arial" w:cs="Arial"/>
          <w:lang w:val="en-US"/>
        </w:rPr>
        <w:t>For Redcap devices, the targeted UL/DL data rate was significantly reduced compared to that for Rel15/Rel-16 normal eMBB NR devices.</w:t>
      </w:r>
      <w:r w:rsidR="004407F9">
        <w:rPr>
          <w:rFonts w:ascii="Arial" w:hAnsi="Arial" w:cs="Arial"/>
          <w:lang w:val="en-US"/>
        </w:rPr>
        <w:t xml:space="preserve"> Assuming 20MHz BW for Redcap devices, the target data rate can be achieved with 64QAM modulation in DL and 16QAM modulation in UL. Hence, </w:t>
      </w:r>
      <w:r>
        <w:rPr>
          <w:rFonts w:ascii="Arial" w:hAnsi="Arial" w:cs="Arial"/>
          <w:lang w:val="en-US"/>
        </w:rPr>
        <w:t>relaxed UE processing capabilit</w:t>
      </w:r>
      <w:r w:rsidR="004407F9">
        <w:rPr>
          <w:rFonts w:ascii="Arial" w:hAnsi="Arial" w:cs="Arial"/>
          <w:lang w:val="en-US"/>
        </w:rPr>
        <w:t>ies</w:t>
      </w:r>
      <w:r>
        <w:rPr>
          <w:rFonts w:ascii="Arial" w:hAnsi="Arial" w:cs="Arial"/>
          <w:lang w:val="en-US"/>
        </w:rPr>
        <w:t xml:space="preserve"> </w:t>
      </w:r>
      <w:r w:rsidR="004407F9">
        <w:rPr>
          <w:rFonts w:ascii="Arial" w:hAnsi="Arial" w:cs="Arial"/>
          <w:lang w:val="en-US"/>
        </w:rPr>
        <w:t>are</w:t>
      </w:r>
      <w:r>
        <w:rPr>
          <w:rFonts w:ascii="Arial" w:hAnsi="Arial" w:cs="Arial"/>
          <w:lang w:val="en-US"/>
        </w:rPr>
        <w:t xml:space="preserve"> naturally motivated to achieve </w:t>
      </w:r>
      <w:r w:rsidR="004407F9">
        <w:rPr>
          <w:rFonts w:ascii="Arial" w:hAnsi="Arial" w:cs="Arial"/>
          <w:lang w:val="en-US"/>
        </w:rPr>
        <w:t xml:space="preserve">the </w:t>
      </w:r>
      <w:r>
        <w:rPr>
          <w:rFonts w:ascii="Arial" w:hAnsi="Arial" w:cs="Arial"/>
          <w:lang w:val="en-US"/>
        </w:rPr>
        <w:t xml:space="preserve">cost reduction objective through e.g. restriction on the maximum DL modulation scheme </w:t>
      </w:r>
      <w:r>
        <w:rPr>
          <w:rFonts w:ascii="Arial" w:hAnsi="Arial" w:cs="Arial"/>
          <w:lang w:val="en-US"/>
        </w:rPr>
        <w:lastRenderedPageBreak/>
        <w:t xml:space="preserve">to up to 64QAM. </w:t>
      </w:r>
      <w:r w:rsidR="00A75941">
        <w:rPr>
          <w:rFonts w:ascii="Arial" w:hAnsi="Arial" w:cs="Arial"/>
          <w:lang w:val="en-US"/>
        </w:rPr>
        <w:t>By restricting the modulation order to 64QAM in DL, different cost saving aspects can be achieved due to relaxed requirement in LDPC decoding, HARQ buffering, less precision ADC/DAC, less restrictive power amplifier, LO phase noise and EVM requirement</w:t>
      </w:r>
      <w:r w:rsidR="002114A9">
        <w:rPr>
          <w:rFonts w:ascii="Arial" w:hAnsi="Arial" w:cs="Arial"/>
          <w:lang w:val="en-US"/>
        </w:rPr>
        <w:t xml:space="preserve">s. </w:t>
      </w:r>
    </w:p>
    <w:p w14:paraId="13BD59BA" w14:textId="3040CCAA" w:rsidR="00315D38" w:rsidRDefault="002114A9" w:rsidP="00F4219B">
      <w:pPr>
        <w:rPr>
          <w:rFonts w:ascii="Arial" w:hAnsi="Arial" w:cs="Arial"/>
          <w:lang w:val="en-US"/>
        </w:rPr>
      </w:pPr>
      <w:r>
        <w:rPr>
          <w:rFonts w:ascii="Arial" w:hAnsi="Arial" w:cs="Arial"/>
          <w:lang w:val="en-US"/>
        </w:rPr>
        <w:t xml:space="preserve">In addition, the cost analysis was conducted assuming two Rx antennas on RF with 1 DL MIMO layer support in baseband to quantify the cost reduction gains. The results were summarized in Table 9. </w:t>
      </w:r>
    </w:p>
    <w:p w14:paraId="11A66CB2" w14:textId="008514C7" w:rsidR="002114A9" w:rsidRDefault="002114A9" w:rsidP="002114A9">
      <w:pPr>
        <w:spacing w:before="120" w:after="60"/>
        <w:jc w:val="center"/>
        <w:rPr>
          <w:rFonts w:ascii="Arial" w:hAnsi="Arial" w:cs="Arial"/>
          <w:lang w:val="en-US"/>
        </w:rPr>
      </w:pPr>
      <w:r w:rsidRPr="005C62C7">
        <w:rPr>
          <w:rFonts w:ascii="Arial" w:hAnsi="Arial" w:cs="Arial"/>
          <w:b/>
          <w:bCs/>
          <w:lang w:val="en-US"/>
        </w:rPr>
        <w:t xml:space="preserve">Table </w:t>
      </w:r>
      <w:r>
        <w:rPr>
          <w:rFonts w:ascii="Arial" w:hAnsi="Arial" w:cs="Arial"/>
          <w:b/>
          <w:bCs/>
          <w:lang w:val="en-US"/>
        </w:rPr>
        <w:t>9</w:t>
      </w:r>
      <w:r w:rsidRPr="005C62C7">
        <w:rPr>
          <w:rFonts w:ascii="Arial" w:hAnsi="Arial" w:cs="Arial"/>
          <w:b/>
          <w:bCs/>
          <w:lang w:val="en-US"/>
        </w:rPr>
        <w:t xml:space="preserve">: </w:t>
      </w:r>
      <w:r w:rsidRPr="002C576D">
        <w:rPr>
          <w:rFonts w:ascii="Arial" w:hAnsi="Arial" w:cs="Arial"/>
          <w:b/>
          <w:bCs/>
          <w:lang w:val="en-US"/>
        </w:rPr>
        <w:t>Relative cost saving estimation for</w:t>
      </w:r>
      <w:r w:rsidRPr="005C62C7">
        <w:rPr>
          <w:rFonts w:ascii="Arial" w:hAnsi="Arial" w:cs="Arial"/>
          <w:b/>
          <w:bCs/>
          <w:lang w:val="en-US"/>
        </w:rPr>
        <w:t xml:space="preserve"> </w:t>
      </w:r>
      <w:r>
        <w:rPr>
          <w:rFonts w:ascii="Arial" w:hAnsi="Arial" w:cs="Arial"/>
          <w:b/>
          <w:bCs/>
          <w:lang w:val="en-US"/>
        </w:rPr>
        <w:t>support 1 DL MIMO layer with 2 Rx antennas</w:t>
      </w:r>
    </w:p>
    <w:p w14:paraId="4EC13F0A" w14:textId="365B9767" w:rsidR="002114A9" w:rsidRDefault="00180A24" w:rsidP="00180A24">
      <w:pPr>
        <w:jc w:val="center"/>
        <w:rPr>
          <w:rFonts w:ascii="Arial" w:hAnsi="Arial" w:cs="Arial"/>
          <w:lang w:val="en-US"/>
        </w:rPr>
      </w:pPr>
      <w:r>
        <w:rPr>
          <w:rFonts w:ascii="Arial" w:hAnsi="Arial" w:cs="Arial"/>
          <w:noProof/>
          <w:lang w:val="en-US"/>
        </w:rPr>
        <w:drawing>
          <wp:inline distT="0" distB="0" distL="0" distR="0" wp14:anchorId="72CC27ED" wp14:editId="027482C3">
            <wp:extent cx="6344987" cy="3204308"/>
            <wp:effectExtent l="0" t="0" r="508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abl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6376276" cy="3220109"/>
                    </a:xfrm>
                    <a:prstGeom prst="rect">
                      <a:avLst/>
                    </a:prstGeom>
                  </pic:spPr>
                </pic:pic>
              </a:graphicData>
            </a:graphic>
          </wp:inline>
        </w:drawing>
      </w:r>
    </w:p>
    <w:p w14:paraId="4E3F7FB5" w14:textId="77777777" w:rsidR="00D3488C" w:rsidRDefault="00D3488C" w:rsidP="00180A24">
      <w:pPr>
        <w:spacing w:after="0"/>
        <w:contextualSpacing/>
        <w:jc w:val="both"/>
        <w:rPr>
          <w:rFonts w:ascii="Arial" w:hAnsi="Arial" w:cs="Arial"/>
          <w:b/>
          <w:bCs/>
          <w:lang w:val="en-US"/>
        </w:rPr>
      </w:pPr>
    </w:p>
    <w:p w14:paraId="7879150E" w14:textId="06142797" w:rsidR="00180A24" w:rsidRDefault="00180A24" w:rsidP="00180A24">
      <w:pPr>
        <w:spacing w:after="0"/>
        <w:contextualSpacing/>
        <w:jc w:val="both"/>
        <w:rPr>
          <w:rFonts w:ascii="Arial" w:hAnsi="Arial" w:cs="Arial"/>
          <w:b/>
          <w:bCs/>
          <w:lang w:val="en-US"/>
        </w:rPr>
      </w:pPr>
      <w:r w:rsidRPr="00F4219B">
        <w:rPr>
          <w:rFonts w:ascii="Arial" w:hAnsi="Arial" w:cs="Arial"/>
          <w:b/>
          <w:bCs/>
          <w:lang w:val="en-US"/>
        </w:rPr>
        <w:t xml:space="preserve">Observation </w:t>
      </w:r>
      <w:r>
        <w:rPr>
          <w:rFonts w:ascii="Arial" w:hAnsi="Arial" w:cs="Arial"/>
          <w:b/>
          <w:bCs/>
          <w:lang w:val="en-US"/>
        </w:rPr>
        <w:t>1</w:t>
      </w:r>
      <w:r w:rsidR="00D3488C">
        <w:rPr>
          <w:rFonts w:ascii="Arial" w:hAnsi="Arial" w:cs="Arial"/>
          <w:b/>
          <w:bCs/>
          <w:lang w:val="en-US"/>
        </w:rPr>
        <w:t>0</w:t>
      </w:r>
      <w:r w:rsidRPr="00F4219B">
        <w:rPr>
          <w:rFonts w:ascii="Arial" w:hAnsi="Arial" w:cs="Arial"/>
          <w:b/>
          <w:bCs/>
          <w:lang w:val="en-US"/>
        </w:rPr>
        <w:t>:</w:t>
      </w:r>
    </w:p>
    <w:p w14:paraId="7C76E696" w14:textId="1F572E7A" w:rsidR="00180A24" w:rsidRDefault="00180A24" w:rsidP="00F4219B">
      <w:pPr>
        <w:pStyle w:val="ListParagraph"/>
        <w:numPr>
          <w:ilvl w:val="0"/>
          <w:numId w:val="25"/>
        </w:numPr>
        <w:ind w:left="270" w:hanging="270"/>
        <w:jc w:val="both"/>
        <w:rPr>
          <w:rFonts w:ascii="Arial" w:hAnsi="Arial" w:cs="Arial"/>
          <w:i/>
          <w:iCs/>
          <w:lang w:val="en-US"/>
        </w:rPr>
      </w:pPr>
      <w:r>
        <w:rPr>
          <w:rFonts w:ascii="Arial" w:hAnsi="Arial" w:cs="Arial"/>
          <w:i/>
          <w:iCs/>
          <w:lang w:val="en-US"/>
        </w:rPr>
        <w:t xml:space="preserve">Relative to the 2 Rx antennas with 2 DL MIMO layers, the cost was further reduced by 12% with reducing the supported MIMO layer from 2 to 1 and keeping 2 Rx antennas. </w:t>
      </w:r>
    </w:p>
    <w:p w14:paraId="6E9EBE02" w14:textId="77777777" w:rsidR="00145D3A" w:rsidRPr="00145D3A" w:rsidRDefault="00145D3A" w:rsidP="00145D3A">
      <w:pPr>
        <w:pStyle w:val="ListParagraph"/>
        <w:ind w:left="270"/>
        <w:jc w:val="both"/>
        <w:rPr>
          <w:rFonts w:ascii="Arial" w:hAnsi="Arial" w:cs="Arial"/>
          <w:i/>
          <w:iCs/>
          <w:lang w:val="en-US"/>
        </w:rPr>
      </w:pPr>
    </w:p>
    <w:p w14:paraId="12FD2C04" w14:textId="3CB06AC1" w:rsidR="00B01562" w:rsidRPr="00B01562" w:rsidRDefault="00B01562" w:rsidP="00B01562">
      <w:pPr>
        <w:jc w:val="both"/>
        <w:rPr>
          <w:rFonts w:ascii="Arial" w:hAnsi="Arial" w:cs="Arial"/>
          <w:i/>
          <w:iCs/>
          <w:lang w:val="en-US"/>
        </w:rPr>
      </w:pPr>
      <w:r w:rsidRPr="00B01562">
        <w:rPr>
          <w:rFonts w:ascii="Arial" w:hAnsi="Arial" w:cs="Arial"/>
          <w:b/>
          <w:bCs/>
          <w:color w:val="000000" w:themeColor="text1"/>
          <w:lang w:val="en-US"/>
        </w:rPr>
        <w:t>Proposal 2: Capture the Table</w:t>
      </w:r>
      <w:r w:rsidR="00145D3A">
        <w:rPr>
          <w:rFonts w:ascii="Arial" w:hAnsi="Arial" w:cs="Arial"/>
          <w:b/>
          <w:bCs/>
          <w:color w:val="000000" w:themeColor="text1"/>
          <w:lang w:val="en-US"/>
        </w:rPr>
        <w:t xml:space="preserve"> 1/2/3/7</w:t>
      </w:r>
      <w:r w:rsidR="00D3488C">
        <w:rPr>
          <w:rFonts w:ascii="Arial" w:hAnsi="Arial" w:cs="Arial"/>
          <w:b/>
          <w:bCs/>
          <w:color w:val="000000" w:themeColor="text1"/>
          <w:lang w:val="en-US"/>
        </w:rPr>
        <w:t xml:space="preserve"> </w:t>
      </w:r>
      <w:r w:rsidRPr="00B01562">
        <w:rPr>
          <w:rFonts w:ascii="Arial" w:hAnsi="Arial" w:cs="Arial"/>
          <w:b/>
          <w:bCs/>
          <w:color w:val="000000" w:themeColor="text1"/>
          <w:lang w:val="en-US"/>
        </w:rPr>
        <w:t>into RedCap TR for cost analysis associated with each cost reduction techniques.</w:t>
      </w:r>
    </w:p>
    <w:p w14:paraId="2FAF98AD" w14:textId="77777777" w:rsidR="00A75941" w:rsidRPr="00F27D0B" w:rsidRDefault="00A75941" w:rsidP="00F4219B">
      <w:pPr>
        <w:rPr>
          <w:rFonts w:ascii="Arial" w:hAnsi="Arial" w:cs="Arial"/>
          <w:lang w:val="en-US" w:eastAsia="zh-CN"/>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7B2A358F" w14:textId="279D3CB4" w:rsidR="004458C1" w:rsidRDefault="006E2C0F" w:rsidP="006E2C0F">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on the standard impacts </w:t>
      </w:r>
      <w:r w:rsidR="00E41AAE" w:rsidRPr="00404C4B">
        <w:rPr>
          <w:rFonts w:ascii="Arial" w:hAnsi="Arial" w:cs="Arial"/>
          <w:lang w:val="en-US"/>
        </w:rPr>
        <w:t>of reduced capability NR devices</w:t>
      </w:r>
      <w:r w:rsidR="004E2FA1">
        <w:rPr>
          <w:rFonts w:ascii="Arial" w:hAnsi="Arial" w:cs="Arial"/>
          <w:lang w:val="en-US"/>
        </w:rPr>
        <w:t xml:space="preserve"> and provided evaluation/cost analysis for cost reduction techniques</w:t>
      </w:r>
      <w:r w:rsidR="00E41AAE" w:rsidRPr="00404C4B">
        <w:rPr>
          <w:rFonts w:ascii="Arial" w:hAnsi="Arial" w:cs="Arial"/>
          <w:lang w:val="en-US"/>
        </w:rPr>
        <w:t xml:space="preserve">. </w:t>
      </w:r>
      <w:r w:rsidR="00E100E8" w:rsidRPr="00404C4B">
        <w:rPr>
          <w:rFonts w:ascii="Arial" w:hAnsi="Arial" w:cs="Arial"/>
          <w:lang w:val="en-US"/>
        </w:rPr>
        <w:t>Based on the discussions above,</w:t>
      </w:r>
      <w:r w:rsidR="0010617E" w:rsidRPr="00404C4B">
        <w:rPr>
          <w:rFonts w:ascii="Arial" w:hAnsi="Arial" w:cs="Arial"/>
          <w:lang w:val="en-US"/>
        </w:rPr>
        <w:t xml:space="preserve"> the following was proposed: </w:t>
      </w:r>
    </w:p>
    <w:p w14:paraId="03F17219" w14:textId="77777777" w:rsidR="00145D3A" w:rsidRPr="006B110E" w:rsidRDefault="00145D3A" w:rsidP="00145D3A">
      <w:pPr>
        <w:overflowPunct/>
        <w:spacing w:after="0"/>
        <w:textAlignment w:val="auto"/>
        <w:rPr>
          <w:rFonts w:ascii="Arial" w:hAnsi="Arial" w:cs="Arial"/>
          <w:b/>
          <w:bCs/>
          <w:lang w:val="en-US"/>
        </w:rPr>
      </w:pPr>
      <w:r w:rsidRPr="006B110E">
        <w:rPr>
          <w:rFonts w:ascii="Arial" w:hAnsi="Arial" w:cs="Arial"/>
          <w:b/>
          <w:bCs/>
          <w:lang w:val="en-US"/>
        </w:rPr>
        <w:t xml:space="preserve">Observation 1: </w:t>
      </w:r>
    </w:p>
    <w:p w14:paraId="60B2D48A" w14:textId="77777777" w:rsidR="00145D3A" w:rsidRPr="00A402F7" w:rsidRDefault="00145D3A" w:rsidP="00145D3A">
      <w:pPr>
        <w:pStyle w:val="ListParagraph"/>
        <w:numPr>
          <w:ilvl w:val="0"/>
          <w:numId w:val="25"/>
        </w:numPr>
        <w:overflowPunct/>
        <w:spacing w:after="0"/>
        <w:ind w:left="270" w:hanging="270"/>
        <w:textAlignment w:val="auto"/>
        <w:rPr>
          <w:rFonts w:ascii="Arial" w:hAnsi="Arial" w:cs="Arial"/>
          <w:i/>
          <w:iCs/>
          <w:lang w:val="en-US"/>
        </w:rPr>
      </w:pPr>
      <w:r w:rsidRPr="00A402F7">
        <w:rPr>
          <w:rFonts w:ascii="Arial" w:hAnsi="Arial" w:cs="Arial"/>
          <w:i/>
          <w:iCs/>
          <w:lang w:val="en-US"/>
        </w:rPr>
        <w:t>Reduction of the maximum bandwidth from 100MHz to 20MHz in FR1 can decrease the baseband cost with ~19%</w:t>
      </w:r>
      <w:r>
        <w:rPr>
          <w:rFonts w:ascii="Arial" w:hAnsi="Arial" w:cs="Arial"/>
          <w:i/>
          <w:iCs/>
          <w:lang w:val="en-US"/>
        </w:rPr>
        <w:t xml:space="preserve">. </w:t>
      </w:r>
      <w:r w:rsidRPr="00A402F7">
        <w:rPr>
          <w:rFonts w:ascii="Arial" w:hAnsi="Arial" w:cs="Arial"/>
          <w:i/>
          <w:iCs/>
          <w:lang w:val="en-US"/>
        </w:rPr>
        <w:t xml:space="preserve"> </w:t>
      </w:r>
    </w:p>
    <w:p w14:paraId="091D71B0" w14:textId="77777777" w:rsidR="00145D3A" w:rsidRDefault="00145D3A" w:rsidP="00145D3A">
      <w:pPr>
        <w:overflowPunct/>
        <w:spacing w:after="0"/>
        <w:jc w:val="both"/>
        <w:textAlignment w:val="auto"/>
        <w:rPr>
          <w:rFonts w:ascii="Arial" w:hAnsi="Arial" w:cs="Arial"/>
          <w:b/>
          <w:bCs/>
          <w:lang w:val="en-US"/>
        </w:rPr>
      </w:pPr>
    </w:p>
    <w:p w14:paraId="12F2BCB3" w14:textId="325F3267" w:rsidR="00145D3A" w:rsidRPr="006B110E" w:rsidRDefault="00145D3A" w:rsidP="00145D3A">
      <w:pPr>
        <w:overflowPunct/>
        <w:spacing w:after="0"/>
        <w:jc w:val="both"/>
        <w:textAlignment w:val="auto"/>
        <w:rPr>
          <w:rFonts w:ascii="Arial" w:hAnsi="Arial" w:cs="Arial"/>
          <w:b/>
          <w:bCs/>
          <w:lang w:val="en-US"/>
        </w:rPr>
      </w:pPr>
      <w:r w:rsidRPr="006B110E">
        <w:rPr>
          <w:rFonts w:ascii="Arial" w:hAnsi="Arial" w:cs="Arial"/>
          <w:b/>
          <w:bCs/>
          <w:lang w:val="en-US"/>
        </w:rPr>
        <w:t xml:space="preserve">Observation </w:t>
      </w:r>
      <w:r>
        <w:rPr>
          <w:rFonts w:ascii="Arial" w:hAnsi="Arial" w:cs="Arial"/>
          <w:b/>
          <w:bCs/>
          <w:lang w:val="en-US"/>
        </w:rPr>
        <w:t>2</w:t>
      </w:r>
      <w:r w:rsidRPr="006B110E">
        <w:rPr>
          <w:rFonts w:ascii="Arial" w:hAnsi="Arial" w:cs="Arial"/>
          <w:b/>
          <w:bCs/>
          <w:lang w:val="en-US"/>
        </w:rPr>
        <w:t xml:space="preserve">: </w:t>
      </w:r>
    </w:p>
    <w:p w14:paraId="053DE3F7" w14:textId="77777777" w:rsidR="00145D3A" w:rsidRDefault="00145D3A" w:rsidP="00145D3A">
      <w:pPr>
        <w:pStyle w:val="ListParagraph"/>
        <w:numPr>
          <w:ilvl w:val="0"/>
          <w:numId w:val="25"/>
        </w:numPr>
        <w:spacing w:after="0"/>
        <w:ind w:left="270" w:hanging="270"/>
        <w:jc w:val="both"/>
        <w:rPr>
          <w:rFonts w:ascii="Arial" w:hAnsi="Arial" w:cs="Arial"/>
          <w:i/>
          <w:iCs/>
          <w:lang w:val="en-US"/>
        </w:rPr>
      </w:pPr>
      <w:r>
        <w:rPr>
          <w:rFonts w:ascii="Arial" w:hAnsi="Arial" w:cs="Arial"/>
          <w:i/>
          <w:iCs/>
          <w:lang w:val="en-US"/>
        </w:rPr>
        <w:t>Without considering baseband complexity reduction, r</w:t>
      </w:r>
      <w:r w:rsidRPr="00E15E34">
        <w:rPr>
          <w:rFonts w:ascii="Arial" w:hAnsi="Arial" w:cs="Arial"/>
          <w:i/>
          <w:iCs/>
          <w:lang w:val="en-US"/>
        </w:rPr>
        <w:t>educ</w:t>
      </w:r>
      <w:r>
        <w:rPr>
          <w:rFonts w:ascii="Arial" w:hAnsi="Arial" w:cs="Arial"/>
          <w:i/>
          <w:iCs/>
          <w:lang w:val="en-US"/>
        </w:rPr>
        <w:t>ing</w:t>
      </w:r>
      <w:r w:rsidRPr="00E15E34">
        <w:rPr>
          <w:rFonts w:ascii="Arial" w:hAnsi="Arial" w:cs="Arial"/>
          <w:i/>
          <w:iCs/>
          <w:lang w:val="en-US"/>
        </w:rPr>
        <w:t xml:space="preserve"> number of Rx antennas</w:t>
      </w:r>
      <w:r>
        <w:rPr>
          <w:rFonts w:ascii="Arial" w:hAnsi="Arial" w:cs="Arial"/>
          <w:i/>
          <w:iCs/>
          <w:lang w:val="en-US"/>
        </w:rPr>
        <w:t xml:space="preserve"> from 4 </w:t>
      </w:r>
      <w:r w:rsidRPr="00E15E34">
        <w:rPr>
          <w:rFonts w:ascii="Arial" w:hAnsi="Arial" w:cs="Arial"/>
          <w:i/>
          <w:iCs/>
          <w:lang w:val="en-US"/>
        </w:rPr>
        <w:t>to</w:t>
      </w:r>
      <w:r>
        <w:rPr>
          <w:rFonts w:ascii="Arial" w:hAnsi="Arial" w:cs="Arial"/>
          <w:i/>
          <w:iCs/>
          <w:lang w:val="en-US"/>
        </w:rPr>
        <w:t xml:space="preserve"> 1</w:t>
      </w:r>
      <w:r w:rsidRPr="00E15E34">
        <w:rPr>
          <w:rFonts w:ascii="Arial" w:hAnsi="Arial" w:cs="Arial"/>
          <w:i/>
          <w:iCs/>
          <w:lang w:val="en-US"/>
        </w:rPr>
        <w:t xml:space="preserve"> in FR1 can decrease the cost </w:t>
      </w:r>
      <w:r>
        <w:rPr>
          <w:rFonts w:ascii="Arial" w:hAnsi="Arial" w:cs="Arial"/>
          <w:i/>
          <w:iCs/>
          <w:lang w:val="en-US"/>
        </w:rPr>
        <w:t xml:space="preserve">by 21% already. </w:t>
      </w:r>
    </w:p>
    <w:p w14:paraId="4ACEB407" w14:textId="77777777" w:rsidR="00145D3A" w:rsidRDefault="00145D3A" w:rsidP="00145D3A">
      <w:pPr>
        <w:overflowPunct/>
        <w:spacing w:after="0"/>
        <w:jc w:val="both"/>
        <w:textAlignment w:val="auto"/>
        <w:rPr>
          <w:rFonts w:ascii="Arial" w:hAnsi="Arial" w:cs="Arial"/>
          <w:b/>
          <w:bCs/>
          <w:lang w:val="en-US"/>
        </w:rPr>
      </w:pPr>
    </w:p>
    <w:p w14:paraId="4C359056" w14:textId="45DD0326" w:rsidR="00145D3A" w:rsidRPr="006B110E" w:rsidRDefault="00145D3A" w:rsidP="00145D3A">
      <w:pPr>
        <w:overflowPunct/>
        <w:spacing w:after="0"/>
        <w:jc w:val="both"/>
        <w:textAlignment w:val="auto"/>
        <w:rPr>
          <w:rFonts w:ascii="Arial" w:hAnsi="Arial" w:cs="Arial"/>
          <w:b/>
          <w:bCs/>
          <w:lang w:val="en-US"/>
        </w:rPr>
      </w:pPr>
      <w:r w:rsidRPr="006B110E">
        <w:rPr>
          <w:rFonts w:ascii="Arial" w:hAnsi="Arial" w:cs="Arial"/>
          <w:b/>
          <w:bCs/>
          <w:lang w:val="en-US"/>
        </w:rPr>
        <w:t xml:space="preserve">Observation </w:t>
      </w:r>
      <w:r>
        <w:rPr>
          <w:rFonts w:ascii="Arial" w:hAnsi="Arial" w:cs="Arial"/>
          <w:b/>
          <w:bCs/>
          <w:lang w:val="en-US"/>
        </w:rPr>
        <w:t>3</w:t>
      </w:r>
      <w:r w:rsidRPr="006B110E">
        <w:rPr>
          <w:rFonts w:ascii="Arial" w:hAnsi="Arial" w:cs="Arial"/>
          <w:b/>
          <w:bCs/>
          <w:lang w:val="en-US"/>
        </w:rPr>
        <w:t xml:space="preserve">: </w:t>
      </w:r>
    </w:p>
    <w:p w14:paraId="3DEF20A3" w14:textId="77777777" w:rsidR="00145D3A" w:rsidRDefault="00145D3A" w:rsidP="00145D3A">
      <w:pPr>
        <w:pStyle w:val="ListParagraph"/>
        <w:numPr>
          <w:ilvl w:val="0"/>
          <w:numId w:val="25"/>
        </w:numPr>
        <w:spacing w:after="0"/>
        <w:ind w:left="270" w:hanging="270"/>
        <w:jc w:val="both"/>
        <w:rPr>
          <w:rFonts w:ascii="Arial" w:hAnsi="Arial" w:cs="Arial"/>
          <w:i/>
          <w:iCs/>
          <w:lang w:val="en-US"/>
        </w:rPr>
      </w:pPr>
      <w:r>
        <w:rPr>
          <w:rFonts w:ascii="Arial" w:hAnsi="Arial" w:cs="Arial"/>
          <w:i/>
          <w:iCs/>
          <w:lang w:val="en-US"/>
        </w:rPr>
        <w:lastRenderedPageBreak/>
        <w:t>Without considering RF cost reduction, r</w:t>
      </w:r>
      <w:r w:rsidRPr="00E15E34">
        <w:rPr>
          <w:rFonts w:ascii="Arial" w:hAnsi="Arial" w:cs="Arial"/>
          <w:i/>
          <w:iCs/>
          <w:lang w:val="en-US"/>
        </w:rPr>
        <w:t>educ</w:t>
      </w:r>
      <w:r>
        <w:rPr>
          <w:rFonts w:ascii="Arial" w:hAnsi="Arial" w:cs="Arial"/>
          <w:i/>
          <w:iCs/>
          <w:lang w:val="en-US"/>
        </w:rPr>
        <w:t>ing</w:t>
      </w:r>
      <w:r w:rsidRPr="00E15E34">
        <w:rPr>
          <w:rFonts w:ascii="Arial" w:hAnsi="Arial" w:cs="Arial"/>
          <w:i/>
          <w:iCs/>
          <w:lang w:val="en-US"/>
        </w:rPr>
        <w:t xml:space="preserve"> number </w:t>
      </w:r>
      <w:r>
        <w:rPr>
          <w:rFonts w:ascii="Arial" w:hAnsi="Arial" w:cs="Arial"/>
          <w:i/>
          <w:iCs/>
          <w:lang w:val="en-US"/>
        </w:rPr>
        <w:t xml:space="preserve">of DL MIMO layers from 4 </w:t>
      </w:r>
      <w:r w:rsidRPr="00E15E34">
        <w:rPr>
          <w:rFonts w:ascii="Arial" w:hAnsi="Arial" w:cs="Arial"/>
          <w:i/>
          <w:iCs/>
          <w:lang w:val="en-US"/>
        </w:rPr>
        <w:t>to</w:t>
      </w:r>
      <w:r>
        <w:rPr>
          <w:rFonts w:ascii="Arial" w:hAnsi="Arial" w:cs="Arial"/>
          <w:i/>
          <w:iCs/>
          <w:lang w:val="en-US"/>
        </w:rPr>
        <w:t xml:space="preserve"> 1</w:t>
      </w:r>
      <w:r w:rsidRPr="00E15E34">
        <w:rPr>
          <w:rFonts w:ascii="Arial" w:hAnsi="Arial" w:cs="Arial"/>
          <w:i/>
          <w:iCs/>
          <w:lang w:val="en-US"/>
        </w:rPr>
        <w:t xml:space="preserve"> in FR1 can decrease the cost </w:t>
      </w:r>
      <w:r>
        <w:rPr>
          <w:rFonts w:ascii="Arial" w:hAnsi="Arial" w:cs="Arial"/>
          <w:i/>
          <w:iCs/>
          <w:lang w:val="en-US"/>
        </w:rPr>
        <w:t xml:space="preserve">by ~18% already. </w:t>
      </w:r>
    </w:p>
    <w:p w14:paraId="19C3EE8D" w14:textId="77777777" w:rsidR="00145D3A" w:rsidRDefault="00145D3A" w:rsidP="00145D3A">
      <w:pPr>
        <w:spacing w:after="0"/>
        <w:jc w:val="both"/>
        <w:rPr>
          <w:rFonts w:ascii="Arial" w:hAnsi="Arial" w:cs="Arial"/>
          <w:i/>
          <w:iCs/>
          <w:lang w:val="en-US"/>
        </w:rPr>
      </w:pPr>
    </w:p>
    <w:p w14:paraId="0CA348D4" w14:textId="77777777" w:rsidR="00145D3A" w:rsidRDefault="00145D3A" w:rsidP="00145D3A">
      <w:pPr>
        <w:overflowPunct/>
        <w:spacing w:after="0"/>
        <w:jc w:val="both"/>
        <w:textAlignment w:val="auto"/>
        <w:rPr>
          <w:rFonts w:ascii="Arial" w:hAnsi="Arial" w:cs="Arial"/>
          <w:b/>
          <w:bCs/>
          <w:lang w:val="en-US"/>
        </w:rPr>
      </w:pPr>
      <w:r w:rsidRPr="00F16DC7">
        <w:rPr>
          <w:rFonts w:ascii="Arial" w:hAnsi="Arial" w:cs="Arial"/>
          <w:b/>
          <w:bCs/>
          <w:lang w:val="en-US"/>
        </w:rPr>
        <w:t xml:space="preserve">Observation 4: </w:t>
      </w:r>
    </w:p>
    <w:p w14:paraId="6F2DA9EE" w14:textId="5A32BFF2" w:rsidR="00145D3A" w:rsidRPr="00145D3A" w:rsidRDefault="00145D3A" w:rsidP="00145D3A">
      <w:pPr>
        <w:pStyle w:val="ListParagraph"/>
        <w:numPr>
          <w:ilvl w:val="0"/>
          <w:numId w:val="25"/>
        </w:numPr>
        <w:overflowPunct/>
        <w:spacing w:after="0"/>
        <w:ind w:left="270" w:hanging="270"/>
        <w:jc w:val="both"/>
        <w:textAlignment w:val="auto"/>
        <w:rPr>
          <w:rFonts w:ascii="Arial" w:hAnsi="Arial" w:cs="Arial"/>
          <w:lang w:val="en-US"/>
        </w:rPr>
      </w:pPr>
      <w:r w:rsidRPr="00F16DC7">
        <w:rPr>
          <w:rFonts w:ascii="Arial" w:hAnsi="Arial" w:cs="Arial"/>
          <w:i/>
          <w:iCs/>
          <w:lang w:val="en-US"/>
        </w:rPr>
        <w:t>The cost can be reduced by ~40% if the number of Rx antenna</w:t>
      </w:r>
      <w:r>
        <w:rPr>
          <w:rFonts w:ascii="Arial" w:hAnsi="Arial" w:cs="Arial"/>
          <w:i/>
          <w:iCs/>
          <w:lang w:val="en-US"/>
        </w:rPr>
        <w:t>s</w:t>
      </w:r>
      <w:r w:rsidRPr="00F16DC7">
        <w:rPr>
          <w:rFonts w:ascii="Arial" w:hAnsi="Arial" w:cs="Arial"/>
          <w:i/>
          <w:iCs/>
          <w:lang w:val="en-US"/>
        </w:rPr>
        <w:t xml:space="preserve"> is reduced from 4 to 1 </w:t>
      </w:r>
      <w:r>
        <w:rPr>
          <w:rFonts w:ascii="Arial" w:hAnsi="Arial" w:cs="Arial"/>
          <w:i/>
          <w:iCs/>
          <w:lang w:val="en-US"/>
        </w:rPr>
        <w:t>and</w:t>
      </w:r>
      <w:r w:rsidRPr="00F16DC7">
        <w:rPr>
          <w:rFonts w:ascii="Arial" w:hAnsi="Arial" w:cs="Arial"/>
          <w:i/>
          <w:iCs/>
          <w:lang w:val="en-US"/>
        </w:rPr>
        <w:t xml:space="preserve"> up to 1 DL MIMO layer</w:t>
      </w:r>
      <w:r>
        <w:rPr>
          <w:rFonts w:ascii="Arial" w:hAnsi="Arial" w:cs="Arial"/>
          <w:i/>
          <w:iCs/>
          <w:lang w:val="en-US"/>
        </w:rPr>
        <w:t xml:space="preserve"> is supported by Redcap devices</w:t>
      </w:r>
      <w:r w:rsidRPr="00F16DC7">
        <w:rPr>
          <w:rFonts w:ascii="Arial" w:hAnsi="Arial" w:cs="Arial"/>
          <w:i/>
          <w:iCs/>
          <w:lang w:val="en-US"/>
        </w:rPr>
        <w:t xml:space="preserve">. </w:t>
      </w:r>
    </w:p>
    <w:p w14:paraId="67FA8566" w14:textId="77777777" w:rsidR="00145D3A" w:rsidRPr="00F16DC7" w:rsidRDefault="00145D3A" w:rsidP="00145D3A">
      <w:pPr>
        <w:pStyle w:val="ListParagraph"/>
        <w:overflowPunct/>
        <w:spacing w:after="0"/>
        <w:ind w:left="270"/>
        <w:jc w:val="both"/>
        <w:textAlignment w:val="auto"/>
        <w:rPr>
          <w:rFonts w:ascii="Arial" w:hAnsi="Arial" w:cs="Arial"/>
          <w:lang w:val="en-US"/>
        </w:rPr>
      </w:pPr>
    </w:p>
    <w:p w14:paraId="026EFFF2" w14:textId="77777777" w:rsidR="00145D3A" w:rsidRDefault="00145D3A" w:rsidP="00145D3A">
      <w:pPr>
        <w:overflowPunct/>
        <w:spacing w:after="0"/>
        <w:jc w:val="both"/>
        <w:textAlignment w:val="auto"/>
        <w:rPr>
          <w:rFonts w:ascii="Arial" w:hAnsi="Arial" w:cs="Arial"/>
          <w:b/>
          <w:bCs/>
          <w:lang w:val="en-US"/>
        </w:rPr>
      </w:pPr>
      <w:r w:rsidRPr="00525C44">
        <w:rPr>
          <w:rFonts w:ascii="Arial" w:hAnsi="Arial" w:cs="Arial"/>
          <w:b/>
          <w:bCs/>
          <w:lang w:val="en-US"/>
        </w:rPr>
        <w:t xml:space="preserve">Observation </w:t>
      </w:r>
      <w:r>
        <w:rPr>
          <w:rFonts w:ascii="Arial" w:hAnsi="Arial" w:cs="Arial"/>
          <w:b/>
          <w:bCs/>
          <w:lang w:val="en-US"/>
        </w:rPr>
        <w:t>5</w:t>
      </w:r>
      <w:r w:rsidRPr="00525C44">
        <w:rPr>
          <w:rFonts w:ascii="Arial" w:hAnsi="Arial" w:cs="Arial"/>
          <w:b/>
          <w:bCs/>
          <w:lang w:val="en-US"/>
        </w:rPr>
        <w:t xml:space="preserve">: </w:t>
      </w:r>
    </w:p>
    <w:p w14:paraId="775D87E1" w14:textId="77777777" w:rsidR="00145D3A" w:rsidRPr="00525C44" w:rsidRDefault="00145D3A" w:rsidP="00145D3A">
      <w:pPr>
        <w:pStyle w:val="ListParagraph"/>
        <w:numPr>
          <w:ilvl w:val="0"/>
          <w:numId w:val="25"/>
        </w:numPr>
        <w:overflowPunct/>
        <w:spacing w:after="0"/>
        <w:ind w:left="270" w:hanging="270"/>
        <w:jc w:val="both"/>
        <w:textAlignment w:val="auto"/>
        <w:rPr>
          <w:rFonts w:ascii="Arial" w:hAnsi="Arial" w:cs="Arial"/>
          <w:b/>
          <w:bCs/>
          <w:i/>
          <w:iCs/>
          <w:lang w:val="en-US"/>
        </w:rPr>
      </w:pPr>
      <w:r w:rsidRPr="00525C44">
        <w:rPr>
          <w:rFonts w:ascii="Arial" w:hAnsi="Arial" w:cs="Arial"/>
          <w:i/>
          <w:iCs/>
          <w:lang w:val="en-US"/>
        </w:rPr>
        <w:t xml:space="preserve">Support of 1 Tx/Rx is sufficient to </w:t>
      </w:r>
      <w:r>
        <w:rPr>
          <w:rFonts w:ascii="Arial" w:hAnsi="Arial" w:cs="Arial"/>
          <w:i/>
          <w:iCs/>
          <w:lang w:val="en-US"/>
        </w:rPr>
        <w:t>fulfil</w:t>
      </w:r>
      <w:r w:rsidRPr="00525C44">
        <w:rPr>
          <w:rFonts w:ascii="Arial" w:hAnsi="Arial" w:cs="Arial"/>
          <w:i/>
          <w:iCs/>
          <w:lang w:val="en-US"/>
        </w:rPr>
        <w:t xml:space="preserve"> the peak data requirement of video surveillance, industrial sensor, and reference data rate requirement of wearable devices. </w:t>
      </w:r>
    </w:p>
    <w:p w14:paraId="37BEC89A" w14:textId="77777777" w:rsidR="00145D3A" w:rsidRDefault="00145D3A" w:rsidP="00D3488C">
      <w:pPr>
        <w:spacing w:after="0"/>
        <w:jc w:val="both"/>
        <w:rPr>
          <w:rFonts w:ascii="Arial" w:hAnsi="Arial" w:cs="Arial"/>
          <w:b/>
          <w:bCs/>
          <w:color w:val="000000" w:themeColor="text1"/>
          <w:lang w:val="en-US"/>
        </w:rPr>
      </w:pPr>
    </w:p>
    <w:p w14:paraId="0A36F3F2" w14:textId="23CAD7A0" w:rsidR="00145D3A" w:rsidRDefault="00145D3A" w:rsidP="00D3488C">
      <w:pPr>
        <w:spacing w:after="0"/>
        <w:jc w:val="both"/>
        <w:rPr>
          <w:rFonts w:ascii="Arial" w:hAnsi="Arial" w:cs="Arial"/>
          <w:color w:val="000000" w:themeColor="text1"/>
          <w:lang w:val="en-US"/>
        </w:rPr>
      </w:pPr>
      <w:r w:rsidRPr="004C01A0">
        <w:rPr>
          <w:rFonts w:ascii="Arial" w:hAnsi="Arial" w:cs="Arial"/>
          <w:b/>
          <w:bCs/>
          <w:color w:val="000000" w:themeColor="text1"/>
          <w:lang w:val="en-US"/>
        </w:rPr>
        <w:t xml:space="preserve">Observation </w:t>
      </w:r>
      <w:r>
        <w:rPr>
          <w:rFonts w:ascii="Arial" w:hAnsi="Arial" w:cs="Arial"/>
          <w:b/>
          <w:bCs/>
          <w:color w:val="000000" w:themeColor="text1"/>
          <w:lang w:val="en-US"/>
        </w:rPr>
        <w:t>6</w:t>
      </w:r>
      <w:r>
        <w:rPr>
          <w:rFonts w:ascii="Arial" w:hAnsi="Arial" w:cs="Arial"/>
          <w:color w:val="000000" w:themeColor="text1"/>
          <w:lang w:val="en-US"/>
        </w:rPr>
        <w:t xml:space="preserve">: </w:t>
      </w:r>
    </w:p>
    <w:p w14:paraId="79393C4A" w14:textId="77777777" w:rsidR="00145D3A" w:rsidRPr="00B40F7F" w:rsidRDefault="00145D3A" w:rsidP="00D3488C">
      <w:pPr>
        <w:pStyle w:val="ListParagraph"/>
        <w:numPr>
          <w:ilvl w:val="0"/>
          <w:numId w:val="25"/>
        </w:numPr>
        <w:ind w:left="360"/>
        <w:jc w:val="both"/>
        <w:rPr>
          <w:rFonts w:ascii="Arial" w:hAnsi="Arial" w:cs="Arial"/>
          <w:i/>
          <w:iCs/>
          <w:lang w:val="en-US"/>
        </w:rPr>
      </w:pPr>
      <w:r>
        <w:rPr>
          <w:rFonts w:ascii="Arial" w:hAnsi="Arial" w:cs="Arial"/>
          <w:i/>
          <w:iCs/>
          <w:lang w:val="en-US"/>
        </w:rPr>
        <w:t xml:space="preserve">The coverage of RedCap devices and random access procedure maybe impacted due to reduced number of Rx antennas, which </w:t>
      </w:r>
      <w:r w:rsidRPr="00B40F7F">
        <w:rPr>
          <w:rFonts w:ascii="Arial" w:hAnsi="Arial" w:cs="Arial"/>
          <w:i/>
          <w:iCs/>
          <w:lang w:val="en-US"/>
        </w:rPr>
        <w:t xml:space="preserve">can be compensated by a simple repetition in time domain. </w:t>
      </w:r>
    </w:p>
    <w:p w14:paraId="088D769D" w14:textId="77777777" w:rsidR="00145D3A" w:rsidRPr="005E0E1C" w:rsidRDefault="00145D3A" w:rsidP="00D3488C">
      <w:pPr>
        <w:spacing w:after="0"/>
        <w:jc w:val="both"/>
        <w:rPr>
          <w:rFonts w:ascii="Arial" w:hAnsi="Arial" w:cs="Arial"/>
          <w:b/>
          <w:bCs/>
          <w:color w:val="000000" w:themeColor="text1"/>
          <w:lang w:val="en-US"/>
        </w:rPr>
      </w:pPr>
      <w:r w:rsidRPr="005E0E1C">
        <w:rPr>
          <w:rFonts w:ascii="Arial" w:hAnsi="Arial" w:cs="Arial"/>
          <w:b/>
          <w:bCs/>
          <w:color w:val="000000" w:themeColor="text1"/>
          <w:lang w:val="en-US"/>
        </w:rPr>
        <w:t xml:space="preserve">Observation </w:t>
      </w:r>
      <w:r>
        <w:rPr>
          <w:rFonts w:ascii="Arial" w:hAnsi="Arial" w:cs="Arial"/>
          <w:b/>
          <w:bCs/>
          <w:color w:val="000000" w:themeColor="text1"/>
          <w:lang w:val="en-US"/>
        </w:rPr>
        <w:t>7</w:t>
      </w:r>
      <w:r w:rsidRPr="005E0E1C">
        <w:rPr>
          <w:rFonts w:ascii="Arial" w:hAnsi="Arial" w:cs="Arial"/>
          <w:b/>
          <w:bCs/>
          <w:color w:val="000000" w:themeColor="text1"/>
          <w:lang w:val="en-US"/>
        </w:rPr>
        <w:t xml:space="preserve">: </w:t>
      </w:r>
    </w:p>
    <w:p w14:paraId="562E8288" w14:textId="0FA764D9" w:rsidR="00145D3A" w:rsidRPr="00145D3A" w:rsidRDefault="00145D3A" w:rsidP="00D3488C">
      <w:pPr>
        <w:pStyle w:val="ListParagraph"/>
        <w:numPr>
          <w:ilvl w:val="0"/>
          <w:numId w:val="25"/>
        </w:numPr>
        <w:overflowPunct/>
        <w:spacing w:after="0"/>
        <w:ind w:left="360"/>
        <w:jc w:val="both"/>
        <w:textAlignment w:val="auto"/>
        <w:rPr>
          <w:rFonts w:ascii="Arial" w:hAnsi="Arial" w:cs="Arial"/>
          <w:lang w:val="en-US"/>
        </w:rPr>
      </w:pPr>
      <w:r>
        <w:rPr>
          <w:rFonts w:ascii="Arial" w:hAnsi="Arial" w:cs="Arial"/>
          <w:i/>
          <w:iCs/>
          <w:lang w:val="en-US"/>
        </w:rPr>
        <w:t>Half-duplex FDD Redcap devices can fulfil all the data rate requirements of targeted device types.</w:t>
      </w:r>
    </w:p>
    <w:p w14:paraId="2BC707FE" w14:textId="77777777" w:rsidR="00145D3A" w:rsidRDefault="00145D3A" w:rsidP="00D3488C">
      <w:pPr>
        <w:spacing w:after="0"/>
        <w:jc w:val="both"/>
        <w:rPr>
          <w:rFonts w:ascii="Arial" w:hAnsi="Arial" w:cs="Arial"/>
          <w:b/>
          <w:bCs/>
          <w:color w:val="000000" w:themeColor="text1"/>
          <w:lang w:val="en-US"/>
        </w:rPr>
      </w:pPr>
    </w:p>
    <w:p w14:paraId="097FB7E0" w14:textId="23D48A36" w:rsidR="00145D3A" w:rsidRPr="005E0E1C" w:rsidRDefault="00145D3A" w:rsidP="00D3488C">
      <w:pPr>
        <w:spacing w:after="0"/>
        <w:jc w:val="both"/>
        <w:rPr>
          <w:rFonts w:ascii="Arial" w:hAnsi="Arial" w:cs="Arial"/>
          <w:b/>
          <w:bCs/>
          <w:color w:val="000000" w:themeColor="text1"/>
          <w:lang w:val="en-US"/>
        </w:rPr>
      </w:pPr>
      <w:r w:rsidRPr="005E0E1C">
        <w:rPr>
          <w:rFonts w:ascii="Arial" w:hAnsi="Arial" w:cs="Arial"/>
          <w:b/>
          <w:bCs/>
          <w:color w:val="000000" w:themeColor="text1"/>
          <w:lang w:val="en-US"/>
        </w:rPr>
        <w:t xml:space="preserve">Observation </w:t>
      </w:r>
      <w:r>
        <w:rPr>
          <w:rFonts w:ascii="Arial" w:hAnsi="Arial" w:cs="Arial"/>
          <w:b/>
          <w:bCs/>
          <w:color w:val="000000" w:themeColor="text1"/>
          <w:lang w:val="en-US"/>
        </w:rPr>
        <w:t>8</w:t>
      </w:r>
      <w:r w:rsidRPr="005E0E1C">
        <w:rPr>
          <w:rFonts w:ascii="Arial" w:hAnsi="Arial" w:cs="Arial"/>
          <w:b/>
          <w:bCs/>
          <w:color w:val="000000" w:themeColor="text1"/>
          <w:lang w:val="en-US"/>
        </w:rPr>
        <w:t xml:space="preserve">: </w:t>
      </w:r>
    </w:p>
    <w:p w14:paraId="03BDC001" w14:textId="77777777" w:rsidR="00145D3A" w:rsidRPr="0011531B" w:rsidRDefault="00145D3A" w:rsidP="00D3488C">
      <w:pPr>
        <w:pStyle w:val="ListParagraph"/>
        <w:numPr>
          <w:ilvl w:val="0"/>
          <w:numId w:val="25"/>
        </w:numPr>
        <w:overflowPunct/>
        <w:spacing w:after="0"/>
        <w:ind w:left="270" w:hanging="270"/>
        <w:jc w:val="both"/>
        <w:textAlignment w:val="auto"/>
        <w:rPr>
          <w:rFonts w:ascii="Arial" w:hAnsi="Arial" w:cs="Arial"/>
          <w:i/>
          <w:iCs/>
          <w:lang w:val="en-US"/>
        </w:rPr>
      </w:pPr>
      <w:r w:rsidRPr="0011531B">
        <w:rPr>
          <w:rFonts w:ascii="Arial" w:hAnsi="Arial" w:cs="Arial"/>
          <w:i/>
          <w:iCs/>
          <w:lang w:val="en-US"/>
        </w:rPr>
        <w:t xml:space="preserve">Support half-duplex FDD operation for FR1 can decrease the cost with </w:t>
      </w:r>
      <w:r>
        <w:rPr>
          <w:rFonts w:ascii="Arial" w:hAnsi="Arial" w:cs="Arial"/>
          <w:i/>
          <w:iCs/>
          <w:lang w:val="en-US"/>
        </w:rPr>
        <w:t>4%</w:t>
      </w:r>
      <w:r w:rsidRPr="0011531B">
        <w:rPr>
          <w:rFonts w:ascii="Arial" w:hAnsi="Arial" w:cs="Arial"/>
          <w:i/>
          <w:iCs/>
          <w:lang w:val="en-US"/>
        </w:rPr>
        <w:t xml:space="preserve"> for duplex/switch on RF part.  </w:t>
      </w:r>
    </w:p>
    <w:p w14:paraId="7A752709" w14:textId="77777777" w:rsidR="00145D3A" w:rsidRDefault="00145D3A" w:rsidP="00D3488C">
      <w:pPr>
        <w:spacing w:after="0"/>
        <w:jc w:val="both"/>
        <w:rPr>
          <w:rFonts w:ascii="Arial" w:hAnsi="Arial" w:cs="Arial"/>
          <w:b/>
          <w:bCs/>
          <w:color w:val="000000" w:themeColor="text1"/>
          <w:lang w:val="en-US"/>
        </w:rPr>
      </w:pPr>
    </w:p>
    <w:p w14:paraId="451715DD" w14:textId="405AE7A3" w:rsidR="00145D3A" w:rsidRPr="005E0E1C" w:rsidRDefault="00145D3A" w:rsidP="00D3488C">
      <w:pPr>
        <w:spacing w:after="0"/>
        <w:jc w:val="both"/>
        <w:rPr>
          <w:rFonts w:ascii="Arial" w:hAnsi="Arial" w:cs="Arial"/>
          <w:b/>
          <w:bCs/>
          <w:color w:val="000000" w:themeColor="text1"/>
          <w:lang w:val="en-US"/>
        </w:rPr>
      </w:pPr>
      <w:r w:rsidRPr="005E0E1C">
        <w:rPr>
          <w:rFonts w:ascii="Arial" w:hAnsi="Arial" w:cs="Arial"/>
          <w:b/>
          <w:bCs/>
          <w:color w:val="000000" w:themeColor="text1"/>
          <w:lang w:val="en-US"/>
        </w:rPr>
        <w:t xml:space="preserve">Observation </w:t>
      </w:r>
      <w:r>
        <w:rPr>
          <w:rFonts w:ascii="Arial" w:hAnsi="Arial" w:cs="Arial"/>
          <w:b/>
          <w:bCs/>
          <w:color w:val="000000" w:themeColor="text1"/>
          <w:lang w:val="en-US"/>
        </w:rPr>
        <w:t>9</w:t>
      </w:r>
      <w:r w:rsidRPr="005E0E1C">
        <w:rPr>
          <w:rFonts w:ascii="Arial" w:hAnsi="Arial" w:cs="Arial"/>
          <w:b/>
          <w:bCs/>
          <w:color w:val="000000" w:themeColor="text1"/>
          <w:lang w:val="en-US"/>
        </w:rPr>
        <w:t xml:space="preserve">: </w:t>
      </w:r>
    </w:p>
    <w:p w14:paraId="21AE8CC3" w14:textId="77777777" w:rsidR="00145D3A" w:rsidRPr="00F4219B" w:rsidRDefault="00145D3A" w:rsidP="00D3488C">
      <w:pPr>
        <w:pStyle w:val="ListParagraph"/>
        <w:numPr>
          <w:ilvl w:val="0"/>
          <w:numId w:val="25"/>
        </w:numPr>
        <w:overflowPunct/>
        <w:spacing w:after="0"/>
        <w:ind w:left="360"/>
        <w:jc w:val="both"/>
        <w:textAlignment w:val="auto"/>
        <w:rPr>
          <w:rFonts w:ascii="Arial" w:hAnsi="Arial" w:cs="Arial"/>
          <w:lang w:val="en-US"/>
        </w:rPr>
      </w:pPr>
      <w:r>
        <w:rPr>
          <w:rFonts w:ascii="Arial" w:hAnsi="Arial" w:cs="Arial"/>
          <w:i/>
          <w:iCs/>
          <w:lang w:val="en-US"/>
        </w:rPr>
        <w:t xml:space="preserve">The impact of HD-FDD support for RedCap devices may only need to define </w:t>
      </w:r>
      <w:r w:rsidRPr="00516B2E">
        <w:rPr>
          <w:rFonts w:ascii="Arial" w:hAnsi="Arial" w:cs="Arial"/>
          <w:i/>
          <w:iCs/>
          <w:lang w:val="en-US"/>
        </w:rPr>
        <w:t>downlink-to-uplink</w:t>
      </w:r>
      <w:r>
        <w:rPr>
          <w:rFonts w:ascii="Arial" w:hAnsi="Arial" w:cs="Arial"/>
          <w:i/>
          <w:iCs/>
          <w:lang w:val="en-US"/>
        </w:rPr>
        <w:t xml:space="preserve"> switching time, which can be either hard-encoded in specification or reported as part of UE capability signaling subject to the further discussions in WI phase.  </w:t>
      </w:r>
    </w:p>
    <w:p w14:paraId="77196AC3" w14:textId="77777777" w:rsidR="00145D3A" w:rsidRDefault="00145D3A" w:rsidP="00D3488C">
      <w:pPr>
        <w:spacing w:after="0"/>
        <w:contextualSpacing/>
        <w:jc w:val="both"/>
        <w:rPr>
          <w:rFonts w:ascii="Arial" w:hAnsi="Arial" w:cs="Arial"/>
          <w:b/>
          <w:bCs/>
          <w:lang w:val="en-US"/>
        </w:rPr>
      </w:pPr>
    </w:p>
    <w:p w14:paraId="65F4A819" w14:textId="5B80BB41" w:rsidR="00145D3A" w:rsidRDefault="00145D3A" w:rsidP="00D3488C">
      <w:pPr>
        <w:spacing w:after="0"/>
        <w:contextualSpacing/>
        <w:jc w:val="both"/>
        <w:rPr>
          <w:rFonts w:ascii="Arial" w:hAnsi="Arial" w:cs="Arial"/>
          <w:b/>
          <w:bCs/>
          <w:lang w:val="en-US"/>
        </w:rPr>
      </w:pPr>
      <w:r w:rsidRPr="00F4219B">
        <w:rPr>
          <w:rFonts w:ascii="Arial" w:hAnsi="Arial" w:cs="Arial"/>
          <w:b/>
          <w:bCs/>
          <w:lang w:val="en-US"/>
        </w:rPr>
        <w:t xml:space="preserve">Observation </w:t>
      </w:r>
      <w:r>
        <w:rPr>
          <w:rFonts w:ascii="Arial" w:hAnsi="Arial" w:cs="Arial"/>
          <w:b/>
          <w:bCs/>
          <w:lang w:val="en-US"/>
        </w:rPr>
        <w:t>1</w:t>
      </w:r>
      <w:r w:rsidR="00D3488C">
        <w:rPr>
          <w:rFonts w:ascii="Arial" w:hAnsi="Arial" w:cs="Arial"/>
          <w:b/>
          <w:bCs/>
          <w:lang w:val="en-US"/>
        </w:rPr>
        <w:t>0</w:t>
      </w:r>
      <w:r w:rsidRPr="00F4219B">
        <w:rPr>
          <w:rFonts w:ascii="Arial" w:hAnsi="Arial" w:cs="Arial"/>
          <w:b/>
          <w:bCs/>
          <w:lang w:val="en-US"/>
        </w:rPr>
        <w:t>:</w:t>
      </w:r>
    </w:p>
    <w:p w14:paraId="6A7B4FE2" w14:textId="66D7B0DC" w:rsidR="00145D3A" w:rsidRPr="00145D3A" w:rsidRDefault="00145D3A" w:rsidP="00D3488C">
      <w:pPr>
        <w:pStyle w:val="ListParagraph"/>
        <w:numPr>
          <w:ilvl w:val="0"/>
          <w:numId w:val="25"/>
        </w:numPr>
        <w:ind w:left="270" w:hanging="270"/>
        <w:jc w:val="both"/>
        <w:rPr>
          <w:rFonts w:ascii="Arial" w:hAnsi="Arial" w:cs="Arial"/>
          <w:i/>
          <w:iCs/>
          <w:lang w:val="en-US"/>
        </w:rPr>
      </w:pPr>
      <w:r>
        <w:rPr>
          <w:rFonts w:ascii="Arial" w:hAnsi="Arial" w:cs="Arial"/>
          <w:i/>
          <w:iCs/>
          <w:lang w:val="en-US"/>
        </w:rPr>
        <w:t xml:space="preserve">Relative to the 2 Rx antennas with 2 DL MIMO layers, the cost was further reduced by 12% with reducing the supported MIMO layer from 2 to 1 and keeping 2 Rx antennas. </w:t>
      </w:r>
    </w:p>
    <w:p w14:paraId="7B50AA7D" w14:textId="77777777" w:rsidR="00145D3A" w:rsidRDefault="00145D3A" w:rsidP="00145D3A">
      <w:pPr>
        <w:spacing w:after="0"/>
        <w:jc w:val="both"/>
        <w:rPr>
          <w:rFonts w:ascii="Arial" w:hAnsi="Arial" w:cs="Arial"/>
          <w:b/>
          <w:bCs/>
          <w:lang w:val="en-US"/>
        </w:rPr>
      </w:pPr>
    </w:p>
    <w:p w14:paraId="2A691B3E" w14:textId="77777777" w:rsidR="00D3488C" w:rsidRDefault="00D3488C" w:rsidP="00145D3A">
      <w:pPr>
        <w:spacing w:after="0"/>
        <w:jc w:val="both"/>
        <w:rPr>
          <w:rFonts w:ascii="Arial" w:hAnsi="Arial" w:cs="Arial"/>
          <w:b/>
          <w:bCs/>
          <w:lang w:val="en-US"/>
        </w:rPr>
      </w:pPr>
    </w:p>
    <w:p w14:paraId="3D9B55B7" w14:textId="3B72490C" w:rsidR="00145D3A" w:rsidRPr="00145D3A" w:rsidRDefault="00145D3A" w:rsidP="00145D3A">
      <w:pPr>
        <w:spacing w:after="0"/>
        <w:jc w:val="both"/>
        <w:rPr>
          <w:rFonts w:ascii="Arial" w:hAnsi="Arial" w:cs="Arial"/>
          <w:b/>
          <w:bCs/>
          <w:lang w:val="en-US"/>
        </w:rPr>
      </w:pPr>
      <w:r w:rsidRPr="00145D3A">
        <w:rPr>
          <w:rFonts w:ascii="Arial" w:hAnsi="Arial" w:cs="Arial"/>
          <w:b/>
          <w:bCs/>
          <w:lang w:val="en-US"/>
        </w:rPr>
        <w:t xml:space="preserve">Proposal 1: Support of 1 Tx/Rx in FR1 is a suitable baseline assumption for Redcap devices.  </w:t>
      </w:r>
    </w:p>
    <w:p w14:paraId="1073BF4A" w14:textId="33BB2E4D" w:rsidR="00145D3A" w:rsidRDefault="00145D3A" w:rsidP="006E2C0F">
      <w:pPr>
        <w:rPr>
          <w:rFonts w:ascii="Arial" w:hAnsi="Arial" w:cs="Arial"/>
          <w:lang w:val="en-US"/>
        </w:rPr>
      </w:pPr>
    </w:p>
    <w:p w14:paraId="2F9C1548" w14:textId="359F4DA3" w:rsidR="00145D3A" w:rsidRPr="00B01562" w:rsidRDefault="00145D3A" w:rsidP="00145D3A">
      <w:pPr>
        <w:jc w:val="both"/>
        <w:rPr>
          <w:rFonts w:ascii="Arial" w:hAnsi="Arial" w:cs="Arial"/>
          <w:i/>
          <w:iCs/>
          <w:lang w:val="en-US"/>
        </w:rPr>
      </w:pPr>
      <w:r w:rsidRPr="00B01562">
        <w:rPr>
          <w:rFonts w:ascii="Arial" w:hAnsi="Arial" w:cs="Arial"/>
          <w:b/>
          <w:bCs/>
          <w:color w:val="000000" w:themeColor="text1"/>
          <w:lang w:val="en-US"/>
        </w:rPr>
        <w:t>Proposal 2: Capture the Table</w:t>
      </w:r>
      <w:r>
        <w:rPr>
          <w:rFonts w:ascii="Arial" w:hAnsi="Arial" w:cs="Arial"/>
          <w:b/>
          <w:bCs/>
          <w:color w:val="000000" w:themeColor="text1"/>
          <w:lang w:val="en-US"/>
        </w:rPr>
        <w:t xml:space="preserve"> 1/2/3/7</w:t>
      </w:r>
      <w:r w:rsidR="00D3488C">
        <w:rPr>
          <w:rFonts w:ascii="Arial" w:hAnsi="Arial" w:cs="Arial"/>
          <w:b/>
          <w:bCs/>
          <w:color w:val="000000" w:themeColor="text1"/>
          <w:lang w:val="en-US"/>
        </w:rPr>
        <w:t xml:space="preserve"> </w:t>
      </w:r>
      <w:r w:rsidRPr="00B01562">
        <w:rPr>
          <w:rFonts w:ascii="Arial" w:hAnsi="Arial" w:cs="Arial"/>
          <w:b/>
          <w:bCs/>
          <w:color w:val="000000" w:themeColor="text1"/>
          <w:lang w:val="en-US"/>
        </w:rPr>
        <w:t>into RedCap TR for cost analysis associated with each cost reduction techniques.</w:t>
      </w:r>
    </w:p>
    <w:p w14:paraId="2EEC0582" w14:textId="1984B733" w:rsidR="00145D3A" w:rsidRDefault="00145D3A" w:rsidP="006E2C0F">
      <w:pPr>
        <w:rPr>
          <w:rFonts w:ascii="Arial" w:hAnsi="Arial" w:cs="Arial"/>
          <w:lang w:val="en-US"/>
        </w:rPr>
      </w:pPr>
    </w:p>
    <w:p w14:paraId="1374D747" w14:textId="047377AB" w:rsidR="00C77EE1" w:rsidRDefault="00C77EE1" w:rsidP="006E2C0F">
      <w:pPr>
        <w:rPr>
          <w:rFonts w:ascii="Arial" w:hAnsi="Arial" w:cs="Arial"/>
          <w:lang w:val="en-US"/>
        </w:rPr>
      </w:pPr>
    </w:p>
    <w:p w14:paraId="5CC2896D" w14:textId="2E1EFE2E" w:rsidR="00C77EE1" w:rsidRDefault="00C77EE1" w:rsidP="006E2C0F">
      <w:pPr>
        <w:rPr>
          <w:rFonts w:ascii="Arial" w:hAnsi="Arial" w:cs="Arial"/>
          <w:lang w:val="en-US"/>
        </w:rPr>
      </w:pPr>
    </w:p>
    <w:p w14:paraId="7609ED8B" w14:textId="75EAEE98" w:rsidR="00C77EE1" w:rsidRDefault="00C77EE1" w:rsidP="006E2C0F">
      <w:pPr>
        <w:rPr>
          <w:rFonts w:ascii="Arial" w:hAnsi="Arial" w:cs="Arial"/>
          <w:lang w:val="en-US"/>
        </w:rPr>
      </w:pPr>
    </w:p>
    <w:p w14:paraId="50D03C39" w14:textId="77777777" w:rsidR="00C77EE1" w:rsidRPr="00404C4B" w:rsidRDefault="00C77EE1"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7484F660" w14:textId="77777777" w:rsidR="00530B4A" w:rsidRDefault="00D93F7A" w:rsidP="00530B4A">
      <w:pPr>
        <w:numPr>
          <w:ilvl w:val="0"/>
          <w:numId w:val="1"/>
        </w:numPr>
        <w:rPr>
          <w:rFonts w:ascii="Arial" w:hAnsi="Arial" w:cs="Arial"/>
          <w:lang w:val="en-US" w:eastAsia="zh-CN"/>
        </w:rPr>
      </w:pPr>
      <w:r w:rsidRPr="00404C4B">
        <w:rPr>
          <w:rFonts w:ascii="Arial" w:hAnsi="Arial" w:cs="Arial"/>
          <w:lang w:val="en-US" w:eastAsia="zh-CN"/>
        </w:rPr>
        <w:t>RP-193238</w:t>
      </w:r>
      <w:r w:rsidRPr="00404C4B">
        <w:rPr>
          <w:rFonts w:ascii="Arial" w:hAnsi="Arial" w:cs="Arial"/>
          <w:lang w:val="en-US" w:eastAsia="zh-CN"/>
        </w:rPr>
        <w:tab/>
      </w:r>
      <w:r w:rsidRPr="00404C4B">
        <w:rPr>
          <w:rFonts w:ascii="Arial" w:hAnsi="Arial" w:cs="Arial"/>
          <w:lang w:val="en-US" w:eastAsia="zh-CN"/>
        </w:rPr>
        <w:tab/>
        <w:t>New SID on Support of Reduced Capability NR devices</w:t>
      </w:r>
    </w:p>
    <w:p w14:paraId="25AE916F" w14:textId="258EEA17" w:rsidR="00EE1EE4" w:rsidRDefault="00EE1EE4" w:rsidP="00456024">
      <w:pPr>
        <w:numPr>
          <w:ilvl w:val="0"/>
          <w:numId w:val="1"/>
        </w:numPr>
        <w:rPr>
          <w:rFonts w:ascii="Arial" w:hAnsi="Arial" w:cs="Arial"/>
          <w:lang w:val="en-US" w:eastAsia="zh-CN"/>
        </w:rPr>
      </w:pPr>
      <w:r>
        <w:rPr>
          <w:rFonts w:ascii="Arial" w:hAnsi="Arial" w:cs="Arial"/>
          <w:lang w:val="en-US" w:eastAsia="zh-CN"/>
        </w:rPr>
        <w:t>Chairman note of RAN1 #101-e meeting</w:t>
      </w:r>
    </w:p>
    <w:p w14:paraId="51EE7B78" w14:textId="35AB5FF3" w:rsidR="00A53ABD" w:rsidRPr="00456024" w:rsidRDefault="00EE1EE4" w:rsidP="00456024">
      <w:pPr>
        <w:numPr>
          <w:ilvl w:val="0"/>
          <w:numId w:val="1"/>
        </w:numPr>
        <w:rPr>
          <w:rFonts w:ascii="Arial" w:hAnsi="Arial" w:cs="Arial"/>
          <w:lang w:val="en-US" w:eastAsia="zh-CN"/>
        </w:rPr>
      </w:pPr>
      <w:r>
        <w:rPr>
          <w:rFonts w:ascii="Arial" w:hAnsi="Arial" w:cs="Arial"/>
          <w:lang w:val="en-US" w:eastAsia="zh-CN"/>
        </w:rPr>
        <w:t xml:space="preserve">Chairman note of RAN1 #102-e meeting </w:t>
      </w:r>
    </w:p>
    <w:p w14:paraId="62888137" w14:textId="7CBF497A" w:rsidR="00F20322" w:rsidRPr="00F20322" w:rsidRDefault="00103353" w:rsidP="005A3B69">
      <w:pPr>
        <w:rPr>
          <w:rFonts w:ascii="Arial" w:hAnsi="Arial" w:cs="Arial"/>
          <w:lang w:val="en-US" w:eastAsia="zh-CN"/>
        </w:rPr>
      </w:pPr>
      <w:r>
        <w:rPr>
          <w:rFonts w:ascii="Arial" w:hAnsi="Arial" w:cs="Arial"/>
          <w:lang w:val="en-US" w:eastAsia="zh-CN"/>
        </w:rPr>
        <w:t xml:space="preserve">  </w:t>
      </w:r>
    </w:p>
    <w:sectPr w:rsidR="00F20322" w:rsidRPr="00F20322" w:rsidSect="001F6C9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42B0B" w14:textId="77777777" w:rsidR="003B30E4" w:rsidRDefault="003B30E4">
      <w:pPr>
        <w:spacing w:after="0"/>
      </w:pPr>
      <w:r>
        <w:separator/>
      </w:r>
    </w:p>
  </w:endnote>
  <w:endnote w:type="continuationSeparator" w:id="0">
    <w:p w14:paraId="6D142052" w14:textId="77777777" w:rsidR="003B30E4" w:rsidRDefault="003B30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728BA" w:rsidRDefault="00D728BA"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728BA" w:rsidRDefault="00D728BA"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D728BA" w:rsidRDefault="00D728BA"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41DB75" w14:textId="77777777" w:rsidR="003B30E4" w:rsidRDefault="003B30E4">
      <w:pPr>
        <w:spacing w:after="0"/>
      </w:pPr>
      <w:r>
        <w:separator/>
      </w:r>
    </w:p>
  </w:footnote>
  <w:footnote w:type="continuationSeparator" w:id="0">
    <w:p w14:paraId="6B8F2914" w14:textId="77777777" w:rsidR="003B30E4" w:rsidRDefault="003B30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728BA" w:rsidRDefault="00D728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17C8A5D4"/>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015A8"/>
    <w:multiLevelType w:val="hybridMultilevel"/>
    <w:tmpl w:val="296A3F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D274F90"/>
    <w:multiLevelType w:val="hybridMultilevel"/>
    <w:tmpl w:val="F0CEB6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33ADE"/>
    <w:multiLevelType w:val="hybridMultilevel"/>
    <w:tmpl w:val="0B7860E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FD0360B"/>
    <w:multiLevelType w:val="hybridMultilevel"/>
    <w:tmpl w:val="EAE4D6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3"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B80D8A"/>
    <w:multiLevelType w:val="hybridMultilevel"/>
    <w:tmpl w:val="06368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430F5"/>
    <w:multiLevelType w:val="hybridMultilevel"/>
    <w:tmpl w:val="FF0051E4"/>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996354C"/>
    <w:multiLevelType w:val="hybridMultilevel"/>
    <w:tmpl w:val="E8B88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E64764"/>
    <w:multiLevelType w:val="multilevel"/>
    <w:tmpl w:val="042A18B6"/>
    <w:lvl w:ilvl="0">
      <w:start w:val="8"/>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9"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BE35E92"/>
    <w:multiLevelType w:val="hybridMultilevel"/>
    <w:tmpl w:val="AA642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F9778AB"/>
    <w:multiLevelType w:val="multilevel"/>
    <w:tmpl w:val="042A18B6"/>
    <w:lvl w:ilvl="0">
      <w:start w:val="8"/>
      <w:numFmt w:val="bullet"/>
      <w:lvlText w:val="-"/>
      <w:lvlJc w:val="left"/>
      <w:pPr>
        <w:ind w:left="1080" w:hanging="360"/>
      </w:pPr>
      <w:rPr>
        <w:rFonts w:ascii="Times New Roman" w:eastAsia="Times New Roman"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0775A1"/>
    <w:multiLevelType w:val="multilevel"/>
    <w:tmpl w:val="ED60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A0440E5"/>
    <w:multiLevelType w:val="hybridMultilevel"/>
    <w:tmpl w:val="840E96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DEA5C70"/>
    <w:multiLevelType w:val="hybridMultilevel"/>
    <w:tmpl w:val="FF5E6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3"/>
  </w:num>
  <w:num w:numId="4">
    <w:abstractNumId w:val="20"/>
  </w:num>
  <w:num w:numId="5">
    <w:abstractNumId w:val="28"/>
  </w:num>
  <w:num w:numId="6">
    <w:abstractNumId w:val="21"/>
  </w:num>
  <w:num w:numId="7">
    <w:abstractNumId w:val="14"/>
  </w:num>
  <w:num w:numId="8">
    <w:abstractNumId w:val="2"/>
  </w:num>
  <w:num w:numId="9">
    <w:abstractNumId w:val="27"/>
  </w:num>
  <w:num w:numId="10">
    <w:abstractNumId w:val="29"/>
  </w:num>
  <w:num w:numId="11">
    <w:abstractNumId w:val="6"/>
  </w:num>
  <w:num w:numId="12">
    <w:abstractNumId w:val="24"/>
  </w:num>
  <w:num w:numId="13">
    <w:abstractNumId w:val="22"/>
  </w:num>
  <w:num w:numId="14">
    <w:abstractNumId w:val="31"/>
  </w:num>
  <w:num w:numId="15">
    <w:abstractNumId w:val="10"/>
  </w:num>
  <w:num w:numId="16">
    <w:abstractNumId w:val="33"/>
  </w:num>
  <w:num w:numId="17">
    <w:abstractNumId w:val="16"/>
  </w:num>
  <w:num w:numId="18">
    <w:abstractNumId w:val="5"/>
  </w:num>
  <w:num w:numId="19">
    <w:abstractNumId w:val="30"/>
  </w:num>
  <w:num w:numId="20">
    <w:abstractNumId w:val="18"/>
  </w:num>
  <w:num w:numId="21">
    <w:abstractNumId w:val="25"/>
  </w:num>
  <w:num w:numId="22">
    <w:abstractNumId w:val="0"/>
  </w:num>
  <w:num w:numId="23">
    <w:abstractNumId w:val="11"/>
  </w:num>
  <w:num w:numId="24">
    <w:abstractNumId w:val="1"/>
  </w:num>
  <w:num w:numId="25">
    <w:abstractNumId w:val="4"/>
  </w:num>
  <w:num w:numId="26">
    <w:abstractNumId w:val="13"/>
  </w:num>
  <w:num w:numId="27">
    <w:abstractNumId w:val="19"/>
  </w:num>
  <w:num w:numId="28">
    <w:abstractNumId w:val="7"/>
  </w:num>
  <w:num w:numId="29">
    <w:abstractNumId w:val="9"/>
  </w:num>
  <w:num w:numId="30">
    <w:abstractNumId w:val="8"/>
  </w:num>
  <w:num w:numId="31">
    <w:abstractNumId w:val="17"/>
  </w:num>
  <w:num w:numId="32">
    <w:abstractNumId w:val="23"/>
  </w:num>
  <w:num w:numId="33">
    <w:abstractNumId w:val="34"/>
  </w:num>
  <w:num w:numId="34">
    <w:abstractNumId w:val="15"/>
  </w:num>
  <w:num w:numId="35">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5639"/>
    <w:rsid w:val="00026F2D"/>
    <w:rsid w:val="000402EC"/>
    <w:rsid w:val="00041822"/>
    <w:rsid w:val="00042017"/>
    <w:rsid w:val="00043EA5"/>
    <w:rsid w:val="0005095F"/>
    <w:rsid w:val="0005558B"/>
    <w:rsid w:val="0006735F"/>
    <w:rsid w:val="00067F48"/>
    <w:rsid w:val="000722C9"/>
    <w:rsid w:val="00075D7F"/>
    <w:rsid w:val="0007709B"/>
    <w:rsid w:val="00081549"/>
    <w:rsid w:val="0008305E"/>
    <w:rsid w:val="00084AEC"/>
    <w:rsid w:val="00084F1B"/>
    <w:rsid w:val="00085C69"/>
    <w:rsid w:val="00087945"/>
    <w:rsid w:val="00095DA3"/>
    <w:rsid w:val="000973B9"/>
    <w:rsid w:val="000A26CE"/>
    <w:rsid w:val="000A2899"/>
    <w:rsid w:val="000A416F"/>
    <w:rsid w:val="000A6B9F"/>
    <w:rsid w:val="000A76C8"/>
    <w:rsid w:val="000B2B28"/>
    <w:rsid w:val="000B3A78"/>
    <w:rsid w:val="000B658A"/>
    <w:rsid w:val="000C0C40"/>
    <w:rsid w:val="000C2B74"/>
    <w:rsid w:val="000C2C4D"/>
    <w:rsid w:val="000C689C"/>
    <w:rsid w:val="000E190D"/>
    <w:rsid w:val="000E675F"/>
    <w:rsid w:val="000F0511"/>
    <w:rsid w:val="000F2FCE"/>
    <w:rsid w:val="001009F9"/>
    <w:rsid w:val="00102F82"/>
    <w:rsid w:val="00103353"/>
    <w:rsid w:val="00104391"/>
    <w:rsid w:val="00105F6A"/>
    <w:rsid w:val="0010617E"/>
    <w:rsid w:val="00107B65"/>
    <w:rsid w:val="00113889"/>
    <w:rsid w:val="0011531B"/>
    <w:rsid w:val="001156E0"/>
    <w:rsid w:val="00116BF5"/>
    <w:rsid w:val="001202FA"/>
    <w:rsid w:val="00120D6A"/>
    <w:rsid w:val="0012288A"/>
    <w:rsid w:val="00126F4F"/>
    <w:rsid w:val="00141351"/>
    <w:rsid w:val="00141FAE"/>
    <w:rsid w:val="00144371"/>
    <w:rsid w:val="00145D3A"/>
    <w:rsid w:val="00146561"/>
    <w:rsid w:val="00146724"/>
    <w:rsid w:val="00146D20"/>
    <w:rsid w:val="0014729A"/>
    <w:rsid w:val="001504AD"/>
    <w:rsid w:val="00152571"/>
    <w:rsid w:val="00152B5A"/>
    <w:rsid w:val="00153144"/>
    <w:rsid w:val="00153667"/>
    <w:rsid w:val="0015788A"/>
    <w:rsid w:val="001607B5"/>
    <w:rsid w:val="00160D18"/>
    <w:rsid w:val="001625DE"/>
    <w:rsid w:val="00164DCB"/>
    <w:rsid w:val="0017286E"/>
    <w:rsid w:val="00177AA3"/>
    <w:rsid w:val="00180A24"/>
    <w:rsid w:val="00180C2B"/>
    <w:rsid w:val="00181D34"/>
    <w:rsid w:val="00183D1D"/>
    <w:rsid w:val="00184909"/>
    <w:rsid w:val="00185856"/>
    <w:rsid w:val="00185D56"/>
    <w:rsid w:val="00187556"/>
    <w:rsid w:val="001949AF"/>
    <w:rsid w:val="00197DDB"/>
    <w:rsid w:val="001A000F"/>
    <w:rsid w:val="001A028F"/>
    <w:rsid w:val="001A1186"/>
    <w:rsid w:val="001A255D"/>
    <w:rsid w:val="001B12E0"/>
    <w:rsid w:val="001B179E"/>
    <w:rsid w:val="001C4118"/>
    <w:rsid w:val="001C6663"/>
    <w:rsid w:val="001C72E7"/>
    <w:rsid w:val="001D0F43"/>
    <w:rsid w:val="001D3E2B"/>
    <w:rsid w:val="001D681E"/>
    <w:rsid w:val="001E0BBB"/>
    <w:rsid w:val="001E53B7"/>
    <w:rsid w:val="001E7186"/>
    <w:rsid w:val="001F0DAD"/>
    <w:rsid w:val="001F4FB6"/>
    <w:rsid w:val="001F6C99"/>
    <w:rsid w:val="002028B1"/>
    <w:rsid w:val="00203A90"/>
    <w:rsid w:val="002053BF"/>
    <w:rsid w:val="00205715"/>
    <w:rsid w:val="0020711C"/>
    <w:rsid w:val="00210B2D"/>
    <w:rsid w:val="002114A9"/>
    <w:rsid w:val="002163BA"/>
    <w:rsid w:val="002259B3"/>
    <w:rsid w:val="00231D54"/>
    <w:rsid w:val="00233D51"/>
    <w:rsid w:val="0023553D"/>
    <w:rsid w:val="0023735D"/>
    <w:rsid w:val="00240384"/>
    <w:rsid w:val="00242992"/>
    <w:rsid w:val="00246987"/>
    <w:rsid w:val="00251D91"/>
    <w:rsid w:val="00254B2F"/>
    <w:rsid w:val="00260B38"/>
    <w:rsid w:val="002623A4"/>
    <w:rsid w:val="00262722"/>
    <w:rsid w:val="00262AD8"/>
    <w:rsid w:val="00266655"/>
    <w:rsid w:val="00271393"/>
    <w:rsid w:val="00272E2E"/>
    <w:rsid w:val="00275A4E"/>
    <w:rsid w:val="00284187"/>
    <w:rsid w:val="00290461"/>
    <w:rsid w:val="00291156"/>
    <w:rsid w:val="00292B97"/>
    <w:rsid w:val="00297FC4"/>
    <w:rsid w:val="002B18C2"/>
    <w:rsid w:val="002C1749"/>
    <w:rsid w:val="002C576D"/>
    <w:rsid w:val="002D3515"/>
    <w:rsid w:val="002E05FB"/>
    <w:rsid w:val="002F70F5"/>
    <w:rsid w:val="002F71D5"/>
    <w:rsid w:val="00315D38"/>
    <w:rsid w:val="00330585"/>
    <w:rsid w:val="0033210C"/>
    <w:rsid w:val="00334BE9"/>
    <w:rsid w:val="0033685C"/>
    <w:rsid w:val="00344210"/>
    <w:rsid w:val="003545E1"/>
    <w:rsid w:val="003577A8"/>
    <w:rsid w:val="003615F5"/>
    <w:rsid w:val="00363BBA"/>
    <w:rsid w:val="00365B4A"/>
    <w:rsid w:val="00366323"/>
    <w:rsid w:val="003717CF"/>
    <w:rsid w:val="003731A2"/>
    <w:rsid w:val="003738FB"/>
    <w:rsid w:val="0037444B"/>
    <w:rsid w:val="00377C96"/>
    <w:rsid w:val="00382208"/>
    <w:rsid w:val="00391B0F"/>
    <w:rsid w:val="00393809"/>
    <w:rsid w:val="003A310B"/>
    <w:rsid w:val="003A38F2"/>
    <w:rsid w:val="003B03BE"/>
    <w:rsid w:val="003B30E4"/>
    <w:rsid w:val="003B32E0"/>
    <w:rsid w:val="003B6437"/>
    <w:rsid w:val="003C5D14"/>
    <w:rsid w:val="003C70B9"/>
    <w:rsid w:val="003D074A"/>
    <w:rsid w:val="003D25FE"/>
    <w:rsid w:val="003D2879"/>
    <w:rsid w:val="003D38F9"/>
    <w:rsid w:val="003D5D41"/>
    <w:rsid w:val="003E1711"/>
    <w:rsid w:val="003E59A3"/>
    <w:rsid w:val="003E603B"/>
    <w:rsid w:val="003F0EA8"/>
    <w:rsid w:val="003F25CC"/>
    <w:rsid w:val="003F2794"/>
    <w:rsid w:val="003F35C9"/>
    <w:rsid w:val="003F40E5"/>
    <w:rsid w:val="00400CE6"/>
    <w:rsid w:val="00404C4B"/>
    <w:rsid w:val="00405A83"/>
    <w:rsid w:val="00407E8A"/>
    <w:rsid w:val="0041001B"/>
    <w:rsid w:val="00411BF4"/>
    <w:rsid w:val="0041403C"/>
    <w:rsid w:val="00414F5D"/>
    <w:rsid w:val="00420A2E"/>
    <w:rsid w:val="004229CC"/>
    <w:rsid w:val="00431C40"/>
    <w:rsid w:val="00433863"/>
    <w:rsid w:val="004407F9"/>
    <w:rsid w:val="00443035"/>
    <w:rsid w:val="00443491"/>
    <w:rsid w:val="004458C1"/>
    <w:rsid w:val="00445FFE"/>
    <w:rsid w:val="00447402"/>
    <w:rsid w:val="004519E5"/>
    <w:rsid w:val="00451A81"/>
    <w:rsid w:val="004548E6"/>
    <w:rsid w:val="00456024"/>
    <w:rsid w:val="004611B2"/>
    <w:rsid w:val="004655DA"/>
    <w:rsid w:val="00466178"/>
    <w:rsid w:val="00471A02"/>
    <w:rsid w:val="00472833"/>
    <w:rsid w:val="0047421E"/>
    <w:rsid w:val="0048043C"/>
    <w:rsid w:val="004819B6"/>
    <w:rsid w:val="00483E85"/>
    <w:rsid w:val="00485C82"/>
    <w:rsid w:val="0049534F"/>
    <w:rsid w:val="004A2B23"/>
    <w:rsid w:val="004A6250"/>
    <w:rsid w:val="004A74FB"/>
    <w:rsid w:val="004B5169"/>
    <w:rsid w:val="004B6C9A"/>
    <w:rsid w:val="004B6F98"/>
    <w:rsid w:val="004C01A0"/>
    <w:rsid w:val="004C0437"/>
    <w:rsid w:val="004C4071"/>
    <w:rsid w:val="004C49E0"/>
    <w:rsid w:val="004C73D1"/>
    <w:rsid w:val="004D2DC9"/>
    <w:rsid w:val="004D3D09"/>
    <w:rsid w:val="004D40BD"/>
    <w:rsid w:val="004E0AC9"/>
    <w:rsid w:val="004E2FA1"/>
    <w:rsid w:val="004E4BDF"/>
    <w:rsid w:val="004E6454"/>
    <w:rsid w:val="004E774D"/>
    <w:rsid w:val="004E7E84"/>
    <w:rsid w:val="004F2023"/>
    <w:rsid w:val="004F2F7E"/>
    <w:rsid w:val="004F5218"/>
    <w:rsid w:val="00500649"/>
    <w:rsid w:val="0050071A"/>
    <w:rsid w:val="00501D54"/>
    <w:rsid w:val="00516B2E"/>
    <w:rsid w:val="00520A3E"/>
    <w:rsid w:val="005252BB"/>
    <w:rsid w:val="00525663"/>
    <w:rsid w:val="00525C44"/>
    <w:rsid w:val="005263EF"/>
    <w:rsid w:val="00530B4A"/>
    <w:rsid w:val="005324DC"/>
    <w:rsid w:val="00532C35"/>
    <w:rsid w:val="00537476"/>
    <w:rsid w:val="00543C26"/>
    <w:rsid w:val="0055126E"/>
    <w:rsid w:val="0055355B"/>
    <w:rsid w:val="00554C6C"/>
    <w:rsid w:val="00555285"/>
    <w:rsid w:val="00560042"/>
    <w:rsid w:val="00563A6D"/>
    <w:rsid w:val="00563D5B"/>
    <w:rsid w:val="0057150E"/>
    <w:rsid w:val="00571994"/>
    <w:rsid w:val="00572F34"/>
    <w:rsid w:val="00576BFF"/>
    <w:rsid w:val="0057736C"/>
    <w:rsid w:val="00591A47"/>
    <w:rsid w:val="00593B39"/>
    <w:rsid w:val="005970B6"/>
    <w:rsid w:val="005A29B3"/>
    <w:rsid w:val="005A3B69"/>
    <w:rsid w:val="005C2A5F"/>
    <w:rsid w:val="005C4F14"/>
    <w:rsid w:val="005C60B7"/>
    <w:rsid w:val="005C62C7"/>
    <w:rsid w:val="005D0604"/>
    <w:rsid w:val="005D1CA8"/>
    <w:rsid w:val="005D4FB0"/>
    <w:rsid w:val="005D79A4"/>
    <w:rsid w:val="005E0E1C"/>
    <w:rsid w:val="005E3610"/>
    <w:rsid w:val="005E4196"/>
    <w:rsid w:val="005F2273"/>
    <w:rsid w:val="005F4099"/>
    <w:rsid w:val="005F6AC4"/>
    <w:rsid w:val="0060370C"/>
    <w:rsid w:val="006043EE"/>
    <w:rsid w:val="00606297"/>
    <w:rsid w:val="00620B30"/>
    <w:rsid w:val="006217ED"/>
    <w:rsid w:val="00623B95"/>
    <w:rsid w:val="0062456A"/>
    <w:rsid w:val="00644D23"/>
    <w:rsid w:val="00644F77"/>
    <w:rsid w:val="00645311"/>
    <w:rsid w:val="006509D1"/>
    <w:rsid w:val="006535AA"/>
    <w:rsid w:val="0065556E"/>
    <w:rsid w:val="00667384"/>
    <w:rsid w:val="0067188D"/>
    <w:rsid w:val="006749E4"/>
    <w:rsid w:val="00680A87"/>
    <w:rsid w:val="00682D7B"/>
    <w:rsid w:val="006843A4"/>
    <w:rsid w:val="00685B8E"/>
    <w:rsid w:val="0068700F"/>
    <w:rsid w:val="0069307A"/>
    <w:rsid w:val="00697031"/>
    <w:rsid w:val="00697B95"/>
    <w:rsid w:val="006A2559"/>
    <w:rsid w:val="006A2EE3"/>
    <w:rsid w:val="006A31A3"/>
    <w:rsid w:val="006A41BA"/>
    <w:rsid w:val="006A6391"/>
    <w:rsid w:val="006A742B"/>
    <w:rsid w:val="006B110E"/>
    <w:rsid w:val="006B5F85"/>
    <w:rsid w:val="006C1DC6"/>
    <w:rsid w:val="006C6F3C"/>
    <w:rsid w:val="006C732E"/>
    <w:rsid w:val="006C79BB"/>
    <w:rsid w:val="006D541A"/>
    <w:rsid w:val="006D7630"/>
    <w:rsid w:val="006D7A1D"/>
    <w:rsid w:val="006E2C0F"/>
    <w:rsid w:val="006F0588"/>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62821"/>
    <w:rsid w:val="00762E0E"/>
    <w:rsid w:val="00765E1F"/>
    <w:rsid w:val="00770905"/>
    <w:rsid w:val="007718DC"/>
    <w:rsid w:val="007752E8"/>
    <w:rsid w:val="00776D62"/>
    <w:rsid w:val="007772BD"/>
    <w:rsid w:val="00782E13"/>
    <w:rsid w:val="00783147"/>
    <w:rsid w:val="00786F91"/>
    <w:rsid w:val="00790F4B"/>
    <w:rsid w:val="007953B0"/>
    <w:rsid w:val="007A1147"/>
    <w:rsid w:val="007A2149"/>
    <w:rsid w:val="007A538E"/>
    <w:rsid w:val="007B36BD"/>
    <w:rsid w:val="007B6F3A"/>
    <w:rsid w:val="007C0770"/>
    <w:rsid w:val="007C0BF2"/>
    <w:rsid w:val="007C1BB7"/>
    <w:rsid w:val="007D05CA"/>
    <w:rsid w:val="007D260A"/>
    <w:rsid w:val="007D33A8"/>
    <w:rsid w:val="007D41A1"/>
    <w:rsid w:val="007E0F81"/>
    <w:rsid w:val="007E190F"/>
    <w:rsid w:val="007F0245"/>
    <w:rsid w:val="007F4D7C"/>
    <w:rsid w:val="007F5D92"/>
    <w:rsid w:val="00800159"/>
    <w:rsid w:val="00800BED"/>
    <w:rsid w:val="00804EF1"/>
    <w:rsid w:val="00805243"/>
    <w:rsid w:val="00807DA8"/>
    <w:rsid w:val="00811235"/>
    <w:rsid w:val="00813070"/>
    <w:rsid w:val="00815C15"/>
    <w:rsid w:val="00816571"/>
    <w:rsid w:val="00816C5C"/>
    <w:rsid w:val="00817F95"/>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97A17"/>
    <w:rsid w:val="008A0096"/>
    <w:rsid w:val="008A1688"/>
    <w:rsid w:val="008A2B25"/>
    <w:rsid w:val="008A420C"/>
    <w:rsid w:val="008A5144"/>
    <w:rsid w:val="008B1217"/>
    <w:rsid w:val="008B212E"/>
    <w:rsid w:val="008B2F76"/>
    <w:rsid w:val="008C021C"/>
    <w:rsid w:val="008C5085"/>
    <w:rsid w:val="008C557A"/>
    <w:rsid w:val="008D0FBE"/>
    <w:rsid w:val="008D1D46"/>
    <w:rsid w:val="008D2CDB"/>
    <w:rsid w:val="008D2E69"/>
    <w:rsid w:val="008D3320"/>
    <w:rsid w:val="008D3473"/>
    <w:rsid w:val="008D690D"/>
    <w:rsid w:val="008D7057"/>
    <w:rsid w:val="008E0BFA"/>
    <w:rsid w:val="008F2A4F"/>
    <w:rsid w:val="008F5F51"/>
    <w:rsid w:val="008F6C71"/>
    <w:rsid w:val="00901A73"/>
    <w:rsid w:val="00906300"/>
    <w:rsid w:val="00924ECE"/>
    <w:rsid w:val="00930255"/>
    <w:rsid w:val="0093250F"/>
    <w:rsid w:val="00932CDF"/>
    <w:rsid w:val="00936605"/>
    <w:rsid w:val="009402AC"/>
    <w:rsid w:val="009433FA"/>
    <w:rsid w:val="00943E8E"/>
    <w:rsid w:val="00944E8B"/>
    <w:rsid w:val="0094764F"/>
    <w:rsid w:val="009502F4"/>
    <w:rsid w:val="00953DA3"/>
    <w:rsid w:val="00954CF3"/>
    <w:rsid w:val="0095568E"/>
    <w:rsid w:val="00957FBB"/>
    <w:rsid w:val="0096275C"/>
    <w:rsid w:val="00964520"/>
    <w:rsid w:val="00964AA0"/>
    <w:rsid w:val="0096551C"/>
    <w:rsid w:val="009658D8"/>
    <w:rsid w:val="00970B58"/>
    <w:rsid w:val="0097411F"/>
    <w:rsid w:val="009858E8"/>
    <w:rsid w:val="009870A7"/>
    <w:rsid w:val="0098759C"/>
    <w:rsid w:val="0099030C"/>
    <w:rsid w:val="00992625"/>
    <w:rsid w:val="00994C9C"/>
    <w:rsid w:val="009971A7"/>
    <w:rsid w:val="009971E2"/>
    <w:rsid w:val="00997B88"/>
    <w:rsid w:val="009A411A"/>
    <w:rsid w:val="009A4152"/>
    <w:rsid w:val="009A42A2"/>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34DA"/>
    <w:rsid w:val="009F565C"/>
    <w:rsid w:val="00A04A2F"/>
    <w:rsid w:val="00A06938"/>
    <w:rsid w:val="00A2067B"/>
    <w:rsid w:val="00A2193B"/>
    <w:rsid w:val="00A24858"/>
    <w:rsid w:val="00A27092"/>
    <w:rsid w:val="00A30C8A"/>
    <w:rsid w:val="00A344E7"/>
    <w:rsid w:val="00A34ED7"/>
    <w:rsid w:val="00A402F7"/>
    <w:rsid w:val="00A40457"/>
    <w:rsid w:val="00A44CD4"/>
    <w:rsid w:val="00A50FBA"/>
    <w:rsid w:val="00A51F9A"/>
    <w:rsid w:val="00A5202E"/>
    <w:rsid w:val="00A53ABD"/>
    <w:rsid w:val="00A617F3"/>
    <w:rsid w:val="00A640FA"/>
    <w:rsid w:val="00A70495"/>
    <w:rsid w:val="00A70943"/>
    <w:rsid w:val="00A75941"/>
    <w:rsid w:val="00A84C51"/>
    <w:rsid w:val="00A8681D"/>
    <w:rsid w:val="00A87FD0"/>
    <w:rsid w:val="00A944E3"/>
    <w:rsid w:val="00A95ACD"/>
    <w:rsid w:val="00A969BD"/>
    <w:rsid w:val="00A97BD1"/>
    <w:rsid w:val="00AA231E"/>
    <w:rsid w:val="00AB019B"/>
    <w:rsid w:val="00AB477B"/>
    <w:rsid w:val="00AB5D8D"/>
    <w:rsid w:val="00AB6F25"/>
    <w:rsid w:val="00AC1AA3"/>
    <w:rsid w:val="00AC704E"/>
    <w:rsid w:val="00AD19B9"/>
    <w:rsid w:val="00AD613D"/>
    <w:rsid w:val="00AE2533"/>
    <w:rsid w:val="00AE3503"/>
    <w:rsid w:val="00AF0E04"/>
    <w:rsid w:val="00AF2D95"/>
    <w:rsid w:val="00B00E51"/>
    <w:rsid w:val="00B01562"/>
    <w:rsid w:val="00B06301"/>
    <w:rsid w:val="00B07467"/>
    <w:rsid w:val="00B1026D"/>
    <w:rsid w:val="00B12CCF"/>
    <w:rsid w:val="00B147AE"/>
    <w:rsid w:val="00B26B6B"/>
    <w:rsid w:val="00B300B9"/>
    <w:rsid w:val="00B33A1E"/>
    <w:rsid w:val="00B40F7F"/>
    <w:rsid w:val="00B45008"/>
    <w:rsid w:val="00B5370C"/>
    <w:rsid w:val="00B56924"/>
    <w:rsid w:val="00B662A1"/>
    <w:rsid w:val="00B66702"/>
    <w:rsid w:val="00B67876"/>
    <w:rsid w:val="00B712E7"/>
    <w:rsid w:val="00B75545"/>
    <w:rsid w:val="00B7778C"/>
    <w:rsid w:val="00B800B2"/>
    <w:rsid w:val="00B8238D"/>
    <w:rsid w:val="00B842A7"/>
    <w:rsid w:val="00B86A06"/>
    <w:rsid w:val="00B96F00"/>
    <w:rsid w:val="00B975F2"/>
    <w:rsid w:val="00BA109A"/>
    <w:rsid w:val="00BA19D5"/>
    <w:rsid w:val="00BA3989"/>
    <w:rsid w:val="00BA623B"/>
    <w:rsid w:val="00BA7DD4"/>
    <w:rsid w:val="00BB14E1"/>
    <w:rsid w:val="00BB53A9"/>
    <w:rsid w:val="00BC0F24"/>
    <w:rsid w:val="00BC1FC0"/>
    <w:rsid w:val="00BC2537"/>
    <w:rsid w:val="00BC4662"/>
    <w:rsid w:val="00BD3904"/>
    <w:rsid w:val="00BD43E0"/>
    <w:rsid w:val="00BD7B23"/>
    <w:rsid w:val="00BD7FF5"/>
    <w:rsid w:val="00BE3341"/>
    <w:rsid w:val="00BE6A42"/>
    <w:rsid w:val="00BF0F97"/>
    <w:rsid w:val="00BF14BB"/>
    <w:rsid w:val="00C03D0C"/>
    <w:rsid w:val="00C0439C"/>
    <w:rsid w:val="00C058EA"/>
    <w:rsid w:val="00C05926"/>
    <w:rsid w:val="00C071AE"/>
    <w:rsid w:val="00C11223"/>
    <w:rsid w:val="00C12097"/>
    <w:rsid w:val="00C14696"/>
    <w:rsid w:val="00C24439"/>
    <w:rsid w:val="00C3095C"/>
    <w:rsid w:val="00C4000E"/>
    <w:rsid w:val="00C5261A"/>
    <w:rsid w:val="00C54F24"/>
    <w:rsid w:val="00C5563C"/>
    <w:rsid w:val="00C56535"/>
    <w:rsid w:val="00C64D4D"/>
    <w:rsid w:val="00C67171"/>
    <w:rsid w:val="00C71168"/>
    <w:rsid w:val="00C77EE1"/>
    <w:rsid w:val="00C86C6F"/>
    <w:rsid w:val="00C918F6"/>
    <w:rsid w:val="00C928D7"/>
    <w:rsid w:val="00C94115"/>
    <w:rsid w:val="00C95DFB"/>
    <w:rsid w:val="00CA399E"/>
    <w:rsid w:val="00CB18A1"/>
    <w:rsid w:val="00CB6542"/>
    <w:rsid w:val="00CC5700"/>
    <w:rsid w:val="00CD256A"/>
    <w:rsid w:val="00CD2694"/>
    <w:rsid w:val="00CD53AD"/>
    <w:rsid w:val="00CE2FDF"/>
    <w:rsid w:val="00CE37EB"/>
    <w:rsid w:val="00CE4770"/>
    <w:rsid w:val="00CF40F5"/>
    <w:rsid w:val="00CF7732"/>
    <w:rsid w:val="00D00A54"/>
    <w:rsid w:val="00D0728A"/>
    <w:rsid w:val="00D139FB"/>
    <w:rsid w:val="00D1459C"/>
    <w:rsid w:val="00D16A01"/>
    <w:rsid w:val="00D26D5B"/>
    <w:rsid w:val="00D30C17"/>
    <w:rsid w:val="00D312BB"/>
    <w:rsid w:val="00D3190C"/>
    <w:rsid w:val="00D33100"/>
    <w:rsid w:val="00D3488C"/>
    <w:rsid w:val="00D35032"/>
    <w:rsid w:val="00D461B9"/>
    <w:rsid w:val="00D4670D"/>
    <w:rsid w:val="00D4672A"/>
    <w:rsid w:val="00D46936"/>
    <w:rsid w:val="00D4753A"/>
    <w:rsid w:val="00D508C2"/>
    <w:rsid w:val="00D50A49"/>
    <w:rsid w:val="00D54CE7"/>
    <w:rsid w:val="00D67B59"/>
    <w:rsid w:val="00D728BA"/>
    <w:rsid w:val="00D82EFA"/>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C063B"/>
    <w:rsid w:val="00DC1202"/>
    <w:rsid w:val="00DC5D77"/>
    <w:rsid w:val="00DD47C9"/>
    <w:rsid w:val="00DD50DE"/>
    <w:rsid w:val="00DE1307"/>
    <w:rsid w:val="00DE58D4"/>
    <w:rsid w:val="00DF5363"/>
    <w:rsid w:val="00E005AD"/>
    <w:rsid w:val="00E100E8"/>
    <w:rsid w:val="00E10514"/>
    <w:rsid w:val="00E11FAD"/>
    <w:rsid w:val="00E127DE"/>
    <w:rsid w:val="00E13A0A"/>
    <w:rsid w:val="00E15E34"/>
    <w:rsid w:val="00E17247"/>
    <w:rsid w:val="00E22BCC"/>
    <w:rsid w:val="00E25ABB"/>
    <w:rsid w:val="00E26B06"/>
    <w:rsid w:val="00E340A5"/>
    <w:rsid w:val="00E40B01"/>
    <w:rsid w:val="00E40B42"/>
    <w:rsid w:val="00E41AAE"/>
    <w:rsid w:val="00E41B41"/>
    <w:rsid w:val="00E44AE2"/>
    <w:rsid w:val="00E461F1"/>
    <w:rsid w:val="00E46E76"/>
    <w:rsid w:val="00E504FB"/>
    <w:rsid w:val="00E60B74"/>
    <w:rsid w:val="00E61443"/>
    <w:rsid w:val="00E61983"/>
    <w:rsid w:val="00E70A81"/>
    <w:rsid w:val="00E72B9D"/>
    <w:rsid w:val="00E74FD7"/>
    <w:rsid w:val="00EA0E12"/>
    <w:rsid w:val="00EA2856"/>
    <w:rsid w:val="00EA4955"/>
    <w:rsid w:val="00EA559B"/>
    <w:rsid w:val="00EA7D94"/>
    <w:rsid w:val="00EA7E1E"/>
    <w:rsid w:val="00EB59AE"/>
    <w:rsid w:val="00EC1A41"/>
    <w:rsid w:val="00EC3AFB"/>
    <w:rsid w:val="00EC628D"/>
    <w:rsid w:val="00ED1A96"/>
    <w:rsid w:val="00EE14C4"/>
    <w:rsid w:val="00EE1EE4"/>
    <w:rsid w:val="00EE2A33"/>
    <w:rsid w:val="00EE5859"/>
    <w:rsid w:val="00EE5C07"/>
    <w:rsid w:val="00EF16B0"/>
    <w:rsid w:val="00EF3CA6"/>
    <w:rsid w:val="00F01655"/>
    <w:rsid w:val="00F0432F"/>
    <w:rsid w:val="00F12E55"/>
    <w:rsid w:val="00F16DC7"/>
    <w:rsid w:val="00F20322"/>
    <w:rsid w:val="00F22F47"/>
    <w:rsid w:val="00F26B75"/>
    <w:rsid w:val="00F2777A"/>
    <w:rsid w:val="00F27D0B"/>
    <w:rsid w:val="00F37427"/>
    <w:rsid w:val="00F37435"/>
    <w:rsid w:val="00F4219B"/>
    <w:rsid w:val="00F56388"/>
    <w:rsid w:val="00F61E59"/>
    <w:rsid w:val="00F6432A"/>
    <w:rsid w:val="00F71400"/>
    <w:rsid w:val="00F76F97"/>
    <w:rsid w:val="00F77593"/>
    <w:rsid w:val="00F8014D"/>
    <w:rsid w:val="00F825A1"/>
    <w:rsid w:val="00F826A1"/>
    <w:rsid w:val="00F82EF6"/>
    <w:rsid w:val="00F8597E"/>
    <w:rsid w:val="00F87539"/>
    <w:rsid w:val="00F924B2"/>
    <w:rsid w:val="00FA210D"/>
    <w:rsid w:val="00FA59AE"/>
    <w:rsid w:val="00FB3F35"/>
    <w:rsid w:val="00FC1498"/>
    <w:rsid w:val="00FC44AE"/>
    <w:rsid w:val="00FD083E"/>
    <w:rsid w:val="00FD1256"/>
    <w:rsid w:val="00FD24A1"/>
    <w:rsid w:val="00FD52BD"/>
    <w:rsid w:val="00FD5F95"/>
    <w:rsid w:val="00FE12B6"/>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semiHidden/>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773</TotalTime>
  <Pages>9</Pages>
  <Words>2658</Words>
  <Characters>15156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56</cp:revision>
  <cp:lastPrinted>2019-01-22T03:27:00Z</cp:lastPrinted>
  <dcterms:created xsi:type="dcterms:W3CDTF">2020-08-06T15:21:00Z</dcterms:created>
  <dcterms:modified xsi:type="dcterms:W3CDTF">2020-10-16T19:31:00Z</dcterms:modified>
</cp:coreProperties>
</file>