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6BE4565A"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A245CD">
        <w:rPr>
          <w:rFonts w:cs="Arial" w:hint="eastAsia"/>
          <w:bCs/>
          <w:sz w:val="20"/>
          <w:lang w:eastAsia="ja-JP"/>
        </w:rPr>
        <w:t>3</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D23A17" w:rsidRPr="00D23A17">
        <w:rPr>
          <w:sz w:val="20"/>
        </w:rPr>
        <w:t>R1-2008379</w:t>
      </w:r>
    </w:p>
    <w:p w14:paraId="552A328C" w14:textId="3360C91C"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A245CD">
        <w:rPr>
          <w:rFonts w:eastAsia="ＭＳ 明朝" w:cs="Arial"/>
          <w:bCs/>
          <w:sz w:val="20"/>
          <w:lang w:val="en-US" w:eastAsia="ja-JP"/>
        </w:rPr>
        <w:t>Oct</w:t>
      </w:r>
      <w:r w:rsidR="00C251FA">
        <w:rPr>
          <w:rFonts w:eastAsia="ＭＳ 明朝" w:cs="Arial"/>
          <w:bCs/>
          <w:sz w:val="20"/>
          <w:lang w:val="en-US" w:eastAsia="ja-JP"/>
        </w:rPr>
        <w:t>.</w:t>
      </w:r>
      <w:r>
        <w:rPr>
          <w:rFonts w:eastAsia="ＭＳ 明朝" w:cs="Arial"/>
          <w:bCs/>
          <w:sz w:val="20"/>
          <w:lang w:val="en-US" w:eastAsia="ja-JP"/>
        </w:rPr>
        <w:t xml:space="preserve"> </w:t>
      </w:r>
      <w:r w:rsidR="00A245CD">
        <w:rPr>
          <w:rFonts w:eastAsia="ＭＳ 明朝" w:cs="Arial"/>
          <w:bCs/>
          <w:sz w:val="20"/>
          <w:lang w:val="en-US" w:eastAsia="ja-JP"/>
        </w:rPr>
        <w:t>26</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A245CD">
        <w:rPr>
          <w:rFonts w:cs="Arial"/>
          <w:bCs/>
          <w:sz w:val="20"/>
          <w:lang w:val="en-US" w:eastAsia="ja-JP"/>
        </w:rPr>
        <w:t>Nov</w:t>
      </w:r>
      <w:r w:rsidR="00C251FA">
        <w:rPr>
          <w:rFonts w:cs="Arial"/>
          <w:bCs/>
          <w:sz w:val="20"/>
          <w:lang w:val="en-US" w:eastAsia="ja-JP"/>
        </w:rPr>
        <w:t>.</w:t>
      </w:r>
      <w:r w:rsidR="00601B59">
        <w:rPr>
          <w:rFonts w:cs="Arial"/>
          <w:bCs/>
          <w:sz w:val="20"/>
          <w:lang w:val="en-US" w:eastAsia="ja-JP"/>
        </w:rPr>
        <w:t xml:space="preserve"> </w:t>
      </w:r>
      <w:r w:rsidR="00A245CD">
        <w:rPr>
          <w:rFonts w:eastAsiaTheme="minorEastAsia" w:cs="Arial"/>
          <w:bCs/>
          <w:sz w:val="20"/>
          <w:lang w:val="en-US" w:eastAsia="ja-JP"/>
        </w:rPr>
        <w:t>13</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FF6F004"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C251FA">
        <w:rPr>
          <w:b w:val="0"/>
          <w:sz w:val="20"/>
        </w:rPr>
        <w:t>PU</w:t>
      </w:r>
      <w:r w:rsidR="00505117">
        <w:rPr>
          <w:b w:val="0"/>
          <w:sz w:val="20"/>
        </w:rPr>
        <w:t>C</w:t>
      </w:r>
      <w:r w:rsidR="00C251FA">
        <w:rPr>
          <w:b w:val="0"/>
          <w:sz w:val="20"/>
        </w:rPr>
        <w:t xml:space="preserve">CH </w:t>
      </w:r>
      <w:r w:rsidR="00434AB8">
        <w:rPr>
          <w:b w:val="0"/>
          <w:sz w:val="20"/>
        </w:rPr>
        <w:t>coverage enhancements</w:t>
      </w:r>
    </w:p>
    <w:p w14:paraId="3BEF152C" w14:textId="089F7219"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434AB8">
        <w:rPr>
          <w:rFonts w:ascii="Arial" w:hAnsi="Arial"/>
          <w:lang w:eastAsia="ja-JP"/>
        </w:rPr>
        <w:t>2</w:t>
      </w:r>
      <w:r w:rsidR="00C251FA">
        <w:rPr>
          <w:rFonts w:ascii="Arial" w:hAnsi="Arial"/>
          <w:lang w:eastAsia="ja-JP"/>
        </w:rPr>
        <w:t>.</w:t>
      </w:r>
      <w:r w:rsidR="00505117">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75BAB104" w14:textId="1B301C95" w:rsidR="001E4079" w:rsidRDefault="00C2178E" w:rsidP="00C2178E">
      <w:pPr>
        <w:widowControl w:val="0"/>
        <w:snapToGrid w:val="0"/>
        <w:spacing w:after="0"/>
        <w:rPr>
          <w:rFonts w:eastAsiaTheme="minorEastAsia"/>
        </w:rPr>
      </w:pPr>
      <w:r>
        <w:rPr>
          <w:rFonts w:eastAsiaTheme="minorEastAsia" w:hint="eastAsia"/>
          <w:lang w:eastAsia="ja-JP"/>
        </w:rPr>
        <w:t>A</w:t>
      </w:r>
      <w:r>
        <w:rPr>
          <w:rFonts w:eastAsiaTheme="minorEastAsia"/>
        </w:rPr>
        <w:t xml:space="preserve"> study item on </w:t>
      </w:r>
      <w:r w:rsidR="00B54CD5" w:rsidRPr="00B54CD5">
        <w:rPr>
          <w:rFonts w:eastAsiaTheme="minorEastAsia"/>
        </w:rPr>
        <w:t>NR coverage enhancement</w:t>
      </w:r>
      <w:r w:rsidR="00B54CD5">
        <w:rPr>
          <w:rFonts w:eastAsiaTheme="minorEastAsia"/>
        </w:rPr>
        <w:t xml:space="preserve"> was approved [1]. One </w:t>
      </w:r>
      <w:bookmarkStart w:id="0" w:name="_GoBack"/>
      <w:bookmarkEnd w:id="0"/>
      <w:r w:rsidR="00B54CD5">
        <w:rPr>
          <w:rFonts w:eastAsiaTheme="minorEastAsia"/>
        </w:rPr>
        <w:t xml:space="preserve">of objectives of this study item is to identify </w:t>
      </w:r>
      <w:r w:rsidR="005F375B">
        <w:rPr>
          <w:rFonts w:eastAsiaTheme="minorEastAsia"/>
        </w:rPr>
        <w:t xml:space="preserve">the performance target for coverage enhancement, and </w:t>
      </w:r>
      <w:r w:rsidR="001E766C">
        <w:rPr>
          <w:rFonts w:eastAsiaTheme="minorEastAsia"/>
        </w:rPr>
        <w:t xml:space="preserve">to </w:t>
      </w:r>
      <w:r w:rsidR="005F375B">
        <w:rPr>
          <w:rFonts w:eastAsiaTheme="minorEastAsia"/>
        </w:rPr>
        <w:t>study the potential solutions for coverage enhancements for the following scenarios and services.</w:t>
      </w:r>
    </w:p>
    <w:p w14:paraId="4D3491FA" w14:textId="3B80DD28" w:rsidR="00B54CD5" w:rsidRDefault="00B54CD5" w:rsidP="00706CD6">
      <w:pPr>
        <w:pStyle w:val="aff1"/>
        <w:widowControl w:val="0"/>
        <w:numPr>
          <w:ilvl w:val="0"/>
          <w:numId w:val="9"/>
        </w:numPr>
        <w:snapToGrid w:val="0"/>
        <w:spacing w:after="0"/>
        <w:ind w:leftChars="0"/>
        <w:rPr>
          <w:rFonts w:eastAsiaTheme="minorEastAsia"/>
        </w:rPr>
      </w:pPr>
      <w:r>
        <w:rPr>
          <w:rFonts w:eastAsiaTheme="minorEastAsia" w:hint="eastAsia"/>
          <w:lang w:eastAsia="ja-JP"/>
        </w:rPr>
        <w:t>The target scenarios and services include</w:t>
      </w:r>
    </w:p>
    <w:p w14:paraId="59B10CD7" w14:textId="5474E9E9" w:rsidR="00B54CD5" w:rsidRDefault="00B54CD5" w:rsidP="00706CD6">
      <w:pPr>
        <w:pStyle w:val="aff1"/>
        <w:widowControl w:val="0"/>
        <w:numPr>
          <w:ilvl w:val="1"/>
          <w:numId w:val="9"/>
        </w:numPr>
        <w:snapToGrid w:val="0"/>
        <w:spacing w:after="0"/>
        <w:ind w:leftChars="0"/>
        <w:rPr>
          <w:rFonts w:eastAsiaTheme="minorEastAsia"/>
        </w:rPr>
      </w:pPr>
      <w:r>
        <w:rPr>
          <w:rFonts w:eastAsiaTheme="minorEastAsia"/>
          <w:lang w:eastAsia="ja-JP"/>
        </w:rPr>
        <w:t xml:space="preserve">Urban (outdoor </w:t>
      </w:r>
      <w:proofErr w:type="spellStart"/>
      <w:r>
        <w:rPr>
          <w:rFonts w:eastAsiaTheme="minorEastAsia"/>
          <w:lang w:eastAsia="ja-JP"/>
        </w:rPr>
        <w:t>gNB</w:t>
      </w:r>
      <w:proofErr w:type="spellEnd"/>
      <w:r>
        <w:rPr>
          <w:rFonts w:eastAsiaTheme="minorEastAsia"/>
          <w:lang w:eastAsia="ja-JP"/>
        </w:rPr>
        <w:t xml:space="preserve"> serving indoor UEs) scenario, and rural scenario (including extreme </w:t>
      </w:r>
      <w:proofErr w:type="gramStart"/>
      <w:r>
        <w:rPr>
          <w:rFonts w:eastAsiaTheme="minorEastAsia"/>
          <w:lang w:eastAsia="ja-JP"/>
        </w:rPr>
        <w:t>long distance</w:t>
      </w:r>
      <w:proofErr w:type="gramEnd"/>
      <w:r>
        <w:rPr>
          <w:rFonts w:eastAsiaTheme="minorEastAsia"/>
          <w:lang w:eastAsia="ja-JP"/>
        </w:rPr>
        <w:t xml:space="preserve"> rural scenario) for FR1</w:t>
      </w:r>
    </w:p>
    <w:p w14:paraId="243E643E" w14:textId="4B748AAD" w:rsidR="00B54CD5" w:rsidRDefault="00B54CD5" w:rsidP="00706CD6">
      <w:pPr>
        <w:pStyle w:val="aff1"/>
        <w:widowControl w:val="0"/>
        <w:numPr>
          <w:ilvl w:val="1"/>
          <w:numId w:val="9"/>
        </w:numPr>
        <w:snapToGrid w:val="0"/>
        <w:spacing w:after="0"/>
        <w:ind w:leftChars="0"/>
        <w:rPr>
          <w:rFonts w:eastAsiaTheme="minorEastAsia"/>
        </w:rPr>
      </w:pPr>
      <w:r>
        <w:rPr>
          <w:rFonts w:eastAsiaTheme="minorEastAsia"/>
          <w:lang w:eastAsia="ja-JP"/>
        </w:rPr>
        <w:t xml:space="preserve">Indoor scenario (indoor </w:t>
      </w:r>
      <w:proofErr w:type="spellStart"/>
      <w:r>
        <w:rPr>
          <w:rFonts w:eastAsiaTheme="minorEastAsia"/>
          <w:lang w:eastAsia="ja-JP"/>
        </w:rPr>
        <w:t>gNB</w:t>
      </w:r>
      <w:proofErr w:type="spellEnd"/>
      <w:r>
        <w:rPr>
          <w:rFonts w:eastAsiaTheme="minorEastAsia"/>
          <w:lang w:eastAsia="ja-JP"/>
        </w:rPr>
        <w:t xml:space="preserve"> serving indoor UEs), and urban/suburban scenario (including outdoor </w:t>
      </w:r>
      <w:proofErr w:type="spellStart"/>
      <w:r>
        <w:rPr>
          <w:rFonts w:eastAsiaTheme="minorEastAsia"/>
          <w:lang w:eastAsia="ja-JP"/>
        </w:rPr>
        <w:t>gNB</w:t>
      </w:r>
      <w:proofErr w:type="spellEnd"/>
      <w:r>
        <w:rPr>
          <w:rFonts w:eastAsiaTheme="minorEastAsia"/>
          <w:lang w:eastAsia="ja-JP"/>
        </w:rPr>
        <w:t xml:space="preserve"> serving outdoor UEs and outdoor </w:t>
      </w:r>
      <w:proofErr w:type="spellStart"/>
      <w:r>
        <w:rPr>
          <w:rFonts w:eastAsiaTheme="minorEastAsia"/>
          <w:lang w:eastAsia="ja-JP"/>
        </w:rPr>
        <w:t>gNB</w:t>
      </w:r>
      <w:proofErr w:type="spellEnd"/>
      <w:r>
        <w:rPr>
          <w:rFonts w:eastAsiaTheme="minorEastAsia"/>
          <w:lang w:eastAsia="ja-JP"/>
        </w:rPr>
        <w:t xml:space="preserve"> serving indoor UEs) for FR2</w:t>
      </w:r>
    </w:p>
    <w:p w14:paraId="50F8D9ED" w14:textId="3AEE7820" w:rsidR="00B54CD5" w:rsidRDefault="00B54CD5" w:rsidP="00706CD6">
      <w:pPr>
        <w:pStyle w:val="aff1"/>
        <w:widowControl w:val="0"/>
        <w:numPr>
          <w:ilvl w:val="1"/>
          <w:numId w:val="9"/>
        </w:numPr>
        <w:snapToGrid w:val="0"/>
        <w:spacing w:after="0"/>
        <w:ind w:leftChars="0"/>
        <w:rPr>
          <w:rFonts w:eastAsiaTheme="minorEastAsia"/>
        </w:rPr>
      </w:pPr>
      <w:r>
        <w:rPr>
          <w:rFonts w:eastAsiaTheme="minorEastAsia"/>
          <w:lang w:eastAsia="ja-JP"/>
        </w:rPr>
        <w:t>TDD and FDD for FR1</w:t>
      </w:r>
    </w:p>
    <w:p w14:paraId="69833B4A" w14:textId="64E3C438" w:rsidR="00B54CD5" w:rsidRDefault="00B54CD5" w:rsidP="00706CD6">
      <w:pPr>
        <w:pStyle w:val="aff1"/>
        <w:widowControl w:val="0"/>
        <w:numPr>
          <w:ilvl w:val="1"/>
          <w:numId w:val="9"/>
        </w:numPr>
        <w:snapToGrid w:val="0"/>
        <w:spacing w:after="0"/>
        <w:ind w:leftChars="0"/>
        <w:rPr>
          <w:rFonts w:eastAsiaTheme="minorEastAsia"/>
        </w:rPr>
      </w:pPr>
      <w:r>
        <w:rPr>
          <w:rFonts w:eastAsiaTheme="minorEastAsia"/>
          <w:lang w:eastAsia="ja-JP"/>
        </w:rPr>
        <w:t xml:space="preserve">VoIP and </w:t>
      </w:r>
      <w:proofErr w:type="spellStart"/>
      <w:r>
        <w:rPr>
          <w:rFonts w:eastAsiaTheme="minorEastAsia"/>
          <w:lang w:eastAsia="ja-JP"/>
        </w:rPr>
        <w:t>eMBB</w:t>
      </w:r>
      <w:proofErr w:type="spellEnd"/>
      <w:r>
        <w:rPr>
          <w:rFonts w:eastAsiaTheme="minorEastAsia"/>
          <w:lang w:eastAsia="ja-JP"/>
        </w:rPr>
        <w:t xml:space="preserve"> services for FR1</w:t>
      </w:r>
    </w:p>
    <w:p w14:paraId="10EB7FAC" w14:textId="663BFDDE" w:rsidR="00B54CD5" w:rsidRDefault="00B54CD5" w:rsidP="00706CD6">
      <w:pPr>
        <w:pStyle w:val="aff1"/>
        <w:widowControl w:val="0"/>
        <w:numPr>
          <w:ilvl w:val="1"/>
          <w:numId w:val="9"/>
        </w:numPr>
        <w:snapToGrid w:val="0"/>
        <w:spacing w:after="0"/>
        <w:ind w:leftChars="0"/>
        <w:rPr>
          <w:rFonts w:eastAsiaTheme="minorEastAsia"/>
        </w:rPr>
      </w:pPr>
      <w:proofErr w:type="spellStart"/>
      <w:r>
        <w:rPr>
          <w:rFonts w:eastAsiaTheme="minorEastAsia"/>
          <w:lang w:eastAsia="ja-JP"/>
        </w:rPr>
        <w:t>eMBB</w:t>
      </w:r>
      <w:proofErr w:type="spellEnd"/>
      <w:r>
        <w:rPr>
          <w:rFonts w:eastAsiaTheme="minorEastAsia"/>
          <w:lang w:eastAsia="ja-JP"/>
        </w:rPr>
        <w:t xml:space="preserve"> service as </w:t>
      </w:r>
      <w:proofErr w:type="gramStart"/>
      <w:r>
        <w:rPr>
          <w:rFonts w:eastAsiaTheme="minorEastAsia"/>
          <w:lang w:eastAsia="ja-JP"/>
        </w:rPr>
        <w:t>first priority</w:t>
      </w:r>
      <w:proofErr w:type="gramEnd"/>
      <w:r>
        <w:rPr>
          <w:rFonts w:eastAsiaTheme="minorEastAsia"/>
          <w:lang w:eastAsia="ja-JP"/>
        </w:rPr>
        <w:t xml:space="preserve"> and VoIP as second priority for FR2</w:t>
      </w:r>
    </w:p>
    <w:p w14:paraId="26871354" w14:textId="11BB0A68" w:rsidR="00B54CD5" w:rsidRDefault="00B54CD5" w:rsidP="00706CD6">
      <w:pPr>
        <w:pStyle w:val="aff1"/>
        <w:widowControl w:val="0"/>
        <w:numPr>
          <w:ilvl w:val="1"/>
          <w:numId w:val="9"/>
        </w:numPr>
        <w:snapToGrid w:val="0"/>
        <w:spacing w:after="0"/>
        <w:ind w:leftChars="0"/>
        <w:rPr>
          <w:rFonts w:eastAsiaTheme="minorEastAsia"/>
        </w:rPr>
      </w:pPr>
      <w:r>
        <w:rPr>
          <w:rFonts w:eastAsiaTheme="minorEastAsia"/>
          <w:lang w:eastAsia="ja-JP"/>
        </w:rPr>
        <w:t>LPWA services and scenarios are not included.</w:t>
      </w:r>
    </w:p>
    <w:p w14:paraId="4F8B04F5" w14:textId="7E1C88ED" w:rsidR="005F375B" w:rsidRDefault="005F375B" w:rsidP="00706CD6">
      <w:pPr>
        <w:pStyle w:val="aff1"/>
        <w:widowControl w:val="0"/>
        <w:numPr>
          <w:ilvl w:val="0"/>
          <w:numId w:val="9"/>
        </w:numPr>
        <w:snapToGrid w:val="0"/>
        <w:spacing w:after="0"/>
        <w:ind w:leftChars="0"/>
        <w:rPr>
          <w:rFonts w:eastAsiaTheme="minorEastAsia"/>
        </w:rPr>
      </w:pPr>
      <w:r>
        <w:rPr>
          <w:rFonts w:eastAsiaTheme="minorEastAsia"/>
          <w:lang w:eastAsia="ja-JP"/>
        </w:rPr>
        <w:t>The target channels include at least PUSCH/PUCCH</w:t>
      </w:r>
    </w:p>
    <w:p w14:paraId="27BDEBDA" w14:textId="0F642C53" w:rsidR="005F375B" w:rsidRDefault="005F375B" w:rsidP="00706CD6">
      <w:pPr>
        <w:pStyle w:val="aff1"/>
        <w:widowControl w:val="0"/>
        <w:numPr>
          <w:ilvl w:val="0"/>
          <w:numId w:val="9"/>
        </w:numPr>
        <w:snapToGrid w:val="0"/>
        <w:spacing w:after="0"/>
        <w:ind w:leftChars="0"/>
        <w:rPr>
          <w:rFonts w:eastAsiaTheme="minorEastAsia"/>
        </w:rPr>
      </w:pPr>
      <w:r>
        <w:rPr>
          <w:rFonts w:eastAsiaTheme="minorEastAsia"/>
          <w:lang w:eastAsia="ja-JP"/>
        </w:rPr>
        <w:t>Study enhanced solutions, e.g., time domain/frequency domain/DMRS enhancement (including DMRS-less transmissions)</w:t>
      </w:r>
    </w:p>
    <w:p w14:paraId="1105204E" w14:textId="2194FDAA" w:rsidR="005F375B" w:rsidRDefault="005F375B" w:rsidP="00706CD6">
      <w:pPr>
        <w:pStyle w:val="aff1"/>
        <w:widowControl w:val="0"/>
        <w:numPr>
          <w:ilvl w:val="0"/>
          <w:numId w:val="9"/>
        </w:numPr>
        <w:snapToGrid w:val="0"/>
        <w:spacing w:after="0"/>
        <w:ind w:leftChars="0"/>
        <w:rPr>
          <w:rFonts w:eastAsiaTheme="minorEastAsia"/>
        </w:rPr>
      </w:pPr>
      <w:r>
        <w:rPr>
          <w:rFonts w:eastAsiaTheme="minorEastAsia"/>
          <w:lang w:eastAsia="ja-JP"/>
        </w:rPr>
        <w:t>Study the additional enhanced solutions for FR2 if any</w:t>
      </w:r>
    </w:p>
    <w:p w14:paraId="6BD43301" w14:textId="61FC1DC7" w:rsidR="005F375B" w:rsidRDefault="005F375B" w:rsidP="00706CD6">
      <w:pPr>
        <w:pStyle w:val="aff1"/>
        <w:widowControl w:val="0"/>
        <w:numPr>
          <w:ilvl w:val="0"/>
          <w:numId w:val="9"/>
        </w:numPr>
        <w:snapToGrid w:val="0"/>
        <w:spacing w:after="0"/>
        <w:ind w:leftChars="0"/>
        <w:rPr>
          <w:rFonts w:eastAsiaTheme="minorEastAsia"/>
        </w:rPr>
      </w:pPr>
      <w:r>
        <w:rPr>
          <w:rFonts w:eastAsiaTheme="minorEastAsia"/>
          <w:lang w:eastAsia="ja-JP"/>
        </w:rPr>
        <w:t>Evaluate the performance of the potential solutions based on link level simulation</w:t>
      </w:r>
    </w:p>
    <w:p w14:paraId="58B1E52D" w14:textId="5B5A4E8D" w:rsidR="00B54CD5" w:rsidRPr="00B54CD5" w:rsidRDefault="00AB5B93" w:rsidP="005F375B">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he agreements on PUCCH coverage enhancement are summarized in Appendix A.</w:t>
      </w:r>
      <w:r w:rsidR="0091714F">
        <w:rPr>
          <w:rFonts w:eastAsiaTheme="minorEastAsia"/>
          <w:lang w:eastAsia="ja-JP"/>
        </w:rPr>
        <w:t xml:space="preserve"> In RAN1#102e. it was agreed to prioritize the study of DMRS-less PUCCH, Rel.16 PUSCH-repetition-Type-B like PUCCH repetition, dynamic PUCCH repetition factor indication, and DMRS bundling cross PUCCH repetitions. </w:t>
      </w:r>
      <w:r w:rsidR="000D7B2D">
        <w:rPr>
          <w:rFonts w:eastAsiaTheme="minorEastAsia" w:hint="eastAsia"/>
          <w:lang w:eastAsia="ja-JP"/>
        </w:rPr>
        <w:t xml:space="preserve">In this document, </w:t>
      </w:r>
      <w:r w:rsidR="000D7B2D">
        <w:rPr>
          <w:rFonts w:eastAsiaTheme="minorEastAsia"/>
          <w:lang w:eastAsia="ja-JP"/>
        </w:rPr>
        <w:t xml:space="preserve">we provide </w:t>
      </w:r>
      <w:r w:rsidR="00D71EB5">
        <w:rPr>
          <w:rFonts w:eastAsiaTheme="minorEastAsia"/>
          <w:lang w:eastAsia="ja-JP"/>
        </w:rPr>
        <w:t xml:space="preserve">our view on </w:t>
      </w:r>
      <w:r w:rsidR="0091714F">
        <w:rPr>
          <w:rFonts w:eastAsiaTheme="minorEastAsia"/>
          <w:lang w:eastAsia="ja-JP"/>
        </w:rPr>
        <w:t xml:space="preserve">potential techniques for </w:t>
      </w:r>
      <w:r w:rsidR="00381296">
        <w:rPr>
          <w:rFonts w:eastAsiaTheme="minorEastAsia"/>
          <w:lang w:eastAsia="ja-JP"/>
        </w:rPr>
        <w:t>PU</w:t>
      </w:r>
      <w:r w:rsidR="00505117">
        <w:rPr>
          <w:rFonts w:eastAsiaTheme="minorEastAsia"/>
          <w:lang w:eastAsia="ja-JP"/>
        </w:rPr>
        <w:t>C</w:t>
      </w:r>
      <w:r w:rsidR="00381296">
        <w:rPr>
          <w:rFonts w:eastAsiaTheme="minorEastAsia"/>
          <w:lang w:eastAsia="ja-JP"/>
        </w:rPr>
        <w:t xml:space="preserve">CH coverage </w:t>
      </w:r>
      <w:r w:rsidR="00D71EB5">
        <w:rPr>
          <w:rFonts w:eastAsiaTheme="minorEastAsia"/>
          <w:lang w:eastAsia="ja-JP"/>
        </w:rPr>
        <w:t>enhancement</w:t>
      </w:r>
      <w:r w:rsidR="005D2F8E">
        <w:rPr>
          <w:rFonts w:eastAsiaTheme="minorEastAsia"/>
          <w:lang w:eastAsia="ja-JP"/>
        </w:rPr>
        <w:t>.</w:t>
      </w:r>
    </w:p>
    <w:p w14:paraId="1DDC8F42" w14:textId="15E479E4" w:rsidR="00861975" w:rsidRDefault="00DC50EB" w:rsidP="00861975">
      <w:pPr>
        <w:pStyle w:val="1"/>
        <w:tabs>
          <w:tab w:val="num" w:pos="426"/>
        </w:tabs>
        <w:ind w:left="426" w:hanging="426"/>
        <w:rPr>
          <w:lang w:val="en-US" w:eastAsia="ja-JP"/>
        </w:rPr>
      </w:pPr>
      <w:r>
        <w:rPr>
          <w:lang w:val="en-US" w:eastAsia="ja-JP"/>
        </w:rPr>
        <w:t>Discussion</w:t>
      </w:r>
    </w:p>
    <w:p w14:paraId="4566B2BE" w14:textId="42C46DA0" w:rsidR="00FE2C66" w:rsidRDefault="00857733" w:rsidP="00FE2C66">
      <w:pPr>
        <w:widowControl w:val="0"/>
        <w:snapToGrid w:val="0"/>
        <w:spacing w:beforeLines="50" w:before="120" w:after="0"/>
        <w:rPr>
          <w:rFonts w:eastAsiaTheme="minorEastAsia"/>
          <w:lang w:eastAsia="ja-JP"/>
        </w:rPr>
      </w:pPr>
      <w:r>
        <w:rPr>
          <w:bCs/>
          <w:lang w:eastAsia="ja-JP"/>
        </w:rPr>
        <w:t xml:space="preserve">In our baseline coverage performance analysis [2], at least in FR1, PUCCH might not be the bottleneck </w:t>
      </w:r>
      <w:r w:rsidR="00FE2C66">
        <w:rPr>
          <w:bCs/>
          <w:lang w:eastAsia="ja-JP"/>
        </w:rPr>
        <w:t xml:space="preserve">for NR coverage. However, if PUCCH become a target channel for enhancement in this study, </w:t>
      </w:r>
      <w:r w:rsidR="00FE2C66">
        <w:rPr>
          <w:rFonts w:eastAsiaTheme="minorEastAsia"/>
          <w:lang w:eastAsia="ja-JP"/>
        </w:rPr>
        <w:t>one of key techniques to improve the coverage is repetition. For the channel which requires coverage enhancement, 1) how to utilize/enhance the already specified repetition techniques in poor channel conditions and 2) to improve the efficiency could be the discussion topics. 1) can be more essential part although 2) should not be missed.</w:t>
      </w:r>
      <w:r w:rsidR="00AA4A54">
        <w:rPr>
          <w:rFonts w:eastAsiaTheme="minorEastAsia" w:hint="eastAsia"/>
          <w:lang w:eastAsia="ja-JP"/>
        </w:rPr>
        <w:t xml:space="preserve"> </w:t>
      </w:r>
      <w:r w:rsidR="00AA4A54" w:rsidRPr="00AA4A54">
        <w:rPr>
          <w:rFonts w:eastAsiaTheme="minorEastAsia"/>
          <w:lang w:eastAsia="ja-JP"/>
        </w:rPr>
        <w:t>Rel.15 and Rel.16 can be starting point of the discussion.</w:t>
      </w:r>
    </w:p>
    <w:p w14:paraId="04AE5B23" w14:textId="2FEAF02F" w:rsidR="0011005A" w:rsidRDefault="0011005A" w:rsidP="00FE2C66">
      <w:pPr>
        <w:widowControl w:val="0"/>
        <w:snapToGrid w:val="0"/>
        <w:spacing w:beforeLines="50" w:before="120" w:after="0"/>
        <w:rPr>
          <w:rFonts w:eastAsiaTheme="minorEastAsia"/>
          <w:lang w:eastAsia="ja-JP"/>
        </w:rPr>
      </w:pPr>
    </w:p>
    <w:p w14:paraId="396A6B88" w14:textId="03B3C32A" w:rsidR="0011005A" w:rsidRDefault="0011005A" w:rsidP="0011005A">
      <w:pPr>
        <w:spacing w:beforeLines="50" w:before="120" w:after="0"/>
        <w:rPr>
          <w:b/>
          <w:bCs/>
          <w:u w:val="single"/>
          <w:lang w:val="en-US" w:eastAsia="ja-JP"/>
        </w:rPr>
      </w:pPr>
      <w:r>
        <w:rPr>
          <w:b/>
          <w:bCs/>
          <w:u w:val="single"/>
          <w:lang w:val="en-US" w:eastAsia="ja-JP"/>
        </w:rPr>
        <w:t xml:space="preserve">DMRS-less PUCCH </w:t>
      </w:r>
    </w:p>
    <w:p w14:paraId="630D03D4" w14:textId="1B241EAA" w:rsidR="0011005A" w:rsidRDefault="0011005A" w:rsidP="00FE2C66">
      <w:pPr>
        <w:widowControl w:val="0"/>
        <w:snapToGrid w:val="0"/>
        <w:spacing w:beforeLines="50" w:before="120" w:after="0"/>
        <w:rPr>
          <w:rFonts w:eastAsiaTheme="minorEastAsia"/>
          <w:lang w:val="en-US" w:eastAsia="ja-JP"/>
        </w:rPr>
      </w:pPr>
      <w:r>
        <w:rPr>
          <w:rFonts w:eastAsiaTheme="minorEastAsia" w:hint="eastAsia"/>
          <w:lang w:eastAsia="ja-JP"/>
        </w:rPr>
        <w:t>O</w:t>
      </w:r>
      <w:r>
        <w:rPr>
          <w:rFonts w:eastAsiaTheme="minorEastAsia"/>
          <w:lang w:eastAsia="ja-JP"/>
        </w:rPr>
        <w:t xml:space="preserve">ne of candidate techniques of DMRS-less PUCCH is sequence-based DMRS-less non-coherent transmission. With N-symbol duration and M-RB allocation with length-M sequence, </w:t>
      </w:r>
      <m:oMath>
        <m:d>
          <m:dPr>
            <m:begChr m:val="⌊"/>
            <m:endChr m:val="⌋"/>
            <m:ctrlPr>
              <w:rPr>
                <w:rFonts w:ascii="Cambria Math" w:hAnsi="Cambria Math"/>
                <w:i/>
                <w:lang w:val="en-US" w:eastAsia="ja-JP"/>
              </w:rPr>
            </m:ctrlPr>
          </m:dPr>
          <m:e>
            <m:r>
              <w:rPr>
                <w:rFonts w:ascii="Cambria Math" w:hAnsi="Cambria Math"/>
                <w:lang w:val="en-US" w:eastAsia="ja-JP"/>
              </w:rPr>
              <m:t>lo</m:t>
            </m:r>
            <m:sSub>
              <m:sSubPr>
                <m:ctrlPr>
                  <w:rPr>
                    <w:rFonts w:ascii="Cambria Math" w:hAnsi="Cambria Math"/>
                    <w:i/>
                    <w:lang w:val="en-US" w:eastAsia="ja-JP"/>
                  </w:rPr>
                </m:ctrlPr>
              </m:sSubPr>
              <m:e>
                <m:r>
                  <w:rPr>
                    <w:rFonts w:ascii="Cambria Math" w:hAnsi="Cambria Math"/>
                    <w:lang w:val="en-US" w:eastAsia="ja-JP"/>
                  </w:rPr>
                  <m:t>g</m:t>
                </m:r>
              </m:e>
              <m:sub>
                <m:r>
                  <w:rPr>
                    <w:rFonts w:ascii="Cambria Math" w:hAnsi="Cambria Math"/>
                    <w:lang w:val="en-US" w:eastAsia="ja-JP"/>
                  </w:rPr>
                  <m:t>2</m:t>
                </m:r>
              </m:sub>
            </m:sSub>
            <m:r>
              <w:rPr>
                <w:rFonts w:ascii="Cambria Math" w:hAnsi="Cambria Math"/>
                <w:lang w:val="en-US" w:eastAsia="ja-JP"/>
              </w:rPr>
              <m:t xml:space="preserve">M </m:t>
            </m:r>
          </m:e>
        </m:d>
        <m:r>
          <w:rPr>
            <w:rFonts w:ascii="Cambria Math" w:hAnsi="Cambria Math"/>
            <w:lang w:val="en-US" w:eastAsia="ja-JP"/>
          </w:rPr>
          <m:t>×N</m:t>
        </m:r>
      </m:oMath>
      <w:r>
        <w:rPr>
          <w:rFonts w:eastAsiaTheme="minorEastAsia" w:hint="eastAsia"/>
          <w:lang w:val="en-US" w:eastAsia="ja-JP"/>
        </w:rPr>
        <w:t xml:space="preserve"> </w:t>
      </w:r>
      <w:r>
        <w:rPr>
          <w:rFonts w:eastAsiaTheme="minorEastAsia"/>
          <w:lang w:val="en-US" w:eastAsia="ja-JP"/>
        </w:rPr>
        <w:t>bits can be conveyed. On the other hand, assuming N-symbol duration, DMRS symbols of N</w:t>
      </w:r>
      <w:r w:rsidRPr="0011005A">
        <w:rPr>
          <w:rFonts w:eastAsiaTheme="minorEastAsia"/>
          <w:vertAlign w:val="subscript"/>
          <w:lang w:val="en-US" w:eastAsia="ja-JP"/>
        </w:rPr>
        <w:t>DMRS</w:t>
      </w:r>
      <w:r>
        <w:rPr>
          <w:rFonts w:eastAsiaTheme="minorEastAsia"/>
          <w:lang w:val="en-US" w:eastAsia="ja-JP"/>
        </w:rPr>
        <w:t xml:space="preserve"> symbols, and M-RB allocation with no multiplexing of data in DMRS symbols, </w:t>
      </w:r>
      <m:oMath>
        <m:r>
          <w:rPr>
            <w:rFonts w:ascii="Cambria Math" w:hAnsi="Cambria Math"/>
            <w:lang w:val="en-US" w:eastAsia="ja-JP"/>
          </w:rPr>
          <m:t>M×(N-</m:t>
        </m:r>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DMRS</m:t>
            </m:r>
          </m:sub>
        </m:sSub>
        <m:r>
          <w:rPr>
            <w:rFonts w:ascii="Cambria Math" w:hAnsi="Cambria Math"/>
            <w:lang w:val="en-US" w:eastAsia="ja-JP"/>
          </w:rPr>
          <m:t>)</m:t>
        </m:r>
      </m:oMath>
      <w:r>
        <w:rPr>
          <w:rFonts w:eastAsiaTheme="minorEastAsia" w:hint="eastAsia"/>
          <w:lang w:val="en-US" w:eastAsia="ja-JP"/>
        </w:rPr>
        <w:t xml:space="preserve"> </w:t>
      </w:r>
      <w:r>
        <w:rPr>
          <w:rFonts w:eastAsiaTheme="minorEastAsia"/>
          <w:lang w:val="en-US" w:eastAsia="ja-JP"/>
        </w:rPr>
        <w:t xml:space="preserve">modulated symbols can be used for UCI payload transmission. The main use case of DMRS-less non-coherent transmission would be for low/medium payload size. In [3], PUCCH transmission using sequence combination was proposed. When sequence pool has S candidate sequence and N sequence is picked up from the pool, these are </w:t>
      </w:r>
      <w:proofErr w:type="spellStart"/>
      <w:r w:rsidRPr="0011005A">
        <w:rPr>
          <w:rFonts w:eastAsiaTheme="minorEastAsia"/>
          <w:vertAlign w:val="subscript"/>
          <w:lang w:val="en-US" w:eastAsia="ja-JP"/>
        </w:rPr>
        <w:t>s</w:t>
      </w:r>
      <w:r>
        <w:rPr>
          <w:rFonts w:eastAsiaTheme="minorEastAsia"/>
          <w:lang w:val="en-US" w:eastAsia="ja-JP"/>
        </w:rPr>
        <w:t>C</w:t>
      </w:r>
      <w:r w:rsidRPr="0011005A">
        <w:rPr>
          <w:rFonts w:eastAsiaTheme="minorEastAsia"/>
          <w:vertAlign w:val="subscript"/>
          <w:lang w:val="en-US" w:eastAsia="ja-JP"/>
        </w:rPr>
        <w:t>N</w:t>
      </w:r>
      <w:proofErr w:type="spellEnd"/>
      <w:r>
        <w:rPr>
          <w:rFonts w:eastAsiaTheme="minorEastAsia"/>
          <w:lang w:val="en-US" w:eastAsia="ja-JP"/>
        </w:rPr>
        <w:t xml:space="preserve"> combinations to present UCI information. If the UCI payload is 11 bits, 2048 states is required to present. Picking N=4 sequences from S=17 sequence pool can present 2380 states, which covers requirement of 11 bits UCI. The drawback of this solution would be increase of </w:t>
      </w:r>
      <w:proofErr w:type="spellStart"/>
      <w:r>
        <w:rPr>
          <w:rFonts w:eastAsiaTheme="minorEastAsia"/>
          <w:lang w:val="en-US" w:eastAsia="ja-JP"/>
        </w:rPr>
        <w:t>gNB</w:t>
      </w:r>
      <w:proofErr w:type="spellEnd"/>
      <w:r>
        <w:rPr>
          <w:rFonts w:eastAsiaTheme="minorEastAsia"/>
          <w:lang w:val="en-US" w:eastAsia="ja-JP"/>
        </w:rPr>
        <w:t xml:space="preserve"> receiver complexity and large specification impact. </w:t>
      </w:r>
      <w:r w:rsidR="00485D38">
        <w:rPr>
          <w:rFonts w:eastAsiaTheme="minorEastAsia"/>
          <w:lang w:val="en-US" w:eastAsia="ja-JP"/>
        </w:rPr>
        <w:t xml:space="preserve">For DMRS-less PUCCH, in addition to the performance evaluation, the receiver complexity should be carefully discussed. </w:t>
      </w:r>
    </w:p>
    <w:p w14:paraId="4FA844C2" w14:textId="40FC91D5" w:rsidR="00485D38" w:rsidRPr="00677048" w:rsidRDefault="00485D38" w:rsidP="00485D38">
      <w:pPr>
        <w:widowControl w:val="0"/>
        <w:snapToGrid w:val="0"/>
        <w:spacing w:beforeLines="50" w:before="120" w:after="0"/>
        <w:rPr>
          <w:rFonts w:eastAsiaTheme="minorEastAsia"/>
          <w:b/>
          <w:lang w:eastAsia="ja-JP"/>
        </w:rPr>
      </w:pPr>
      <w:r>
        <w:rPr>
          <w:rFonts w:eastAsiaTheme="minorEastAsia"/>
          <w:b/>
          <w:lang w:val="en-US" w:eastAsia="ja-JP"/>
        </w:rPr>
        <w:t>Observation 1</w:t>
      </w:r>
      <w:r w:rsidRPr="00677048">
        <w:rPr>
          <w:rFonts w:eastAsiaTheme="minorEastAsia"/>
          <w:b/>
          <w:lang w:eastAsia="ja-JP"/>
        </w:rPr>
        <w:t>:</w:t>
      </w:r>
      <w:r>
        <w:rPr>
          <w:rFonts w:eastAsiaTheme="minorEastAsia"/>
          <w:b/>
          <w:lang w:eastAsia="ja-JP"/>
        </w:rPr>
        <w:t xml:space="preserve"> DMRS-less PUCCH non-coherent transmission would be for low/medium UCI payload siz</w:t>
      </w:r>
      <w:r w:rsidRPr="008765B0">
        <w:rPr>
          <w:rFonts w:eastAsiaTheme="minorEastAsia"/>
          <w:b/>
          <w:lang w:eastAsia="ja-JP"/>
        </w:rPr>
        <w:t>e</w:t>
      </w:r>
      <w:r w:rsidR="008765B0" w:rsidRPr="008765B0">
        <w:rPr>
          <w:rFonts w:eastAsiaTheme="minorEastAsia"/>
          <w:b/>
          <w:lang w:eastAsia="ja-JP"/>
        </w:rPr>
        <w:t xml:space="preserve"> and</w:t>
      </w:r>
      <w:r w:rsidR="008765B0" w:rsidRPr="00262A3B">
        <w:rPr>
          <w:rFonts w:eastAsiaTheme="minorEastAsia"/>
          <w:b/>
          <w:lang w:eastAsia="ja-JP"/>
        </w:rPr>
        <w:t xml:space="preserve"> the </w:t>
      </w:r>
      <w:r w:rsidR="008765B0" w:rsidRPr="00262A3B">
        <w:rPr>
          <w:rFonts w:eastAsiaTheme="minorEastAsia"/>
          <w:b/>
          <w:lang w:val="en-US" w:eastAsia="ja-JP"/>
        </w:rPr>
        <w:t>he receiver complexity should be carefully discussed</w:t>
      </w:r>
      <w:r w:rsidRPr="008765B0">
        <w:rPr>
          <w:rFonts w:eastAsiaTheme="minorEastAsia"/>
          <w:b/>
          <w:lang w:eastAsia="ja-JP"/>
        </w:rPr>
        <w:t>.</w:t>
      </w:r>
    </w:p>
    <w:p w14:paraId="7595717B" w14:textId="0CCBFEF8" w:rsidR="00C30296" w:rsidRDefault="00C30296" w:rsidP="0011005A">
      <w:pPr>
        <w:widowControl w:val="0"/>
        <w:snapToGrid w:val="0"/>
        <w:spacing w:after="0"/>
        <w:rPr>
          <w:rFonts w:eastAsiaTheme="minorEastAsia"/>
          <w:lang w:eastAsia="ja-JP"/>
        </w:rPr>
      </w:pPr>
    </w:p>
    <w:p w14:paraId="09012AB1" w14:textId="3BDD343A" w:rsidR="00485D38" w:rsidRPr="00485D38" w:rsidRDefault="00485D38" w:rsidP="00485D38">
      <w:pPr>
        <w:spacing w:beforeLines="50" w:before="120" w:after="0"/>
        <w:rPr>
          <w:b/>
          <w:bCs/>
          <w:u w:val="single"/>
          <w:lang w:val="en-US" w:eastAsia="ja-JP"/>
        </w:rPr>
      </w:pPr>
      <w:r>
        <w:rPr>
          <w:b/>
          <w:bCs/>
          <w:u w:val="single"/>
          <w:lang w:val="en-US" w:eastAsia="ja-JP"/>
        </w:rPr>
        <w:t>Rel.16 PUCCH-repetition-Type-B like PUCCH repetition</w:t>
      </w:r>
    </w:p>
    <w:p w14:paraId="2CD79DC8" w14:textId="75F8AEE8" w:rsidR="00485D38" w:rsidRDefault="00485D38" w:rsidP="00485D38">
      <w:pPr>
        <w:widowControl w:val="0"/>
        <w:snapToGrid w:val="0"/>
        <w:spacing w:beforeLines="50" w:before="120" w:after="0"/>
        <w:rPr>
          <w:lang w:eastAsia="ja-JP"/>
        </w:rPr>
      </w:pPr>
      <w:r w:rsidRPr="002F18AC">
        <w:rPr>
          <w:rFonts w:eastAsiaTheme="minorEastAsia"/>
          <w:lang w:eastAsia="ja-JP"/>
        </w:rPr>
        <w:lastRenderedPageBreak/>
        <w:t xml:space="preserve">PUSCH repetition Type B like mechanism </w:t>
      </w:r>
      <w:r>
        <w:rPr>
          <w:rFonts w:eastAsiaTheme="minorEastAsia"/>
          <w:lang w:eastAsia="ja-JP"/>
        </w:rPr>
        <w:t>could</w:t>
      </w:r>
      <w:r w:rsidRPr="002F18AC">
        <w:rPr>
          <w:rFonts w:eastAsiaTheme="minorEastAsia"/>
          <w:lang w:eastAsia="ja-JP"/>
        </w:rPr>
        <w:t xml:space="preserve"> have the potential to efficient usage of available UL resource. In PUSCH repetition Type B, if a nominal repetition goes across the slot boundary or DL/UL switching point, this nominal repetition is </w:t>
      </w:r>
      <w:proofErr w:type="spellStart"/>
      <w:r w:rsidRPr="002F18AC">
        <w:rPr>
          <w:rFonts w:eastAsiaTheme="minorEastAsia"/>
          <w:lang w:eastAsia="ja-JP"/>
        </w:rPr>
        <w:t>splitted</w:t>
      </w:r>
      <w:proofErr w:type="spellEnd"/>
      <w:r w:rsidRPr="002F18AC">
        <w:rPr>
          <w:rFonts w:eastAsiaTheme="minorEastAsia"/>
          <w:lang w:eastAsia="ja-JP"/>
        </w:rPr>
        <w:t xml:space="preserve"> into multiple actual repetition. If this mechanism is introduced to PUCCH repetition enhancement, due to the segmentation, the actual length of PUCCH repetition might be different than what was nominally indicated. Since NR defines PUCCH formats depending on the duration of PUCCH,</w:t>
      </w:r>
      <w:r>
        <w:rPr>
          <w:rFonts w:eastAsiaTheme="minorEastAsia"/>
          <w:lang w:eastAsia="ja-JP"/>
        </w:rPr>
        <w:t xml:space="preserve"> potential impact would be </w:t>
      </w:r>
      <w:r>
        <w:rPr>
          <w:lang w:eastAsia="ja-JP"/>
        </w:rPr>
        <w:t>PUCCH format may be different among the actual repetitions if UE generates the PUCCH based on the actual repetition. Therefore, whether/how to ensure the same PUCCH format among the actual repetition should be studied.</w:t>
      </w:r>
    </w:p>
    <w:p w14:paraId="60B04655" w14:textId="29F92831" w:rsidR="00485D38" w:rsidRPr="00677048" w:rsidRDefault="00485D38" w:rsidP="00485D38">
      <w:pPr>
        <w:widowControl w:val="0"/>
        <w:snapToGrid w:val="0"/>
        <w:spacing w:beforeLines="50" w:before="120" w:after="0"/>
        <w:rPr>
          <w:rFonts w:eastAsiaTheme="minorEastAsia"/>
          <w:b/>
          <w:lang w:eastAsia="ja-JP"/>
        </w:rPr>
      </w:pPr>
      <w:r>
        <w:rPr>
          <w:rFonts w:eastAsiaTheme="minorEastAsia"/>
          <w:b/>
          <w:lang w:eastAsia="ja-JP"/>
        </w:rPr>
        <w:t xml:space="preserve">Observation 2: For </w:t>
      </w:r>
      <w:r w:rsidRPr="002F18AC">
        <w:rPr>
          <w:rFonts w:eastAsiaTheme="minorEastAsia"/>
          <w:b/>
          <w:lang w:eastAsia="ja-JP"/>
        </w:rPr>
        <w:t>PUSCH repetition Type B like mechanism</w:t>
      </w:r>
      <w:r>
        <w:rPr>
          <w:rFonts w:eastAsiaTheme="minorEastAsia"/>
          <w:b/>
          <w:lang w:eastAsia="ja-JP"/>
        </w:rPr>
        <w:t>, how to handle the segmentation should be studied.</w:t>
      </w:r>
    </w:p>
    <w:p w14:paraId="2308116B" w14:textId="77777777" w:rsidR="00485D38" w:rsidRPr="00485D38" w:rsidRDefault="00485D38" w:rsidP="0011005A">
      <w:pPr>
        <w:widowControl w:val="0"/>
        <w:snapToGrid w:val="0"/>
        <w:spacing w:after="0"/>
        <w:rPr>
          <w:rFonts w:eastAsiaTheme="minorEastAsia"/>
          <w:lang w:eastAsia="ja-JP"/>
        </w:rPr>
      </w:pPr>
    </w:p>
    <w:p w14:paraId="6F6F2736" w14:textId="11C9F02D" w:rsidR="00C30296" w:rsidRDefault="00C30296" w:rsidP="00C30296">
      <w:pPr>
        <w:spacing w:beforeLines="50" w:before="120" w:after="0"/>
        <w:rPr>
          <w:b/>
          <w:bCs/>
          <w:u w:val="single"/>
          <w:lang w:val="en-US" w:eastAsia="ja-JP"/>
        </w:rPr>
      </w:pPr>
      <w:r>
        <w:rPr>
          <w:b/>
          <w:bCs/>
          <w:u w:val="single"/>
          <w:lang w:val="en-US" w:eastAsia="ja-JP"/>
        </w:rPr>
        <w:t>DMRS bundling cross PUCCH repetitions</w:t>
      </w:r>
    </w:p>
    <w:p w14:paraId="3C869BD8" w14:textId="648ED5FE" w:rsidR="00D306A5" w:rsidRDefault="00D306A5" w:rsidP="0026567D">
      <w:pPr>
        <w:spacing w:beforeLines="50" w:before="120" w:after="0"/>
        <w:rPr>
          <w:bCs/>
          <w:lang w:eastAsia="ja-JP"/>
        </w:rPr>
      </w:pPr>
      <w:r>
        <w:rPr>
          <w:bCs/>
          <w:lang w:eastAsia="ja-JP"/>
        </w:rPr>
        <w:t>In poor channel conditions, the improvement of channel estimation performance is essential. Current specification only allows the channel estimation within a slot</w:t>
      </w:r>
      <w:r w:rsidR="0026567D">
        <w:rPr>
          <w:bCs/>
          <w:lang w:eastAsia="ja-JP"/>
        </w:rPr>
        <w:t xml:space="preserve"> because phase continuity between slots at the UE transmitter is not ensured</w:t>
      </w:r>
      <w:r>
        <w:rPr>
          <w:bCs/>
          <w:lang w:eastAsia="ja-JP"/>
        </w:rPr>
        <w:t xml:space="preserve">. Therefore, in addition to utilize/enhance the repetition techniques, cross-slot or cross-repetition channel estimation </w:t>
      </w:r>
      <w:r w:rsidR="00A10E2E">
        <w:rPr>
          <w:bCs/>
          <w:lang w:eastAsia="ja-JP"/>
        </w:rPr>
        <w:t xml:space="preserve">should be studied. To support cross-slot or cross-repetition channel estimation, phase continuity needs to be </w:t>
      </w:r>
      <w:r w:rsidR="0026567D">
        <w:rPr>
          <w:bCs/>
          <w:lang w:eastAsia="ja-JP"/>
        </w:rPr>
        <w:t>ensured</w:t>
      </w:r>
      <w:r w:rsidR="00A10E2E">
        <w:rPr>
          <w:bCs/>
          <w:lang w:eastAsia="ja-JP"/>
        </w:rPr>
        <w:t>. In Rel.13 MTC/NB-IoT, just not to transmit anything in SRS symbol can be kept phase continuity as PA is kept but only baseband is off are assumed</w:t>
      </w:r>
      <w:r w:rsidR="00AA4A54">
        <w:rPr>
          <w:bCs/>
          <w:lang w:eastAsia="ja-JP"/>
        </w:rPr>
        <w:t xml:space="preserve"> in SRS symbol</w:t>
      </w:r>
      <w:r w:rsidR="00A10E2E">
        <w:rPr>
          <w:bCs/>
          <w:lang w:eastAsia="ja-JP"/>
        </w:rPr>
        <w:t xml:space="preserve">. In NR, it is </w:t>
      </w:r>
      <w:r w:rsidR="00AA4A54">
        <w:rPr>
          <w:bCs/>
          <w:lang w:eastAsia="ja-JP"/>
        </w:rPr>
        <w:t xml:space="preserve">necessary </w:t>
      </w:r>
      <w:r w:rsidR="00A10E2E">
        <w:rPr>
          <w:bCs/>
          <w:lang w:eastAsia="ja-JP"/>
        </w:rPr>
        <w:t>to ask RAN4 in what condition phase continuity can be kept.</w:t>
      </w:r>
      <w:r w:rsidR="00AA4A54">
        <w:rPr>
          <w:bCs/>
          <w:lang w:eastAsia="ja-JP"/>
        </w:rPr>
        <w:t xml:space="preserve"> The example of the condition would be slot boundary, segmentation due to DL symbols or higher priority UL symbols</w:t>
      </w:r>
      <w:r w:rsidR="0026567D">
        <w:rPr>
          <w:bCs/>
          <w:lang w:eastAsia="ja-JP"/>
        </w:rPr>
        <w:t>. Our expectation is at least when the transmission power is not changed over the multiple slots except no transmission caused by DL symbol and so on, phase continuity would be kept.</w:t>
      </w:r>
    </w:p>
    <w:p w14:paraId="7E7CBE34" w14:textId="47D6F92B" w:rsidR="00A10E2E" w:rsidRDefault="00A10E2E" w:rsidP="00A10E2E">
      <w:pPr>
        <w:widowControl w:val="0"/>
        <w:snapToGrid w:val="0"/>
        <w:spacing w:beforeLines="50" w:before="120" w:after="0"/>
        <w:rPr>
          <w:rFonts w:eastAsiaTheme="minorEastAsia"/>
          <w:b/>
          <w:lang w:eastAsia="ja-JP"/>
        </w:rPr>
      </w:pPr>
      <w:r>
        <w:rPr>
          <w:rFonts w:eastAsiaTheme="minorEastAsia" w:hint="eastAsia"/>
          <w:b/>
          <w:lang w:eastAsia="ja-JP"/>
        </w:rPr>
        <w:t>P</w:t>
      </w:r>
      <w:r>
        <w:rPr>
          <w:rFonts w:eastAsiaTheme="minorEastAsia"/>
          <w:b/>
          <w:lang w:eastAsia="ja-JP"/>
        </w:rPr>
        <w:t xml:space="preserve">roposal </w:t>
      </w:r>
      <w:r w:rsidR="0026567D">
        <w:rPr>
          <w:rFonts w:eastAsiaTheme="minorEastAsia"/>
          <w:b/>
          <w:lang w:eastAsia="ja-JP"/>
        </w:rPr>
        <w:t>1</w:t>
      </w:r>
      <w:r>
        <w:rPr>
          <w:rFonts w:eastAsiaTheme="minorEastAsia"/>
          <w:b/>
          <w:lang w:eastAsia="ja-JP"/>
        </w:rPr>
        <w:t xml:space="preserve">: </w:t>
      </w:r>
      <w:r w:rsidR="0026567D">
        <w:rPr>
          <w:rFonts w:eastAsiaTheme="minorEastAsia"/>
          <w:b/>
          <w:lang w:eastAsia="ja-JP"/>
        </w:rPr>
        <w:t xml:space="preserve">In order to support cross-slot channel estimation, </w:t>
      </w:r>
      <w:r>
        <w:rPr>
          <w:rFonts w:eastAsiaTheme="minorEastAsia"/>
          <w:b/>
          <w:lang w:eastAsia="ja-JP"/>
        </w:rPr>
        <w:t>RAN1 asks to RAN4 in what condition phase continuity can be kept.</w:t>
      </w:r>
    </w:p>
    <w:p w14:paraId="046652E3" w14:textId="773173BE" w:rsidR="00D07988" w:rsidRDefault="00D07988" w:rsidP="00D07988">
      <w:pPr>
        <w:widowControl w:val="0"/>
        <w:snapToGrid w:val="0"/>
        <w:spacing w:after="0"/>
        <w:rPr>
          <w:rFonts w:eastAsiaTheme="minorEastAsia"/>
          <w:lang w:eastAsia="ja-JP"/>
        </w:rPr>
      </w:pPr>
    </w:p>
    <w:p w14:paraId="3F3228B3" w14:textId="40D7F68E" w:rsidR="00D07988" w:rsidRDefault="00D07988" w:rsidP="00D07988">
      <w:pPr>
        <w:widowControl w:val="0"/>
        <w:snapToGrid w:val="0"/>
        <w:spacing w:after="0"/>
        <w:rPr>
          <w:rFonts w:eastAsiaTheme="minorEastAsia"/>
          <w:lang w:eastAsia="ja-JP"/>
        </w:rPr>
      </w:pPr>
      <w:r>
        <w:rPr>
          <w:rFonts w:eastAsiaTheme="minorEastAsia"/>
          <w:lang w:eastAsia="ja-JP"/>
        </w:rPr>
        <w:t xml:space="preserve">In our PUSCH evaluation in [4], we showed that combination of repetition and cross-slot channel estimation can provide the performance gain. As the combination of repetition over multiple slots and cross-slot channel estimation would be essential solutions for PUCCH coverage enhancement, the potential enhancement could come down to how to utilize the resource over multiple slot. In the already specified PUCCH repetition techniques, </w:t>
      </w:r>
      <w:proofErr w:type="gramStart"/>
      <w:r>
        <w:rPr>
          <w:rFonts w:eastAsiaTheme="minorEastAsia"/>
          <w:lang w:eastAsia="ja-JP"/>
        </w:rPr>
        <w:t>slot-based</w:t>
      </w:r>
      <w:proofErr w:type="gramEnd"/>
      <w:r>
        <w:rPr>
          <w:rFonts w:eastAsiaTheme="minorEastAsia"/>
          <w:lang w:eastAsia="ja-JP"/>
        </w:rPr>
        <w:t xml:space="preserve"> PUCCH format is just repeated over multiple slots. In addition to the enhancement of already specified repetition techniques, new framework on how to utilize the resource over multiple slots could be studied, such as symbol-level repetition.</w:t>
      </w:r>
    </w:p>
    <w:p w14:paraId="1EE0DEA5" w14:textId="22D24B8D" w:rsidR="00D07988" w:rsidRDefault="00D07988" w:rsidP="00D07988">
      <w:pPr>
        <w:spacing w:beforeLines="50" w:before="120" w:after="0"/>
        <w:rPr>
          <w:b/>
          <w:bCs/>
          <w:u w:val="single"/>
          <w:lang w:val="en-US" w:eastAsia="ja-JP"/>
        </w:rPr>
      </w:pPr>
      <w:r>
        <w:rPr>
          <w:b/>
          <w:bCs/>
          <w:u w:val="single"/>
          <w:lang w:val="en-US" w:eastAsia="ja-JP"/>
        </w:rPr>
        <w:t>Symbol-level repetition</w:t>
      </w:r>
    </w:p>
    <w:p w14:paraId="30E46985" w14:textId="7918D599" w:rsidR="0007493F" w:rsidRDefault="00D07988" w:rsidP="006E1482">
      <w:pPr>
        <w:widowControl w:val="0"/>
        <w:snapToGrid w:val="0"/>
        <w:spacing w:beforeLines="50" w:before="120" w:after="0"/>
        <w:rPr>
          <w:rFonts w:eastAsiaTheme="minorEastAsia"/>
          <w:lang w:eastAsia="ja-JP"/>
        </w:rPr>
      </w:pPr>
      <w:r>
        <w:rPr>
          <w:rFonts w:eastAsiaTheme="minorEastAsia"/>
          <w:lang w:eastAsia="ja-JP"/>
        </w:rPr>
        <w:t xml:space="preserve">In Rel.13 MTC, symbol-level combining among different subframe/slots i.e., combining symbols before the channel estimation as coherent combining among different subframe/slots, is one of the fundamental designs of CE Mode B as stationary UEs can assume the same channel over multiple subframe/slots. On the other hand, in NR coverage enhancement SI, as the target is not limited to stationary UEs, symbol-level combining </w:t>
      </w:r>
      <w:r w:rsidR="00262A3B">
        <w:rPr>
          <w:rFonts w:eastAsiaTheme="minorEastAsia"/>
          <w:lang w:eastAsia="ja-JP"/>
        </w:rPr>
        <w:t xml:space="preserve">among different subframe/slots </w:t>
      </w:r>
      <w:r>
        <w:rPr>
          <w:rFonts w:eastAsiaTheme="minorEastAsia"/>
          <w:lang w:eastAsia="ja-JP"/>
        </w:rPr>
        <w:t>may not work well. From symbol-level combining perspective, symbol-level repetition could be studied.</w:t>
      </w:r>
    </w:p>
    <w:p w14:paraId="710C1A1C" w14:textId="062F2991" w:rsidR="00F63BED" w:rsidRDefault="00D07988" w:rsidP="00D07988">
      <w:pPr>
        <w:spacing w:beforeLines="50" w:before="120" w:after="0"/>
        <w:rPr>
          <w:rFonts w:eastAsiaTheme="minorEastAsia"/>
          <w:lang w:eastAsia="ja-JP"/>
        </w:rPr>
      </w:pPr>
      <w:r>
        <w:rPr>
          <w:rFonts w:eastAsiaTheme="minorEastAsia"/>
          <w:lang w:eastAsia="ja-JP"/>
        </w:rPr>
        <w:t xml:space="preserve">Symbol-level repetition could be considered as one of cross-slot channel estimation techniques combined with repetition over multiple slots. The example of symbol-level repetition is illustrated in Fig.1. In symbol-level repetition, the same OFDM symbol is repeated in </w:t>
      </w:r>
      <w:r>
        <w:rPr>
          <w:rFonts w:eastAsiaTheme="minorEastAsia"/>
          <w:i/>
          <w:lang w:eastAsia="ja-JP"/>
        </w:rPr>
        <w:t>N</w:t>
      </w:r>
      <w:r>
        <w:rPr>
          <w:rFonts w:eastAsiaTheme="minorEastAsia"/>
          <w:lang w:eastAsia="ja-JP"/>
        </w:rPr>
        <w:t xml:space="preserve"> consecutive symbols, where </w:t>
      </w:r>
      <w:r>
        <w:rPr>
          <w:rFonts w:eastAsiaTheme="minorEastAsia"/>
          <w:i/>
          <w:iCs/>
          <w:lang w:eastAsia="ja-JP"/>
        </w:rPr>
        <w:t>N</w:t>
      </w:r>
      <w:r>
        <w:rPr>
          <w:rFonts w:eastAsiaTheme="minorEastAsia"/>
          <w:lang w:eastAsia="ja-JP"/>
        </w:rPr>
        <w:t xml:space="preserve"> is the number of repetitions. From the perspective of length of </w:t>
      </w:r>
      <w:r>
        <w:rPr>
          <w:rFonts w:eastAsiaTheme="minorEastAsia"/>
          <w:i/>
          <w:iCs/>
          <w:lang w:eastAsia="ja-JP"/>
        </w:rPr>
        <w:t>N</w:t>
      </w:r>
      <w:r>
        <w:rPr>
          <w:rFonts w:eastAsiaTheme="minorEastAsia"/>
          <w:lang w:eastAsia="ja-JP"/>
        </w:rPr>
        <w:t xml:space="preserve"> consecutive symbols, symbol-level repetition can be considered as equivalent function to use lower subcarrier spacing, but just keep the same subcarrier spacing by the symbol level repetition can avoid guard band issue of mixed numerology. This structure is also suitable to perform symbol-level combining. Further potential benefit would be affinity with STBC for further coverage improvement and with CDM for efficiency improvement.</w:t>
      </w:r>
    </w:p>
    <w:p w14:paraId="5A5A62A9" w14:textId="47D32CB2" w:rsidR="00B43BE2" w:rsidRDefault="00B43BE2" w:rsidP="00D07988">
      <w:pPr>
        <w:spacing w:beforeLines="50" w:before="120" w:after="0"/>
        <w:rPr>
          <w:rFonts w:eastAsiaTheme="minorEastAsia"/>
          <w:lang w:eastAsia="ja-JP"/>
        </w:rPr>
      </w:pPr>
      <w:r>
        <w:rPr>
          <w:rFonts w:eastAsiaTheme="minorEastAsia"/>
          <w:lang w:eastAsia="ja-JP"/>
        </w:rPr>
        <w:t xml:space="preserve">The motivation to use symbol-level repetition is to improve the SINR of DMRS for better channel estimation. On the other hand, based on our evaluation in [4], since 2D MMSE channel estimation over multiple slot can provide </w:t>
      </w:r>
      <w:proofErr w:type="gramStart"/>
      <w:r>
        <w:rPr>
          <w:rFonts w:eastAsiaTheme="minorEastAsia"/>
          <w:lang w:eastAsia="ja-JP"/>
        </w:rPr>
        <w:t>sufficient</w:t>
      </w:r>
      <w:proofErr w:type="gramEnd"/>
      <w:r>
        <w:rPr>
          <w:rFonts w:eastAsiaTheme="minorEastAsia"/>
          <w:lang w:eastAsia="ja-JP"/>
        </w:rPr>
        <w:t xml:space="preserve"> averaging and interpolation effect, the already specified repetition scheme such as PUSCH repetition Type A can provide sufficient gain. We expect that similar trends would be observed in PUCCH, i.e., the Rel.15/16 slot-based repetition of PUCCH format 3 with cross-slot 2D MMSE channel estimation will provide </w:t>
      </w:r>
      <w:r w:rsidR="00C910F8">
        <w:rPr>
          <w:rFonts w:eastAsiaTheme="minorEastAsia"/>
          <w:lang w:eastAsia="ja-JP"/>
        </w:rPr>
        <w:t>better averaging and interpolation performance.</w:t>
      </w:r>
    </w:p>
    <w:p w14:paraId="190D8203" w14:textId="1B07680B" w:rsidR="00D07988" w:rsidRPr="00B43BE2" w:rsidRDefault="00D07988" w:rsidP="00D07988">
      <w:pPr>
        <w:spacing w:beforeLines="50" w:before="120" w:after="0"/>
        <w:rPr>
          <w:b/>
          <w:u w:val="single"/>
          <w:lang w:eastAsia="ja-JP"/>
        </w:rPr>
      </w:pPr>
    </w:p>
    <w:p w14:paraId="70777EF5" w14:textId="42070ECA" w:rsidR="00381296" w:rsidRDefault="00D07988" w:rsidP="00D07988">
      <w:pPr>
        <w:spacing w:after="0"/>
        <w:jc w:val="center"/>
        <w:rPr>
          <w:b/>
          <w:u w:val="single"/>
          <w:lang w:eastAsia="ja-JP"/>
        </w:rPr>
      </w:pPr>
      <w:r w:rsidRPr="00D07988">
        <w:rPr>
          <w:noProof/>
        </w:rPr>
        <w:lastRenderedPageBreak/>
        <w:drawing>
          <wp:inline distT="0" distB="0" distL="0" distR="0" wp14:anchorId="3F559351" wp14:editId="57C880EE">
            <wp:extent cx="3321720" cy="23911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21720" cy="2391120"/>
                    </a:xfrm>
                    <a:prstGeom prst="rect">
                      <a:avLst/>
                    </a:prstGeom>
                    <a:noFill/>
                    <a:ln>
                      <a:noFill/>
                    </a:ln>
                  </pic:spPr>
                </pic:pic>
              </a:graphicData>
            </a:graphic>
          </wp:inline>
        </w:drawing>
      </w:r>
    </w:p>
    <w:p w14:paraId="04A81C8D" w14:textId="77777777" w:rsidR="00D07988" w:rsidRDefault="00D07988" w:rsidP="00D07988">
      <w:pPr>
        <w:widowControl w:val="0"/>
        <w:snapToGrid w:val="0"/>
        <w:spacing w:afterLines="50" w:after="120"/>
        <w:jc w:val="center"/>
        <w:rPr>
          <w:rFonts w:eastAsiaTheme="minorEastAsia"/>
          <w:lang w:eastAsia="ja-JP"/>
        </w:rPr>
      </w:pPr>
      <w:r>
        <w:rPr>
          <w:rFonts w:eastAsiaTheme="minorEastAsia"/>
          <w:lang w:eastAsia="ja-JP"/>
        </w:rPr>
        <w:t>Fig.1: Concept of symbol-level repetition</w:t>
      </w:r>
    </w:p>
    <w:p w14:paraId="23CF3D8A" w14:textId="7E655AD6" w:rsidR="00D07988" w:rsidRDefault="00D07988" w:rsidP="006334D7">
      <w:pPr>
        <w:spacing w:after="0"/>
        <w:rPr>
          <w:b/>
          <w:u w:val="single"/>
          <w:lang w:eastAsia="ja-JP"/>
        </w:rPr>
      </w:pPr>
    </w:p>
    <w:p w14:paraId="607DFF48" w14:textId="5410894A" w:rsidR="006334D7" w:rsidRDefault="006334D7" w:rsidP="006334D7">
      <w:pPr>
        <w:spacing w:beforeLines="50" w:before="120" w:after="0"/>
        <w:rPr>
          <w:b/>
          <w:bCs/>
          <w:u w:val="single"/>
          <w:lang w:val="en-US" w:eastAsia="ja-JP"/>
        </w:rPr>
      </w:pPr>
      <w:r>
        <w:rPr>
          <w:b/>
          <w:bCs/>
          <w:u w:val="single"/>
          <w:lang w:val="en-US" w:eastAsia="ja-JP"/>
        </w:rPr>
        <w:t>Frequency hopping enhancement for PUCCH</w:t>
      </w:r>
    </w:p>
    <w:p w14:paraId="365F8DC6" w14:textId="56B45BBF" w:rsidR="00B43BE2" w:rsidRDefault="00B43BE2" w:rsidP="00B43BE2">
      <w:pPr>
        <w:spacing w:beforeLines="50" w:before="120" w:after="0"/>
        <w:rPr>
          <w:bCs/>
          <w:lang w:eastAsia="ja-JP"/>
        </w:rPr>
      </w:pPr>
      <w:r>
        <w:rPr>
          <w:bCs/>
          <w:lang w:eastAsia="ja-JP"/>
        </w:rPr>
        <w:t>Frequency hopping enhancement were proposed as a more flexible frequency pattern for mitigating the inter-cell interference, a configurable time domain hopping interval for better channel estimation performance, and a configurable number of hopping locations in the frequency domain for better diversity. In our view, at least configurable time domain hopping interval should be supported if</w:t>
      </w:r>
      <w:r w:rsidR="00262A3B">
        <w:rPr>
          <w:bCs/>
          <w:lang w:eastAsia="ja-JP"/>
        </w:rPr>
        <w:t>/when</w:t>
      </w:r>
      <w:r>
        <w:rPr>
          <w:bCs/>
          <w:lang w:eastAsia="ja-JP"/>
        </w:rPr>
        <w:t xml:space="preserve"> cross-slot or cross-repetition channel estimation is supported. The other enhancements may not improve coverage performance. For example, considering larger number of Rx antennas (such as 64 </w:t>
      </w:r>
      <w:proofErr w:type="spellStart"/>
      <w:r>
        <w:rPr>
          <w:bCs/>
          <w:lang w:eastAsia="ja-JP"/>
        </w:rPr>
        <w:t>TxRUs</w:t>
      </w:r>
      <w:proofErr w:type="spellEnd"/>
      <w:r>
        <w:rPr>
          <w:bCs/>
          <w:lang w:eastAsia="ja-JP"/>
        </w:rPr>
        <w:t>), diversity does not provide gain</w:t>
      </w:r>
      <w:r w:rsidR="00473225">
        <w:rPr>
          <w:bCs/>
          <w:lang w:eastAsia="ja-JP"/>
        </w:rPr>
        <w:t xml:space="preserve"> anymore</w:t>
      </w:r>
      <w:r>
        <w:rPr>
          <w:bCs/>
          <w:lang w:eastAsia="ja-JP"/>
        </w:rPr>
        <w:t>, not only for frequency domain but also for time domain. Therefore, inter-slot/intra-slot frequency hopping with more frequency offset and with more frequency hopping positions could be deprioritized. These solutions may provide gains considering inter-cell/inter-UE diversity for interference randomization. However, since coverage enhancement scenario would be more noise limited, these solutions could be deprioritized.</w:t>
      </w:r>
    </w:p>
    <w:p w14:paraId="79738338" w14:textId="1539B9BC" w:rsidR="00B43BE2" w:rsidRDefault="00B43BE2" w:rsidP="00B43BE2">
      <w:pPr>
        <w:widowControl w:val="0"/>
        <w:snapToGrid w:val="0"/>
        <w:spacing w:beforeLines="50" w:before="120" w:after="0"/>
        <w:rPr>
          <w:rFonts w:eastAsiaTheme="minorEastAsia"/>
          <w:b/>
          <w:lang w:eastAsia="ja-JP"/>
        </w:rPr>
      </w:pPr>
      <w:r>
        <w:rPr>
          <w:rFonts w:eastAsiaTheme="minorEastAsia"/>
          <w:b/>
          <w:lang w:eastAsia="ja-JP"/>
        </w:rPr>
        <w:t>Observation 3: In the combination with cross-slot/cross-repetition channel estimation, frequency hopping enhancement such as configurable time domain hopping interval should be supported.</w:t>
      </w:r>
    </w:p>
    <w:p w14:paraId="646B1075" w14:textId="77777777" w:rsidR="0011005A" w:rsidRPr="00CD6DF7" w:rsidRDefault="0011005A" w:rsidP="00D13BC4">
      <w:pPr>
        <w:spacing w:after="0"/>
        <w:rPr>
          <w:b/>
          <w:u w:val="single"/>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1CB65A9D"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3911CD">
        <w:rPr>
          <w:lang w:eastAsia="ja-JP"/>
        </w:rPr>
        <w:t xml:space="preserve">potential techniques on PUCCH coverage </w:t>
      </w:r>
      <w:r w:rsidR="00F354E6">
        <w:rPr>
          <w:rFonts w:eastAsiaTheme="minorEastAsia"/>
          <w:lang w:eastAsia="ja-JP"/>
        </w:rPr>
        <w:t>enhancement</w:t>
      </w:r>
      <w:r w:rsidR="0009076E">
        <w:rPr>
          <w:lang w:eastAsia="ja-JP"/>
        </w:rPr>
        <w:t>.</w:t>
      </w:r>
      <w:r>
        <w:rPr>
          <w:lang w:eastAsia="ja-JP"/>
        </w:rPr>
        <w:t xml:space="preserve"> </w:t>
      </w:r>
      <w:r w:rsidR="0009076E">
        <w:rPr>
          <w:lang w:eastAsia="ja-JP"/>
        </w:rPr>
        <w:t xml:space="preserve">We </w:t>
      </w:r>
      <w:r>
        <w:rPr>
          <w:lang w:eastAsia="ja-JP"/>
        </w:rPr>
        <w:t xml:space="preserve">made following </w:t>
      </w:r>
      <w:r w:rsidR="00B13DF0">
        <w:rPr>
          <w:lang w:eastAsia="ja-JP"/>
        </w:rPr>
        <w:t xml:space="preserve">observations and </w:t>
      </w:r>
      <w:r>
        <w:rPr>
          <w:lang w:eastAsia="ja-JP"/>
        </w:rPr>
        <w:t>proposals.</w:t>
      </w:r>
    </w:p>
    <w:p w14:paraId="5D59104A" w14:textId="77777777" w:rsidR="00CD6DF7" w:rsidRPr="00677048" w:rsidRDefault="00CD6DF7" w:rsidP="00CD6DF7">
      <w:pPr>
        <w:widowControl w:val="0"/>
        <w:snapToGrid w:val="0"/>
        <w:spacing w:beforeLines="50" w:before="120" w:after="0"/>
        <w:rPr>
          <w:rFonts w:eastAsiaTheme="minorEastAsia"/>
          <w:b/>
          <w:lang w:eastAsia="ja-JP"/>
        </w:rPr>
      </w:pPr>
      <w:r>
        <w:rPr>
          <w:rFonts w:eastAsiaTheme="minorEastAsia"/>
          <w:b/>
          <w:lang w:val="en-US" w:eastAsia="ja-JP"/>
        </w:rPr>
        <w:t>Observation 1</w:t>
      </w:r>
      <w:r w:rsidRPr="00677048">
        <w:rPr>
          <w:rFonts w:eastAsiaTheme="minorEastAsia"/>
          <w:b/>
          <w:lang w:eastAsia="ja-JP"/>
        </w:rPr>
        <w:t>:</w:t>
      </w:r>
      <w:r>
        <w:rPr>
          <w:rFonts w:eastAsiaTheme="minorEastAsia"/>
          <w:b/>
          <w:lang w:eastAsia="ja-JP"/>
        </w:rPr>
        <w:t xml:space="preserve"> DMRS-less PUCCH non-coherent transmission would be for low/medium UCI payload siz</w:t>
      </w:r>
      <w:r w:rsidRPr="008765B0">
        <w:rPr>
          <w:rFonts w:eastAsiaTheme="minorEastAsia"/>
          <w:b/>
          <w:lang w:eastAsia="ja-JP"/>
        </w:rPr>
        <w:t>e and</w:t>
      </w:r>
      <w:r w:rsidRPr="00262A3B">
        <w:rPr>
          <w:rFonts w:eastAsiaTheme="minorEastAsia"/>
          <w:b/>
          <w:lang w:eastAsia="ja-JP"/>
        </w:rPr>
        <w:t xml:space="preserve"> the </w:t>
      </w:r>
      <w:r w:rsidRPr="00262A3B">
        <w:rPr>
          <w:rFonts w:eastAsiaTheme="minorEastAsia"/>
          <w:b/>
          <w:lang w:val="en-US" w:eastAsia="ja-JP"/>
        </w:rPr>
        <w:t>he receiver complexity should be carefully discussed</w:t>
      </w:r>
      <w:r w:rsidRPr="008765B0">
        <w:rPr>
          <w:rFonts w:eastAsiaTheme="minorEastAsia"/>
          <w:b/>
          <w:lang w:eastAsia="ja-JP"/>
        </w:rPr>
        <w:t>.</w:t>
      </w:r>
    </w:p>
    <w:p w14:paraId="3F2EA3E0" w14:textId="77777777" w:rsidR="00CD6DF7" w:rsidRPr="00677048" w:rsidRDefault="00CD6DF7" w:rsidP="00CD6DF7">
      <w:pPr>
        <w:widowControl w:val="0"/>
        <w:snapToGrid w:val="0"/>
        <w:spacing w:beforeLines="50" w:before="120" w:after="0"/>
        <w:rPr>
          <w:rFonts w:eastAsiaTheme="minorEastAsia"/>
          <w:b/>
          <w:lang w:eastAsia="ja-JP"/>
        </w:rPr>
      </w:pPr>
      <w:r>
        <w:rPr>
          <w:rFonts w:eastAsiaTheme="minorEastAsia"/>
          <w:b/>
          <w:lang w:eastAsia="ja-JP"/>
        </w:rPr>
        <w:t xml:space="preserve">Observation 2: For </w:t>
      </w:r>
      <w:r w:rsidRPr="002F18AC">
        <w:rPr>
          <w:rFonts w:eastAsiaTheme="minorEastAsia"/>
          <w:b/>
          <w:lang w:eastAsia="ja-JP"/>
        </w:rPr>
        <w:t>PUSCH repetition Type B like mechanism</w:t>
      </w:r>
      <w:r>
        <w:rPr>
          <w:rFonts w:eastAsiaTheme="minorEastAsia"/>
          <w:b/>
          <w:lang w:eastAsia="ja-JP"/>
        </w:rPr>
        <w:t>, how to handle the segmentation should be studied.</w:t>
      </w:r>
    </w:p>
    <w:p w14:paraId="07023B8F" w14:textId="77777777" w:rsidR="00CD6DF7" w:rsidRDefault="00CD6DF7" w:rsidP="00CD6DF7">
      <w:pPr>
        <w:widowControl w:val="0"/>
        <w:snapToGrid w:val="0"/>
        <w:spacing w:beforeLines="50" w:before="120" w:after="0"/>
        <w:rPr>
          <w:rFonts w:eastAsiaTheme="minorEastAsia"/>
          <w:b/>
          <w:lang w:eastAsia="ja-JP"/>
        </w:rPr>
      </w:pPr>
      <w:r>
        <w:rPr>
          <w:rFonts w:eastAsiaTheme="minorEastAsia" w:hint="eastAsia"/>
          <w:b/>
          <w:lang w:eastAsia="ja-JP"/>
        </w:rPr>
        <w:t>P</w:t>
      </w:r>
      <w:r>
        <w:rPr>
          <w:rFonts w:eastAsiaTheme="minorEastAsia"/>
          <w:b/>
          <w:lang w:eastAsia="ja-JP"/>
        </w:rPr>
        <w:t>roposal 1: In order to support cross-slot channel estimation, RAN1 asks to RAN4 in what condition phase continuity can be kept.</w:t>
      </w:r>
    </w:p>
    <w:p w14:paraId="345664A6" w14:textId="77777777" w:rsidR="00CD6DF7" w:rsidRDefault="00CD6DF7" w:rsidP="00CD6DF7">
      <w:pPr>
        <w:widowControl w:val="0"/>
        <w:snapToGrid w:val="0"/>
        <w:spacing w:beforeLines="50" w:before="120" w:after="0"/>
        <w:rPr>
          <w:rFonts w:eastAsiaTheme="minorEastAsia"/>
          <w:b/>
          <w:lang w:eastAsia="ja-JP"/>
        </w:rPr>
      </w:pPr>
      <w:r>
        <w:rPr>
          <w:rFonts w:eastAsiaTheme="minorEastAsia"/>
          <w:b/>
          <w:lang w:eastAsia="ja-JP"/>
        </w:rPr>
        <w:t>Observation 3: In the combination with cross-slot/cross-repetition channel estimation, frequency hopping enhancement such as configurable time domain hopping interval should be supported.</w:t>
      </w: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0891B37A" w:rsidR="00BB195D" w:rsidRDefault="00BB195D" w:rsidP="00857733">
      <w:pPr>
        <w:spacing w:beforeLines="50" w:before="120" w:after="0"/>
        <w:rPr>
          <w:rFonts w:eastAsiaTheme="minorEastAsia"/>
          <w:lang w:eastAsia="ja-JP"/>
        </w:rPr>
      </w:pPr>
      <w:r>
        <w:rPr>
          <w:rFonts w:eastAsiaTheme="minorEastAsia" w:hint="eastAsia"/>
          <w:lang w:eastAsia="ja-JP"/>
        </w:rPr>
        <w:t>[1]</w:t>
      </w:r>
      <w:r w:rsidR="00857733">
        <w:rPr>
          <w:rFonts w:eastAsiaTheme="minorEastAsia"/>
          <w:lang w:eastAsia="ja-JP"/>
        </w:rPr>
        <w:tab/>
      </w:r>
      <w:r w:rsidR="00857733">
        <w:rPr>
          <w:rFonts w:eastAsiaTheme="minorEastAsia"/>
          <w:lang w:eastAsia="ja-JP"/>
        </w:rPr>
        <w:tab/>
      </w:r>
      <w:r w:rsidR="00B54CD5">
        <w:rPr>
          <w:rFonts w:eastAsiaTheme="minorEastAsia"/>
          <w:lang w:eastAsia="ja-JP"/>
        </w:rPr>
        <w:t>RP-193240, “New SID on NR coverage enhancement,” China Telecom, RAN#86, December</w:t>
      </w:r>
      <w:r w:rsidR="00AC39D0">
        <w:rPr>
          <w:rFonts w:eastAsiaTheme="minorEastAsia"/>
          <w:lang w:eastAsia="ja-JP"/>
        </w:rPr>
        <w:t xml:space="preserve"> 2019</w:t>
      </w:r>
      <w:r w:rsidR="00B54CD5">
        <w:rPr>
          <w:rFonts w:eastAsiaTheme="minorEastAsia"/>
          <w:lang w:eastAsia="ja-JP"/>
        </w:rPr>
        <w:t>.</w:t>
      </w:r>
    </w:p>
    <w:p w14:paraId="27232BAD" w14:textId="521D503D" w:rsidR="00857733" w:rsidRDefault="00857733" w:rsidP="00857733">
      <w:pPr>
        <w:spacing w:beforeLines="50" w:before="120" w:after="0"/>
      </w:pPr>
      <w:r>
        <w:rPr>
          <w:rFonts w:eastAsiaTheme="minorEastAsia"/>
          <w:lang w:eastAsia="ja-JP"/>
        </w:rPr>
        <w:t>[2]</w:t>
      </w:r>
      <w:r>
        <w:rPr>
          <w:rFonts w:eastAsiaTheme="minorEastAsia"/>
          <w:lang w:eastAsia="ja-JP"/>
        </w:rPr>
        <w:tab/>
      </w:r>
      <w:r>
        <w:rPr>
          <w:rFonts w:eastAsiaTheme="minorEastAsia"/>
          <w:lang w:eastAsia="ja-JP"/>
        </w:rPr>
        <w:tab/>
      </w:r>
      <w:r w:rsidR="00D23A17">
        <w:t>R1-200837</w:t>
      </w:r>
      <w:r w:rsidR="00D23A17">
        <w:rPr>
          <w:rFonts w:hint="eastAsia"/>
          <w:lang w:eastAsia="ja-JP"/>
        </w:rPr>
        <w:t>7</w:t>
      </w:r>
      <w:r>
        <w:rPr>
          <w:rFonts w:eastAsiaTheme="minorEastAsia"/>
          <w:lang w:eastAsia="ja-JP"/>
        </w:rPr>
        <w:t>, “</w:t>
      </w:r>
      <w:r w:rsidR="000439DB">
        <w:t>Baseline coverage performance analysis in FR1</w:t>
      </w:r>
      <w:r>
        <w:t>,” Panasonic, RAN1#10</w:t>
      </w:r>
      <w:r w:rsidR="0091714F">
        <w:t>3</w:t>
      </w:r>
      <w:r>
        <w:t>e.</w:t>
      </w:r>
    </w:p>
    <w:p w14:paraId="6D43EB27" w14:textId="499C1CFC" w:rsidR="0011005A" w:rsidRDefault="0011005A" w:rsidP="00857733">
      <w:pPr>
        <w:spacing w:beforeLines="50" w:before="120" w:after="0"/>
        <w:rPr>
          <w:rFonts w:eastAsiaTheme="minorEastAsia"/>
          <w:lang w:eastAsia="ja-JP"/>
        </w:rPr>
      </w:pPr>
      <w:r>
        <w:rPr>
          <w:rFonts w:hint="eastAsia"/>
          <w:lang w:eastAsia="ja-JP"/>
        </w:rPr>
        <w:t>[</w:t>
      </w:r>
      <w:r>
        <w:rPr>
          <w:lang w:eastAsia="ja-JP"/>
        </w:rPr>
        <w:t>3]</w:t>
      </w:r>
      <w:r>
        <w:rPr>
          <w:lang w:eastAsia="ja-JP"/>
        </w:rPr>
        <w:tab/>
      </w:r>
      <w:r>
        <w:rPr>
          <w:lang w:eastAsia="ja-JP"/>
        </w:rPr>
        <w:tab/>
      </w:r>
      <w:r w:rsidRPr="0011005A">
        <w:rPr>
          <w:lang w:eastAsia="ja-JP"/>
        </w:rPr>
        <w:t>R1-2006227</w:t>
      </w:r>
      <w:r>
        <w:rPr>
          <w:lang w:eastAsia="ja-JP"/>
        </w:rPr>
        <w:t>, “</w:t>
      </w:r>
      <w:r>
        <w:rPr>
          <w:lang w:eastAsia="x-none"/>
        </w:rPr>
        <w:t>Discussion on the PUCCH coverage enhancement,” CMCC, RAN1#103e.</w:t>
      </w:r>
    </w:p>
    <w:p w14:paraId="7BFEB649" w14:textId="0510CDD0" w:rsidR="00857733" w:rsidRPr="00D07988" w:rsidRDefault="00857733" w:rsidP="00D07988">
      <w:pPr>
        <w:spacing w:beforeLines="50" w:before="120" w:after="0"/>
        <w:ind w:left="568" w:hanging="568"/>
        <w:rPr>
          <w:rFonts w:eastAsiaTheme="minorEastAsia"/>
          <w:lang w:eastAsia="ja-JP"/>
        </w:rPr>
      </w:pPr>
      <w:r>
        <w:rPr>
          <w:rFonts w:eastAsiaTheme="minorEastAsia" w:hint="eastAsia"/>
          <w:lang w:eastAsia="ja-JP"/>
        </w:rPr>
        <w:t>[</w:t>
      </w:r>
      <w:r w:rsidR="00D07988">
        <w:rPr>
          <w:rFonts w:eastAsiaTheme="minorEastAsia"/>
          <w:lang w:eastAsia="ja-JP"/>
        </w:rPr>
        <w:t>4</w:t>
      </w:r>
      <w:r>
        <w:rPr>
          <w:rFonts w:eastAsiaTheme="minorEastAsia"/>
          <w:lang w:eastAsia="ja-JP"/>
        </w:rPr>
        <w:t>]</w:t>
      </w:r>
      <w:r>
        <w:rPr>
          <w:rFonts w:eastAsiaTheme="minorEastAsia"/>
          <w:lang w:eastAsia="ja-JP"/>
        </w:rPr>
        <w:tab/>
      </w:r>
      <w:r w:rsidR="00D23A17">
        <w:t>R1-200837</w:t>
      </w:r>
      <w:r w:rsidR="00D23A17">
        <w:t>8</w:t>
      </w:r>
      <w:r>
        <w:rPr>
          <w:rFonts w:eastAsiaTheme="minorEastAsia"/>
          <w:lang w:eastAsia="ja-JP"/>
        </w:rPr>
        <w:t>, “</w:t>
      </w:r>
      <w:r w:rsidR="000439DB">
        <w:t>Discussion on PUSCH coverage enhancements</w:t>
      </w:r>
      <w:r>
        <w:t>,” Panasonic, RAN1#10</w:t>
      </w:r>
      <w:r w:rsidR="00D07988">
        <w:t>3</w:t>
      </w:r>
      <w:r>
        <w:t xml:space="preserve">e. </w:t>
      </w:r>
    </w:p>
    <w:p w14:paraId="18DB1ED3" w14:textId="369D2000" w:rsidR="00AB5B93" w:rsidRDefault="00AB5B93" w:rsidP="00AB5B93">
      <w:pPr>
        <w:pStyle w:val="1"/>
        <w:numPr>
          <w:ilvl w:val="0"/>
          <w:numId w:val="0"/>
        </w:numPr>
        <w:tabs>
          <w:tab w:val="left" w:pos="840"/>
        </w:tabs>
        <w:rPr>
          <w:szCs w:val="36"/>
          <w:lang w:eastAsia="ja-JP"/>
        </w:rPr>
      </w:pPr>
      <w:r>
        <w:rPr>
          <w:szCs w:val="36"/>
          <w:lang w:eastAsia="ja-JP"/>
        </w:rPr>
        <w:lastRenderedPageBreak/>
        <w:t>Appendix A: Agreement in previous meetings</w:t>
      </w:r>
    </w:p>
    <w:p w14:paraId="293A3EE0" w14:textId="77777777" w:rsidR="00AB5B93" w:rsidRDefault="00AB5B93" w:rsidP="00AB5B93">
      <w:pPr>
        <w:spacing w:afterLines="50" w:after="120"/>
        <w:rPr>
          <w:b/>
          <w:bCs/>
          <w:u w:val="single"/>
          <w:lang w:eastAsia="ja-JP"/>
        </w:rPr>
      </w:pPr>
      <w:r>
        <w:rPr>
          <w:b/>
          <w:bCs/>
          <w:u w:val="single"/>
          <w:lang w:eastAsia="ja-JP"/>
        </w:rPr>
        <w:t>RAN1#102e</w:t>
      </w:r>
    </w:p>
    <w:p w14:paraId="5BD96EDB" w14:textId="718ED941" w:rsidR="00AB5B93" w:rsidRDefault="00AB5B93" w:rsidP="00AB5B93">
      <w:pPr>
        <w:pStyle w:val="Agreements"/>
      </w:pPr>
      <w:r>
        <w:rPr>
          <w:highlight w:val="green"/>
        </w:rPr>
        <w:t>Agreement:</w:t>
      </w:r>
    </w:p>
    <w:p w14:paraId="3F7EBDA5" w14:textId="77777777" w:rsidR="00AB5B93" w:rsidRDefault="00AB5B93" w:rsidP="00706CD6">
      <w:pPr>
        <w:pStyle w:val="aff1"/>
        <w:widowControl w:val="0"/>
        <w:numPr>
          <w:ilvl w:val="0"/>
          <w:numId w:val="10"/>
        </w:numPr>
        <w:snapToGrid w:val="0"/>
        <w:spacing w:after="0"/>
        <w:ind w:leftChars="0"/>
        <w:jc w:val="both"/>
        <w:rPr>
          <w:rFonts w:eastAsiaTheme="minorEastAsia"/>
        </w:rPr>
      </w:pPr>
      <w:r>
        <w:rPr>
          <w:rFonts w:eastAsiaTheme="minorEastAsia" w:hint="eastAsia"/>
        </w:rPr>
        <w:t>C</w:t>
      </w:r>
      <w:r>
        <w:rPr>
          <w:rFonts w:eastAsiaTheme="minorEastAsia"/>
        </w:rPr>
        <w:t xml:space="preserve">ontingent on </w:t>
      </w:r>
      <w:proofErr w:type="gramStart"/>
      <w:r>
        <w:rPr>
          <w:rFonts w:eastAsiaTheme="minorEastAsia"/>
        </w:rPr>
        <w:t>all of</w:t>
      </w:r>
      <w:proofErr w:type="gramEnd"/>
      <w:r>
        <w:rPr>
          <w:rFonts w:eastAsiaTheme="minorEastAsia"/>
        </w:rPr>
        <w:t xml:space="preserve"> the outcome of sub-agenda 8.8.1 regarding PUCCH enhancements, prioritize the study of the following schemes for PUCCH coverage enhancement.</w:t>
      </w:r>
    </w:p>
    <w:p w14:paraId="7C3E46F8" w14:textId="77777777" w:rsidR="00AB5B93" w:rsidRDefault="00AB5B93" w:rsidP="00706CD6">
      <w:pPr>
        <w:pStyle w:val="aff1"/>
        <w:widowControl w:val="0"/>
        <w:numPr>
          <w:ilvl w:val="1"/>
          <w:numId w:val="10"/>
        </w:numPr>
        <w:snapToGrid w:val="0"/>
        <w:spacing w:after="0"/>
        <w:ind w:leftChars="0"/>
        <w:jc w:val="both"/>
        <w:rPr>
          <w:rFonts w:eastAsiaTheme="minorEastAsia"/>
        </w:rPr>
      </w:pPr>
      <w:r>
        <w:rPr>
          <w:rFonts w:eastAsiaTheme="minorEastAsia" w:hint="eastAsia"/>
        </w:rPr>
        <w:t>D</w:t>
      </w:r>
      <w:r>
        <w:rPr>
          <w:rFonts w:eastAsiaTheme="minorEastAsia"/>
        </w:rPr>
        <w:t>MRS-less PUCCH</w:t>
      </w:r>
    </w:p>
    <w:p w14:paraId="7C3584BD" w14:textId="77777777" w:rsidR="00AB5B93" w:rsidRDefault="00AB5B93" w:rsidP="00706CD6">
      <w:pPr>
        <w:pStyle w:val="aff1"/>
        <w:widowControl w:val="0"/>
        <w:numPr>
          <w:ilvl w:val="2"/>
          <w:numId w:val="10"/>
        </w:numPr>
        <w:snapToGrid w:val="0"/>
        <w:spacing w:after="0"/>
        <w:ind w:leftChars="0"/>
        <w:jc w:val="both"/>
        <w:rPr>
          <w:rFonts w:eastAsiaTheme="minorEastAsia"/>
        </w:rPr>
      </w:pPr>
      <w:r>
        <w:rPr>
          <w:rFonts w:eastAsiaTheme="minorEastAsia" w:hint="eastAsia"/>
        </w:rPr>
        <w:t>F</w:t>
      </w:r>
      <w:r>
        <w:rPr>
          <w:rFonts w:eastAsiaTheme="minorEastAsia"/>
        </w:rPr>
        <w:t>FS: Design detail for DMRS-less PUCCH, e.g., sequence-based PUCCH transmission, vs. reuse Rel.15 scheme to transmit UCI without DMRS</w:t>
      </w:r>
    </w:p>
    <w:p w14:paraId="2C322F30" w14:textId="77777777" w:rsidR="00AB5B93" w:rsidRDefault="00AB5B93" w:rsidP="00706CD6">
      <w:pPr>
        <w:pStyle w:val="aff1"/>
        <w:widowControl w:val="0"/>
        <w:numPr>
          <w:ilvl w:val="1"/>
          <w:numId w:val="10"/>
        </w:numPr>
        <w:snapToGrid w:val="0"/>
        <w:spacing w:after="0"/>
        <w:ind w:leftChars="0"/>
        <w:jc w:val="both"/>
        <w:rPr>
          <w:rFonts w:eastAsiaTheme="minorEastAsia"/>
        </w:rPr>
      </w:pPr>
      <w:r>
        <w:rPr>
          <w:rFonts w:eastAsiaTheme="minorEastAsia" w:hint="eastAsia"/>
        </w:rPr>
        <w:t>R</w:t>
      </w:r>
      <w:r>
        <w:rPr>
          <w:rFonts w:eastAsiaTheme="minorEastAsia"/>
        </w:rPr>
        <w:t>el.16 PUSCH-repetition-Type-B like PUCCH repetition at least for UCI &lt;= 11 bits</w:t>
      </w:r>
    </w:p>
    <w:p w14:paraId="1C4906E7" w14:textId="77777777" w:rsidR="00AB5B93" w:rsidRDefault="00AB5B93" w:rsidP="00706CD6">
      <w:pPr>
        <w:pStyle w:val="aff1"/>
        <w:widowControl w:val="0"/>
        <w:numPr>
          <w:ilvl w:val="1"/>
          <w:numId w:val="10"/>
        </w:numPr>
        <w:snapToGrid w:val="0"/>
        <w:spacing w:after="0"/>
        <w:ind w:leftChars="0"/>
        <w:jc w:val="both"/>
        <w:rPr>
          <w:rFonts w:eastAsiaTheme="minorEastAsia"/>
        </w:rPr>
      </w:pPr>
      <w:r>
        <w:rPr>
          <w:rFonts w:eastAsiaTheme="minorEastAsia" w:hint="eastAsia"/>
        </w:rPr>
        <w:t>(</w:t>
      </w:r>
      <w:r>
        <w:rPr>
          <w:rFonts w:eastAsiaTheme="minorEastAsia"/>
        </w:rPr>
        <w:t>Explicit or implicit) dynamic PUCCH repetition factor indication</w:t>
      </w:r>
    </w:p>
    <w:p w14:paraId="389A83D1" w14:textId="77777777" w:rsidR="00AB5B93" w:rsidRDefault="00AB5B93" w:rsidP="00706CD6">
      <w:pPr>
        <w:pStyle w:val="aff1"/>
        <w:widowControl w:val="0"/>
        <w:numPr>
          <w:ilvl w:val="1"/>
          <w:numId w:val="10"/>
        </w:numPr>
        <w:snapToGrid w:val="0"/>
        <w:spacing w:after="0"/>
        <w:ind w:leftChars="0"/>
        <w:jc w:val="both"/>
        <w:rPr>
          <w:rFonts w:eastAsiaTheme="minorEastAsia"/>
        </w:rPr>
      </w:pPr>
      <w:r>
        <w:rPr>
          <w:rFonts w:eastAsiaTheme="minorEastAsia" w:hint="eastAsia"/>
        </w:rPr>
        <w:t>D</w:t>
      </w:r>
      <w:r>
        <w:rPr>
          <w:rFonts w:eastAsiaTheme="minorEastAsia"/>
        </w:rPr>
        <w:t>MRS bundling cross PUCCH repetitions</w:t>
      </w:r>
    </w:p>
    <w:p w14:paraId="1ABFAFBC" w14:textId="77777777" w:rsidR="00AB5B93" w:rsidRDefault="00AB5B93" w:rsidP="00706CD6">
      <w:pPr>
        <w:pStyle w:val="aff1"/>
        <w:widowControl w:val="0"/>
        <w:numPr>
          <w:ilvl w:val="2"/>
          <w:numId w:val="10"/>
        </w:numPr>
        <w:snapToGrid w:val="0"/>
        <w:spacing w:after="0"/>
        <w:ind w:leftChars="0"/>
        <w:jc w:val="both"/>
        <w:rPr>
          <w:rFonts w:eastAsiaTheme="minorEastAsia"/>
        </w:rPr>
      </w:pPr>
      <w:r>
        <w:rPr>
          <w:rFonts w:eastAsiaTheme="minorEastAsia" w:hint="eastAsia"/>
        </w:rPr>
        <w:t>I</w:t>
      </w:r>
      <w:r>
        <w:rPr>
          <w:rFonts w:eastAsiaTheme="minorEastAsia"/>
        </w:rPr>
        <w:t>ncluding study of transmitting a subset of PUCCH repetitions without DMRS, at least for UCI &lt;= 11 bits</w:t>
      </w:r>
    </w:p>
    <w:p w14:paraId="46C58BB9" w14:textId="77777777" w:rsidR="00AB5B93" w:rsidRDefault="00AB5B93" w:rsidP="00706CD6">
      <w:pPr>
        <w:pStyle w:val="aff1"/>
        <w:widowControl w:val="0"/>
        <w:numPr>
          <w:ilvl w:val="0"/>
          <w:numId w:val="10"/>
        </w:numPr>
        <w:snapToGrid w:val="0"/>
        <w:spacing w:after="0"/>
        <w:ind w:leftChars="0"/>
        <w:jc w:val="both"/>
        <w:rPr>
          <w:rFonts w:eastAsiaTheme="minorEastAsia"/>
        </w:rPr>
      </w:pPr>
      <w:r>
        <w:rPr>
          <w:rFonts w:eastAsiaTheme="minorEastAsia" w:hint="eastAsia"/>
        </w:rPr>
        <w:t>N</w:t>
      </w:r>
      <w:r>
        <w:rPr>
          <w:rFonts w:eastAsiaTheme="minorEastAsia"/>
        </w:rPr>
        <w:t>ote 1: Other schemes are not excluded.</w:t>
      </w:r>
    </w:p>
    <w:p w14:paraId="238E1C8A" w14:textId="77777777" w:rsidR="00AB5B93" w:rsidRDefault="00AB5B93" w:rsidP="00706CD6">
      <w:pPr>
        <w:pStyle w:val="aff1"/>
        <w:widowControl w:val="0"/>
        <w:numPr>
          <w:ilvl w:val="0"/>
          <w:numId w:val="10"/>
        </w:numPr>
        <w:snapToGrid w:val="0"/>
        <w:spacing w:after="0"/>
        <w:ind w:leftChars="0"/>
        <w:jc w:val="both"/>
        <w:rPr>
          <w:rFonts w:eastAsiaTheme="minorEastAsia"/>
        </w:rPr>
      </w:pPr>
      <w:r>
        <w:rPr>
          <w:rFonts w:eastAsiaTheme="minorEastAsia" w:hint="eastAsia"/>
        </w:rPr>
        <w:t>N</w:t>
      </w:r>
      <w:r>
        <w:rPr>
          <w:rFonts w:eastAsiaTheme="minorEastAsia"/>
        </w:rPr>
        <w:t>ote 2: The study on DMRS bundling for PUCCH repetition can be a joint study with DMRS bundling for PUSCH repetition studied under 8.8.2.1.</w:t>
      </w:r>
    </w:p>
    <w:p w14:paraId="1DE995EE" w14:textId="77777777" w:rsidR="00AB5B93" w:rsidRDefault="00AB5B93" w:rsidP="00706CD6">
      <w:pPr>
        <w:pStyle w:val="aff1"/>
        <w:widowControl w:val="0"/>
        <w:numPr>
          <w:ilvl w:val="0"/>
          <w:numId w:val="10"/>
        </w:numPr>
        <w:snapToGrid w:val="0"/>
        <w:spacing w:after="0"/>
        <w:ind w:leftChars="0"/>
        <w:jc w:val="both"/>
        <w:rPr>
          <w:rFonts w:eastAsiaTheme="minorEastAsia"/>
        </w:rPr>
      </w:pPr>
      <w:r>
        <w:rPr>
          <w:rFonts w:eastAsiaTheme="minorEastAsia" w:hint="eastAsia"/>
        </w:rPr>
        <w:t>N</w:t>
      </w:r>
      <w:r>
        <w:rPr>
          <w:rFonts w:eastAsiaTheme="minorEastAsia"/>
        </w:rPr>
        <w:t>ote 3: Companies are invited to report details of the receivers used in the evaluation. Advanced receiver can be included (not mandatory) in performance evaluations. Performance and receiver complexity are discussed respect to a baseline Rel.15/16 PUCCH scheme.</w:t>
      </w:r>
    </w:p>
    <w:p w14:paraId="25297CFE" w14:textId="77777777" w:rsidR="00AB5B93" w:rsidRDefault="00AB5B93" w:rsidP="00706CD6">
      <w:pPr>
        <w:pStyle w:val="aff1"/>
        <w:widowControl w:val="0"/>
        <w:numPr>
          <w:ilvl w:val="0"/>
          <w:numId w:val="10"/>
        </w:numPr>
        <w:snapToGrid w:val="0"/>
        <w:spacing w:after="0"/>
        <w:ind w:leftChars="0"/>
        <w:jc w:val="both"/>
        <w:rPr>
          <w:rFonts w:eastAsiaTheme="minorEastAsia"/>
        </w:rPr>
      </w:pPr>
      <w:r>
        <w:rPr>
          <w:rFonts w:eastAsiaTheme="minorEastAsia" w:hint="eastAsia"/>
        </w:rPr>
        <w:t>N</w:t>
      </w:r>
      <w:r>
        <w:rPr>
          <w:rFonts w:eastAsiaTheme="minorEastAsia"/>
        </w:rPr>
        <w:t>ote 4: Proposed PUCCH repetitions scheme shall account for the resources used by PUSCH to meet the throughput target and should be compared against Rel.15/16 PUCCH repetition framework.</w:t>
      </w:r>
    </w:p>
    <w:p w14:paraId="43ACD239" w14:textId="77777777" w:rsidR="00AB5B93" w:rsidRDefault="00AB5B93" w:rsidP="00706CD6">
      <w:pPr>
        <w:pStyle w:val="aff1"/>
        <w:widowControl w:val="0"/>
        <w:numPr>
          <w:ilvl w:val="0"/>
          <w:numId w:val="10"/>
        </w:numPr>
        <w:snapToGrid w:val="0"/>
        <w:spacing w:after="0"/>
        <w:ind w:leftChars="0"/>
        <w:jc w:val="both"/>
        <w:rPr>
          <w:rFonts w:eastAsiaTheme="minorEastAsia"/>
        </w:rPr>
      </w:pPr>
      <w:r>
        <w:rPr>
          <w:rFonts w:eastAsiaTheme="minorEastAsia" w:hint="eastAsia"/>
        </w:rPr>
        <w:t>[</w:t>
      </w:r>
      <w:r>
        <w:rPr>
          <w:rFonts w:eastAsiaTheme="minorEastAsia"/>
        </w:rPr>
        <w:t>Note 5: Enhancement on one or more PUCCH formats / UCI types may or may not be needed, depends on the outcome of sub-agenda 8.8.1].</w:t>
      </w:r>
    </w:p>
    <w:p w14:paraId="5809A627" w14:textId="77777777" w:rsidR="00AB5B93" w:rsidRDefault="00AB5B93" w:rsidP="00AB5B93">
      <w:pPr>
        <w:rPr>
          <w:rFonts w:eastAsiaTheme="minorEastAsia"/>
        </w:rPr>
      </w:pPr>
    </w:p>
    <w:p w14:paraId="05381105" w14:textId="10317CCA" w:rsidR="00AB5B93" w:rsidRDefault="00AB5B93" w:rsidP="00AB5B93">
      <w:pPr>
        <w:pStyle w:val="Agreements"/>
      </w:pPr>
      <w:r>
        <w:rPr>
          <w:highlight w:val="green"/>
        </w:rPr>
        <w:t>Agreement:</w:t>
      </w:r>
    </w:p>
    <w:p w14:paraId="52F1A10A" w14:textId="77777777" w:rsidR="00AB5B93" w:rsidRDefault="00AB5B93" w:rsidP="00706CD6">
      <w:pPr>
        <w:pStyle w:val="aff1"/>
        <w:widowControl w:val="0"/>
        <w:numPr>
          <w:ilvl w:val="0"/>
          <w:numId w:val="12"/>
        </w:numPr>
        <w:snapToGrid w:val="0"/>
        <w:spacing w:after="0"/>
        <w:ind w:leftChars="0"/>
        <w:jc w:val="both"/>
        <w:rPr>
          <w:rFonts w:eastAsiaTheme="minorEastAsia"/>
        </w:rPr>
      </w:pPr>
      <w:r>
        <w:rPr>
          <w:rFonts w:eastAsiaTheme="minorEastAsia" w:hint="eastAsia"/>
        </w:rPr>
        <w:t>C</w:t>
      </w:r>
      <w:r>
        <w:rPr>
          <w:rFonts w:eastAsiaTheme="minorEastAsia"/>
        </w:rPr>
        <w:t xml:space="preserve">ontingent on </w:t>
      </w:r>
      <w:proofErr w:type="gramStart"/>
      <w:r>
        <w:rPr>
          <w:rFonts w:eastAsiaTheme="minorEastAsia"/>
        </w:rPr>
        <w:t>all of</w:t>
      </w:r>
      <w:proofErr w:type="gramEnd"/>
      <w:r>
        <w:rPr>
          <w:rFonts w:eastAsiaTheme="minorEastAsia"/>
        </w:rPr>
        <w:t xml:space="preserve"> the outcome of sub-agenda 8.8.1 regarding PUCCH enhancements, the following schemes for PUCCH coverage enhancement can be further studied.</w:t>
      </w:r>
    </w:p>
    <w:p w14:paraId="1ABBEDA1" w14:textId="77777777" w:rsidR="00AB5B93" w:rsidRDefault="00AB5B93" w:rsidP="00706CD6">
      <w:pPr>
        <w:pStyle w:val="aff1"/>
        <w:widowControl w:val="0"/>
        <w:numPr>
          <w:ilvl w:val="1"/>
          <w:numId w:val="12"/>
        </w:numPr>
        <w:snapToGrid w:val="0"/>
        <w:spacing w:after="0"/>
        <w:ind w:leftChars="0"/>
        <w:jc w:val="both"/>
        <w:rPr>
          <w:rFonts w:eastAsiaTheme="minorEastAsia"/>
        </w:rPr>
      </w:pPr>
      <w:r>
        <w:rPr>
          <w:rFonts w:eastAsiaTheme="minorEastAsia" w:hint="eastAsia"/>
        </w:rPr>
        <w:t>S</w:t>
      </w:r>
      <w:r>
        <w:rPr>
          <w:rFonts w:eastAsiaTheme="minorEastAsia"/>
        </w:rPr>
        <w:t>equence-based PUCCH format 0/1 with pi/2 BPSK</w:t>
      </w:r>
    </w:p>
    <w:p w14:paraId="3697E9AB" w14:textId="77777777" w:rsidR="00AB5B93" w:rsidRDefault="00AB5B93" w:rsidP="00706CD6">
      <w:pPr>
        <w:pStyle w:val="aff1"/>
        <w:widowControl w:val="0"/>
        <w:numPr>
          <w:ilvl w:val="1"/>
          <w:numId w:val="12"/>
        </w:numPr>
        <w:snapToGrid w:val="0"/>
        <w:spacing w:after="0"/>
        <w:ind w:leftChars="0"/>
        <w:jc w:val="both"/>
        <w:rPr>
          <w:rFonts w:eastAsiaTheme="minorEastAsia"/>
        </w:rPr>
      </w:pPr>
      <w:r>
        <w:rPr>
          <w:rFonts w:eastAsiaTheme="minorEastAsia" w:hint="eastAsia"/>
        </w:rPr>
        <w:t>P</w:t>
      </w:r>
      <w:r>
        <w:rPr>
          <w:rFonts w:eastAsiaTheme="minorEastAsia"/>
        </w:rPr>
        <w:t>re-DFT data-RS multiplexing for PUCCH format 2 with pi/2 BPSK</w:t>
      </w:r>
    </w:p>
    <w:p w14:paraId="7CEC1717" w14:textId="77777777" w:rsidR="00AB5B93" w:rsidRDefault="00AB5B93" w:rsidP="00706CD6">
      <w:pPr>
        <w:pStyle w:val="aff1"/>
        <w:widowControl w:val="0"/>
        <w:numPr>
          <w:ilvl w:val="1"/>
          <w:numId w:val="12"/>
        </w:numPr>
        <w:snapToGrid w:val="0"/>
        <w:spacing w:after="0"/>
        <w:ind w:leftChars="0"/>
        <w:jc w:val="both"/>
        <w:rPr>
          <w:rFonts w:eastAsiaTheme="minorEastAsia"/>
        </w:rPr>
      </w:pPr>
      <w:r>
        <w:rPr>
          <w:rFonts w:eastAsiaTheme="minorEastAsia" w:hint="eastAsia"/>
        </w:rPr>
        <w:t>U</w:t>
      </w:r>
      <w:r>
        <w:rPr>
          <w:rFonts w:eastAsiaTheme="minorEastAsia"/>
        </w:rPr>
        <w:t>CI size reduction</w:t>
      </w:r>
    </w:p>
    <w:p w14:paraId="083EC29F" w14:textId="77777777" w:rsidR="00AB5B93" w:rsidRDefault="00AB5B93" w:rsidP="00706CD6">
      <w:pPr>
        <w:pStyle w:val="aff1"/>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requency hopping enhancement for PUCCH</w:t>
      </w:r>
    </w:p>
    <w:p w14:paraId="6ABD0B93" w14:textId="77777777" w:rsidR="00AB5B93" w:rsidRDefault="00AB5B93" w:rsidP="00706CD6">
      <w:pPr>
        <w:pStyle w:val="aff1"/>
        <w:widowControl w:val="0"/>
        <w:numPr>
          <w:ilvl w:val="1"/>
          <w:numId w:val="12"/>
        </w:numPr>
        <w:snapToGrid w:val="0"/>
        <w:spacing w:after="0"/>
        <w:ind w:leftChars="0"/>
        <w:jc w:val="both"/>
        <w:rPr>
          <w:rFonts w:eastAsiaTheme="minorEastAsia"/>
        </w:rPr>
      </w:pPr>
      <w:r>
        <w:rPr>
          <w:rFonts w:eastAsiaTheme="minorEastAsia" w:hint="eastAsia"/>
        </w:rPr>
        <w:t>S</w:t>
      </w:r>
      <w:r>
        <w:rPr>
          <w:rFonts w:eastAsiaTheme="minorEastAsia"/>
        </w:rPr>
        <w:t>hort / mini-slot PUCCH repetition</w:t>
      </w:r>
    </w:p>
    <w:p w14:paraId="717200FB" w14:textId="77777777" w:rsidR="00AB5B93" w:rsidRDefault="00AB5B93" w:rsidP="00706CD6">
      <w:pPr>
        <w:pStyle w:val="aff1"/>
        <w:widowControl w:val="0"/>
        <w:numPr>
          <w:ilvl w:val="1"/>
          <w:numId w:val="12"/>
        </w:numPr>
        <w:snapToGrid w:val="0"/>
        <w:spacing w:after="0"/>
        <w:ind w:leftChars="0"/>
        <w:jc w:val="both"/>
        <w:rPr>
          <w:rFonts w:eastAsiaTheme="minorEastAsia"/>
        </w:rPr>
      </w:pPr>
      <w:r>
        <w:rPr>
          <w:rFonts w:eastAsiaTheme="minorEastAsia" w:hint="eastAsia"/>
        </w:rPr>
        <w:t>P</w:t>
      </w:r>
      <w:r>
        <w:rPr>
          <w:rFonts w:eastAsiaTheme="minorEastAsia"/>
        </w:rPr>
        <w:t>ower control enhancement for PUCCH (including power boost for pi/2-BPSK)</w:t>
      </w:r>
    </w:p>
    <w:p w14:paraId="3D9CA3AE" w14:textId="77777777" w:rsidR="00AB5B93" w:rsidRDefault="00AB5B93" w:rsidP="00706CD6">
      <w:pPr>
        <w:pStyle w:val="aff1"/>
        <w:widowControl w:val="0"/>
        <w:numPr>
          <w:ilvl w:val="1"/>
          <w:numId w:val="12"/>
        </w:numPr>
        <w:snapToGrid w:val="0"/>
        <w:spacing w:after="0"/>
        <w:ind w:leftChars="0"/>
        <w:jc w:val="both"/>
        <w:rPr>
          <w:rFonts w:eastAsiaTheme="minorEastAsia"/>
        </w:rPr>
      </w:pPr>
      <w:r>
        <w:rPr>
          <w:rFonts w:eastAsiaTheme="minorEastAsia" w:hint="eastAsia"/>
        </w:rPr>
        <w:t>I</w:t>
      </w:r>
      <w:r>
        <w:rPr>
          <w:rFonts w:eastAsiaTheme="minorEastAsia"/>
        </w:rPr>
        <w:t>ncrease maximum number allowed repetitions for PUCCH</w:t>
      </w:r>
    </w:p>
    <w:p w14:paraId="3D4025D9" w14:textId="77777777" w:rsidR="00AB5B93" w:rsidRDefault="00AB5B93" w:rsidP="00706CD6">
      <w:pPr>
        <w:pStyle w:val="aff1"/>
        <w:widowControl w:val="0"/>
        <w:numPr>
          <w:ilvl w:val="1"/>
          <w:numId w:val="12"/>
        </w:numPr>
        <w:snapToGrid w:val="0"/>
        <w:spacing w:after="0"/>
        <w:ind w:leftChars="0"/>
        <w:jc w:val="both"/>
        <w:rPr>
          <w:rFonts w:eastAsiaTheme="minorEastAsia"/>
        </w:rPr>
      </w:pPr>
      <w:r>
        <w:rPr>
          <w:rFonts w:eastAsiaTheme="minorEastAsia" w:hint="eastAsia"/>
        </w:rPr>
        <w:t>P</w:t>
      </w:r>
      <w:r>
        <w:rPr>
          <w:rFonts w:eastAsiaTheme="minorEastAsia"/>
        </w:rPr>
        <w:t>UCCH transmit diversity scheme</w:t>
      </w:r>
    </w:p>
    <w:p w14:paraId="60F8D54A" w14:textId="77777777" w:rsidR="00AB5B93" w:rsidRDefault="00AB5B93" w:rsidP="00706CD6">
      <w:pPr>
        <w:pStyle w:val="aff1"/>
        <w:widowControl w:val="0"/>
        <w:numPr>
          <w:ilvl w:val="1"/>
          <w:numId w:val="12"/>
        </w:numPr>
        <w:snapToGrid w:val="0"/>
        <w:spacing w:after="0"/>
        <w:ind w:leftChars="0"/>
        <w:jc w:val="both"/>
        <w:rPr>
          <w:rFonts w:eastAsiaTheme="minorEastAsia"/>
        </w:rPr>
      </w:pPr>
      <w:r>
        <w:rPr>
          <w:rFonts w:eastAsiaTheme="minorEastAsia" w:hint="eastAsia"/>
        </w:rPr>
        <w:t>S</w:t>
      </w:r>
      <w:r>
        <w:rPr>
          <w:rFonts w:eastAsiaTheme="minorEastAsia"/>
        </w:rPr>
        <w:t>ymbol-level repetition for long PUCCH</w:t>
      </w:r>
    </w:p>
    <w:p w14:paraId="451B6175" w14:textId="77777777" w:rsidR="00AB5B93" w:rsidRDefault="00AB5B93" w:rsidP="00706CD6">
      <w:pPr>
        <w:pStyle w:val="aff1"/>
        <w:widowControl w:val="0"/>
        <w:numPr>
          <w:ilvl w:val="1"/>
          <w:numId w:val="12"/>
        </w:numPr>
        <w:snapToGrid w:val="0"/>
        <w:spacing w:after="0"/>
        <w:ind w:leftChars="0"/>
        <w:jc w:val="both"/>
        <w:rPr>
          <w:rFonts w:eastAsiaTheme="minorEastAsia"/>
        </w:rPr>
      </w:pPr>
      <w:r>
        <w:rPr>
          <w:rFonts w:eastAsiaTheme="minorEastAsia" w:hint="eastAsia"/>
        </w:rPr>
        <w:t>S</w:t>
      </w:r>
      <w:r>
        <w:rPr>
          <w:rFonts w:eastAsiaTheme="minorEastAsia"/>
        </w:rPr>
        <w:t>plit UCI payload on short and long PUCCH on adjacent S and U slots</w:t>
      </w:r>
    </w:p>
    <w:p w14:paraId="46769CB8" w14:textId="77777777" w:rsidR="00AB5B93" w:rsidRPr="00115DAD" w:rsidRDefault="00AB5B93" w:rsidP="00706CD6">
      <w:pPr>
        <w:pStyle w:val="aff1"/>
        <w:widowControl w:val="0"/>
        <w:numPr>
          <w:ilvl w:val="1"/>
          <w:numId w:val="12"/>
        </w:numPr>
        <w:snapToGrid w:val="0"/>
        <w:spacing w:after="0"/>
        <w:ind w:leftChars="0"/>
        <w:jc w:val="both"/>
        <w:rPr>
          <w:rFonts w:eastAsiaTheme="minorEastAsia"/>
        </w:rPr>
      </w:pPr>
      <w:r>
        <w:rPr>
          <w:rFonts w:eastAsiaTheme="minorEastAsia" w:hint="eastAsia"/>
        </w:rPr>
        <w:t>P</w:t>
      </w:r>
      <w:r>
        <w:rPr>
          <w:rFonts w:eastAsiaTheme="minorEastAsia"/>
        </w:rPr>
        <w:t>otential higher DMRS density for PUCCH with repetitions</w:t>
      </w:r>
    </w:p>
    <w:p w14:paraId="4F67292B" w14:textId="77777777" w:rsidR="00AB5B93" w:rsidRDefault="00AB5B93" w:rsidP="00AB5B93">
      <w:pPr>
        <w:rPr>
          <w:rFonts w:eastAsiaTheme="minorEastAsia"/>
        </w:rPr>
      </w:pPr>
    </w:p>
    <w:p w14:paraId="43A326CB" w14:textId="558D13B2" w:rsidR="00AB5B93" w:rsidRDefault="00AB5B93" w:rsidP="00AB5B93">
      <w:pPr>
        <w:pStyle w:val="Agreements"/>
      </w:pPr>
      <w:r>
        <w:rPr>
          <w:highlight w:val="green"/>
        </w:rPr>
        <w:t>Agreement:</w:t>
      </w:r>
    </w:p>
    <w:p w14:paraId="65142138" w14:textId="77777777" w:rsidR="00AB5B93" w:rsidRDefault="00AB5B93" w:rsidP="00706CD6">
      <w:pPr>
        <w:pStyle w:val="aff1"/>
        <w:widowControl w:val="0"/>
        <w:numPr>
          <w:ilvl w:val="0"/>
          <w:numId w:val="11"/>
        </w:numPr>
        <w:snapToGrid w:val="0"/>
        <w:spacing w:after="0"/>
        <w:ind w:leftChars="0"/>
        <w:jc w:val="both"/>
        <w:rPr>
          <w:rFonts w:eastAsiaTheme="minorEastAsia"/>
        </w:rPr>
      </w:pPr>
      <w:r>
        <w:rPr>
          <w:rFonts w:eastAsiaTheme="minorEastAsia" w:hint="eastAsia"/>
        </w:rPr>
        <w:t>D</w:t>
      </w:r>
      <w:r>
        <w:rPr>
          <w:rFonts w:eastAsiaTheme="minorEastAsia"/>
        </w:rPr>
        <w:t>eprioritize the study of the following schemes for PUCCH coverage enhancement.</w:t>
      </w:r>
    </w:p>
    <w:p w14:paraId="504B5BA0" w14:textId="77777777" w:rsidR="00AB5B93" w:rsidRDefault="00AB5B93" w:rsidP="00706CD6">
      <w:pPr>
        <w:pStyle w:val="aff1"/>
        <w:widowControl w:val="0"/>
        <w:numPr>
          <w:ilvl w:val="1"/>
          <w:numId w:val="11"/>
        </w:numPr>
        <w:snapToGrid w:val="0"/>
        <w:spacing w:after="0"/>
        <w:ind w:leftChars="0"/>
        <w:jc w:val="both"/>
        <w:rPr>
          <w:rFonts w:eastAsiaTheme="minorEastAsia"/>
        </w:rPr>
      </w:pPr>
      <w:r>
        <w:rPr>
          <w:rFonts w:eastAsiaTheme="minorEastAsia" w:hint="eastAsia"/>
        </w:rPr>
        <w:t>U</w:t>
      </w:r>
      <w:r>
        <w:rPr>
          <w:rFonts w:eastAsiaTheme="minorEastAsia"/>
        </w:rPr>
        <w:t>E antenna configuration enhancement for FR2</w:t>
      </w:r>
    </w:p>
    <w:p w14:paraId="7606F3BF" w14:textId="77777777" w:rsidR="00AB5B93" w:rsidRDefault="00AB5B93" w:rsidP="00706CD6">
      <w:pPr>
        <w:pStyle w:val="aff1"/>
        <w:widowControl w:val="0"/>
        <w:numPr>
          <w:ilvl w:val="1"/>
          <w:numId w:val="11"/>
        </w:numPr>
        <w:snapToGrid w:val="0"/>
        <w:spacing w:after="0"/>
        <w:ind w:leftChars="0"/>
        <w:jc w:val="both"/>
        <w:rPr>
          <w:rFonts w:eastAsiaTheme="minorEastAsia"/>
        </w:rPr>
      </w:pPr>
      <w:r>
        <w:rPr>
          <w:rFonts w:eastAsiaTheme="minorEastAsia" w:hint="eastAsia"/>
        </w:rPr>
        <w:t>R</w:t>
      </w:r>
      <w:r>
        <w:rPr>
          <w:rFonts w:eastAsiaTheme="minorEastAsia"/>
        </w:rPr>
        <w:t xml:space="preserve">elay (including </w:t>
      </w:r>
      <w:proofErr w:type="spellStart"/>
      <w:r>
        <w:rPr>
          <w:rFonts w:eastAsiaTheme="minorEastAsia"/>
        </w:rPr>
        <w:t>sidelink</w:t>
      </w:r>
      <w:proofErr w:type="spellEnd"/>
      <w:r>
        <w:rPr>
          <w:rFonts w:eastAsiaTheme="minorEastAsia"/>
        </w:rPr>
        <w:t xml:space="preserve"> relay)</w:t>
      </w:r>
    </w:p>
    <w:p w14:paraId="03C1D270" w14:textId="77777777" w:rsidR="00AB5B93" w:rsidRDefault="00AB5B93" w:rsidP="00706CD6">
      <w:pPr>
        <w:pStyle w:val="aff1"/>
        <w:widowControl w:val="0"/>
        <w:numPr>
          <w:ilvl w:val="1"/>
          <w:numId w:val="11"/>
        </w:numPr>
        <w:snapToGrid w:val="0"/>
        <w:spacing w:after="0"/>
        <w:ind w:leftChars="0"/>
        <w:jc w:val="both"/>
        <w:rPr>
          <w:rFonts w:eastAsiaTheme="minorEastAsia"/>
        </w:rPr>
      </w:pPr>
      <w:r>
        <w:rPr>
          <w:rFonts w:eastAsiaTheme="minorEastAsia" w:hint="eastAsia"/>
        </w:rPr>
        <w:t>R</w:t>
      </w:r>
      <w:r>
        <w:rPr>
          <w:rFonts w:eastAsiaTheme="minorEastAsia"/>
        </w:rPr>
        <w:t>eflective arrays</w:t>
      </w:r>
    </w:p>
    <w:p w14:paraId="3DB2C377" w14:textId="77777777" w:rsidR="00AB5B93" w:rsidRDefault="00AB5B93" w:rsidP="00AB5B93">
      <w:pPr>
        <w:rPr>
          <w:rFonts w:eastAsiaTheme="minorEastAsia"/>
        </w:rPr>
      </w:pPr>
    </w:p>
    <w:p w14:paraId="0E018F97" w14:textId="203963FD" w:rsidR="00AB5B93" w:rsidRDefault="00AB5B93" w:rsidP="00AB5B93">
      <w:pPr>
        <w:pStyle w:val="Agreements"/>
      </w:pPr>
      <w:r>
        <w:t>Conclusion:</w:t>
      </w:r>
    </w:p>
    <w:p w14:paraId="6CEE41C9" w14:textId="77777777" w:rsidR="00AB5B93" w:rsidRDefault="00AB5B93" w:rsidP="00706CD6">
      <w:pPr>
        <w:pStyle w:val="aff1"/>
        <w:widowControl w:val="0"/>
        <w:numPr>
          <w:ilvl w:val="0"/>
          <w:numId w:val="11"/>
        </w:numPr>
        <w:snapToGrid w:val="0"/>
        <w:spacing w:after="0"/>
        <w:ind w:leftChars="0"/>
        <w:jc w:val="both"/>
        <w:rPr>
          <w:rFonts w:eastAsiaTheme="minorEastAsia"/>
        </w:rPr>
      </w:pPr>
      <w:r>
        <w:rPr>
          <w:rFonts w:eastAsiaTheme="minorEastAsia" w:hint="eastAsia"/>
        </w:rPr>
        <w:t>F</w:t>
      </w:r>
      <w:r>
        <w:rPr>
          <w:rFonts w:eastAsiaTheme="minorEastAsia"/>
        </w:rPr>
        <w:t>or the performance evaluation of PUCCH coverage enhancement schemes under 8.8.2.2, use PUCCH simulation assumptions agreed under 8.3.1 in RAN1#101e as a baseline. Companies are encouraged to report additional simulation parameters / assumptions particular to their proposed schemes together with the simulations results in RAN1#103e.</w:t>
      </w:r>
    </w:p>
    <w:p w14:paraId="7759A891" w14:textId="77777777" w:rsidR="00AB5B93" w:rsidRPr="00AB5B93" w:rsidRDefault="00AB5B93" w:rsidP="00857733">
      <w:pPr>
        <w:spacing w:beforeLines="50" w:before="120" w:after="0"/>
        <w:ind w:left="568" w:hanging="568"/>
        <w:rPr>
          <w:rFonts w:eastAsiaTheme="minorEastAsia"/>
          <w:lang w:eastAsia="ja-JP"/>
        </w:rPr>
      </w:pPr>
    </w:p>
    <w:sectPr w:rsidR="00AB5B93" w:rsidRPr="00AB5B93">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D0E50" w14:textId="77777777" w:rsidR="00A63053" w:rsidRDefault="00A63053">
      <w:r>
        <w:separator/>
      </w:r>
    </w:p>
  </w:endnote>
  <w:endnote w:type="continuationSeparator" w:id="0">
    <w:p w14:paraId="5AD07F9E" w14:textId="77777777" w:rsidR="00A63053" w:rsidRDefault="00A63053">
      <w:r>
        <w:continuationSeparator/>
      </w:r>
    </w:p>
  </w:endnote>
  <w:endnote w:type="continuationNotice" w:id="1">
    <w:p w14:paraId="6287D90D" w14:textId="77777777" w:rsidR="00A63053" w:rsidRDefault="00A630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FEDC6" w14:textId="77777777" w:rsidR="00A63053" w:rsidRDefault="00A63053">
      <w:r>
        <w:separator/>
      </w:r>
    </w:p>
  </w:footnote>
  <w:footnote w:type="continuationSeparator" w:id="0">
    <w:p w14:paraId="2C4E40CE" w14:textId="77777777" w:rsidR="00A63053" w:rsidRDefault="00A63053">
      <w:r>
        <w:continuationSeparator/>
      </w:r>
    </w:p>
  </w:footnote>
  <w:footnote w:type="continuationNotice" w:id="1">
    <w:p w14:paraId="4356F58F" w14:textId="77777777" w:rsidR="00A63053" w:rsidRDefault="00A630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10338"/>
    <w:multiLevelType w:val="hybridMultilevel"/>
    <w:tmpl w:val="6FD6C2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 w15:restartNumberingAfterBreak="0">
    <w:nsid w:val="165E4BF5"/>
    <w:multiLevelType w:val="hybridMultilevel"/>
    <w:tmpl w:val="DAB4AC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11"/>
  </w:num>
  <w:num w:numId="3">
    <w:abstractNumId w:val="4"/>
  </w:num>
  <w:num w:numId="4">
    <w:abstractNumId w:val="8"/>
  </w:num>
  <w:num w:numId="5">
    <w:abstractNumId w:val="6"/>
  </w:num>
  <w:num w:numId="6">
    <w:abstractNumId w:val="7"/>
  </w:num>
  <w:num w:numId="7">
    <w:abstractNumId w:val="5"/>
  </w:num>
  <w:num w:numId="8">
    <w:abstractNumId w:val="10"/>
  </w:num>
  <w:num w:numId="9">
    <w:abstractNumId w:val="2"/>
  </w:num>
  <w:num w:numId="10">
    <w:abstractNumId w:val="1"/>
  </w:num>
  <w:num w:numId="11">
    <w:abstractNumId w:val="3"/>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9DB"/>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493F"/>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05A"/>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6B03"/>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B67"/>
    <w:rsid w:val="002368D5"/>
    <w:rsid w:val="00236DBE"/>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3B"/>
    <w:rsid w:val="00262A5F"/>
    <w:rsid w:val="0026344D"/>
    <w:rsid w:val="00263782"/>
    <w:rsid w:val="002639F0"/>
    <w:rsid w:val="00263F8F"/>
    <w:rsid w:val="00264209"/>
    <w:rsid w:val="002647BC"/>
    <w:rsid w:val="0026567D"/>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8AC"/>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296"/>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1CD"/>
    <w:rsid w:val="0039134B"/>
    <w:rsid w:val="0039178F"/>
    <w:rsid w:val="00392030"/>
    <w:rsid w:val="00392193"/>
    <w:rsid w:val="00392284"/>
    <w:rsid w:val="003925D2"/>
    <w:rsid w:val="00392A34"/>
    <w:rsid w:val="00392CAB"/>
    <w:rsid w:val="00393011"/>
    <w:rsid w:val="0039337E"/>
    <w:rsid w:val="00393623"/>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3225"/>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5D38"/>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1190"/>
    <w:rsid w:val="004A1697"/>
    <w:rsid w:val="004A1A12"/>
    <w:rsid w:val="004A1BA0"/>
    <w:rsid w:val="004A20E7"/>
    <w:rsid w:val="004A2930"/>
    <w:rsid w:val="004A2C4E"/>
    <w:rsid w:val="004A2CE2"/>
    <w:rsid w:val="004A37D6"/>
    <w:rsid w:val="004A3A61"/>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117"/>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AFC"/>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16"/>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59CB"/>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4D7"/>
    <w:rsid w:val="0063393B"/>
    <w:rsid w:val="00633BC0"/>
    <w:rsid w:val="00634631"/>
    <w:rsid w:val="006348C9"/>
    <w:rsid w:val="0063499C"/>
    <w:rsid w:val="006350DC"/>
    <w:rsid w:val="00635C58"/>
    <w:rsid w:val="0063731C"/>
    <w:rsid w:val="0063766F"/>
    <w:rsid w:val="00637797"/>
    <w:rsid w:val="006377BF"/>
    <w:rsid w:val="00637D4A"/>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5DFA"/>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6CD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688"/>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C2"/>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733"/>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5B0"/>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643"/>
    <w:rsid w:val="008C6BA3"/>
    <w:rsid w:val="008C6D60"/>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14F"/>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0BA"/>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5CD"/>
    <w:rsid w:val="00A24750"/>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53"/>
    <w:rsid w:val="00A6308C"/>
    <w:rsid w:val="00A63991"/>
    <w:rsid w:val="00A63B29"/>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678"/>
    <w:rsid w:val="00A93725"/>
    <w:rsid w:val="00A9373B"/>
    <w:rsid w:val="00A943BF"/>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4A54"/>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5B9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37783"/>
    <w:rsid w:val="00B4097E"/>
    <w:rsid w:val="00B40A34"/>
    <w:rsid w:val="00B40A5A"/>
    <w:rsid w:val="00B40D91"/>
    <w:rsid w:val="00B4164D"/>
    <w:rsid w:val="00B41CED"/>
    <w:rsid w:val="00B42766"/>
    <w:rsid w:val="00B439D4"/>
    <w:rsid w:val="00B43BE2"/>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FF9"/>
    <w:rsid w:val="00C30296"/>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0F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6DF7"/>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988"/>
    <w:rsid w:val="00D07BF5"/>
    <w:rsid w:val="00D07F6F"/>
    <w:rsid w:val="00D10221"/>
    <w:rsid w:val="00D10A3B"/>
    <w:rsid w:val="00D10C13"/>
    <w:rsid w:val="00D1261F"/>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A17"/>
    <w:rsid w:val="00D23CBB"/>
    <w:rsid w:val="00D2507F"/>
    <w:rsid w:val="00D25598"/>
    <w:rsid w:val="00D25B58"/>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706"/>
    <w:rsid w:val="00DF0DCD"/>
    <w:rsid w:val="00DF1316"/>
    <w:rsid w:val="00DF137A"/>
    <w:rsid w:val="00DF14CA"/>
    <w:rsid w:val="00DF1B95"/>
    <w:rsid w:val="00DF1EFC"/>
    <w:rsid w:val="00DF230C"/>
    <w:rsid w:val="00DF28C6"/>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8F2"/>
    <w:rsid w:val="00F83AD5"/>
    <w:rsid w:val="00F83D7F"/>
    <w:rsid w:val="00F845F7"/>
    <w:rsid w:val="00F8487E"/>
    <w:rsid w:val="00F86208"/>
    <w:rsid w:val="00F86453"/>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2C66"/>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602485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302816">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42421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730054">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0298530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F0EF0-8BE9-4BFA-93EB-24BD347F8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B011909F-9C1D-46DC-8907-FBCA2D322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1283</TotalTime>
  <Pages>4</Pages>
  <Words>2034</Words>
  <Characters>11597</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300</cp:revision>
  <cp:lastPrinted>2010-04-02T09:58:00Z</cp:lastPrinted>
  <dcterms:created xsi:type="dcterms:W3CDTF">2019-10-02T08:10:00Z</dcterms:created>
  <dcterms:modified xsi:type="dcterms:W3CDTF">2020-10-15T23:45:00Z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