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26"/>
    <w:bookmarkStart w:id="1" w:name="_GoBack"/>
    <w:p w14:paraId="2C6DBB8D" w14:textId="25885472" w:rsidR="00FD0C92" w:rsidRPr="00414759" w:rsidRDefault="00FD0C92" w:rsidP="00FD0C92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414759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C7892A1" wp14:editId="689E0FA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E1F810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4/cfS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414759">
        <w:rPr>
          <w:b/>
          <w:kern w:val="2"/>
          <w:lang w:eastAsia="zh-CN"/>
        </w:rPr>
        <w:t>3GPP TSG RAN WG1 Meeting #</w:t>
      </w:r>
      <w:r w:rsidR="00A31310">
        <w:rPr>
          <w:b/>
          <w:kern w:val="2"/>
          <w:lang w:eastAsia="zh-CN"/>
        </w:rPr>
        <w:t>10</w:t>
      </w:r>
      <w:r w:rsidR="00172E61">
        <w:rPr>
          <w:b/>
          <w:kern w:val="2"/>
          <w:lang w:eastAsia="zh-CN"/>
        </w:rPr>
        <w:t>3</w:t>
      </w:r>
      <w:r w:rsidR="007A34C7">
        <w:rPr>
          <w:b/>
          <w:kern w:val="2"/>
          <w:lang w:eastAsia="zh-CN"/>
        </w:rPr>
        <w:t>-</w:t>
      </w:r>
      <w:r w:rsidR="00356A2B">
        <w:rPr>
          <w:b/>
          <w:kern w:val="2"/>
          <w:lang w:eastAsia="zh-CN"/>
        </w:rPr>
        <w:t>e</w:t>
      </w:r>
      <w:r w:rsidRPr="00414759">
        <w:rPr>
          <w:b/>
          <w:kern w:val="2"/>
          <w:lang w:eastAsia="zh-CN"/>
        </w:rPr>
        <w:tab/>
        <w:t>R1-</w:t>
      </w:r>
      <w:r w:rsidR="00AC6B14">
        <w:rPr>
          <w:b/>
          <w:kern w:val="2"/>
          <w:lang w:eastAsia="zh-CN"/>
        </w:rPr>
        <w:t>2008319</w:t>
      </w:r>
    </w:p>
    <w:bookmarkEnd w:id="0"/>
    <w:p w14:paraId="08C0EE09" w14:textId="3A5588B9" w:rsidR="00FD0C92" w:rsidRPr="00414759" w:rsidRDefault="007A34C7" w:rsidP="00FD0C92">
      <w:pPr>
        <w:jc w:val="left"/>
        <w:rPr>
          <w:b/>
          <w:kern w:val="2"/>
          <w:lang w:eastAsia="zh-CN"/>
        </w:rPr>
      </w:pPr>
      <w:r>
        <w:rPr>
          <w:b/>
        </w:rPr>
        <w:t xml:space="preserve">E-meeting, </w:t>
      </w:r>
      <w:r w:rsidR="00172E61">
        <w:rPr>
          <w:b/>
        </w:rPr>
        <w:t>October</w:t>
      </w:r>
      <w:r w:rsidR="007019CF">
        <w:rPr>
          <w:b/>
        </w:rPr>
        <w:t xml:space="preserve"> </w:t>
      </w:r>
      <w:r w:rsidR="00172E61">
        <w:rPr>
          <w:b/>
        </w:rPr>
        <w:t>26</w:t>
      </w:r>
      <w:r>
        <w:rPr>
          <w:b/>
        </w:rPr>
        <w:t>-</w:t>
      </w:r>
      <w:r w:rsidR="00172E61">
        <w:rPr>
          <w:b/>
        </w:rPr>
        <w:t>November 13</w:t>
      </w:r>
      <w:r>
        <w:rPr>
          <w:b/>
        </w:rPr>
        <w:t>, 2020</w:t>
      </w:r>
    </w:p>
    <w:p w14:paraId="72A7133F" w14:textId="77777777" w:rsidR="00D16615" w:rsidRPr="00414759" w:rsidRDefault="00D16615" w:rsidP="00D16615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0E9A485C" w14:textId="011DF0DF" w:rsidR="00D16615" w:rsidRPr="00414759" w:rsidRDefault="00D16615" w:rsidP="00D16615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 w:rsidRPr="00414759">
        <w:rPr>
          <w:b/>
        </w:rPr>
        <w:t>Agenda Item:</w:t>
      </w:r>
      <w:r w:rsidRPr="00414759">
        <w:rPr>
          <w:b/>
        </w:rPr>
        <w:tab/>
      </w:r>
      <w:r w:rsidR="00A31310">
        <w:rPr>
          <w:b/>
        </w:rPr>
        <w:t>8</w:t>
      </w:r>
      <w:r w:rsidRPr="00414759">
        <w:rPr>
          <w:b/>
        </w:rPr>
        <w:t>.</w:t>
      </w:r>
      <w:r w:rsidR="00A31310">
        <w:rPr>
          <w:b/>
        </w:rPr>
        <w:t>4</w:t>
      </w:r>
      <w:r w:rsidRPr="00414759">
        <w:rPr>
          <w:b/>
        </w:rPr>
        <w:t>.</w:t>
      </w:r>
      <w:r w:rsidR="00A31310">
        <w:rPr>
          <w:b/>
        </w:rPr>
        <w:t>4</w:t>
      </w:r>
    </w:p>
    <w:p w14:paraId="4FD69743" w14:textId="0546D49C" w:rsidR="00D16615" w:rsidRPr="00414759" w:rsidRDefault="00D16615" w:rsidP="00D16615">
      <w:pPr>
        <w:spacing w:after="60"/>
        <w:ind w:left="1555" w:hanging="1555"/>
        <w:jc w:val="left"/>
        <w:rPr>
          <w:b/>
          <w:lang w:eastAsia="zh-CN"/>
        </w:rPr>
      </w:pPr>
      <w:r w:rsidRPr="00414759">
        <w:rPr>
          <w:b/>
        </w:rPr>
        <w:t>Source:</w:t>
      </w:r>
      <w:r w:rsidRPr="00414759">
        <w:rPr>
          <w:b/>
        </w:rPr>
        <w:tab/>
        <w:t>Huawei, HiSilicon</w:t>
      </w:r>
    </w:p>
    <w:p w14:paraId="7675B4C3" w14:textId="6CF4BC19" w:rsidR="00D16615" w:rsidRPr="00414759" w:rsidRDefault="00D16615" w:rsidP="00D16615">
      <w:pPr>
        <w:spacing w:after="60"/>
        <w:ind w:left="1555" w:hanging="1555"/>
        <w:jc w:val="left"/>
        <w:rPr>
          <w:b/>
          <w:lang w:val="en-US" w:eastAsia="zh-CN"/>
        </w:rPr>
      </w:pPr>
      <w:r w:rsidRPr="00414759">
        <w:rPr>
          <w:b/>
        </w:rPr>
        <w:t>Title:</w:t>
      </w:r>
      <w:r w:rsidRPr="00414759">
        <w:rPr>
          <w:b/>
        </w:rPr>
        <w:tab/>
      </w:r>
      <w:bookmarkStart w:id="2" w:name="OLE_LINK25"/>
      <w:r w:rsidRPr="00414759">
        <w:rPr>
          <w:b/>
          <w:bCs/>
        </w:rPr>
        <w:t xml:space="preserve">Discussion on </w:t>
      </w:r>
      <w:r w:rsidR="00356A2B">
        <w:rPr>
          <w:b/>
          <w:bCs/>
        </w:rPr>
        <w:t>other</w:t>
      </w:r>
      <w:r w:rsidR="00A31310">
        <w:rPr>
          <w:b/>
          <w:bCs/>
        </w:rPr>
        <w:t xml:space="preserve"> design aspects </w:t>
      </w:r>
      <w:r w:rsidRPr="00414759">
        <w:rPr>
          <w:b/>
          <w:bCs/>
        </w:rPr>
        <w:t>for NTN</w:t>
      </w:r>
      <w:bookmarkEnd w:id="2"/>
    </w:p>
    <w:p w14:paraId="1CA48B5D" w14:textId="77777777" w:rsidR="00D16615" w:rsidRPr="00414759" w:rsidRDefault="00D16615" w:rsidP="00D16615">
      <w:pPr>
        <w:spacing w:after="60"/>
        <w:ind w:left="1555" w:hanging="1555"/>
        <w:jc w:val="left"/>
        <w:rPr>
          <w:b/>
        </w:rPr>
      </w:pPr>
      <w:r w:rsidRPr="00414759">
        <w:rPr>
          <w:b/>
          <w:bCs/>
        </w:rPr>
        <w:t>Document for:</w:t>
      </w:r>
      <w:r w:rsidRPr="00414759">
        <w:rPr>
          <w:b/>
          <w:bCs/>
        </w:rPr>
        <w:tab/>
        <w:t>Discussion</w:t>
      </w:r>
      <w:r w:rsidR="00CF30A8" w:rsidRPr="00414759">
        <w:rPr>
          <w:b/>
          <w:bCs/>
        </w:rPr>
        <w:t xml:space="preserve"> and D</w:t>
      </w:r>
      <w:r w:rsidR="00F039A3" w:rsidRPr="00414759">
        <w:rPr>
          <w:b/>
          <w:bCs/>
        </w:rPr>
        <w:t>ecision</w:t>
      </w:r>
    </w:p>
    <w:p w14:paraId="6F831F43" w14:textId="77777777" w:rsidR="00D16615" w:rsidRPr="00414759" w:rsidRDefault="00D16615" w:rsidP="00D16615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14:paraId="28A82BF7" w14:textId="36727BAE" w:rsidR="002203A6" w:rsidRPr="00414759" w:rsidRDefault="00D16615" w:rsidP="00A31310">
      <w:pPr>
        <w:pStyle w:val="1"/>
        <w:rPr>
          <w:color w:val="000000" w:themeColor="text1"/>
        </w:rPr>
      </w:pPr>
      <w:bookmarkStart w:id="3" w:name="_Ref124671424"/>
      <w:bookmarkStart w:id="4" w:name="_Ref71620620"/>
      <w:bookmarkStart w:id="5" w:name="_Ref124589665"/>
      <w:r w:rsidRPr="00414759">
        <w:rPr>
          <w:rFonts w:eastAsiaTheme="minorEastAsia"/>
        </w:rPr>
        <w:t>Introduction</w:t>
      </w:r>
    </w:p>
    <w:p w14:paraId="262C408D" w14:textId="76461BB7" w:rsidR="00D72C83" w:rsidRDefault="009A523A" w:rsidP="002203A6">
      <w:pPr>
        <w:pStyle w:val="a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In RAN</w:t>
      </w:r>
      <w:r>
        <w:rPr>
          <w:rFonts w:hint="eastAsia"/>
          <w:color w:val="000000" w:themeColor="text1"/>
          <w:sz w:val="22"/>
          <w:szCs w:val="22"/>
          <w:lang w:eastAsia="zh-CN"/>
        </w:rPr>
        <w:t>#</w:t>
      </w:r>
      <w:r w:rsidR="00BE5EA3">
        <w:rPr>
          <w:color w:val="000000" w:themeColor="text1"/>
          <w:sz w:val="22"/>
          <w:szCs w:val="22"/>
        </w:rPr>
        <w:t>102</w:t>
      </w:r>
      <w:r w:rsidR="004D02E0">
        <w:rPr>
          <w:color w:val="000000" w:themeColor="text1"/>
          <w:sz w:val="22"/>
          <w:szCs w:val="22"/>
        </w:rPr>
        <w:t>-</w:t>
      </w:r>
      <w:r w:rsidR="00BE5EA3">
        <w:rPr>
          <w:color w:val="000000" w:themeColor="text1"/>
          <w:sz w:val="22"/>
          <w:szCs w:val="22"/>
        </w:rPr>
        <w:t>e</w:t>
      </w:r>
      <w:r>
        <w:rPr>
          <w:color w:val="000000" w:themeColor="text1"/>
          <w:sz w:val="22"/>
          <w:szCs w:val="22"/>
        </w:rPr>
        <w:t>, t</w:t>
      </w:r>
      <w:r w:rsidR="00D72C83">
        <w:rPr>
          <w:color w:val="000000" w:themeColor="text1"/>
          <w:sz w:val="22"/>
          <w:szCs w:val="22"/>
        </w:rPr>
        <w:t xml:space="preserve">he following </w:t>
      </w:r>
      <w:r w:rsidR="00BE5EA3">
        <w:rPr>
          <w:color w:val="000000" w:themeColor="text1"/>
          <w:sz w:val="22"/>
          <w:szCs w:val="22"/>
        </w:rPr>
        <w:t>agreement</w:t>
      </w:r>
      <w:r w:rsidR="00D72C83">
        <w:rPr>
          <w:color w:val="000000" w:themeColor="text1"/>
          <w:sz w:val="22"/>
          <w:szCs w:val="22"/>
        </w:rPr>
        <w:t xml:space="preserve">s are </w:t>
      </w:r>
      <w:r w:rsidR="00BE5EA3">
        <w:rPr>
          <w:color w:val="000000" w:themeColor="text1"/>
          <w:sz w:val="22"/>
          <w:szCs w:val="22"/>
        </w:rPr>
        <w:t>reached</w:t>
      </w:r>
      <w:r w:rsidR="00D72C83">
        <w:rPr>
          <w:color w:val="000000" w:themeColor="text1"/>
          <w:sz w:val="22"/>
          <w:szCs w:val="22"/>
        </w:rPr>
        <w:t xml:space="preserve"> [1]</w:t>
      </w:r>
      <w:r w:rsidR="002203A6" w:rsidRPr="00414759">
        <w:rPr>
          <w:color w:val="000000" w:themeColor="text1"/>
          <w:sz w:val="22"/>
          <w:szCs w:val="22"/>
        </w:rPr>
        <w:t>:</w:t>
      </w:r>
    </w:p>
    <w:p w14:paraId="6335E2EC" w14:textId="77777777" w:rsidR="009F4E6D" w:rsidRDefault="009F4E6D" w:rsidP="009F4E6D">
      <w:pPr>
        <w:rPr>
          <w:lang w:eastAsia="x-none"/>
        </w:rPr>
      </w:pPr>
      <w:r w:rsidRPr="00001B76">
        <w:rPr>
          <w:highlight w:val="green"/>
          <w:lang w:eastAsia="x-none"/>
        </w:rPr>
        <w:t>Agreement:</w:t>
      </w:r>
    </w:p>
    <w:p w14:paraId="254F5566" w14:textId="77777777" w:rsidR="009F4E6D" w:rsidRDefault="009F4E6D" w:rsidP="009F4E6D">
      <w:pPr>
        <w:rPr>
          <w:lang w:eastAsia="x-none"/>
        </w:rPr>
      </w:pPr>
      <w:r>
        <w:rPr>
          <w:lang w:eastAsia="x-none"/>
        </w:rPr>
        <w:t>One-beam per cell and multiple-beam per cell are supported in existing NR specifications and are baseline for NR NTN.</w:t>
      </w:r>
    </w:p>
    <w:p w14:paraId="6F8BDF7A" w14:textId="77777777" w:rsidR="009F4E6D" w:rsidRDefault="009F4E6D" w:rsidP="009F4E6D">
      <w:pPr>
        <w:widowControl/>
        <w:numPr>
          <w:ilvl w:val="0"/>
          <w:numId w:val="18"/>
        </w:numPr>
        <w:autoSpaceDE/>
        <w:autoSpaceDN/>
        <w:adjustRightInd/>
        <w:spacing w:after="0"/>
        <w:jc w:val="left"/>
        <w:rPr>
          <w:lang w:eastAsia="x-none"/>
        </w:rPr>
      </w:pPr>
      <w:r>
        <w:rPr>
          <w:lang w:eastAsia="x-none"/>
        </w:rPr>
        <w:t xml:space="preserve">FFS: The need for potential enhancement for beam management </w:t>
      </w:r>
    </w:p>
    <w:p w14:paraId="640938B7" w14:textId="77777777" w:rsidR="009F4E6D" w:rsidRDefault="009F4E6D" w:rsidP="009F4E6D">
      <w:pPr>
        <w:widowControl/>
        <w:numPr>
          <w:ilvl w:val="0"/>
          <w:numId w:val="18"/>
        </w:numPr>
        <w:autoSpaceDE/>
        <w:autoSpaceDN/>
        <w:adjustRightInd/>
        <w:spacing w:after="0"/>
        <w:jc w:val="left"/>
        <w:rPr>
          <w:lang w:eastAsia="x-none"/>
        </w:rPr>
      </w:pPr>
      <w:r>
        <w:rPr>
          <w:lang w:eastAsia="x-none"/>
        </w:rPr>
        <w:t>FFS: The need for potential enhancement on association of SSBs, beams and BWPs</w:t>
      </w:r>
    </w:p>
    <w:p w14:paraId="50D1A5D0" w14:textId="77777777" w:rsidR="009F4E6D" w:rsidRDefault="009F4E6D" w:rsidP="009F4E6D">
      <w:pPr>
        <w:rPr>
          <w:lang w:eastAsia="x-none"/>
        </w:rPr>
      </w:pPr>
    </w:p>
    <w:p w14:paraId="15D2F488" w14:textId="77777777" w:rsidR="009F4E6D" w:rsidRDefault="009F4E6D" w:rsidP="009F4E6D">
      <w:pPr>
        <w:rPr>
          <w:lang w:eastAsia="x-none"/>
        </w:rPr>
      </w:pPr>
      <w:r w:rsidRPr="007E5F30">
        <w:rPr>
          <w:highlight w:val="green"/>
          <w:lang w:eastAsia="x-none"/>
        </w:rPr>
        <w:t>Agreement:</w:t>
      </w:r>
    </w:p>
    <w:p w14:paraId="58FBC252" w14:textId="77777777" w:rsidR="009F4E6D" w:rsidRPr="00A408F2" w:rsidRDefault="009F4E6D" w:rsidP="009F4E6D">
      <w:pPr>
        <w:rPr>
          <w:bCs/>
          <w:iCs/>
          <w:lang w:eastAsia="x-none"/>
        </w:rPr>
      </w:pPr>
      <w:r>
        <w:rPr>
          <w:bCs/>
          <w:iCs/>
          <w:lang w:eastAsia="x-none"/>
        </w:rPr>
        <w:t>P</w:t>
      </w:r>
      <w:r w:rsidRPr="00A408F2">
        <w:rPr>
          <w:bCs/>
          <w:iCs/>
          <w:lang w:eastAsia="x-none"/>
        </w:rPr>
        <w:t>otential enhancements for support of polarisation signalling in NR NTN</w:t>
      </w:r>
      <w:r>
        <w:rPr>
          <w:bCs/>
          <w:iCs/>
          <w:lang w:eastAsia="x-none"/>
        </w:rPr>
        <w:t xml:space="preserve"> can consider at least the following</w:t>
      </w:r>
      <w:r w:rsidRPr="00A408F2">
        <w:rPr>
          <w:bCs/>
          <w:iCs/>
          <w:lang w:eastAsia="x-none"/>
        </w:rPr>
        <w:t>:</w:t>
      </w:r>
    </w:p>
    <w:p w14:paraId="4D5AB77A" w14:textId="77777777" w:rsidR="009F4E6D" w:rsidRPr="00A408F2" w:rsidRDefault="009F4E6D" w:rsidP="009F4E6D">
      <w:pPr>
        <w:widowControl/>
        <w:numPr>
          <w:ilvl w:val="0"/>
          <w:numId w:val="19"/>
        </w:numPr>
        <w:autoSpaceDE/>
        <w:autoSpaceDN/>
        <w:adjustRightInd/>
        <w:spacing w:after="0"/>
        <w:jc w:val="left"/>
        <w:rPr>
          <w:bCs/>
          <w:iCs/>
          <w:lang w:eastAsia="x-none"/>
        </w:rPr>
      </w:pPr>
      <w:r w:rsidRPr="00A408F2">
        <w:rPr>
          <w:bCs/>
          <w:iCs/>
          <w:lang w:eastAsia="x-none"/>
        </w:rPr>
        <w:t xml:space="preserve">Configuration of DL and UL transmit polarization including Right hand and </w:t>
      </w:r>
      <w:r>
        <w:rPr>
          <w:bCs/>
          <w:iCs/>
          <w:lang w:eastAsia="x-none"/>
        </w:rPr>
        <w:t>L</w:t>
      </w:r>
      <w:r w:rsidRPr="00A408F2">
        <w:rPr>
          <w:bCs/>
          <w:iCs/>
          <w:lang w:eastAsia="x-none"/>
        </w:rPr>
        <w:t xml:space="preserve">eft hand circular polarizations (RHCP, LHCP) </w:t>
      </w:r>
    </w:p>
    <w:p w14:paraId="2C3DAE8B" w14:textId="77777777" w:rsidR="009F4E6D" w:rsidRDefault="009F4E6D" w:rsidP="009F4E6D">
      <w:pPr>
        <w:widowControl/>
        <w:numPr>
          <w:ilvl w:val="0"/>
          <w:numId w:val="19"/>
        </w:numPr>
        <w:autoSpaceDE/>
        <w:autoSpaceDN/>
        <w:adjustRightInd/>
        <w:spacing w:after="0"/>
        <w:jc w:val="left"/>
        <w:rPr>
          <w:bCs/>
          <w:iCs/>
          <w:lang w:eastAsia="x-none"/>
        </w:rPr>
      </w:pPr>
      <w:r w:rsidRPr="00A408F2">
        <w:rPr>
          <w:bCs/>
          <w:iCs/>
          <w:lang w:eastAsia="x-none"/>
        </w:rPr>
        <w:t xml:space="preserve">Network broadcast DL and UL transmit polarization configuration  </w:t>
      </w:r>
    </w:p>
    <w:p w14:paraId="555DE190" w14:textId="77777777" w:rsidR="009F4E6D" w:rsidRDefault="009F4E6D" w:rsidP="009F4E6D">
      <w:pPr>
        <w:widowControl/>
        <w:numPr>
          <w:ilvl w:val="0"/>
          <w:numId w:val="19"/>
        </w:numPr>
        <w:autoSpaceDE/>
        <w:autoSpaceDN/>
        <w:adjustRightInd/>
        <w:spacing w:after="0"/>
        <w:jc w:val="left"/>
        <w:rPr>
          <w:bCs/>
          <w:iCs/>
          <w:lang w:eastAsia="x-none"/>
        </w:rPr>
      </w:pPr>
      <w:r w:rsidRPr="004D7D08">
        <w:rPr>
          <w:bCs/>
          <w:iCs/>
          <w:lang w:eastAsia="x-none"/>
        </w:rPr>
        <w:t xml:space="preserve">UE polarization capability </w:t>
      </w:r>
      <w:r w:rsidRPr="00A408F2">
        <w:rPr>
          <w:bCs/>
          <w:iCs/>
          <w:lang w:eastAsia="x-none"/>
        </w:rPr>
        <w:t>(RHCP, LHCP</w:t>
      </w:r>
      <w:r>
        <w:rPr>
          <w:bCs/>
          <w:iCs/>
          <w:lang w:eastAsia="x-none"/>
        </w:rPr>
        <w:t>, Linear</w:t>
      </w:r>
      <w:r w:rsidRPr="00A408F2">
        <w:rPr>
          <w:bCs/>
          <w:iCs/>
          <w:lang w:eastAsia="x-none"/>
        </w:rPr>
        <w:t>)</w:t>
      </w:r>
    </w:p>
    <w:p w14:paraId="0DA32DB4" w14:textId="2706F43B" w:rsidR="009F4E6D" w:rsidRPr="007E5F30" w:rsidRDefault="009F4E6D" w:rsidP="009F4E6D">
      <w:pPr>
        <w:widowControl/>
        <w:numPr>
          <w:ilvl w:val="0"/>
          <w:numId w:val="19"/>
        </w:numPr>
        <w:autoSpaceDE/>
        <w:autoSpaceDN/>
        <w:adjustRightInd/>
        <w:spacing w:after="0"/>
        <w:jc w:val="left"/>
        <w:rPr>
          <w:bCs/>
          <w:iCs/>
          <w:lang w:eastAsia="x-none"/>
        </w:rPr>
      </w:pPr>
      <w:r>
        <w:rPr>
          <w:bCs/>
          <w:iCs/>
          <w:lang w:eastAsia="x-none"/>
        </w:rPr>
        <w:t>Dependence of polarisation signal</w:t>
      </w:r>
      <w:r w:rsidR="006158BC">
        <w:rPr>
          <w:bCs/>
          <w:iCs/>
          <w:lang w:eastAsia="x-none"/>
        </w:rPr>
        <w:t>l</w:t>
      </w:r>
      <w:r>
        <w:rPr>
          <w:bCs/>
          <w:iCs/>
          <w:lang w:eastAsia="x-none"/>
        </w:rPr>
        <w:t>ing on deployment scenarios. For example,</w:t>
      </w:r>
    </w:p>
    <w:p w14:paraId="481D0471" w14:textId="77777777" w:rsidR="009F4E6D" w:rsidRPr="00A408F2" w:rsidRDefault="009F4E6D" w:rsidP="009F4E6D">
      <w:pPr>
        <w:widowControl/>
        <w:numPr>
          <w:ilvl w:val="1"/>
          <w:numId w:val="19"/>
        </w:numPr>
        <w:autoSpaceDE/>
        <w:autoSpaceDN/>
        <w:adjustRightInd/>
        <w:spacing w:after="0"/>
        <w:jc w:val="left"/>
        <w:rPr>
          <w:bCs/>
          <w:iCs/>
          <w:lang w:eastAsia="x-none"/>
        </w:rPr>
      </w:pPr>
      <w:r w:rsidRPr="00A408F2">
        <w:rPr>
          <w:bCs/>
          <w:iCs/>
          <w:lang w:eastAsia="x-none"/>
        </w:rPr>
        <w:t xml:space="preserve">Resource reuse mode with/without polarization for the beam management enhancement </w:t>
      </w:r>
    </w:p>
    <w:p w14:paraId="1C4049C8" w14:textId="77777777" w:rsidR="009F4E6D" w:rsidRPr="00A408F2" w:rsidRDefault="009F4E6D" w:rsidP="009F4E6D">
      <w:pPr>
        <w:widowControl/>
        <w:numPr>
          <w:ilvl w:val="1"/>
          <w:numId w:val="19"/>
        </w:numPr>
        <w:autoSpaceDE/>
        <w:autoSpaceDN/>
        <w:adjustRightInd/>
        <w:spacing w:after="0"/>
        <w:jc w:val="left"/>
        <w:rPr>
          <w:bCs/>
          <w:iCs/>
          <w:lang w:eastAsia="x-none"/>
        </w:rPr>
      </w:pPr>
      <w:r w:rsidRPr="00A408F2">
        <w:rPr>
          <w:bCs/>
          <w:iCs/>
          <w:lang w:eastAsia="x-none"/>
        </w:rPr>
        <w:t>Fixed polarization per cell/beam for polarization reuse and circular polarisation with intra-UE and inter-UE multiplexing (intra-UE and inter-UE) signalling</w:t>
      </w:r>
      <w:r>
        <w:rPr>
          <w:bCs/>
          <w:iCs/>
          <w:lang w:eastAsia="x-none"/>
        </w:rPr>
        <w:t xml:space="preserve"> </w:t>
      </w:r>
    </w:p>
    <w:p w14:paraId="63D03BB1" w14:textId="77777777" w:rsidR="00D72C83" w:rsidRPr="00D72C83" w:rsidRDefault="00D72C83" w:rsidP="00A9644B">
      <w:pPr>
        <w:widowControl/>
        <w:overflowPunct w:val="0"/>
        <w:spacing w:after="0"/>
        <w:jc w:val="left"/>
        <w:textAlignment w:val="baseline"/>
        <w:rPr>
          <w:rFonts w:eastAsia="PMingLiU"/>
          <w:i/>
          <w:lang w:eastAsia="zh-TW"/>
        </w:rPr>
      </w:pPr>
    </w:p>
    <w:p w14:paraId="6F7DD304" w14:textId="62BF3F70" w:rsidR="00D16615" w:rsidRPr="00414759" w:rsidRDefault="00D16615" w:rsidP="00D16615">
      <w:pPr>
        <w:pStyle w:val="a4"/>
        <w:rPr>
          <w:kern w:val="2"/>
          <w:sz w:val="22"/>
          <w:lang w:val="en-US" w:eastAsia="zh-CN"/>
        </w:rPr>
      </w:pPr>
      <w:r w:rsidRPr="00414759">
        <w:rPr>
          <w:sz w:val="22"/>
        </w:rPr>
        <w:t xml:space="preserve">In this </w:t>
      </w:r>
      <w:r w:rsidR="000659C6" w:rsidRPr="00414759">
        <w:rPr>
          <w:sz w:val="22"/>
        </w:rPr>
        <w:t>contribution</w:t>
      </w:r>
      <w:r w:rsidRPr="00414759">
        <w:rPr>
          <w:sz w:val="22"/>
        </w:rPr>
        <w:t xml:space="preserve">, we provide some </w:t>
      </w:r>
      <w:r w:rsidR="009025B6">
        <w:rPr>
          <w:sz w:val="22"/>
        </w:rPr>
        <w:t xml:space="preserve">further </w:t>
      </w:r>
      <w:r w:rsidRPr="00414759">
        <w:rPr>
          <w:sz w:val="22"/>
        </w:rPr>
        <w:t xml:space="preserve">considerations on </w:t>
      </w:r>
      <w:r w:rsidR="00D72C83">
        <w:rPr>
          <w:sz w:val="22"/>
        </w:rPr>
        <w:t>beam management</w:t>
      </w:r>
      <w:r w:rsidR="009F4E6D">
        <w:rPr>
          <w:sz w:val="22"/>
        </w:rPr>
        <w:t xml:space="preserve"> and polarization signalling</w:t>
      </w:r>
      <w:r w:rsidR="00D72C83">
        <w:rPr>
          <w:sz w:val="22"/>
        </w:rPr>
        <w:t xml:space="preserve"> </w:t>
      </w:r>
      <w:r w:rsidRPr="00414759">
        <w:rPr>
          <w:sz w:val="22"/>
        </w:rPr>
        <w:t>for NTN</w:t>
      </w:r>
      <w:r w:rsidRPr="00414759">
        <w:rPr>
          <w:kern w:val="2"/>
          <w:sz w:val="22"/>
          <w:lang w:val="en-US" w:eastAsia="zh-CN"/>
        </w:rPr>
        <w:t xml:space="preserve">. </w:t>
      </w:r>
    </w:p>
    <w:p w14:paraId="491538B6" w14:textId="77777777" w:rsidR="00D16615" w:rsidRPr="00D72C83" w:rsidRDefault="00D16615" w:rsidP="00D16615">
      <w:pPr>
        <w:pStyle w:val="a4"/>
        <w:rPr>
          <w:lang w:val="en-US"/>
        </w:rPr>
      </w:pPr>
    </w:p>
    <w:p w14:paraId="4E2D8C7C" w14:textId="77777777" w:rsidR="00D16615" w:rsidRPr="00414759" w:rsidRDefault="00D16615" w:rsidP="00D16615">
      <w:pPr>
        <w:pStyle w:val="1"/>
        <w:rPr>
          <w:rFonts w:eastAsiaTheme="minorEastAsia"/>
          <w:lang w:eastAsia="zh-CN"/>
        </w:rPr>
      </w:pPr>
      <w:r w:rsidRPr="00414759">
        <w:rPr>
          <w:rFonts w:eastAsiaTheme="minorEastAsia"/>
          <w:lang w:eastAsia="zh-CN"/>
        </w:rPr>
        <w:t>Discussion</w:t>
      </w:r>
    </w:p>
    <w:p w14:paraId="4473603E" w14:textId="5CED2DF9" w:rsidR="00D16615" w:rsidRDefault="001A1849" w:rsidP="00D16615">
      <w:r>
        <w:rPr>
          <w:rFonts w:cs="Arial"/>
        </w:rPr>
        <w:t xml:space="preserve">In this </w:t>
      </w:r>
      <w:r w:rsidR="00CD34FE">
        <w:rPr>
          <w:rFonts w:cs="Arial" w:hint="eastAsia"/>
          <w:lang w:eastAsia="zh-CN"/>
        </w:rPr>
        <w:t>section</w:t>
      </w:r>
      <w:r>
        <w:rPr>
          <w:rFonts w:cs="Arial"/>
        </w:rPr>
        <w:t xml:space="preserve">, we discuss potential issues with respect to beam management </w:t>
      </w:r>
      <w:r w:rsidR="009F4E6D">
        <w:rPr>
          <w:rFonts w:cs="Arial"/>
        </w:rPr>
        <w:t xml:space="preserve">and polarization signalling </w:t>
      </w:r>
      <w:r>
        <w:rPr>
          <w:rFonts w:cs="Arial"/>
        </w:rPr>
        <w:t>in detail.</w:t>
      </w:r>
    </w:p>
    <w:p w14:paraId="193FF348" w14:textId="2491EAA3" w:rsidR="00D16615" w:rsidRDefault="00A31310" w:rsidP="00D16615">
      <w:pPr>
        <w:pStyle w:val="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Beam management</w:t>
      </w:r>
    </w:p>
    <w:p w14:paraId="188311BC" w14:textId="0085D10C" w:rsidR="00A31310" w:rsidRDefault="00A31310" w:rsidP="00A31310">
      <w:pPr>
        <w:rPr>
          <w:lang w:eastAsia="zh-CN"/>
        </w:rPr>
      </w:pPr>
      <w:r>
        <w:rPr>
          <w:lang w:eastAsia="zh-CN"/>
        </w:rPr>
        <w:t xml:space="preserve">Beam management is a fundamental issue for NTN where a single satellite can be equipped with hundreds or even thousands of beams. </w:t>
      </w:r>
      <w:r w:rsidR="0004774C">
        <w:rPr>
          <w:lang w:eastAsia="zh-CN"/>
        </w:rPr>
        <w:t>Current NR beam management scheme can serve as a baseline for NTN by allocating a corresponding BWP to each beam [</w:t>
      </w:r>
      <w:r w:rsidR="006E76FF">
        <w:rPr>
          <w:lang w:eastAsia="zh-CN"/>
        </w:rPr>
        <w:t>3</w:t>
      </w:r>
      <w:r w:rsidR="0004774C">
        <w:rPr>
          <w:lang w:eastAsia="zh-CN"/>
        </w:rPr>
        <w:t>]. However, c</w:t>
      </w:r>
      <w:r>
        <w:rPr>
          <w:lang w:eastAsia="zh-CN"/>
        </w:rPr>
        <w:t>ompared with NR, NTN exhibits the following distinct characteristics:</w:t>
      </w:r>
    </w:p>
    <w:p w14:paraId="774C0E7E" w14:textId="77777777" w:rsidR="00A31310" w:rsidRPr="00E369C9" w:rsidRDefault="00A31310" w:rsidP="00A31310">
      <w:pPr>
        <w:pStyle w:val="a5"/>
        <w:numPr>
          <w:ilvl w:val="0"/>
          <w:numId w:val="4"/>
        </w:numPr>
        <w:rPr>
          <w:i/>
          <w:kern w:val="2"/>
          <w:lang w:val="en-US" w:eastAsia="zh-CN"/>
        </w:rPr>
      </w:pPr>
      <w:r w:rsidRPr="00A31310">
        <w:rPr>
          <w:i/>
          <w:lang w:eastAsia="zh-CN"/>
        </w:rPr>
        <w:t>Large</w:t>
      </w:r>
      <w:r>
        <w:rPr>
          <w:lang w:eastAsia="zh-CN"/>
        </w:rPr>
        <w:t xml:space="preserve"> </w:t>
      </w:r>
      <w:r>
        <w:rPr>
          <w:i/>
          <w:kern w:val="2"/>
          <w:lang w:val="en-US" w:eastAsia="zh-CN"/>
        </w:rPr>
        <w:t>propagation delay</w:t>
      </w:r>
    </w:p>
    <w:p w14:paraId="3BD4F6A1" w14:textId="77777777" w:rsidR="00A31310" w:rsidRDefault="00A31310" w:rsidP="00A31310">
      <w:pPr>
        <w:pStyle w:val="a5"/>
        <w:numPr>
          <w:ilvl w:val="0"/>
          <w:numId w:val="4"/>
        </w:numPr>
        <w:rPr>
          <w:i/>
          <w:kern w:val="2"/>
          <w:lang w:val="en-US" w:eastAsia="zh-CN"/>
        </w:rPr>
      </w:pPr>
      <w:r>
        <w:rPr>
          <w:i/>
          <w:kern w:val="2"/>
          <w:lang w:val="en-US" w:eastAsia="zh-CN"/>
        </w:rPr>
        <w:t>Potentially high mobility for LEO NTN</w:t>
      </w:r>
    </w:p>
    <w:p w14:paraId="740645E4" w14:textId="77777777" w:rsidR="00A31310" w:rsidRPr="00E369C9" w:rsidRDefault="00A31310" w:rsidP="00A31310">
      <w:pPr>
        <w:pStyle w:val="a5"/>
        <w:numPr>
          <w:ilvl w:val="0"/>
          <w:numId w:val="4"/>
        </w:numPr>
        <w:rPr>
          <w:i/>
          <w:kern w:val="2"/>
          <w:lang w:val="en-US" w:eastAsia="zh-CN"/>
        </w:rPr>
      </w:pPr>
      <w:r>
        <w:rPr>
          <w:i/>
          <w:kern w:val="2"/>
          <w:lang w:val="en-US" w:eastAsia="zh-CN"/>
        </w:rPr>
        <w:t xml:space="preserve">Frequency/polarization reuse pattern </w:t>
      </w:r>
    </w:p>
    <w:p w14:paraId="2FB44001" w14:textId="312E830B" w:rsidR="00A31310" w:rsidRDefault="00352ECF" w:rsidP="00A31310">
      <w:pPr>
        <w:rPr>
          <w:lang w:val="en-US" w:eastAsia="zh-CN"/>
        </w:rPr>
      </w:pPr>
      <w:r>
        <w:rPr>
          <w:lang w:val="en-US" w:eastAsia="zh-CN"/>
        </w:rPr>
        <w:t>Those characteristics can</w:t>
      </w:r>
      <w:r w:rsidR="00A31310">
        <w:rPr>
          <w:lang w:val="en-US" w:eastAsia="zh-CN"/>
        </w:rPr>
        <w:t xml:space="preserve"> to some extent impact the effectiveness of current NR beam management mechanism when it is directly applied in the NTN context. </w:t>
      </w:r>
      <w:r>
        <w:rPr>
          <w:lang w:val="en-US" w:eastAsia="zh-CN"/>
        </w:rPr>
        <w:t>W</w:t>
      </w:r>
      <w:r w:rsidR="00A31310">
        <w:rPr>
          <w:lang w:val="en-US" w:eastAsia="zh-CN"/>
        </w:rPr>
        <w:t>ith respect to BWP configuration</w:t>
      </w:r>
      <w:r w:rsidR="00A31310">
        <w:rPr>
          <w:lang w:eastAsia="zh-CN"/>
        </w:rPr>
        <w:t>,</w:t>
      </w:r>
      <w:r w:rsidR="00A31310">
        <w:rPr>
          <w:lang w:val="en-US" w:eastAsia="zh-CN"/>
        </w:rPr>
        <w:t xml:space="preserve"> for a NR cell, only 4 cell-specifi</w:t>
      </w:r>
      <w:r w:rsidR="00A31310">
        <w:rPr>
          <w:rFonts w:hint="eastAsia"/>
          <w:lang w:val="en-US" w:eastAsia="zh-CN"/>
        </w:rPr>
        <w:t>c</w:t>
      </w:r>
      <w:r w:rsidR="00A31310">
        <w:rPr>
          <w:lang w:val="en-US" w:eastAsia="zh-CN"/>
        </w:rPr>
        <w:t xml:space="preserve"> BWP-</w:t>
      </w:r>
      <w:r w:rsidR="00A31310">
        <w:rPr>
          <w:rFonts w:hint="eastAsia"/>
          <w:lang w:val="en-US" w:eastAsia="zh-CN"/>
        </w:rPr>
        <w:t>common</w:t>
      </w:r>
      <w:r w:rsidR="00A31310">
        <w:rPr>
          <w:lang w:val="en-US" w:eastAsia="zh-CN"/>
        </w:rPr>
        <w:t xml:space="preserve"> configurations are supported for dedicated BWPs. However, for a NTN cell with multiple beams, several beams will reuse a cell-specific </w:t>
      </w:r>
      <w:r w:rsidR="00A31310">
        <w:rPr>
          <w:rFonts w:hint="eastAsia"/>
          <w:lang w:val="en-US" w:eastAsia="zh-CN"/>
        </w:rPr>
        <w:t>BWP</w:t>
      </w:r>
      <w:r w:rsidR="00A31310">
        <w:rPr>
          <w:lang w:val="en-US" w:eastAsia="zh-CN"/>
        </w:rPr>
        <w:t xml:space="preserve"> common configuration. </w:t>
      </w:r>
      <w:r w:rsidR="00A31310">
        <w:rPr>
          <w:rFonts w:hint="eastAsia"/>
          <w:lang w:val="en-US" w:eastAsia="zh-CN"/>
        </w:rPr>
        <w:t>As</w:t>
      </w:r>
      <w:r w:rsidR="00BA3C76">
        <w:rPr>
          <w:lang w:val="en-US" w:eastAsia="zh-CN"/>
        </w:rPr>
        <w:t xml:space="preserve"> </w:t>
      </w:r>
      <w:r w:rsidR="00BA3C76">
        <w:rPr>
          <w:lang w:val="en-US" w:eastAsia="zh-CN"/>
        </w:rPr>
        <w:lastRenderedPageBreak/>
        <w:t xml:space="preserve">shown in Figure </w:t>
      </w:r>
      <w:r w:rsidR="006158BC">
        <w:rPr>
          <w:lang w:val="en-US" w:eastAsia="zh-CN"/>
        </w:rPr>
        <w:t>1</w:t>
      </w:r>
      <w:r w:rsidR="00A31310">
        <w:rPr>
          <w:lang w:val="en-US" w:eastAsia="zh-CN"/>
        </w:rPr>
        <w:t xml:space="preserve">, beam 2 and beam 6 </w:t>
      </w:r>
      <w:r w:rsidR="00BD0099">
        <w:rPr>
          <w:rFonts w:hint="eastAsia"/>
          <w:lang w:val="en-US" w:eastAsia="zh-CN"/>
        </w:rPr>
        <w:t>may</w:t>
      </w:r>
      <w:r w:rsidR="00A31310">
        <w:rPr>
          <w:lang w:val="en-US" w:eastAsia="zh-CN"/>
        </w:rPr>
        <w:t xml:space="preserve"> share a BWP common </w:t>
      </w:r>
      <w:r w:rsidR="00BD0099">
        <w:rPr>
          <w:lang w:val="en-US" w:eastAsia="zh-CN"/>
        </w:rPr>
        <w:t xml:space="preserve">configuration </w:t>
      </w:r>
      <w:r w:rsidR="00A31310">
        <w:rPr>
          <w:lang w:val="en-US" w:eastAsia="zh-CN"/>
        </w:rPr>
        <w:t xml:space="preserve">(i.e., BWP2 </w:t>
      </w:r>
      <w:r w:rsidR="00BD0099">
        <w:rPr>
          <w:lang w:val="en-US" w:eastAsia="zh-CN"/>
        </w:rPr>
        <w:t>configuration</w:t>
      </w:r>
      <w:r w:rsidR="00A31310">
        <w:rPr>
          <w:lang w:val="en-US" w:eastAsia="zh-CN"/>
        </w:rPr>
        <w:t xml:space="preserve">). </w:t>
      </w:r>
      <w:r w:rsidR="00C82168">
        <w:rPr>
          <w:lang w:val="en-US" w:eastAsia="zh-CN"/>
        </w:rPr>
        <w:t xml:space="preserve">In other words, beam 2 and beam 6 are allocated with the same amount of bandwidth resource. </w:t>
      </w:r>
      <w:r w:rsidR="00A31310">
        <w:rPr>
          <w:lang w:val="en-US" w:eastAsia="zh-CN"/>
        </w:rPr>
        <w:t xml:space="preserve">This configuration will induce non-negligible performance degradations, since </w:t>
      </w:r>
      <w:r w:rsidR="00C82168">
        <w:rPr>
          <w:lang w:val="en-US" w:eastAsia="zh-CN"/>
        </w:rPr>
        <w:t>beam 2 and beam 6</w:t>
      </w:r>
      <w:r w:rsidR="00A31310">
        <w:rPr>
          <w:lang w:val="en-US" w:eastAsia="zh-CN"/>
        </w:rPr>
        <w:t xml:space="preserve"> can have distinct requirements (e.g., traffic load</w:t>
      </w:r>
      <w:r w:rsidR="00C82168">
        <w:rPr>
          <w:lang w:val="en-US" w:eastAsia="zh-CN"/>
        </w:rPr>
        <w:t xml:space="preserve"> of 80 and 10</w:t>
      </w:r>
      <w:r w:rsidR="009C2BE5">
        <w:rPr>
          <w:lang w:val="en-US" w:eastAsia="zh-CN"/>
        </w:rPr>
        <w:t xml:space="preserve"> served users, respectively</w:t>
      </w:r>
      <w:r w:rsidR="00A31310">
        <w:rPr>
          <w:lang w:val="en-US" w:eastAsia="zh-CN"/>
        </w:rPr>
        <w:t>) in the NTN context</w:t>
      </w:r>
      <w:r w:rsidR="00D7378C">
        <w:rPr>
          <w:lang w:val="en-US" w:eastAsia="zh-CN"/>
        </w:rPr>
        <w:t xml:space="preserve"> as listed in Table </w:t>
      </w:r>
      <w:r w:rsidR="006158BC">
        <w:rPr>
          <w:lang w:val="en-US" w:eastAsia="zh-CN"/>
        </w:rPr>
        <w:t>1</w:t>
      </w:r>
      <w:r w:rsidR="00A31310">
        <w:rPr>
          <w:lang w:val="en-US" w:eastAsia="zh-CN"/>
        </w:rPr>
        <w:t xml:space="preserve">. Thus, </w:t>
      </w:r>
      <w:r w:rsidR="0004774C">
        <w:rPr>
          <w:lang w:val="en-US" w:eastAsia="zh-CN"/>
        </w:rPr>
        <w:t>some enhancements</w:t>
      </w:r>
      <w:r w:rsidR="008742F6">
        <w:rPr>
          <w:lang w:val="en-US" w:eastAsia="zh-CN"/>
        </w:rPr>
        <w:t xml:space="preserve">, e.g., extending the number of supported BWPs or introducing a scaling factor to adjust the cell-specific </w:t>
      </w:r>
      <w:r w:rsidR="008742F6">
        <w:rPr>
          <w:rFonts w:hint="eastAsia"/>
          <w:lang w:val="en-US" w:eastAsia="zh-CN"/>
        </w:rPr>
        <w:t>BWP</w:t>
      </w:r>
      <w:r w:rsidR="008742F6">
        <w:rPr>
          <w:lang w:val="en-US" w:eastAsia="zh-CN"/>
        </w:rPr>
        <w:t xml:space="preserve"> common configuration, </w:t>
      </w:r>
      <w:r w:rsidR="00D10CFD">
        <w:rPr>
          <w:lang w:val="en-US" w:eastAsia="zh-CN"/>
        </w:rPr>
        <w:t xml:space="preserve">can </w:t>
      </w:r>
      <w:r w:rsidR="00A31310">
        <w:rPr>
          <w:lang w:val="en-US" w:eastAsia="zh-CN"/>
        </w:rPr>
        <w:t>be ex</w:t>
      </w:r>
      <w:r w:rsidR="0004774C">
        <w:rPr>
          <w:lang w:val="en-US" w:eastAsia="zh-CN"/>
        </w:rPr>
        <w:t>ploited</w:t>
      </w:r>
      <w:r w:rsidR="00A31310">
        <w:rPr>
          <w:lang w:val="en-US" w:eastAsia="zh-CN"/>
        </w:rPr>
        <w:t xml:space="preserve"> to enable flexible BWP configuration</w:t>
      </w:r>
      <w:r w:rsidR="00042C78">
        <w:rPr>
          <w:lang w:val="en-US" w:eastAsia="zh-CN"/>
        </w:rPr>
        <w:t xml:space="preserve"> for NTN</w:t>
      </w:r>
      <w:r w:rsidR="00A31310">
        <w:rPr>
          <w:lang w:val="en-US" w:eastAsia="zh-CN"/>
        </w:rPr>
        <w:t>.</w:t>
      </w:r>
    </w:p>
    <w:p w14:paraId="310829BA" w14:textId="7F7CA52A" w:rsidR="00A31310" w:rsidRDefault="0043052B" w:rsidP="00A9644B">
      <w:pPr>
        <w:pStyle w:val="a5"/>
        <w:ind w:firstLineChars="500" w:firstLine="1100"/>
      </w:pPr>
      <w:r>
        <w:pict w14:anchorId="40E72B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7.65pt;height:200.35pt">
            <v:imagedata r:id="rId8" o:title=""/>
          </v:shape>
        </w:pict>
      </w:r>
    </w:p>
    <w:p w14:paraId="2135835D" w14:textId="25B2238C" w:rsidR="00A31310" w:rsidRDefault="00A31310" w:rsidP="00A31310">
      <w:pPr>
        <w:jc w:val="center"/>
        <w:rPr>
          <w:b/>
        </w:rPr>
      </w:pPr>
      <w:r w:rsidRPr="00340152">
        <w:rPr>
          <w:b/>
          <w:sz w:val="20"/>
          <w:szCs w:val="20"/>
        </w:rPr>
        <w:t xml:space="preserve">Figure </w:t>
      </w:r>
      <w:r w:rsidR="006158BC">
        <w:rPr>
          <w:b/>
          <w:sz w:val="20"/>
          <w:szCs w:val="20"/>
        </w:rPr>
        <w:t>1</w:t>
      </w:r>
      <w:r>
        <w:rPr>
          <w:b/>
          <w:sz w:val="20"/>
          <w:szCs w:val="20"/>
        </w:rPr>
        <w:t>.</w:t>
      </w:r>
      <w:r w:rsidRPr="0034015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lang w:eastAsia="zh-CN"/>
        </w:rPr>
        <w:t xml:space="preserve"> BWP configurations</w:t>
      </w:r>
      <w:r w:rsidR="00C82168">
        <w:rPr>
          <w:b/>
          <w:sz w:val="20"/>
          <w:szCs w:val="20"/>
          <w:lang w:eastAsia="zh-CN"/>
        </w:rPr>
        <w:t xml:space="preserve"> in a NTN cell</w:t>
      </w:r>
      <w:r w:rsidRPr="00340152">
        <w:rPr>
          <w:b/>
          <w:sz w:val="20"/>
          <w:szCs w:val="20"/>
        </w:rPr>
        <w:t xml:space="preserve">.  </w:t>
      </w:r>
    </w:p>
    <w:p w14:paraId="6D862417" w14:textId="340E95AD" w:rsidR="00352ECF" w:rsidRPr="00750585" w:rsidRDefault="00D7378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Table </w:t>
      </w:r>
      <w:r w:rsidR="006158BC">
        <w:rPr>
          <w:b/>
          <w:sz w:val="20"/>
          <w:szCs w:val="20"/>
        </w:rPr>
        <w:t>1</w:t>
      </w:r>
      <w:r w:rsidR="001057ED" w:rsidRPr="00750585">
        <w:rPr>
          <w:b/>
          <w:sz w:val="20"/>
          <w:szCs w:val="20"/>
        </w:rPr>
        <w:t>: Traffic load in different beams</w:t>
      </w:r>
      <w:r w:rsidR="00750585">
        <w:rPr>
          <w:b/>
          <w:sz w:val="20"/>
          <w:szCs w:val="20"/>
        </w:rPr>
        <w:t xml:space="preserve"> </w:t>
      </w:r>
      <w:r w:rsidR="00C82168" w:rsidRPr="00750585">
        <w:rPr>
          <w:b/>
          <w:sz w:val="20"/>
          <w:szCs w:val="20"/>
        </w:rPr>
        <w:t>in Figure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2410"/>
        <w:gridCol w:w="1984"/>
      </w:tblGrid>
      <w:tr w:rsidR="00C82168" w:rsidRPr="00B41DEE" w14:paraId="6180BA00" w14:textId="72D3F2D5" w:rsidTr="00C82168">
        <w:trPr>
          <w:jc w:val="center"/>
        </w:trPr>
        <w:tc>
          <w:tcPr>
            <w:tcW w:w="1271" w:type="dxa"/>
            <w:shd w:val="clear" w:color="auto" w:fill="auto"/>
          </w:tcPr>
          <w:p w14:paraId="44D79521" w14:textId="07F8BFB3" w:rsidR="00C82168" w:rsidRPr="002632ED" w:rsidRDefault="00C82168" w:rsidP="000329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Beam ID</w:t>
            </w:r>
          </w:p>
        </w:tc>
        <w:tc>
          <w:tcPr>
            <w:tcW w:w="2410" w:type="dxa"/>
            <w:shd w:val="clear" w:color="auto" w:fill="auto"/>
          </w:tcPr>
          <w:p w14:paraId="6427B546" w14:textId="77777777" w:rsidR="00C82168" w:rsidRDefault="00C82168" w:rsidP="000329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Traffic load </w:t>
            </w:r>
          </w:p>
          <w:p w14:paraId="1D80F1DA" w14:textId="62623317" w:rsidR="00C82168" w:rsidRPr="002632ED" w:rsidRDefault="00C82168" w:rsidP="000329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(in number of served users)</w:t>
            </w:r>
          </w:p>
        </w:tc>
        <w:tc>
          <w:tcPr>
            <w:tcW w:w="1984" w:type="dxa"/>
          </w:tcPr>
          <w:p w14:paraId="4817C087" w14:textId="6196D8AF" w:rsidR="00C82168" w:rsidRDefault="00C82168" w:rsidP="000329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BWP common setting</w:t>
            </w:r>
          </w:p>
        </w:tc>
      </w:tr>
      <w:tr w:rsidR="00C82168" w:rsidRPr="00B41DEE" w14:paraId="25F6BA49" w14:textId="5241CB4A" w:rsidTr="00C82168">
        <w:trPr>
          <w:jc w:val="center"/>
        </w:trPr>
        <w:tc>
          <w:tcPr>
            <w:tcW w:w="1271" w:type="dxa"/>
            <w:shd w:val="clear" w:color="auto" w:fill="auto"/>
          </w:tcPr>
          <w:p w14:paraId="226C7954" w14:textId="431A1A4C" w:rsidR="00C82168" w:rsidRPr="002632ED" w:rsidRDefault="00C82168" w:rsidP="000329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Beam 1</w:t>
            </w:r>
          </w:p>
        </w:tc>
        <w:tc>
          <w:tcPr>
            <w:tcW w:w="2410" w:type="dxa"/>
            <w:shd w:val="clear" w:color="auto" w:fill="auto"/>
          </w:tcPr>
          <w:p w14:paraId="1A7E6801" w14:textId="5913813D" w:rsidR="00C82168" w:rsidRPr="002632ED" w:rsidRDefault="00C82168" w:rsidP="000329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984" w:type="dxa"/>
          </w:tcPr>
          <w:p w14:paraId="4120C454" w14:textId="165E905A" w:rsidR="00C82168" w:rsidRPr="002632ED" w:rsidRDefault="00C82168" w:rsidP="000329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BWP1</w:t>
            </w:r>
          </w:p>
        </w:tc>
      </w:tr>
      <w:tr w:rsidR="00C82168" w:rsidRPr="00B41DEE" w14:paraId="2AC6DBD7" w14:textId="21189A51" w:rsidTr="00C82168">
        <w:trPr>
          <w:jc w:val="center"/>
        </w:trPr>
        <w:tc>
          <w:tcPr>
            <w:tcW w:w="1271" w:type="dxa"/>
            <w:shd w:val="clear" w:color="auto" w:fill="auto"/>
          </w:tcPr>
          <w:p w14:paraId="05553BEB" w14:textId="0964262E" w:rsidR="00C82168" w:rsidRPr="00C82168" w:rsidRDefault="00C82168" w:rsidP="000329DF">
            <w:pPr>
              <w:rPr>
                <w:sz w:val="20"/>
                <w:szCs w:val="20"/>
                <w:highlight w:val="lightGray"/>
              </w:rPr>
            </w:pPr>
            <w:r w:rsidRPr="00C82168">
              <w:rPr>
                <w:sz w:val="20"/>
                <w:szCs w:val="20"/>
                <w:highlight w:val="lightGray"/>
              </w:rPr>
              <w:t>Beam 2</w:t>
            </w:r>
          </w:p>
        </w:tc>
        <w:tc>
          <w:tcPr>
            <w:tcW w:w="2410" w:type="dxa"/>
            <w:shd w:val="clear" w:color="auto" w:fill="auto"/>
          </w:tcPr>
          <w:p w14:paraId="3A94E274" w14:textId="0D8190CE" w:rsidR="00C82168" w:rsidRPr="00C82168" w:rsidRDefault="00C82168" w:rsidP="000329DF">
            <w:pPr>
              <w:rPr>
                <w:sz w:val="20"/>
                <w:szCs w:val="20"/>
                <w:highlight w:val="lightGray"/>
              </w:rPr>
            </w:pPr>
            <w:r w:rsidRPr="00C82168">
              <w:rPr>
                <w:sz w:val="20"/>
                <w:szCs w:val="20"/>
                <w:highlight w:val="lightGray"/>
              </w:rPr>
              <w:t xml:space="preserve">80 </w:t>
            </w:r>
          </w:p>
        </w:tc>
        <w:tc>
          <w:tcPr>
            <w:tcW w:w="1984" w:type="dxa"/>
          </w:tcPr>
          <w:p w14:paraId="47E4DA0F" w14:textId="0A262C69" w:rsidR="00C82168" w:rsidRPr="00C82168" w:rsidRDefault="00C82168" w:rsidP="000329DF">
            <w:pPr>
              <w:rPr>
                <w:sz w:val="20"/>
                <w:szCs w:val="20"/>
                <w:highlight w:val="lightGray"/>
              </w:rPr>
            </w:pPr>
            <w:r w:rsidRPr="00C82168">
              <w:rPr>
                <w:sz w:val="20"/>
                <w:szCs w:val="20"/>
                <w:highlight w:val="lightGray"/>
              </w:rPr>
              <w:t>BWP2</w:t>
            </w:r>
          </w:p>
        </w:tc>
      </w:tr>
      <w:tr w:rsidR="00C82168" w:rsidRPr="00B41DEE" w14:paraId="3ED2392A" w14:textId="318E59FA" w:rsidTr="00C82168">
        <w:trPr>
          <w:jc w:val="center"/>
        </w:trPr>
        <w:tc>
          <w:tcPr>
            <w:tcW w:w="1271" w:type="dxa"/>
            <w:shd w:val="clear" w:color="auto" w:fill="auto"/>
          </w:tcPr>
          <w:p w14:paraId="14BDD2D6" w14:textId="4B8DF3D1" w:rsidR="00C82168" w:rsidRDefault="00C82168" w:rsidP="000329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Beam 3</w:t>
            </w:r>
          </w:p>
        </w:tc>
        <w:tc>
          <w:tcPr>
            <w:tcW w:w="2410" w:type="dxa"/>
            <w:shd w:val="clear" w:color="auto" w:fill="auto"/>
          </w:tcPr>
          <w:p w14:paraId="514E2AF1" w14:textId="19446FDE" w:rsidR="00C82168" w:rsidRPr="002632ED" w:rsidRDefault="00C82168" w:rsidP="000329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984" w:type="dxa"/>
          </w:tcPr>
          <w:p w14:paraId="3D1E8E35" w14:textId="7CA50E55" w:rsidR="00C82168" w:rsidRPr="002632ED" w:rsidRDefault="00C82168" w:rsidP="000329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BWP3</w:t>
            </w:r>
          </w:p>
        </w:tc>
      </w:tr>
      <w:tr w:rsidR="00C82168" w:rsidRPr="00B41DEE" w14:paraId="74E5BDDC" w14:textId="58425E8B" w:rsidTr="00C82168">
        <w:trPr>
          <w:jc w:val="center"/>
        </w:trPr>
        <w:tc>
          <w:tcPr>
            <w:tcW w:w="1271" w:type="dxa"/>
            <w:shd w:val="clear" w:color="auto" w:fill="auto"/>
          </w:tcPr>
          <w:p w14:paraId="40A589F2" w14:textId="77E7303D" w:rsidR="00C82168" w:rsidRDefault="00C82168" w:rsidP="000329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Beam 4</w:t>
            </w:r>
          </w:p>
        </w:tc>
        <w:tc>
          <w:tcPr>
            <w:tcW w:w="2410" w:type="dxa"/>
            <w:shd w:val="clear" w:color="auto" w:fill="auto"/>
          </w:tcPr>
          <w:p w14:paraId="29A9DF3C" w14:textId="7B4E5BC7" w:rsidR="00C82168" w:rsidRPr="002632ED" w:rsidRDefault="00C82168" w:rsidP="000329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984" w:type="dxa"/>
          </w:tcPr>
          <w:p w14:paraId="0531EBCB" w14:textId="77EB3292" w:rsidR="00C82168" w:rsidRPr="002632ED" w:rsidRDefault="00C82168" w:rsidP="000329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BWP4</w:t>
            </w:r>
          </w:p>
        </w:tc>
      </w:tr>
      <w:tr w:rsidR="00C82168" w:rsidRPr="00B41DEE" w14:paraId="4DB5563D" w14:textId="672F706F" w:rsidTr="00C82168">
        <w:trPr>
          <w:jc w:val="center"/>
        </w:trPr>
        <w:tc>
          <w:tcPr>
            <w:tcW w:w="1271" w:type="dxa"/>
            <w:shd w:val="clear" w:color="auto" w:fill="auto"/>
          </w:tcPr>
          <w:p w14:paraId="17604AAA" w14:textId="3368CC52" w:rsidR="00C82168" w:rsidRDefault="00C82168" w:rsidP="000329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Beam 5</w:t>
            </w:r>
          </w:p>
        </w:tc>
        <w:tc>
          <w:tcPr>
            <w:tcW w:w="2410" w:type="dxa"/>
            <w:shd w:val="clear" w:color="auto" w:fill="auto"/>
          </w:tcPr>
          <w:p w14:paraId="641D28DB" w14:textId="610AB3DA" w:rsidR="00C82168" w:rsidRPr="002632ED" w:rsidRDefault="00C82168" w:rsidP="000329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984" w:type="dxa"/>
          </w:tcPr>
          <w:p w14:paraId="21F93A2D" w14:textId="2F1DC842" w:rsidR="00C82168" w:rsidRPr="002632ED" w:rsidRDefault="00C82168" w:rsidP="000329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BWP1</w:t>
            </w:r>
          </w:p>
        </w:tc>
      </w:tr>
      <w:tr w:rsidR="00C82168" w:rsidRPr="00B41DEE" w14:paraId="36EEF9EE" w14:textId="7139A0BE" w:rsidTr="00C82168">
        <w:trPr>
          <w:jc w:val="center"/>
        </w:trPr>
        <w:tc>
          <w:tcPr>
            <w:tcW w:w="1271" w:type="dxa"/>
            <w:shd w:val="clear" w:color="auto" w:fill="auto"/>
          </w:tcPr>
          <w:p w14:paraId="0D8E9AE2" w14:textId="3FB8FA21" w:rsidR="00C82168" w:rsidRPr="00C82168" w:rsidRDefault="00C82168" w:rsidP="000329DF">
            <w:pPr>
              <w:rPr>
                <w:sz w:val="20"/>
                <w:szCs w:val="20"/>
                <w:highlight w:val="lightGray"/>
              </w:rPr>
            </w:pPr>
            <w:r w:rsidRPr="00C82168">
              <w:rPr>
                <w:sz w:val="20"/>
                <w:szCs w:val="20"/>
                <w:highlight w:val="lightGray"/>
              </w:rPr>
              <w:t>Beam 6</w:t>
            </w:r>
          </w:p>
        </w:tc>
        <w:tc>
          <w:tcPr>
            <w:tcW w:w="2410" w:type="dxa"/>
            <w:shd w:val="clear" w:color="auto" w:fill="auto"/>
          </w:tcPr>
          <w:p w14:paraId="32D8818E" w14:textId="6239178D" w:rsidR="00C82168" w:rsidRPr="00C82168" w:rsidRDefault="00C82168" w:rsidP="000329DF">
            <w:pPr>
              <w:rPr>
                <w:sz w:val="20"/>
                <w:szCs w:val="20"/>
                <w:highlight w:val="lightGray"/>
              </w:rPr>
            </w:pPr>
            <w:r w:rsidRPr="00C82168">
              <w:rPr>
                <w:sz w:val="20"/>
                <w:szCs w:val="20"/>
                <w:highlight w:val="lightGray"/>
              </w:rPr>
              <w:t>10</w:t>
            </w:r>
          </w:p>
        </w:tc>
        <w:tc>
          <w:tcPr>
            <w:tcW w:w="1984" w:type="dxa"/>
          </w:tcPr>
          <w:p w14:paraId="4AD89567" w14:textId="14FFF42B" w:rsidR="00C82168" w:rsidRPr="00C82168" w:rsidRDefault="00C82168" w:rsidP="000329DF">
            <w:pPr>
              <w:rPr>
                <w:sz w:val="20"/>
                <w:szCs w:val="20"/>
                <w:highlight w:val="lightGray"/>
              </w:rPr>
            </w:pPr>
            <w:r w:rsidRPr="00C82168">
              <w:rPr>
                <w:sz w:val="20"/>
                <w:szCs w:val="20"/>
                <w:highlight w:val="lightGray"/>
              </w:rPr>
              <w:t>BWP2</w:t>
            </w:r>
          </w:p>
        </w:tc>
      </w:tr>
      <w:tr w:rsidR="00C82168" w:rsidRPr="00B41DEE" w14:paraId="5E93DD87" w14:textId="71E87E56" w:rsidTr="00C82168">
        <w:trPr>
          <w:jc w:val="center"/>
        </w:trPr>
        <w:tc>
          <w:tcPr>
            <w:tcW w:w="1271" w:type="dxa"/>
            <w:shd w:val="clear" w:color="auto" w:fill="auto"/>
          </w:tcPr>
          <w:p w14:paraId="29918F91" w14:textId="5A980595" w:rsidR="00C82168" w:rsidRDefault="00C82168" w:rsidP="000329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Beam 7</w:t>
            </w:r>
          </w:p>
        </w:tc>
        <w:tc>
          <w:tcPr>
            <w:tcW w:w="2410" w:type="dxa"/>
            <w:shd w:val="clear" w:color="auto" w:fill="auto"/>
          </w:tcPr>
          <w:p w14:paraId="503D668C" w14:textId="70A827C6" w:rsidR="00C82168" w:rsidRPr="002632ED" w:rsidRDefault="00C82168" w:rsidP="000329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984" w:type="dxa"/>
          </w:tcPr>
          <w:p w14:paraId="7F4394FC" w14:textId="24643D97" w:rsidR="00C82168" w:rsidRPr="002632ED" w:rsidRDefault="00C82168" w:rsidP="000329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BWP3</w:t>
            </w:r>
          </w:p>
        </w:tc>
      </w:tr>
      <w:tr w:rsidR="00C82168" w:rsidRPr="00B41DEE" w14:paraId="0BDA402E" w14:textId="5EB78F8A" w:rsidTr="00C82168">
        <w:trPr>
          <w:jc w:val="center"/>
        </w:trPr>
        <w:tc>
          <w:tcPr>
            <w:tcW w:w="1271" w:type="dxa"/>
            <w:shd w:val="clear" w:color="auto" w:fill="auto"/>
          </w:tcPr>
          <w:p w14:paraId="1223E31C" w14:textId="15E41ED0" w:rsidR="00C82168" w:rsidRDefault="00C82168" w:rsidP="000329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Beam 8</w:t>
            </w:r>
          </w:p>
        </w:tc>
        <w:tc>
          <w:tcPr>
            <w:tcW w:w="2410" w:type="dxa"/>
            <w:shd w:val="clear" w:color="auto" w:fill="auto"/>
          </w:tcPr>
          <w:p w14:paraId="05CC5B61" w14:textId="2534582E" w:rsidR="00C82168" w:rsidRPr="002632ED" w:rsidRDefault="00C82168" w:rsidP="000329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84" w:type="dxa"/>
          </w:tcPr>
          <w:p w14:paraId="430A950C" w14:textId="1267599D" w:rsidR="00C82168" w:rsidRPr="002632ED" w:rsidRDefault="00C82168" w:rsidP="000329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BWP4</w:t>
            </w:r>
          </w:p>
        </w:tc>
      </w:tr>
    </w:tbl>
    <w:p w14:paraId="1CFD4281" w14:textId="77777777" w:rsidR="00A31310" w:rsidRPr="00A31310" w:rsidRDefault="00A31310" w:rsidP="00A31310">
      <w:pPr>
        <w:pStyle w:val="a5"/>
        <w:jc w:val="center"/>
        <w:rPr>
          <w:lang w:eastAsia="zh-CN"/>
        </w:rPr>
      </w:pPr>
    </w:p>
    <w:p w14:paraId="3AED1FC9" w14:textId="2E90E49E" w:rsidR="00A31310" w:rsidRDefault="009355C5" w:rsidP="00A31310">
      <w:pPr>
        <w:rPr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 w:rsidR="00FD761E">
        <w:rPr>
          <w:b/>
          <w:i/>
          <w:lang w:eastAsia="zh-CN"/>
        </w:rPr>
        <w:t>1</w:t>
      </w:r>
      <w:r w:rsidR="00A31310" w:rsidRPr="00414759">
        <w:rPr>
          <w:b/>
          <w:i/>
          <w:lang w:eastAsia="zh-CN"/>
        </w:rPr>
        <w:t>:</w:t>
      </w:r>
      <w:r w:rsidR="00A31310" w:rsidRPr="00414759">
        <w:rPr>
          <w:i/>
          <w:lang w:eastAsia="zh-CN"/>
        </w:rPr>
        <w:t xml:space="preserve"> </w:t>
      </w:r>
      <w:r w:rsidR="00A31310">
        <w:rPr>
          <w:i/>
          <w:lang w:eastAsia="zh-CN"/>
        </w:rPr>
        <w:t>BWP</w:t>
      </w:r>
      <w:r w:rsidR="0081025C">
        <w:rPr>
          <w:i/>
          <w:lang w:eastAsia="zh-CN"/>
        </w:rPr>
        <w:t xml:space="preserve"> configuration enhancement scheme should be studied</w:t>
      </w:r>
      <w:r w:rsidR="00A31310">
        <w:rPr>
          <w:i/>
          <w:lang w:eastAsia="zh-CN"/>
        </w:rPr>
        <w:t xml:space="preserve"> for NTN</w:t>
      </w:r>
      <w:r w:rsidR="00A31310" w:rsidRPr="00414759">
        <w:rPr>
          <w:i/>
          <w:lang w:eastAsia="zh-CN"/>
        </w:rPr>
        <w:t>.</w:t>
      </w:r>
    </w:p>
    <w:p w14:paraId="2F61F6B4" w14:textId="2D4818D9" w:rsidR="00514D49" w:rsidRDefault="00C25D30" w:rsidP="00A31310">
      <w:pPr>
        <w:rPr>
          <w:lang w:val="en-US" w:eastAsia="zh-CN"/>
        </w:rPr>
      </w:pPr>
      <w:r w:rsidRPr="00A9644B">
        <w:rPr>
          <w:lang w:val="en-US" w:eastAsia="zh-CN"/>
        </w:rPr>
        <w:t xml:space="preserve">Based on the </w:t>
      </w:r>
      <w:r w:rsidR="00E860C5">
        <w:rPr>
          <w:lang w:val="en-US" w:eastAsia="zh-CN"/>
        </w:rPr>
        <w:t>four</w:t>
      </w:r>
      <w:r w:rsidR="00CE2927">
        <w:rPr>
          <w:lang w:val="en-US" w:eastAsia="zh-CN"/>
        </w:rPr>
        <w:t xml:space="preserve"> cell-specifi</w:t>
      </w:r>
      <w:r w:rsidR="00CE2927">
        <w:rPr>
          <w:rFonts w:hint="eastAsia"/>
          <w:lang w:val="en-US" w:eastAsia="zh-CN"/>
        </w:rPr>
        <w:t>c</w:t>
      </w:r>
      <w:r w:rsidR="00CE2927">
        <w:rPr>
          <w:lang w:val="en-US" w:eastAsia="zh-CN"/>
        </w:rPr>
        <w:t xml:space="preserve"> BWP</w:t>
      </w:r>
      <w:r w:rsidR="0006413C">
        <w:rPr>
          <w:lang w:val="en-US" w:eastAsia="zh-CN"/>
        </w:rPr>
        <w:t>s</w:t>
      </w:r>
      <w:r w:rsidR="005162FF">
        <w:rPr>
          <w:lang w:val="en-US" w:eastAsia="zh-CN"/>
        </w:rPr>
        <w:t xml:space="preserve">, </w:t>
      </w:r>
      <w:r w:rsidR="007306E7">
        <w:rPr>
          <w:lang w:val="en-US" w:eastAsia="zh-CN"/>
        </w:rPr>
        <w:t>SSBs can be distributed in the</w:t>
      </w:r>
      <w:r w:rsidR="00BA5D05" w:rsidRPr="00A9644B">
        <w:rPr>
          <w:lang w:val="en-US" w:eastAsia="zh-CN"/>
        </w:rPr>
        <w:t xml:space="preserve"> same or different BWPs</w:t>
      </w:r>
      <w:r w:rsidRPr="00A9644B">
        <w:rPr>
          <w:lang w:val="en-US" w:eastAsia="zh-CN"/>
        </w:rPr>
        <w:t>. Compared with the SSBs distributed in different BWPs, the SSBs distributed in the same BWP</w:t>
      </w:r>
      <w:r w:rsidR="00C43133">
        <w:rPr>
          <w:lang w:val="en-US" w:eastAsia="zh-CN"/>
        </w:rPr>
        <w:t xml:space="preserve"> can</w:t>
      </w:r>
      <w:r w:rsidRPr="00A9644B">
        <w:rPr>
          <w:lang w:val="en-US" w:eastAsia="zh-CN"/>
        </w:rPr>
        <w:t xml:space="preserve"> reduc</w:t>
      </w:r>
      <w:r w:rsidR="00CE02E0">
        <w:rPr>
          <w:lang w:val="en-US" w:eastAsia="zh-CN"/>
        </w:rPr>
        <w:t>e the frequency range for UE</w:t>
      </w:r>
      <w:r w:rsidR="00936B70">
        <w:rPr>
          <w:lang w:val="en-US" w:eastAsia="zh-CN"/>
        </w:rPr>
        <w:t xml:space="preserve"> to search for the SSBs which </w:t>
      </w:r>
      <w:r w:rsidR="00AD36F2" w:rsidRPr="008124AD">
        <w:rPr>
          <w:lang w:val="en-US" w:eastAsia="zh-CN"/>
        </w:rPr>
        <w:t>reduce</w:t>
      </w:r>
      <w:r w:rsidR="00316022">
        <w:rPr>
          <w:lang w:val="en-US" w:eastAsia="zh-CN"/>
        </w:rPr>
        <w:t>s</w:t>
      </w:r>
      <w:r w:rsidRPr="00A9644B">
        <w:rPr>
          <w:lang w:val="en-US" w:eastAsia="zh-CN"/>
        </w:rPr>
        <w:t xml:space="preserve"> the initial access time. Considering beam switching, if SSBs are distributed in the same BWP, the </w:t>
      </w:r>
      <w:r w:rsidR="0082316F">
        <w:rPr>
          <w:lang w:val="en-US" w:eastAsia="zh-CN"/>
        </w:rPr>
        <w:t>UE</w:t>
      </w:r>
      <w:r w:rsidRPr="00A9644B">
        <w:rPr>
          <w:lang w:val="en-US" w:eastAsia="zh-CN"/>
        </w:rPr>
        <w:t xml:space="preserve"> </w:t>
      </w:r>
      <w:r w:rsidR="001D01B2">
        <w:rPr>
          <w:lang w:val="en-US" w:eastAsia="zh-CN"/>
        </w:rPr>
        <w:t xml:space="preserve">only </w:t>
      </w:r>
      <w:r w:rsidRPr="00A9644B">
        <w:rPr>
          <w:lang w:val="en-US" w:eastAsia="zh-CN"/>
        </w:rPr>
        <w:t>needs to measure the SSB RSRP in the same BWP,</w:t>
      </w:r>
      <w:r w:rsidR="006C5517">
        <w:rPr>
          <w:lang w:val="en-US" w:eastAsia="zh-CN"/>
        </w:rPr>
        <w:t xml:space="preserve"> which </w:t>
      </w:r>
      <w:r w:rsidRPr="00A9644B">
        <w:rPr>
          <w:lang w:val="en-US" w:eastAsia="zh-CN"/>
        </w:rPr>
        <w:t>improv</w:t>
      </w:r>
      <w:r w:rsidR="006C5517">
        <w:rPr>
          <w:lang w:val="en-US" w:eastAsia="zh-CN"/>
        </w:rPr>
        <w:t>es</w:t>
      </w:r>
      <w:r w:rsidRPr="00A9644B">
        <w:rPr>
          <w:lang w:val="en-US" w:eastAsia="zh-CN"/>
        </w:rPr>
        <w:t xml:space="preserve"> </w:t>
      </w:r>
      <w:r w:rsidR="00316283">
        <w:rPr>
          <w:lang w:val="en-US" w:eastAsia="zh-CN"/>
        </w:rPr>
        <w:t xml:space="preserve">the </w:t>
      </w:r>
      <w:r w:rsidR="00B40701" w:rsidRPr="008124AD">
        <w:rPr>
          <w:lang w:val="en-US" w:eastAsia="zh-CN"/>
        </w:rPr>
        <w:t>beam switching</w:t>
      </w:r>
      <w:r w:rsidR="00B40701" w:rsidRPr="00AB6273">
        <w:rPr>
          <w:lang w:val="en-US" w:eastAsia="zh-CN"/>
        </w:rPr>
        <w:t xml:space="preserve"> </w:t>
      </w:r>
      <w:r w:rsidRPr="00A9644B">
        <w:rPr>
          <w:lang w:val="en-US" w:eastAsia="zh-CN"/>
        </w:rPr>
        <w:t>efficiency.</w:t>
      </w:r>
      <w:r w:rsidR="00502B4D">
        <w:rPr>
          <w:lang w:val="en-US" w:eastAsia="zh-CN"/>
        </w:rPr>
        <w:t xml:space="preserve"> A</w:t>
      </w:r>
      <w:r w:rsidR="00502B4D" w:rsidRPr="005E3408">
        <w:rPr>
          <w:lang w:val="en-US" w:eastAsia="zh-CN"/>
        </w:rPr>
        <w:t xml:space="preserve">s shown in </w:t>
      </w:r>
      <w:r w:rsidR="00502B4D" w:rsidRPr="00F5277F">
        <w:rPr>
          <w:lang w:val="en-US" w:eastAsia="zh-CN"/>
        </w:rPr>
        <w:t>Figure</w:t>
      </w:r>
      <w:r w:rsidR="00502B4D" w:rsidRPr="005E3408">
        <w:rPr>
          <w:lang w:val="en-US" w:eastAsia="zh-CN"/>
        </w:rPr>
        <w:t xml:space="preserve"> </w:t>
      </w:r>
      <w:r w:rsidR="00502B4D">
        <w:rPr>
          <w:lang w:val="en-US" w:eastAsia="zh-CN"/>
        </w:rPr>
        <w:t>2</w:t>
      </w:r>
      <w:r w:rsidR="00502B4D" w:rsidRPr="005E3408">
        <w:rPr>
          <w:lang w:val="en-US" w:eastAsia="zh-CN"/>
        </w:rPr>
        <w:t>,</w:t>
      </w:r>
      <w:r w:rsidR="00687EDE">
        <w:rPr>
          <w:lang w:val="en-US" w:eastAsia="zh-CN"/>
        </w:rPr>
        <w:t xml:space="preserve"> </w:t>
      </w:r>
      <w:r w:rsidR="00BE538C">
        <w:rPr>
          <w:lang w:val="en-US" w:eastAsia="zh-CN"/>
        </w:rPr>
        <w:t xml:space="preserve">SSBs </w:t>
      </w:r>
      <w:r w:rsidR="0005289D">
        <w:rPr>
          <w:lang w:val="en-US" w:eastAsia="zh-CN"/>
        </w:rPr>
        <w:t xml:space="preserve">are all </w:t>
      </w:r>
      <w:r w:rsidR="005E721A">
        <w:rPr>
          <w:lang w:val="en-US" w:eastAsia="zh-CN"/>
        </w:rPr>
        <w:t xml:space="preserve">distributed in </w:t>
      </w:r>
      <w:r w:rsidR="00BE538C" w:rsidRPr="00A9644B">
        <w:rPr>
          <w:lang w:val="en-US" w:eastAsia="zh-CN"/>
        </w:rPr>
        <w:t>BWP</w:t>
      </w:r>
      <w:r w:rsidR="0005289D">
        <w:rPr>
          <w:lang w:val="en-US" w:eastAsia="zh-CN"/>
        </w:rPr>
        <w:t>0.</w:t>
      </w:r>
    </w:p>
    <w:p w14:paraId="3601C539" w14:textId="115BCDF4" w:rsidR="00B7127F" w:rsidRPr="00F5277F" w:rsidRDefault="00042797" w:rsidP="00AE2E61">
      <w:pPr>
        <w:rPr>
          <w:lang w:val="en-US" w:eastAsia="zh-CN"/>
        </w:rPr>
      </w:pPr>
      <w:r>
        <w:rPr>
          <w:lang w:val="en-US" w:eastAsia="zh-CN"/>
        </w:rPr>
        <w:t>One</w:t>
      </w:r>
      <w:r w:rsidR="004D0EC1" w:rsidRPr="00AE2E61">
        <w:rPr>
          <w:lang w:val="en-US" w:eastAsia="zh-CN"/>
        </w:rPr>
        <w:t xml:space="preserve"> </w:t>
      </w:r>
      <w:r w:rsidR="00D66AFA">
        <w:rPr>
          <w:lang w:val="en-US" w:eastAsia="zh-CN"/>
        </w:rPr>
        <w:t>possible configuration for</w:t>
      </w:r>
      <w:r w:rsidR="004D0EC1" w:rsidRPr="00AE2E61">
        <w:rPr>
          <w:lang w:val="en-US" w:eastAsia="zh-CN"/>
        </w:rPr>
        <w:t xml:space="preserve"> BW</w:t>
      </w:r>
      <w:r w:rsidR="00644EE6">
        <w:rPr>
          <w:lang w:val="en-US" w:eastAsia="zh-CN"/>
        </w:rPr>
        <w:t>P</w:t>
      </w:r>
      <w:r w:rsidR="00F924B4">
        <w:rPr>
          <w:lang w:val="en-US" w:eastAsia="zh-CN"/>
        </w:rPr>
        <w:t>0</w:t>
      </w:r>
      <w:r w:rsidR="004F46BA">
        <w:rPr>
          <w:lang w:val="en-US" w:eastAsia="zh-CN"/>
        </w:rPr>
        <w:t xml:space="preserve"> in which the SSB</w:t>
      </w:r>
      <w:r w:rsidR="00D66AFA">
        <w:rPr>
          <w:lang w:val="en-US" w:eastAsia="zh-CN"/>
        </w:rPr>
        <w:t>s</w:t>
      </w:r>
      <w:r w:rsidR="004F46BA">
        <w:rPr>
          <w:lang w:val="en-US" w:eastAsia="zh-CN"/>
        </w:rPr>
        <w:t xml:space="preserve"> </w:t>
      </w:r>
      <w:r w:rsidR="00D66AFA">
        <w:rPr>
          <w:lang w:val="en-US" w:eastAsia="zh-CN"/>
        </w:rPr>
        <w:t>are</w:t>
      </w:r>
      <w:r w:rsidR="004F46BA">
        <w:rPr>
          <w:lang w:val="en-US" w:eastAsia="zh-CN"/>
        </w:rPr>
        <w:t xml:space="preserve"> located</w:t>
      </w:r>
      <w:r>
        <w:rPr>
          <w:lang w:val="en-US" w:eastAsia="zh-CN"/>
        </w:rPr>
        <w:t xml:space="preserve"> </w:t>
      </w:r>
      <w:r w:rsidR="004954BB">
        <w:rPr>
          <w:lang w:val="en-US" w:eastAsia="zh-CN"/>
        </w:rPr>
        <w:t xml:space="preserve">is </w:t>
      </w:r>
      <w:r w:rsidR="00D66AFA">
        <w:rPr>
          <w:lang w:val="en-US" w:eastAsia="zh-CN"/>
        </w:rPr>
        <w:t xml:space="preserve">to </w:t>
      </w:r>
      <w:r w:rsidR="00D40FFB">
        <w:rPr>
          <w:lang w:val="en-US" w:eastAsia="zh-CN"/>
        </w:rPr>
        <w:t>generat</w:t>
      </w:r>
      <w:r w:rsidR="00D66AFA">
        <w:rPr>
          <w:lang w:val="en-US" w:eastAsia="zh-CN"/>
        </w:rPr>
        <w:t>e</w:t>
      </w:r>
      <w:r w:rsidR="00D40FFB">
        <w:rPr>
          <w:lang w:val="en-US" w:eastAsia="zh-CN"/>
        </w:rPr>
        <w:t xml:space="preserve"> </w:t>
      </w:r>
      <w:r w:rsidR="008B25FF">
        <w:rPr>
          <w:lang w:val="en-US" w:eastAsia="zh-CN"/>
        </w:rPr>
        <w:t xml:space="preserve">several </w:t>
      </w:r>
      <w:r w:rsidR="00D40FFB">
        <w:rPr>
          <w:lang w:val="en-US" w:eastAsia="zh-CN"/>
        </w:rPr>
        <w:t xml:space="preserve">sweeping </w:t>
      </w:r>
      <w:r w:rsidR="00402245" w:rsidRPr="00F9792F">
        <w:rPr>
          <w:lang w:val="en-US" w:eastAsia="zh-CN"/>
        </w:rPr>
        <w:t>beam</w:t>
      </w:r>
      <w:r w:rsidR="00D40FFB">
        <w:rPr>
          <w:lang w:val="en-US" w:eastAsia="zh-CN"/>
        </w:rPr>
        <w:t>s</w:t>
      </w:r>
      <w:r w:rsidR="00402245">
        <w:rPr>
          <w:lang w:val="en-US" w:eastAsia="zh-CN"/>
        </w:rPr>
        <w:t xml:space="preserve"> </w:t>
      </w:r>
      <w:r w:rsidR="004954BB">
        <w:rPr>
          <w:lang w:val="en-US" w:eastAsia="zh-CN"/>
        </w:rPr>
        <w:t>that</w:t>
      </w:r>
      <w:r w:rsidR="00D40FFB">
        <w:rPr>
          <w:lang w:val="en-US" w:eastAsia="zh-CN"/>
        </w:rPr>
        <w:t xml:space="preserve"> </w:t>
      </w:r>
      <w:r>
        <w:rPr>
          <w:lang w:val="en-US" w:eastAsia="zh-CN"/>
        </w:rPr>
        <w:t>cover</w:t>
      </w:r>
      <w:r w:rsidR="00D40FFB">
        <w:rPr>
          <w:lang w:val="en-US" w:eastAsia="zh-CN"/>
        </w:rPr>
        <w:t xml:space="preserve"> other </w:t>
      </w:r>
      <w:r w:rsidR="008B25FF">
        <w:rPr>
          <w:lang w:val="en-US" w:eastAsia="zh-CN"/>
        </w:rPr>
        <w:t xml:space="preserve">satellite </w:t>
      </w:r>
      <w:r w:rsidR="00D40FFB">
        <w:rPr>
          <w:lang w:val="en-US" w:eastAsia="zh-CN"/>
        </w:rPr>
        <w:t>beams alternatively from</w:t>
      </w:r>
      <w:r w:rsidR="00D10CFD">
        <w:rPr>
          <w:lang w:val="en-US" w:eastAsia="zh-CN"/>
        </w:rPr>
        <w:t xml:space="preserve"> </w:t>
      </w:r>
      <w:r w:rsidR="004F1798">
        <w:rPr>
          <w:lang w:val="en-US" w:eastAsia="zh-CN"/>
        </w:rPr>
        <w:t>BWP1 to BWP3</w:t>
      </w:r>
      <w:r w:rsidR="00836134" w:rsidRPr="00AE2E61">
        <w:rPr>
          <w:lang w:val="en-US" w:eastAsia="zh-CN"/>
        </w:rPr>
        <w:t xml:space="preserve">. </w:t>
      </w:r>
      <w:r w:rsidR="00622D9C">
        <w:rPr>
          <w:lang w:val="en-US" w:eastAsia="zh-CN"/>
        </w:rPr>
        <w:t>A</w:t>
      </w:r>
      <w:r w:rsidR="00B7127F" w:rsidRPr="005E3408">
        <w:rPr>
          <w:lang w:val="en-US" w:eastAsia="zh-CN"/>
        </w:rPr>
        <w:t xml:space="preserve">s </w:t>
      </w:r>
      <w:r w:rsidR="00D66AFA">
        <w:rPr>
          <w:lang w:val="en-US" w:eastAsia="zh-CN"/>
        </w:rPr>
        <w:t xml:space="preserve">an example </w:t>
      </w:r>
      <w:r w:rsidR="00B7127F" w:rsidRPr="005E3408">
        <w:rPr>
          <w:lang w:val="en-US" w:eastAsia="zh-CN"/>
        </w:rPr>
        <w:t xml:space="preserve">in </w:t>
      </w:r>
      <w:r w:rsidR="00B7127F" w:rsidRPr="00F5277F">
        <w:rPr>
          <w:lang w:val="en-US" w:eastAsia="zh-CN"/>
        </w:rPr>
        <w:t>Figure</w:t>
      </w:r>
      <w:r w:rsidR="00B7127F" w:rsidRPr="005E3408">
        <w:rPr>
          <w:lang w:val="en-US" w:eastAsia="zh-CN"/>
        </w:rPr>
        <w:t xml:space="preserve"> </w:t>
      </w:r>
      <w:r w:rsidR="0075683A">
        <w:rPr>
          <w:lang w:val="en-US" w:eastAsia="zh-CN"/>
        </w:rPr>
        <w:t>2</w:t>
      </w:r>
      <w:r w:rsidR="00B7127F" w:rsidRPr="005E3408">
        <w:rPr>
          <w:lang w:val="en-US" w:eastAsia="zh-CN"/>
        </w:rPr>
        <w:t>,</w:t>
      </w:r>
      <w:r w:rsidR="009C3203">
        <w:rPr>
          <w:rFonts w:hint="eastAsia"/>
          <w:lang w:val="en-US" w:eastAsia="zh-CN"/>
        </w:rPr>
        <w:t xml:space="preserve"> </w:t>
      </w:r>
      <w:r w:rsidR="009C3203">
        <w:rPr>
          <w:lang w:val="en-US" w:eastAsia="zh-CN"/>
        </w:rPr>
        <w:t xml:space="preserve">the beams for </w:t>
      </w:r>
      <w:r w:rsidR="00080D9D">
        <w:rPr>
          <w:lang w:val="en-US" w:eastAsia="zh-CN"/>
        </w:rPr>
        <w:t xml:space="preserve">SSBs in </w:t>
      </w:r>
      <w:r w:rsidR="00080D9D" w:rsidRPr="00A9644B">
        <w:rPr>
          <w:lang w:val="en-US" w:eastAsia="zh-CN"/>
        </w:rPr>
        <w:t>BWP</w:t>
      </w:r>
      <w:r w:rsidR="00080D9D">
        <w:rPr>
          <w:lang w:val="en-US" w:eastAsia="zh-CN"/>
        </w:rPr>
        <w:t>0</w:t>
      </w:r>
      <w:r w:rsidR="009C3203">
        <w:rPr>
          <w:lang w:val="en-US" w:eastAsia="zh-CN"/>
        </w:rPr>
        <w:t xml:space="preserve"> corresponds to the satellite beams</w:t>
      </w:r>
      <w:r w:rsidR="00F026C4" w:rsidRPr="00AE2E61">
        <w:rPr>
          <w:lang w:val="en-US" w:eastAsia="zh-CN"/>
        </w:rPr>
        <w:t xml:space="preserve"> </w:t>
      </w:r>
      <w:r w:rsidR="009C3203">
        <w:rPr>
          <w:lang w:val="en-US" w:eastAsia="zh-CN"/>
        </w:rPr>
        <w:t>from</w:t>
      </w:r>
      <w:r w:rsidR="00F026C4" w:rsidRPr="00AE2E61">
        <w:rPr>
          <w:lang w:val="en-US" w:eastAsia="zh-CN"/>
        </w:rPr>
        <w:t xml:space="preserve"> BWP1 to BWP3</w:t>
      </w:r>
      <w:r w:rsidR="00080D9D">
        <w:rPr>
          <w:lang w:val="en-US" w:eastAsia="zh-CN"/>
        </w:rPr>
        <w:t>. I</w:t>
      </w:r>
      <w:r w:rsidR="00B7127F" w:rsidRPr="005E3408">
        <w:rPr>
          <w:lang w:val="en-US" w:eastAsia="zh-CN"/>
        </w:rPr>
        <w:t xml:space="preserve">nitial BWPs </w:t>
      </w:r>
      <w:r w:rsidR="00507C5D">
        <w:rPr>
          <w:rFonts w:hint="eastAsia"/>
          <w:lang w:val="en-US" w:eastAsia="zh-CN"/>
        </w:rPr>
        <w:t>c</w:t>
      </w:r>
      <w:r w:rsidR="00507C5D">
        <w:rPr>
          <w:lang w:val="en-US" w:eastAsia="zh-CN"/>
        </w:rPr>
        <w:t>an be</w:t>
      </w:r>
      <w:r w:rsidR="00B7127F" w:rsidRPr="005E3408">
        <w:rPr>
          <w:lang w:val="en-US" w:eastAsia="zh-CN"/>
        </w:rPr>
        <w:t xml:space="preserve"> separately </w:t>
      </w:r>
      <w:r w:rsidR="009C3203">
        <w:rPr>
          <w:lang w:val="en-US" w:eastAsia="zh-CN"/>
        </w:rPr>
        <w:t xml:space="preserve">configured </w:t>
      </w:r>
      <w:r w:rsidR="00B7127F" w:rsidRPr="005E3408">
        <w:rPr>
          <w:lang w:val="en-US" w:eastAsia="zh-CN"/>
        </w:rPr>
        <w:t xml:space="preserve">in </w:t>
      </w:r>
      <w:r w:rsidR="00B7127F" w:rsidRPr="00F5277F">
        <w:rPr>
          <w:lang w:val="en-US" w:eastAsia="zh-CN"/>
        </w:rPr>
        <w:t>cell-specifi</w:t>
      </w:r>
      <w:r w:rsidR="00B7127F" w:rsidRPr="00F5277F">
        <w:rPr>
          <w:rFonts w:hint="eastAsia"/>
          <w:lang w:val="en-US" w:eastAsia="zh-CN"/>
        </w:rPr>
        <w:t>c</w:t>
      </w:r>
      <w:r w:rsidR="00B7127F" w:rsidRPr="00F5277F">
        <w:rPr>
          <w:lang w:val="en-US" w:eastAsia="zh-CN"/>
        </w:rPr>
        <w:t xml:space="preserve"> BWP1 to BWP3, and </w:t>
      </w:r>
      <w:r w:rsidR="00B7127F" w:rsidRPr="005E3408">
        <w:rPr>
          <w:lang w:val="en-US" w:eastAsia="zh-CN"/>
        </w:rPr>
        <w:t xml:space="preserve">configuration </w:t>
      </w:r>
      <w:r w:rsidR="00804D27" w:rsidRPr="005E3408">
        <w:rPr>
          <w:lang w:val="en-US" w:eastAsia="zh-CN"/>
        </w:rPr>
        <w:t>information</w:t>
      </w:r>
      <w:r w:rsidR="00B7127F" w:rsidRPr="00F5277F">
        <w:rPr>
          <w:lang w:val="en-US" w:eastAsia="zh-CN"/>
        </w:rPr>
        <w:t xml:space="preserve"> are</w:t>
      </w:r>
      <w:r w:rsidR="00B7127F" w:rsidRPr="005E3408">
        <w:rPr>
          <w:lang w:val="en-US" w:eastAsia="zh-CN"/>
        </w:rPr>
        <w:t xml:space="preserve"> indicated by </w:t>
      </w:r>
      <w:r w:rsidR="00E62F11">
        <w:rPr>
          <w:lang w:val="en-US" w:eastAsia="zh-CN"/>
        </w:rPr>
        <w:t xml:space="preserve">cell specific </w:t>
      </w:r>
      <w:r w:rsidR="00B7127F" w:rsidRPr="005E3408">
        <w:rPr>
          <w:lang w:val="en-US" w:eastAsia="zh-CN"/>
        </w:rPr>
        <w:lastRenderedPageBreak/>
        <w:t xml:space="preserve">SIB1 in </w:t>
      </w:r>
      <w:r w:rsidR="00B7127F" w:rsidRPr="00F5277F">
        <w:rPr>
          <w:lang w:val="en-US" w:eastAsia="zh-CN"/>
        </w:rPr>
        <w:t>cell-specifi</w:t>
      </w:r>
      <w:r w:rsidR="00B7127F" w:rsidRPr="00F5277F">
        <w:rPr>
          <w:rFonts w:hint="eastAsia"/>
          <w:lang w:val="en-US" w:eastAsia="zh-CN"/>
        </w:rPr>
        <w:t>c</w:t>
      </w:r>
      <w:r w:rsidR="00B7127F" w:rsidRPr="00F5277F">
        <w:rPr>
          <w:lang w:val="en-US" w:eastAsia="zh-CN"/>
        </w:rPr>
        <w:t xml:space="preserve"> BWP0.</w:t>
      </w:r>
      <w:r w:rsidR="00B7127F" w:rsidRPr="005E3408">
        <w:rPr>
          <w:lang w:val="en-US" w:eastAsia="zh-CN"/>
        </w:rPr>
        <w:t xml:space="preserve"> </w:t>
      </w:r>
      <w:r w:rsidR="00B7127F" w:rsidRPr="0048064F">
        <w:rPr>
          <w:lang w:val="en-US" w:eastAsia="zh-CN"/>
        </w:rPr>
        <w:t xml:space="preserve">The </w:t>
      </w:r>
      <w:r w:rsidR="00B7127F" w:rsidRPr="00F5277F">
        <w:rPr>
          <w:lang w:val="en-US" w:eastAsia="zh-CN"/>
        </w:rPr>
        <w:t>UE</w:t>
      </w:r>
      <w:r w:rsidR="00B7127F" w:rsidRPr="0048064F">
        <w:rPr>
          <w:lang w:val="en-US" w:eastAsia="zh-CN"/>
        </w:rPr>
        <w:t xml:space="preserve"> implements synchronization by using the SSB</w:t>
      </w:r>
      <w:r w:rsidR="00B7127F" w:rsidRPr="00F5277F">
        <w:rPr>
          <w:lang w:val="en-US" w:eastAsia="zh-CN"/>
        </w:rPr>
        <w:t>s in cell-specifi</w:t>
      </w:r>
      <w:r w:rsidR="00B7127F" w:rsidRPr="00F5277F">
        <w:rPr>
          <w:rFonts w:hint="eastAsia"/>
          <w:lang w:val="en-US" w:eastAsia="zh-CN"/>
        </w:rPr>
        <w:t>c</w:t>
      </w:r>
      <w:r w:rsidR="00B7127F" w:rsidRPr="00F5277F">
        <w:rPr>
          <w:lang w:val="en-US" w:eastAsia="zh-CN"/>
        </w:rPr>
        <w:t xml:space="preserve"> BWP</w:t>
      </w:r>
      <w:r w:rsidR="00B7127F" w:rsidRPr="0048064F">
        <w:rPr>
          <w:lang w:val="en-US" w:eastAsia="zh-CN"/>
        </w:rPr>
        <w:t>0</w:t>
      </w:r>
      <w:r w:rsidR="00B7127F" w:rsidRPr="0036365D">
        <w:rPr>
          <w:lang w:val="en-US" w:eastAsia="zh-CN"/>
        </w:rPr>
        <w:t xml:space="preserve">, and </w:t>
      </w:r>
      <w:r w:rsidR="008549F9">
        <w:rPr>
          <w:lang w:val="en-US" w:eastAsia="zh-CN"/>
        </w:rPr>
        <w:t>switches to</w:t>
      </w:r>
      <w:r w:rsidR="00B7127F" w:rsidRPr="0036365D">
        <w:rPr>
          <w:lang w:val="en-US" w:eastAsia="zh-CN"/>
        </w:rPr>
        <w:t xml:space="preserve"> the i</w:t>
      </w:r>
      <w:r w:rsidR="00B7127F" w:rsidRPr="00F5277F">
        <w:rPr>
          <w:lang w:val="en-US" w:eastAsia="zh-CN"/>
        </w:rPr>
        <w:t>nitial BWP corresponding to cell-specifi</w:t>
      </w:r>
      <w:r w:rsidR="00B7127F" w:rsidRPr="00F5277F">
        <w:rPr>
          <w:rFonts w:hint="eastAsia"/>
          <w:lang w:val="en-US" w:eastAsia="zh-CN"/>
        </w:rPr>
        <w:t>c</w:t>
      </w:r>
      <w:r w:rsidR="00B7127F" w:rsidRPr="00F5277F">
        <w:rPr>
          <w:lang w:val="en-US" w:eastAsia="zh-CN"/>
        </w:rPr>
        <w:t xml:space="preserve"> </w:t>
      </w:r>
      <w:r w:rsidR="008549F9">
        <w:rPr>
          <w:lang w:val="en-US" w:eastAsia="zh-CN"/>
        </w:rPr>
        <w:t>BWP (</w:t>
      </w:r>
      <w:r w:rsidR="00B7127F" w:rsidRPr="00F5277F">
        <w:rPr>
          <w:lang w:val="en-US" w:eastAsia="zh-CN"/>
        </w:rPr>
        <w:t>BWP1 to BWP</w:t>
      </w:r>
      <w:r w:rsidR="00B7127F" w:rsidRPr="0036365D">
        <w:rPr>
          <w:lang w:val="en-US" w:eastAsia="zh-CN"/>
        </w:rPr>
        <w:t>3</w:t>
      </w:r>
      <w:r w:rsidR="008549F9">
        <w:rPr>
          <w:lang w:val="en-US" w:eastAsia="zh-CN"/>
        </w:rPr>
        <w:t>)</w:t>
      </w:r>
      <w:r w:rsidR="00B7127F" w:rsidRPr="0036365D">
        <w:rPr>
          <w:lang w:val="en-US" w:eastAsia="zh-CN"/>
        </w:rPr>
        <w:t xml:space="preserve"> based on the SIB1 message in </w:t>
      </w:r>
      <w:r w:rsidR="00B7127F" w:rsidRPr="00F5277F">
        <w:rPr>
          <w:lang w:val="en-US" w:eastAsia="zh-CN"/>
        </w:rPr>
        <w:t>cell-specifi</w:t>
      </w:r>
      <w:r w:rsidR="00B7127F" w:rsidRPr="00F5277F">
        <w:rPr>
          <w:rFonts w:hint="eastAsia"/>
          <w:lang w:val="en-US" w:eastAsia="zh-CN"/>
        </w:rPr>
        <w:t>c</w:t>
      </w:r>
      <w:r w:rsidR="00B7127F" w:rsidRPr="00F5277F">
        <w:rPr>
          <w:lang w:val="en-US" w:eastAsia="zh-CN"/>
        </w:rPr>
        <w:t xml:space="preserve"> BWP</w:t>
      </w:r>
      <w:r w:rsidR="00B7127F" w:rsidRPr="0036365D">
        <w:rPr>
          <w:lang w:val="en-US" w:eastAsia="zh-CN"/>
        </w:rPr>
        <w:t>0.</w:t>
      </w:r>
      <w:r w:rsidR="00B7127F" w:rsidRPr="005E3408">
        <w:rPr>
          <w:lang w:val="en-US" w:eastAsia="zh-CN"/>
        </w:rPr>
        <w:t xml:space="preserve"> </w:t>
      </w:r>
    </w:p>
    <w:p w14:paraId="5C319153" w14:textId="508BB45A" w:rsidR="000E509E" w:rsidRDefault="00A46971" w:rsidP="00AE2E61">
      <w:pPr>
        <w:rPr>
          <w:lang w:val="en-US" w:eastAsia="zh-CN"/>
        </w:rPr>
      </w:pPr>
      <w:r>
        <w:rPr>
          <w:lang w:val="en-US" w:eastAsia="zh-CN"/>
        </w:rPr>
        <w:t>By configuring</w:t>
      </w:r>
      <w:r w:rsidR="00CA22F4">
        <w:rPr>
          <w:lang w:val="en-US" w:eastAsia="zh-CN"/>
        </w:rPr>
        <w:t xml:space="preserve"> </w:t>
      </w:r>
      <w:r w:rsidR="00CA22F4" w:rsidRPr="00A9644B">
        <w:rPr>
          <w:lang w:val="en-US" w:eastAsia="zh-CN"/>
        </w:rPr>
        <w:t>a mapping relationship</w:t>
      </w:r>
      <w:r w:rsidR="001F06E2">
        <w:rPr>
          <w:lang w:val="en-US" w:eastAsia="zh-CN"/>
        </w:rPr>
        <w:t xml:space="preserve"> </w:t>
      </w:r>
      <w:r w:rsidR="00CA22F4">
        <w:rPr>
          <w:lang w:val="en-US" w:eastAsia="zh-CN"/>
        </w:rPr>
        <w:t>between</w:t>
      </w:r>
      <w:r w:rsidR="007077FE">
        <w:rPr>
          <w:lang w:val="en-US" w:eastAsia="zh-CN"/>
        </w:rPr>
        <w:t xml:space="preserve"> </w:t>
      </w:r>
      <w:r w:rsidR="007077FE" w:rsidRPr="00A9644B">
        <w:rPr>
          <w:lang w:val="en-US" w:eastAsia="zh-CN"/>
        </w:rPr>
        <w:t xml:space="preserve">SSB </w:t>
      </w:r>
      <w:r w:rsidR="007077FE">
        <w:rPr>
          <w:lang w:val="en-US" w:eastAsia="zh-CN"/>
        </w:rPr>
        <w:t xml:space="preserve">index </w:t>
      </w:r>
      <w:r w:rsidR="007077FE" w:rsidRPr="00A9644B">
        <w:rPr>
          <w:lang w:val="en-US" w:eastAsia="zh-CN"/>
        </w:rPr>
        <w:t xml:space="preserve">and BWP </w:t>
      </w:r>
      <w:r w:rsidR="007077FE">
        <w:rPr>
          <w:lang w:val="en-US" w:eastAsia="zh-CN"/>
        </w:rPr>
        <w:t>index</w:t>
      </w:r>
      <w:r w:rsidR="00CA22F4">
        <w:rPr>
          <w:lang w:val="en-US" w:eastAsia="zh-CN"/>
        </w:rPr>
        <w:t>,</w:t>
      </w:r>
      <w:r w:rsidR="007077FE">
        <w:rPr>
          <w:lang w:val="en-US" w:eastAsia="zh-CN"/>
        </w:rPr>
        <w:t xml:space="preserve"> </w:t>
      </w:r>
      <w:r w:rsidR="002F6097">
        <w:rPr>
          <w:lang w:val="en-US" w:eastAsia="zh-CN"/>
        </w:rPr>
        <w:t xml:space="preserve">a </w:t>
      </w:r>
      <w:r w:rsidR="00B7127F">
        <w:rPr>
          <w:lang w:val="en-US" w:eastAsia="zh-CN"/>
        </w:rPr>
        <w:t>UE</w:t>
      </w:r>
      <w:r w:rsidR="00B7127F" w:rsidRPr="00B56C56">
        <w:rPr>
          <w:lang w:val="en-US" w:eastAsia="zh-CN"/>
        </w:rPr>
        <w:t xml:space="preserve"> in connected mode can perform BWP switch </w:t>
      </w:r>
      <w:r>
        <w:rPr>
          <w:lang w:val="en-US" w:eastAsia="zh-CN"/>
        </w:rPr>
        <w:t>based on</w:t>
      </w:r>
      <w:r w:rsidR="00B7127F" w:rsidRPr="00B56C56">
        <w:rPr>
          <w:lang w:val="en-US" w:eastAsia="zh-CN"/>
        </w:rPr>
        <w:t xml:space="preserve"> SSB RSRP</w:t>
      </w:r>
      <w:r>
        <w:rPr>
          <w:lang w:val="en-US" w:eastAsia="zh-CN"/>
        </w:rPr>
        <w:t xml:space="preserve"> measurement</w:t>
      </w:r>
      <w:r w:rsidR="00B7127F" w:rsidRPr="00B56C56">
        <w:rPr>
          <w:lang w:val="en-US" w:eastAsia="zh-CN"/>
        </w:rPr>
        <w:t xml:space="preserve"> in </w:t>
      </w:r>
      <w:r w:rsidR="00B7127F" w:rsidRPr="00F5277F">
        <w:rPr>
          <w:lang w:val="en-US" w:eastAsia="zh-CN"/>
        </w:rPr>
        <w:t>cell-specifi</w:t>
      </w:r>
      <w:r w:rsidR="00B7127F" w:rsidRPr="00F5277F">
        <w:rPr>
          <w:rFonts w:hint="eastAsia"/>
          <w:lang w:val="en-US" w:eastAsia="zh-CN"/>
        </w:rPr>
        <w:t>c</w:t>
      </w:r>
      <w:r w:rsidR="00B7127F" w:rsidRPr="00B56C56">
        <w:rPr>
          <w:lang w:val="en-US" w:eastAsia="zh-CN"/>
        </w:rPr>
        <w:t xml:space="preserve"> </w:t>
      </w:r>
      <w:r w:rsidR="00B7127F">
        <w:rPr>
          <w:lang w:val="en-US" w:eastAsia="zh-CN"/>
        </w:rPr>
        <w:t>BWP0, which</w:t>
      </w:r>
      <w:r w:rsidR="009C3203">
        <w:rPr>
          <w:lang w:val="en-US" w:eastAsia="zh-CN"/>
        </w:rPr>
        <w:t xml:space="preserve"> can potentially</w:t>
      </w:r>
      <w:r w:rsidR="00B7127F">
        <w:rPr>
          <w:lang w:val="en-US" w:eastAsia="zh-CN"/>
        </w:rPr>
        <w:t xml:space="preserve"> </w:t>
      </w:r>
      <w:r w:rsidR="00B7127F" w:rsidRPr="005E3408">
        <w:rPr>
          <w:lang w:val="en-US" w:eastAsia="zh-CN"/>
        </w:rPr>
        <w:t>reduce the signaling overhead of BWP activation</w:t>
      </w:r>
      <w:r w:rsidR="00B7127F">
        <w:rPr>
          <w:lang w:val="en-US" w:eastAsia="zh-CN"/>
        </w:rPr>
        <w:t xml:space="preserve">. </w:t>
      </w:r>
      <w:r>
        <w:rPr>
          <w:lang w:val="en-US" w:eastAsia="zh-CN"/>
        </w:rPr>
        <w:t xml:space="preserve">Meanwhile, the gNB needs to be informed about the BWP switch. </w:t>
      </w:r>
      <w:r w:rsidR="00B7127F">
        <w:rPr>
          <w:lang w:val="en-US" w:eastAsia="zh-CN"/>
        </w:rPr>
        <w:t>A</w:t>
      </w:r>
      <w:r w:rsidR="00B7127F" w:rsidRPr="005E3408">
        <w:rPr>
          <w:lang w:val="en-US" w:eastAsia="zh-CN"/>
        </w:rPr>
        <w:t xml:space="preserve">s shown in </w:t>
      </w:r>
      <w:r w:rsidR="00B7127F" w:rsidRPr="00F5277F">
        <w:rPr>
          <w:lang w:val="en-US" w:eastAsia="zh-CN"/>
        </w:rPr>
        <w:t>Figure</w:t>
      </w:r>
      <w:r w:rsidR="00B7127F">
        <w:rPr>
          <w:lang w:val="en-US" w:eastAsia="zh-CN"/>
        </w:rPr>
        <w:t xml:space="preserve"> </w:t>
      </w:r>
      <w:r w:rsidR="004156B7">
        <w:rPr>
          <w:lang w:val="en-US" w:eastAsia="zh-CN"/>
        </w:rPr>
        <w:t>3</w:t>
      </w:r>
      <w:r w:rsidR="00B7127F">
        <w:rPr>
          <w:lang w:val="en-US" w:eastAsia="zh-CN"/>
        </w:rPr>
        <w:t>, t</w:t>
      </w:r>
      <w:r w:rsidR="00B7127F" w:rsidRPr="00E9244B">
        <w:rPr>
          <w:lang w:val="en-US" w:eastAsia="zh-CN"/>
        </w:rPr>
        <w:t xml:space="preserve">he </w:t>
      </w:r>
      <w:r>
        <w:rPr>
          <w:lang w:val="en-US" w:eastAsia="zh-CN"/>
        </w:rPr>
        <w:t>gNB</w:t>
      </w:r>
      <w:r w:rsidR="00B7127F" w:rsidRPr="00E9244B">
        <w:rPr>
          <w:lang w:val="en-US" w:eastAsia="zh-CN"/>
        </w:rPr>
        <w:t xml:space="preserve"> only needs to configure the SSB inter-frequency</w:t>
      </w:r>
      <w:r w:rsidR="00B7127F">
        <w:rPr>
          <w:lang w:val="en-US" w:eastAsia="zh-CN"/>
        </w:rPr>
        <w:t xml:space="preserve"> measurement </w:t>
      </w:r>
      <w:r w:rsidR="00B7127F" w:rsidRPr="00E9244B">
        <w:rPr>
          <w:lang w:val="en-US" w:eastAsia="zh-CN"/>
        </w:rPr>
        <w:t xml:space="preserve">for the UEs in </w:t>
      </w:r>
      <w:r w:rsidR="00B7127F">
        <w:rPr>
          <w:lang w:val="en-US" w:eastAsia="zh-CN"/>
        </w:rPr>
        <w:t>BWP1</w:t>
      </w:r>
      <w:r w:rsidR="000F1559">
        <w:rPr>
          <w:lang w:val="en-US" w:eastAsia="zh-CN"/>
        </w:rPr>
        <w:t>/BWP2/</w:t>
      </w:r>
      <w:r w:rsidR="00B7127F">
        <w:rPr>
          <w:lang w:val="en-US" w:eastAsia="zh-CN"/>
        </w:rPr>
        <w:t>BWP</w:t>
      </w:r>
      <w:r w:rsidR="00B7127F" w:rsidRPr="00E9244B">
        <w:rPr>
          <w:lang w:val="en-US" w:eastAsia="zh-CN"/>
        </w:rPr>
        <w:t>3</w:t>
      </w:r>
      <w:r w:rsidR="00B7127F">
        <w:rPr>
          <w:lang w:val="en-US" w:eastAsia="zh-CN"/>
        </w:rPr>
        <w:t xml:space="preserve">, </w:t>
      </w:r>
      <w:r w:rsidR="00B7127F" w:rsidRPr="005C22B8">
        <w:rPr>
          <w:lang w:val="en-US" w:eastAsia="zh-CN"/>
        </w:rPr>
        <w:t xml:space="preserve">instead of the CSI-RS inter-frequency measurement of </w:t>
      </w:r>
      <w:r w:rsidR="00B7127F" w:rsidRPr="00F5277F">
        <w:rPr>
          <w:lang w:val="en-US" w:eastAsia="zh-CN"/>
        </w:rPr>
        <w:t>cell-specifi</w:t>
      </w:r>
      <w:r w:rsidR="00B7127F" w:rsidRPr="00F5277F">
        <w:rPr>
          <w:rFonts w:hint="eastAsia"/>
          <w:lang w:val="en-US" w:eastAsia="zh-CN"/>
        </w:rPr>
        <w:t>c</w:t>
      </w:r>
      <w:r w:rsidR="00B7127F" w:rsidRPr="00E9244B">
        <w:rPr>
          <w:lang w:val="en-US" w:eastAsia="zh-CN"/>
        </w:rPr>
        <w:t xml:space="preserve"> </w:t>
      </w:r>
      <w:r w:rsidR="00B7127F">
        <w:rPr>
          <w:lang w:val="en-US" w:eastAsia="zh-CN"/>
        </w:rPr>
        <w:t>BWP1</w:t>
      </w:r>
      <w:r>
        <w:rPr>
          <w:lang w:val="en-US" w:eastAsia="zh-CN"/>
        </w:rPr>
        <w:t>/BWP2/</w:t>
      </w:r>
      <w:r w:rsidR="00B7127F">
        <w:rPr>
          <w:lang w:val="en-US" w:eastAsia="zh-CN"/>
        </w:rPr>
        <w:t>BWP</w:t>
      </w:r>
      <w:r w:rsidR="00B7127F" w:rsidRPr="00E9244B">
        <w:rPr>
          <w:lang w:val="en-US" w:eastAsia="zh-CN"/>
        </w:rPr>
        <w:t>3</w:t>
      </w:r>
      <w:r w:rsidR="00B7127F" w:rsidRPr="005C22B8">
        <w:rPr>
          <w:lang w:val="en-US" w:eastAsia="zh-CN"/>
        </w:rPr>
        <w:t>.</w:t>
      </w:r>
    </w:p>
    <w:p w14:paraId="21691B7C" w14:textId="3CE671F9" w:rsidR="00530E3F" w:rsidRDefault="000E509E" w:rsidP="00AE2E61">
      <w:r w:rsidDel="000E509E">
        <w:rPr>
          <w:lang w:val="en-US" w:eastAsia="zh-CN"/>
        </w:rPr>
        <w:t xml:space="preserve"> </w:t>
      </w:r>
    </w:p>
    <w:p w14:paraId="56463BAF" w14:textId="6D6CF329" w:rsidR="000E509E" w:rsidRDefault="0043052B" w:rsidP="00AE2E61">
      <w:pPr>
        <w:jc w:val="center"/>
        <w:rPr>
          <w:b/>
          <w:sz w:val="20"/>
          <w:szCs w:val="20"/>
          <w:lang w:eastAsia="zh-CN"/>
        </w:rPr>
      </w:pPr>
      <w:r>
        <w:pict w14:anchorId="690B313D">
          <v:shape id="_x0000_i1029" type="#_x0000_t75" style="width:383.8pt;height:198.8pt">
            <v:imagedata r:id="rId9" o:title=""/>
          </v:shape>
        </w:pict>
      </w:r>
    </w:p>
    <w:p w14:paraId="1E0D05F3" w14:textId="0A85D292" w:rsidR="00530E3F" w:rsidRPr="00AE2E61" w:rsidRDefault="00B7127F" w:rsidP="00AE2E61">
      <w:pPr>
        <w:ind w:firstLineChars="900" w:firstLine="1807"/>
      </w:pPr>
      <w:r w:rsidRPr="00340152">
        <w:rPr>
          <w:b/>
          <w:sz w:val="20"/>
          <w:szCs w:val="20"/>
          <w:lang w:eastAsia="zh-CN"/>
        </w:rPr>
        <w:t xml:space="preserve">Figure </w:t>
      </w:r>
      <w:r w:rsidR="00902FB3">
        <w:rPr>
          <w:b/>
          <w:sz w:val="20"/>
          <w:szCs w:val="20"/>
          <w:lang w:eastAsia="zh-CN"/>
        </w:rPr>
        <w:t>2</w:t>
      </w:r>
      <w:r>
        <w:rPr>
          <w:b/>
          <w:sz w:val="20"/>
          <w:szCs w:val="20"/>
          <w:lang w:eastAsia="zh-CN"/>
        </w:rPr>
        <w:t>.</w:t>
      </w:r>
      <w:r w:rsidRPr="00340152">
        <w:rPr>
          <w:b/>
          <w:sz w:val="20"/>
          <w:szCs w:val="20"/>
          <w:lang w:eastAsia="zh-CN"/>
        </w:rPr>
        <w:t xml:space="preserve"> </w:t>
      </w:r>
      <w:r>
        <w:rPr>
          <w:b/>
          <w:sz w:val="20"/>
          <w:szCs w:val="20"/>
          <w:lang w:eastAsia="zh-CN"/>
        </w:rPr>
        <w:t xml:space="preserve"> BWP</w:t>
      </w:r>
      <w:r>
        <w:rPr>
          <w:rFonts w:hint="eastAsia"/>
          <w:b/>
          <w:sz w:val="20"/>
          <w:szCs w:val="20"/>
          <w:lang w:eastAsia="zh-CN"/>
        </w:rPr>
        <w:t>、</w:t>
      </w:r>
      <w:r>
        <w:rPr>
          <w:rFonts w:hint="eastAsia"/>
          <w:b/>
          <w:sz w:val="20"/>
          <w:szCs w:val="20"/>
          <w:lang w:eastAsia="zh-CN"/>
        </w:rPr>
        <w:t>S</w:t>
      </w:r>
      <w:r>
        <w:rPr>
          <w:b/>
          <w:sz w:val="20"/>
          <w:szCs w:val="20"/>
          <w:lang w:eastAsia="zh-CN"/>
        </w:rPr>
        <w:t>SB and SIB configurations in a NTN cell</w:t>
      </w:r>
      <w:r w:rsidR="0059528E">
        <w:rPr>
          <w:b/>
          <w:sz w:val="20"/>
          <w:szCs w:val="20"/>
          <w:lang w:eastAsia="zh-CN"/>
        </w:rPr>
        <w:t xml:space="preserve">. </w:t>
      </w:r>
    </w:p>
    <w:p w14:paraId="16939FDA" w14:textId="6645136C" w:rsidR="00C3568D" w:rsidRDefault="00530E3F" w:rsidP="00AE2E61">
      <w:r>
        <w:rPr>
          <w:lang w:val="en-US" w:eastAsia="zh-CN"/>
        </w:rPr>
        <w:t xml:space="preserve">                   </w:t>
      </w:r>
      <w:r w:rsidR="00243ED5">
        <w:rPr>
          <w:lang w:val="en-US" w:eastAsia="zh-CN"/>
        </w:rPr>
        <w:t xml:space="preserve">  </w:t>
      </w:r>
      <w:r>
        <w:rPr>
          <w:lang w:val="en-US" w:eastAsia="zh-CN"/>
        </w:rPr>
        <w:t xml:space="preserve">      </w:t>
      </w:r>
      <w:r w:rsidR="0043052B">
        <w:pict w14:anchorId="1A0FABF8">
          <v:shape id="_x0000_i1028" type="#_x0000_t75" style="width:327.75pt;height:292.7pt">
            <v:imagedata r:id="rId10" o:title=""/>
          </v:shape>
        </w:pict>
      </w:r>
    </w:p>
    <w:p w14:paraId="634135B8" w14:textId="38682E8F" w:rsidR="00C3568D" w:rsidRDefault="00C3568D" w:rsidP="00AE2E61">
      <w:pPr>
        <w:ind w:firstLineChars="800" w:firstLine="1606"/>
        <w:rPr>
          <w:lang w:val="en-US" w:eastAsia="zh-CN"/>
        </w:rPr>
      </w:pPr>
      <w:r w:rsidRPr="00340152">
        <w:rPr>
          <w:b/>
          <w:sz w:val="20"/>
          <w:szCs w:val="20"/>
        </w:rPr>
        <w:t>Figure</w:t>
      </w:r>
      <w:r w:rsidRPr="00340152">
        <w:rPr>
          <w:b/>
          <w:sz w:val="20"/>
          <w:szCs w:val="20"/>
          <w:lang w:eastAsia="zh-CN"/>
        </w:rPr>
        <w:t xml:space="preserve"> </w:t>
      </w:r>
      <w:r>
        <w:rPr>
          <w:b/>
          <w:sz w:val="20"/>
          <w:szCs w:val="20"/>
          <w:lang w:eastAsia="zh-CN"/>
        </w:rPr>
        <w:t>3.</w:t>
      </w:r>
      <w:r w:rsidRPr="00340152">
        <w:rPr>
          <w:b/>
          <w:sz w:val="20"/>
          <w:szCs w:val="20"/>
          <w:lang w:eastAsia="zh-CN"/>
        </w:rPr>
        <w:t xml:space="preserve"> </w:t>
      </w:r>
      <w:r>
        <w:rPr>
          <w:b/>
          <w:sz w:val="20"/>
          <w:szCs w:val="20"/>
          <w:lang w:eastAsia="zh-CN"/>
        </w:rPr>
        <w:t xml:space="preserve"> I</w:t>
      </w:r>
      <w:r w:rsidRPr="00CC1F80">
        <w:rPr>
          <w:b/>
          <w:sz w:val="20"/>
          <w:szCs w:val="20"/>
          <w:lang w:eastAsia="zh-CN"/>
        </w:rPr>
        <w:t>nter-</w:t>
      </w:r>
      <w:r>
        <w:rPr>
          <w:b/>
          <w:sz w:val="20"/>
          <w:szCs w:val="20"/>
          <w:lang w:eastAsia="zh-CN"/>
        </w:rPr>
        <w:t>frequency m</w:t>
      </w:r>
      <w:r w:rsidRPr="00CC1F80">
        <w:rPr>
          <w:b/>
          <w:sz w:val="20"/>
          <w:szCs w:val="20"/>
          <w:lang w:eastAsia="zh-CN"/>
        </w:rPr>
        <w:t>easurement</w:t>
      </w:r>
      <w:r>
        <w:rPr>
          <w:b/>
          <w:sz w:val="20"/>
          <w:szCs w:val="20"/>
          <w:lang w:eastAsia="zh-CN"/>
        </w:rPr>
        <w:t xml:space="preserve"> configurations in a NTN cell</w:t>
      </w:r>
      <w:r w:rsidRPr="00340152">
        <w:rPr>
          <w:b/>
          <w:sz w:val="20"/>
          <w:szCs w:val="20"/>
        </w:rPr>
        <w:t xml:space="preserve">.  </w:t>
      </w:r>
    </w:p>
    <w:p w14:paraId="3EBF1796" w14:textId="635C0F65" w:rsidR="006158BC" w:rsidRPr="00A9644B" w:rsidRDefault="006158BC" w:rsidP="00931A7D">
      <w:pPr>
        <w:rPr>
          <w:lang w:eastAsia="zh-CN"/>
        </w:rPr>
      </w:pPr>
      <w:r>
        <w:rPr>
          <w:b/>
          <w:i/>
          <w:lang w:eastAsia="zh-CN"/>
        </w:rPr>
        <w:t>Proposal 2</w:t>
      </w:r>
      <w:r w:rsidRPr="00414759">
        <w:rPr>
          <w:b/>
          <w:i/>
          <w:lang w:eastAsia="zh-CN"/>
        </w:rPr>
        <w:t>:</w:t>
      </w:r>
      <w:r w:rsidRPr="00414759">
        <w:rPr>
          <w:i/>
          <w:lang w:eastAsia="zh-CN"/>
        </w:rPr>
        <w:t xml:space="preserve"> </w:t>
      </w:r>
      <w:r w:rsidRPr="00876C34">
        <w:rPr>
          <w:i/>
          <w:lang w:eastAsia="zh-CN"/>
        </w:rPr>
        <w:t xml:space="preserve">The UE in connected mode can perform BWP switching based on the mapping relationship </w:t>
      </w:r>
      <w:r w:rsidRPr="00876C34">
        <w:rPr>
          <w:i/>
          <w:lang w:eastAsia="zh-CN"/>
        </w:rPr>
        <w:lastRenderedPageBreak/>
        <w:t>between SSB index and BWP index</w:t>
      </w:r>
      <w:r w:rsidRPr="00F616E5">
        <w:rPr>
          <w:i/>
          <w:lang w:eastAsia="zh-CN"/>
        </w:rPr>
        <w:t>.</w:t>
      </w:r>
    </w:p>
    <w:p w14:paraId="74431AC9" w14:textId="77777777" w:rsidR="00A31310" w:rsidRPr="00A31310" w:rsidRDefault="00A31310">
      <w:pPr>
        <w:rPr>
          <w:lang w:eastAsia="zh-CN"/>
        </w:rPr>
      </w:pPr>
    </w:p>
    <w:p w14:paraId="7DAA6F40" w14:textId="0752932D" w:rsidR="00A31310" w:rsidRDefault="00A31310" w:rsidP="00A9644B">
      <w:pPr>
        <w:pStyle w:val="2"/>
        <w:rPr>
          <w:lang w:eastAsia="zh-CN"/>
        </w:rPr>
      </w:pPr>
      <w:r>
        <w:rPr>
          <w:lang w:eastAsia="zh-CN"/>
        </w:rPr>
        <w:t xml:space="preserve">Polarization indication </w:t>
      </w:r>
      <w:r w:rsidRPr="00A31310">
        <w:rPr>
          <w:rFonts w:hint="eastAsia"/>
          <w:lang w:eastAsia="zh-CN"/>
        </w:rPr>
        <w:t xml:space="preserve"> </w:t>
      </w:r>
    </w:p>
    <w:p w14:paraId="09638C8A" w14:textId="048E82FD" w:rsidR="00A31310" w:rsidRDefault="00A31310" w:rsidP="00A31310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>Po</w:t>
      </w:r>
      <w:r w:rsidR="009C2BE5">
        <w:rPr>
          <w:kern w:val="2"/>
          <w:lang w:val="en-US" w:eastAsia="zh-CN"/>
        </w:rPr>
        <w:t>larization reuse is promising</w:t>
      </w:r>
      <w:r>
        <w:rPr>
          <w:kern w:val="2"/>
          <w:lang w:val="en-US" w:eastAsia="zh-CN"/>
        </w:rPr>
        <w:t xml:space="preserve"> for next-generation multi-beam high throu</w:t>
      </w:r>
      <w:r w:rsidR="00D3052F">
        <w:rPr>
          <w:kern w:val="2"/>
          <w:lang w:val="en-US" w:eastAsia="zh-CN"/>
        </w:rPr>
        <w:t>ghput satellite (HTS) systems</w:t>
      </w:r>
      <w:r>
        <w:rPr>
          <w:kern w:val="2"/>
          <w:lang w:val="en-US" w:eastAsia="zh-CN"/>
        </w:rPr>
        <w:t>, where adjacent beams can employ different polarization method, i.e., RHC</w:t>
      </w:r>
      <w:r w:rsidR="00F8223F">
        <w:rPr>
          <w:kern w:val="2"/>
          <w:lang w:val="en-US" w:eastAsia="zh-CN"/>
        </w:rPr>
        <w:t>P and LHCP. As shown in Figu</w:t>
      </w:r>
      <w:r w:rsidR="00BA3C76">
        <w:rPr>
          <w:kern w:val="2"/>
          <w:lang w:val="en-US" w:eastAsia="zh-CN"/>
        </w:rPr>
        <w:t xml:space="preserve">re </w:t>
      </w:r>
      <w:r w:rsidR="00AD6C6E">
        <w:rPr>
          <w:kern w:val="2"/>
          <w:lang w:val="en-US" w:eastAsia="zh-CN"/>
        </w:rPr>
        <w:t>4</w:t>
      </w:r>
      <w:r>
        <w:rPr>
          <w:kern w:val="2"/>
          <w:lang w:val="en-US" w:eastAsia="zh-CN"/>
        </w:rPr>
        <w:t xml:space="preserve">, a typical 4-color reuse pattern can be realized through two different polarization/frequency reuse combinations: </w:t>
      </w:r>
    </w:p>
    <w:p w14:paraId="4B132DE0" w14:textId="77777777" w:rsidR="00A31310" w:rsidRPr="00A31310" w:rsidRDefault="00A31310" w:rsidP="00A31310">
      <w:pPr>
        <w:pStyle w:val="a5"/>
        <w:numPr>
          <w:ilvl w:val="0"/>
          <w:numId w:val="4"/>
        </w:numPr>
        <w:rPr>
          <w:i/>
          <w:kern w:val="2"/>
          <w:lang w:val="en-US" w:eastAsia="zh-CN"/>
        </w:rPr>
      </w:pPr>
      <w:r w:rsidRPr="00A31310">
        <w:rPr>
          <w:i/>
          <w:kern w:val="2"/>
          <w:lang w:val="en-US" w:eastAsia="zh-CN"/>
        </w:rPr>
        <w:t>Option-1: 2 sub-bands and 2 polarizations</w:t>
      </w:r>
      <w:r>
        <w:rPr>
          <w:i/>
          <w:kern w:val="2"/>
          <w:lang w:val="en-US" w:eastAsia="zh-CN"/>
        </w:rPr>
        <w:t xml:space="preserve"> (RHCP and LHCP)</w:t>
      </w:r>
    </w:p>
    <w:p w14:paraId="39D3B681" w14:textId="77777777" w:rsidR="00A31310" w:rsidRPr="00A31310" w:rsidRDefault="00A31310" w:rsidP="00A31310">
      <w:pPr>
        <w:pStyle w:val="a5"/>
        <w:numPr>
          <w:ilvl w:val="0"/>
          <w:numId w:val="4"/>
        </w:numPr>
        <w:rPr>
          <w:i/>
          <w:kern w:val="2"/>
          <w:lang w:val="en-US" w:eastAsia="zh-CN"/>
        </w:rPr>
      </w:pPr>
      <w:r w:rsidRPr="00A31310">
        <w:rPr>
          <w:i/>
          <w:kern w:val="2"/>
          <w:lang w:val="en-US" w:eastAsia="zh-CN"/>
        </w:rPr>
        <w:t>Option-2: 4 sub-bands without polarization reuse</w:t>
      </w:r>
    </w:p>
    <w:p w14:paraId="38A98511" w14:textId="138ED3D3" w:rsidR="00A31310" w:rsidRPr="00414759" w:rsidRDefault="00A31310" w:rsidP="009C2BE5">
      <w:pPr>
        <w:rPr>
          <w:i/>
          <w:lang w:eastAsia="zh-CN"/>
        </w:rPr>
      </w:pPr>
      <w:r>
        <w:rPr>
          <w:kern w:val="2"/>
          <w:lang w:val="en-US" w:eastAsia="zh-CN"/>
        </w:rPr>
        <w:t xml:space="preserve">Intuitively, </w:t>
      </w:r>
      <w:r w:rsidR="00F8223F">
        <w:rPr>
          <w:kern w:val="2"/>
          <w:lang w:val="en-US" w:eastAsia="zh-CN"/>
        </w:rPr>
        <w:t xml:space="preserve">considering equal bandwidth sharing among all beams, </w:t>
      </w:r>
      <w:r>
        <w:rPr>
          <w:kern w:val="2"/>
          <w:lang w:val="en-US" w:eastAsia="zh-CN"/>
        </w:rPr>
        <w:t>option-1 with polarization reuse can</w:t>
      </w:r>
      <w:r w:rsidR="00F8223F">
        <w:rPr>
          <w:kern w:val="2"/>
          <w:lang w:val="en-US" w:eastAsia="zh-CN"/>
        </w:rPr>
        <w:t xml:space="preserve"> allocate B/2 bandwidth for each beam, while option-2 can only allocate B/4 bandwidth for each beam. It can be seen that spectral efficiency can be doubled with polarization reuse.</w:t>
      </w:r>
    </w:p>
    <w:p w14:paraId="5A62B391" w14:textId="0B765AF0" w:rsidR="00A31310" w:rsidRPr="00A31310" w:rsidRDefault="0043052B" w:rsidP="00A31310">
      <w:pPr>
        <w:jc w:val="center"/>
        <w:rPr>
          <w:kern w:val="2"/>
          <w:lang w:eastAsia="zh-CN"/>
        </w:rPr>
      </w:pPr>
      <w:r>
        <w:pict w14:anchorId="511771D2">
          <v:shape id="_x0000_i1026" type="#_x0000_t75" style="width:469.25pt;height:196.9pt">
            <v:imagedata r:id="rId11" o:title=""/>
          </v:shape>
        </w:pict>
      </w:r>
    </w:p>
    <w:p w14:paraId="178FAC14" w14:textId="6A43DDAD" w:rsidR="00A31310" w:rsidRDefault="00A31310" w:rsidP="00A31310">
      <w:pPr>
        <w:jc w:val="center"/>
        <w:rPr>
          <w:b/>
        </w:rPr>
      </w:pPr>
      <w:r w:rsidRPr="00340152">
        <w:rPr>
          <w:b/>
          <w:sz w:val="20"/>
          <w:szCs w:val="20"/>
        </w:rPr>
        <w:t xml:space="preserve">Figure </w:t>
      </w:r>
      <w:r w:rsidR="00E9250C">
        <w:rPr>
          <w:b/>
          <w:sz w:val="20"/>
          <w:szCs w:val="20"/>
        </w:rPr>
        <w:t>4</w:t>
      </w:r>
      <w:r>
        <w:rPr>
          <w:b/>
          <w:sz w:val="20"/>
          <w:szCs w:val="20"/>
        </w:rPr>
        <w:t>.</w:t>
      </w:r>
      <w:r w:rsidRPr="00340152">
        <w:rPr>
          <w:b/>
          <w:sz w:val="20"/>
          <w:szCs w:val="20"/>
        </w:rPr>
        <w:t xml:space="preserve"> </w:t>
      </w:r>
      <w:r>
        <w:rPr>
          <w:rFonts w:hint="eastAsia"/>
          <w:b/>
          <w:sz w:val="20"/>
          <w:szCs w:val="20"/>
          <w:lang w:eastAsia="zh-CN"/>
        </w:rPr>
        <w:t>(</w:t>
      </w:r>
      <w:r>
        <w:rPr>
          <w:b/>
          <w:sz w:val="20"/>
          <w:szCs w:val="20"/>
          <w:lang w:eastAsia="zh-CN"/>
        </w:rPr>
        <w:t>a) A 4-color HTS NTN system; (b) different realizations</w:t>
      </w:r>
      <w:r w:rsidRPr="00340152">
        <w:rPr>
          <w:b/>
          <w:sz w:val="20"/>
          <w:szCs w:val="20"/>
        </w:rPr>
        <w:t xml:space="preserve">.  </w:t>
      </w:r>
    </w:p>
    <w:p w14:paraId="7C47B542" w14:textId="489C37C6" w:rsidR="009C2BE5" w:rsidRDefault="00942A0C" w:rsidP="009C2BE5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>F</w:t>
      </w:r>
      <w:r w:rsidR="009C2BE5">
        <w:rPr>
          <w:kern w:val="2"/>
          <w:lang w:val="en-US" w:eastAsia="zh-CN"/>
        </w:rPr>
        <w:t xml:space="preserve">or cell measurement, a UE may only turn on the corresponding port according to the polarization </w:t>
      </w:r>
      <w:r w:rsidR="009C121D">
        <w:rPr>
          <w:kern w:val="2"/>
          <w:lang w:val="en-US" w:eastAsia="zh-CN"/>
        </w:rPr>
        <w:t xml:space="preserve">state </w:t>
      </w:r>
      <w:r w:rsidR="009C2BE5">
        <w:rPr>
          <w:kern w:val="2"/>
          <w:lang w:val="en-US" w:eastAsia="zh-CN"/>
        </w:rPr>
        <w:t xml:space="preserve">that a target cell employs, such that both the interference and power consumption can be reduced. </w:t>
      </w:r>
      <w:r w:rsidR="00BA3C76">
        <w:rPr>
          <w:kern w:val="2"/>
          <w:lang w:val="en-US" w:eastAsia="zh-CN"/>
        </w:rPr>
        <w:t xml:space="preserve">As shown in Figure </w:t>
      </w:r>
      <w:r w:rsidR="00554620">
        <w:rPr>
          <w:kern w:val="2"/>
          <w:lang w:val="en-US" w:eastAsia="zh-CN"/>
        </w:rPr>
        <w:t>5</w:t>
      </w:r>
      <w:r w:rsidR="001D76F6">
        <w:rPr>
          <w:kern w:val="2"/>
          <w:lang w:val="en-US" w:eastAsia="zh-CN"/>
        </w:rPr>
        <w:t xml:space="preserve">, UE 1 in Beam 1 can </w:t>
      </w:r>
      <w:r w:rsidR="00E52A0B">
        <w:rPr>
          <w:kern w:val="2"/>
          <w:lang w:val="en-US" w:eastAsia="zh-CN"/>
        </w:rPr>
        <w:t xml:space="preserve">choose to </w:t>
      </w:r>
      <w:r w:rsidR="001D76F6">
        <w:rPr>
          <w:kern w:val="2"/>
          <w:lang w:val="en-US" w:eastAsia="zh-CN"/>
        </w:rPr>
        <w:t>turn off its LHCP port to save power as well as mitigate interference from neighboring Beam 2</w:t>
      </w:r>
      <w:r w:rsidR="00E52A0B">
        <w:rPr>
          <w:kern w:val="2"/>
          <w:lang w:val="en-US" w:eastAsia="zh-CN"/>
        </w:rPr>
        <w:t>.</w:t>
      </w:r>
      <w:r w:rsidR="001D76F6">
        <w:rPr>
          <w:kern w:val="2"/>
          <w:lang w:val="en-US" w:eastAsia="zh-CN"/>
        </w:rPr>
        <w:t xml:space="preserve"> </w:t>
      </w:r>
      <w:r w:rsidR="009C2BE5">
        <w:rPr>
          <w:kern w:val="2"/>
          <w:lang w:val="en-US" w:eastAsia="zh-CN"/>
        </w:rPr>
        <w:t>Therefore, it is beneficial to indicate UEs the polarization method for a NTN cell.</w:t>
      </w:r>
    </w:p>
    <w:p w14:paraId="3CEAB773" w14:textId="29691991" w:rsidR="003932FC" w:rsidRDefault="003932FC" w:rsidP="009C2BE5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>On the other hand, it can be seen that the polarization capability is strongly associated to the operation</w:t>
      </w:r>
      <w:r w:rsidR="00051196">
        <w:rPr>
          <w:kern w:val="2"/>
          <w:lang w:val="en-US" w:eastAsia="zh-CN"/>
        </w:rPr>
        <w:t xml:space="preserve"> frequency</w:t>
      </w:r>
      <w:r>
        <w:rPr>
          <w:kern w:val="2"/>
          <w:lang w:val="en-US" w:eastAsia="zh-CN"/>
        </w:rPr>
        <w:t xml:space="preserve"> band</w:t>
      </w:r>
      <w:r w:rsidR="00FD761E">
        <w:rPr>
          <w:kern w:val="2"/>
          <w:lang w:val="en-US" w:eastAsia="zh-CN"/>
        </w:rPr>
        <w:t xml:space="preserve"> [2]</w:t>
      </w:r>
      <w:r>
        <w:rPr>
          <w:kern w:val="2"/>
          <w:lang w:val="en-US" w:eastAsia="zh-CN"/>
        </w:rPr>
        <w:t>, i.e., l</w:t>
      </w:r>
      <w:r w:rsidR="00FD761E">
        <w:rPr>
          <w:kern w:val="2"/>
          <w:lang w:val="en-US" w:eastAsia="zh-CN"/>
        </w:rPr>
        <w:t>inear polarization for H</w:t>
      </w:r>
      <w:r>
        <w:rPr>
          <w:kern w:val="2"/>
          <w:lang w:val="en-US" w:eastAsia="zh-CN"/>
        </w:rPr>
        <w:t>andheld UE in S band and circular polarization for VSAT UE in Ka band.</w:t>
      </w:r>
      <w:r w:rsidR="00FD761E">
        <w:rPr>
          <w:kern w:val="2"/>
          <w:lang w:val="en-US" w:eastAsia="zh-CN"/>
        </w:rPr>
        <w:t xml:space="preserve"> Note that </w:t>
      </w:r>
      <w:r w:rsidR="00A46971">
        <w:rPr>
          <w:kern w:val="2"/>
          <w:lang w:val="en-US" w:eastAsia="zh-CN"/>
        </w:rPr>
        <w:t>o</w:t>
      </w:r>
      <w:r w:rsidR="00FD761E">
        <w:rPr>
          <w:kern w:val="2"/>
          <w:lang w:val="en-US" w:eastAsia="zh-CN"/>
        </w:rPr>
        <w:t>ther type</w:t>
      </w:r>
      <w:r w:rsidR="00A46971">
        <w:rPr>
          <w:kern w:val="2"/>
          <w:lang w:val="en-US" w:eastAsia="zh-CN"/>
        </w:rPr>
        <w:t>s of</w:t>
      </w:r>
      <w:r w:rsidR="00FD761E">
        <w:rPr>
          <w:kern w:val="2"/>
          <w:lang w:val="en-US" w:eastAsia="zh-CN"/>
        </w:rPr>
        <w:t xml:space="preserve"> UE</w:t>
      </w:r>
      <w:r w:rsidR="00A46971">
        <w:rPr>
          <w:kern w:val="2"/>
          <w:lang w:val="en-US" w:eastAsia="zh-CN"/>
        </w:rPr>
        <w:t>s</w:t>
      </w:r>
      <w:r w:rsidR="00FD761E">
        <w:rPr>
          <w:kern w:val="2"/>
          <w:lang w:val="en-US" w:eastAsia="zh-CN"/>
        </w:rPr>
        <w:t xml:space="preserve"> is not considered herein since its parameters are not fully defined at the moment. </w:t>
      </w:r>
      <w:r>
        <w:rPr>
          <w:kern w:val="2"/>
          <w:lang w:val="en-US" w:eastAsia="zh-CN"/>
        </w:rPr>
        <w:t xml:space="preserve"> The coexistence scenarios of UEs with different polarization capability needs to be further identified.</w:t>
      </w:r>
      <w:r w:rsidR="00FD748D">
        <w:rPr>
          <w:kern w:val="2"/>
          <w:lang w:val="en-US" w:eastAsia="zh-CN"/>
        </w:rPr>
        <w:t xml:space="preserve"> As a consequence, the necessity of supporting UE polarization capability report is not clear.</w:t>
      </w:r>
      <w:r>
        <w:rPr>
          <w:kern w:val="2"/>
          <w:lang w:val="en-US" w:eastAsia="zh-CN"/>
        </w:rPr>
        <w:t xml:space="preserve"> </w:t>
      </w:r>
      <w:r w:rsidR="00FD761E">
        <w:rPr>
          <w:kern w:val="2"/>
          <w:lang w:val="en-US" w:eastAsia="zh-CN"/>
        </w:rPr>
        <w:t>Besides, the polarization configuration is rather flexible, e.g., per beam/per cell indication and intra-UE/inter-UE</w:t>
      </w:r>
      <w:r w:rsidR="0050627D">
        <w:rPr>
          <w:kern w:val="2"/>
          <w:lang w:val="en-US" w:eastAsia="zh-CN"/>
        </w:rPr>
        <w:t xml:space="preserve"> polarization</w:t>
      </w:r>
      <w:r w:rsidR="00FD761E">
        <w:rPr>
          <w:kern w:val="2"/>
          <w:lang w:val="en-US" w:eastAsia="zh-CN"/>
        </w:rPr>
        <w:t xml:space="preserve"> multiplexing. Such configurations </w:t>
      </w:r>
      <w:r w:rsidR="00931A7D">
        <w:rPr>
          <w:kern w:val="2"/>
          <w:lang w:val="en-US" w:eastAsia="zh-CN"/>
        </w:rPr>
        <w:t xml:space="preserve">can </w:t>
      </w:r>
      <w:r w:rsidR="00051196">
        <w:rPr>
          <w:kern w:val="2"/>
          <w:lang w:val="en-US" w:eastAsia="zh-CN"/>
        </w:rPr>
        <w:t xml:space="preserve">adapt to different network deployment requirements, </w:t>
      </w:r>
      <w:r w:rsidR="00931A7D">
        <w:rPr>
          <w:kern w:val="2"/>
          <w:lang w:val="en-US" w:eastAsia="zh-CN"/>
        </w:rPr>
        <w:t>reduce system interference</w:t>
      </w:r>
      <w:r w:rsidR="00051196">
        <w:rPr>
          <w:kern w:val="2"/>
          <w:lang w:val="en-US" w:eastAsia="zh-CN"/>
        </w:rPr>
        <w:t>,</w:t>
      </w:r>
      <w:r w:rsidR="00931A7D">
        <w:rPr>
          <w:kern w:val="2"/>
          <w:lang w:val="en-US" w:eastAsia="zh-CN"/>
        </w:rPr>
        <w:t xml:space="preserve"> and improve UE throughput to some extent. But the induced changes, e.g., DCI format to support polarization multiplexing, to existing NR protocols need further study.</w:t>
      </w:r>
    </w:p>
    <w:p w14:paraId="680DE8C0" w14:textId="60FCC821" w:rsidR="009C2BE5" w:rsidRDefault="009355C5" w:rsidP="009C2BE5">
      <w:pPr>
        <w:rPr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 w:rsidR="00FD761E">
        <w:rPr>
          <w:b/>
          <w:i/>
          <w:lang w:eastAsia="zh-CN"/>
        </w:rPr>
        <w:t>3</w:t>
      </w:r>
      <w:r w:rsidR="009C2BE5" w:rsidRPr="00414759">
        <w:rPr>
          <w:b/>
          <w:i/>
          <w:lang w:eastAsia="zh-CN"/>
        </w:rPr>
        <w:t>:</w:t>
      </w:r>
      <w:r w:rsidR="009C2BE5" w:rsidRPr="00414759">
        <w:rPr>
          <w:i/>
          <w:lang w:eastAsia="zh-CN"/>
        </w:rPr>
        <w:t xml:space="preserve"> </w:t>
      </w:r>
      <w:r w:rsidR="009C2BE5">
        <w:rPr>
          <w:rFonts w:hint="eastAsia"/>
          <w:i/>
          <w:lang w:eastAsia="zh-CN"/>
        </w:rPr>
        <w:t>The</w:t>
      </w:r>
      <w:r w:rsidR="009C2BE5">
        <w:rPr>
          <w:i/>
          <w:lang w:eastAsia="zh-CN"/>
        </w:rPr>
        <w:t xml:space="preserve"> </w:t>
      </w:r>
      <w:r w:rsidR="009C2BE5">
        <w:rPr>
          <w:rFonts w:hint="eastAsia"/>
          <w:i/>
          <w:lang w:eastAsia="zh-CN"/>
        </w:rPr>
        <w:t>indication</w:t>
      </w:r>
      <w:r w:rsidR="009C2BE5">
        <w:rPr>
          <w:i/>
          <w:lang w:eastAsia="zh-CN"/>
        </w:rPr>
        <w:t xml:space="preserve"> of p</w:t>
      </w:r>
      <w:r w:rsidR="009C2BE5">
        <w:rPr>
          <w:rFonts w:hint="eastAsia"/>
          <w:i/>
          <w:lang w:eastAsia="zh-CN"/>
        </w:rPr>
        <w:t>olarization</w:t>
      </w:r>
      <w:r w:rsidR="009C2BE5">
        <w:rPr>
          <w:i/>
          <w:lang w:eastAsia="zh-CN"/>
        </w:rPr>
        <w:t xml:space="preserve"> state for NTN should be supported</w:t>
      </w:r>
      <w:r w:rsidR="009C2BE5" w:rsidRPr="00414759">
        <w:rPr>
          <w:i/>
          <w:lang w:eastAsia="zh-CN"/>
        </w:rPr>
        <w:t>.</w:t>
      </w:r>
    </w:p>
    <w:p w14:paraId="20E4997C" w14:textId="1EB4723A" w:rsidR="00FD748D" w:rsidRPr="00FD748D" w:rsidRDefault="00FD748D" w:rsidP="009C2BE5">
      <w:pPr>
        <w:rPr>
          <w:i/>
          <w:lang w:eastAsia="zh-CN"/>
        </w:rPr>
      </w:pPr>
      <w:r>
        <w:rPr>
          <w:b/>
          <w:i/>
          <w:lang w:eastAsia="zh-CN"/>
        </w:rPr>
        <w:t>Proposal 4</w:t>
      </w:r>
      <w:r w:rsidRPr="00414759">
        <w:rPr>
          <w:b/>
          <w:i/>
          <w:lang w:eastAsia="zh-CN"/>
        </w:rPr>
        <w:t>:</w:t>
      </w:r>
      <w:r w:rsidRPr="00414759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The necessity of </w:t>
      </w:r>
      <w:r w:rsidRPr="00FD748D">
        <w:rPr>
          <w:i/>
          <w:lang w:eastAsia="zh-CN"/>
        </w:rPr>
        <w:t>supporting UE polarization capability report</w:t>
      </w:r>
      <w:r>
        <w:rPr>
          <w:i/>
          <w:lang w:eastAsia="zh-CN"/>
        </w:rPr>
        <w:t xml:space="preserve"> should be further identified</w:t>
      </w:r>
      <w:r w:rsidRPr="00414759">
        <w:rPr>
          <w:i/>
          <w:lang w:eastAsia="zh-CN"/>
        </w:rPr>
        <w:t>.</w:t>
      </w:r>
    </w:p>
    <w:p w14:paraId="7C81FF5B" w14:textId="5A2F03CC" w:rsidR="00931A7D" w:rsidRDefault="00931A7D" w:rsidP="00931A7D">
      <w:pPr>
        <w:rPr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 w:rsidR="00051196">
        <w:rPr>
          <w:b/>
          <w:i/>
          <w:lang w:eastAsia="zh-CN"/>
        </w:rPr>
        <w:t>5</w:t>
      </w:r>
      <w:r w:rsidRPr="00414759">
        <w:rPr>
          <w:b/>
          <w:i/>
          <w:lang w:eastAsia="zh-CN"/>
        </w:rPr>
        <w:t>:</w:t>
      </w:r>
      <w:r w:rsidRPr="00414759">
        <w:rPr>
          <w:i/>
          <w:lang w:eastAsia="zh-CN"/>
        </w:rPr>
        <w:t xml:space="preserve"> </w:t>
      </w:r>
      <w:r>
        <w:rPr>
          <w:i/>
          <w:lang w:eastAsia="zh-CN"/>
        </w:rPr>
        <w:t>Flexible p</w:t>
      </w:r>
      <w:r>
        <w:rPr>
          <w:rFonts w:hint="eastAsia"/>
          <w:i/>
          <w:lang w:eastAsia="zh-CN"/>
        </w:rPr>
        <w:t>olarization</w:t>
      </w:r>
      <w:r>
        <w:rPr>
          <w:i/>
          <w:lang w:eastAsia="zh-CN"/>
        </w:rPr>
        <w:t xml:space="preserve"> configuration for NTN should be </w:t>
      </w:r>
      <w:r w:rsidR="00051196">
        <w:rPr>
          <w:i/>
          <w:lang w:eastAsia="zh-CN"/>
        </w:rPr>
        <w:t>supported</w:t>
      </w:r>
      <w:r w:rsidRPr="00414759">
        <w:rPr>
          <w:i/>
          <w:lang w:eastAsia="zh-CN"/>
        </w:rPr>
        <w:t>.</w:t>
      </w:r>
    </w:p>
    <w:p w14:paraId="5DAE2303" w14:textId="77777777" w:rsidR="00931A7D" w:rsidRPr="00931A7D" w:rsidRDefault="00931A7D" w:rsidP="009C2BE5">
      <w:pPr>
        <w:rPr>
          <w:i/>
          <w:lang w:eastAsia="zh-CN"/>
        </w:rPr>
      </w:pPr>
    </w:p>
    <w:p w14:paraId="6EB1EE72" w14:textId="2231E976" w:rsidR="00F8223F" w:rsidRPr="00414759" w:rsidRDefault="0043052B" w:rsidP="00F8223F">
      <w:pPr>
        <w:jc w:val="center"/>
        <w:rPr>
          <w:i/>
          <w:lang w:eastAsia="zh-CN"/>
        </w:rPr>
      </w:pPr>
      <w:r>
        <w:rPr>
          <w:i/>
          <w:lang w:val="en-US" w:eastAsia="zh-CN"/>
        </w:rPr>
        <w:lastRenderedPageBreak/>
        <w:pict w14:anchorId="2F3BBF98">
          <v:shape id="_x0000_i1027" type="#_x0000_t75" style="width:180.65pt;height:223.5pt">
            <v:imagedata r:id="rId12" o:title=""/>
          </v:shape>
        </w:pict>
      </w:r>
    </w:p>
    <w:p w14:paraId="5E0FE546" w14:textId="58B18DE3" w:rsidR="00F8223F" w:rsidRDefault="00F8223F" w:rsidP="00F8223F">
      <w:pPr>
        <w:jc w:val="center"/>
        <w:rPr>
          <w:b/>
        </w:rPr>
      </w:pPr>
      <w:r w:rsidRPr="00340152">
        <w:rPr>
          <w:b/>
          <w:sz w:val="20"/>
          <w:szCs w:val="20"/>
        </w:rPr>
        <w:t xml:space="preserve">Figure </w:t>
      </w:r>
      <w:r w:rsidR="00DE1A0C">
        <w:rPr>
          <w:b/>
          <w:sz w:val="20"/>
          <w:szCs w:val="20"/>
        </w:rPr>
        <w:t>5</w:t>
      </w:r>
      <w:r>
        <w:rPr>
          <w:b/>
          <w:sz w:val="20"/>
          <w:szCs w:val="20"/>
        </w:rPr>
        <w:t>.</w:t>
      </w:r>
      <w:r w:rsidR="001D76F6">
        <w:rPr>
          <w:b/>
          <w:sz w:val="20"/>
          <w:szCs w:val="20"/>
        </w:rPr>
        <w:t xml:space="preserve"> </w:t>
      </w:r>
      <w:r w:rsidR="001D76F6">
        <w:rPr>
          <w:b/>
          <w:sz w:val="20"/>
          <w:szCs w:val="20"/>
          <w:lang w:eastAsia="zh-CN"/>
        </w:rPr>
        <w:t>Cell measurement with different polarizations</w:t>
      </w:r>
      <w:r w:rsidRPr="00340152">
        <w:rPr>
          <w:b/>
          <w:sz w:val="20"/>
          <w:szCs w:val="20"/>
        </w:rPr>
        <w:t xml:space="preserve">.  </w:t>
      </w:r>
    </w:p>
    <w:p w14:paraId="50D5F87C" w14:textId="77777777" w:rsidR="00D34B9E" w:rsidRPr="00DE1A0C" w:rsidRDefault="00D34B9E" w:rsidP="00D16615"/>
    <w:p w14:paraId="6FF8D2CB" w14:textId="77777777" w:rsidR="00D16615" w:rsidRPr="00414759" w:rsidRDefault="00D16615" w:rsidP="00D16615">
      <w:pPr>
        <w:pStyle w:val="1"/>
        <w:rPr>
          <w:rFonts w:eastAsiaTheme="minorEastAsia"/>
          <w:lang w:eastAsia="zh-CN"/>
        </w:rPr>
      </w:pPr>
      <w:r w:rsidRPr="00414759">
        <w:rPr>
          <w:rFonts w:eastAsiaTheme="minorEastAsia"/>
          <w:lang w:eastAsia="zh-CN"/>
        </w:rPr>
        <w:t>Conclusions</w:t>
      </w:r>
    </w:p>
    <w:p w14:paraId="37BB9AAD" w14:textId="2E9D2312" w:rsidR="00D16615" w:rsidRDefault="00D16615" w:rsidP="00D16615">
      <w:pPr>
        <w:rPr>
          <w:kern w:val="2"/>
          <w:lang w:val="en-US" w:eastAsia="zh-CN"/>
        </w:rPr>
      </w:pPr>
      <w:r w:rsidRPr="00414759">
        <w:rPr>
          <w:kern w:val="2"/>
          <w:lang w:val="en-US" w:eastAsia="zh-CN"/>
        </w:rPr>
        <w:t xml:space="preserve">In summary, we discuss some key considerations on </w:t>
      </w:r>
      <w:r w:rsidR="00E52A0B">
        <w:rPr>
          <w:kern w:val="2"/>
          <w:lang w:val="en-US" w:eastAsia="zh-CN"/>
        </w:rPr>
        <w:t>beam management</w:t>
      </w:r>
      <w:r w:rsidR="002C6B31">
        <w:rPr>
          <w:kern w:val="2"/>
          <w:lang w:val="en-US" w:eastAsia="zh-CN"/>
        </w:rPr>
        <w:t xml:space="preserve"> and polarization indication</w:t>
      </w:r>
      <w:r w:rsidR="00E52A0B">
        <w:rPr>
          <w:kern w:val="2"/>
          <w:lang w:val="en-US" w:eastAsia="zh-CN"/>
        </w:rPr>
        <w:t>.</w:t>
      </w:r>
      <w:r w:rsidRPr="00414759">
        <w:rPr>
          <w:kern w:val="2"/>
          <w:lang w:val="en-US" w:eastAsia="zh-CN"/>
        </w:rPr>
        <w:t xml:space="preserve"> </w:t>
      </w:r>
      <w:r w:rsidR="00E52A0B">
        <w:rPr>
          <w:kern w:val="2"/>
          <w:lang w:val="en-US" w:eastAsia="zh-CN"/>
        </w:rPr>
        <w:t>T</w:t>
      </w:r>
      <w:r w:rsidR="001217E4" w:rsidRPr="00414759">
        <w:rPr>
          <w:kern w:val="2"/>
          <w:lang w:val="en-US" w:eastAsia="zh-CN"/>
        </w:rPr>
        <w:t xml:space="preserve">he </w:t>
      </w:r>
      <w:r w:rsidRPr="00414759">
        <w:rPr>
          <w:kern w:val="2"/>
          <w:lang w:val="en-US" w:eastAsia="zh-CN"/>
        </w:rPr>
        <w:t xml:space="preserve">following </w:t>
      </w:r>
      <w:r w:rsidR="00CB6298" w:rsidRPr="00414759">
        <w:rPr>
          <w:kern w:val="2"/>
          <w:lang w:val="en-US" w:eastAsia="zh-CN"/>
        </w:rPr>
        <w:t>proposals</w:t>
      </w:r>
      <w:r w:rsidR="00E52A0B">
        <w:rPr>
          <w:kern w:val="2"/>
          <w:lang w:val="en-US" w:eastAsia="zh-CN"/>
        </w:rPr>
        <w:t xml:space="preserve"> are made</w:t>
      </w:r>
      <w:r w:rsidRPr="00414759">
        <w:rPr>
          <w:kern w:val="2"/>
          <w:lang w:val="en-US" w:eastAsia="zh-CN"/>
        </w:rPr>
        <w:t xml:space="preserve">: </w:t>
      </w:r>
    </w:p>
    <w:p w14:paraId="716E96C5" w14:textId="58407852" w:rsidR="0081025C" w:rsidRDefault="0081025C" w:rsidP="0081025C">
      <w:pPr>
        <w:rPr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 w:rsidR="006158BC">
        <w:rPr>
          <w:b/>
          <w:i/>
          <w:lang w:eastAsia="zh-CN"/>
        </w:rPr>
        <w:t>1</w:t>
      </w:r>
      <w:r w:rsidRPr="00414759">
        <w:rPr>
          <w:b/>
          <w:i/>
          <w:lang w:eastAsia="zh-CN"/>
        </w:rPr>
        <w:t>:</w:t>
      </w:r>
      <w:r w:rsidRPr="00414759">
        <w:rPr>
          <w:i/>
          <w:lang w:eastAsia="zh-CN"/>
        </w:rPr>
        <w:t xml:space="preserve"> </w:t>
      </w:r>
      <w:r>
        <w:rPr>
          <w:i/>
          <w:lang w:eastAsia="zh-CN"/>
        </w:rPr>
        <w:t>BWP configuration enhancement scheme should be studied for NTN</w:t>
      </w:r>
      <w:r w:rsidRPr="00414759">
        <w:rPr>
          <w:i/>
          <w:lang w:eastAsia="zh-CN"/>
        </w:rPr>
        <w:t>.</w:t>
      </w:r>
    </w:p>
    <w:p w14:paraId="24F5B2CD" w14:textId="276D4BF0" w:rsidR="006158BC" w:rsidRPr="006158BC" w:rsidRDefault="006158BC" w:rsidP="0081025C">
      <w:pPr>
        <w:rPr>
          <w:i/>
          <w:lang w:eastAsia="zh-CN"/>
        </w:rPr>
      </w:pPr>
      <w:r>
        <w:rPr>
          <w:b/>
          <w:i/>
          <w:lang w:eastAsia="zh-CN"/>
        </w:rPr>
        <w:t>Proposal 2</w:t>
      </w:r>
      <w:r w:rsidRPr="00414759">
        <w:rPr>
          <w:b/>
          <w:i/>
          <w:lang w:eastAsia="zh-CN"/>
        </w:rPr>
        <w:t>:</w:t>
      </w:r>
      <w:r w:rsidRPr="00414759">
        <w:rPr>
          <w:i/>
          <w:lang w:eastAsia="zh-CN"/>
        </w:rPr>
        <w:t xml:space="preserve"> </w:t>
      </w:r>
      <w:r w:rsidRPr="00876C34">
        <w:rPr>
          <w:i/>
          <w:lang w:eastAsia="zh-CN"/>
        </w:rPr>
        <w:t>The UE in connected mode can perform BWP switching based on the mapping relationship between SSB index and BWP index</w:t>
      </w:r>
      <w:r w:rsidRPr="00F616E5">
        <w:rPr>
          <w:i/>
          <w:lang w:eastAsia="zh-CN"/>
        </w:rPr>
        <w:t>.</w:t>
      </w:r>
    </w:p>
    <w:p w14:paraId="229BE358" w14:textId="3C54D5DB" w:rsidR="009355C5" w:rsidRDefault="009355C5" w:rsidP="009355C5">
      <w:pPr>
        <w:rPr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 w:rsidR="00931A7D">
        <w:rPr>
          <w:b/>
          <w:i/>
          <w:lang w:eastAsia="zh-CN"/>
        </w:rPr>
        <w:t>3</w:t>
      </w:r>
      <w:r w:rsidRPr="00414759">
        <w:rPr>
          <w:b/>
          <w:i/>
          <w:lang w:eastAsia="zh-CN"/>
        </w:rPr>
        <w:t>:</w:t>
      </w:r>
      <w:r w:rsidRPr="00414759"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The</w:t>
      </w:r>
      <w:r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indication</w:t>
      </w:r>
      <w:r>
        <w:rPr>
          <w:i/>
          <w:lang w:eastAsia="zh-CN"/>
        </w:rPr>
        <w:t xml:space="preserve"> of p</w:t>
      </w:r>
      <w:r>
        <w:rPr>
          <w:rFonts w:hint="eastAsia"/>
          <w:i/>
          <w:lang w:eastAsia="zh-CN"/>
        </w:rPr>
        <w:t>olarization</w:t>
      </w:r>
      <w:r>
        <w:rPr>
          <w:i/>
          <w:lang w:eastAsia="zh-CN"/>
        </w:rPr>
        <w:t xml:space="preserve"> state for NTN should be supported</w:t>
      </w:r>
      <w:r w:rsidRPr="00414759">
        <w:rPr>
          <w:i/>
          <w:lang w:eastAsia="zh-CN"/>
        </w:rPr>
        <w:t>.</w:t>
      </w:r>
    </w:p>
    <w:p w14:paraId="01B03909" w14:textId="77777777" w:rsidR="00051196" w:rsidRPr="00FD748D" w:rsidRDefault="00051196" w:rsidP="00051196">
      <w:pPr>
        <w:rPr>
          <w:i/>
          <w:lang w:eastAsia="zh-CN"/>
        </w:rPr>
      </w:pPr>
      <w:r>
        <w:rPr>
          <w:b/>
          <w:i/>
          <w:lang w:eastAsia="zh-CN"/>
        </w:rPr>
        <w:t>Proposal 4</w:t>
      </w:r>
      <w:r w:rsidRPr="00414759">
        <w:rPr>
          <w:b/>
          <w:i/>
          <w:lang w:eastAsia="zh-CN"/>
        </w:rPr>
        <w:t>:</w:t>
      </w:r>
      <w:r w:rsidRPr="00414759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The necessity of </w:t>
      </w:r>
      <w:r w:rsidRPr="00FD748D">
        <w:rPr>
          <w:i/>
          <w:lang w:eastAsia="zh-CN"/>
        </w:rPr>
        <w:t>supporting UE polarization capability report</w:t>
      </w:r>
      <w:r>
        <w:rPr>
          <w:i/>
          <w:lang w:eastAsia="zh-CN"/>
        </w:rPr>
        <w:t xml:space="preserve"> should be further identified</w:t>
      </w:r>
      <w:r w:rsidRPr="00414759">
        <w:rPr>
          <w:i/>
          <w:lang w:eastAsia="zh-CN"/>
        </w:rPr>
        <w:t>.</w:t>
      </w:r>
    </w:p>
    <w:p w14:paraId="6088B7C7" w14:textId="77777777" w:rsidR="00051196" w:rsidRDefault="00051196" w:rsidP="00051196">
      <w:pPr>
        <w:rPr>
          <w:i/>
          <w:lang w:eastAsia="zh-CN"/>
        </w:rPr>
      </w:pPr>
      <w:r>
        <w:rPr>
          <w:b/>
          <w:i/>
          <w:lang w:eastAsia="zh-CN"/>
        </w:rPr>
        <w:t>Proposal 5</w:t>
      </w:r>
      <w:r w:rsidRPr="00414759">
        <w:rPr>
          <w:b/>
          <w:i/>
          <w:lang w:eastAsia="zh-CN"/>
        </w:rPr>
        <w:t>:</w:t>
      </w:r>
      <w:r w:rsidRPr="00414759">
        <w:rPr>
          <w:i/>
          <w:lang w:eastAsia="zh-CN"/>
        </w:rPr>
        <w:t xml:space="preserve"> </w:t>
      </w:r>
      <w:r>
        <w:rPr>
          <w:i/>
          <w:lang w:eastAsia="zh-CN"/>
        </w:rPr>
        <w:t>Flexible p</w:t>
      </w:r>
      <w:r>
        <w:rPr>
          <w:rFonts w:hint="eastAsia"/>
          <w:i/>
          <w:lang w:eastAsia="zh-CN"/>
        </w:rPr>
        <w:t>olarization</w:t>
      </w:r>
      <w:r>
        <w:rPr>
          <w:i/>
          <w:lang w:eastAsia="zh-CN"/>
        </w:rPr>
        <w:t xml:space="preserve"> configuration for NTN should be supported</w:t>
      </w:r>
      <w:r w:rsidRPr="00414759">
        <w:rPr>
          <w:i/>
          <w:lang w:eastAsia="zh-CN"/>
        </w:rPr>
        <w:t>.</w:t>
      </w:r>
    </w:p>
    <w:p w14:paraId="5FE7E8E5" w14:textId="77777777" w:rsidR="00931A7D" w:rsidRPr="00931A7D" w:rsidRDefault="00931A7D" w:rsidP="009355C5">
      <w:pPr>
        <w:rPr>
          <w:i/>
          <w:lang w:eastAsia="zh-CN"/>
        </w:rPr>
      </w:pPr>
    </w:p>
    <w:p w14:paraId="4590B4CF" w14:textId="77777777" w:rsidR="001217E4" w:rsidRPr="00414759" w:rsidRDefault="001217E4" w:rsidP="003455B0">
      <w:pPr>
        <w:rPr>
          <w:color w:val="00B0F0"/>
          <w:kern w:val="2"/>
          <w:lang w:eastAsia="zh-CN"/>
        </w:rPr>
      </w:pPr>
    </w:p>
    <w:p w14:paraId="43259065" w14:textId="77777777" w:rsidR="00D16615" w:rsidRDefault="00D16615" w:rsidP="00D16615">
      <w:pPr>
        <w:pStyle w:val="1"/>
        <w:numPr>
          <w:ilvl w:val="0"/>
          <w:numId w:val="0"/>
        </w:numPr>
        <w:tabs>
          <w:tab w:val="left" w:pos="720"/>
        </w:tabs>
        <w:ind w:left="432" w:hanging="432"/>
        <w:rPr>
          <w:rFonts w:eastAsiaTheme="minorEastAsia"/>
        </w:rPr>
      </w:pPr>
      <w:r w:rsidRPr="00414759">
        <w:rPr>
          <w:rFonts w:eastAsiaTheme="minorEastAsia"/>
        </w:rPr>
        <w:t>References</w:t>
      </w:r>
    </w:p>
    <w:p w14:paraId="4821E473" w14:textId="77777777" w:rsidR="003932FC" w:rsidRDefault="000B0E45" w:rsidP="00A9644B">
      <w:pPr>
        <w:rPr>
          <w:sz w:val="20"/>
          <w:szCs w:val="20"/>
          <w:lang w:eastAsia="zh-CN"/>
        </w:rPr>
      </w:pPr>
      <w:r w:rsidRPr="00A9644B">
        <w:rPr>
          <w:sz w:val="20"/>
          <w:szCs w:val="20"/>
          <w:lang w:eastAsia="zh-CN"/>
        </w:rPr>
        <w:t xml:space="preserve">[1] Chairman’s Notes RAN1#102-e 8.4 v004, </w:t>
      </w:r>
      <w:r>
        <w:rPr>
          <w:sz w:val="20"/>
          <w:szCs w:val="20"/>
          <w:lang w:eastAsia="zh-CN"/>
        </w:rPr>
        <w:t xml:space="preserve">Solutions for NR to support non-terrestrial networks (NTN). </w:t>
      </w:r>
    </w:p>
    <w:p w14:paraId="16B72773" w14:textId="5745EF03" w:rsidR="003932FC" w:rsidRDefault="003932FC" w:rsidP="00A9644B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[2] RP-193234, </w:t>
      </w:r>
      <w:r w:rsidRPr="00414759">
        <w:rPr>
          <w:sz w:val="20"/>
          <w:szCs w:val="20"/>
          <w:lang w:eastAsia="zh-CN"/>
        </w:rPr>
        <w:t>Solutions for NR to support non-terrestrial networks</w:t>
      </w:r>
      <w:r>
        <w:rPr>
          <w:sz w:val="20"/>
          <w:szCs w:val="20"/>
          <w:lang w:eastAsia="zh-CN"/>
        </w:rPr>
        <w:t xml:space="preserve"> (NTN)</w:t>
      </w:r>
      <w:r w:rsidRPr="00414759">
        <w:rPr>
          <w:sz w:val="20"/>
          <w:szCs w:val="20"/>
          <w:lang w:eastAsia="zh-CN"/>
        </w:rPr>
        <w:t>.</w:t>
      </w:r>
    </w:p>
    <w:p w14:paraId="2450CD34" w14:textId="1F8399FC" w:rsidR="003932FC" w:rsidRPr="00A9644B" w:rsidRDefault="003932FC" w:rsidP="00A9644B">
      <w:pPr>
        <w:rPr>
          <w:sz w:val="20"/>
          <w:szCs w:val="20"/>
          <w:lang w:eastAsia="zh-CN"/>
        </w:rPr>
      </w:pPr>
    </w:p>
    <w:bookmarkEnd w:id="3"/>
    <w:bookmarkEnd w:id="4"/>
    <w:bookmarkEnd w:id="5"/>
    <w:p w14:paraId="363C3FED" w14:textId="77777777" w:rsidR="00A70A8C" w:rsidRPr="00414759" w:rsidRDefault="00A70A8C" w:rsidP="00A31310">
      <w:pPr>
        <w:pStyle w:val="References"/>
        <w:numPr>
          <w:ilvl w:val="0"/>
          <w:numId w:val="0"/>
        </w:numPr>
        <w:ind w:left="360"/>
        <w:rPr>
          <w:sz w:val="20"/>
          <w:szCs w:val="20"/>
          <w:lang w:val="en-US" w:eastAsia="zh-CN"/>
        </w:rPr>
      </w:pPr>
    </w:p>
    <w:bookmarkEnd w:id="1"/>
    <w:p w14:paraId="614EB26B" w14:textId="77777777" w:rsidR="00E10DC4" w:rsidRPr="00F43CDF" w:rsidRDefault="00E10DC4">
      <w:pPr>
        <w:rPr>
          <w:lang w:val="en-US"/>
        </w:rPr>
      </w:pPr>
    </w:p>
    <w:sectPr w:rsidR="00E10DC4" w:rsidRPr="00F43CDF" w:rsidSect="00AE537A">
      <w:pgSz w:w="11907" w:h="16840" w:code="9"/>
      <w:pgMar w:top="1440" w:right="1151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CDA5C2" w14:textId="77777777" w:rsidR="00DC7815" w:rsidRDefault="00DC7815" w:rsidP="005B0279">
      <w:pPr>
        <w:spacing w:after="0"/>
      </w:pPr>
      <w:r>
        <w:separator/>
      </w:r>
    </w:p>
  </w:endnote>
  <w:endnote w:type="continuationSeparator" w:id="0">
    <w:p w14:paraId="1317E84E" w14:textId="77777777" w:rsidR="00DC7815" w:rsidRDefault="00DC7815" w:rsidP="005B02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206901" w14:textId="77777777" w:rsidR="00DC7815" w:rsidRDefault="00DC7815" w:rsidP="005B0279">
      <w:pPr>
        <w:spacing w:after="0"/>
      </w:pPr>
      <w:r>
        <w:separator/>
      </w:r>
    </w:p>
  </w:footnote>
  <w:footnote w:type="continuationSeparator" w:id="0">
    <w:p w14:paraId="581EAC15" w14:textId="77777777" w:rsidR="00DC7815" w:rsidRDefault="00DC7815" w:rsidP="005B02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D12D2"/>
    <w:multiLevelType w:val="hybridMultilevel"/>
    <w:tmpl w:val="7A9C48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C0FFE"/>
    <w:multiLevelType w:val="hybridMultilevel"/>
    <w:tmpl w:val="351E2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6023D0"/>
    <w:multiLevelType w:val="hybridMultilevel"/>
    <w:tmpl w:val="4798FA54"/>
    <w:lvl w:ilvl="0" w:tplc="FA4CC14E">
      <w:start w:val="1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9D703DB0"/>
    <w:lvl w:ilvl="0">
      <w:start w:val="1"/>
      <w:numFmt w:val="decimal"/>
      <w:pStyle w:val="1"/>
      <w:lvlText w:val="%1"/>
      <w:lvlJc w:val="left"/>
      <w:pPr>
        <w:tabs>
          <w:tab w:val="num" w:pos="4827"/>
        </w:tabs>
        <w:ind w:left="4827" w:hanging="432"/>
      </w:pPr>
      <w:rPr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3269"/>
        </w:tabs>
        <w:ind w:left="3269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3CF5363"/>
    <w:multiLevelType w:val="hybridMultilevel"/>
    <w:tmpl w:val="58E01DC2"/>
    <w:lvl w:ilvl="0" w:tplc="D16E0F1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C1B4C3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16"/>
        <w:lang w:val="en-GB"/>
      </w:rPr>
    </w:lvl>
  </w:abstractNum>
  <w:abstractNum w:abstractNumId="8" w15:restartNumberingAfterBreak="0">
    <w:nsid w:val="3BE625E7"/>
    <w:multiLevelType w:val="hybridMultilevel"/>
    <w:tmpl w:val="7B54A422"/>
    <w:lvl w:ilvl="0" w:tplc="0409000B">
      <w:start w:val="1"/>
      <w:numFmt w:val="bullet"/>
      <w:lvlText w:val=""/>
      <w:lvlJc w:val="left"/>
      <w:pPr>
        <w:ind w:left="144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D7D2A41"/>
    <w:multiLevelType w:val="hybridMultilevel"/>
    <w:tmpl w:val="77D492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343C5E"/>
    <w:multiLevelType w:val="hybridMultilevel"/>
    <w:tmpl w:val="8828F21E"/>
    <w:lvl w:ilvl="0" w:tplc="FA4CC14E">
      <w:start w:val="1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C73988"/>
    <w:multiLevelType w:val="hybridMultilevel"/>
    <w:tmpl w:val="8F68F1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DF3AB5"/>
    <w:multiLevelType w:val="hybridMultilevel"/>
    <w:tmpl w:val="231C3E30"/>
    <w:lvl w:ilvl="0" w:tplc="D16E0F1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0D10EA"/>
    <w:multiLevelType w:val="hybridMultilevel"/>
    <w:tmpl w:val="01A2E078"/>
    <w:lvl w:ilvl="0" w:tplc="8A7E676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671D39"/>
    <w:multiLevelType w:val="hybridMultilevel"/>
    <w:tmpl w:val="741614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</w:num>
  <w:num w:numId="4">
    <w:abstractNumId w:val="10"/>
  </w:num>
  <w:num w:numId="5">
    <w:abstractNumId w:val="7"/>
  </w:num>
  <w:num w:numId="6">
    <w:abstractNumId w:val="6"/>
  </w:num>
  <w:num w:numId="7">
    <w:abstractNumId w:val="13"/>
  </w:num>
  <w:num w:numId="8">
    <w:abstractNumId w:val="8"/>
  </w:num>
  <w:num w:numId="9">
    <w:abstractNumId w:val="15"/>
  </w:num>
  <w:num w:numId="10">
    <w:abstractNumId w:val="7"/>
  </w:num>
  <w:num w:numId="11">
    <w:abstractNumId w:val="14"/>
  </w:num>
  <w:num w:numId="12">
    <w:abstractNumId w:val="3"/>
  </w:num>
  <w:num w:numId="13">
    <w:abstractNumId w:val="12"/>
  </w:num>
  <w:num w:numId="14">
    <w:abstractNumId w:val="4"/>
  </w:num>
  <w:num w:numId="15">
    <w:abstractNumId w:val="9"/>
  </w:num>
  <w:num w:numId="16">
    <w:abstractNumId w:val="5"/>
  </w:num>
  <w:num w:numId="17">
    <w:abstractNumId w:val="2"/>
  </w:num>
  <w:num w:numId="18">
    <w:abstractNumId w:val="11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615"/>
    <w:rsid w:val="000106F8"/>
    <w:rsid w:val="00013FB5"/>
    <w:rsid w:val="000166DF"/>
    <w:rsid w:val="00020341"/>
    <w:rsid w:val="00021C38"/>
    <w:rsid w:val="00027912"/>
    <w:rsid w:val="000334CF"/>
    <w:rsid w:val="00042797"/>
    <w:rsid w:val="00042C78"/>
    <w:rsid w:val="00046719"/>
    <w:rsid w:val="0004774C"/>
    <w:rsid w:val="00051196"/>
    <w:rsid w:val="000519AD"/>
    <w:rsid w:val="00052342"/>
    <w:rsid w:val="0005289D"/>
    <w:rsid w:val="0006413C"/>
    <w:rsid w:val="000659C6"/>
    <w:rsid w:val="00065DAA"/>
    <w:rsid w:val="00067EC3"/>
    <w:rsid w:val="00073248"/>
    <w:rsid w:val="00074400"/>
    <w:rsid w:val="00076A38"/>
    <w:rsid w:val="0007746C"/>
    <w:rsid w:val="0007760C"/>
    <w:rsid w:val="000808AE"/>
    <w:rsid w:val="00080BA7"/>
    <w:rsid w:val="00080D9D"/>
    <w:rsid w:val="00081324"/>
    <w:rsid w:val="00086AD0"/>
    <w:rsid w:val="0008765C"/>
    <w:rsid w:val="00090D94"/>
    <w:rsid w:val="00092368"/>
    <w:rsid w:val="00092A4C"/>
    <w:rsid w:val="00097DE2"/>
    <w:rsid w:val="000A4EB5"/>
    <w:rsid w:val="000A5AAB"/>
    <w:rsid w:val="000B0C97"/>
    <w:rsid w:val="000B0E45"/>
    <w:rsid w:val="000B209D"/>
    <w:rsid w:val="000D3453"/>
    <w:rsid w:val="000D648F"/>
    <w:rsid w:val="000D6F42"/>
    <w:rsid w:val="000D7185"/>
    <w:rsid w:val="000E078A"/>
    <w:rsid w:val="000E1E08"/>
    <w:rsid w:val="000E29EA"/>
    <w:rsid w:val="000E509E"/>
    <w:rsid w:val="000E6C67"/>
    <w:rsid w:val="000F1077"/>
    <w:rsid w:val="000F1086"/>
    <w:rsid w:val="000F1559"/>
    <w:rsid w:val="000F62A5"/>
    <w:rsid w:val="000F67D6"/>
    <w:rsid w:val="001057ED"/>
    <w:rsid w:val="00106B36"/>
    <w:rsid w:val="0011591F"/>
    <w:rsid w:val="00120733"/>
    <w:rsid w:val="001208D1"/>
    <w:rsid w:val="001217E4"/>
    <w:rsid w:val="0012476E"/>
    <w:rsid w:val="00127F73"/>
    <w:rsid w:val="001355F4"/>
    <w:rsid w:val="00136161"/>
    <w:rsid w:val="0014437D"/>
    <w:rsid w:val="001473C6"/>
    <w:rsid w:val="0015467D"/>
    <w:rsid w:val="001565FB"/>
    <w:rsid w:val="0016209F"/>
    <w:rsid w:val="00164807"/>
    <w:rsid w:val="00165B9C"/>
    <w:rsid w:val="00167EBF"/>
    <w:rsid w:val="00170068"/>
    <w:rsid w:val="00171027"/>
    <w:rsid w:val="00172E61"/>
    <w:rsid w:val="00174257"/>
    <w:rsid w:val="00176CD9"/>
    <w:rsid w:val="00177A68"/>
    <w:rsid w:val="00190BB5"/>
    <w:rsid w:val="00194626"/>
    <w:rsid w:val="00194BEF"/>
    <w:rsid w:val="001956DE"/>
    <w:rsid w:val="00196C41"/>
    <w:rsid w:val="001A1849"/>
    <w:rsid w:val="001A3B22"/>
    <w:rsid w:val="001A707C"/>
    <w:rsid w:val="001A7799"/>
    <w:rsid w:val="001B4FCA"/>
    <w:rsid w:val="001C0040"/>
    <w:rsid w:val="001C5A83"/>
    <w:rsid w:val="001C7C93"/>
    <w:rsid w:val="001D01B2"/>
    <w:rsid w:val="001D76F6"/>
    <w:rsid w:val="001E039A"/>
    <w:rsid w:val="001E0AE5"/>
    <w:rsid w:val="001E1A47"/>
    <w:rsid w:val="001E28A5"/>
    <w:rsid w:val="001E3187"/>
    <w:rsid w:val="001E4851"/>
    <w:rsid w:val="001E4D08"/>
    <w:rsid w:val="001E6B97"/>
    <w:rsid w:val="001F06E2"/>
    <w:rsid w:val="001F2A91"/>
    <w:rsid w:val="001F67D5"/>
    <w:rsid w:val="001F788E"/>
    <w:rsid w:val="00202D73"/>
    <w:rsid w:val="00204179"/>
    <w:rsid w:val="00206EF0"/>
    <w:rsid w:val="00216CAC"/>
    <w:rsid w:val="00220259"/>
    <w:rsid w:val="002203A6"/>
    <w:rsid w:val="002212F5"/>
    <w:rsid w:val="00223681"/>
    <w:rsid w:val="00224C17"/>
    <w:rsid w:val="00225AF0"/>
    <w:rsid w:val="00234A22"/>
    <w:rsid w:val="00243ED5"/>
    <w:rsid w:val="002443C3"/>
    <w:rsid w:val="00245C2C"/>
    <w:rsid w:val="00251820"/>
    <w:rsid w:val="00254C8A"/>
    <w:rsid w:val="00254EE3"/>
    <w:rsid w:val="0025599A"/>
    <w:rsid w:val="00255C43"/>
    <w:rsid w:val="0025771C"/>
    <w:rsid w:val="00265B0F"/>
    <w:rsid w:val="00266657"/>
    <w:rsid w:val="00267904"/>
    <w:rsid w:val="00271CEB"/>
    <w:rsid w:val="00272B42"/>
    <w:rsid w:val="00273BCE"/>
    <w:rsid w:val="00273DA0"/>
    <w:rsid w:val="00281731"/>
    <w:rsid w:val="00284DCE"/>
    <w:rsid w:val="002978B6"/>
    <w:rsid w:val="002A1442"/>
    <w:rsid w:val="002A1AA3"/>
    <w:rsid w:val="002A26CB"/>
    <w:rsid w:val="002B2B69"/>
    <w:rsid w:val="002B3B37"/>
    <w:rsid w:val="002B5DA8"/>
    <w:rsid w:val="002B6626"/>
    <w:rsid w:val="002B6683"/>
    <w:rsid w:val="002C1806"/>
    <w:rsid w:val="002C41D4"/>
    <w:rsid w:val="002C4AD5"/>
    <w:rsid w:val="002C6B31"/>
    <w:rsid w:val="002D1D3C"/>
    <w:rsid w:val="002E0C52"/>
    <w:rsid w:val="002E235C"/>
    <w:rsid w:val="002E3FE4"/>
    <w:rsid w:val="002E653F"/>
    <w:rsid w:val="002F137B"/>
    <w:rsid w:val="002F148A"/>
    <w:rsid w:val="002F3103"/>
    <w:rsid w:val="002F3503"/>
    <w:rsid w:val="002F6097"/>
    <w:rsid w:val="002F6203"/>
    <w:rsid w:val="002F6465"/>
    <w:rsid w:val="003001CC"/>
    <w:rsid w:val="003039C3"/>
    <w:rsid w:val="00305554"/>
    <w:rsid w:val="00306691"/>
    <w:rsid w:val="0031006B"/>
    <w:rsid w:val="003122FD"/>
    <w:rsid w:val="00315D3C"/>
    <w:rsid w:val="00315E27"/>
    <w:rsid w:val="00316022"/>
    <w:rsid w:val="00316283"/>
    <w:rsid w:val="00316C7C"/>
    <w:rsid w:val="00320350"/>
    <w:rsid w:val="00321BEE"/>
    <w:rsid w:val="0032204C"/>
    <w:rsid w:val="00327A83"/>
    <w:rsid w:val="00333EE1"/>
    <w:rsid w:val="003347EA"/>
    <w:rsid w:val="00334B46"/>
    <w:rsid w:val="00336B6E"/>
    <w:rsid w:val="003409C0"/>
    <w:rsid w:val="00340BBF"/>
    <w:rsid w:val="003455B0"/>
    <w:rsid w:val="00347500"/>
    <w:rsid w:val="00352ECF"/>
    <w:rsid w:val="00356A2B"/>
    <w:rsid w:val="00362F57"/>
    <w:rsid w:val="0037123A"/>
    <w:rsid w:val="0037470B"/>
    <w:rsid w:val="00383C38"/>
    <w:rsid w:val="0038634F"/>
    <w:rsid w:val="003866E1"/>
    <w:rsid w:val="00386DBF"/>
    <w:rsid w:val="003913DC"/>
    <w:rsid w:val="00391594"/>
    <w:rsid w:val="003932FC"/>
    <w:rsid w:val="003943F2"/>
    <w:rsid w:val="003945E8"/>
    <w:rsid w:val="0039575D"/>
    <w:rsid w:val="00395F14"/>
    <w:rsid w:val="003A35C8"/>
    <w:rsid w:val="003A43B0"/>
    <w:rsid w:val="003B4105"/>
    <w:rsid w:val="003B4765"/>
    <w:rsid w:val="003B5547"/>
    <w:rsid w:val="003C02B0"/>
    <w:rsid w:val="003C12B5"/>
    <w:rsid w:val="003C34A5"/>
    <w:rsid w:val="003C701E"/>
    <w:rsid w:val="003D1454"/>
    <w:rsid w:val="003D2834"/>
    <w:rsid w:val="003D3BB7"/>
    <w:rsid w:val="003E1923"/>
    <w:rsid w:val="003E6596"/>
    <w:rsid w:val="003F0514"/>
    <w:rsid w:val="003F6248"/>
    <w:rsid w:val="003F7DAE"/>
    <w:rsid w:val="00401157"/>
    <w:rsid w:val="00402245"/>
    <w:rsid w:val="0040777C"/>
    <w:rsid w:val="004143E8"/>
    <w:rsid w:val="00414759"/>
    <w:rsid w:val="004156B7"/>
    <w:rsid w:val="0041621B"/>
    <w:rsid w:val="00417669"/>
    <w:rsid w:val="00420562"/>
    <w:rsid w:val="00421EC1"/>
    <w:rsid w:val="00422D98"/>
    <w:rsid w:val="00423902"/>
    <w:rsid w:val="0043052B"/>
    <w:rsid w:val="00432532"/>
    <w:rsid w:val="00440248"/>
    <w:rsid w:val="00441D73"/>
    <w:rsid w:val="004435FD"/>
    <w:rsid w:val="00446B85"/>
    <w:rsid w:val="004517C5"/>
    <w:rsid w:val="00451C7E"/>
    <w:rsid w:val="00452D94"/>
    <w:rsid w:val="00454ECF"/>
    <w:rsid w:val="00476766"/>
    <w:rsid w:val="0048398B"/>
    <w:rsid w:val="00484078"/>
    <w:rsid w:val="00484CEE"/>
    <w:rsid w:val="00485DC3"/>
    <w:rsid w:val="00493408"/>
    <w:rsid w:val="00493AF5"/>
    <w:rsid w:val="004954BB"/>
    <w:rsid w:val="004960E5"/>
    <w:rsid w:val="0049660B"/>
    <w:rsid w:val="004A213D"/>
    <w:rsid w:val="004A4192"/>
    <w:rsid w:val="004B4A56"/>
    <w:rsid w:val="004B5129"/>
    <w:rsid w:val="004B573C"/>
    <w:rsid w:val="004B768D"/>
    <w:rsid w:val="004C19EF"/>
    <w:rsid w:val="004C3D7C"/>
    <w:rsid w:val="004C5727"/>
    <w:rsid w:val="004C6295"/>
    <w:rsid w:val="004C6BD4"/>
    <w:rsid w:val="004C7DBA"/>
    <w:rsid w:val="004D02E0"/>
    <w:rsid w:val="004D06C4"/>
    <w:rsid w:val="004D0A09"/>
    <w:rsid w:val="004D0EC1"/>
    <w:rsid w:val="004D24E8"/>
    <w:rsid w:val="004D7719"/>
    <w:rsid w:val="004E06F5"/>
    <w:rsid w:val="004E098B"/>
    <w:rsid w:val="004E22E1"/>
    <w:rsid w:val="004E34CC"/>
    <w:rsid w:val="004E5C4E"/>
    <w:rsid w:val="004E7B82"/>
    <w:rsid w:val="004F1798"/>
    <w:rsid w:val="004F3088"/>
    <w:rsid w:val="004F46BA"/>
    <w:rsid w:val="005012D0"/>
    <w:rsid w:val="00502B4D"/>
    <w:rsid w:val="00505247"/>
    <w:rsid w:val="0050627D"/>
    <w:rsid w:val="00506339"/>
    <w:rsid w:val="00507C5D"/>
    <w:rsid w:val="00510FE4"/>
    <w:rsid w:val="00513E64"/>
    <w:rsid w:val="00514D49"/>
    <w:rsid w:val="00515E82"/>
    <w:rsid w:val="005162FF"/>
    <w:rsid w:val="005168C7"/>
    <w:rsid w:val="00521D90"/>
    <w:rsid w:val="005235DC"/>
    <w:rsid w:val="00524F96"/>
    <w:rsid w:val="00527096"/>
    <w:rsid w:val="0052737E"/>
    <w:rsid w:val="00527863"/>
    <w:rsid w:val="005306EC"/>
    <w:rsid w:val="00530E3F"/>
    <w:rsid w:val="00530E5A"/>
    <w:rsid w:val="00532D83"/>
    <w:rsid w:val="005400DA"/>
    <w:rsid w:val="0054524D"/>
    <w:rsid w:val="00546F4C"/>
    <w:rsid w:val="00553EE0"/>
    <w:rsid w:val="00554620"/>
    <w:rsid w:val="00554CED"/>
    <w:rsid w:val="00557EB2"/>
    <w:rsid w:val="00561BEC"/>
    <w:rsid w:val="0056214A"/>
    <w:rsid w:val="00562CA3"/>
    <w:rsid w:val="00566000"/>
    <w:rsid w:val="005671FF"/>
    <w:rsid w:val="00573E7C"/>
    <w:rsid w:val="005753B8"/>
    <w:rsid w:val="00580E2E"/>
    <w:rsid w:val="00585A24"/>
    <w:rsid w:val="005865D3"/>
    <w:rsid w:val="00586A42"/>
    <w:rsid w:val="00590103"/>
    <w:rsid w:val="005948FC"/>
    <w:rsid w:val="0059528E"/>
    <w:rsid w:val="00595364"/>
    <w:rsid w:val="00595543"/>
    <w:rsid w:val="00595C37"/>
    <w:rsid w:val="005A56DA"/>
    <w:rsid w:val="005A63B6"/>
    <w:rsid w:val="005B0279"/>
    <w:rsid w:val="005B0616"/>
    <w:rsid w:val="005B1DDB"/>
    <w:rsid w:val="005B2939"/>
    <w:rsid w:val="005B2A41"/>
    <w:rsid w:val="005B2F44"/>
    <w:rsid w:val="005B30C3"/>
    <w:rsid w:val="005B3DD1"/>
    <w:rsid w:val="005B5251"/>
    <w:rsid w:val="005B7385"/>
    <w:rsid w:val="005C26BC"/>
    <w:rsid w:val="005C2BA9"/>
    <w:rsid w:val="005C4812"/>
    <w:rsid w:val="005D3F16"/>
    <w:rsid w:val="005D49D2"/>
    <w:rsid w:val="005E1860"/>
    <w:rsid w:val="005E2DF4"/>
    <w:rsid w:val="005E48C2"/>
    <w:rsid w:val="005E5C04"/>
    <w:rsid w:val="005E6CDD"/>
    <w:rsid w:val="005E721A"/>
    <w:rsid w:val="005F1EEC"/>
    <w:rsid w:val="005F2E0B"/>
    <w:rsid w:val="005F2F78"/>
    <w:rsid w:val="005F5168"/>
    <w:rsid w:val="00602E3F"/>
    <w:rsid w:val="006046A8"/>
    <w:rsid w:val="00612B7B"/>
    <w:rsid w:val="006154B3"/>
    <w:rsid w:val="006158BC"/>
    <w:rsid w:val="0061728E"/>
    <w:rsid w:val="00617B58"/>
    <w:rsid w:val="00621C6F"/>
    <w:rsid w:val="00622D9C"/>
    <w:rsid w:val="0062774E"/>
    <w:rsid w:val="006327A7"/>
    <w:rsid w:val="00640A9A"/>
    <w:rsid w:val="00641B4D"/>
    <w:rsid w:val="00642332"/>
    <w:rsid w:val="00644EE6"/>
    <w:rsid w:val="00645AB9"/>
    <w:rsid w:val="006460A2"/>
    <w:rsid w:val="00647366"/>
    <w:rsid w:val="00647EC5"/>
    <w:rsid w:val="0066209F"/>
    <w:rsid w:val="00663A21"/>
    <w:rsid w:val="006712D8"/>
    <w:rsid w:val="00673941"/>
    <w:rsid w:val="0067772B"/>
    <w:rsid w:val="00677B39"/>
    <w:rsid w:val="006840E7"/>
    <w:rsid w:val="006861BB"/>
    <w:rsid w:val="00687EDE"/>
    <w:rsid w:val="00692FCA"/>
    <w:rsid w:val="00693B44"/>
    <w:rsid w:val="00695EF9"/>
    <w:rsid w:val="00696D1F"/>
    <w:rsid w:val="006A111B"/>
    <w:rsid w:val="006B0866"/>
    <w:rsid w:val="006B4E5F"/>
    <w:rsid w:val="006B5124"/>
    <w:rsid w:val="006C1429"/>
    <w:rsid w:val="006C17CE"/>
    <w:rsid w:val="006C22D3"/>
    <w:rsid w:val="006C2388"/>
    <w:rsid w:val="006C41F3"/>
    <w:rsid w:val="006C5517"/>
    <w:rsid w:val="006D7BE6"/>
    <w:rsid w:val="006E0206"/>
    <w:rsid w:val="006E32A0"/>
    <w:rsid w:val="006E4AE4"/>
    <w:rsid w:val="006E6C3D"/>
    <w:rsid w:val="006E7437"/>
    <w:rsid w:val="006E767C"/>
    <w:rsid w:val="006E76FF"/>
    <w:rsid w:val="006E7B48"/>
    <w:rsid w:val="006F2CDC"/>
    <w:rsid w:val="006F4FD5"/>
    <w:rsid w:val="006F5229"/>
    <w:rsid w:val="006F7A88"/>
    <w:rsid w:val="007008B3"/>
    <w:rsid w:val="007019CF"/>
    <w:rsid w:val="00702CD5"/>
    <w:rsid w:val="007077FE"/>
    <w:rsid w:val="0071278E"/>
    <w:rsid w:val="00721D60"/>
    <w:rsid w:val="00722187"/>
    <w:rsid w:val="0072323E"/>
    <w:rsid w:val="00725AFA"/>
    <w:rsid w:val="007261F3"/>
    <w:rsid w:val="0073031B"/>
    <w:rsid w:val="007306E7"/>
    <w:rsid w:val="00730C3F"/>
    <w:rsid w:val="007344DB"/>
    <w:rsid w:val="007379CD"/>
    <w:rsid w:val="0074493C"/>
    <w:rsid w:val="00750585"/>
    <w:rsid w:val="007521AC"/>
    <w:rsid w:val="0075683A"/>
    <w:rsid w:val="00760F02"/>
    <w:rsid w:val="0076149E"/>
    <w:rsid w:val="00761735"/>
    <w:rsid w:val="0076438F"/>
    <w:rsid w:val="00766A23"/>
    <w:rsid w:val="00767D3D"/>
    <w:rsid w:val="00772C1A"/>
    <w:rsid w:val="00782F9A"/>
    <w:rsid w:val="00785CAE"/>
    <w:rsid w:val="00786CFD"/>
    <w:rsid w:val="0078768E"/>
    <w:rsid w:val="00787772"/>
    <w:rsid w:val="00795F62"/>
    <w:rsid w:val="007962F4"/>
    <w:rsid w:val="007A0F7E"/>
    <w:rsid w:val="007A34C7"/>
    <w:rsid w:val="007A4F77"/>
    <w:rsid w:val="007A546D"/>
    <w:rsid w:val="007A735C"/>
    <w:rsid w:val="007B1A75"/>
    <w:rsid w:val="007B65E2"/>
    <w:rsid w:val="007C2EA8"/>
    <w:rsid w:val="007C599B"/>
    <w:rsid w:val="007E05F7"/>
    <w:rsid w:val="007E259C"/>
    <w:rsid w:val="007E609F"/>
    <w:rsid w:val="007E7834"/>
    <w:rsid w:val="007F1CDF"/>
    <w:rsid w:val="007F4519"/>
    <w:rsid w:val="00800ED2"/>
    <w:rsid w:val="008017F2"/>
    <w:rsid w:val="00804D27"/>
    <w:rsid w:val="00805671"/>
    <w:rsid w:val="00805ECE"/>
    <w:rsid w:val="00806BC3"/>
    <w:rsid w:val="0080723A"/>
    <w:rsid w:val="00807B8F"/>
    <w:rsid w:val="0081025C"/>
    <w:rsid w:val="00811B39"/>
    <w:rsid w:val="00814674"/>
    <w:rsid w:val="0082087C"/>
    <w:rsid w:val="00820C82"/>
    <w:rsid w:val="00821169"/>
    <w:rsid w:val="00821182"/>
    <w:rsid w:val="0082316F"/>
    <w:rsid w:val="00831C87"/>
    <w:rsid w:val="00831E4B"/>
    <w:rsid w:val="008348BF"/>
    <w:rsid w:val="0083502A"/>
    <w:rsid w:val="00836134"/>
    <w:rsid w:val="00837F10"/>
    <w:rsid w:val="0084107E"/>
    <w:rsid w:val="00841BC0"/>
    <w:rsid w:val="00843C83"/>
    <w:rsid w:val="00845582"/>
    <w:rsid w:val="00845611"/>
    <w:rsid w:val="00846B90"/>
    <w:rsid w:val="00851532"/>
    <w:rsid w:val="0085246C"/>
    <w:rsid w:val="008549F9"/>
    <w:rsid w:val="0085642D"/>
    <w:rsid w:val="008609EB"/>
    <w:rsid w:val="008646D4"/>
    <w:rsid w:val="008659F0"/>
    <w:rsid w:val="008728D3"/>
    <w:rsid w:val="00873FF7"/>
    <w:rsid w:val="008742F6"/>
    <w:rsid w:val="00874722"/>
    <w:rsid w:val="0087501A"/>
    <w:rsid w:val="008771B4"/>
    <w:rsid w:val="00877613"/>
    <w:rsid w:val="0088135D"/>
    <w:rsid w:val="00882E02"/>
    <w:rsid w:val="00883FDA"/>
    <w:rsid w:val="00884C5B"/>
    <w:rsid w:val="00884DDC"/>
    <w:rsid w:val="00891D5A"/>
    <w:rsid w:val="008926FB"/>
    <w:rsid w:val="00895AB9"/>
    <w:rsid w:val="00897160"/>
    <w:rsid w:val="008972AD"/>
    <w:rsid w:val="0089777D"/>
    <w:rsid w:val="008A5E64"/>
    <w:rsid w:val="008A7248"/>
    <w:rsid w:val="008B25FF"/>
    <w:rsid w:val="008B421A"/>
    <w:rsid w:val="008B4E0B"/>
    <w:rsid w:val="008B640D"/>
    <w:rsid w:val="008C1B3E"/>
    <w:rsid w:val="008C4762"/>
    <w:rsid w:val="008D4553"/>
    <w:rsid w:val="008D5CB0"/>
    <w:rsid w:val="008D5F1D"/>
    <w:rsid w:val="008D63B7"/>
    <w:rsid w:val="008E06C1"/>
    <w:rsid w:val="008F1479"/>
    <w:rsid w:val="008F42FB"/>
    <w:rsid w:val="008F4DC7"/>
    <w:rsid w:val="00900E49"/>
    <w:rsid w:val="00901EAE"/>
    <w:rsid w:val="009025B6"/>
    <w:rsid w:val="00902FB3"/>
    <w:rsid w:val="009052C5"/>
    <w:rsid w:val="00905785"/>
    <w:rsid w:val="00905C21"/>
    <w:rsid w:val="0090730F"/>
    <w:rsid w:val="00913027"/>
    <w:rsid w:val="009214EE"/>
    <w:rsid w:val="00921923"/>
    <w:rsid w:val="00923413"/>
    <w:rsid w:val="00923956"/>
    <w:rsid w:val="00926E69"/>
    <w:rsid w:val="00927228"/>
    <w:rsid w:val="00931A7D"/>
    <w:rsid w:val="009355C5"/>
    <w:rsid w:val="00935A6B"/>
    <w:rsid w:val="00936338"/>
    <w:rsid w:val="00936B70"/>
    <w:rsid w:val="009412D7"/>
    <w:rsid w:val="00942A0C"/>
    <w:rsid w:val="00944FF8"/>
    <w:rsid w:val="009527E2"/>
    <w:rsid w:val="0095444A"/>
    <w:rsid w:val="00957B53"/>
    <w:rsid w:val="00957F19"/>
    <w:rsid w:val="00960747"/>
    <w:rsid w:val="009621B2"/>
    <w:rsid w:val="00965738"/>
    <w:rsid w:val="00967702"/>
    <w:rsid w:val="00970C52"/>
    <w:rsid w:val="00971B50"/>
    <w:rsid w:val="00972502"/>
    <w:rsid w:val="0098338F"/>
    <w:rsid w:val="00983E3B"/>
    <w:rsid w:val="00985372"/>
    <w:rsid w:val="00997A6E"/>
    <w:rsid w:val="009A523A"/>
    <w:rsid w:val="009A53E3"/>
    <w:rsid w:val="009A72EA"/>
    <w:rsid w:val="009B4E0C"/>
    <w:rsid w:val="009B6FBB"/>
    <w:rsid w:val="009B7808"/>
    <w:rsid w:val="009B7B0A"/>
    <w:rsid w:val="009C121D"/>
    <w:rsid w:val="009C2BE5"/>
    <w:rsid w:val="009C3203"/>
    <w:rsid w:val="009C4A40"/>
    <w:rsid w:val="009C6E08"/>
    <w:rsid w:val="009C7639"/>
    <w:rsid w:val="009D1304"/>
    <w:rsid w:val="009D17ED"/>
    <w:rsid w:val="009D2E2C"/>
    <w:rsid w:val="009D6F75"/>
    <w:rsid w:val="009E244B"/>
    <w:rsid w:val="009E2D6B"/>
    <w:rsid w:val="009E3945"/>
    <w:rsid w:val="009E635C"/>
    <w:rsid w:val="009E67F4"/>
    <w:rsid w:val="009F0141"/>
    <w:rsid w:val="009F31A0"/>
    <w:rsid w:val="009F41D4"/>
    <w:rsid w:val="009F4A54"/>
    <w:rsid w:val="009F4E6D"/>
    <w:rsid w:val="009F526E"/>
    <w:rsid w:val="00A01C68"/>
    <w:rsid w:val="00A025B4"/>
    <w:rsid w:val="00A03199"/>
    <w:rsid w:val="00A03422"/>
    <w:rsid w:val="00A062E5"/>
    <w:rsid w:val="00A10AAE"/>
    <w:rsid w:val="00A13AE6"/>
    <w:rsid w:val="00A15278"/>
    <w:rsid w:val="00A15550"/>
    <w:rsid w:val="00A2254F"/>
    <w:rsid w:val="00A2380B"/>
    <w:rsid w:val="00A2564C"/>
    <w:rsid w:val="00A31310"/>
    <w:rsid w:val="00A31BA4"/>
    <w:rsid w:val="00A32AA4"/>
    <w:rsid w:val="00A33BF4"/>
    <w:rsid w:val="00A36479"/>
    <w:rsid w:val="00A40B88"/>
    <w:rsid w:val="00A411D9"/>
    <w:rsid w:val="00A46971"/>
    <w:rsid w:val="00A52DD4"/>
    <w:rsid w:val="00A53524"/>
    <w:rsid w:val="00A56BAD"/>
    <w:rsid w:val="00A61EAB"/>
    <w:rsid w:val="00A6330D"/>
    <w:rsid w:val="00A63CC4"/>
    <w:rsid w:val="00A65C5D"/>
    <w:rsid w:val="00A67B67"/>
    <w:rsid w:val="00A70A8C"/>
    <w:rsid w:val="00A7374F"/>
    <w:rsid w:val="00A742B9"/>
    <w:rsid w:val="00A75ADD"/>
    <w:rsid w:val="00A800DF"/>
    <w:rsid w:val="00A80DF8"/>
    <w:rsid w:val="00A8106B"/>
    <w:rsid w:val="00A86FFB"/>
    <w:rsid w:val="00A91005"/>
    <w:rsid w:val="00A91089"/>
    <w:rsid w:val="00A92D24"/>
    <w:rsid w:val="00A93830"/>
    <w:rsid w:val="00A9644B"/>
    <w:rsid w:val="00A97D90"/>
    <w:rsid w:val="00AA0B9D"/>
    <w:rsid w:val="00AA1F14"/>
    <w:rsid w:val="00AA4102"/>
    <w:rsid w:val="00AB6273"/>
    <w:rsid w:val="00AC0902"/>
    <w:rsid w:val="00AC0F8B"/>
    <w:rsid w:val="00AC6B14"/>
    <w:rsid w:val="00AD36F2"/>
    <w:rsid w:val="00AD53FE"/>
    <w:rsid w:val="00AD6C6E"/>
    <w:rsid w:val="00AD79B9"/>
    <w:rsid w:val="00AE1C69"/>
    <w:rsid w:val="00AE2E61"/>
    <w:rsid w:val="00AE3252"/>
    <w:rsid w:val="00AE537A"/>
    <w:rsid w:val="00AF0464"/>
    <w:rsid w:val="00AF43C1"/>
    <w:rsid w:val="00AF50FE"/>
    <w:rsid w:val="00AF6B0B"/>
    <w:rsid w:val="00B05261"/>
    <w:rsid w:val="00B06F92"/>
    <w:rsid w:val="00B07CF0"/>
    <w:rsid w:val="00B10FE5"/>
    <w:rsid w:val="00B16F32"/>
    <w:rsid w:val="00B17E22"/>
    <w:rsid w:val="00B225D5"/>
    <w:rsid w:val="00B234CC"/>
    <w:rsid w:val="00B27623"/>
    <w:rsid w:val="00B27FC4"/>
    <w:rsid w:val="00B3148C"/>
    <w:rsid w:val="00B319F5"/>
    <w:rsid w:val="00B370D0"/>
    <w:rsid w:val="00B40701"/>
    <w:rsid w:val="00B45ABC"/>
    <w:rsid w:val="00B52C1B"/>
    <w:rsid w:val="00B56F07"/>
    <w:rsid w:val="00B570B6"/>
    <w:rsid w:val="00B62D4C"/>
    <w:rsid w:val="00B65284"/>
    <w:rsid w:val="00B66DA8"/>
    <w:rsid w:val="00B7127F"/>
    <w:rsid w:val="00B8053F"/>
    <w:rsid w:val="00B807D2"/>
    <w:rsid w:val="00B8219C"/>
    <w:rsid w:val="00B840E1"/>
    <w:rsid w:val="00B86ED0"/>
    <w:rsid w:val="00B9155F"/>
    <w:rsid w:val="00B94340"/>
    <w:rsid w:val="00B96735"/>
    <w:rsid w:val="00B967D2"/>
    <w:rsid w:val="00BA0F19"/>
    <w:rsid w:val="00BA22B7"/>
    <w:rsid w:val="00BA33A3"/>
    <w:rsid w:val="00BA367D"/>
    <w:rsid w:val="00BA3C76"/>
    <w:rsid w:val="00BA4116"/>
    <w:rsid w:val="00BA5D05"/>
    <w:rsid w:val="00BB04C6"/>
    <w:rsid w:val="00BB056F"/>
    <w:rsid w:val="00BB27AD"/>
    <w:rsid w:val="00BB45DF"/>
    <w:rsid w:val="00BB6058"/>
    <w:rsid w:val="00BB686F"/>
    <w:rsid w:val="00BB6BFD"/>
    <w:rsid w:val="00BC025D"/>
    <w:rsid w:val="00BC2E0F"/>
    <w:rsid w:val="00BC74A1"/>
    <w:rsid w:val="00BC76D3"/>
    <w:rsid w:val="00BC79D4"/>
    <w:rsid w:val="00BD0099"/>
    <w:rsid w:val="00BD2689"/>
    <w:rsid w:val="00BD3E8C"/>
    <w:rsid w:val="00BD61EF"/>
    <w:rsid w:val="00BE077D"/>
    <w:rsid w:val="00BE18CF"/>
    <w:rsid w:val="00BE39A3"/>
    <w:rsid w:val="00BE4DB5"/>
    <w:rsid w:val="00BE538C"/>
    <w:rsid w:val="00BE5EA3"/>
    <w:rsid w:val="00BE7734"/>
    <w:rsid w:val="00BF094D"/>
    <w:rsid w:val="00BF0EF2"/>
    <w:rsid w:val="00BF4299"/>
    <w:rsid w:val="00BF4BEF"/>
    <w:rsid w:val="00BF4C29"/>
    <w:rsid w:val="00BF6ED1"/>
    <w:rsid w:val="00BF706F"/>
    <w:rsid w:val="00C04E45"/>
    <w:rsid w:val="00C0519D"/>
    <w:rsid w:val="00C0563A"/>
    <w:rsid w:val="00C075F0"/>
    <w:rsid w:val="00C10C34"/>
    <w:rsid w:val="00C126D8"/>
    <w:rsid w:val="00C156FA"/>
    <w:rsid w:val="00C20BA5"/>
    <w:rsid w:val="00C224A9"/>
    <w:rsid w:val="00C25D30"/>
    <w:rsid w:val="00C30833"/>
    <w:rsid w:val="00C318EC"/>
    <w:rsid w:val="00C3269D"/>
    <w:rsid w:val="00C3568D"/>
    <w:rsid w:val="00C37407"/>
    <w:rsid w:val="00C43133"/>
    <w:rsid w:val="00C43DDB"/>
    <w:rsid w:val="00C44071"/>
    <w:rsid w:val="00C44360"/>
    <w:rsid w:val="00C445B5"/>
    <w:rsid w:val="00C44ECC"/>
    <w:rsid w:val="00C51054"/>
    <w:rsid w:val="00C52427"/>
    <w:rsid w:val="00C5319D"/>
    <w:rsid w:val="00C543BB"/>
    <w:rsid w:val="00C54FE2"/>
    <w:rsid w:val="00C56F91"/>
    <w:rsid w:val="00C57473"/>
    <w:rsid w:val="00C6661C"/>
    <w:rsid w:val="00C6676A"/>
    <w:rsid w:val="00C66F57"/>
    <w:rsid w:val="00C704ED"/>
    <w:rsid w:val="00C7374A"/>
    <w:rsid w:val="00C77258"/>
    <w:rsid w:val="00C80F05"/>
    <w:rsid w:val="00C82168"/>
    <w:rsid w:val="00C82366"/>
    <w:rsid w:val="00C85828"/>
    <w:rsid w:val="00C86EC0"/>
    <w:rsid w:val="00C87007"/>
    <w:rsid w:val="00C92D65"/>
    <w:rsid w:val="00C931F8"/>
    <w:rsid w:val="00C94B38"/>
    <w:rsid w:val="00C95334"/>
    <w:rsid w:val="00C96F39"/>
    <w:rsid w:val="00CA22F4"/>
    <w:rsid w:val="00CA2A83"/>
    <w:rsid w:val="00CA50DB"/>
    <w:rsid w:val="00CA5B79"/>
    <w:rsid w:val="00CA5CC9"/>
    <w:rsid w:val="00CB1F5E"/>
    <w:rsid w:val="00CB6298"/>
    <w:rsid w:val="00CC024B"/>
    <w:rsid w:val="00CC0BD7"/>
    <w:rsid w:val="00CC16F4"/>
    <w:rsid w:val="00CC1F3A"/>
    <w:rsid w:val="00CC2901"/>
    <w:rsid w:val="00CD0E27"/>
    <w:rsid w:val="00CD1C8F"/>
    <w:rsid w:val="00CD2A70"/>
    <w:rsid w:val="00CD34FE"/>
    <w:rsid w:val="00CD6792"/>
    <w:rsid w:val="00CE02E0"/>
    <w:rsid w:val="00CE2927"/>
    <w:rsid w:val="00CE2B52"/>
    <w:rsid w:val="00CE52C7"/>
    <w:rsid w:val="00CF068E"/>
    <w:rsid w:val="00CF2EE6"/>
    <w:rsid w:val="00CF30A8"/>
    <w:rsid w:val="00CF6005"/>
    <w:rsid w:val="00CF6B9F"/>
    <w:rsid w:val="00D039F2"/>
    <w:rsid w:val="00D03E05"/>
    <w:rsid w:val="00D04E9A"/>
    <w:rsid w:val="00D060E7"/>
    <w:rsid w:val="00D07C25"/>
    <w:rsid w:val="00D10CFD"/>
    <w:rsid w:val="00D11059"/>
    <w:rsid w:val="00D16615"/>
    <w:rsid w:val="00D21294"/>
    <w:rsid w:val="00D2364C"/>
    <w:rsid w:val="00D23711"/>
    <w:rsid w:val="00D24CBF"/>
    <w:rsid w:val="00D2749C"/>
    <w:rsid w:val="00D3052F"/>
    <w:rsid w:val="00D30FB8"/>
    <w:rsid w:val="00D322C2"/>
    <w:rsid w:val="00D3268D"/>
    <w:rsid w:val="00D34B9E"/>
    <w:rsid w:val="00D40FFB"/>
    <w:rsid w:val="00D46F1B"/>
    <w:rsid w:val="00D51860"/>
    <w:rsid w:val="00D528BC"/>
    <w:rsid w:val="00D52ED0"/>
    <w:rsid w:val="00D542AA"/>
    <w:rsid w:val="00D54E94"/>
    <w:rsid w:val="00D63438"/>
    <w:rsid w:val="00D66AFA"/>
    <w:rsid w:val="00D66C76"/>
    <w:rsid w:val="00D6767B"/>
    <w:rsid w:val="00D70C74"/>
    <w:rsid w:val="00D72C83"/>
    <w:rsid w:val="00D7378C"/>
    <w:rsid w:val="00D75715"/>
    <w:rsid w:val="00D75C21"/>
    <w:rsid w:val="00D761BD"/>
    <w:rsid w:val="00D767FB"/>
    <w:rsid w:val="00D77A4B"/>
    <w:rsid w:val="00D77DBF"/>
    <w:rsid w:val="00D80FF5"/>
    <w:rsid w:val="00D8109A"/>
    <w:rsid w:val="00D91860"/>
    <w:rsid w:val="00D929CC"/>
    <w:rsid w:val="00D9569A"/>
    <w:rsid w:val="00DA0EB8"/>
    <w:rsid w:val="00DA1BE0"/>
    <w:rsid w:val="00DA5816"/>
    <w:rsid w:val="00DB19C6"/>
    <w:rsid w:val="00DB4C08"/>
    <w:rsid w:val="00DC0BB3"/>
    <w:rsid w:val="00DC2E00"/>
    <w:rsid w:val="00DC6241"/>
    <w:rsid w:val="00DC7019"/>
    <w:rsid w:val="00DC7815"/>
    <w:rsid w:val="00DD3783"/>
    <w:rsid w:val="00DD5566"/>
    <w:rsid w:val="00DD65AE"/>
    <w:rsid w:val="00DD7CED"/>
    <w:rsid w:val="00DE0017"/>
    <w:rsid w:val="00DE1A0C"/>
    <w:rsid w:val="00DE24ED"/>
    <w:rsid w:val="00DE6F68"/>
    <w:rsid w:val="00DE7EC1"/>
    <w:rsid w:val="00DF343F"/>
    <w:rsid w:val="00DF3641"/>
    <w:rsid w:val="00DF7AE3"/>
    <w:rsid w:val="00E00E41"/>
    <w:rsid w:val="00E10DC4"/>
    <w:rsid w:val="00E1260B"/>
    <w:rsid w:val="00E12AC6"/>
    <w:rsid w:val="00E1400C"/>
    <w:rsid w:val="00E154EE"/>
    <w:rsid w:val="00E222EC"/>
    <w:rsid w:val="00E23AA2"/>
    <w:rsid w:val="00E2552A"/>
    <w:rsid w:val="00E27E81"/>
    <w:rsid w:val="00E33E2D"/>
    <w:rsid w:val="00E349B0"/>
    <w:rsid w:val="00E34FC9"/>
    <w:rsid w:val="00E37EC8"/>
    <w:rsid w:val="00E43527"/>
    <w:rsid w:val="00E44750"/>
    <w:rsid w:val="00E4600C"/>
    <w:rsid w:val="00E47A16"/>
    <w:rsid w:val="00E47B3D"/>
    <w:rsid w:val="00E50EFF"/>
    <w:rsid w:val="00E52A0B"/>
    <w:rsid w:val="00E615F9"/>
    <w:rsid w:val="00E62F11"/>
    <w:rsid w:val="00E63A3B"/>
    <w:rsid w:val="00E6716D"/>
    <w:rsid w:val="00E714B7"/>
    <w:rsid w:val="00E75941"/>
    <w:rsid w:val="00E77161"/>
    <w:rsid w:val="00E827EC"/>
    <w:rsid w:val="00E83C01"/>
    <w:rsid w:val="00E83D37"/>
    <w:rsid w:val="00E84F30"/>
    <w:rsid w:val="00E860C5"/>
    <w:rsid w:val="00E9054F"/>
    <w:rsid w:val="00E91235"/>
    <w:rsid w:val="00E9250C"/>
    <w:rsid w:val="00E94E1D"/>
    <w:rsid w:val="00E954FD"/>
    <w:rsid w:val="00E97546"/>
    <w:rsid w:val="00E977B6"/>
    <w:rsid w:val="00EA0486"/>
    <w:rsid w:val="00EA5BBE"/>
    <w:rsid w:val="00EA6C17"/>
    <w:rsid w:val="00EB09ED"/>
    <w:rsid w:val="00EB2A03"/>
    <w:rsid w:val="00EC4AFB"/>
    <w:rsid w:val="00EC51B1"/>
    <w:rsid w:val="00EC55AE"/>
    <w:rsid w:val="00EC57DC"/>
    <w:rsid w:val="00ED5443"/>
    <w:rsid w:val="00ED6DA5"/>
    <w:rsid w:val="00EE17AD"/>
    <w:rsid w:val="00EE26D8"/>
    <w:rsid w:val="00EE5137"/>
    <w:rsid w:val="00EE6559"/>
    <w:rsid w:val="00EF6130"/>
    <w:rsid w:val="00F026C4"/>
    <w:rsid w:val="00F039A3"/>
    <w:rsid w:val="00F056CE"/>
    <w:rsid w:val="00F079B2"/>
    <w:rsid w:val="00F10000"/>
    <w:rsid w:val="00F1470F"/>
    <w:rsid w:val="00F15392"/>
    <w:rsid w:val="00F1611B"/>
    <w:rsid w:val="00F169D3"/>
    <w:rsid w:val="00F204D1"/>
    <w:rsid w:val="00F20CF4"/>
    <w:rsid w:val="00F31C52"/>
    <w:rsid w:val="00F34CB8"/>
    <w:rsid w:val="00F3648C"/>
    <w:rsid w:val="00F4052B"/>
    <w:rsid w:val="00F40D65"/>
    <w:rsid w:val="00F43093"/>
    <w:rsid w:val="00F43307"/>
    <w:rsid w:val="00F43CDF"/>
    <w:rsid w:val="00F47CBE"/>
    <w:rsid w:val="00F51B43"/>
    <w:rsid w:val="00F51BEB"/>
    <w:rsid w:val="00F531D2"/>
    <w:rsid w:val="00F55507"/>
    <w:rsid w:val="00F55E1F"/>
    <w:rsid w:val="00F56ABC"/>
    <w:rsid w:val="00F579C4"/>
    <w:rsid w:val="00F62DB1"/>
    <w:rsid w:val="00F63F55"/>
    <w:rsid w:val="00F656F1"/>
    <w:rsid w:val="00F675BA"/>
    <w:rsid w:val="00F679E2"/>
    <w:rsid w:val="00F7244E"/>
    <w:rsid w:val="00F7499F"/>
    <w:rsid w:val="00F7754E"/>
    <w:rsid w:val="00F810C8"/>
    <w:rsid w:val="00F8223F"/>
    <w:rsid w:val="00F8231A"/>
    <w:rsid w:val="00F85781"/>
    <w:rsid w:val="00F857E8"/>
    <w:rsid w:val="00F864EB"/>
    <w:rsid w:val="00F868FB"/>
    <w:rsid w:val="00F924B4"/>
    <w:rsid w:val="00F940CA"/>
    <w:rsid w:val="00F9445C"/>
    <w:rsid w:val="00F95BF7"/>
    <w:rsid w:val="00F96430"/>
    <w:rsid w:val="00FB67C0"/>
    <w:rsid w:val="00FC1BE6"/>
    <w:rsid w:val="00FC3DF5"/>
    <w:rsid w:val="00FD0C92"/>
    <w:rsid w:val="00FD18A1"/>
    <w:rsid w:val="00FD1999"/>
    <w:rsid w:val="00FD748D"/>
    <w:rsid w:val="00FD761E"/>
    <w:rsid w:val="00FE34CB"/>
    <w:rsid w:val="00FF3298"/>
    <w:rsid w:val="00FF3CDE"/>
    <w:rsid w:val="00FF6095"/>
    <w:rsid w:val="00FF6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1C47EC"/>
  <w15:docId w15:val="{10859538-04CC-4DB6-B22E-6F8863200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615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a"/>
    <w:next w:val="a"/>
    <w:link w:val="1Char"/>
    <w:qFormat/>
    <w:rsid w:val="00D16615"/>
    <w:pPr>
      <w:numPr>
        <w:numId w:val="1"/>
      </w:numPr>
      <w:tabs>
        <w:tab w:val="num" w:pos="432"/>
      </w:tabs>
      <w:ind w:left="432"/>
      <w:outlineLvl w:val="0"/>
    </w:pPr>
    <w:rPr>
      <w:rFonts w:eastAsia="Times New Roman"/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"/>
    <w:link w:val="2Char"/>
    <w:unhideWhenUsed/>
    <w:qFormat/>
    <w:rsid w:val="00D16615"/>
    <w:pPr>
      <w:numPr>
        <w:ilvl w:val="1"/>
        <w:numId w:val="1"/>
      </w:numPr>
      <w:tabs>
        <w:tab w:val="num" w:pos="576"/>
      </w:tabs>
      <w:ind w:left="576"/>
      <w:outlineLvl w:val="1"/>
    </w:pPr>
    <w:rPr>
      <w:rFonts w:eastAsia="Times New Roman"/>
      <w:b/>
      <w:bCs/>
      <w:sz w:val="24"/>
    </w:rPr>
  </w:style>
  <w:style w:type="paragraph" w:styleId="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a"/>
    <w:next w:val="a"/>
    <w:link w:val="3Char"/>
    <w:unhideWhenUsed/>
    <w:qFormat/>
    <w:rsid w:val="00D16615"/>
    <w:pPr>
      <w:numPr>
        <w:ilvl w:val="2"/>
        <w:numId w:val="1"/>
      </w:numPr>
      <w:jc w:val="left"/>
      <w:outlineLvl w:val="2"/>
    </w:pPr>
    <w:rPr>
      <w:rFonts w:eastAsia="Times New Roman"/>
      <w:u w:val="singl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link w:val="4Char"/>
    <w:unhideWhenUsed/>
    <w:qFormat/>
    <w:rsid w:val="00D16615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5">
    <w:name w:val="heading 5"/>
    <w:aliases w:val="h5,Heading5"/>
    <w:basedOn w:val="a"/>
    <w:next w:val="a"/>
    <w:link w:val="5Char"/>
    <w:unhideWhenUsed/>
    <w:qFormat/>
    <w:rsid w:val="00D16615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nhideWhenUsed/>
    <w:qFormat/>
    <w:rsid w:val="00D16615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7">
    <w:name w:val="heading 7"/>
    <w:basedOn w:val="a"/>
    <w:next w:val="a"/>
    <w:link w:val="7Char"/>
    <w:unhideWhenUsed/>
    <w:qFormat/>
    <w:rsid w:val="00D16615"/>
    <w:pPr>
      <w:numPr>
        <w:ilvl w:val="6"/>
        <w:numId w:val="1"/>
      </w:numPr>
      <w:spacing w:before="240" w:after="60"/>
      <w:outlineLvl w:val="6"/>
    </w:pPr>
    <w:rPr>
      <w:rFonts w:cs="宋体"/>
      <w:sz w:val="24"/>
      <w:szCs w:val="24"/>
    </w:rPr>
  </w:style>
  <w:style w:type="paragraph" w:styleId="8">
    <w:name w:val="heading 8"/>
    <w:basedOn w:val="a"/>
    <w:next w:val="a"/>
    <w:link w:val="8Char"/>
    <w:unhideWhenUsed/>
    <w:qFormat/>
    <w:rsid w:val="00D16615"/>
    <w:pPr>
      <w:numPr>
        <w:ilvl w:val="7"/>
        <w:numId w:val="1"/>
      </w:numPr>
      <w:spacing w:before="240" w:after="60"/>
      <w:outlineLvl w:val="7"/>
    </w:pPr>
    <w:rPr>
      <w:rFonts w:cs="宋体"/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unhideWhenUsed/>
    <w:qFormat/>
    <w:rsid w:val="00D1661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0"/>
    <w:link w:val="1"/>
    <w:rsid w:val="00D16615"/>
    <w:rPr>
      <w:rFonts w:ascii="Times New Roman" w:eastAsia="Times New Roman" w:hAnsi="Times New Roman" w:cs="Times New Roman"/>
      <w:b/>
      <w:bCs/>
      <w:sz w:val="28"/>
      <w:szCs w:val="28"/>
      <w:lang w:val="en-GB" w:eastAsia="en-US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semiHidden/>
    <w:rsid w:val="00D16615"/>
    <w:rPr>
      <w:rFonts w:ascii="Times New Roman" w:eastAsia="Times New Roman" w:hAnsi="Times New Roman" w:cs="Times New Roman"/>
      <w:b/>
      <w:bCs/>
      <w:sz w:val="24"/>
      <w:lang w:val="en-GB" w:eastAsia="en-US"/>
    </w:rPr>
  </w:style>
  <w:style w:type="character" w:customStyle="1" w:styleId="3Char">
    <w:name w:val="标题 3 Char"/>
    <w:aliases w:val="Title Char,h3 Char,no break Char,H3 Char,Underrubrik2 Char,Memo Heading 3 Char,hello Char,Titre 3 Car Char,no break Car Char,H3 Car Char,Underrubrik2 Car Char,h3 Car Char,Memo Heading 3 Car Char,hello Car Char,Heading 3 Char Car Char"/>
    <w:basedOn w:val="a0"/>
    <w:link w:val="3"/>
    <w:semiHidden/>
    <w:rsid w:val="00D16615"/>
    <w:rPr>
      <w:rFonts w:ascii="Times New Roman" w:eastAsia="Times New Roman" w:hAnsi="Times New Roman" w:cs="Times New Roman"/>
      <w:u w:val="single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semiHidden/>
    <w:rsid w:val="00D16615"/>
    <w:rPr>
      <w:rFonts w:ascii="Times New Roman" w:eastAsia="Times New Roman" w:hAnsi="Times New Roman" w:cs="Times New Roman"/>
      <w:b/>
      <w:bCs/>
      <w:szCs w:val="28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16615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6Char">
    <w:name w:val="标题 6 Char"/>
    <w:basedOn w:val="a0"/>
    <w:link w:val="6"/>
    <w:semiHidden/>
    <w:rsid w:val="00D16615"/>
    <w:rPr>
      <w:rFonts w:ascii="Times New Roman" w:eastAsia="Times New Roman" w:hAnsi="Times New Roman" w:cs="Times New Roman"/>
      <w:b/>
      <w:bCs/>
      <w:lang w:val="en-GB" w:eastAsia="en-US"/>
    </w:rPr>
  </w:style>
  <w:style w:type="character" w:customStyle="1" w:styleId="7Char">
    <w:name w:val="标题 7 Char"/>
    <w:basedOn w:val="a0"/>
    <w:link w:val="7"/>
    <w:uiPriority w:val="99"/>
    <w:semiHidden/>
    <w:rsid w:val="00D16615"/>
    <w:rPr>
      <w:rFonts w:ascii="Times New Roman" w:hAnsi="Times New Roman" w:cs="宋体"/>
      <w:sz w:val="24"/>
      <w:szCs w:val="24"/>
      <w:lang w:val="en-GB" w:eastAsia="en-US"/>
    </w:rPr>
  </w:style>
  <w:style w:type="character" w:customStyle="1" w:styleId="8Char">
    <w:name w:val="标题 8 Char"/>
    <w:basedOn w:val="a0"/>
    <w:link w:val="8"/>
    <w:uiPriority w:val="99"/>
    <w:semiHidden/>
    <w:rsid w:val="00D16615"/>
    <w:rPr>
      <w:rFonts w:ascii="Times New Roman" w:hAnsi="Times New Roman" w:cs="宋体"/>
      <w:i/>
      <w:iCs/>
      <w:sz w:val="24"/>
      <w:szCs w:val="24"/>
      <w:lang w:val="en-GB" w:eastAsia="en-US"/>
    </w:rPr>
  </w:style>
  <w:style w:type="character" w:customStyle="1" w:styleId="9Char">
    <w:name w:val="标题 9 Char"/>
    <w:aliases w:val="Figure Heading Char,FH Char"/>
    <w:basedOn w:val="a0"/>
    <w:link w:val="9"/>
    <w:uiPriority w:val="99"/>
    <w:semiHidden/>
    <w:rsid w:val="00D16615"/>
    <w:rPr>
      <w:rFonts w:ascii="Arial" w:hAnsi="Arial" w:cs="Arial"/>
      <w:lang w:val="en-GB" w:eastAsia="en-US"/>
    </w:rPr>
  </w:style>
  <w:style w:type="paragraph" w:styleId="a3">
    <w:name w:val="Normal (Web)"/>
    <w:basedOn w:val="a"/>
    <w:uiPriority w:val="99"/>
    <w:semiHidden/>
    <w:unhideWhenUsed/>
    <w:rsid w:val="00D16615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paragraph" w:styleId="a4">
    <w:name w:val="Body Text"/>
    <w:basedOn w:val="a"/>
    <w:link w:val="Char"/>
    <w:uiPriority w:val="99"/>
    <w:semiHidden/>
    <w:unhideWhenUsed/>
    <w:rsid w:val="00D16615"/>
    <w:rPr>
      <w:sz w:val="20"/>
      <w:szCs w:val="20"/>
    </w:rPr>
  </w:style>
  <w:style w:type="character" w:customStyle="1" w:styleId="Char">
    <w:name w:val="正文文本 Char"/>
    <w:basedOn w:val="a0"/>
    <w:link w:val="a4"/>
    <w:uiPriority w:val="99"/>
    <w:semiHidden/>
    <w:rsid w:val="00D16615"/>
    <w:rPr>
      <w:rFonts w:ascii="Times New Roman" w:hAnsi="Times New Roman" w:cs="Times New Roman"/>
      <w:sz w:val="20"/>
      <w:szCs w:val="20"/>
      <w:lang w:val="en-GB" w:eastAsia="en-US"/>
    </w:rPr>
  </w:style>
  <w:style w:type="paragraph" w:styleId="a5">
    <w:name w:val="List Paragraph"/>
    <w:basedOn w:val="a"/>
    <w:link w:val="Char0"/>
    <w:uiPriority w:val="34"/>
    <w:qFormat/>
    <w:rsid w:val="00D16615"/>
    <w:pPr>
      <w:ind w:left="720"/>
      <w:contextualSpacing/>
    </w:pPr>
  </w:style>
  <w:style w:type="paragraph" w:customStyle="1" w:styleId="References">
    <w:name w:val="References"/>
    <w:basedOn w:val="a"/>
    <w:uiPriority w:val="99"/>
    <w:rsid w:val="00D16615"/>
    <w:pPr>
      <w:widowControl/>
      <w:numPr>
        <w:numId w:val="2"/>
      </w:numPr>
      <w:adjustRightInd/>
      <w:spacing w:after="0"/>
    </w:pPr>
    <w:rPr>
      <w:sz w:val="16"/>
      <w:szCs w:val="16"/>
    </w:rPr>
  </w:style>
  <w:style w:type="character" w:customStyle="1" w:styleId="maintextChar">
    <w:name w:val="main text Char"/>
    <w:basedOn w:val="a0"/>
    <w:link w:val="maintext"/>
    <w:locked/>
    <w:rsid w:val="00D16615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a"/>
    <w:link w:val="maintextChar"/>
    <w:qFormat/>
    <w:rsid w:val="00D16615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ascii="Malgun Gothic" w:eastAsia="Malgun Gothic" w:hAnsi="Malgun Gothic" w:cs="Batang"/>
      <w:lang w:eastAsia="ko-KR"/>
    </w:rPr>
  </w:style>
  <w:style w:type="paragraph" w:styleId="a6">
    <w:name w:val="Balloon Text"/>
    <w:basedOn w:val="a"/>
    <w:link w:val="Char1"/>
    <w:uiPriority w:val="99"/>
    <w:semiHidden/>
    <w:unhideWhenUsed/>
    <w:rsid w:val="00F8231A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8231A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a7">
    <w:name w:val="header"/>
    <w:basedOn w:val="a"/>
    <w:link w:val="Char2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Char2">
    <w:name w:val="页眉 Char"/>
    <w:basedOn w:val="a0"/>
    <w:link w:val="a7"/>
    <w:uiPriority w:val="99"/>
    <w:rsid w:val="005B0279"/>
    <w:rPr>
      <w:rFonts w:ascii="Times New Roman" w:hAnsi="Times New Roman" w:cs="Times New Roman"/>
      <w:lang w:val="en-GB" w:eastAsia="en-US"/>
    </w:rPr>
  </w:style>
  <w:style w:type="paragraph" w:styleId="a8">
    <w:name w:val="footer"/>
    <w:basedOn w:val="a"/>
    <w:link w:val="Char3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Char3">
    <w:name w:val="页脚 Char"/>
    <w:basedOn w:val="a0"/>
    <w:link w:val="a8"/>
    <w:uiPriority w:val="99"/>
    <w:rsid w:val="005B0279"/>
    <w:rPr>
      <w:rFonts w:ascii="Times New Roman" w:hAnsi="Times New Roman" w:cs="Times New Roman"/>
      <w:lang w:val="en-GB" w:eastAsia="en-US"/>
    </w:rPr>
  </w:style>
  <w:style w:type="character" w:styleId="a9">
    <w:name w:val="annotation reference"/>
    <w:basedOn w:val="a0"/>
    <w:uiPriority w:val="99"/>
    <w:semiHidden/>
    <w:unhideWhenUsed/>
    <w:rsid w:val="00A800DF"/>
    <w:rPr>
      <w:sz w:val="21"/>
      <w:szCs w:val="21"/>
    </w:rPr>
  </w:style>
  <w:style w:type="paragraph" w:styleId="aa">
    <w:name w:val="annotation text"/>
    <w:basedOn w:val="a"/>
    <w:link w:val="Char4"/>
    <w:uiPriority w:val="99"/>
    <w:semiHidden/>
    <w:unhideWhenUsed/>
    <w:rsid w:val="00A800DF"/>
    <w:pPr>
      <w:jc w:val="left"/>
    </w:pPr>
  </w:style>
  <w:style w:type="character" w:customStyle="1" w:styleId="Char4">
    <w:name w:val="批注文字 Char"/>
    <w:basedOn w:val="a0"/>
    <w:link w:val="aa"/>
    <w:uiPriority w:val="99"/>
    <w:semiHidden/>
    <w:rsid w:val="00A800DF"/>
    <w:rPr>
      <w:rFonts w:ascii="Times New Roman" w:hAnsi="Times New Roman" w:cs="Times New Roman"/>
      <w:lang w:val="en-GB" w:eastAsia="en-US"/>
    </w:rPr>
  </w:style>
  <w:style w:type="paragraph" w:styleId="ab">
    <w:name w:val="annotation subject"/>
    <w:basedOn w:val="aa"/>
    <w:next w:val="aa"/>
    <w:link w:val="Char5"/>
    <w:uiPriority w:val="99"/>
    <w:semiHidden/>
    <w:unhideWhenUsed/>
    <w:rsid w:val="00A800DF"/>
    <w:rPr>
      <w:b/>
      <w:bCs/>
    </w:rPr>
  </w:style>
  <w:style w:type="character" w:customStyle="1" w:styleId="Char5">
    <w:name w:val="批注主题 Char"/>
    <w:basedOn w:val="Char4"/>
    <w:link w:val="ab"/>
    <w:uiPriority w:val="99"/>
    <w:semiHidden/>
    <w:rsid w:val="00A800DF"/>
    <w:rPr>
      <w:rFonts w:ascii="Times New Roman" w:hAnsi="Times New Roman" w:cs="Times New Roman"/>
      <w:b/>
      <w:bCs/>
      <w:lang w:val="en-GB" w:eastAsia="en-US"/>
    </w:rPr>
  </w:style>
  <w:style w:type="paragraph" w:styleId="ac">
    <w:name w:val="Revision"/>
    <w:hidden/>
    <w:uiPriority w:val="99"/>
    <w:semiHidden/>
    <w:rsid w:val="00A800DF"/>
    <w:pPr>
      <w:spacing w:after="0" w:line="240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列出段落 Char"/>
    <w:link w:val="a5"/>
    <w:uiPriority w:val="34"/>
    <w:qFormat/>
    <w:rsid w:val="002203A6"/>
    <w:rPr>
      <w:rFonts w:ascii="Times New Roman" w:hAnsi="Times New Roman" w:cs="Times New Roman"/>
      <w:lang w:val="en-GB" w:eastAsia="en-US"/>
    </w:rPr>
  </w:style>
  <w:style w:type="character" w:customStyle="1" w:styleId="normaltextrun1">
    <w:name w:val="normaltextrun1"/>
    <w:basedOn w:val="a0"/>
    <w:rsid w:val="00E4600C"/>
  </w:style>
  <w:style w:type="table" w:styleId="ad">
    <w:name w:val="Table Grid"/>
    <w:basedOn w:val="a1"/>
    <w:uiPriority w:val="39"/>
    <w:rsid w:val="00E46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6">
    <w:name w:val="题注 Char"/>
    <w:link w:val="ae"/>
    <w:qFormat/>
    <w:rsid w:val="00E00E41"/>
    <w:rPr>
      <w:rFonts w:ascii="Times New Roman" w:eastAsia="宋体" w:hAnsi="Times New Roman" w:cs="Times New Roman"/>
      <w:b/>
      <w:bCs/>
      <w:kern w:val="2"/>
      <w:sz w:val="20"/>
      <w:szCs w:val="20"/>
      <w:lang w:val="en-GB"/>
    </w:rPr>
  </w:style>
  <w:style w:type="paragraph" w:styleId="ae">
    <w:name w:val="caption"/>
    <w:basedOn w:val="a"/>
    <w:next w:val="a"/>
    <w:link w:val="Char6"/>
    <w:qFormat/>
    <w:rsid w:val="00E00E41"/>
    <w:pPr>
      <w:widowControl/>
      <w:snapToGrid w:val="0"/>
      <w:jc w:val="center"/>
    </w:pPr>
    <w:rPr>
      <w:rFonts w:eastAsia="宋体"/>
      <w:b/>
      <w:bCs/>
      <w:kern w:val="2"/>
      <w:sz w:val="20"/>
      <w:szCs w:val="20"/>
      <w:lang w:eastAsia="zh-CN"/>
    </w:rPr>
  </w:style>
  <w:style w:type="character" w:customStyle="1" w:styleId="resultitem">
    <w:name w:val="resultitem"/>
    <w:basedOn w:val="a0"/>
    <w:rsid w:val="00C25D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40438F-4509-4B2C-88B8-C08C4FD12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1322</Words>
  <Characters>7300</Characters>
  <Application>Microsoft Office Word</Application>
  <DocSecurity>0</DocSecurity>
  <Lines>165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songxinghua</dc:creator>
  <cp:keywords/>
  <dc:description/>
  <cp:lastModifiedBy>Huawei</cp:lastModifiedBy>
  <cp:revision>4</cp:revision>
  <dcterms:created xsi:type="dcterms:W3CDTF">2020-10-23T09:31:00Z</dcterms:created>
  <dcterms:modified xsi:type="dcterms:W3CDTF">2020-10-23T15:07:00Z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(3)tQ7Kw55iyZ5dwPkxncxm3ZGtX1YpuGjTxfnAoi96x6FP2y7WiLgHGXdq7xqq13UWYOcZKyAp
ZYVkPbE09IlLOMqewiMCZC7agjCj3TY2AzMqCingVYy/h9O1tbIWKu39fFyJ1vQz7uPv8mZL
uwV7v/X4v0MbPeEpIHzNyynUOjhcIwYMBzmF/xBDdY7ps3Ded+/7x3/3TyULT9fdmORIw62f
/GQGLZmk8gx1ykpMZ2</vt:lpwstr>
  </property>
  <property fmtid="{D5CDD505-2E9C-101B-9397-08002B2CF9AE}" pid="3" name="_2015_ms_pID_7253431">
    <vt:lpwstr>u58tIHK3U/hMQ55xyD4d2vJtFfs+7TrnXI8kejeYmmpByY3fGKWWQD
CdEe4RtfWQ+ZUIRSRnJ3Z53ZQSKC8HtG+eOSaAEnEqp9jxPaPC+ReJglKcn43pX5DpKm+ytb
rp8PEnjJqdCaQ0raxUP3ZYu1u5TXeFsWKIG9b4pMEAZ/t2UQUYP/lJh/Y7aKas9qLdol6QHP
lQ0DCOEPPvC7avkJMK7rFEZkMo3B8bI/4xIZ</vt:lpwstr>
  </property>
  <property fmtid="{D5CDD505-2E9C-101B-9397-08002B2CF9AE}" pid="4" name="_2015_ms_pID_7253432">
    <vt:lpwstr>fw==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1603465133</vt:lpwstr>
  </property>
</Properties>
</file>