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78C68C5"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297EE1" w:rsidRPr="00297EE1">
        <w:rPr>
          <w:b/>
          <w:noProof/>
          <w:lang w:eastAsia="zh-CN"/>
        </w:rPr>
        <w:t>3GPP TSG RAN WG1 Meeting #103-e</w:t>
      </w:r>
      <w:r w:rsidR="007611AB" w:rsidRPr="003E7E99">
        <w:rPr>
          <w:b/>
          <w:lang w:eastAsia="zh-CN"/>
        </w:rPr>
        <w:tab/>
      </w:r>
      <w:r w:rsidR="00195D31" w:rsidRPr="00195D31">
        <w:rPr>
          <w:b/>
          <w:lang w:eastAsia="zh-CN"/>
        </w:rPr>
        <w:t>R1-2008318</w:t>
      </w:r>
    </w:p>
    <w:p w14:paraId="0CC39094" w14:textId="09C987E7" w:rsidR="00562017" w:rsidRPr="003E7E99" w:rsidRDefault="003475F5" w:rsidP="003E7E99">
      <w:pPr>
        <w:jc w:val="left"/>
        <w:rPr>
          <w:b/>
          <w:lang w:eastAsia="zh-CN"/>
        </w:rPr>
      </w:pPr>
      <w:r>
        <w:rPr>
          <w:b/>
          <w:lang w:eastAsia="zh-CN"/>
        </w:rPr>
        <w:t xml:space="preserve">E-meeting, </w:t>
      </w:r>
      <w:r w:rsidR="00297EE1" w:rsidRPr="00297EE1">
        <w:rPr>
          <w:b/>
          <w:lang w:eastAsia="zh-CN"/>
        </w:rPr>
        <w:t>October 26 –November 13</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bookmarkStart w:id="0" w:name="_GoBack"/>
      <w:bookmarkEnd w:id="0"/>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41EE24FF" w14:textId="5CA1AA50" w:rsidR="007E61FD" w:rsidRDefault="007E61FD" w:rsidP="007E61FD">
      <w:pPr>
        <w:spacing w:after="0"/>
        <w:rPr>
          <w:lang w:eastAsia="zh-CN"/>
        </w:rPr>
      </w:pPr>
      <w:r>
        <w:rPr>
          <w:lang w:eastAsia="zh-CN"/>
        </w:rPr>
        <w:t xml:space="preserve">In </w:t>
      </w:r>
      <w:r w:rsidR="00BA3282">
        <w:rPr>
          <w:lang w:eastAsia="zh-CN"/>
        </w:rPr>
        <w:t xml:space="preserve">the </w:t>
      </w:r>
      <w:r>
        <w:rPr>
          <w:lang w:eastAsia="zh-CN"/>
        </w:rPr>
        <w:t xml:space="preserve">RAN1 </w:t>
      </w:r>
      <w:r w:rsidR="00BA3282">
        <w:rPr>
          <w:lang w:eastAsia="zh-CN"/>
        </w:rPr>
        <w:t>#</w:t>
      </w:r>
      <w:r>
        <w:rPr>
          <w:lang w:eastAsia="zh-CN"/>
        </w:rPr>
        <w:t>102-</w:t>
      </w:r>
      <w:r w:rsidR="00BA3282">
        <w:rPr>
          <w:lang w:eastAsia="zh-CN"/>
        </w:rPr>
        <w:t>e</w:t>
      </w:r>
      <w:r>
        <w:rPr>
          <w:lang w:eastAsia="zh-CN"/>
        </w:rPr>
        <w:t xml:space="preserve"> meeting, the </w:t>
      </w:r>
      <w:r w:rsidR="00BA3282">
        <w:rPr>
          <w:lang w:eastAsia="zh-CN"/>
        </w:rPr>
        <w:t xml:space="preserve">below agreements were made </w:t>
      </w:r>
      <w:r>
        <w:rPr>
          <w:lang w:eastAsia="zh-CN"/>
        </w:rPr>
        <w:t>for propagation delay compensation.</w:t>
      </w:r>
      <w:r w:rsidR="00BA3282">
        <w:rPr>
          <w:lang w:eastAsia="zh-CN"/>
        </w:rPr>
        <w:t xml:space="preserve"> This contribution gives further considerations for this topic in Rel-17.</w:t>
      </w:r>
    </w:p>
    <w:p w14:paraId="58728226" w14:textId="77777777" w:rsidR="00BA3282" w:rsidRDefault="00BA3282" w:rsidP="007E61FD">
      <w:pPr>
        <w:spacing w:after="0"/>
        <w:rPr>
          <w:lang w:eastAsia="zh-CN"/>
        </w:rPr>
      </w:pPr>
    </w:p>
    <w:tbl>
      <w:tblPr>
        <w:tblStyle w:val="a9"/>
        <w:tblW w:w="0" w:type="auto"/>
        <w:tblLook w:val="04A0" w:firstRow="1" w:lastRow="0" w:firstColumn="1" w:lastColumn="0" w:noHBand="0" w:noVBand="1"/>
      </w:tblPr>
      <w:tblGrid>
        <w:gridCol w:w="9307"/>
      </w:tblGrid>
      <w:tr w:rsidR="00BA3282" w14:paraId="04BF8543" w14:textId="77777777" w:rsidTr="00BA3282">
        <w:tc>
          <w:tcPr>
            <w:tcW w:w="9307" w:type="dxa"/>
          </w:tcPr>
          <w:p w14:paraId="782DFB48" w14:textId="77777777" w:rsidR="00BA3282" w:rsidRPr="007E61FD" w:rsidRDefault="00BA3282" w:rsidP="00BA3282">
            <w:pPr>
              <w:autoSpaceDE/>
              <w:autoSpaceDN/>
              <w:adjustRightInd/>
              <w:snapToGrid/>
              <w:spacing w:after="0"/>
              <w:jc w:val="left"/>
              <w:rPr>
                <w:rFonts w:ascii="Calibri" w:eastAsia="Batang" w:hAnsi="Calibri"/>
                <w:sz w:val="20"/>
                <w:lang w:val="en-GB" w:eastAsia="x-none"/>
              </w:rPr>
            </w:pPr>
            <w:r w:rsidRPr="007E61FD">
              <w:rPr>
                <w:rFonts w:ascii="Times" w:eastAsia="Batang" w:hAnsi="Times"/>
                <w:sz w:val="20"/>
                <w:szCs w:val="24"/>
                <w:highlight w:val="green"/>
                <w:lang w:val="en-GB" w:eastAsia="x-none"/>
              </w:rPr>
              <w:t>Agreements</w:t>
            </w:r>
            <w:r w:rsidRPr="007E61FD">
              <w:rPr>
                <w:rFonts w:ascii="Times" w:eastAsia="Batang" w:hAnsi="Times"/>
                <w:sz w:val="20"/>
                <w:szCs w:val="24"/>
                <w:lang w:val="en-GB" w:eastAsia="x-none"/>
              </w:rPr>
              <w:t>:</w:t>
            </w:r>
          </w:p>
          <w:p w14:paraId="170DE043" w14:textId="77777777" w:rsidR="00BA3282" w:rsidRPr="007E61FD" w:rsidRDefault="00BA3282" w:rsidP="00BA3282">
            <w:pPr>
              <w:numPr>
                <w:ilvl w:val="0"/>
                <w:numId w:val="29"/>
              </w:numPr>
              <w:overflowPunct w:val="0"/>
              <w:autoSpaceDE/>
              <w:autoSpaceDN/>
              <w:adjustRightInd/>
              <w:snapToGrid/>
              <w:spacing w:after="180"/>
              <w:contextualSpacing/>
              <w:jc w:val="left"/>
              <w:textAlignment w:val="baseline"/>
              <w:rPr>
                <w:sz w:val="20"/>
                <w:lang w:val="en-GB" w:eastAsia="zh-CN"/>
              </w:rPr>
            </w:pPr>
            <w:r w:rsidRPr="007E61FD">
              <w:rPr>
                <w:sz w:val="20"/>
                <w:lang w:val="en-GB" w:eastAsia="ja-JP"/>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590"/>
              <w:gridCol w:w="2200"/>
              <w:gridCol w:w="1573"/>
              <w:gridCol w:w="1472"/>
              <w:gridCol w:w="2042"/>
            </w:tblGrid>
            <w:tr w:rsidR="00BA3282" w:rsidRPr="007E61FD" w14:paraId="3E85BCB7" w14:textId="77777777" w:rsidTr="005809D7">
              <w:trPr>
                <w:trHeight w:val="20"/>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11B6C" w14:textId="77777777" w:rsidR="00BA3282" w:rsidRPr="007E61FD" w:rsidRDefault="00BA3282" w:rsidP="00BA3282">
                  <w:pPr>
                    <w:keepNext/>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5B0BC" w14:textId="77777777" w:rsidR="00BA3282" w:rsidRPr="007E61FD" w:rsidRDefault="00BA3282" w:rsidP="00BA3282">
                  <w:pPr>
                    <w:keepNext/>
                    <w:autoSpaceDE/>
                    <w:autoSpaceDN/>
                    <w:adjustRightInd/>
                    <w:snapToGrid/>
                    <w:spacing w:after="0"/>
                    <w:jc w:val="center"/>
                    <w:rPr>
                      <w:rFonts w:ascii="Times" w:eastAsia="Batang" w:hAnsi="Times"/>
                      <w:b/>
                      <w:bCs/>
                      <w:sz w:val="16"/>
                      <w:szCs w:val="16"/>
                      <w:lang w:val="en-GB" w:eastAsia="zh-CN"/>
                    </w:rPr>
                  </w:pPr>
                  <w:r w:rsidRPr="007E61FD">
                    <w:rPr>
                      <w:rFonts w:ascii="Times" w:eastAsia="Batang" w:hAnsi="Times"/>
                      <w:b/>
                      <w:bCs/>
                      <w:sz w:val="16"/>
                      <w:szCs w:val="16"/>
                      <w:lang w:val="en-GB"/>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A0679" w14:textId="77777777" w:rsidR="00BA3282" w:rsidRPr="007E61FD" w:rsidRDefault="00BA3282" w:rsidP="00BA3282">
                  <w:pPr>
                    <w:keepNext/>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5GS synchronicity budget requirement </w:t>
                  </w:r>
                </w:p>
                <w:p w14:paraId="5F171231" w14:textId="77777777" w:rsidR="00BA3282" w:rsidRPr="007E61FD" w:rsidRDefault="00BA3282" w:rsidP="00BA3282">
                  <w:pPr>
                    <w:keepNext/>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1D186" w14:textId="77777777" w:rsidR="00BA3282" w:rsidRPr="007E61FD" w:rsidRDefault="00BA3282" w:rsidP="00BA3282">
                  <w:pPr>
                    <w:keepNext/>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FAE7D" w14:textId="77777777" w:rsidR="00BA3282" w:rsidRPr="007E61FD" w:rsidRDefault="00BA3282" w:rsidP="00BA3282">
                  <w:pPr>
                    <w:keepNext/>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Scenario</w:t>
                  </w:r>
                </w:p>
              </w:tc>
            </w:tr>
            <w:tr w:rsidR="00BA3282" w:rsidRPr="007E61FD" w14:paraId="4E8E4388" w14:textId="77777777" w:rsidTr="005809D7">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58103"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07532357"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B7F6C84"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272C85E"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7D6B69" w14:textId="77777777" w:rsidR="00BA3282" w:rsidRPr="007E61FD" w:rsidRDefault="00BA3282" w:rsidP="00BA3282">
                  <w:pPr>
                    <w:keepNext/>
                    <w:numPr>
                      <w:ilvl w:val="0"/>
                      <w:numId w:val="20"/>
                    </w:numPr>
                    <w:overflowPunct w:val="0"/>
                    <w:autoSpaceDE/>
                    <w:autoSpaceDN/>
                    <w:adjustRightInd/>
                    <w:snapToGrid/>
                    <w:spacing w:after="0"/>
                    <w:jc w:val="left"/>
                    <w:textAlignment w:val="baseline"/>
                    <w:rPr>
                      <w:rFonts w:ascii="Times" w:eastAsia="Batang" w:hAnsi="Times"/>
                      <w:sz w:val="16"/>
                      <w:szCs w:val="16"/>
                      <w:lang w:val="en-GB"/>
                    </w:rPr>
                  </w:pPr>
                  <w:r w:rsidRPr="007E61FD">
                    <w:rPr>
                      <w:rFonts w:ascii="Times" w:eastAsia="Batang" w:hAnsi="Times"/>
                      <w:sz w:val="16"/>
                      <w:szCs w:val="16"/>
                      <w:lang w:val="en-GB"/>
                    </w:rPr>
                    <w:t>Control-to-control communication for industrial controller</w:t>
                  </w:r>
                </w:p>
              </w:tc>
            </w:tr>
            <w:tr w:rsidR="00BA3282" w:rsidRPr="007E61FD" w14:paraId="634EF210" w14:textId="77777777" w:rsidTr="005809D7">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1A591"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9F98F2F"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eastAsia="zh-CN"/>
                    </w:rPr>
                  </w:pPr>
                  <w:r w:rsidRPr="007E61FD">
                    <w:rPr>
                      <w:rFonts w:ascii="Times" w:eastAsia="Batang" w:hAnsi="Times"/>
                      <w:sz w:val="16"/>
                      <w:szCs w:val="16"/>
                      <w:lang w:val="en-GB"/>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5F6B9F2" w14:textId="77777777" w:rsidR="00BA3282" w:rsidRPr="007E61FD" w:rsidRDefault="00BA3282" w:rsidP="00BA3282">
                  <w:pPr>
                    <w:keepNext/>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35483169" w14:textId="77777777" w:rsidR="00BA3282" w:rsidRPr="007E61FD" w:rsidRDefault="00BA3282" w:rsidP="00BA3282">
                  <w:pPr>
                    <w:keepNext/>
                    <w:autoSpaceDE/>
                    <w:autoSpaceDN/>
                    <w:adjustRightInd/>
                    <w:snapToGrid/>
                    <w:spacing w:after="0"/>
                    <w:jc w:val="left"/>
                    <w:rPr>
                      <w:rFonts w:ascii="Times" w:eastAsia="Batang" w:hAnsi="Times"/>
                      <w:color w:val="000000"/>
                      <w:sz w:val="16"/>
                      <w:szCs w:val="16"/>
                      <w:lang w:val="en-GB"/>
                    </w:rPr>
                  </w:pPr>
                  <w:r w:rsidRPr="007E61FD">
                    <w:rPr>
                      <w:rFonts w:ascii="Times" w:eastAsia="Batang" w:hAnsi="Times"/>
                      <w:color w:val="000000"/>
                      <w:sz w:val="16"/>
                      <w:szCs w:val="16"/>
                      <w:lang w:val="en-GB"/>
                    </w:rPr>
                    <w:t>&lt; 20 km</w:t>
                  </w:r>
                  <w:r w:rsidRPr="007E61FD">
                    <w:rPr>
                      <w:rFonts w:ascii="Times" w:eastAsia="Batang" w:hAnsi="Times"/>
                      <w:color w:val="000000"/>
                      <w:sz w:val="16"/>
                      <w:szCs w:val="16"/>
                      <w:vertAlign w:val="superscript"/>
                      <w:lang w:val="en-GB"/>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D9C6156" w14:textId="77777777" w:rsidR="00BA3282" w:rsidRPr="007E61FD" w:rsidRDefault="00BA3282" w:rsidP="00BA3282">
                  <w:pPr>
                    <w:keepNext/>
                    <w:numPr>
                      <w:ilvl w:val="0"/>
                      <w:numId w:val="20"/>
                    </w:numPr>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Smart Grid: synchronicity between PMUs</w:t>
                  </w:r>
                </w:p>
              </w:tc>
            </w:tr>
          </w:tbl>
          <w:p w14:paraId="66A93723" w14:textId="77777777" w:rsidR="00BA3282" w:rsidRPr="007E61FD" w:rsidRDefault="00BA3282" w:rsidP="00BA3282">
            <w:pPr>
              <w:autoSpaceDE/>
              <w:autoSpaceDN/>
              <w:adjustRightInd/>
              <w:snapToGrid/>
              <w:spacing w:after="0"/>
              <w:jc w:val="left"/>
              <w:rPr>
                <w:rFonts w:ascii="Times" w:eastAsia="Batang" w:hAnsi="Times"/>
                <w:sz w:val="20"/>
                <w:lang w:val="en-GB" w:eastAsia="x-none"/>
              </w:rPr>
            </w:pPr>
          </w:p>
          <w:p w14:paraId="04B52611" w14:textId="77777777" w:rsidR="00BA3282" w:rsidRPr="007E61FD" w:rsidRDefault="00BA3282" w:rsidP="00BA3282">
            <w:pPr>
              <w:autoSpaceDE/>
              <w:autoSpaceDN/>
              <w:adjustRightInd/>
              <w:snapToGrid/>
              <w:spacing w:after="0"/>
              <w:jc w:val="left"/>
              <w:rPr>
                <w:rFonts w:ascii="Times" w:eastAsia="Batang" w:hAnsi="Times"/>
                <w:sz w:val="20"/>
                <w:szCs w:val="24"/>
                <w:lang w:val="en-GB" w:eastAsia="zh-CN"/>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w:t>
            </w:r>
          </w:p>
          <w:p w14:paraId="34820051" w14:textId="77777777" w:rsidR="00BA3282" w:rsidRPr="007E61FD" w:rsidRDefault="00BA3282" w:rsidP="00BA3282">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fldChar w:fldCharType="begin"/>
            </w:r>
            <w:r w:rsidRPr="007E61FD">
              <w:rPr>
                <w:sz w:val="20"/>
                <w:lang w:val="en-GB" w:eastAsia="ja-JP"/>
              </w:rPr>
              <w:instrText xml:space="preserve"> QUOTE </w:instrText>
            </w:r>
            <w:r w:rsidR="00004034">
              <w:rPr>
                <w:position w:val="-5"/>
                <w:sz w:val="20"/>
                <w:szCs w:val="22"/>
                <w:lang w:val="en-GB" w:eastAsia="ja-JP"/>
              </w:rPr>
              <w:pict w14:anchorId="0ABFB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05pt" equationxml="&lt;">
                  <v:imagedata r:id="rId8" o:title="" chromakey="white"/>
                </v:shape>
              </w:pict>
            </w:r>
            <w:r w:rsidRPr="007E61FD">
              <w:rPr>
                <w:sz w:val="20"/>
                <w:lang w:val="en-GB" w:eastAsia="ja-JP"/>
              </w:rPr>
              <w:instrText xml:space="preserve"> </w:instrText>
            </w:r>
            <w:r w:rsidRPr="007E61FD">
              <w:rPr>
                <w:sz w:val="20"/>
                <w:lang w:val="en-GB" w:eastAsia="ja-JP"/>
              </w:rPr>
              <w:fldChar w:fldCharType="end"/>
            </w:r>
            <w:r w:rsidRPr="007E61FD">
              <w:rPr>
                <w:sz w:val="20"/>
                <w:lang w:val="en-GB" w:eastAsia="ja-JP"/>
              </w:rPr>
              <w:sym w:font="Symbol" w:char="F0B1"/>
            </w:r>
            <w:r w:rsidRPr="007E61FD">
              <w:rPr>
                <w:sz w:val="20"/>
                <w:lang w:val="en-GB" w:eastAsia="ja-JP"/>
              </w:rPr>
              <w:t>8*64*T</w:t>
            </w:r>
            <w:r w:rsidRPr="007E61FD">
              <w:rPr>
                <w:sz w:val="20"/>
                <w:vertAlign w:val="subscript"/>
                <w:lang w:val="en-GB" w:eastAsia="ja-JP"/>
              </w:rPr>
              <w:t>c</w:t>
            </w:r>
            <w:r w:rsidRPr="007E61FD">
              <w:rPr>
                <w:sz w:val="20"/>
                <w:lang w:val="en-GB" w:eastAsia="ja-JP"/>
              </w:rPr>
              <w:t>/2</w:t>
            </w:r>
            <w:r w:rsidRPr="007E61FD">
              <w:rPr>
                <w:sz w:val="20"/>
                <w:vertAlign w:val="superscript"/>
                <w:lang w:val="en-GB" w:eastAsia="ja-JP"/>
              </w:rPr>
              <w:sym w:font="Symbol" w:char="F06D"/>
            </w:r>
            <w:r w:rsidRPr="007E61FD">
              <w:rPr>
                <w:sz w:val="20"/>
                <w:lang w:val="en-GB" w:eastAsia="ja-JP"/>
              </w:rPr>
              <w:t xml:space="preserve"> as the TA indicating error is assumed in the evaluation.</w:t>
            </w:r>
          </w:p>
          <w:p w14:paraId="7A52E85B"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p>
          <w:p w14:paraId="59A8EF75"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40F733D8"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5GS synchronicity budget requirement, </w:t>
            </w:r>
          </w:p>
          <w:p w14:paraId="668CC53A" w14:textId="77777777" w:rsidR="00BA3282" w:rsidRPr="007E61FD" w:rsidRDefault="00BA3282" w:rsidP="00BA3282">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One Uu interface is assumed for smart grid. </w:t>
            </w:r>
          </w:p>
          <w:p w14:paraId="41772128" w14:textId="77777777" w:rsidR="00BA3282" w:rsidRPr="007E61FD" w:rsidRDefault="00BA3282" w:rsidP="00BA3282">
            <w:pPr>
              <w:numPr>
                <w:ilvl w:val="0"/>
                <w:numId w:val="29"/>
              </w:numPr>
              <w:overflowPunct w:val="0"/>
              <w:autoSpaceDE/>
              <w:autoSpaceDN/>
              <w:adjustRightInd/>
              <w:snapToGrid/>
              <w:spacing w:after="180"/>
              <w:contextualSpacing/>
              <w:jc w:val="left"/>
              <w:textAlignment w:val="baseline"/>
              <w:rPr>
                <w:color w:val="1F497D"/>
                <w:sz w:val="20"/>
                <w:szCs w:val="21"/>
                <w:lang w:val="en-GB" w:eastAsia="ja-JP"/>
              </w:rPr>
            </w:pPr>
            <w:r w:rsidRPr="007E61FD">
              <w:rPr>
                <w:sz w:val="20"/>
                <w:lang w:val="en-GB" w:eastAsia="ja-JP"/>
              </w:rPr>
              <w:t>Two Uu interfaces are assumed for control-to-control.</w:t>
            </w:r>
          </w:p>
          <w:p w14:paraId="123FC244" w14:textId="77777777" w:rsidR="00BA3282" w:rsidRDefault="00BA3282" w:rsidP="00BA3282">
            <w:pPr>
              <w:autoSpaceDE/>
              <w:autoSpaceDN/>
              <w:adjustRightInd/>
              <w:snapToGrid/>
              <w:spacing w:after="0"/>
              <w:jc w:val="left"/>
              <w:rPr>
                <w:rFonts w:ascii="Times" w:eastAsia="Batang" w:hAnsi="Times"/>
                <w:sz w:val="20"/>
                <w:szCs w:val="24"/>
                <w:highlight w:val="green"/>
                <w:lang w:val="en-GB"/>
              </w:rPr>
            </w:pPr>
          </w:p>
          <w:p w14:paraId="330C702A" w14:textId="77777777" w:rsidR="00BA3282" w:rsidRPr="007E61FD" w:rsidRDefault="00BA3282" w:rsidP="00BA3282">
            <w:pPr>
              <w:autoSpaceDE/>
              <w:autoSpaceDN/>
              <w:adjustRightInd/>
              <w:snapToGrid/>
              <w:spacing w:after="0"/>
              <w:jc w:val="left"/>
              <w:rPr>
                <w:rFonts w:ascii="Times" w:eastAsia="Batang" w:hAnsi="Times"/>
                <w:sz w:val="20"/>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7F37BD57"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BS transmit timing error, further study the following three options: </w:t>
            </w:r>
          </w:p>
          <w:p w14:paraId="1867BAC1" w14:textId="77777777" w:rsidR="00BA3282" w:rsidRPr="007E61FD" w:rsidRDefault="00BA3282" w:rsidP="00BA3282">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Option 1: 65 ns </w:t>
            </w:r>
          </w:p>
          <w:p w14:paraId="5E74333C" w14:textId="77777777" w:rsidR="00BA3282" w:rsidRPr="007E61FD" w:rsidRDefault="00BA3282" w:rsidP="00BA3282">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2:±130ns for the indoor scenario and ±200ns for the smart grid scenario</w:t>
            </w:r>
          </w:p>
          <w:p w14:paraId="2ADE7CAF" w14:textId="77777777" w:rsidR="00BA3282" w:rsidRPr="007E61FD" w:rsidRDefault="00BA3282" w:rsidP="00BA3282">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3:82.5 ns</w:t>
            </w:r>
          </w:p>
          <w:p w14:paraId="34621107" w14:textId="77777777" w:rsidR="00BA3282" w:rsidRDefault="00BA3282" w:rsidP="00BA3282">
            <w:pPr>
              <w:autoSpaceDE/>
              <w:autoSpaceDN/>
              <w:adjustRightInd/>
              <w:snapToGrid/>
              <w:spacing w:after="0"/>
              <w:jc w:val="left"/>
              <w:rPr>
                <w:rFonts w:ascii="Times" w:eastAsia="Batang" w:hAnsi="Times"/>
                <w:sz w:val="20"/>
                <w:szCs w:val="24"/>
                <w:highlight w:val="green"/>
                <w:lang w:val="en-GB"/>
              </w:rPr>
            </w:pPr>
          </w:p>
          <w:p w14:paraId="31341003" w14:textId="77777777" w:rsidR="00BA3282" w:rsidRPr="007E61FD" w:rsidRDefault="00BA3282" w:rsidP="00BA3282">
            <w:pPr>
              <w:autoSpaceDE/>
              <w:autoSpaceDN/>
              <w:adjustRightInd/>
              <w:snapToGrid/>
              <w:spacing w:after="0"/>
              <w:jc w:val="left"/>
              <w:rPr>
                <w:rFonts w:ascii="Times" w:eastAsia="Batang" w:hAnsi="Times"/>
                <w:color w:val="1F497D"/>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The value defined in Table 7.1.2-1 for initial transmit timing error (Te) in TS 38.133 should be considered for evaluation of the time synchronization.</w:t>
            </w:r>
          </w:p>
          <w:p w14:paraId="35570E18" w14:textId="77777777" w:rsidR="00BA3282" w:rsidRPr="007E61FD" w:rsidRDefault="00BA3282" w:rsidP="00BA3282">
            <w:pPr>
              <w:autoSpaceDE/>
              <w:autoSpaceDN/>
              <w:adjustRightInd/>
              <w:snapToGrid/>
              <w:spacing w:after="0"/>
              <w:jc w:val="left"/>
              <w:rPr>
                <w:rFonts w:ascii="Times" w:eastAsia="Batang" w:hAnsi="Times"/>
                <w:color w:val="1F497D"/>
                <w:sz w:val="20"/>
                <w:szCs w:val="21"/>
                <w:lang w:val="en-GB"/>
              </w:rPr>
            </w:pPr>
          </w:p>
          <w:p w14:paraId="67C481BD"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Asymmetry between downlink and uplink channel for control-to-control scenario is not considered.</w:t>
            </w:r>
          </w:p>
          <w:p w14:paraId="78B21363" w14:textId="77777777" w:rsidR="00BA3282" w:rsidRPr="007E61FD" w:rsidRDefault="00BA3282" w:rsidP="00BA3282">
            <w:pPr>
              <w:autoSpaceDE/>
              <w:autoSpaceDN/>
              <w:adjustRightInd/>
              <w:snapToGrid/>
              <w:spacing w:after="0"/>
              <w:jc w:val="left"/>
              <w:rPr>
                <w:rFonts w:ascii="Times" w:eastAsia="Batang" w:hAnsi="Times"/>
                <w:color w:val="1F497D"/>
                <w:sz w:val="20"/>
                <w:szCs w:val="21"/>
                <w:lang w:val="en-GB"/>
              </w:rPr>
            </w:pPr>
          </w:p>
          <w:p w14:paraId="629EB419"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100 ns is assumed for BS detecting error.</w:t>
            </w:r>
          </w:p>
          <w:p w14:paraId="7D701C16" w14:textId="77777777" w:rsidR="00BA3282" w:rsidRPr="007E61FD" w:rsidRDefault="00BA3282" w:rsidP="00BA3282">
            <w:pPr>
              <w:autoSpaceDE/>
              <w:autoSpaceDN/>
              <w:adjustRightInd/>
              <w:snapToGrid/>
              <w:spacing w:after="0"/>
              <w:jc w:val="left"/>
              <w:rPr>
                <w:rFonts w:ascii="Times" w:eastAsia="Batang" w:hAnsi="Times"/>
                <w:color w:val="1F497D"/>
                <w:sz w:val="20"/>
                <w:szCs w:val="21"/>
                <w:lang w:val="en-GB"/>
              </w:rPr>
            </w:pPr>
          </w:p>
          <w:p w14:paraId="50F2859B"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Timing advance adjustment accuracy defined in Table 7.3.2.2-1 in TS 38.133 is assumed for evaluation of the time synchronization.</w:t>
            </w:r>
          </w:p>
          <w:p w14:paraId="02FC70D7"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p>
          <w:p w14:paraId="2981A04E"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Both 15 kHz and 30 kHz are assumed for both control-to-control and smart grid for evaluation of the time synchronization.</w:t>
            </w:r>
          </w:p>
          <w:p w14:paraId="6CEF8CA7"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p>
          <w:p w14:paraId="3CF3DBFA"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724AE2A7"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Send an LS to RAN2 with the content including</w:t>
            </w:r>
          </w:p>
          <w:p w14:paraId="3DE622E5" w14:textId="77777777" w:rsidR="00BA3282" w:rsidRPr="007E61FD" w:rsidRDefault="00BA3282" w:rsidP="00BA3282">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Inform RAN2 the two representative use cases concluded in RAN1 for further study;</w:t>
            </w:r>
          </w:p>
          <w:p w14:paraId="40D57958" w14:textId="77777777" w:rsidR="00BA3282" w:rsidRPr="007E61FD" w:rsidRDefault="00BA3282" w:rsidP="00BA3282">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Ask RAN2 for input about Uu interface error budget for each of the two use cases;</w:t>
            </w:r>
          </w:p>
          <w:p w14:paraId="589CE9C0" w14:textId="77777777" w:rsidR="00BA3282" w:rsidRPr="007E61FD" w:rsidRDefault="00BA3282" w:rsidP="00BA3282">
            <w:pPr>
              <w:autoSpaceDE/>
              <w:autoSpaceDN/>
              <w:adjustRightInd/>
              <w:snapToGrid/>
              <w:spacing w:after="0"/>
              <w:jc w:val="left"/>
              <w:rPr>
                <w:rFonts w:ascii="Times" w:eastAsia="Batang" w:hAnsi="Times"/>
                <w:sz w:val="20"/>
                <w:szCs w:val="24"/>
                <w:lang w:val="en-GB"/>
              </w:rPr>
            </w:pPr>
          </w:p>
          <w:p w14:paraId="16C06137" w14:textId="77777777" w:rsidR="00BA3282" w:rsidRPr="007E61FD" w:rsidRDefault="00BA3282" w:rsidP="00BA3282">
            <w:pPr>
              <w:autoSpaceDE/>
              <w:autoSpaceDN/>
              <w:adjustRightInd/>
              <w:snapToGrid/>
              <w:spacing w:after="0"/>
              <w:jc w:val="left"/>
              <w:rPr>
                <w:rFonts w:ascii="Times" w:eastAsia="Batang" w:hAnsi="Times"/>
                <w:sz w:val="20"/>
                <w:szCs w:val="24"/>
                <w:lang w:val="en-GB" w:eastAsia="x-none"/>
              </w:rPr>
            </w:pPr>
            <w:r w:rsidRPr="007E61FD">
              <w:rPr>
                <w:rFonts w:ascii="Times" w:eastAsia="Batang" w:hAnsi="Times"/>
                <w:b/>
                <w:bCs/>
                <w:sz w:val="20"/>
                <w:szCs w:val="24"/>
                <w:lang w:val="en-GB" w:eastAsia="x-none"/>
              </w:rPr>
              <w:t>Decision:</w:t>
            </w:r>
            <w:r w:rsidRPr="007E61FD">
              <w:rPr>
                <w:rFonts w:ascii="Times" w:eastAsia="Batang" w:hAnsi="Times"/>
                <w:sz w:val="20"/>
                <w:szCs w:val="24"/>
                <w:lang w:val="en-GB" w:eastAsia="x-none"/>
              </w:rPr>
              <w:t xml:space="preserve"> As per email decision posted on August 28</w:t>
            </w:r>
            <w:r w:rsidRPr="007E61FD">
              <w:rPr>
                <w:rFonts w:ascii="Times" w:eastAsia="Batang" w:hAnsi="Times"/>
                <w:sz w:val="20"/>
                <w:szCs w:val="24"/>
                <w:vertAlign w:val="superscript"/>
                <w:lang w:val="en-GB" w:eastAsia="x-none"/>
              </w:rPr>
              <w:t>th</w:t>
            </w:r>
            <w:r w:rsidRPr="007E61FD">
              <w:rPr>
                <w:rFonts w:ascii="Times" w:eastAsia="Batang" w:hAnsi="Times"/>
                <w:sz w:val="20"/>
                <w:szCs w:val="24"/>
                <w:lang w:val="en-GB" w:eastAsia="x-none"/>
              </w:rPr>
              <w:t>,</w:t>
            </w:r>
          </w:p>
          <w:p w14:paraId="6D5E351F" w14:textId="77777777" w:rsidR="00BA3282" w:rsidRPr="007E61FD" w:rsidRDefault="00BA3282" w:rsidP="00BA3282">
            <w:pPr>
              <w:autoSpaceDE/>
              <w:autoSpaceDN/>
              <w:adjustRightInd/>
              <w:snapToGrid/>
              <w:spacing w:after="0"/>
              <w:jc w:val="left"/>
              <w:rPr>
                <w:rFonts w:ascii="Times" w:eastAsia="Batang" w:hAnsi="Times"/>
                <w:sz w:val="20"/>
                <w:szCs w:val="24"/>
                <w:highlight w:val="green"/>
                <w:lang w:val="en-GB"/>
              </w:rPr>
            </w:pPr>
            <w:r w:rsidRPr="007E61FD">
              <w:rPr>
                <w:rFonts w:ascii="Times" w:eastAsia="Batang" w:hAnsi="Times"/>
                <w:sz w:val="20"/>
                <w:szCs w:val="24"/>
                <w:highlight w:val="green"/>
                <w:lang w:val="en-GB"/>
              </w:rPr>
              <w:t>Agreements:</w:t>
            </w:r>
          </w:p>
          <w:p w14:paraId="5228E4AA" w14:textId="77777777" w:rsidR="00BA3282" w:rsidRPr="007E61FD" w:rsidRDefault="00BA3282" w:rsidP="00BA3282">
            <w:pPr>
              <w:autoSpaceDE/>
              <w:autoSpaceDN/>
              <w:adjustRightInd/>
              <w:snapToGrid/>
              <w:spacing w:after="0"/>
              <w:jc w:val="left"/>
              <w:rPr>
                <w:rFonts w:eastAsia="Batang"/>
                <w:sz w:val="20"/>
                <w:szCs w:val="24"/>
                <w:lang w:val="en-GB"/>
              </w:rPr>
            </w:pPr>
            <w:r w:rsidRPr="007E61FD">
              <w:rPr>
                <w:rFonts w:eastAsia="Batang"/>
                <w:sz w:val="20"/>
                <w:szCs w:val="24"/>
                <w:lang w:val="en-GB"/>
              </w:rPr>
              <w:t>The following options for propagation delay compensation are further studied in RAN1</w:t>
            </w:r>
          </w:p>
          <w:p w14:paraId="05D93816" w14:textId="77777777" w:rsidR="00BA3282" w:rsidRPr="007E61FD" w:rsidRDefault="00BA3282" w:rsidP="00BA3282">
            <w:pPr>
              <w:numPr>
                <w:ilvl w:val="0"/>
                <w:numId w:val="32"/>
              </w:numPr>
              <w:overflowPunct w:val="0"/>
              <w:autoSpaceDE/>
              <w:autoSpaceDN/>
              <w:adjustRightInd/>
              <w:snapToGrid/>
              <w:spacing w:after="180"/>
              <w:contextualSpacing/>
              <w:jc w:val="left"/>
              <w:textAlignment w:val="baseline"/>
              <w:rPr>
                <w:sz w:val="20"/>
                <w:lang w:val="fr-FR" w:eastAsia="ja-JP"/>
              </w:rPr>
            </w:pPr>
            <w:r w:rsidRPr="007E61FD">
              <w:rPr>
                <w:sz w:val="20"/>
                <w:lang w:val="fr-FR" w:eastAsia="ja-JP"/>
              </w:rPr>
              <w:t>Option 1: TA-based propagation delay</w:t>
            </w:r>
          </w:p>
          <w:p w14:paraId="79494DCD" w14:textId="77777777" w:rsidR="00BA3282" w:rsidRPr="007E61FD" w:rsidRDefault="00BA3282" w:rsidP="00BA3282">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1a: Propagation delay estimation based on legacy Timing advance (potentially with enhanced TA indication granularity).</w:t>
            </w:r>
          </w:p>
          <w:p w14:paraId="0C3A98F4" w14:textId="77777777" w:rsidR="00BA3282" w:rsidRPr="007E61FD" w:rsidRDefault="00BA3282" w:rsidP="00BA3282">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1b: Propagation delay estimation based on timing advanced enhanced for time synchronization (as 1a but with updated RAN4 requirements to TA adjustment error and Te)</w:t>
            </w:r>
          </w:p>
          <w:p w14:paraId="3F0A7646" w14:textId="77777777" w:rsidR="00BA3282" w:rsidRPr="007E61FD" w:rsidRDefault="00BA3282" w:rsidP="00BA3282">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1c: Propagation delay estimation based on a new dedicated signaling with finer delay compensation granularity (Separated signaling from TA so that TA procedure is not affected)</w:t>
            </w:r>
          </w:p>
          <w:p w14:paraId="0F6826A9" w14:textId="77777777" w:rsidR="00BA3282" w:rsidRPr="007E61FD" w:rsidRDefault="00BA3282" w:rsidP="00BA3282">
            <w:pPr>
              <w:numPr>
                <w:ilvl w:val="0"/>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 RTT based delay compensation:</w:t>
            </w:r>
          </w:p>
          <w:p w14:paraId="299FE2F5" w14:textId="77777777" w:rsidR="00BA3282" w:rsidRPr="007E61FD" w:rsidRDefault="00BA3282" w:rsidP="00BA3282">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Propagation delay estimation based on an RAN managed Rx-Tx procedure intended for time synchronization (FFS to expand or separate procedure/signaling to positioning). </w:t>
            </w:r>
          </w:p>
          <w:p w14:paraId="1E357B15" w14:textId="77777777" w:rsidR="00BA3282" w:rsidRDefault="00BA3282" w:rsidP="007E61FD">
            <w:pPr>
              <w:spacing w:after="0"/>
              <w:rPr>
                <w:bCs/>
                <w:lang w:val="en-GB" w:eastAsia="en-GB"/>
              </w:rPr>
            </w:pPr>
          </w:p>
        </w:tc>
      </w:tr>
    </w:tbl>
    <w:p w14:paraId="08AAFF63" w14:textId="295116FE" w:rsidR="004C28FE" w:rsidRDefault="007E61FD" w:rsidP="004C28FE">
      <w:pPr>
        <w:pStyle w:val="1"/>
        <w:rPr>
          <w:lang w:eastAsia="zh-CN"/>
        </w:rPr>
      </w:pPr>
      <w:r>
        <w:rPr>
          <w:lang w:eastAsia="zh-CN"/>
        </w:rPr>
        <w:lastRenderedPageBreak/>
        <w:t>Analysis on the error related to the propagation delay compensation</w:t>
      </w:r>
    </w:p>
    <w:p w14:paraId="62ED7D9A" w14:textId="61F2C393" w:rsidR="00D61420" w:rsidRDefault="00D61420" w:rsidP="000F5927">
      <w:pPr>
        <w:spacing w:after="0"/>
        <w:rPr>
          <w:lang w:eastAsia="zh-CN"/>
        </w:rPr>
      </w:pPr>
      <w:r>
        <w:rPr>
          <w:rFonts w:hint="eastAsia"/>
          <w:lang w:eastAsia="zh-CN"/>
        </w:rPr>
        <w:t>I</w:t>
      </w:r>
      <w:r>
        <w:rPr>
          <w:lang w:eastAsia="zh-CN"/>
        </w:rPr>
        <w:t>n last meeting, the following was agreed about the BS transmit timing error</w:t>
      </w:r>
      <w:r w:rsidR="0060659B">
        <w:rPr>
          <w:lang w:eastAsia="zh-CN"/>
        </w:rPr>
        <w:t>:</w:t>
      </w:r>
    </w:p>
    <w:tbl>
      <w:tblPr>
        <w:tblStyle w:val="a9"/>
        <w:tblW w:w="0" w:type="auto"/>
        <w:tblLook w:val="04A0" w:firstRow="1" w:lastRow="0" w:firstColumn="1" w:lastColumn="0" w:noHBand="0" w:noVBand="1"/>
      </w:tblPr>
      <w:tblGrid>
        <w:gridCol w:w="9307"/>
      </w:tblGrid>
      <w:tr w:rsidR="00746F9C" w14:paraId="034EEAB5" w14:textId="77777777" w:rsidTr="00746F9C">
        <w:tc>
          <w:tcPr>
            <w:tcW w:w="9307" w:type="dxa"/>
          </w:tcPr>
          <w:p w14:paraId="28B6484B" w14:textId="77777777" w:rsidR="0060659B" w:rsidRPr="007E61FD" w:rsidRDefault="0060659B" w:rsidP="0060659B">
            <w:pPr>
              <w:autoSpaceDE/>
              <w:autoSpaceDN/>
              <w:adjustRightInd/>
              <w:snapToGrid/>
              <w:spacing w:after="0"/>
              <w:jc w:val="left"/>
              <w:rPr>
                <w:rFonts w:ascii="Times" w:eastAsia="Batang" w:hAnsi="Times"/>
                <w:sz w:val="20"/>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740035A4" w14:textId="77777777" w:rsidR="0060659B" w:rsidRPr="007E61FD" w:rsidRDefault="0060659B" w:rsidP="0060659B">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BS transmit timing error, further study the following three options: </w:t>
            </w:r>
          </w:p>
          <w:p w14:paraId="4716D0F5" w14:textId="77777777" w:rsidR="0060659B" w:rsidRPr="007E61FD" w:rsidRDefault="0060659B" w:rsidP="0060659B">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Option 1: 65 ns </w:t>
            </w:r>
          </w:p>
          <w:p w14:paraId="515B34EC" w14:textId="77777777" w:rsidR="0060659B" w:rsidRPr="007E61FD" w:rsidRDefault="0060659B" w:rsidP="0060659B">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2:±130ns for the indoor scenario and ±200ns for the smart grid scenario</w:t>
            </w:r>
          </w:p>
          <w:p w14:paraId="330A2D7B" w14:textId="77777777" w:rsidR="0060659B" w:rsidRPr="007E61FD" w:rsidRDefault="0060659B" w:rsidP="0060659B">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3:82.5 ns</w:t>
            </w:r>
          </w:p>
          <w:p w14:paraId="4BEAA1D3" w14:textId="77777777" w:rsidR="00746F9C" w:rsidRDefault="00746F9C" w:rsidP="000F5927">
            <w:pPr>
              <w:spacing w:after="0"/>
              <w:rPr>
                <w:lang w:eastAsia="zh-CN"/>
              </w:rPr>
            </w:pPr>
          </w:p>
        </w:tc>
      </w:tr>
    </w:tbl>
    <w:p w14:paraId="77DBDF93" w14:textId="77777777" w:rsidR="00746F9C" w:rsidRDefault="00746F9C" w:rsidP="000F5927">
      <w:pPr>
        <w:spacing w:after="0"/>
        <w:rPr>
          <w:lang w:eastAsia="zh-CN"/>
        </w:rPr>
      </w:pPr>
    </w:p>
    <w:p w14:paraId="74A0EFEB" w14:textId="47713DE1" w:rsidR="00BA3282" w:rsidRDefault="0060659B" w:rsidP="000F5927">
      <w:pPr>
        <w:spacing w:after="0"/>
        <w:rPr>
          <w:lang w:eastAsia="zh-CN"/>
        </w:rPr>
      </w:pPr>
      <w:r>
        <w:rPr>
          <w:lang w:eastAsia="zh-CN"/>
        </w:rPr>
        <w:t>And the following is copied from 3</w:t>
      </w:r>
      <w:r w:rsidR="002F6C9C">
        <w:rPr>
          <w:lang w:eastAsia="zh-CN"/>
        </w:rPr>
        <w:t>8</w:t>
      </w:r>
      <w:r>
        <w:rPr>
          <w:lang w:eastAsia="zh-CN"/>
        </w:rPr>
        <w:t>.104, g50.</w:t>
      </w:r>
    </w:p>
    <w:tbl>
      <w:tblPr>
        <w:tblStyle w:val="a9"/>
        <w:tblW w:w="0" w:type="auto"/>
        <w:tblLook w:val="04A0" w:firstRow="1" w:lastRow="0" w:firstColumn="1" w:lastColumn="0" w:noHBand="0" w:noVBand="1"/>
      </w:tblPr>
      <w:tblGrid>
        <w:gridCol w:w="9307"/>
      </w:tblGrid>
      <w:tr w:rsidR="00746F9C" w14:paraId="42FF51D5" w14:textId="77777777" w:rsidTr="00746F9C">
        <w:tc>
          <w:tcPr>
            <w:tcW w:w="9307" w:type="dxa"/>
          </w:tcPr>
          <w:p w14:paraId="674EC951" w14:textId="77777777" w:rsidR="0060659B" w:rsidRPr="0060659B" w:rsidRDefault="0060659B" w:rsidP="0060659B">
            <w:pPr>
              <w:keepNext/>
              <w:keepLines/>
              <w:autoSpaceDE/>
              <w:autoSpaceDN/>
              <w:adjustRightInd/>
              <w:snapToGrid/>
              <w:spacing w:before="120" w:after="180"/>
              <w:ind w:left="1418" w:hanging="1418"/>
              <w:jc w:val="left"/>
              <w:outlineLvl w:val="3"/>
              <w:rPr>
                <w:rFonts w:ascii="Arial" w:eastAsia="Times New Roman" w:hAnsi="Arial"/>
                <w:sz w:val="24"/>
                <w:lang w:val="en-GB"/>
              </w:rPr>
            </w:pPr>
            <w:bookmarkStart w:id="3" w:name="_Toc53178187"/>
            <w:bookmarkStart w:id="4" w:name="_Toc53178638"/>
            <w:r w:rsidRPr="0060659B">
              <w:rPr>
                <w:rFonts w:ascii="Arial" w:eastAsia="Times New Roman" w:hAnsi="Arial"/>
                <w:sz w:val="24"/>
                <w:lang w:val="en-GB"/>
              </w:rPr>
              <w:t>6.5.3.1</w:t>
            </w:r>
            <w:r w:rsidRPr="0060659B">
              <w:rPr>
                <w:rFonts w:ascii="Arial" w:eastAsia="Times New Roman" w:hAnsi="Arial"/>
                <w:sz w:val="24"/>
                <w:lang w:val="en-GB"/>
              </w:rPr>
              <w:tab/>
              <w:t>General</w:t>
            </w:r>
            <w:bookmarkEnd w:id="3"/>
            <w:bookmarkEnd w:id="4"/>
          </w:p>
          <w:p w14:paraId="548E25A1"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This requirement shall apply to frame timing in MIMO transmission, </w:t>
            </w:r>
            <w:r w:rsidRPr="0060659B">
              <w:rPr>
                <w:rFonts w:eastAsia="Times New Roman"/>
                <w:i/>
                <w:sz w:val="20"/>
                <w:lang w:val="en-GB"/>
              </w:rPr>
              <w:t>carrier aggregation</w:t>
            </w:r>
            <w:r w:rsidRPr="0060659B">
              <w:rPr>
                <w:rFonts w:eastAsia="Times New Roman"/>
                <w:sz w:val="20"/>
                <w:lang w:val="en-GB"/>
              </w:rPr>
              <w:t xml:space="preserve"> and their combinations.</w:t>
            </w:r>
          </w:p>
          <w:p w14:paraId="6C467F55"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Frames of the NR signals present at the BS transmitter </w:t>
            </w:r>
            <w:r w:rsidRPr="0060659B">
              <w:rPr>
                <w:rFonts w:eastAsia="Times New Roman"/>
                <w:i/>
                <w:sz w:val="20"/>
                <w:lang w:val="en-GB"/>
              </w:rPr>
              <w:t>antenna connectors</w:t>
            </w:r>
            <w:r w:rsidRPr="0060659B">
              <w:rPr>
                <w:rFonts w:eastAsia="Times New Roman"/>
                <w:sz w:val="20"/>
                <w:lang w:val="en-GB"/>
              </w:rPr>
              <w:t xml:space="preserve"> or </w:t>
            </w:r>
            <w:r w:rsidRPr="0060659B">
              <w:rPr>
                <w:rFonts w:eastAsia="Times New Roman"/>
                <w:i/>
                <w:sz w:val="20"/>
                <w:lang w:val="en-GB"/>
              </w:rPr>
              <w:t>TAB connectors</w:t>
            </w:r>
            <w:r w:rsidRPr="0060659B">
              <w:rPr>
                <w:rFonts w:eastAsia="Times New Roman"/>
                <w:sz w:val="20"/>
                <w:lang w:val="en-GB"/>
              </w:rPr>
              <w:t xml:space="preserve"> are not perfectly aligned in time. The RF signals present at the BS transmitter </w:t>
            </w:r>
            <w:r w:rsidRPr="0060659B">
              <w:rPr>
                <w:rFonts w:eastAsia="Times New Roman"/>
                <w:i/>
                <w:sz w:val="20"/>
                <w:lang w:val="en-GB"/>
              </w:rPr>
              <w:t>antenna connectors</w:t>
            </w:r>
            <w:r w:rsidRPr="0060659B">
              <w:rPr>
                <w:rFonts w:eastAsia="Times New Roman"/>
                <w:sz w:val="20"/>
                <w:lang w:val="en-GB"/>
              </w:rPr>
              <w:t xml:space="preserve"> or</w:t>
            </w:r>
            <w:r w:rsidRPr="0060659B">
              <w:rPr>
                <w:rFonts w:eastAsia="Times New Roman"/>
                <w:i/>
                <w:sz w:val="20"/>
                <w:lang w:val="en-GB"/>
              </w:rPr>
              <w:t xml:space="preserve"> transceiver array boundary</w:t>
            </w:r>
            <w:r w:rsidRPr="0060659B">
              <w:rPr>
                <w:rFonts w:eastAsia="Times New Roman"/>
                <w:sz w:val="20"/>
                <w:lang w:val="en-GB"/>
              </w:rPr>
              <w:t xml:space="preserve"> may experience certain timing differences in relation to each other.</w:t>
            </w:r>
          </w:p>
          <w:p w14:paraId="678FC4A8"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The TAE is specified for a specific set of signals/transmitter configuration/transmission mode.</w:t>
            </w:r>
          </w:p>
          <w:p w14:paraId="117846B6"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For </w:t>
            </w:r>
            <w:r w:rsidRPr="0060659B">
              <w:rPr>
                <w:rFonts w:eastAsia="Times New Roman"/>
                <w:i/>
                <w:sz w:val="20"/>
                <w:lang w:val="en-GB"/>
              </w:rPr>
              <w:t>BS type 1-C</w:t>
            </w:r>
            <w:r w:rsidRPr="0060659B">
              <w:rPr>
                <w:rFonts w:eastAsia="Times New Roman"/>
                <w:sz w:val="20"/>
                <w:lang w:val="en-GB"/>
              </w:rPr>
              <w:t xml:space="preserve">, the TAE is defined as the largest timing difference between any two signals belonging to different </w:t>
            </w:r>
            <w:r w:rsidRPr="0060659B">
              <w:rPr>
                <w:rFonts w:eastAsia="Times New Roman"/>
                <w:i/>
                <w:sz w:val="20"/>
                <w:lang w:val="en-GB"/>
              </w:rPr>
              <w:t>antenna connectors</w:t>
            </w:r>
            <w:r w:rsidRPr="0060659B">
              <w:rPr>
                <w:rFonts w:eastAsia="Times New Roman"/>
                <w:sz w:val="20"/>
                <w:lang w:val="en-GB"/>
              </w:rPr>
              <w:t xml:space="preserve"> for a specific set of signals/transmitter configuration/transmission mode.</w:t>
            </w:r>
          </w:p>
          <w:p w14:paraId="4E3D7A40"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For </w:t>
            </w:r>
            <w:r w:rsidRPr="0060659B">
              <w:rPr>
                <w:rFonts w:eastAsia="Times New Roman"/>
                <w:i/>
                <w:sz w:val="20"/>
                <w:lang w:val="en-GB"/>
              </w:rPr>
              <w:t>BS type 1-H</w:t>
            </w:r>
            <w:r w:rsidRPr="0060659B">
              <w:rPr>
                <w:rFonts w:eastAsia="Times New Roman"/>
                <w:sz w:val="20"/>
                <w:lang w:val="en-GB"/>
              </w:rPr>
              <w:t xml:space="preserve">, the TAE is defined as the largest timing difference between any two signals belonging to </w:t>
            </w:r>
            <w:r w:rsidRPr="0060659B">
              <w:rPr>
                <w:rFonts w:eastAsia="Times New Roman"/>
                <w:i/>
                <w:sz w:val="20"/>
                <w:lang w:val="en-GB"/>
              </w:rPr>
              <w:t>TAB connectors</w:t>
            </w:r>
            <w:r w:rsidRPr="0060659B">
              <w:rPr>
                <w:rFonts w:eastAsia="Times New Roman"/>
                <w:sz w:val="20"/>
                <w:lang w:val="en-GB"/>
              </w:rPr>
              <w:t xml:space="preserve"> belonging to different transmitter groups at the </w:t>
            </w:r>
            <w:r w:rsidRPr="0060659B">
              <w:rPr>
                <w:rFonts w:eastAsia="Times New Roman"/>
                <w:i/>
                <w:sz w:val="20"/>
                <w:lang w:val="en-GB"/>
              </w:rPr>
              <w:t>transceiver array boundary</w:t>
            </w:r>
            <w:r w:rsidRPr="0060659B">
              <w:rPr>
                <w:rFonts w:eastAsia="Times New Roman"/>
                <w:sz w:val="20"/>
                <w:lang w:val="en-GB"/>
              </w:rPr>
              <w:t xml:space="preserve">, where transmitter groups are associated with the </w:t>
            </w:r>
            <w:r w:rsidRPr="0060659B">
              <w:rPr>
                <w:rFonts w:eastAsia="Times New Roman"/>
                <w:i/>
                <w:sz w:val="20"/>
                <w:lang w:val="en-GB"/>
              </w:rPr>
              <w:t>TAB connectors</w:t>
            </w:r>
            <w:r w:rsidRPr="0060659B">
              <w:rPr>
                <w:rFonts w:eastAsia="Times New Roman"/>
                <w:sz w:val="20"/>
                <w:lang w:val="en-GB"/>
              </w:rPr>
              <w:t xml:space="preserve"> in the transceiver unit array corresponding to MIMO transmission, </w:t>
            </w:r>
            <w:r w:rsidRPr="0060659B">
              <w:rPr>
                <w:rFonts w:eastAsia="Times New Roman"/>
                <w:i/>
                <w:sz w:val="20"/>
                <w:lang w:val="en-GB"/>
              </w:rPr>
              <w:t>carrier aggregation</w:t>
            </w:r>
            <w:r w:rsidRPr="0060659B">
              <w:rPr>
                <w:rFonts w:eastAsia="Times New Roman"/>
                <w:sz w:val="20"/>
                <w:lang w:val="en-GB"/>
              </w:rPr>
              <w:t xml:space="preserve"> for a specific set of signals/transmitter configuration/transmission mode.</w:t>
            </w:r>
          </w:p>
          <w:p w14:paraId="2787C3B1" w14:textId="77777777" w:rsidR="0060659B" w:rsidRPr="0060659B" w:rsidRDefault="0060659B" w:rsidP="0060659B">
            <w:pPr>
              <w:keepNext/>
              <w:keepLines/>
              <w:autoSpaceDE/>
              <w:autoSpaceDN/>
              <w:adjustRightInd/>
              <w:snapToGrid/>
              <w:spacing w:before="120" w:after="180"/>
              <w:ind w:left="1418" w:hanging="1418"/>
              <w:jc w:val="left"/>
              <w:outlineLvl w:val="3"/>
              <w:rPr>
                <w:rFonts w:ascii="Arial" w:eastAsia="Times New Roman" w:hAnsi="Arial"/>
                <w:sz w:val="24"/>
                <w:lang w:val="en-GB"/>
              </w:rPr>
            </w:pPr>
            <w:bookmarkStart w:id="5" w:name="_Toc53178188"/>
            <w:bookmarkStart w:id="6" w:name="_Toc53178639"/>
            <w:r w:rsidRPr="0060659B">
              <w:rPr>
                <w:rFonts w:ascii="Arial" w:eastAsia="Times New Roman" w:hAnsi="Arial"/>
                <w:sz w:val="24"/>
                <w:lang w:val="en-GB"/>
              </w:rPr>
              <w:t>6.5.3.2</w:t>
            </w:r>
            <w:r w:rsidRPr="0060659B">
              <w:rPr>
                <w:rFonts w:ascii="Arial" w:eastAsia="Times New Roman" w:hAnsi="Arial"/>
                <w:sz w:val="24"/>
                <w:lang w:val="en-GB"/>
              </w:rPr>
              <w:tab/>
              <w:t>Minimum requirement</w:t>
            </w:r>
            <w:r w:rsidRPr="0060659B">
              <w:rPr>
                <w:rFonts w:ascii="Arial" w:eastAsia="Times New Roman" w:hAnsi="Arial"/>
                <w:sz w:val="24"/>
                <w:lang w:val="en-GB" w:eastAsia="ja-JP"/>
              </w:rPr>
              <w:t xml:space="preserve"> for </w:t>
            </w:r>
            <w:r w:rsidRPr="0060659B">
              <w:rPr>
                <w:rFonts w:ascii="Arial" w:eastAsia="Times New Roman" w:hAnsi="Arial"/>
                <w:i/>
                <w:sz w:val="24"/>
                <w:lang w:val="en-GB" w:eastAsia="ja-JP"/>
              </w:rPr>
              <w:t>BS type 1-C</w:t>
            </w:r>
            <w:r w:rsidRPr="0060659B">
              <w:rPr>
                <w:rFonts w:ascii="Arial" w:eastAsia="Times New Roman" w:hAnsi="Arial"/>
                <w:sz w:val="24"/>
                <w:lang w:val="en-GB" w:eastAsia="ja-JP"/>
              </w:rPr>
              <w:t xml:space="preserve"> and</w:t>
            </w:r>
            <w:r w:rsidRPr="0060659B">
              <w:rPr>
                <w:rFonts w:ascii="Arial" w:eastAsia="Times New Roman" w:hAnsi="Arial" w:hint="eastAsia"/>
                <w:sz w:val="24"/>
                <w:lang w:eastAsia="zh-CN"/>
              </w:rPr>
              <w:t xml:space="preserve"> </w:t>
            </w:r>
            <w:r w:rsidRPr="0060659B">
              <w:rPr>
                <w:rFonts w:ascii="Arial" w:eastAsia="Times New Roman" w:hAnsi="Arial"/>
                <w:i/>
                <w:sz w:val="24"/>
                <w:lang w:val="en-GB" w:eastAsia="ja-JP"/>
              </w:rPr>
              <w:t>BS type</w:t>
            </w:r>
            <w:r w:rsidRPr="0060659B">
              <w:rPr>
                <w:rFonts w:ascii="Arial" w:eastAsia="Times New Roman" w:hAnsi="Arial"/>
                <w:sz w:val="24"/>
                <w:lang w:val="en-GB" w:eastAsia="ja-JP"/>
              </w:rPr>
              <w:t xml:space="preserve"> 1-H</w:t>
            </w:r>
            <w:bookmarkEnd w:id="5"/>
            <w:bookmarkEnd w:id="6"/>
          </w:p>
          <w:p w14:paraId="1E6B19FF"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For MIMO transmission, at each carrier frequency, TAE shall not exceed 65 ns.</w:t>
            </w:r>
          </w:p>
          <w:p w14:paraId="0DD10410"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For </w:t>
            </w:r>
            <w:r w:rsidRPr="0060659B">
              <w:rPr>
                <w:rFonts w:eastAsia="Times New Roman"/>
                <w:i/>
                <w:sz w:val="20"/>
                <w:lang w:val="en-GB"/>
              </w:rPr>
              <w:t>intra-band contiguous carrier aggregation</w:t>
            </w:r>
            <w:r w:rsidRPr="0060659B">
              <w:rPr>
                <w:rFonts w:eastAsia="Times New Roman"/>
                <w:sz w:val="20"/>
                <w:lang w:val="en-GB"/>
              </w:rPr>
              <w:t>, with or without MIMO, TAE shall not exceed</w:t>
            </w:r>
            <w:r w:rsidRPr="0060659B">
              <w:rPr>
                <w:rFonts w:eastAsia="Times New Roman"/>
                <w:sz w:val="20"/>
                <w:lang w:val="en-GB" w:eastAsia="zh-CN"/>
              </w:rPr>
              <w:t xml:space="preserve"> 260ns</w:t>
            </w:r>
            <w:r w:rsidRPr="0060659B">
              <w:rPr>
                <w:rFonts w:eastAsia="Times New Roman"/>
                <w:sz w:val="20"/>
                <w:lang w:val="en-GB"/>
              </w:rPr>
              <w:t>.</w:t>
            </w:r>
          </w:p>
          <w:p w14:paraId="269584AC"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For </w:t>
            </w:r>
            <w:r w:rsidRPr="0060659B">
              <w:rPr>
                <w:rFonts w:eastAsia="Times New Roman"/>
                <w:i/>
                <w:sz w:val="20"/>
                <w:lang w:val="en-GB"/>
              </w:rPr>
              <w:t>intra-band non-contiguous carrier aggregation</w:t>
            </w:r>
            <w:r w:rsidRPr="0060659B">
              <w:rPr>
                <w:rFonts w:eastAsia="Times New Roman"/>
                <w:sz w:val="20"/>
                <w:lang w:val="en-GB"/>
              </w:rPr>
              <w:t xml:space="preserve">, with or without MIMO, TAE shall not exceed </w:t>
            </w:r>
            <w:r w:rsidRPr="0060659B">
              <w:rPr>
                <w:rFonts w:eastAsia="Times New Roman"/>
                <w:sz w:val="20"/>
                <w:lang w:val="en-GB" w:eastAsia="zh-CN"/>
              </w:rPr>
              <w:t>3</w:t>
            </w:r>
            <w:r w:rsidRPr="0060659B">
              <w:rPr>
                <w:rFonts w:eastAsia="Times New Roman" w:cs="Arial"/>
                <w:sz w:val="20"/>
                <w:lang w:val="en-GB"/>
              </w:rPr>
              <w:t>µs</w:t>
            </w:r>
            <w:r w:rsidRPr="0060659B">
              <w:rPr>
                <w:rFonts w:eastAsia="Times New Roman"/>
                <w:sz w:val="20"/>
                <w:lang w:val="en-GB"/>
              </w:rPr>
              <w:t>.</w:t>
            </w:r>
          </w:p>
          <w:p w14:paraId="510F906D" w14:textId="77777777" w:rsidR="0060659B" w:rsidRPr="0060659B" w:rsidRDefault="0060659B" w:rsidP="0060659B">
            <w:pPr>
              <w:autoSpaceDE/>
              <w:autoSpaceDN/>
              <w:adjustRightInd/>
              <w:snapToGrid/>
              <w:spacing w:after="180"/>
              <w:jc w:val="left"/>
              <w:rPr>
                <w:rFonts w:eastAsia="Times New Roman"/>
                <w:sz w:val="20"/>
                <w:lang w:val="en-GB"/>
              </w:rPr>
            </w:pPr>
            <w:r w:rsidRPr="0060659B">
              <w:rPr>
                <w:rFonts w:eastAsia="Times New Roman"/>
                <w:sz w:val="20"/>
                <w:lang w:val="en-GB"/>
              </w:rPr>
              <w:t xml:space="preserve">For inter-band </w:t>
            </w:r>
            <w:r w:rsidRPr="0060659B">
              <w:rPr>
                <w:rFonts w:eastAsia="Times New Roman"/>
                <w:i/>
                <w:sz w:val="20"/>
                <w:lang w:val="en-GB"/>
              </w:rPr>
              <w:t>carrier aggregation</w:t>
            </w:r>
            <w:r w:rsidRPr="0060659B">
              <w:rPr>
                <w:rFonts w:eastAsia="Times New Roman"/>
                <w:sz w:val="20"/>
                <w:lang w:val="en-GB"/>
              </w:rPr>
              <w:t xml:space="preserve">, with or without MIMO, TAE shall not exceed </w:t>
            </w:r>
            <w:r w:rsidRPr="0060659B">
              <w:rPr>
                <w:rFonts w:eastAsia="Times New Roman"/>
                <w:sz w:val="20"/>
                <w:lang w:val="en-GB" w:eastAsia="zh-CN"/>
              </w:rPr>
              <w:t>3</w:t>
            </w:r>
            <w:r w:rsidRPr="0060659B">
              <w:rPr>
                <w:rFonts w:eastAsia="Times New Roman" w:cs="Arial"/>
                <w:sz w:val="20"/>
                <w:lang w:val="en-GB"/>
              </w:rPr>
              <w:t>µs</w:t>
            </w:r>
            <w:r w:rsidRPr="0060659B">
              <w:rPr>
                <w:rFonts w:eastAsia="Times New Roman"/>
                <w:sz w:val="20"/>
                <w:lang w:val="en-GB"/>
              </w:rPr>
              <w:t>.</w:t>
            </w:r>
          </w:p>
          <w:p w14:paraId="248FFD90" w14:textId="5E30C6BA" w:rsidR="00746F9C" w:rsidRPr="001C55E8" w:rsidRDefault="0060659B" w:rsidP="001C55E8">
            <w:pPr>
              <w:autoSpaceDE/>
              <w:autoSpaceDN/>
              <w:adjustRightInd/>
              <w:snapToGrid/>
              <w:spacing w:after="180"/>
              <w:jc w:val="left"/>
              <w:rPr>
                <w:rFonts w:eastAsia="Times New Roman"/>
                <w:sz w:val="20"/>
                <w:lang w:val="en-GB"/>
              </w:rPr>
            </w:pPr>
            <w:r w:rsidRPr="0060659B">
              <w:rPr>
                <w:rFonts w:eastAsia="Times New Roman"/>
                <w:sz w:val="20"/>
                <w:lang w:val="en-GB"/>
              </w:rPr>
              <w:t>The time alignment error requirements for NB-IoT are specified in TS 36.104 [13] clause 6.5.3.</w:t>
            </w:r>
          </w:p>
        </w:tc>
      </w:tr>
    </w:tbl>
    <w:p w14:paraId="015FAA32" w14:textId="61222ACD" w:rsidR="00D61420" w:rsidRDefault="00D61420" w:rsidP="001C55E8">
      <w:pPr>
        <w:autoSpaceDE/>
        <w:autoSpaceDN/>
        <w:adjustRightInd/>
        <w:snapToGrid/>
        <w:spacing w:after="0"/>
        <w:jc w:val="left"/>
        <w:rPr>
          <w:lang w:eastAsia="zh-CN"/>
        </w:rPr>
      </w:pPr>
    </w:p>
    <w:p w14:paraId="7365FB67" w14:textId="181769B5" w:rsidR="0079073C" w:rsidRDefault="000F5927" w:rsidP="000F5927">
      <w:pPr>
        <w:spacing w:after="0"/>
        <w:rPr>
          <w:lang w:eastAsia="zh-CN"/>
        </w:rPr>
      </w:pPr>
      <w:r w:rsidRPr="000F5927">
        <w:rPr>
          <w:lang w:eastAsia="zh-CN"/>
        </w:rPr>
        <w:t>The BS transmit timing error is related to the TA</w:t>
      </w:r>
      <w:r>
        <w:rPr>
          <w:lang w:eastAsia="zh-CN"/>
        </w:rPr>
        <w:t xml:space="preserve">E </w:t>
      </w:r>
      <w:r w:rsidR="00B05769">
        <w:rPr>
          <w:lang w:eastAsia="zh-CN"/>
        </w:rPr>
        <w:t xml:space="preserve">which is </w:t>
      </w:r>
      <w:r w:rsidRPr="000F5927">
        <w:rPr>
          <w:lang w:eastAsia="zh-CN"/>
        </w:rPr>
        <w:t xml:space="preserve">defined in TS38.104 </w:t>
      </w:r>
      <w:r w:rsidR="00B05769">
        <w:rPr>
          <w:lang w:eastAsia="zh-CN"/>
        </w:rPr>
        <w:t xml:space="preserve">as shown </w:t>
      </w:r>
      <w:r w:rsidR="00D61420">
        <w:rPr>
          <w:lang w:eastAsia="zh-CN"/>
        </w:rPr>
        <w:t>above</w:t>
      </w:r>
      <w:r w:rsidRPr="000F5927">
        <w:rPr>
          <w:lang w:eastAsia="zh-CN"/>
        </w:rPr>
        <w:t>.</w:t>
      </w:r>
      <w:r>
        <w:rPr>
          <w:lang w:eastAsia="zh-CN"/>
        </w:rPr>
        <w:t xml:space="preserve"> Based on this definition, it is clear that the value</w:t>
      </w:r>
      <w:r w:rsidR="00B05769">
        <w:rPr>
          <w:lang w:eastAsia="zh-CN"/>
        </w:rPr>
        <w:t>s</w:t>
      </w:r>
      <w:r>
        <w:rPr>
          <w:lang w:eastAsia="zh-CN"/>
        </w:rPr>
        <w:t xml:space="preserve"> of</w:t>
      </w:r>
      <w:r w:rsidR="00B05769">
        <w:rPr>
          <w:lang w:eastAsia="zh-CN"/>
        </w:rPr>
        <w:t xml:space="preserve"> the</w:t>
      </w:r>
      <w:r>
        <w:rPr>
          <w:lang w:eastAsia="zh-CN"/>
        </w:rPr>
        <w:t xml:space="preserve"> TAE for </w:t>
      </w:r>
      <w:r w:rsidR="0060659B">
        <w:rPr>
          <w:lang w:eastAsia="zh-CN"/>
        </w:rPr>
        <w:t xml:space="preserve">the </w:t>
      </w:r>
      <w:r>
        <w:rPr>
          <w:lang w:eastAsia="zh-CN"/>
        </w:rPr>
        <w:t xml:space="preserve">single carrier case and </w:t>
      </w:r>
      <w:r w:rsidR="00B05769">
        <w:rPr>
          <w:lang w:eastAsia="zh-CN"/>
        </w:rPr>
        <w:t xml:space="preserve">for </w:t>
      </w:r>
      <w:r w:rsidR="004F559E">
        <w:rPr>
          <w:lang w:eastAsia="zh-CN"/>
        </w:rPr>
        <w:t>carrier aggregation</w:t>
      </w:r>
      <w:r>
        <w:rPr>
          <w:lang w:eastAsia="zh-CN"/>
        </w:rPr>
        <w:t xml:space="preserve"> </w:t>
      </w:r>
      <w:r w:rsidR="00B05769">
        <w:rPr>
          <w:lang w:eastAsia="zh-CN"/>
        </w:rPr>
        <w:lastRenderedPageBreak/>
        <w:t>are</w:t>
      </w:r>
      <w:r>
        <w:rPr>
          <w:lang w:eastAsia="zh-CN"/>
        </w:rPr>
        <w:t xml:space="preserve"> different. </w:t>
      </w:r>
      <w:r w:rsidR="00D61420">
        <w:rPr>
          <w:lang w:eastAsia="zh-CN"/>
        </w:rPr>
        <w:t>For option 1 and opti</w:t>
      </w:r>
      <w:r w:rsidR="000065B7">
        <w:rPr>
          <w:lang w:eastAsia="zh-CN"/>
        </w:rPr>
        <w:t>on 3</w:t>
      </w:r>
      <w:r w:rsidR="00D61420">
        <w:rPr>
          <w:lang w:eastAsia="zh-CN"/>
        </w:rPr>
        <w:t>, single carrier with MIMO transmission</w:t>
      </w:r>
      <w:r w:rsidR="00757B27">
        <w:rPr>
          <w:lang w:eastAsia="zh-CN"/>
        </w:rPr>
        <w:t xml:space="preserve"> (i.e. 65ns)</w:t>
      </w:r>
      <w:r w:rsidR="00D61420">
        <w:rPr>
          <w:lang w:eastAsia="zh-CN"/>
        </w:rPr>
        <w:t xml:space="preserve"> is assumed. </w:t>
      </w:r>
      <w:r w:rsidR="003D4B2D">
        <w:rPr>
          <w:lang w:eastAsia="zh-CN"/>
        </w:rPr>
        <w:t xml:space="preserve">While </w:t>
      </w:r>
      <w:r w:rsidR="00D61420">
        <w:rPr>
          <w:lang w:eastAsia="zh-CN"/>
        </w:rPr>
        <w:t>for option 2, the intra-band contiguous carrier aggregation</w:t>
      </w:r>
      <w:r w:rsidR="00757B27">
        <w:rPr>
          <w:lang w:eastAsia="zh-CN"/>
        </w:rPr>
        <w:t xml:space="preserve"> (i.e. 260ns)</w:t>
      </w:r>
      <w:r w:rsidR="00D61420">
        <w:rPr>
          <w:lang w:eastAsia="zh-CN"/>
        </w:rPr>
        <w:t xml:space="preserve"> is assumed for </w:t>
      </w:r>
      <w:r w:rsidR="00287CB9">
        <w:rPr>
          <w:lang w:eastAsia="zh-CN"/>
        </w:rPr>
        <w:t xml:space="preserve">the </w:t>
      </w:r>
      <w:r w:rsidR="00D61420">
        <w:rPr>
          <w:lang w:eastAsia="zh-CN"/>
        </w:rPr>
        <w:t>indoor scenario.</w:t>
      </w:r>
      <w:r w:rsidR="000065B7">
        <w:rPr>
          <w:lang w:eastAsia="zh-CN"/>
        </w:rPr>
        <w:t xml:space="preserve"> </w:t>
      </w:r>
      <w:r w:rsidR="00A02AD9">
        <w:rPr>
          <w:lang w:eastAsia="zh-CN"/>
        </w:rPr>
        <w:t xml:space="preserve">Thus </w:t>
      </w:r>
      <w:r w:rsidR="003D4B2D">
        <w:rPr>
          <w:lang w:eastAsia="zh-CN"/>
        </w:rPr>
        <w:t>RAN1 needs to</w:t>
      </w:r>
      <w:r w:rsidR="00A02AD9">
        <w:rPr>
          <w:lang w:eastAsia="zh-CN"/>
        </w:rPr>
        <w:t xml:space="preserve"> discuss which value (65ns or 260ns) should be considered for each scenario. Note that in Rel-16</w:t>
      </w:r>
      <w:r w:rsidR="00D07CA7">
        <w:rPr>
          <w:lang w:eastAsia="zh-CN"/>
        </w:rPr>
        <w:t xml:space="preserve"> evaluation</w:t>
      </w:r>
      <w:r w:rsidR="00A02AD9">
        <w:rPr>
          <w:lang w:eastAsia="zh-CN"/>
        </w:rPr>
        <w:t xml:space="preserve">, 65ns is used. </w:t>
      </w:r>
      <w:r w:rsidR="00C206C3">
        <w:rPr>
          <w:lang w:eastAsia="zh-CN"/>
        </w:rPr>
        <w:t>For simplicity</w:t>
      </w:r>
      <w:r w:rsidR="00506CAE">
        <w:rPr>
          <w:lang w:eastAsia="zh-CN"/>
        </w:rPr>
        <w:t>,</w:t>
      </w:r>
      <w:r w:rsidR="00A02AD9">
        <w:rPr>
          <w:lang w:eastAsia="zh-CN"/>
        </w:rPr>
        <w:t xml:space="preserve"> maybe we can also use 65ns for this evaluation. </w:t>
      </w:r>
      <w:r w:rsidR="00C206C3">
        <w:rPr>
          <w:lang w:eastAsia="zh-CN"/>
        </w:rPr>
        <w:t xml:space="preserve">Moreover </w:t>
      </w:r>
      <w:r w:rsidR="000065B7">
        <w:rPr>
          <w:lang w:eastAsia="zh-CN"/>
        </w:rPr>
        <w:t>the gNB-to-gNB transmission error</w:t>
      </w:r>
      <w:r w:rsidR="00757B27">
        <w:rPr>
          <w:lang w:eastAsia="zh-CN"/>
        </w:rPr>
        <w:t xml:space="preserve"> (i.e. 400ns)</w:t>
      </w:r>
      <w:r w:rsidR="000065B7">
        <w:rPr>
          <w:lang w:eastAsia="zh-CN"/>
        </w:rPr>
        <w:t xml:space="preserve"> is</w:t>
      </w:r>
      <w:r w:rsidR="00A02AD9">
        <w:rPr>
          <w:lang w:eastAsia="zh-CN"/>
        </w:rPr>
        <w:t xml:space="preserve"> also</w:t>
      </w:r>
      <w:r w:rsidR="000065B7">
        <w:rPr>
          <w:lang w:eastAsia="zh-CN"/>
        </w:rPr>
        <w:t xml:space="preserve"> considered</w:t>
      </w:r>
      <w:r w:rsidR="00C206C3">
        <w:rPr>
          <w:lang w:eastAsia="zh-CN"/>
        </w:rPr>
        <w:t xml:space="preserve"> for </w:t>
      </w:r>
      <w:r w:rsidR="00506CAE">
        <w:rPr>
          <w:lang w:eastAsia="zh-CN"/>
        </w:rPr>
        <w:t xml:space="preserve">the </w:t>
      </w:r>
      <w:r w:rsidR="00C206C3">
        <w:rPr>
          <w:lang w:eastAsia="zh-CN"/>
        </w:rPr>
        <w:t>smart grid scenario</w:t>
      </w:r>
      <w:r w:rsidR="00A02AD9">
        <w:rPr>
          <w:lang w:eastAsia="zh-CN"/>
        </w:rPr>
        <w:t xml:space="preserve"> in option 2, but option 1 and option 3 does not consider </w:t>
      </w:r>
      <w:r w:rsidR="00C206C3">
        <w:rPr>
          <w:lang w:eastAsia="zh-CN"/>
        </w:rPr>
        <w:t>this</w:t>
      </w:r>
      <w:r w:rsidR="00A02AD9">
        <w:rPr>
          <w:lang w:eastAsia="zh-CN"/>
        </w:rPr>
        <w:t xml:space="preserve"> error</w:t>
      </w:r>
      <w:r w:rsidR="000065B7">
        <w:rPr>
          <w:lang w:eastAsia="zh-CN"/>
        </w:rPr>
        <w:t xml:space="preserve">. </w:t>
      </w:r>
      <w:r w:rsidR="00D07CA7">
        <w:rPr>
          <w:lang w:eastAsia="zh-CN"/>
        </w:rPr>
        <w:t>Since</w:t>
      </w:r>
      <w:r w:rsidR="00C206C3">
        <w:rPr>
          <w:lang w:eastAsia="zh-CN"/>
        </w:rPr>
        <w:t xml:space="preserve"> </w:t>
      </w:r>
      <w:r w:rsidR="0067709E">
        <w:rPr>
          <w:lang w:eastAsia="zh-CN"/>
        </w:rPr>
        <w:t>only one Uu interface is assumed</w:t>
      </w:r>
      <w:r w:rsidR="00C206C3">
        <w:rPr>
          <w:lang w:eastAsia="zh-CN"/>
        </w:rPr>
        <w:t xml:space="preserve"> for </w:t>
      </w:r>
      <w:r w:rsidR="00506CAE">
        <w:rPr>
          <w:lang w:eastAsia="zh-CN"/>
        </w:rPr>
        <w:t xml:space="preserve">the </w:t>
      </w:r>
      <w:r w:rsidR="00C206C3">
        <w:rPr>
          <w:lang w:eastAsia="zh-CN"/>
        </w:rPr>
        <w:t xml:space="preserve">smart grid scenario and two Uu interfaces are assumed for </w:t>
      </w:r>
      <w:r w:rsidR="00C206C3" w:rsidRPr="00C206C3">
        <w:rPr>
          <w:lang w:eastAsia="zh-CN"/>
        </w:rPr>
        <w:t>control-to-control</w:t>
      </w:r>
      <w:r w:rsidR="0067709E">
        <w:rPr>
          <w:lang w:eastAsia="zh-CN"/>
        </w:rPr>
        <w:t xml:space="preserve"> </w:t>
      </w:r>
      <w:r w:rsidR="00F46F2E">
        <w:rPr>
          <w:lang w:eastAsia="zh-CN"/>
        </w:rPr>
        <w:t>as agreed in last meeting</w:t>
      </w:r>
      <w:r w:rsidR="00D07CA7">
        <w:rPr>
          <w:lang w:eastAsia="zh-CN"/>
        </w:rPr>
        <w:t>,</w:t>
      </w:r>
      <w:r w:rsidR="0067709E">
        <w:rPr>
          <w:lang w:eastAsia="zh-CN"/>
        </w:rPr>
        <w:t xml:space="preserve"> </w:t>
      </w:r>
      <w:r w:rsidR="00C206C3">
        <w:rPr>
          <w:lang w:eastAsia="zh-CN"/>
        </w:rPr>
        <w:t xml:space="preserve">we don’t need to consider </w:t>
      </w:r>
      <w:r w:rsidR="00506CAE">
        <w:rPr>
          <w:lang w:eastAsia="zh-CN"/>
        </w:rPr>
        <w:t xml:space="preserve">a </w:t>
      </w:r>
      <w:r w:rsidR="00C206C3">
        <w:rPr>
          <w:lang w:eastAsia="zh-CN"/>
        </w:rPr>
        <w:t xml:space="preserve">gNB-to-gNB error for smart grid scenario. For control-to-control, it may need to </w:t>
      </w:r>
      <w:r w:rsidR="00506CAE">
        <w:rPr>
          <w:lang w:eastAsia="zh-CN"/>
        </w:rPr>
        <w:t>be done,</w:t>
      </w:r>
      <w:r w:rsidR="001210B4">
        <w:rPr>
          <w:lang w:eastAsia="zh-CN"/>
        </w:rPr>
        <w:t xml:space="preserve"> since two UEs </w:t>
      </w:r>
      <w:r w:rsidR="00506CAE">
        <w:rPr>
          <w:lang w:eastAsia="zh-CN"/>
        </w:rPr>
        <w:t>could</w:t>
      </w:r>
      <w:r w:rsidR="001210B4">
        <w:rPr>
          <w:lang w:eastAsia="zh-CN"/>
        </w:rPr>
        <w:t xml:space="preserve"> connect with different gNBs.</w:t>
      </w:r>
      <w:r w:rsidR="00C206C3">
        <w:rPr>
          <w:lang w:eastAsia="zh-CN"/>
        </w:rPr>
        <w:t xml:space="preserve"> </w:t>
      </w:r>
      <w:r w:rsidR="001210B4">
        <w:rPr>
          <w:lang w:eastAsia="zh-CN"/>
        </w:rPr>
        <w:t>B</w:t>
      </w:r>
      <w:r w:rsidR="00C206C3">
        <w:rPr>
          <w:lang w:eastAsia="zh-CN"/>
        </w:rPr>
        <w:t xml:space="preserve">ut </w:t>
      </w:r>
      <w:r w:rsidR="00506CAE">
        <w:rPr>
          <w:lang w:eastAsia="zh-CN"/>
        </w:rPr>
        <w:t xml:space="preserve">this aspect is currently </w:t>
      </w:r>
      <w:r w:rsidR="00C206C3">
        <w:rPr>
          <w:lang w:eastAsia="zh-CN"/>
        </w:rPr>
        <w:t>under discussing in RAN2</w:t>
      </w:r>
      <w:r w:rsidR="00246555">
        <w:rPr>
          <w:lang w:eastAsia="zh-CN"/>
        </w:rPr>
        <w:t xml:space="preserve"> </w:t>
      </w:r>
      <w:r w:rsidR="00246555">
        <w:rPr>
          <w:lang w:eastAsia="zh-CN"/>
        </w:rPr>
        <w:fldChar w:fldCharType="begin"/>
      </w:r>
      <w:r w:rsidR="00246555">
        <w:rPr>
          <w:lang w:eastAsia="zh-CN"/>
        </w:rPr>
        <w:instrText xml:space="preserve"> REF _Ref53239158 \r \h </w:instrText>
      </w:r>
      <w:r w:rsidR="00246555">
        <w:rPr>
          <w:lang w:eastAsia="zh-CN"/>
        </w:rPr>
      </w:r>
      <w:r w:rsidR="00246555">
        <w:rPr>
          <w:lang w:eastAsia="zh-CN"/>
        </w:rPr>
        <w:fldChar w:fldCharType="separate"/>
      </w:r>
      <w:r w:rsidR="00246555">
        <w:rPr>
          <w:lang w:eastAsia="zh-CN"/>
        </w:rPr>
        <w:t>[1]</w:t>
      </w:r>
      <w:r w:rsidR="00246555">
        <w:rPr>
          <w:lang w:eastAsia="zh-CN"/>
        </w:rPr>
        <w:fldChar w:fldCharType="end"/>
      </w:r>
      <w:r w:rsidR="00C206C3">
        <w:rPr>
          <w:lang w:eastAsia="zh-CN"/>
        </w:rPr>
        <w:t>.</w:t>
      </w:r>
      <w:r w:rsidR="008B09A5">
        <w:rPr>
          <w:lang w:eastAsia="zh-CN"/>
        </w:rPr>
        <w:t xml:space="preserve"> </w:t>
      </w:r>
      <w:r w:rsidR="001210B4">
        <w:rPr>
          <w:lang w:eastAsia="zh-CN"/>
        </w:rPr>
        <w:t>In RAN1</w:t>
      </w:r>
      <w:r w:rsidR="00B87089">
        <w:rPr>
          <w:lang w:eastAsia="zh-CN"/>
        </w:rPr>
        <w:t>, assuming</w:t>
      </w:r>
      <w:r w:rsidR="008B09A5">
        <w:rPr>
          <w:lang w:eastAsia="zh-CN"/>
        </w:rPr>
        <w:t xml:space="preserve"> one gNB can be the starting point for discussion.</w:t>
      </w:r>
    </w:p>
    <w:p w14:paraId="6EE669F2" w14:textId="77777777" w:rsidR="00D61420" w:rsidRPr="001A4E94" w:rsidRDefault="00D61420" w:rsidP="000F5927">
      <w:pPr>
        <w:spacing w:after="0"/>
        <w:rPr>
          <w:lang w:eastAsia="zh-CN"/>
        </w:rPr>
      </w:pPr>
    </w:p>
    <w:p w14:paraId="73A0B9AB" w14:textId="0DDB49C0" w:rsidR="000065B7" w:rsidRPr="001C55E8" w:rsidRDefault="000065B7" w:rsidP="000F5927">
      <w:pPr>
        <w:spacing w:after="0"/>
        <w:rPr>
          <w:b/>
          <w:i/>
          <w:lang w:eastAsia="zh-CN"/>
        </w:rPr>
      </w:pPr>
      <w:r w:rsidRPr="001C55E8">
        <w:rPr>
          <w:b/>
          <w:i/>
          <w:u w:val="single"/>
          <w:lang w:eastAsia="zh-CN"/>
        </w:rPr>
        <w:t>Proposal 1:</w:t>
      </w:r>
      <w:r w:rsidRPr="001C55E8">
        <w:rPr>
          <w:b/>
          <w:i/>
          <w:lang w:eastAsia="zh-CN"/>
        </w:rPr>
        <w:t xml:space="preserve"> RAN1 </w:t>
      </w:r>
      <w:r w:rsidR="00B87089" w:rsidRPr="001C55E8">
        <w:rPr>
          <w:b/>
          <w:i/>
          <w:lang w:eastAsia="zh-CN"/>
        </w:rPr>
        <w:t xml:space="preserve">shall </w:t>
      </w:r>
      <w:r w:rsidR="001A4E94" w:rsidRPr="001C55E8">
        <w:rPr>
          <w:b/>
          <w:i/>
          <w:lang w:eastAsia="zh-CN"/>
        </w:rPr>
        <w:t>decide</w:t>
      </w:r>
      <w:r w:rsidR="00037DF0" w:rsidRPr="001C55E8">
        <w:rPr>
          <w:b/>
          <w:i/>
          <w:lang w:eastAsia="zh-CN"/>
        </w:rPr>
        <w:t xml:space="preserve"> for each scenario</w:t>
      </w:r>
      <w:r w:rsidR="001A4E94" w:rsidRPr="001C55E8">
        <w:rPr>
          <w:b/>
          <w:i/>
          <w:lang w:eastAsia="zh-CN"/>
        </w:rPr>
        <w:t xml:space="preserve"> which value </w:t>
      </w:r>
      <w:r w:rsidR="00037DF0">
        <w:rPr>
          <w:b/>
          <w:i/>
          <w:lang w:eastAsia="zh-CN"/>
        </w:rPr>
        <w:t>for</w:t>
      </w:r>
      <w:r w:rsidR="001A4E94" w:rsidRPr="001C55E8">
        <w:rPr>
          <w:b/>
          <w:i/>
          <w:lang w:eastAsia="zh-CN"/>
        </w:rPr>
        <w:t xml:space="preserve"> the TAE should be </w:t>
      </w:r>
      <w:r w:rsidR="00037DF0" w:rsidRPr="001C55E8">
        <w:rPr>
          <w:b/>
          <w:i/>
          <w:lang w:eastAsia="zh-CN"/>
        </w:rPr>
        <w:t>taken into account.</w:t>
      </w:r>
    </w:p>
    <w:p w14:paraId="77FFC7AF" w14:textId="77777777" w:rsidR="000065B7" w:rsidRDefault="000065B7" w:rsidP="000F5927">
      <w:pPr>
        <w:spacing w:after="0"/>
        <w:rPr>
          <w:lang w:eastAsia="zh-CN"/>
        </w:rPr>
      </w:pPr>
    </w:p>
    <w:p w14:paraId="406AF3DD" w14:textId="3F9BC05C" w:rsidR="0024204C" w:rsidRDefault="00415A91" w:rsidP="001C55E8">
      <w:pPr>
        <w:rPr>
          <w:lang w:eastAsia="zh-CN"/>
        </w:rPr>
      </w:pPr>
      <w:r>
        <w:rPr>
          <w:rFonts w:hint="eastAsia"/>
          <w:lang w:eastAsia="zh-CN"/>
        </w:rPr>
        <w:t>O</w:t>
      </w:r>
      <w:r>
        <w:rPr>
          <w:lang w:eastAsia="zh-CN"/>
        </w:rPr>
        <w:t xml:space="preserve">nce the TAE value is </w:t>
      </w:r>
      <w:r w:rsidR="008B09A5">
        <w:rPr>
          <w:lang w:eastAsia="zh-CN"/>
        </w:rPr>
        <w:t xml:space="preserve">decided </w:t>
      </w:r>
      <w:r>
        <w:rPr>
          <w:lang w:eastAsia="zh-CN"/>
        </w:rPr>
        <w:t xml:space="preserve">for evaluation, then another question </w:t>
      </w:r>
      <w:r w:rsidR="00037DF0">
        <w:rPr>
          <w:lang w:eastAsia="zh-CN"/>
        </w:rPr>
        <w:t>is</w:t>
      </w:r>
      <w:r>
        <w:rPr>
          <w:lang w:eastAsia="zh-CN"/>
        </w:rPr>
        <w:t xml:space="preserve"> how to </w:t>
      </w:r>
      <w:r w:rsidR="00037DF0">
        <w:rPr>
          <w:lang w:eastAsia="zh-CN"/>
        </w:rPr>
        <w:t>use it to obtain</w:t>
      </w:r>
      <w:r>
        <w:rPr>
          <w:lang w:eastAsia="zh-CN"/>
        </w:rPr>
        <w:t xml:space="preserve"> the BS transmit timing error. </w:t>
      </w:r>
      <w:r w:rsidR="0024204C">
        <w:rPr>
          <w:lang w:eastAsia="zh-CN"/>
        </w:rPr>
        <w:t xml:space="preserve">There are three alternatives based on </w:t>
      </w:r>
      <w:r w:rsidR="00506CAE">
        <w:rPr>
          <w:lang w:eastAsia="zh-CN"/>
        </w:rPr>
        <w:t xml:space="preserve">the </w:t>
      </w:r>
      <w:r w:rsidR="0024204C">
        <w:rPr>
          <w:lang w:eastAsia="zh-CN"/>
        </w:rPr>
        <w:t>three options agreed in last meeting.</w:t>
      </w:r>
    </w:p>
    <w:p w14:paraId="32D94D87" w14:textId="2C5E7061" w:rsidR="0024204C" w:rsidRPr="004D7F34" w:rsidRDefault="0024204C" w:rsidP="001C55E8">
      <w:pPr>
        <w:pStyle w:val="a4"/>
        <w:numPr>
          <w:ilvl w:val="0"/>
          <w:numId w:val="34"/>
        </w:numPr>
        <w:adjustRightInd w:val="0"/>
        <w:snapToGrid w:val="0"/>
      </w:pPr>
      <w:r w:rsidRPr="001C55E8">
        <w:rPr>
          <w:rFonts w:ascii="Times New Roman" w:hAnsi="Times New Roman" w:cs="Times New Roman"/>
        </w:rPr>
        <w:t xml:space="preserve">Alt 1: </w:t>
      </w:r>
      <w:r w:rsidR="004525E0">
        <w:rPr>
          <w:rFonts w:ascii="Times New Roman" w:hAnsi="Times New Roman" w:cs="Times New Roman"/>
          <w:sz w:val="22"/>
          <w:szCs w:val="22"/>
        </w:rPr>
        <w:t>use</w:t>
      </w:r>
      <w:r w:rsidRPr="0024204C">
        <w:rPr>
          <w:rFonts w:ascii="Times New Roman" w:hAnsi="Times New Roman" w:cs="Times New Roman"/>
          <w:sz w:val="22"/>
          <w:szCs w:val="22"/>
        </w:rPr>
        <w:t xml:space="preserve"> the TAE directly to represent the BS transmit timing error</w:t>
      </w:r>
      <w:r w:rsidRPr="001C55E8">
        <w:rPr>
          <w:rFonts w:ascii="Times New Roman" w:hAnsi="Times New Roman" w:cs="Times New Roman"/>
          <w:sz w:val="22"/>
          <w:szCs w:val="22"/>
        </w:rPr>
        <w:t xml:space="preserve"> </w:t>
      </w:r>
      <w:r w:rsidRPr="001C55E8">
        <w:rPr>
          <w:rFonts w:ascii="Times New Roman" w:hAnsi="Times New Roman" w:cs="Times New Roman"/>
        </w:rPr>
        <w:t>(i.e. option 1)</w:t>
      </w:r>
    </w:p>
    <w:p w14:paraId="62302CC2" w14:textId="2C244B3B" w:rsidR="0024204C" w:rsidRPr="004D7F34" w:rsidRDefault="0024204C" w:rsidP="001C55E8">
      <w:pPr>
        <w:pStyle w:val="a4"/>
        <w:numPr>
          <w:ilvl w:val="0"/>
          <w:numId w:val="34"/>
        </w:numPr>
        <w:adjustRightInd w:val="0"/>
        <w:snapToGrid w:val="0"/>
      </w:pPr>
      <w:r w:rsidRPr="001C55E8">
        <w:rPr>
          <w:rFonts w:ascii="Times New Roman" w:hAnsi="Times New Roman" w:cs="Times New Roman"/>
          <w:sz w:val="22"/>
          <w:szCs w:val="22"/>
        </w:rPr>
        <w:t xml:space="preserve">Alt 2: </w:t>
      </w:r>
      <w:r w:rsidR="004525E0" w:rsidRPr="001C55E8">
        <w:rPr>
          <w:rFonts w:ascii="Times New Roman" w:hAnsi="Times New Roman" w:cs="Times New Roman"/>
          <w:sz w:val="22"/>
          <w:szCs w:val="22"/>
        </w:rPr>
        <w:t>use half of the TAE to represent the BS transmit timing error (i.e. option 2)</w:t>
      </w:r>
    </w:p>
    <w:p w14:paraId="155514A5" w14:textId="68044F19" w:rsidR="0024204C" w:rsidRPr="004525E0" w:rsidRDefault="004525E0" w:rsidP="001C55E8">
      <w:pPr>
        <w:pStyle w:val="a4"/>
        <w:numPr>
          <w:ilvl w:val="0"/>
          <w:numId w:val="34"/>
        </w:numPr>
        <w:adjustRightInd w:val="0"/>
        <w:snapToGrid w:val="0"/>
      </w:pPr>
      <w:r w:rsidRPr="001C55E8">
        <w:rPr>
          <w:rFonts w:ascii="Times New Roman" w:hAnsi="Times New Roman" w:cs="Times New Roman"/>
          <w:sz w:val="22"/>
          <w:szCs w:val="22"/>
        </w:rPr>
        <w:t>Alt 3: use half of the TAE plus BS baseband internal error to represent the BS transmit timing error (i.e. option 3)</w:t>
      </w:r>
    </w:p>
    <w:p w14:paraId="034DF68F" w14:textId="41A2C495" w:rsidR="00415A91" w:rsidRDefault="00FF27B5" w:rsidP="001C55E8">
      <w:pPr>
        <w:spacing w:before="120" w:after="0"/>
        <w:rPr>
          <w:lang w:eastAsia="zh-CN"/>
        </w:rPr>
      </w:pPr>
      <w:r>
        <w:rPr>
          <w:lang w:eastAsia="zh-CN"/>
        </w:rPr>
        <w:t>Based on</w:t>
      </w:r>
      <w:r w:rsidR="00506CAE">
        <w:rPr>
          <w:lang w:eastAsia="zh-CN"/>
        </w:rPr>
        <w:t xml:space="preserve"> the</w:t>
      </w:r>
      <w:r>
        <w:rPr>
          <w:lang w:eastAsia="zh-CN"/>
        </w:rPr>
        <w:t xml:space="preserve"> TAE definition, </w:t>
      </w:r>
      <w:r w:rsidR="00506CAE">
        <w:rPr>
          <w:lang w:eastAsia="zh-CN"/>
        </w:rPr>
        <w:t>which</w:t>
      </w:r>
      <w:r w:rsidR="00415A91">
        <w:rPr>
          <w:lang w:eastAsia="zh-CN"/>
        </w:rPr>
        <w:t xml:space="preserve"> is the </w:t>
      </w:r>
      <w:r w:rsidR="00415A91" w:rsidRPr="00415A91">
        <w:rPr>
          <w:lang w:eastAsia="zh-CN"/>
        </w:rPr>
        <w:t xml:space="preserve">timing difference </w:t>
      </w:r>
      <w:r w:rsidR="00415A91">
        <w:rPr>
          <w:lang w:eastAsia="zh-CN"/>
        </w:rPr>
        <w:t xml:space="preserve">between </w:t>
      </w:r>
      <w:r w:rsidR="00037DF0">
        <w:rPr>
          <w:lang w:eastAsia="zh-CN"/>
        </w:rPr>
        <w:t xml:space="preserve">the </w:t>
      </w:r>
      <w:r w:rsidR="00415A91" w:rsidRPr="00415A91">
        <w:rPr>
          <w:lang w:eastAsia="zh-CN"/>
        </w:rPr>
        <w:t>BS transmitter antenna connectors</w:t>
      </w:r>
      <w:r w:rsidR="00037DF0">
        <w:rPr>
          <w:lang w:eastAsia="zh-CN"/>
        </w:rPr>
        <w:t xml:space="preserve">, </w:t>
      </w:r>
      <w:r>
        <w:rPr>
          <w:lang w:eastAsia="zh-CN"/>
        </w:rPr>
        <w:t xml:space="preserve">it is not the difference between </w:t>
      </w:r>
      <w:r w:rsidRPr="00FF27B5">
        <w:rPr>
          <w:lang w:eastAsia="zh-CN"/>
        </w:rPr>
        <w:t>gNB transmit time and reference frame time at baseband</w:t>
      </w:r>
      <w:r>
        <w:rPr>
          <w:lang w:eastAsia="zh-CN"/>
        </w:rPr>
        <w:t xml:space="preserve">. </w:t>
      </w:r>
      <w:r w:rsidR="00666F73">
        <w:rPr>
          <w:lang w:eastAsia="zh-CN"/>
        </w:rPr>
        <w:t>Based on this, alt 3 is proposed</w:t>
      </w:r>
      <w:r w:rsidR="006000DD">
        <w:rPr>
          <w:lang w:eastAsia="zh-CN"/>
        </w:rPr>
        <w:t xml:space="preserve"> by some company</w:t>
      </w:r>
      <w:r w:rsidR="00666F73">
        <w:rPr>
          <w:lang w:eastAsia="zh-CN"/>
        </w:rPr>
        <w:t xml:space="preserve"> in last meeting. </w:t>
      </w:r>
      <w:r w:rsidR="0099160F">
        <w:rPr>
          <w:lang w:eastAsia="zh-CN"/>
        </w:rPr>
        <w:t>However</w:t>
      </w:r>
      <w:r w:rsidR="00506CAE">
        <w:rPr>
          <w:lang w:eastAsia="zh-CN"/>
        </w:rPr>
        <w:t>,</w:t>
      </w:r>
      <w:r w:rsidR="0099160F">
        <w:rPr>
          <w:lang w:eastAsia="zh-CN"/>
        </w:rPr>
        <w:t xml:space="preserve"> </w:t>
      </w:r>
      <w:r w:rsidR="00506CAE">
        <w:rPr>
          <w:lang w:eastAsia="zh-CN"/>
        </w:rPr>
        <w:t xml:space="preserve">the </w:t>
      </w:r>
      <w:r w:rsidR="0099160F">
        <w:rPr>
          <w:lang w:eastAsia="zh-CN"/>
        </w:rPr>
        <w:t>BS baseband internal error</w:t>
      </w:r>
      <w:r w:rsidR="008F7762">
        <w:rPr>
          <w:lang w:eastAsia="zh-CN"/>
        </w:rPr>
        <w:t xml:space="preserve"> in Alt 3</w:t>
      </w:r>
      <w:r w:rsidR="00506CAE">
        <w:rPr>
          <w:lang w:eastAsia="zh-CN"/>
        </w:rPr>
        <w:t xml:space="preserve"> </w:t>
      </w:r>
      <w:r w:rsidR="008F7762">
        <w:rPr>
          <w:lang w:eastAsia="zh-CN"/>
        </w:rPr>
        <w:t xml:space="preserve">is highly dependent on gNB implementation. </w:t>
      </w:r>
      <w:r w:rsidR="00506CAE">
        <w:rPr>
          <w:lang w:eastAsia="zh-CN"/>
        </w:rPr>
        <w:t>Another question is if</w:t>
      </w:r>
      <w:r w:rsidR="008F7762">
        <w:rPr>
          <w:lang w:eastAsia="zh-CN"/>
        </w:rPr>
        <w:t xml:space="preserve"> </w:t>
      </w:r>
      <w:r w:rsidR="00506CAE">
        <w:rPr>
          <w:lang w:eastAsia="zh-CN"/>
        </w:rPr>
        <w:t xml:space="preserve">RAN1 also </w:t>
      </w:r>
      <w:r w:rsidR="008F7762">
        <w:rPr>
          <w:lang w:eastAsia="zh-CN"/>
        </w:rPr>
        <w:t>need</w:t>
      </w:r>
      <w:r w:rsidR="00506CAE">
        <w:rPr>
          <w:lang w:eastAsia="zh-CN"/>
        </w:rPr>
        <w:t>s</w:t>
      </w:r>
      <w:r w:rsidR="008F7762">
        <w:rPr>
          <w:lang w:eastAsia="zh-CN"/>
        </w:rPr>
        <w:t xml:space="preserve"> to consider the baseband internal error from </w:t>
      </w:r>
      <w:r w:rsidR="00506CAE">
        <w:rPr>
          <w:lang w:eastAsia="zh-CN"/>
        </w:rPr>
        <w:t xml:space="preserve">the </w:t>
      </w:r>
      <w:r w:rsidR="008F7762">
        <w:rPr>
          <w:lang w:eastAsia="zh-CN"/>
        </w:rPr>
        <w:t xml:space="preserve">UE? Please note that in the control-to-control scenario, the GM clock is on the UE side not on the network side. </w:t>
      </w:r>
      <w:r w:rsidR="00DD591F">
        <w:rPr>
          <w:lang w:eastAsia="zh-CN"/>
        </w:rPr>
        <w:t>And f</w:t>
      </w:r>
      <w:r w:rsidR="00757B27">
        <w:rPr>
          <w:lang w:eastAsia="zh-CN"/>
        </w:rPr>
        <w:t>or half of the TAE</w:t>
      </w:r>
      <w:r w:rsidR="001778B3">
        <w:rPr>
          <w:lang w:eastAsia="zh-CN"/>
        </w:rPr>
        <w:t>,</w:t>
      </w:r>
      <w:r w:rsidR="00757B27">
        <w:rPr>
          <w:lang w:eastAsia="zh-CN"/>
        </w:rPr>
        <w:t xml:space="preserve"> </w:t>
      </w:r>
      <w:r w:rsidR="001778B3">
        <w:rPr>
          <w:lang w:eastAsia="zh-CN"/>
        </w:rPr>
        <w:t>it may not be appropriate</w:t>
      </w:r>
      <w:r w:rsidR="00DD591F">
        <w:rPr>
          <w:lang w:eastAsia="zh-CN"/>
        </w:rPr>
        <w:t xml:space="preserve"> to use this</w:t>
      </w:r>
      <w:r w:rsidR="001778B3">
        <w:rPr>
          <w:lang w:eastAsia="zh-CN"/>
        </w:rPr>
        <w:t xml:space="preserve"> since in worst case the error</w:t>
      </w:r>
      <w:r w:rsidR="0014756C">
        <w:rPr>
          <w:lang w:eastAsia="zh-CN"/>
        </w:rPr>
        <w:t xml:space="preserve"> from</w:t>
      </w:r>
      <w:r w:rsidR="00DD591F">
        <w:rPr>
          <w:lang w:eastAsia="zh-CN"/>
        </w:rPr>
        <w:t xml:space="preserve"> baseband to</w:t>
      </w:r>
      <w:r w:rsidR="0014756C">
        <w:rPr>
          <w:lang w:eastAsia="zh-CN"/>
        </w:rPr>
        <w:t xml:space="preserve"> </w:t>
      </w:r>
      <w:r w:rsidR="0014756C" w:rsidRPr="0014756C">
        <w:rPr>
          <w:lang w:eastAsia="zh-CN"/>
        </w:rPr>
        <w:t>B</w:t>
      </w:r>
      <w:r w:rsidR="0014756C">
        <w:rPr>
          <w:lang w:eastAsia="zh-CN"/>
        </w:rPr>
        <w:t>S transmitter antenna connector</w:t>
      </w:r>
      <w:r w:rsidR="001778B3">
        <w:rPr>
          <w:lang w:eastAsia="zh-CN"/>
        </w:rPr>
        <w:t xml:space="preserve"> can be the TAE</w:t>
      </w:r>
      <w:r w:rsidR="00DD591F">
        <w:rPr>
          <w:lang w:eastAsia="zh-CN"/>
        </w:rPr>
        <w:t xml:space="preserve"> although it is also highly dependent on gNB implementations</w:t>
      </w:r>
      <w:r w:rsidR="0014756C">
        <w:rPr>
          <w:lang w:eastAsia="zh-CN"/>
        </w:rPr>
        <w:t>.</w:t>
      </w:r>
      <w:r w:rsidR="001778B3">
        <w:rPr>
          <w:lang w:eastAsia="zh-CN"/>
        </w:rPr>
        <w:t xml:space="preserve"> </w:t>
      </w:r>
      <w:r w:rsidR="00DD591F">
        <w:rPr>
          <w:lang w:eastAsia="zh-CN"/>
        </w:rPr>
        <w:t xml:space="preserve">Based on above analysis, </w:t>
      </w:r>
      <w:r w:rsidR="0014756C">
        <w:rPr>
          <w:lang w:eastAsia="zh-CN"/>
        </w:rPr>
        <w:t>simply us</w:t>
      </w:r>
      <w:r w:rsidR="00506CAE">
        <w:rPr>
          <w:lang w:eastAsia="zh-CN"/>
        </w:rPr>
        <w:t>ing</w:t>
      </w:r>
      <w:r w:rsidR="0014756C">
        <w:rPr>
          <w:lang w:eastAsia="zh-CN"/>
        </w:rPr>
        <w:t xml:space="preserve"> TAE to represent the BS tran</w:t>
      </w:r>
      <w:r w:rsidR="00DD591F">
        <w:rPr>
          <w:lang w:eastAsia="zh-CN"/>
        </w:rPr>
        <w:t>smit timing error is preferred.</w:t>
      </w:r>
    </w:p>
    <w:p w14:paraId="60F86C9E" w14:textId="77777777" w:rsidR="00415A91" w:rsidRDefault="00415A91" w:rsidP="000F5927">
      <w:pPr>
        <w:spacing w:after="0"/>
        <w:rPr>
          <w:lang w:eastAsia="zh-CN"/>
        </w:rPr>
      </w:pPr>
    </w:p>
    <w:p w14:paraId="0EF3DC9B" w14:textId="65E8D4C4" w:rsidR="00CE3DE9" w:rsidRPr="001C55E8" w:rsidRDefault="00CE3DE9" w:rsidP="00CE3DE9">
      <w:pPr>
        <w:spacing w:after="0"/>
        <w:rPr>
          <w:b/>
          <w:i/>
          <w:lang w:eastAsia="zh-CN"/>
        </w:rPr>
      </w:pPr>
      <w:r w:rsidRPr="001C55E8">
        <w:rPr>
          <w:b/>
          <w:i/>
          <w:u w:val="single"/>
          <w:lang w:eastAsia="zh-CN"/>
        </w:rPr>
        <w:t>Proposal 2:</w:t>
      </w:r>
      <w:r w:rsidRPr="001C55E8">
        <w:rPr>
          <w:b/>
          <w:i/>
          <w:lang w:eastAsia="zh-CN"/>
        </w:rPr>
        <w:t xml:space="preserve"> The BS transmit timing error can be </w:t>
      </w:r>
      <w:r w:rsidR="0014756C" w:rsidRPr="001C55E8">
        <w:rPr>
          <w:b/>
          <w:i/>
          <w:lang w:eastAsia="zh-CN"/>
        </w:rPr>
        <w:t xml:space="preserve">the </w:t>
      </w:r>
      <w:r w:rsidRPr="001C55E8">
        <w:rPr>
          <w:b/>
          <w:i/>
          <w:lang w:eastAsia="zh-CN"/>
        </w:rPr>
        <w:t>TAE</w:t>
      </w:r>
      <w:r w:rsidR="0014756C" w:rsidRPr="001C55E8">
        <w:rPr>
          <w:b/>
          <w:i/>
          <w:lang w:eastAsia="zh-CN"/>
        </w:rPr>
        <w:t xml:space="preserve"> value</w:t>
      </w:r>
      <w:r w:rsidRPr="001C55E8">
        <w:rPr>
          <w:b/>
          <w:i/>
          <w:lang w:eastAsia="zh-CN"/>
        </w:rPr>
        <w:t xml:space="preserve"> for evaluation</w:t>
      </w:r>
      <w:r w:rsidR="0014756C" w:rsidRPr="001C55E8">
        <w:rPr>
          <w:b/>
          <w:i/>
          <w:lang w:eastAsia="zh-CN"/>
        </w:rPr>
        <w:t xml:space="preserve"> </w:t>
      </w:r>
      <w:r w:rsidR="00506CAE">
        <w:rPr>
          <w:b/>
          <w:i/>
          <w:lang w:eastAsia="zh-CN"/>
        </w:rPr>
        <w:t>of</w:t>
      </w:r>
      <w:r w:rsidR="0014756C" w:rsidRPr="001C55E8">
        <w:rPr>
          <w:b/>
          <w:i/>
          <w:lang w:eastAsia="zh-CN"/>
        </w:rPr>
        <w:t xml:space="preserve"> each scenario</w:t>
      </w:r>
      <w:r w:rsidRPr="001C55E8">
        <w:rPr>
          <w:b/>
          <w:i/>
          <w:lang w:eastAsia="zh-CN"/>
        </w:rPr>
        <w:t>.</w:t>
      </w:r>
    </w:p>
    <w:p w14:paraId="6FF8D348" w14:textId="77777777" w:rsidR="000F5927" w:rsidRDefault="000F5927" w:rsidP="005C034F">
      <w:pPr>
        <w:spacing w:after="0"/>
        <w:rPr>
          <w:lang w:eastAsia="zh-CN"/>
        </w:rPr>
      </w:pPr>
    </w:p>
    <w:p w14:paraId="5E5874DB" w14:textId="473C9E3A" w:rsidR="00C914CB" w:rsidRDefault="00C914CB" w:rsidP="005C034F">
      <w:pPr>
        <w:spacing w:after="0"/>
        <w:rPr>
          <w:lang w:eastAsia="zh-CN"/>
        </w:rPr>
      </w:pPr>
      <w:r>
        <w:rPr>
          <w:rFonts w:hint="eastAsia"/>
          <w:lang w:eastAsia="zh-CN"/>
        </w:rPr>
        <w:t>I</w:t>
      </w:r>
      <w:r>
        <w:rPr>
          <w:lang w:eastAsia="zh-CN"/>
        </w:rPr>
        <w:t xml:space="preserve">n </w:t>
      </w:r>
      <w:r w:rsidR="0065071D">
        <w:rPr>
          <w:lang w:eastAsia="zh-CN"/>
        </w:rPr>
        <w:t xml:space="preserve">the </w:t>
      </w:r>
      <w:r>
        <w:rPr>
          <w:lang w:eastAsia="zh-CN"/>
        </w:rPr>
        <w:t>last meeting it was agreed</w:t>
      </w:r>
      <w:r w:rsidR="0065071D">
        <w:rPr>
          <w:lang w:eastAsia="zh-CN"/>
        </w:rPr>
        <w:t xml:space="preserve"> for the control-to-control scenario</w:t>
      </w:r>
      <w:r>
        <w:rPr>
          <w:lang w:eastAsia="zh-CN"/>
        </w:rPr>
        <w:t xml:space="preserve"> to not consider </w:t>
      </w:r>
      <w:r w:rsidR="0065071D">
        <w:rPr>
          <w:lang w:eastAsia="zh-CN"/>
        </w:rPr>
        <w:t>a potential</w:t>
      </w:r>
      <w:r>
        <w:rPr>
          <w:lang w:eastAsia="zh-CN"/>
        </w:rPr>
        <w:t xml:space="preserve"> a</w:t>
      </w:r>
      <w:r w:rsidRPr="00C914CB">
        <w:rPr>
          <w:lang w:eastAsia="zh-CN"/>
        </w:rPr>
        <w:t xml:space="preserve">symmetry between </w:t>
      </w:r>
      <w:r w:rsidR="0065071D">
        <w:rPr>
          <w:lang w:eastAsia="zh-CN"/>
        </w:rPr>
        <w:t xml:space="preserve">the </w:t>
      </w:r>
      <w:r w:rsidRPr="00C914CB">
        <w:rPr>
          <w:lang w:eastAsia="zh-CN"/>
        </w:rPr>
        <w:t>downlink and uplink channel</w:t>
      </w:r>
      <w:r>
        <w:rPr>
          <w:lang w:eastAsia="zh-CN"/>
        </w:rPr>
        <w:t xml:space="preserve">, but it is not clear whether to consider asymmetry for </w:t>
      </w:r>
      <w:r w:rsidR="0065071D">
        <w:rPr>
          <w:lang w:eastAsia="zh-CN"/>
        </w:rPr>
        <w:t xml:space="preserve">the </w:t>
      </w:r>
      <w:r>
        <w:rPr>
          <w:lang w:eastAsia="zh-CN"/>
        </w:rPr>
        <w:t xml:space="preserve">smart grid scenario. For smart grid, the service area is </w:t>
      </w:r>
      <w:r w:rsidRPr="00C914CB">
        <w:rPr>
          <w:lang w:eastAsia="zh-CN"/>
        </w:rPr>
        <w:t>20 km</w:t>
      </w:r>
      <w:r w:rsidRPr="00C914CB">
        <w:rPr>
          <w:vertAlign w:val="superscript"/>
          <w:lang w:eastAsia="zh-CN"/>
        </w:rPr>
        <w:t>2</w:t>
      </w:r>
      <w:r>
        <w:rPr>
          <w:lang w:eastAsia="zh-CN"/>
        </w:rPr>
        <w:t xml:space="preserve"> which is much larger than the service area of </w:t>
      </w:r>
      <w:r w:rsidR="0065071D">
        <w:rPr>
          <w:lang w:eastAsia="zh-CN"/>
        </w:rPr>
        <w:t xml:space="preserve">the </w:t>
      </w:r>
      <w:r>
        <w:rPr>
          <w:lang w:eastAsia="zh-CN"/>
        </w:rPr>
        <w:t>c</w:t>
      </w:r>
      <w:r w:rsidRPr="00C914CB">
        <w:rPr>
          <w:lang w:eastAsia="zh-CN"/>
        </w:rPr>
        <w:t>ontrol-to-control</w:t>
      </w:r>
      <w:r>
        <w:rPr>
          <w:lang w:eastAsia="zh-CN"/>
        </w:rPr>
        <w:t xml:space="preserve"> case. Thus</w:t>
      </w:r>
      <w:r w:rsidR="0065071D">
        <w:rPr>
          <w:lang w:eastAsia="zh-CN"/>
        </w:rPr>
        <w:t>,</w:t>
      </w:r>
      <w:r>
        <w:rPr>
          <w:lang w:eastAsia="zh-CN"/>
        </w:rPr>
        <w:t xml:space="preserve"> </w:t>
      </w:r>
      <w:r w:rsidR="0065071D">
        <w:rPr>
          <w:lang w:eastAsia="zh-CN"/>
        </w:rPr>
        <w:t xml:space="preserve">for smart grid, </w:t>
      </w:r>
      <w:r>
        <w:rPr>
          <w:lang w:eastAsia="zh-CN"/>
        </w:rPr>
        <w:t>we think th</w:t>
      </w:r>
      <w:r w:rsidR="0065071D">
        <w:rPr>
          <w:lang w:eastAsia="zh-CN"/>
        </w:rPr>
        <w:t>e</w:t>
      </w:r>
      <w:r>
        <w:rPr>
          <w:lang w:eastAsia="zh-CN"/>
        </w:rPr>
        <w:t xml:space="preserve"> asymmetry needs </w:t>
      </w:r>
      <w:r w:rsidR="0065071D">
        <w:rPr>
          <w:lang w:eastAsia="zh-CN"/>
        </w:rPr>
        <w:t xml:space="preserve">to be taken into account, and </w:t>
      </w:r>
      <w:r>
        <w:rPr>
          <w:lang w:eastAsia="zh-CN"/>
        </w:rPr>
        <w:t>based on our previous simulations</w:t>
      </w:r>
      <w:r w:rsidR="00246555">
        <w:rPr>
          <w:lang w:eastAsia="zh-CN"/>
        </w:rPr>
        <w:t xml:space="preserve"> </w:t>
      </w:r>
      <w:r w:rsidR="00246555">
        <w:rPr>
          <w:lang w:eastAsia="zh-CN"/>
        </w:rPr>
        <w:fldChar w:fldCharType="begin"/>
      </w:r>
      <w:r w:rsidR="00246555">
        <w:rPr>
          <w:lang w:eastAsia="zh-CN"/>
        </w:rPr>
        <w:instrText xml:space="preserve"> REF _Ref54356503 \r \h </w:instrText>
      </w:r>
      <w:r w:rsidR="00246555">
        <w:rPr>
          <w:lang w:eastAsia="zh-CN"/>
        </w:rPr>
      </w:r>
      <w:r w:rsidR="00246555">
        <w:rPr>
          <w:lang w:eastAsia="zh-CN"/>
        </w:rPr>
        <w:fldChar w:fldCharType="separate"/>
      </w:r>
      <w:r w:rsidR="00246555">
        <w:rPr>
          <w:lang w:eastAsia="zh-CN"/>
        </w:rPr>
        <w:t>[2]</w:t>
      </w:r>
      <w:r w:rsidR="00246555">
        <w:rPr>
          <w:lang w:eastAsia="zh-CN"/>
        </w:rPr>
        <w:fldChar w:fldCharType="end"/>
      </w:r>
      <w:r>
        <w:rPr>
          <w:lang w:eastAsia="zh-CN"/>
        </w:rPr>
        <w:t>,</w:t>
      </w:r>
      <w:r w:rsidR="0065071D">
        <w:rPr>
          <w:lang w:eastAsia="zh-CN"/>
        </w:rPr>
        <w:t xml:space="preserve"> </w:t>
      </w:r>
      <w:r>
        <w:rPr>
          <w:lang w:eastAsia="zh-CN"/>
        </w:rPr>
        <w:t>+/-160ns can be</w:t>
      </w:r>
      <w:r w:rsidR="0065071D">
        <w:rPr>
          <w:lang w:eastAsia="zh-CN"/>
        </w:rPr>
        <w:t xml:space="preserve"> assumed.</w:t>
      </w:r>
    </w:p>
    <w:p w14:paraId="1D5D8ACA" w14:textId="77777777" w:rsidR="00C914CB" w:rsidRDefault="00C914CB" w:rsidP="005C034F">
      <w:pPr>
        <w:spacing w:after="0"/>
        <w:rPr>
          <w:lang w:eastAsia="zh-CN"/>
        </w:rPr>
      </w:pPr>
    </w:p>
    <w:p w14:paraId="28A239CE" w14:textId="0D7C39D4" w:rsidR="00C914CB" w:rsidRPr="001C55E8" w:rsidRDefault="00D11289" w:rsidP="005C034F">
      <w:pPr>
        <w:spacing w:after="0"/>
        <w:rPr>
          <w:b/>
          <w:i/>
          <w:lang w:eastAsia="zh-CN"/>
        </w:rPr>
      </w:pPr>
      <w:r w:rsidRPr="001C55E8">
        <w:rPr>
          <w:b/>
          <w:i/>
          <w:u w:val="single"/>
          <w:lang w:eastAsia="zh-CN"/>
        </w:rPr>
        <w:t>Proposal 3</w:t>
      </w:r>
      <w:r w:rsidRPr="001C55E8">
        <w:rPr>
          <w:b/>
          <w:i/>
          <w:lang w:eastAsia="zh-CN"/>
        </w:rPr>
        <w:t>: Asymmetry between downlink and uplink channel for smart grid scenario is considered for evaluation</w:t>
      </w:r>
      <w:r w:rsidR="00BE5293" w:rsidRPr="001C55E8">
        <w:rPr>
          <w:b/>
          <w:i/>
          <w:lang w:eastAsia="zh-CN"/>
        </w:rPr>
        <w:t>, and +/-160ns can be considered.</w:t>
      </w:r>
    </w:p>
    <w:p w14:paraId="4F93BD71" w14:textId="77777777" w:rsidR="000F5927" w:rsidRDefault="000F5927" w:rsidP="005C034F">
      <w:pPr>
        <w:spacing w:after="0"/>
        <w:rPr>
          <w:lang w:eastAsia="zh-CN"/>
        </w:rPr>
      </w:pPr>
    </w:p>
    <w:p w14:paraId="75AA0460" w14:textId="56003E45" w:rsidR="004D7F34" w:rsidRDefault="004D7F34" w:rsidP="005C034F">
      <w:pPr>
        <w:spacing w:after="0"/>
        <w:rPr>
          <w:lang w:eastAsia="zh-CN"/>
        </w:rPr>
      </w:pPr>
      <w:r>
        <w:rPr>
          <w:rFonts w:hint="eastAsia"/>
          <w:lang w:eastAsia="zh-CN"/>
        </w:rPr>
        <w:t>B</w:t>
      </w:r>
      <w:r>
        <w:rPr>
          <w:lang w:eastAsia="zh-CN"/>
        </w:rPr>
        <w:t>eyond the error components discussed above, there is also some other error component e.g. downlink timing detection error which</w:t>
      </w:r>
      <w:r w:rsidR="00967DBE">
        <w:rPr>
          <w:lang w:eastAsia="zh-CN"/>
        </w:rPr>
        <w:t xml:space="preserve"> is related to the UE implementation and</w:t>
      </w:r>
      <w:r>
        <w:rPr>
          <w:lang w:eastAsia="zh-CN"/>
        </w:rPr>
        <w:t xml:space="preserve"> has been discussed in last meeting</w:t>
      </w:r>
      <w:r w:rsidR="00246555">
        <w:rPr>
          <w:lang w:eastAsia="zh-CN"/>
        </w:rPr>
        <w:t xml:space="preserve"> </w:t>
      </w:r>
      <w:r w:rsidR="00246555">
        <w:rPr>
          <w:lang w:eastAsia="zh-CN"/>
        </w:rPr>
        <w:fldChar w:fldCharType="begin"/>
      </w:r>
      <w:r w:rsidR="00246555">
        <w:rPr>
          <w:lang w:eastAsia="zh-CN"/>
        </w:rPr>
        <w:instrText xml:space="preserve"> REF _Ref54356608 \r \h </w:instrText>
      </w:r>
      <w:r w:rsidR="00246555">
        <w:rPr>
          <w:lang w:eastAsia="zh-CN"/>
        </w:rPr>
      </w:r>
      <w:r w:rsidR="00246555">
        <w:rPr>
          <w:lang w:eastAsia="zh-CN"/>
        </w:rPr>
        <w:fldChar w:fldCharType="separate"/>
      </w:r>
      <w:r w:rsidR="00246555">
        <w:rPr>
          <w:lang w:eastAsia="zh-CN"/>
        </w:rPr>
        <w:t>[3]</w:t>
      </w:r>
      <w:r w:rsidR="00246555">
        <w:rPr>
          <w:lang w:eastAsia="zh-CN"/>
        </w:rPr>
        <w:fldChar w:fldCharType="end"/>
      </w:r>
      <w:r>
        <w:rPr>
          <w:lang w:eastAsia="zh-CN"/>
        </w:rPr>
        <w:t xml:space="preserve">. </w:t>
      </w:r>
      <w:r w:rsidR="00DC580B">
        <w:rPr>
          <w:lang w:eastAsia="zh-CN"/>
        </w:rPr>
        <w:t xml:space="preserve">It is clear that it will have impact to the accuracy of propagation delay compensation. </w:t>
      </w:r>
      <w:r w:rsidR="003923D0">
        <w:rPr>
          <w:lang w:eastAsia="zh-CN"/>
        </w:rPr>
        <w:t xml:space="preserve">Based on all these error components, there is no common understanding about how to </w:t>
      </w:r>
      <w:r w:rsidR="00850B13">
        <w:rPr>
          <w:lang w:eastAsia="zh-CN"/>
        </w:rPr>
        <w:t>model</w:t>
      </w:r>
      <w:r w:rsidR="003923D0">
        <w:rPr>
          <w:lang w:eastAsia="zh-CN"/>
        </w:rPr>
        <w:t xml:space="preserve"> the total error. </w:t>
      </w:r>
      <w:r w:rsidR="00AD7446">
        <w:rPr>
          <w:lang w:eastAsia="zh-CN"/>
        </w:rPr>
        <w:t xml:space="preserve">RAN1 should </w:t>
      </w:r>
      <w:r w:rsidR="00850B13">
        <w:rPr>
          <w:lang w:eastAsia="zh-CN"/>
        </w:rPr>
        <w:t xml:space="preserve">therefore </w:t>
      </w:r>
      <w:r w:rsidR="00AD7446">
        <w:rPr>
          <w:lang w:eastAsia="zh-CN"/>
        </w:rPr>
        <w:t xml:space="preserve">decide the calculation method to obtain the total error so that RAN1 can </w:t>
      </w:r>
      <w:r w:rsidR="00850B13">
        <w:rPr>
          <w:lang w:eastAsia="zh-CN"/>
        </w:rPr>
        <w:t xml:space="preserve">then </w:t>
      </w:r>
      <w:r w:rsidR="00AD7446">
        <w:rPr>
          <w:lang w:eastAsia="zh-CN"/>
        </w:rPr>
        <w:t xml:space="preserve">evaluate how much error </w:t>
      </w:r>
      <w:r w:rsidR="00850B13">
        <w:rPr>
          <w:lang w:eastAsia="zh-CN"/>
        </w:rPr>
        <w:t xml:space="preserve">needs to be reduced </w:t>
      </w:r>
      <w:r w:rsidR="00AD7446">
        <w:rPr>
          <w:lang w:eastAsia="zh-CN"/>
        </w:rPr>
        <w:t xml:space="preserve">to satisfy the budget of </w:t>
      </w:r>
      <w:r w:rsidR="00850B13">
        <w:rPr>
          <w:lang w:eastAsia="zh-CN"/>
        </w:rPr>
        <w:t xml:space="preserve">the </w:t>
      </w:r>
      <w:r w:rsidR="00AD7446">
        <w:rPr>
          <w:lang w:eastAsia="zh-CN"/>
        </w:rPr>
        <w:t xml:space="preserve">Uu interface. According to </w:t>
      </w:r>
      <w:r w:rsidR="00850B13">
        <w:rPr>
          <w:lang w:eastAsia="zh-CN"/>
        </w:rPr>
        <w:t xml:space="preserve">the </w:t>
      </w:r>
      <w:r w:rsidR="00AD7446">
        <w:rPr>
          <w:lang w:eastAsia="zh-CN"/>
        </w:rPr>
        <w:t xml:space="preserve">discussion in </w:t>
      </w:r>
      <w:r w:rsidR="00AD7446">
        <w:rPr>
          <w:lang w:eastAsia="zh-CN"/>
        </w:rPr>
        <w:fldChar w:fldCharType="begin"/>
      </w:r>
      <w:r w:rsidR="00AD7446">
        <w:rPr>
          <w:lang w:eastAsia="zh-CN"/>
        </w:rPr>
        <w:instrText xml:space="preserve"> REF _Ref54356608 \r \h </w:instrText>
      </w:r>
      <w:r w:rsidR="00AD7446">
        <w:rPr>
          <w:lang w:eastAsia="zh-CN"/>
        </w:rPr>
      </w:r>
      <w:r w:rsidR="00AD7446">
        <w:rPr>
          <w:lang w:eastAsia="zh-CN"/>
        </w:rPr>
        <w:fldChar w:fldCharType="separate"/>
      </w:r>
      <w:r w:rsidR="00AD7446">
        <w:rPr>
          <w:lang w:eastAsia="zh-CN"/>
        </w:rPr>
        <w:t>[3]</w:t>
      </w:r>
      <w:r w:rsidR="00AD7446">
        <w:rPr>
          <w:lang w:eastAsia="zh-CN"/>
        </w:rPr>
        <w:fldChar w:fldCharType="end"/>
      </w:r>
      <w:r w:rsidR="00AD7446">
        <w:rPr>
          <w:lang w:eastAsia="zh-CN"/>
        </w:rPr>
        <w:t>, we think the total error can be half of the sum of all the error components.</w:t>
      </w:r>
    </w:p>
    <w:p w14:paraId="299ED3DB" w14:textId="77777777" w:rsidR="00AD7446" w:rsidRDefault="00AD7446" w:rsidP="005C034F">
      <w:pPr>
        <w:spacing w:after="0"/>
        <w:rPr>
          <w:lang w:eastAsia="zh-CN"/>
        </w:rPr>
      </w:pPr>
    </w:p>
    <w:p w14:paraId="69F4A357" w14:textId="771F5AC7" w:rsidR="00AD7446" w:rsidRPr="001C55E8" w:rsidRDefault="00AD7446" w:rsidP="005C034F">
      <w:pPr>
        <w:spacing w:after="0"/>
        <w:rPr>
          <w:b/>
          <w:i/>
          <w:lang w:eastAsia="zh-CN"/>
        </w:rPr>
      </w:pPr>
      <w:r w:rsidRPr="001C55E8">
        <w:rPr>
          <w:b/>
          <w:i/>
          <w:u w:val="single"/>
          <w:lang w:eastAsia="zh-CN"/>
        </w:rPr>
        <w:t>Proposal 4</w:t>
      </w:r>
      <w:r w:rsidRPr="001C55E8">
        <w:rPr>
          <w:b/>
          <w:i/>
          <w:lang w:eastAsia="zh-CN"/>
        </w:rPr>
        <w:t>: RAN1 shall decide the calculation method for the total error based on all these error component.</w:t>
      </w:r>
    </w:p>
    <w:p w14:paraId="3E5AAA14" w14:textId="178180E5" w:rsidR="007E61FD" w:rsidRDefault="007E61FD" w:rsidP="007E61FD">
      <w:pPr>
        <w:pStyle w:val="1"/>
        <w:rPr>
          <w:lang w:eastAsia="zh-CN"/>
        </w:rPr>
      </w:pPr>
      <w:r>
        <w:rPr>
          <w:rFonts w:hint="eastAsia"/>
          <w:lang w:eastAsia="zh-CN"/>
        </w:rPr>
        <w:lastRenderedPageBreak/>
        <w:t>A</w:t>
      </w:r>
      <w:r>
        <w:rPr>
          <w:lang w:eastAsia="zh-CN"/>
        </w:rPr>
        <w:t xml:space="preserve">nalysis on options </w:t>
      </w:r>
      <w:r w:rsidRPr="007E61FD">
        <w:rPr>
          <w:lang w:eastAsia="zh-CN"/>
        </w:rPr>
        <w:t>for propagation delay compensation</w:t>
      </w:r>
    </w:p>
    <w:p w14:paraId="696E6546" w14:textId="032D15F4" w:rsidR="00D61420" w:rsidRDefault="00D61420" w:rsidP="00B67A3C">
      <w:pPr>
        <w:autoSpaceDE/>
        <w:autoSpaceDN/>
        <w:adjustRightInd/>
        <w:snapToGrid/>
        <w:spacing w:after="0"/>
        <w:jc w:val="left"/>
        <w:rPr>
          <w:lang w:eastAsia="zh-CN"/>
        </w:rPr>
      </w:pPr>
      <w:r w:rsidRPr="00D61420">
        <w:rPr>
          <w:rFonts w:hint="eastAsia"/>
          <w:lang w:eastAsia="zh-CN"/>
        </w:rPr>
        <w:t>I</w:t>
      </w:r>
      <w:r w:rsidRPr="00D61420">
        <w:rPr>
          <w:lang w:eastAsia="zh-CN"/>
        </w:rPr>
        <w:t>n last meeting, the following options were agreed for further study about the propagation delay compensation.</w:t>
      </w:r>
    </w:p>
    <w:p w14:paraId="3DB7E236" w14:textId="77777777" w:rsidR="00850B13" w:rsidRDefault="00850B13" w:rsidP="00B67A3C">
      <w:pPr>
        <w:autoSpaceDE/>
        <w:autoSpaceDN/>
        <w:adjustRightInd/>
        <w:snapToGrid/>
        <w:spacing w:after="0"/>
        <w:jc w:val="left"/>
        <w:rPr>
          <w:lang w:eastAsia="zh-CN"/>
        </w:rPr>
      </w:pPr>
    </w:p>
    <w:tbl>
      <w:tblPr>
        <w:tblStyle w:val="a9"/>
        <w:tblW w:w="0" w:type="auto"/>
        <w:tblLook w:val="04A0" w:firstRow="1" w:lastRow="0" w:firstColumn="1" w:lastColumn="0" w:noHBand="0" w:noVBand="1"/>
      </w:tblPr>
      <w:tblGrid>
        <w:gridCol w:w="9307"/>
      </w:tblGrid>
      <w:tr w:rsidR="00850B13" w14:paraId="6A09F1E7" w14:textId="77777777" w:rsidTr="00850B13">
        <w:tc>
          <w:tcPr>
            <w:tcW w:w="9307" w:type="dxa"/>
          </w:tcPr>
          <w:p w14:paraId="4465381F" w14:textId="77777777" w:rsidR="00850B13" w:rsidRPr="007E61FD" w:rsidRDefault="00850B13" w:rsidP="00850B13">
            <w:pPr>
              <w:autoSpaceDE/>
              <w:autoSpaceDN/>
              <w:adjustRightInd/>
              <w:snapToGrid/>
              <w:spacing w:after="0"/>
              <w:jc w:val="left"/>
              <w:rPr>
                <w:rFonts w:ascii="Times" w:eastAsia="Batang" w:hAnsi="Times"/>
                <w:sz w:val="20"/>
                <w:szCs w:val="24"/>
                <w:highlight w:val="green"/>
                <w:lang w:val="en-GB"/>
              </w:rPr>
            </w:pPr>
            <w:r w:rsidRPr="007E61FD">
              <w:rPr>
                <w:rFonts w:ascii="Times" w:eastAsia="Batang" w:hAnsi="Times"/>
                <w:sz w:val="20"/>
                <w:szCs w:val="24"/>
                <w:highlight w:val="green"/>
                <w:lang w:val="en-GB"/>
              </w:rPr>
              <w:t>Agreements:</w:t>
            </w:r>
          </w:p>
          <w:p w14:paraId="7A26CF88" w14:textId="77777777" w:rsidR="00850B13" w:rsidRPr="007E61FD" w:rsidRDefault="00850B13" w:rsidP="00850B13">
            <w:pPr>
              <w:autoSpaceDE/>
              <w:autoSpaceDN/>
              <w:adjustRightInd/>
              <w:snapToGrid/>
              <w:spacing w:after="0"/>
              <w:jc w:val="left"/>
              <w:rPr>
                <w:rFonts w:eastAsia="Batang"/>
                <w:sz w:val="20"/>
                <w:szCs w:val="24"/>
                <w:lang w:val="en-GB"/>
              </w:rPr>
            </w:pPr>
            <w:r w:rsidRPr="007E61FD">
              <w:rPr>
                <w:rFonts w:eastAsia="Batang"/>
                <w:sz w:val="20"/>
                <w:szCs w:val="24"/>
                <w:lang w:val="en-GB"/>
              </w:rPr>
              <w:t>The following options for propagation delay compensation are further studied in RAN1</w:t>
            </w:r>
          </w:p>
          <w:p w14:paraId="3DF47F2E" w14:textId="77777777" w:rsidR="00850B13" w:rsidRPr="007E61FD" w:rsidRDefault="00850B13" w:rsidP="00850B13">
            <w:pPr>
              <w:numPr>
                <w:ilvl w:val="0"/>
                <w:numId w:val="32"/>
              </w:numPr>
              <w:overflowPunct w:val="0"/>
              <w:autoSpaceDE/>
              <w:autoSpaceDN/>
              <w:adjustRightInd/>
              <w:snapToGrid/>
              <w:spacing w:after="180"/>
              <w:contextualSpacing/>
              <w:jc w:val="left"/>
              <w:textAlignment w:val="baseline"/>
              <w:rPr>
                <w:sz w:val="20"/>
                <w:lang w:val="fr-FR" w:eastAsia="ja-JP"/>
              </w:rPr>
            </w:pPr>
            <w:r w:rsidRPr="007E61FD">
              <w:rPr>
                <w:sz w:val="20"/>
                <w:lang w:val="fr-FR" w:eastAsia="ja-JP"/>
              </w:rPr>
              <w:t>Option 1: TA-based propagation delay</w:t>
            </w:r>
          </w:p>
          <w:p w14:paraId="67BFDB67" w14:textId="77777777" w:rsidR="00850B13" w:rsidRPr="007E61FD" w:rsidRDefault="00850B13" w:rsidP="00850B13">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1a: Propagation delay estimation based on legacy Timing advance (potentially with enhanced TA indication granularity).</w:t>
            </w:r>
          </w:p>
          <w:p w14:paraId="4650FA80" w14:textId="77777777" w:rsidR="00850B13" w:rsidRPr="007E61FD" w:rsidRDefault="00850B13" w:rsidP="00850B13">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1b: Propagation delay estimation based on timing advanced enhanced for time synchronization (as 1a but with updated RAN4 requirements to TA adjustment error and Te)</w:t>
            </w:r>
          </w:p>
          <w:p w14:paraId="2BA6D28C" w14:textId="77777777" w:rsidR="00850B13" w:rsidRPr="007E61FD" w:rsidRDefault="00850B13" w:rsidP="00850B13">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1c: Propagation delay estimation based on a new dedicated signaling with finer delay compensation granularity (Separated signaling from TA so that TA procedure is not affected)</w:t>
            </w:r>
          </w:p>
          <w:p w14:paraId="39E81ABA" w14:textId="77777777" w:rsidR="00850B13" w:rsidRPr="007E61FD" w:rsidRDefault="00850B13" w:rsidP="00850B13">
            <w:pPr>
              <w:numPr>
                <w:ilvl w:val="0"/>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 RTT based delay compensation:</w:t>
            </w:r>
          </w:p>
          <w:p w14:paraId="1856318E" w14:textId="77777777" w:rsidR="00850B13" w:rsidRPr="007E61FD" w:rsidRDefault="00850B13" w:rsidP="00850B13">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Propagation delay estimation based on an RAN managed Rx-Tx procedure intended for time synchronization (FFS to expand or separate procedure/signaling to positioning). </w:t>
            </w:r>
          </w:p>
          <w:p w14:paraId="101E009B" w14:textId="77777777" w:rsidR="00850B13" w:rsidRPr="001C55E8" w:rsidRDefault="00850B13" w:rsidP="00B67A3C">
            <w:pPr>
              <w:autoSpaceDE/>
              <w:autoSpaceDN/>
              <w:adjustRightInd/>
              <w:snapToGrid/>
              <w:spacing w:after="0"/>
              <w:jc w:val="left"/>
              <w:rPr>
                <w:lang w:val="en-GB" w:eastAsia="zh-CN"/>
              </w:rPr>
            </w:pPr>
          </w:p>
        </w:tc>
      </w:tr>
    </w:tbl>
    <w:p w14:paraId="0B76CA8B" w14:textId="77777777" w:rsidR="00B67A3C" w:rsidRDefault="00B67A3C" w:rsidP="005C034F">
      <w:pPr>
        <w:spacing w:after="0"/>
        <w:rPr>
          <w:lang w:eastAsia="zh-CN"/>
        </w:rPr>
      </w:pPr>
    </w:p>
    <w:p w14:paraId="2C5F9B1D" w14:textId="08DB34E7" w:rsidR="00B67A3C" w:rsidRDefault="00D11289" w:rsidP="005C034F">
      <w:pPr>
        <w:spacing w:after="0"/>
        <w:rPr>
          <w:lang w:eastAsia="zh-CN"/>
        </w:rPr>
      </w:pPr>
      <w:r>
        <w:rPr>
          <w:rFonts w:hint="eastAsia"/>
          <w:lang w:eastAsia="zh-CN"/>
        </w:rPr>
        <w:t>F</w:t>
      </w:r>
      <w:r>
        <w:rPr>
          <w:lang w:eastAsia="zh-CN"/>
        </w:rPr>
        <w:t xml:space="preserve">or option 1a and 1b, the UE uplink timing adjustment should be improved compared to legacy UEs. </w:t>
      </w:r>
      <w:r w:rsidR="00DD591F">
        <w:rPr>
          <w:lang w:eastAsia="zh-CN"/>
        </w:rPr>
        <w:t>Especially f</w:t>
      </w:r>
      <w:r>
        <w:rPr>
          <w:lang w:eastAsia="zh-CN"/>
        </w:rPr>
        <w:t xml:space="preserve">or </w:t>
      </w:r>
      <w:r w:rsidR="00DD591F">
        <w:rPr>
          <w:lang w:eastAsia="zh-CN"/>
        </w:rPr>
        <w:t xml:space="preserve">option 1b, </w:t>
      </w:r>
      <w:r>
        <w:rPr>
          <w:lang w:eastAsia="zh-CN"/>
        </w:rPr>
        <w:t>if</w:t>
      </w:r>
      <w:r w:rsidR="001B65BF">
        <w:rPr>
          <w:lang w:eastAsia="zh-CN"/>
        </w:rPr>
        <w:t xml:space="preserve"> </w:t>
      </w:r>
      <w:r w:rsidR="00850B13">
        <w:rPr>
          <w:lang w:eastAsia="zh-CN"/>
        </w:rPr>
        <w:t xml:space="preserve">the </w:t>
      </w:r>
      <w:r>
        <w:rPr>
          <w:lang w:eastAsia="zh-CN"/>
        </w:rPr>
        <w:t>Te</w:t>
      </w:r>
      <w:r w:rsidR="00DD591F">
        <w:rPr>
          <w:lang w:eastAsia="zh-CN"/>
        </w:rPr>
        <w:t xml:space="preserve"> and TA adjustment error</w:t>
      </w:r>
      <w:r>
        <w:rPr>
          <w:lang w:eastAsia="zh-CN"/>
        </w:rPr>
        <w:t xml:space="preserve"> is improved then the requirement for the initial transmission error</w:t>
      </w:r>
      <w:r w:rsidR="00DD591F">
        <w:rPr>
          <w:lang w:eastAsia="zh-CN"/>
        </w:rPr>
        <w:t xml:space="preserve"> and TA adjustment accuracy</w:t>
      </w:r>
      <w:r>
        <w:rPr>
          <w:lang w:eastAsia="zh-CN"/>
        </w:rPr>
        <w:t xml:space="preserve"> will be increased. </w:t>
      </w:r>
      <w:r w:rsidR="001B65BF">
        <w:rPr>
          <w:lang w:eastAsia="zh-CN"/>
        </w:rPr>
        <w:t>But</w:t>
      </w:r>
      <w:r>
        <w:rPr>
          <w:lang w:eastAsia="zh-CN"/>
        </w:rPr>
        <w:t xml:space="preserve"> TSN UEs</w:t>
      </w:r>
      <w:r w:rsidR="001B65BF">
        <w:rPr>
          <w:lang w:eastAsia="zh-CN"/>
        </w:rPr>
        <w:t xml:space="preserve"> </w:t>
      </w:r>
      <w:r>
        <w:rPr>
          <w:lang w:eastAsia="zh-CN"/>
        </w:rPr>
        <w:t xml:space="preserve">only need to compensate the </w:t>
      </w:r>
      <w:r w:rsidR="00DD591F">
        <w:rPr>
          <w:lang w:eastAsia="zh-CN"/>
        </w:rPr>
        <w:t xml:space="preserve">propagation delay accurately </w:t>
      </w:r>
      <w:r>
        <w:rPr>
          <w:lang w:eastAsia="zh-CN"/>
        </w:rPr>
        <w:t xml:space="preserve">to satisfy the 900ns or </w:t>
      </w:r>
      <w:r w:rsidR="00C44992">
        <w:rPr>
          <w:lang w:eastAsia="zh-CN"/>
        </w:rPr>
        <w:t>the</w:t>
      </w:r>
      <w:r w:rsidR="00F34A9E">
        <w:rPr>
          <w:lang w:eastAsia="zh-CN"/>
        </w:rPr>
        <w:t xml:space="preserve"> </w:t>
      </w:r>
      <w:r>
        <w:rPr>
          <w:lang w:eastAsia="zh-CN"/>
        </w:rPr>
        <w:t xml:space="preserve">1us </w:t>
      </w:r>
      <w:r w:rsidRPr="000E0AE7">
        <w:rPr>
          <w:lang w:eastAsia="zh-CN"/>
        </w:rPr>
        <w:t xml:space="preserve">requirement. It </w:t>
      </w:r>
      <w:r w:rsidR="009065DA" w:rsidRPr="000E0AE7">
        <w:rPr>
          <w:lang w:eastAsia="zh-CN"/>
        </w:rPr>
        <w:t>may be unnecessary</w:t>
      </w:r>
      <w:r w:rsidRPr="000E0AE7">
        <w:rPr>
          <w:lang w:eastAsia="zh-CN"/>
        </w:rPr>
        <w:t xml:space="preserve"> </w:t>
      </w:r>
      <w:r w:rsidR="00850B13" w:rsidRPr="001C55E8">
        <w:rPr>
          <w:lang w:eastAsia="zh-CN"/>
        </w:rPr>
        <w:t xml:space="preserve">for other functions </w:t>
      </w:r>
      <w:r w:rsidRPr="000E0AE7">
        <w:rPr>
          <w:lang w:eastAsia="zh-CN"/>
        </w:rPr>
        <w:t xml:space="preserve">to </w:t>
      </w:r>
      <w:r w:rsidR="00850B13" w:rsidRPr="001C55E8">
        <w:rPr>
          <w:lang w:eastAsia="zh-CN"/>
        </w:rPr>
        <w:t>introduce stricter requirements on the Te and on the TA adjustment accuracy.</w:t>
      </w:r>
      <w:r w:rsidRPr="000E0AE7">
        <w:rPr>
          <w:lang w:eastAsia="zh-CN"/>
        </w:rPr>
        <w:t xml:space="preserve"> Moreover</w:t>
      </w:r>
      <w:r w:rsidR="00C44992">
        <w:rPr>
          <w:lang w:eastAsia="zh-CN"/>
        </w:rPr>
        <w:t>,</w:t>
      </w:r>
      <w:r>
        <w:rPr>
          <w:lang w:eastAsia="zh-CN"/>
        </w:rPr>
        <w:t xml:space="preserve"> </w:t>
      </w:r>
      <w:r w:rsidR="009065DA">
        <w:rPr>
          <w:lang w:eastAsia="zh-CN"/>
        </w:rPr>
        <w:t>updating</w:t>
      </w:r>
      <w:r>
        <w:rPr>
          <w:lang w:eastAsia="zh-CN"/>
        </w:rPr>
        <w:t xml:space="preserve"> </w:t>
      </w:r>
      <w:r w:rsidR="000E0AE7">
        <w:rPr>
          <w:lang w:eastAsia="zh-CN"/>
        </w:rPr>
        <w:t xml:space="preserve">the </w:t>
      </w:r>
      <w:r>
        <w:rPr>
          <w:lang w:eastAsia="zh-CN"/>
        </w:rPr>
        <w:t>Te</w:t>
      </w:r>
      <w:r w:rsidR="009065DA">
        <w:rPr>
          <w:lang w:eastAsia="zh-CN"/>
        </w:rPr>
        <w:t xml:space="preserve"> and </w:t>
      </w:r>
      <w:r w:rsidR="000E0AE7">
        <w:rPr>
          <w:lang w:eastAsia="zh-CN"/>
        </w:rPr>
        <w:t xml:space="preserve">the </w:t>
      </w:r>
      <w:r w:rsidR="009065DA" w:rsidRPr="009065DA">
        <w:rPr>
          <w:lang w:eastAsia="zh-CN"/>
        </w:rPr>
        <w:t>TA adjustment error</w:t>
      </w:r>
      <w:r>
        <w:rPr>
          <w:lang w:eastAsia="zh-CN"/>
        </w:rPr>
        <w:t xml:space="preserve"> may </w:t>
      </w:r>
      <w:r w:rsidR="009065DA">
        <w:rPr>
          <w:lang w:eastAsia="zh-CN"/>
        </w:rPr>
        <w:t xml:space="preserve">also </w:t>
      </w:r>
      <w:r>
        <w:rPr>
          <w:lang w:eastAsia="zh-CN"/>
        </w:rPr>
        <w:t xml:space="preserve">need to </w:t>
      </w:r>
      <w:r w:rsidR="00C44992">
        <w:rPr>
          <w:lang w:eastAsia="zh-CN"/>
        </w:rPr>
        <w:t xml:space="preserve">be </w:t>
      </w:r>
      <w:r>
        <w:rPr>
          <w:lang w:eastAsia="zh-CN"/>
        </w:rPr>
        <w:t>discuss</w:t>
      </w:r>
      <w:r w:rsidR="00C44992">
        <w:rPr>
          <w:lang w:eastAsia="zh-CN"/>
        </w:rPr>
        <w:t>ed</w:t>
      </w:r>
      <w:r>
        <w:rPr>
          <w:lang w:eastAsia="zh-CN"/>
        </w:rPr>
        <w:t xml:space="preserve"> in RAN4 to check whether it has some additional impact. </w:t>
      </w:r>
      <w:r w:rsidR="009065DA">
        <w:rPr>
          <w:lang w:eastAsia="zh-CN"/>
        </w:rPr>
        <w:t xml:space="preserve">For option 1c, </w:t>
      </w:r>
      <w:r w:rsidR="000E0AE7">
        <w:rPr>
          <w:lang w:eastAsia="zh-CN"/>
        </w:rPr>
        <w:t xml:space="preserve">the </w:t>
      </w:r>
      <w:r w:rsidR="009065DA">
        <w:rPr>
          <w:lang w:eastAsia="zh-CN"/>
        </w:rPr>
        <w:t>TA procedure is not affected</w:t>
      </w:r>
      <w:r w:rsidR="00A646C1">
        <w:rPr>
          <w:lang w:eastAsia="zh-CN"/>
        </w:rPr>
        <w:t xml:space="preserve"> and the propagation delay can </w:t>
      </w:r>
      <w:r w:rsidR="000E0AE7">
        <w:rPr>
          <w:lang w:eastAsia="zh-CN"/>
        </w:rPr>
        <w:t xml:space="preserve">also </w:t>
      </w:r>
      <w:r w:rsidR="00A646C1">
        <w:rPr>
          <w:lang w:eastAsia="zh-CN"/>
        </w:rPr>
        <w:t xml:space="preserve">be compensated. From </w:t>
      </w:r>
      <w:r w:rsidR="000E0AE7">
        <w:rPr>
          <w:lang w:eastAsia="zh-CN"/>
        </w:rPr>
        <w:t xml:space="preserve">the </w:t>
      </w:r>
      <w:r w:rsidR="00A646C1">
        <w:rPr>
          <w:lang w:eastAsia="zh-CN"/>
        </w:rPr>
        <w:t>spec impact point of view, it seems option 1c is small compared to option 1a and 1b. For option 2</w:t>
      </w:r>
      <w:r w:rsidR="000E0AE7">
        <w:rPr>
          <w:lang w:eastAsia="zh-CN"/>
        </w:rPr>
        <w:t>,</w:t>
      </w:r>
      <w:r w:rsidR="00A646C1">
        <w:rPr>
          <w:lang w:eastAsia="zh-CN"/>
        </w:rPr>
        <w:t xml:space="preserve"> RTT based delay compensation, it requires the UE to measure e.g. DL PRS and </w:t>
      </w:r>
      <w:r w:rsidR="000E0AE7">
        <w:rPr>
          <w:lang w:eastAsia="zh-CN"/>
        </w:rPr>
        <w:t xml:space="preserve">to </w:t>
      </w:r>
      <w:r w:rsidR="00A646C1">
        <w:rPr>
          <w:lang w:eastAsia="zh-CN"/>
        </w:rPr>
        <w:t>transmit e.g. SRS</w:t>
      </w:r>
      <w:r w:rsidR="00156282">
        <w:rPr>
          <w:lang w:eastAsia="zh-CN"/>
        </w:rPr>
        <w:t>,</w:t>
      </w:r>
      <w:r w:rsidR="00A646C1">
        <w:rPr>
          <w:lang w:eastAsia="zh-CN"/>
        </w:rPr>
        <w:t xml:space="preserve"> </w:t>
      </w:r>
      <w:r w:rsidR="00156282">
        <w:rPr>
          <w:lang w:eastAsia="zh-CN"/>
        </w:rPr>
        <w:t>s</w:t>
      </w:r>
      <w:r w:rsidR="00A646C1">
        <w:rPr>
          <w:lang w:eastAsia="zh-CN"/>
        </w:rPr>
        <w:t xml:space="preserve">o </w:t>
      </w:r>
      <w:r w:rsidR="000E0AE7">
        <w:rPr>
          <w:lang w:eastAsia="zh-CN"/>
        </w:rPr>
        <w:t xml:space="preserve">that </w:t>
      </w:r>
      <w:r w:rsidR="00A646C1">
        <w:rPr>
          <w:lang w:eastAsia="zh-CN"/>
        </w:rPr>
        <w:t xml:space="preserve">the UE </w:t>
      </w:r>
      <w:r w:rsidR="000E0AE7">
        <w:rPr>
          <w:lang w:eastAsia="zh-CN"/>
        </w:rPr>
        <w:t>can obtain</w:t>
      </w:r>
      <w:r w:rsidR="00A646C1">
        <w:rPr>
          <w:lang w:eastAsia="zh-CN"/>
        </w:rPr>
        <w:t xml:space="preserve"> </w:t>
      </w:r>
      <w:r w:rsidR="000E0AE7">
        <w:rPr>
          <w:lang w:eastAsia="zh-CN"/>
        </w:rPr>
        <w:t>the</w:t>
      </w:r>
      <w:r w:rsidR="00A646C1">
        <w:rPr>
          <w:lang w:eastAsia="zh-CN"/>
        </w:rPr>
        <w:t xml:space="preserve"> </w:t>
      </w:r>
      <w:r w:rsidR="00156282">
        <w:rPr>
          <w:lang w:eastAsia="zh-CN"/>
        </w:rPr>
        <w:t xml:space="preserve">Rx-Tx time difference. This implies that the TA adjustment error can be ignored </w:t>
      </w:r>
      <w:r w:rsidR="000E0AE7">
        <w:rPr>
          <w:lang w:eastAsia="zh-CN"/>
        </w:rPr>
        <w:t>and</w:t>
      </w:r>
      <w:r w:rsidR="00156282">
        <w:rPr>
          <w:lang w:eastAsia="zh-CN"/>
        </w:rPr>
        <w:t xml:space="preserve"> the accuracy can be improved compared to option 1. </w:t>
      </w:r>
      <w:r w:rsidR="00D2732F">
        <w:rPr>
          <w:lang w:eastAsia="zh-CN"/>
        </w:rPr>
        <w:t>And which option should be used to compensate the propagation delay should be discussed after we have</w:t>
      </w:r>
      <w:r w:rsidR="00156282">
        <w:rPr>
          <w:lang w:eastAsia="zh-CN"/>
        </w:rPr>
        <w:t xml:space="preserve"> the error budget for the Uu interface.</w:t>
      </w:r>
      <w:r w:rsidR="004D7F34">
        <w:rPr>
          <w:lang w:eastAsia="zh-CN"/>
        </w:rPr>
        <w:t xml:space="preserve"> Beyond these options, network pre-compensation can also be considered.</w:t>
      </w:r>
    </w:p>
    <w:p w14:paraId="0D73A26E" w14:textId="77777777" w:rsidR="00F37208" w:rsidRDefault="00F37208" w:rsidP="005C034F">
      <w:pPr>
        <w:spacing w:after="0"/>
        <w:rPr>
          <w:b/>
          <w:lang w:eastAsia="zh-CN"/>
        </w:rPr>
      </w:pPr>
    </w:p>
    <w:p w14:paraId="407337FC" w14:textId="5C893F6F" w:rsidR="00F37208" w:rsidRDefault="00F37208" w:rsidP="005C034F">
      <w:pPr>
        <w:spacing w:after="0"/>
        <w:rPr>
          <w:b/>
          <w:i/>
          <w:u w:val="single"/>
          <w:lang w:eastAsia="zh-CN"/>
        </w:rPr>
      </w:pPr>
      <w:r>
        <w:rPr>
          <w:b/>
          <w:i/>
          <w:u w:val="single"/>
          <w:lang w:eastAsia="zh-CN"/>
        </w:rPr>
        <w:t>Observation 1</w:t>
      </w:r>
      <w:r w:rsidRPr="00E537BC">
        <w:rPr>
          <w:b/>
          <w:i/>
          <w:u w:val="single"/>
          <w:lang w:eastAsia="zh-CN"/>
        </w:rPr>
        <w:t>:</w:t>
      </w:r>
      <w:r w:rsidRPr="00E537BC">
        <w:rPr>
          <w:b/>
          <w:i/>
          <w:lang w:eastAsia="zh-CN"/>
        </w:rPr>
        <w:t xml:space="preserve"> </w:t>
      </w:r>
      <w:r>
        <w:rPr>
          <w:b/>
          <w:i/>
          <w:lang w:eastAsia="zh-CN"/>
        </w:rPr>
        <w:t xml:space="preserve">update </w:t>
      </w:r>
      <w:r w:rsidRPr="00F37208">
        <w:rPr>
          <w:b/>
          <w:i/>
          <w:lang w:eastAsia="zh-CN"/>
        </w:rPr>
        <w:t>TA adjustment error and Te</w:t>
      </w:r>
      <w:r>
        <w:rPr>
          <w:b/>
          <w:i/>
          <w:lang w:eastAsia="zh-CN"/>
        </w:rPr>
        <w:t xml:space="preserve"> </w:t>
      </w:r>
      <w:r w:rsidR="00C4254F">
        <w:rPr>
          <w:b/>
          <w:i/>
          <w:lang w:eastAsia="zh-CN"/>
        </w:rPr>
        <w:t>will have impact to RAN4 so it should be discussed in RAN4 to see whether it is acceptable or not.</w:t>
      </w:r>
    </w:p>
    <w:p w14:paraId="10BD1C7D" w14:textId="58909003" w:rsidR="004A1AED" w:rsidRPr="000D5CC0" w:rsidRDefault="004A1AED" w:rsidP="005C034F">
      <w:pPr>
        <w:spacing w:after="0"/>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16481190" w14:textId="5963699B" w:rsidR="00235BC0" w:rsidRDefault="003C018C" w:rsidP="00A02165">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5ABC320D" w14:textId="77777777" w:rsidR="007E508C" w:rsidRDefault="007E508C" w:rsidP="007E508C">
      <w:pPr>
        <w:spacing w:after="0"/>
        <w:rPr>
          <w:b/>
          <w:i/>
          <w:lang w:eastAsia="zh-CN"/>
        </w:rPr>
      </w:pPr>
      <w:r w:rsidRPr="001C55E8">
        <w:rPr>
          <w:b/>
          <w:i/>
          <w:u w:val="single"/>
          <w:lang w:eastAsia="zh-CN"/>
        </w:rPr>
        <w:t>Proposal 1:</w:t>
      </w:r>
      <w:r w:rsidRPr="001C55E8">
        <w:rPr>
          <w:b/>
          <w:i/>
          <w:lang w:eastAsia="zh-CN"/>
        </w:rPr>
        <w:t xml:space="preserve"> RAN1 shall decide for each scenario which value </w:t>
      </w:r>
      <w:r>
        <w:rPr>
          <w:b/>
          <w:i/>
          <w:lang w:eastAsia="zh-CN"/>
        </w:rPr>
        <w:t>for</w:t>
      </w:r>
      <w:r w:rsidRPr="001C55E8">
        <w:rPr>
          <w:b/>
          <w:i/>
          <w:lang w:eastAsia="zh-CN"/>
        </w:rPr>
        <w:t xml:space="preserve"> the TAE should be taken into account.</w:t>
      </w:r>
    </w:p>
    <w:p w14:paraId="3B78562F" w14:textId="77777777" w:rsidR="007E508C" w:rsidRPr="001C55E8" w:rsidRDefault="007E508C" w:rsidP="007E508C">
      <w:pPr>
        <w:spacing w:after="0"/>
        <w:rPr>
          <w:b/>
          <w:i/>
          <w:lang w:eastAsia="zh-CN"/>
        </w:rPr>
      </w:pPr>
    </w:p>
    <w:p w14:paraId="00D914FD" w14:textId="77777777" w:rsidR="007E508C" w:rsidRDefault="007E508C" w:rsidP="007E508C">
      <w:pPr>
        <w:spacing w:after="0"/>
        <w:rPr>
          <w:b/>
          <w:i/>
          <w:lang w:eastAsia="zh-CN"/>
        </w:rPr>
      </w:pPr>
      <w:r w:rsidRPr="001C55E8">
        <w:rPr>
          <w:b/>
          <w:i/>
          <w:u w:val="single"/>
          <w:lang w:eastAsia="zh-CN"/>
        </w:rPr>
        <w:t>Proposal 2:</w:t>
      </w:r>
      <w:r w:rsidRPr="001C55E8">
        <w:rPr>
          <w:b/>
          <w:i/>
          <w:lang w:eastAsia="zh-CN"/>
        </w:rPr>
        <w:t xml:space="preserve"> The BS transmit timing error can be the TAE value for evaluation </w:t>
      </w:r>
      <w:r>
        <w:rPr>
          <w:b/>
          <w:i/>
          <w:lang w:eastAsia="zh-CN"/>
        </w:rPr>
        <w:t>of</w:t>
      </w:r>
      <w:r w:rsidRPr="001C55E8">
        <w:rPr>
          <w:b/>
          <w:i/>
          <w:lang w:eastAsia="zh-CN"/>
        </w:rPr>
        <w:t xml:space="preserve"> each scenario.</w:t>
      </w:r>
    </w:p>
    <w:p w14:paraId="128F229E" w14:textId="77777777" w:rsidR="007E508C" w:rsidRPr="001C55E8" w:rsidRDefault="007E508C" w:rsidP="007E508C">
      <w:pPr>
        <w:spacing w:after="0"/>
        <w:rPr>
          <w:b/>
          <w:i/>
          <w:lang w:eastAsia="zh-CN"/>
        </w:rPr>
      </w:pPr>
    </w:p>
    <w:p w14:paraId="2306CF7B" w14:textId="77777777" w:rsidR="007E508C" w:rsidRDefault="007E508C" w:rsidP="007E508C">
      <w:pPr>
        <w:spacing w:after="0"/>
        <w:rPr>
          <w:b/>
          <w:i/>
          <w:lang w:eastAsia="zh-CN"/>
        </w:rPr>
      </w:pPr>
      <w:r w:rsidRPr="001C55E8">
        <w:rPr>
          <w:b/>
          <w:i/>
          <w:u w:val="single"/>
          <w:lang w:eastAsia="zh-CN"/>
        </w:rPr>
        <w:t>Proposal 3</w:t>
      </w:r>
      <w:r w:rsidRPr="001C55E8">
        <w:rPr>
          <w:b/>
          <w:i/>
          <w:lang w:eastAsia="zh-CN"/>
        </w:rPr>
        <w:t>: Asymmetry between downlink and uplink channel for smart grid scenario is considered for evaluation, and +/-160ns can be considered.</w:t>
      </w:r>
    </w:p>
    <w:p w14:paraId="182FBD33" w14:textId="77777777" w:rsidR="007E508C" w:rsidRPr="001C55E8" w:rsidRDefault="007E508C" w:rsidP="007E508C">
      <w:pPr>
        <w:spacing w:after="0"/>
        <w:rPr>
          <w:b/>
          <w:i/>
          <w:lang w:eastAsia="zh-CN"/>
        </w:rPr>
      </w:pPr>
    </w:p>
    <w:p w14:paraId="5752638C" w14:textId="77777777" w:rsidR="007E508C" w:rsidRDefault="007E508C" w:rsidP="007E508C">
      <w:pPr>
        <w:spacing w:after="0"/>
        <w:rPr>
          <w:b/>
          <w:i/>
          <w:lang w:eastAsia="zh-CN"/>
        </w:rPr>
      </w:pPr>
      <w:r w:rsidRPr="001C55E8">
        <w:rPr>
          <w:b/>
          <w:i/>
          <w:u w:val="single"/>
          <w:lang w:eastAsia="zh-CN"/>
        </w:rPr>
        <w:t>Proposal 4</w:t>
      </w:r>
      <w:r w:rsidRPr="001C55E8">
        <w:rPr>
          <w:b/>
          <w:i/>
          <w:lang w:eastAsia="zh-CN"/>
        </w:rPr>
        <w:t>: RAN1 shall decide the calculation method for the total error based on all these error component.</w:t>
      </w:r>
    </w:p>
    <w:p w14:paraId="7A7A1109" w14:textId="77777777" w:rsidR="007E508C" w:rsidRPr="001C55E8" w:rsidRDefault="007E508C" w:rsidP="007E508C">
      <w:pPr>
        <w:spacing w:after="0"/>
        <w:rPr>
          <w:b/>
          <w:i/>
          <w:lang w:eastAsia="zh-CN"/>
        </w:rPr>
      </w:pPr>
    </w:p>
    <w:p w14:paraId="7E22E62D" w14:textId="3CF19643" w:rsidR="00BF2F1D" w:rsidRPr="00410EB8" w:rsidRDefault="007E508C" w:rsidP="00BF2F1D">
      <w:pPr>
        <w:spacing w:after="0"/>
        <w:rPr>
          <w:b/>
          <w:lang w:eastAsia="zh-CN"/>
        </w:rPr>
      </w:pPr>
      <w:r>
        <w:rPr>
          <w:b/>
          <w:i/>
          <w:u w:val="single"/>
          <w:lang w:eastAsia="zh-CN"/>
        </w:rPr>
        <w:t>Observation 1</w:t>
      </w:r>
      <w:r w:rsidRPr="00E537BC">
        <w:rPr>
          <w:b/>
          <w:i/>
          <w:u w:val="single"/>
          <w:lang w:eastAsia="zh-CN"/>
        </w:rPr>
        <w:t>:</w:t>
      </w:r>
      <w:r w:rsidRPr="00E537BC">
        <w:rPr>
          <w:b/>
          <w:i/>
          <w:lang w:eastAsia="zh-CN"/>
        </w:rPr>
        <w:t xml:space="preserve"> </w:t>
      </w:r>
      <w:r>
        <w:rPr>
          <w:b/>
          <w:i/>
          <w:lang w:eastAsia="zh-CN"/>
        </w:rPr>
        <w:t xml:space="preserve">update </w:t>
      </w:r>
      <w:r w:rsidRPr="00F37208">
        <w:rPr>
          <w:b/>
          <w:i/>
          <w:lang w:eastAsia="zh-CN"/>
        </w:rPr>
        <w:t>TA adjustment error and Te</w:t>
      </w:r>
      <w:r>
        <w:rPr>
          <w:b/>
          <w:i/>
          <w:lang w:eastAsia="zh-CN"/>
        </w:rPr>
        <w:t xml:space="preserve"> will have impact to RAN4 so it should be discussed in RAN4 to see whether it is acceptable or not.</w:t>
      </w: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9DBA7BC" w14:textId="23F898EB" w:rsidR="008B09A5" w:rsidRDefault="008B09A5" w:rsidP="008B09A5">
      <w:pPr>
        <w:pStyle w:val="a4"/>
        <w:numPr>
          <w:ilvl w:val="0"/>
          <w:numId w:val="25"/>
        </w:numPr>
        <w:spacing w:after="60"/>
        <w:rPr>
          <w:rFonts w:ascii="Times New Roman" w:hAnsi="Times New Roman" w:cs="Times New Roman"/>
          <w:sz w:val="22"/>
          <w:szCs w:val="22"/>
        </w:rPr>
      </w:pPr>
      <w:bookmarkStart w:id="7" w:name="_Ref53239158"/>
      <w:bookmarkStart w:id="8" w:name="_Ref520446312"/>
      <w:r w:rsidRPr="008B09A5">
        <w:rPr>
          <w:rFonts w:ascii="Times New Roman" w:hAnsi="Times New Roman" w:cs="Times New Roman"/>
          <w:sz w:val="22"/>
          <w:szCs w:val="22"/>
        </w:rPr>
        <w:t>E-mail discussion: [Post111-e][924][R17 URLLC/IIoT] Propagation delay for TSN (Nokia)</w:t>
      </w:r>
      <w:bookmarkEnd w:id="7"/>
    </w:p>
    <w:p w14:paraId="34098334" w14:textId="77777777" w:rsidR="00246555" w:rsidRDefault="00246555" w:rsidP="00246555">
      <w:pPr>
        <w:pStyle w:val="a4"/>
        <w:numPr>
          <w:ilvl w:val="0"/>
          <w:numId w:val="25"/>
        </w:numPr>
        <w:spacing w:after="60"/>
        <w:rPr>
          <w:rFonts w:ascii="Times New Roman" w:hAnsi="Times New Roman" w:cs="Times New Roman"/>
          <w:sz w:val="22"/>
          <w:szCs w:val="22"/>
        </w:rPr>
      </w:pPr>
      <w:bookmarkStart w:id="9" w:name="_Ref54356503"/>
      <w:r w:rsidRPr="00D11289">
        <w:rPr>
          <w:rFonts w:ascii="Times New Roman" w:hAnsi="Times New Roman" w:cs="Times New Roman"/>
          <w:sz w:val="22"/>
          <w:szCs w:val="22"/>
        </w:rPr>
        <w:lastRenderedPageBreak/>
        <w:t>R1-1901252</w:t>
      </w:r>
      <w:r w:rsidRPr="004C28FE">
        <w:rPr>
          <w:rFonts w:ascii="Times New Roman" w:hAnsi="Times New Roman" w:cs="Times New Roman"/>
          <w:sz w:val="22"/>
          <w:szCs w:val="22"/>
        </w:rPr>
        <w:t>, “</w:t>
      </w:r>
      <w:r w:rsidRPr="00D11289">
        <w:rPr>
          <w:rFonts w:ascii="Times New Roman" w:hAnsi="Times New Roman" w:cs="Times New Roman"/>
          <w:sz w:val="22"/>
          <w:szCs w:val="22"/>
        </w:rPr>
        <w:t>Evaluation on TSN requirements</w:t>
      </w:r>
      <w:r w:rsidRPr="004C28FE">
        <w:rPr>
          <w:rFonts w:ascii="Times New Roman" w:hAnsi="Times New Roman" w:cs="Times New Roman"/>
          <w:sz w:val="22"/>
          <w:szCs w:val="22"/>
        </w:rPr>
        <w:t xml:space="preserve">”, </w:t>
      </w:r>
      <w:r w:rsidRPr="00D11289">
        <w:rPr>
          <w:rFonts w:ascii="Times New Roman" w:hAnsi="Times New Roman" w:cs="Times New Roman"/>
          <w:sz w:val="22"/>
          <w:szCs w:val="22"/>
        </w:rPr>
        <w:t>Huawei, HiSilicon</w:t>
      </w:r>
      <w:r w:rsidRPr="004C28FE">
        <w:rPr>
          <w:rFonts w:ascii="Times New Roman" w:hAnsi="Times New Roman" w:cs="Times New Roman"/>
          <w:sz w:val="22"/>
          <w:szCs w:val="22"/>
        </w:rPr>
        <w:t xml:space="preserve">, </w:t>
      </w:r>
      <w:r w:rsidRPr="00D11289">
        <w:rPr>
          <w:rFonts w:ascii="Times New Roman" w:hAnsi="Times New Roman" w:cs="Times New Roman"/>
          <w:sz w:val="22"/>
          <w:szCs w:val="22"/>
        </w:rPr>
        <w:t xml:space="preserve">January </w:t>
      </w:r>
      <w:r w:rsidRPr="004C28FE">
        <w:rPr>
          <w:rFonts w:ascii="Times New Roman" w:hAnsi="Times New Roman" w:cs="Times New Roman"/>
          <w:sz w:val="22"/>
          <w:szCs w:val="22"/>
        </w:rPr>
        <w:t>20</w:t>
      </w:r>
      <w:r>
        <w:rPr>
          <w:rFonts w:ascii="Times New Roman" w:hAnsi="Times New Roman" w:cs="Times New Roman"/>
          <w:sz w:val="22"/>
          <w:szCs w:val="22"/>
        </w:rPr>
        <w:t>19</w:t>
      </w:r>
      <w:bookmarkEnd w:id="9"/>
    </w:p>
    <w:p w14:paraId="68C0971D" w14:textId="749D78B3" w:rsidR="007E508C" w:rsidRPr="001E757A" w:rsidRDefault="00246555" w:rsidP="00893B22">
      <w:pPr>
        <w:pStyle w:val="a4"/>
        <w:numPr>
          <w:ilvl w:val="0"/>
          <w:numId w:val="25"/>
        </w:numPr>
        <w:spacing w:after="60"/>
      </w:pPr>
      <w:r w:rsidRPr="00246555">
        <w:rPr>
          <w:rFonts w:ascii="Times New Roman" w:hAnsi="Times New Roman" w:cs="Times New Roman"/>
          <w:sz w:val="22"/>
          <w:szCs w:val="22"/>
        </w:rPr>
        <w:t>R1-2007068</w:t>
      </w:r>
      <w:r>
        <w:rPr>
          <w:rFonts w:ascii="Times New Roman" w:hAnsi="Times New Roman" w:cs="Times New Roman"/>
          <w:sz w:val="22"/>
          <w:szCs w:val="22"/>
        </w:rPr>
        <w:t xml:space="preserve">, </w:t>
      </w:r>
      <w:r w:rsidRPr="00246555">
        <w:rPr>
          <w:rFonts w:ascii="Times New Roman" w:hAnsi="Times New Roman" w:cs="Times New Roman"/>
          <w:sz w:val="22"/>
          <w:szCs w:val="22"/>
        </w:rPr>
        <w:t>Summary#1 of email discussion [102-e-NR-IIOT_URLLC_enh-05]</w:t>
      </w:r>
      <w:r>
        <w:rPr>
          <w:rFonts w:ascii="Times New Roman" w:hAnsi="Times New Roman" w:cs="Times New Roman"/>
          <w:sz w:val="22"/>
          <w:szCs w:val="22"/>
        </w:rPr>
        <w:t xml:space="preserve">, </w:t>
      </w:r>
      <w:r w:rsidRPr="00246555">
        <w:rPr>
          <w:rFonts w:ascii="Times New Roman" w:hAnsi="Times New Roman" w:cs="Times New Roman"/>
          <w:sz w:val="22"/>
          <w:szCs w:val="22"/>
        </w:rPr>
        <w:t>Moderator (Huawei)</w:t>
      </w:r>
      <w:bookmarkStart w:id="10" w:name="_Ref54356608"/>
      <w:bookmarkEnd w:id="8"/>
      <w:bookmarkEnd w:id="10"/>
    </w:p>
    <w:sectPr w:rsidR="007E508C" w:rsidRPr="001E757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BBFD2" w14:textId="77777777" w:rsidR="006034CF" w:rsidRDefault="006034CF" w:rsidP="00721F16">
      <w:pPr>
        <w:spacing w:after="0"/>
      </w:pPr>
      <w:r>
        <w:separator/>
      </w:r>
    </w:p>
  </w:endnote>
  <w:endnote w:type="continuationSeparator" w:id="0">
    <w:p w14:paraId="55D516A7" w14:textId="77777777" w:rsidR="006034CF" w:rsidRDefault="006034CF" w:rsidP="00721F16">
      <w:pPr>
        <w:spacing w:after="0"/>
      </w:pPr>
      <w:r>
        <w:continuationSeparator/>
      </w:r>
    </w:p>
  </w:endnote>
  <w:endnote w:type="continuationNotice" w:id="1">
    <w:p w14:paraId="3738ECB1" w14:textId="77777777" w:rsidR="006034CF" w:rsidRDefault="0060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0BA6C" w14:textId="77777777" w:rsidR="006034CF" w:rsidRDefault="006034CF" w:rsidP="00721F16">
      <w:pPr>
        <w:spacing w:after="0"/>
      </w:pPr>
      <w:r>
        <w:separator/>
      </w:r>
    </w:p>
  </w:footnote>
  <w:footnote w:type="continuationSeparator" w:id="0">
    <w:p w14:paraId="69410D3B" w14:textId="77777777" w:rsidR="006034CF" w:rsidRDefault="006034CF" w:rsidP="00721F16">
      <w:pPr>
        <w:spacing w:after="0"/>
      </w:pPr>
      <w:r>
        <w:continuationSeparator/>
      </w:r>
    </w:p>
  </w:footnote>
  <w:footnote w:type="continuationNotice" w:id="1">
    <w:p w14:paraId="09BC7C28" w14:textId="77777777" w:rsidR="006034CF" w:rsidRDefault="006034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12BAC"/>
    <w:multiLevelType w:val="hybridMultilevel"/>
    <w:tmpl w:val="42B6AEC0"/>
    <w:lvl w:ilvl="0" w:tplc="B1EC5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500776"/>
    <w:multiLevelType w:val="hybridMultilevel"/>
    <w:tmpl w:val="CC767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C5F4E43"/>
    <w:multiLevelType w:val="hybridMultilevel"/>
    <w:tmpl w:val="42F05858"/>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81025D"/>
    <w:multiLevelType w:val="hybridMultilevel"/>
    <w:tmpl w:val="C94E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4429AC"/>
    <w:multiLevelType w:val="hybridMultilevel"/>
    <w:tmpl w:val="F7F2AF0C"/>
    <w:lvl w:ilvl="0" w:tplc="01BC0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A422D2"/>
    <w:multiLevelType w:val="hybridMultilevel"/>
    <w:tmpl w:val="2516047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1EC4B47"/>
    <w:multiLevelType w:val="hybridMultilevel"/>
    <w:tmpl w:val="4440C6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8560C1"/>
    <w:multiLevelType w:val="hybridMultilevel"/>
    <w:tmpl w:val="F94A2EEA"/>
    <w:lvl w:ilvl="0" w:tplc="FE243C34">
      <w:start w:val="1"/>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1"/>
  </w:num>
  <w:num w:numId="4">
    <w:abstractNumId w:val="15"/>
  </w:num>
  <w:num w:numId="5">
    <w:abstractNumId w:val="0"/>
  </w:num>
  <w:num w:numId="6">
    <w:abstractNumId w:val="27"/>
  </w:num>
  <w:num w:numId="7">
    <w:abstractNumId w:val="20"/>
  </w:num>
  <w:num w:numId="8">
    <w:abstractNumId w:val="13"/>
  </w:num>
  <w:num w:numId="9">
    <w:abstractNumId w:val="4"/>
  </w:num>
  <w:num w:numId="10">
    <w:abstractNumId w:val="6"/>
  </w:num>
  <w:num w:numId="11">
    <w:abstractNumId w:val="24"/>
  </w:num>
  <w:num w:numId="12">
    <w:abstractNumId w:val="16"/>
  </w:num>
  <w:num w:numId="13">
    <w:abstractNumId w:val="7"/>
  </w:num>
  <w:num w:numId="14">
    <w:abstractNumId w:val="5"/>
  </w:num>
  <w:num w:numId="15">
    <w:abstractNumId w:val="3"/>
  </w:num>
  <w:num w:numId="16">
    <w:abstractNumId w:val="9"/>
  </w:num>
  <w:num w:numId="17">
    <w:abstractNumId w:val="12"/>
  </w:num>
  <w:num w:numId="18">
    <w:abstractNumId w:val="8"/>
  </w:num>
  <w:num w:numId="19">
    <w:abstractNumId w:val="14"/>
  </w:num>
  <w:num w:numId="20">
    <w:abstractNumId w:val="23"/>
  </w:num>
  <w:num w:numId="21">
    <w:abstractNumId w:val="23"/>
  </w:num>
  <w:num w:numId="22">
    <w:abstractNumId w:val="8"/>
  </w:num>
  <w:num w:numId="23">
    <w:abstractNumId w:val="23"/>
  </w:num>
  <w:num w:numId="24">
    <w:abstractNumId w:val="23"/>
  </w:num>
  <w:num w:numId="25">
    <w:abstractNumId w:val="19"/>
  </w:num>
  <w:num w:numId="26">
    <w:abstractNumId w:val="18"/>
  </w:num>
  <w:num w:numId="27">
    <w:abstractNumId w:val="2"/>
  </w:num>
  <w:num w:numId="28">
    <w:abstractNumId w:val="26"/>
  </w:num>
  <w:num w:numId="29">
    <w:abstractNumId w:val="1"/>
  </w:num>
  <w:num w:numId="30">
    <w:abstractNumId w:val="17"/>
  </w:num>
  <w:num w:numId="31">
    <w:abstractNumId w:val="10"/>
  </w:num>
  <w:num w:numId="32">
    <w:abstractNumId w:val="25"/>
  </w:num>
  <w:num w:numId="33">
    <w:abstractNumId w:val="8"/>
  </w:num>
  <w:num w:numId="3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4034"/>
    <w:rsid w:val="00005FE0"/>
    <w:rsid w:val="000061BA"/>
    <w:rsid w:val="000065B7"/>
    <w:rsid w:val="000105DB"/>
    <w:rsid w:val="00010C3C"/>
    <w:rsid w:val="00010DB8"/>
    <w:rsid w:val="00011030"/>
    <w:rsid w:val="000112C7"/>
    <w:rsid w:val="000120E8"/>
    <w:rsid w:val="00012FCB"/>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252A"/>
    <w:rsid w:val="00023F35"/>
    <w:rsid w:val="0002440D"/>
    <w:rsid w:val="0002444C"/>
    <w:rsid w:val="0002456E"/>
    <w:rsid w:val="00026932"/>
    <w:rsid w:val="00026BDA"/>
    <w:rsid w:val="00026C5D"/>
    <w:rsid w:val="00026F95"/>
    <w:rsid w:val="00026F97"/>
    <w:rsid w:val="0002768A"/>
    <w:rsid w:val="00031654"/>
    <w:rsid w:val="0003166F"/>
    <w:rsid w:val="000317BB"/>
    <w:rsid w:val="0003192B"/>
    <w:rsid w:val="00031C10"/>
    <w:rsid w:val="0003269F"/>
    <w:rsid w:val="00032C30"/>
    <w:rsid w:val="00034347"/>
    <w:rsid w:val="00034A8D"/>
    <w:rsid w:val="00036461"/>
    <w:rsid w:val="000368AC"/>
    <w:rsid w:val="00036C07"/>
    <w:rsid w:val="00037DF0"/>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5337"/>
    <w:rsid w:val="000657FA"/>
    <w:rsid w:val="00066409"/>
    <w:rsid w:val="000667BB"/>
    <w:rsid w:val="00066C57"/>
    <w:rsid w:val="00067AB8"/>
    <w:rsid w:val="00067CA1"/>
    <w:rsid w:val="00070616"/>
    <w:rsid w:val="0007066F"/>
    <w:rsid w:val="00070681"/>
    <w:rsid w:val="00070D7A"/>
    <w:rsid w:val="0007158A"/>
    <w:rsid w:val="000718E1"/>
    <w:rsid w:val="00072858"/>
    <w:rsid w:val="000736C3"/>
    <w:rsid w:val="00074305"/>
    <w:rsid w:val="000747CD"/>
    <w:rsid w:val="00074E35"/>
    <w:rsid w:val="00075603"/>
    <w:rsid w:val="000836C4"/>
    <w:rsid w:val="000840F4"/>
    <w:rsid w:val="0008569D"/>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1FC8"/>
    <w:rsid w:val="000A201F"/>
    <w:rsid w:val="000A207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2235"/>
    <w:rsid w:val="000C30EC"/>
    <w:rsid w:val="000C3109"/>
    <w:rsid w:val="000C33D6"/>
    <w:rsid w:val="000C5EA0"/>
    <w:rsid w:val="000C6197"/>
    <w:rsid w:val="000C6A1F"/>
    <w:rsid w:val="000C7018"/>
    <w:rsid w:val="000C7520"/>
    <w:rsid w:val="000C7AC3"/>
    <w:rsid w:val="000C7DB7"/>
    <w:rsid w:val="000D1D12"/>
    <w:rsid w:val="000D3E4E"/>
    <w:rsid w:val="000D4BEB"/>
    <w:rsid w:val="000D5125"/>
    <w:rsid w:val="000D5CC0"/>
    <w:rsid w:val="000D7302"/>
    <w:rsid w:val="000D7FF5"/>
    <w:rsid w:val="000E0AE7"/>
    <w:rsid w:val="000E0FC7"/>
    <w:rsid w:val="000E10C2"/>
    <w:rsid w:val="000E1875"/>
    <w:rsid w:val="000E1D52"/>
    <w:rsid w:val="000E3D86"/>
    <w:rsid w:val="000E3DCB"/>
    <w:rsid w:val="000E4625"/>
    <w:rsid w:val="000E4C00"/>
    <w:rsid w:val="000E5434"/>
    <w:rsid w:val="000E5E88"/>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E48"/>
    <w:rsid w:val="000F455E"/>
    <w:rsid w:val="000F4EEB"/>
    <w:rsid w:val="000F4F88"/>
    <w:rsid w:val="000F5184"/>
    <w:rsid w:val="000F5523"/>
    <w:rsid w:val="000F5927"/>
    <w:rsid w:val="000F63F3"/>
    <w:rsid w:val="000F6634"/>
    <w:rsid w:val="000F7176"/>
    <w:rsid w:val="000F7D4A"/>
    <w:rsid w:val="00100025"/>
    <w:rsid w:val="0010061A"/>
    <w:rsid w:val="00100C9A"/>
    <w:rsid w:val="00100D34"/>
    <w:rsid w:val="0010109B"/>
    <w:rsid w:val="001010E5"/>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0B4"/>
    <w:rsid w:val="0012118E"/>
    <w:rsid w:val="001214DD"/>
    <w:rsid w:val="00121FC4"/>
    <w:rsid w:val="00122CAD"/>
    <w:rsid w:val="00124CEF"/>
    <w:rsid w:val="001269FF"/>
    <w:rsid w:val="001304D4"/>
    <w:rsid w:val="00130BB0"/>
    <w:rsid w:val="001311E4"/>
    <w:rsid w:val="00131986"/>
    <w:rsid w:val="00132F7E"/>
    <w:rsid w:val="00133C1F"/>
    <w:rsid w:val="001351A3"/>
    <w:rsid w:val="00135433"/>
    <w:rsid w:val="0014091B"/>
    <w:rsid w:val="00140944"/>
    <w:rsid w:val="0014123A"/>
    <w:rsid w:val="001436F6"/>
    <w:rsid w:val="00143856"/>
    <w:rsid w:val="00143A6D"/>
    <w:rsid w:val="0014494E"/>
    <w:rsid w:val="001453BC"/>
    <w:rsid w:val="0014593B"/>
    <w:rsid w:val="00145E65"/>
    <w:rsid w:val="0014673B"/>
    <w:rsid w:val="00146BA8"/>
    <w:rsid w:val="0014756C"/>
    <w:rsid w:val="00147BBC"/>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D73"/>
    <w:rsid w:val="00156282"/>
    <w:rsid w:val="00156F30"/>
    <w:rsid w:val="00160814"/>
    <w:rsid w:val="00160C75"/>
    <w:rsid w:val="00161677"/>
    <w:rsid w:val="001626B9"/>
    <w:rsid w:val="00166EE1"/>
    <w:rsid w:val="0016734E"/>
    <w:rsid w:val="001700F7"/>
    <w:rsid w:val="00170378"/>
    <w:rsid w:val="001715D2"/>
    <w:rsid w:val="00172556"/>
    <w:rsid w:val="00172698"/>
    <w:rsid w:val="00172868"/>
    <w:rsid w:val="00172B09"/>
    <w:rsid w:val="0017316A"/>
    <w:rsid w:val="0017365C"/>
    <w:rsid w:val="0017437A"/>
    <w:rsid w:val="00174503"/>
    <w:rsid w:val="00174B73"/>
    <w:rsid w:val="0017554A"/>
    <w:rsid w:val="00176692"/>
    <w:rsid w:val="00176B1B"/>
    <w:rsid w:val="001778B3"/>
    <w:rsid w:val="00180AC2"/>
    <w:rsid w:val="00180D29"/>
    <w:rsid w:val="00180D96"/>
    <w:rsid w:val="00181F3A"/>
    <w:rsid w:val="001823C7"/>
    <w:rsid w:val="00182A67"/>
    <w:rsid w:val="001830E3"/>
    <w:rsid w:val="00183896"/>
    <w:rsid w:val="001845C3"/>
    <w:rsid w:val="00185EA9"/>
    <w:rsid w:val="00186374"/>
    <w:rsid w:val="00186F19"/>
    <w:rsid w:val="00187FEF"/>
    <w:rsid w:val="0019007A"/>
    <w:rsid w:val="0019039D"/>
    <w:rsid w:val="00190C36"/>
    <w:rsid w:val="00191538"/>
    <w:rsid w:val="00191C57"/>
    <w:rsid w:val="001930BF"/>
    <w:rsid w:val="00193DBE"/>
    <w:rsid w:val="00194DDF"/>
    <w:rsid w:val="001953C2"/>
    <w:rsid w:val="00195C04"/>
    <w:rsid w:val="00195D31"/>
    <w:rsid w:val="001964DA"/>
    <w:rsid w:val="001967E6"/>
    <w:rsid w:val="00196F3E"/>
    <w:rsid w:val="0019744E"/>
    <w:rsid w:val="001A0200"/>
    <w:rsid w:val="001A0C6A"/>
    <w:rsid w:val="001A0E29"/>
    <w:rsid w:val="001A0E57"/>
    <w:rsid w:val="001A1CC5"/>
    <w:rsid w:val="001A2CC3"/>
    <w:rsid w:val="001A4E94"/>
    <w:rsid w:val="001A5C87"/>
    <w:rsid w:val="001A5EC6"/>
    <w:rsid w:val="001A6781"/>
    <w:rsid w:val="001B036F"/>
    <w:rsid w:val="001B1194"/>
    <w:rsid w:val="001B1436"/>
    <w:rsid w:val="001B215E"/>
    <w:rsid w:val="001B2B12"/>
    <w:rsid w:val="001B3142"/>
    <w:rsid w:val="001B4152"/>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92D"/>
    <w:rsid w:val="001C24E0"/>
    <w:rsid w:val="001C2A48"/>
    <w:rsid w:val="001C2A9E"/>
    <w:rsid w:val="001C2E90"/>
    <w:rsid w:val="001C3233"/>
    <w:rsid w:val="001C3BB4"/>
    <w:rsid w:val="001C3EA3"/>
    <w:rsid w:val="001C462B"/>
    <w:rsid w:val="001C4895"/>
    <w:rsid w:val="001C4C9C"/>
    <w:rsid w:val="001C5117"/>
    <w:rsid w:val="001C55E8"/>
    <w:rsid w:val="001C572A"/>
    <w:rsid w:val="001C6277"/>
    <w:rsid w:val="001D1355"/>
    <w:rsid w:val="001D1530"/>
    <w:rsid w:val="001D177E"/>
    <w:rsid w:val="001D2B05"/>
    <w:rsid w:val="001D3A63"/>
    <w:rsid w:val="001D3F39"/>
    <w:rsid w:val="001D506C"/>
    <w:rsid w:val="001D5D85"/>
    <w:rsid w:val="001D7A0B"/>
    <w:rsid w:val="001E0025"/>
    <w:rsid w:val="001E31F2"/>
    <w:rsid w:val="001E4579"/>
    <w:rsid w:val="001E5531"/>
    <w:rsid w:val="001E5FA9"/>
    <w:rsid w:val="001E60CE"/>
    <w:rsid w:val="001E6CEC"/>
    <w:rsid w:val="001E6CFD"/>
    <w:rsid w:val="001E6FC1"/>
    <w:rsid w:val="001E756B"/>
    <w:rsid w:val="001E757A"/>
    <w:rsid w:val="001E7A56"/>
    <w:rsid w:val="001E7AD4"/>
    <w:rsid w:val="001F20B0"/>
    <w:rsid w:val="001F2A04"/>
    <w:rsid w:val="001F3016"/>
    <w:rsid w:val="001F5DCB"/>
    <w:rsid w:val="001F6122"/>
    <w:rsid w:val="001F618F"/>
    <w:rsid w:val="001F65BD"/>
    <w:rsid w:val="001F6690"/>
    <w:rsid w:val="001F7A66"/>
    <w:rsid w:val="00200031"/>
    <w:rsid w:val="00200DC2"/>
    <w:rsid w:val="0020229E"/>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6545"/>
    <w:rsid w:val="00226BA0"/>
    <w:rsid w:val="0022720F"/>
    <w:rsid w:val="00227386"/>
    <w:rsid w:val="0023168D"/>
    <w:rsid w:val="0023250E"/>
    <w:rsid w:val="00232647"/>
    <w:rsid w:val="00232964"/>
    <w:rsid w:val="00232975"/>
    <w:rsid w:val="00232EE8"/>
    <w:rsid w:val="00232F22"/>
    <w:rsid w:val="0023325B"/>
    <w:rsid w:val="00233617"/>
    <w:rsid w:val="00233D2B"/>
    <w:rsid w:val="002352DE"/>
    <w:rsid w:val="00235BC0"/>
    <w:rsid w:val="00235C0F"/>
    <w:rsid w:val="00236CCD"/>
    <w:rsid w:val="00237251"/>
    <w:rsid w:val="00237493"/>
    <w:rsid w:val="0023775C"/>
    <w:rsid w:val="00241E10"/>
    <w:rsid w:val="0024204C"/>
    <w:rsid w:val="00242CC0"/>
    <w:rsid w:val="00243198"/>
    <w:rsid w:val="002438FD"/>
    <w:rsid w:val="00243C63"/>
    <w:rsid w:val="00245AF4"/>
    <w:rsid w:val="00245F85"/>
    <w:rsid w:val="00246555"/>
    <w:rsid w:val="00246FF7"/>
    <w:rsid w:val="00247645"/>
    <w:rsid w:val="0024771A"/>
    <w:rsid w:val="00250430"/>
    <w:rsid w:val="002508D5"/>
    <w:rsid w:val="002509C3"/>
    <w:rsid w:val="00252E57"/>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09E"/>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4153"/>
    <w:rsid w:val="0027563C"/>
    <w:rsid w:val="00275A5C"/>
    <w:rsid w:val="00276BB8"/>
    <w:rsid w:val="00277A76"/>
    <w:rsid w:val="00280D5E"/>
    <w:rsid w:val="002810F3"/>
    <w:rsid w:val="00281FAD"/>
    <w:rsid w:val="0028251A"/>
    <w:rsid w:val="002827D3"/>
    <w:rsid w:val="002828A0"/>
    <w:rsid w:val="00282A53"/>
    <w:rsid w:val="00284899"/>
    <w:rsid w:val="00284B53"/>
    <w:rsid w:val="00285EA9"/>
    <w:rsid w:val="00285FE3"/>
    <w:rsid w:val="00286AF5"/>
    <w:rsid w:val="00286BC8"/>
    <w:rsid w:val="00287CB9"/>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97EE1"/>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2AB"/>
    <w:rsid w:val="002B0315"/>
    <w:rsid w:val="002B0DDB"/>
    <w:rsid w:val="002B2993"/>
    <w:rsid w:val="002B2E89"/>
    <w:rsid w:val="002B321B"/>
    <w:rsid w:val="002B48A4"/>
    <w:rsid w:val="002B4D83"/>
    <w:rsid w:val="002B4DC7"/>
    <w:rsid w:val="002B4E84"/>
    <w:rsid w:val="002B5C3F"/>
    <w:rsid w:val="002B623C"/>
    <w:rsid w:val="002B639A"/>
    <w:rsid w:val="002B6C34"/>
    <w:rsid w:val="002B7726"/>
    <w:rsid w:val="002B7EA7"/>
    <w:rsid w:val="002C065B"/>
    <w:rsid w:val="002C0EFD"/>
    <w:rsid w:val="002C1BB8"/>
    <w:rsid w:val="002C27F1"/>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106"/>
    <w:rsid w:val="002E03EB"/>
    <w:rsid w:val="002E0648"/>
    <w:rsid w:val="002E07F3"/>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527F"/>
    <w:rsid w:val="002F678D"/>
    <w:rsid w:val="002F6C16"/>
    <w:rsid w:val="002F6C9C"/>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73"/>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4FAD"/>
    <w:rsid w:val="003251D1"/>
    <w:rsid w:val="003254EC"/>
    <w:rsid w:val="00327F6A"/>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7E7"/>
    <w:rsid w:val="00336817"/>
    <w:rsid w:val="00336964"/>
    <w:rsid w:val="00336B77"/>
    <w:rsid w:val="00337076"/>
    <w:rsid w:val="00337CF0"/>
    <w:rsid w:val="003432B8"/>
    <w:rsid w:val="003436E5"/>
    <w:rsid w:val="00344BB8"/>
    <w:rsid w:val="00344E03"/>
    <w:rsid w:val="00345659"/>
    <w:rsid w:val="00345789"/>
    <w:rsid w:val="00345A5F"/>
    <w:rsid w:val="00345B52"/>
    <w:rsid w:val="003475F5"/>
    <w:rsid w:val="00351CCF"/>
    <w:rsid w:val="00351F01"/>
    <w:rsid w:val="0035218F"/>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4FC6"/>
    <w:rsid w:val="003853B9"/>
    <w:rsid w:val="00385D27"/>
    <w:rsid w:val="0038772B"/>
    <w:rsid w:val="00387DC7"/>
    <w:rsid w:val="0039020F"/>
    <w:rsid w:val="00390709"/>
    <w:rsid w:val="00391E04"/>
    <w:rsid w:val="00392098"/>
    <w:rsid w:val="003923D0"/>
    <w:rsid w:val="00392D11"/>
    <w:rsid w:val="00393F6C"/>
    <w:rsid w:val="003941D0"/>
    <w:rsid w:val="00394B33"/>
    <w:rsid w:val="003964D2"/>
    <w:rsid w:val="00396F10"/>
    <w:rsid w:val="003973CD"/>
    <w:rsid w:val="00397549"/>
    <w:rsid w:val="003A02C5"/>
    <w:rsid w:val="003A1B2C"/>
    <w:rsid w:val="003A235F"/>
    <w:rsid w:val="003A426C"/>
    <w:rsid w:val="003A428F"/>
    <w:rsid w:val="003A4993"/>
    <w:rsid w:val="003A4D20"/>
    <w:rsid w:val="003A4E39"/>
    <w:rsid w:val="003A5C54"/>
    <w:rsid w:val="003A686E"/>
    <w:rsid w:val="003A7AFB"/>
    <w:rsid w:val="003B034F"/>
    <w:rsid w:val="003B0C18"/>
    <w:rsid w:val="003B0EDD"/>
    <w:rsid w:val="003B12CD"/>
    <w:rsid w:val="003B34FF"/>
    <w:rsid w:val="003B3945"/>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C63"/>
    <w:rsid w:val="00400F56"/>
    <w:rsid w:val="00401696"/>
    <w:rsid w:val="00401764"/>
    <w:rsid w:val="00401F95"/>
    <w:rsid w:val="00402134"/>
    <w:rsid w:val="004032A8"/>
    <w:rsid w:val="00403693"/>
    <w:rsid w:val="00403D5B"/>
    <w:rsid w:val="00404454"/>
    <w:rsid w:val="004054A3"/>
    <w:rsid w:val="004055E1"/>
    <w:rsid w:val="00405926"/>
    <w:rsid w:val="00405DB1"/>
    <w:rsid w:val="00406D87"/>
    <w:rsid w:val="00407191"/>
    <w:rsid w:val="00407A1A"/>
    <w:rsid w:val="00407A33"/>
    <w:rsid w:val="0041011F"/>
    <w:rsid w:val="00410EB8"/>
    <w:rsid w:val="00410F81"/>
    <w:rsid w:val="00413031"/>
    <w:rsid w:val="00413C8C"/>
    <w:rsid w:val="004148C3"/>
    <w:rsid w:val="00415A61"/>
    <w:rsid w:val="00415A91"/>
    <w:rsid w:val="004160FB"/>
    <w:rsid w:val="00416185"/>
    <w:rsid w:val="0041657F"/>
    <w:rsid w:val="00416D49"/>
    <w:rsid w:val="00417840"/>
    <w:rsid w:val="00417CA2"/>
    <w:rsid w:val="00420373"/>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5F6A"/>
    <w:rsid w:val="0043606E"/>
    <w:rsid w:val="00436152"/>
    <w:rsid w:val="00440581"/>
    <w:rsid w:val="00440712"/>
    <w:rsid w:val="00440BEF"/>
    <w:rsid w:val="00441868"/>
    <w:rsid w:val="00444D80"/>
    <w:rsid w:val="004452BC"/>
    <w:rsid w:val="004458C8"/>
    <w:rsid w:val="00446041"/>
    <w:rsid w:val="00446612"/>
    <w:rsid w:val="004509B0"/>
    <w:rsid w:val="00450F62"/>
    <w:rsid w:val="00452276"/>
    <w:rsid w:val="004525E0"/>
    <w:rsid w:val="00452606"/>
    <w:rsid w:val="00452FE8"/>
    <w:rsid w:val="004530A9"/>
    <w:rsid w:val="00453209"/>
    <w:rsid w:val="004534EC"/>
    <w:rsid w:val="00453771"/>
    <w:rsid w:val="00453BD0"/>
    <w:rsid w:val="00454767"/>
    <w:rsid w:val="00454C5A"/>
    <w:rsid w:val="00455830"/>
    <w:rsid w:val="00455B99"/>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3FA5"/>
    <w:rsid w:val="004948E7"/>
    <w:rsid w:val="00494A76"/>
    <w:rsid w:val="00495EE8"/>
    <w:rsid w:val="004972B5"/>
    <w:rsid w:val="004977DF"/>
    <w:rsid w:val="004A0921"/>
    <w:rsid w:val="004A1A44"/>
    <w:rsid w:val="004A1AED"/>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F"/>
    <w:rsid w:val="004C047B"/>
    <w:rsid w:val="004C1917"/>
    <w:rsid w:val="004C28FE"/>
    <w:rsid w:val="004C2B57"/>
    <w:rsid w:val="004C3AD9"/>
    <w:rsid w:val="004C3DA8"/>
    <w:rsid w:val="004C402E"/>
    <w:rsid w:val="004C4340"/>
    <w:rsid w:val="004C437B"/>
    <w:rsid w:val="004C4635"/>
    <w:rsid w:val="004C46FD"/>
    <w:rsid w:val="004C5D3A"/>
    <w:rsid w:val="004C6C67"/>
    <w:rsid w:val="004C7106"/>
    <w:rsid w:val="004C7537"/>
    <w:rsid w:val="004D0AA5"/>
    <w:rsid w:val="004D0E0C"/>
    <w:rsid w:val="004D1761"/>
    <w:rsid w:val="004D2037"/>
    <w:rsid w:val="004D2147"/>
    <w:rsid w:val="004D2375"/>
    <w:rsid w:val="004D281C"/>
    <w:rsid w:val="004D2A2D"/>
    <w:rsid w:val="004D2AFC"/>
    <w:rsid w:val="004D3C79"/>
    <w:rsid w:val="004D46E3"/>
    <w:rsid w:val="004D4809"/>
    <w:rsid w:val="004D4B60"/>
    <w:rsid w:val="004D4CFE"/>
    <w:rsid w:val="004D4DAB"/>
    <w:rsid w:val="004D5752"/>
    <w:rsid w:val="004D5852"/>
    <w:rsid w:val="004D638A"/>
    <w:rsid w:val="004D6734"/>
    <w:rsid w:val="004D7F34"/>
    <w:rsid w:val="004E064E"/>
    <w:rsid w:val="004E2D30"/>
    <w:rsid w:val="004E470A"/>
    <w:rsid w:val="004E6058"/>
    <w:rsid w:val="004E65E8"/>
    <w:rsid w:val="004E6D35"/>
    <w:rsid w:val="004E7B4E"/>
    <w:rsid w:val="004F013E"/>
    <w:rsid w:val="004F07A6"/>
    <w:rsid w:val="004F1E55"/>
    <w:rsid w:val="004F3397"/>
    <w:rsid w:val="004F411B"/>
    <w:rsid w:val="004F45AF"/>
    <w:rsid w:val="004F473E"/>
    <w:rsid w:val="004F4848"/>
    <w:rsid w:val="004F5472"/>
    <w:rsid w:val="004F559E"/>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6CAE"/>
    <w:rsid w:val="00507194"/>
    <w:rsid w:val="0050748C"/>
    <w:rsid w:val="00507A2E"/>
    <w:rsid w:val="00507ABF"/>
    <w:rsid w:val="00510901"/>
    <w:rsid w:val="00511816"/>
    <w:rsid w:val="00511E9F"/>
    <w:rsid w:val="00513200"/>
    <w:rsid w:val="00513E8B"/>
    <w:rsid w:val="005155CC"/>
    <w:rsid w:val="005168D6"/>
    <w:rsid w:val="00516B65"/>
    <w:rsid w:val="0052005E"/>
    <w:rsid w:val="00520D70"/>
    <w:rsid w:val="005215D5"/>
    <w:rsid w:val="0052186C"/>
    <w:rsid w:val="00522505"/>
    <w:rsid w:val="00522FAF"/>
    <w:rsid w:val="00523108"/>
    <w:rsid w:val="00523C79"/>
    <w:rsid w:val="00523CFC"/>
    <w:rsid w:val="00524D08"/>
    <w:rsid w:val="00526420"/>
    <w:rsid w:val="00526830"/>
    <w:rsid w:val="0052771C"/>
    <w:rsid w:val="00527D02"/>
    <w:rsid w:val="00531989"/>
    <w:rsid w:val="00532F1D"/>
    <w:rsid w:val="005340FF"/>
    <w:rsid w:val="005346BA"/>
    <w:rsid w:val="00535E11"/>
    <w:rsid w:val="0053620D"/>
    <w:rsid w:val="00536516"/>
    <w:rsid w:val="0053704D"/>
    <w:rsid w:val="0054015F"/>
    <w:rsid w:val="00541914"/>
    <w:rsid w:val="00541F3E"/>
    <w:rsid w:val="00542064"/>
    <w:rsid w:val="005432F2"/>
    <w:rsid w:val="00544B08"/>
    <w:rsid w:val="00545644"/>
    <w:rsid w:val="00545AB1"/>
    <w:rsid w:val="005476FF"/>
    <w:rsid w:val="005506DE"/>
    <w:rsid w:val="005528DC"/>
    <w:rsid w:val="005529FF"/>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6D38"/>
    <w:rsid w:val="00577756"/>
    <w:rsid w:val="00577B85"/>
    <w:rsid w:val="00580085"/>
    <w:rsid w:val="00580341"/>
    <w:rsid w:val="00580574"/>
    <w:rsid w:val="0058058F"/>
    <w:rsid w:val="005812D1"/>
    <w:rsid w:val="00582AC5"/>
    <w:rsid w:val="00582F47"/>
    <w:rsid w:val="005841DD"/>
    <w:rsid w:val="00585A67"/>
    <w:rsid w:val="00586858"/>
    <w:rsid w:val="00586C46"/>
    <w:rsid w:val="00587AEF"/>
    <w:rsid w:val="00591846"/>
    <w:rsid w:val="00591B99"/>
    <w:rsid w:val="00592276"/>
    <w:rsid w:val="005924AA"/>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92C"/>
    <w:rsid w:val="005A31C2"/>
    <w:rsid w:val="005A37B5"/>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34F"/>
    <w:rsid w:val="005C0BB6"/>
    <w:rsid w:val="005C31E6"/>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A0E"/>
    <w:rsid w:val="005F2FB8"/>
    <w:rsid w:val="005F4184"/>
    <w:rsid w:val="005F4E44"/>
    <w:rsid w:val="005F6160"/>
    <w:rsid w:val="005F6ED8"/>
    <w:rsid w:val="006000DD"/>
    <w:rsid w:val="006020E5"/>
    <w:rsid w:val="00603255"/>
    <w:rsid w:val="00603453"/>
    <w:rsid w:val="00603498"/>
    <w:rsid w:val="006034CF"/>
    <w:rsid w:val="006037F3"/>
    <w:rsid w:val="006038C6"/>
    <w:rsid w:val="00605A7C"/>
    <w:rsid w:val="0060659B"/>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47B"/>
    <w:rsid w:val="006219A5"/>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71D"/>
    <w:rsid w:val="00650CB0"/>
    <w:rsid w:val="00652BBB"/>
    <w:rsid w:val="00654950"/>
    <w:rsid w:val="006555EA"/>
    <w:rsid w:val="006558D3"/>
    <w:rsid w:val="00655E13"/>
    <w:rsid w:val="00655E96"/>
    <w:rsid w:val="00656338"/>
    <w:rsid w:val="00656956"/>
    <w:rsid w:val="0065706F"/>
    <w:rsid w:val="00657A5D"/>
    <w:rsid w:val="00661E04"/>
    <w:rsid w:val="00662CB6"/>
    <w:rsid w:val="006631DA"/>
    <w:rsid w:val="006635E8"/>
    <w:rsid w:val="00663849"/>
    <w:rsid w:val="00663E60"/>
    <w:rsid w:val="00664B22"/>
    <w:rsid w:val="0066608D"/>
    <w:rsid w:val="0066687B"/>
    <w:rsid w:val="00666F73"/>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9E"/>
    <w:rsid w:val="006770BA"/>
    <w:rsid w:val="006800EA"/>
    <w:rsid w:val="006809F7"/>
    <w:rsid w:val="00680EF7"/>
    <w:rsid w:val="00683861"/>
    <w:rsid w:val="00683DC1"/>
    <w:rsid w:val="00683ED8"/>
    <w:rsid w:val="0068413A"/>
    <w:rsid w:val="00684516"/>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5A7"/>
    <w:rsid w:val="006A4E8C"/>
    <w:rsid w:val="006A6546"/>
    <w:rsid w:val="006A68C5"/>
    <w:rsid w:val="006A6EA2"/>
    <w:rsid w:val="006A73FD"/>
    <w:rsid w:val="006A7A48"/>
    <w:rsid w:val="006B0970"/>
    <w:rsid w:val="006B0D4C"/>
    <w:rsid w:val="006B1368"/>
    <w:rsid w:val="006B13FA"/>
    <w:rsid w:val="006B1526"/>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D92"/>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0A"/>
    <w:rsid w:val="006E6A29"/>
    <w:rsid w:val="006E6B6D"/>
    <w:rsid w:val="006E782F"/>
    <w:rsid w:val="006F1766"/>
    <w:rsid w:val="006F1932"/>
    <w:rsid w:val="006F1AE1"/>
    <w:rsid w:val="006F1E86"/>
    <w:rsid w:val="006F2940"/>
    <w:rsid w:val="006F2FD7"/>
    <w:rsid w:val="006F3932"/>
    <w:rsid w:val="006F3C0F"/>
    <w:rsid w:val="006F3E5E"/>
    <w:rsid w:val="006F4599"/>
    <w:rsid w:val="006F47AC"/>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118C"/>
    <w:rsid w:val="007121FD"/>
    <w:rsid w:val="00713183"/>
    <w:rsid w:val="007132FF"/>
    <w:rsid w:val="00713A7F"/>
    <w:rsid w:val="007171F1"/>
    <w:rsid w:val="00721BBE"/>
    <w:rsid w:val="00721F16"/>
    <w:rsid w:val="00722065"/>
    <w:rsid w:val="00722361"/>
    <w:rsid w:val="00722EDC"/>
    <w:rsid w:val="007232D1"/>
    <w:rsid w:val="007238A0"/>
    <w:rsid w:val="007242AE"/>
    <w:rsid w:val="00725860"/>
    <w:rsid w:val="00725CD0"/>
    <w:rsid w:val="00725E3E"/>
    <w:rsid w:val="00726912"/>
    <w:rsid w:val="007272A1"/>
    <w:rsid w:val="00731385"/>
    <w:rsid w:val="0073195E"/>
    <w:rsid w:val="00731DF0"/>
    <w:rsid w:val="00734985"/>
    <w:rsid w:val="00734B45"/>
    <w:rsid w:val="007354C8"/>
    <w:rsid w:val="007358DE"/>
    <w:rsid w:val="007361FB"/>
    <w:rsid w:val="00736684"/>
    <w:rsid w:val="00736E72"/>
    <w:rsid w:val="00737054"/>
    <w:rsid w:val="00737210"/>
    <w:rsid w:val="00737690"/>
    <w:rsid w:val="00741187"/>
    <w:rsid w:val="00742467"/>
    <w:rsid w:val="0074271F"/>
    <w:rsid w:val="00742A02"/>
    <w:rsid w:val="0074328C"/>
    <w:rsid w:val="00743368"/>
    <w:rsid w:val="007438B6"/>
    <w:rsid w:val="0074469D"/>
    <w:rsid w:val="0074545B"/>
    <w:rsid w:val="00745762"/>
    <w:rsid w:val="00745CA2"/>
    <w:rsid w:val="0074693E"/>
    <w:rsid w:val="00746F9C"/>
    <w:rsid w:val="00747FEB"/>
    <w:rsid w:val="007503CC"/>
    <w:rsid w:val="00750C4D"/>
    <w:rsid w:val="0075150D"/>
    <w:rsid w:val="00751EEC"/>
    <w:rsid w:val="00752A91"/>
    <w:rsid w:val="007532BD"/>
    <w:rsid w:val="00753432"/>
    <w:rsid w:val="00753AEC"/>
    <w:rsid w:val="00753EA7"/>
    <w:rsid w:val="007545ED"/>
    <w:rsid w:val="00754A1E"/>
    <w:rsid w:val="00754E23"/>
    <w:rsid w:val="00756D68"/>
    <w:rsid w:val="00757046"/>
    <w:rsid w:val="00757B27"/>
    <w:rsid w:val="007611AB"/>
    <w:rsid w:val="00761B30"/>
    <w:rsid w:val="00761E2A"/>
    <w:rsid w:val="00763399"/>
    <w:rsid w:val="00763482"/>
    <w:rsid w:val="007641B7"/>
    <w:rsid w:val="00764805"/>
    <w:rsid w:val="00765970"/>
    <w:rsid w:val="0076740F"/>
    <w:rsid w:val="0076784C"/>
    <w:rsid w:val="00767A47"/>
    <w:rsid w:val="007706CF"/>
    <w:rsid w:val="0077109E"/>
    <w:rsid w:val="00771151"/>
    <w:rsid w:val="00771956"/>
    <w:rsid w:val="0077214E"/>
    <w:rsid w:val="00772451"/>
    <w:rsid w:val="0077272C"/>
    <w:rsid w:val="00772F54"/>
    <w:rsid w:val="007744DC"/>
    <w:rsid w:val="00774692"/>
    <w:rsid w:val="00774CF6"/>
    <w:rsid w:val="007752DE"/>
    <w:rsid w:val="00775345"/>
    <w:rsid w:val="00775704"/>
    <w:rsid w:val="00775855"/>
    <w:rsid w:val="0077600C"/>
    <w:rsid w:val="0077612F"/>
    <w:rsid w:val="007765CE"/>
    <w:rsid w:val="00776874"/>
    <w:rsid w:val="00777593"/>
    <w:rsid w:val="00780D56"/>
    <w:rsid w:val="00781223"/>
    <w:rsid w:val="007815D5"/>
    <w:rsid w:val="00781B75"/>
    <w:rsid w:val="007823A2"/>
    <w:rsid w:val="00782AB4"/>
    <w:rsid w:val="00783A22"/>
    <w:rsid w:val="0078474F"/>
    <w:rsid w:val="0078495E"/>
    <w:rsid w:val="00784AC1"/>
    <w:rsid w:val="00784BE0"/>
    <w:rsid w:val="007863AC"/>
    <w:rsid w:val="00786BF5"/>
    <w:rsid w:val="00787020"/>
    <w:rsid w:val="0078737F"/>
    <w:rsid w:val="0078757E"/>
    <w:rsid w:val="007877C0"/>
    <w:rsid w:val="00787F50"/>
    <w:rsid w:val="0079025D"/>
    <w:rsid w:val="00790337"/>
    <w:rsid w:val="007904E5"/>
    <w:rsid w:val="007906DB"/>
    <w:rsid w:val="0079073C"/>
    <w:rsid w:val="007925A7"/>
    <w:rsid w:val="00793022"/>
    <w:rsid w:val="0079311F"/>
    <w:rsid w:val="00795278"/>
    <w:rsid w:val="00795A05"/>
    <w:rsid w:val="00796620"/>
    <w:rsid w:val="00797442"/>
    <w:rsid w:val="007A0D21"/>
    <w:rsid w:val="007A0E9B"/>
    <w:rsid w:val="007A1239"/>
    <w:rsid w:val="007A16DD"/>
    <w:rsid w:val="007A1B3B"/>
    <w:rsid w:val="007A3EBD"/>
    <w:rsid w:val="007A3F42"/>
    <w:rsid w:val="007A40ED"/>
    <w:rsid w:val="007A4239"/>
    <w:rsid w:val="007A70AC"/>
    <w:rsid w:val="007A7656"/>
    <w:rsid w:val="007A7C20"/>
    <w:rsid w:val="007B036F"/>
    <w:rsid w:val="007B0FBD"/>
    <w:rsid w:val="007B143B"/>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D37"/>
    <w:rsid w:val="007D456C"/>
    <w:rsid w:val="007D4800"/>
    <w:rsid w:val="007D48AD"/>
    <w:rsid w:val="007D4993"/>
    <w:rsid w:val="007D4ED2"/>
    <w:rsid w:val="007D5262"/>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52C"/>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6991"/>
    <w:rsid w:val="00847EBB"/>
    <w:rsid w:val="00847F89"/>
    <w:rsid w:val="00850B13"/>
    <w:rsid w:val="00851865"/>
    <w:rsid w:val="00851A07"/>
    <w:rsid w:val="00851CFC"/>
    <w:rsid w:val="00852936"/>
    <w:rsid w:val="008532BB"/>
    <w:rsid w:val="00853807"/>
    <w:rsid w:val="008539D1"/>
    <w:rsid w:val="00853DCF"/>
    <w:rsid w:val="0085441F"/>
    <w:rsid w:val="00854AA0"/>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22"/>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E07"/>
    <w:rsid w:val="008A708D"/>
    <w:rsid w:val="008A7110"/>
    <w:rsid w:val="008A7167"/>
    <w:rsid w:val="008B05E2"/>
    <w:rsid w:val="008B09A5"/>
    <w:rsid w:val="008B1444"/>
    <w:rsid w:val="008B21CB"/>
    <w:rsid w:val="008B273C"/>
    <w:rsid w:val="008B2BC1"/>
    <w:rsid w:val="008B3B2B"/>
    <w:rsid w:val="008B3FE9"/>
    <w:rsid w:val="008B428D"/>
    <w:rsid w:val="008B42FC"/>
    <w:rsid w:val="008B4E5C"/>
    <w:rsid w:val="008B5998"/>
    <w:rsid w:val="008B5D5D"/>
    <w:rsid w:val="008B602A"/>
    <w:rsid w:val="008B6A29"/>
    <w:rsid w:val="008B7628"/>
    <w:rsid w:val="008B7C85"/>
    <w:rsid w:val="008C08A0"/>
    <w:rsid w:val="008C0C47"/>
    <w:rsid w:val="008C1BA4"/>
    <w:rsid w:val="008C1E1F"/>
    <w:rsid w:val="008C1F04"/>
    <w:rsid w:val="008C2847"/>
    <w:rsid w:val="008C2F23"/>
    <w:rsid w:val="008C3597"/>
    <w:rsid w:val="008C4A13"/>
    <w:rsid w:val="008C4F5F"/>
    <w:rsid w:val="008C4F78"/>
    <w:rsid w:val="008C5DAD"/>
    <w:rsid w:val="008C6158"/>
    <w:rsid w:val="008C6D99"/>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3F"/>
    <w:rsid w:val="008E2A4C"/>
    <w:rsid w:val="008E2D82"/>
    <w:rsid w:val="008E2E7B"/>
    <w:rsid w:val="008E363E"/>
    <w:rsid w:val="008E3814"/>
    <w:rsid w:val="008E42A9"/>
    <w:rsid w:val="008E42F3"/>
    <w:rsid w:val="008E55C1"/>
    <w:rsid w:val="008E565B"/>
    <w:rsid w:val="008E66EB"/>
    <w:rsid w:val="008E7764"/>
    <w:rsid w:val="008E7A1F"/>
    <w:rsid w:val="008F3F11"/>
    <w:rsid w:val="008F43A2"/>
    <w:rsid w:val="008F549C"/>
    <w:rsid w:val="008F57F6"/>
    <w:rsid w:val="008F58BD"/>
    <w:rsid w:val="008F5FF8"/>
    <w:rsid w:val="008F7141"/>
    <w:rsid w:val="008F7762"/>
    <w:rsid w:val="008F78D7"/>
    <w:rsid w:val="008F7A8F"/>
    <w:rsid w:val="008F7C4F"/>
    <w:rsid w:val="008F7CBE"/>
    <w:rsid w:val="009005FD"/>
    <w:rsid w:val="009006F3"/>
    <w:rsid w:val="0090244F"/>
    <w:rsid w:val="009029CE"/>
    <w:rsid w:val="00902AD4"/>
    <w:rsid w:val="009039C6"/>
    <w:rsid w:val="00903B00"/>
    <w:rsid w:val="009042C9"/>
    <w:rsid w:val="00904FF2"/>
    <w:rsid w:val="00905947"/>
    <w:rsid w:val="009065DA"/>
    <w:rsid w:val="00906608"/>
    <w:rsid w:val="00906D82"/>
    <w:rsid w:val="00906DFE"/>
    <w:rsid w:val="00910E77"/>
    <w:rsid w:val="009114D0"/>
    <w:rsid w:val="009124E7"/>
    <w:rsid w:val="00912B0E"/>
    <w:rsid w:val="00912CE3"/>
    <w:rsid w:val="00912D09"/>
    <w:rsid w:val="00912E6F"/>
    <w:rsid w:val="00913292"/>
    <w:rsid w:val="00913456"/>
    <w:rsid w:val="009142D5"/>
    <w:rsid w:val="00914AEB"/>
    <w:rsid w:val="009153C0"/>
    <w:rsid w:val="009155E0"/>
    <w:rsid w:val="00916AFC"/>
    <w:rsid w:val="00917DB1"/>
    <w:rsid w:val="00920565"/>
    <w:rsid w:val="00921CF8"/>
    <w:rsid w:val="0092258E"/>
    <w:rsid w:val="00924313"/>
    <w:rsid w:val="00925511"/>
    <w:rsid w:val="00925779"/>
    <w:rsid w:val="00927C22"/>
    <w:rsid w:val="00931672"/>
    <w:rsid w:val="00931998"/>
    <w:rsid w:val="00932099"/>
    <w:rsid w:val="00932C23"/>
    <w:rsid w:val="009336F2"/>
    <w:rsid w:val="00933E76"/>
    <w:rsid w:val="00934E4B"/>
    <w:rsid w:val="009360F2"/>
    <w:rsid w:val="0093683B"/>
    <w:rsid w:val="00936BA2"/>
    <w:rsid w:val="00936D34"/>
    <w:rsid w:val="009371C9"/>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801"/>
    <w:rsid w:val="00946749"/>
    <w:rsid w:val="00947D63"/>
    <w:rsid w:val="00947DB8"/>
    <w:rsid w:val="0095019D"/>
    <w:rsid w:val="00952888"/>
    <w:rsid w:val="00953202"/>
    <w:rsid w:val="00953720"/>
    <w:rsid w:val="0095458F"/>
    <w:rsid w:val="00956559"/>
    <w:rsid w:val="009565CE"/>
    <w:rsid w:val="0095691D"/>
    <w:rsid w:val="00957B17"/>
    <w:rsid w:val="0096078C"/>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DBE"/>
    <w:rsid w:val="00970169"/>
    <w:rsid w:val="0097041B"/>
    <w:rsid w:val="00970FEF"/>
    <w:rsid w:val="00972781"/>
    <w:rsid w:val="00972A88"/>
    <w:rsid w:val="00972B7F"/>
    <w:rsid w:val="00972FF9"/>
    <w:rsid w:val="00974827"/>
    <w:rsid w:val="00974E86"/>
    <w:rsid w:val="00974FDE"/>
    <w:rsid w:val="00975006"/>
    <w:rsid w:val="00975295"/>
    <w:rsid w:val="009753D5"/>
    <w:rsid w:val="00976899"/>
    <w:rsid w:val="00976D2C"/>
    <w:rsid w:val="0097718E"/>
    <w:rsid w:val="00980BB7"/>
    <w:rsid w:val="00981C27"/>
    <w:rsid w:val="00981F80"/>
    <w:rsid w:val="0098247C"/>
    <w:rsid w:val="009828F3"/>
    <w:rsid w:val="00983617"/>
    <w:rsid w:val="00983803"/>
    <w:rsid w:val="00983D39"/>
    <w:rsid w:val="00984A9B"/>
    <w:rsid w:val="00986107"/>
    <w:rsid w:val="0098693B"/>
    <w:rsid w:val="0098758A"/>
    <w:rsid w:val="00987ACF"/>
    <w:rsid w:val="00990ABA"/>
    <w:rsid w:val="0099160F"/>
    <w:rsid w:val="00991707"/>
    <w:rsid w:val="009919A8"/>
    <w:rsid w:val="00992F0C"/>
    <w:rsid w:val="00993120"/>
    <w:rsid w:val="00993C19"/>
    <w:rsid w:val="009944C0"/>
    <w:rsid w:val="00994DF2"/>
    <w:rsid w:val="00994E6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B030D"/>
    <w:rsid w:val="009B0493"/>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61"/>
    <w:rsid w:val="009D05B2"/>
    <w:rsid w:val="009D05E4"/>
    <w:rsid w:val="009D126E"/>
    <w:rsid w:val="009D1504"/>
    <w:rsid w:val="009D159D"/>
    <w:rsid w:val="009D216B"/>
    <w:rsid w:val="009D23DD"/>
    <w:rsid w:val="009D2D5A"/>
    <w:rsid w:val="009D33EC"/>
    <w:rsid w:val="009D3828"/>
    <w:rsid w:val="009D3B9B"/>
    <w:rsid w:val="009D4B78"/>
    <w:rsid w:val="009D5354"/>
    <w:rsid w:val="009D53B0"/>
    <w:rsid w:val="009D5B7E"/>
    <w:rsid w:val="009D626F"/>
    <w:rsid w:val="009D7964"/>
    <w:rsid w:val="009E0831"/>
    <w:rsid w:val="009E3C30"/>
    <w:rsid w:val="009E4A6D"/>
    <w:rsid w:val="009E6249"/>
    <w:rsid w:val="009E6825"/>
    <w:rsid w:val="009E74B4"/>
    <w:rsid w:val="009E7868"/>
    <w:rsid w:val="009E78E9"/>
    <w:rsid w:val="009E79A1"/>
    <w:rsid w:val="009E7B7B"/>
    <w:rsid w:val="009E7EF9"/>
    <w:rsid w:val="009F1246"/>
    <w:rsid w:val="009F1A60"/>
    <w:rsid w:val="009F2254"/>
    <w:rsid w:val="009F29F6"/>
    <w:rsid w:val="009F300E"/>
    <w:rsid w:val="009F416B"/>
    <w:rsid w:val="009F43A1"/>
    <w:rsid w:val="009F572B"/>
    <w:rsid w:val="009F5C65"/>
    <w:rsid w:val="009F6150"/>
    <w:rsid w:val="009F65E8"/>
    <w:rsid w:val="009F683C"/>
    <w:rsid w:val="009F68F1"/>
    <w:rsid w:val="00A01DE0"/>
    <w:rsid w:val="00A02165"/>
    <w:rsid w:val="00A02436"/>
    <w:rsid w:val="00A02AD9"/>
    <w:rsid w:val="00A02D3C"/>
    <w:rsid w:val="00A039A1"/>
    <w:rsid w:val="00A03D42"/>
    <w:rsid w:val="00A0421E"/>
    <w:rsid w:val="00A044D0"/>
    <w:rsid w:val="00A04780"/>
    <w:rsid w:val="00A05F34"/>
    <w:rsid w:val="00A07BBA"/>
    <w:rsid w:val="00A10150"/>
    <w:rsid w:val="00A106BD"/>
    <w:rsid w:val="00A10772"/>
    <w:rsid w:val="00A10B03"/>
    <w:rsid w:val="00A110F7"/>
    <w:rsid w:val="00A118CE"/>
    <w:rsid w:val="00A11DC6"/>
    <w:rsid w:val="00A12082"/>
    <w:rsid w:val="00A1231B"/>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1FA5"/>
    <w:rsid w:val="00A42596"/>
    <w:rsid w:val="00A42879"/>
    <w:rsid w:val="00A42F40"/>
    <w:rsid w:val="00A44134"/>
    <w:rsid w:val="00A4475A"/>
    <w:rsid w:val="00A45E27"/>
    <w:rsid w:val="00A465A4"/>
    <w:rsid w:val="00A469A8"/>
    <w:rsid w:val="00A4746E"/>
    <w:rsid w:val="00A500E8"/>
    <w:rsid w:val="00A5060F"/>
    <w:rsid w:val="00A50D1E"/>
    <w:rsid w:val="00A50D9D"/>
    <w:rsid w:val="00A50EB2"/>
    <w:rsid w:val="00A51DA5"/>
    <w:rsid w:val="00A52328"/>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2A8E"/>
    <w:rsid w:val="00A63D61"/>
    <w:rsid w:val="00A64126"/>
    <w:rsid w:val="00A641A3"/>
    <w:rsid w:val="00A643B5"/>
    <w:rsid w:val="00A646C1"/>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3724"/>
    <w:rsid w:val="00A846B6"/>
    <w:rsid w:val="00A8499D"/>
    <w:rsid w:val="00A84A0D"/>
    <w:rsid w:val="00A85347"/>
    <w:rsid w:val="00A8538A"/>
    <w:rsid w:val="00A8566D"/>
    <w:rsid w:val="00A8648A"/>
    <w:rsid w:val="00A90861"/>
    <w:rsid w:val="00A90EFD"/>
    <w:rsid w:val="00A917B3"/>
    <w:rsid w:val="00A921E6"/>
    <w:rsid w:val="00A92BB6"/>
    <w:rsid w:val="00A92F01"/>
    <w:rsid w:val="00A9480D"/>
    <w:rsid w:val="00A94CA9"/>
    <w:rsid w:val="00A94FEE"/>
    <w:rsid w:val="00A9640A"/>
    <w:rsid w:val="00A96CF0"/>
    <w:rsid w:val="00AA0F3F"/>
    <w:rsid w:val="00AA131A"/>
    <w:rsid w:val="00AA1936"/>
    <w:rsid w:val="00AA2669"/>
    <w:rsid w:val="00AA2B8F"/>
    <w:rsid w:val="00AA30E1"/>
    <w:rsid w:val="00AA35C0"/>
    <w:rsid w:val="00AA38D1"/>
    <w:rsid w:val="00AA3DF0"/>
    <w:rsid w:val="00AA47B7"/>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A0"/>
    <w:rsid w:val="00AB7B62"/>
    <w:rsid w:val="00AC0B71"/>
    <w:rsid w:val="00AC1D47"/>
    <w:rsid w:val="00AC1F65"/>
    <w:rsid w:val="00AC210F"/>
    <w:rsid w:val="00AC2D2D"/>
    <w:rsid w:val="00AC39C3"/>
    <w:rsid w:val="00AC5218"/>
    <w:rsid w:val="00AC5432"/>
    <w:rsid w:val="00AC56F3"/>
    <w:rsid w:val="00AC5A87"/>
    <w:rsid w:val="00AC6CAF"/>
    <w:rsid w:val="00AC7B40"/>
    <w:rsid w:val="00AD026E"/>
    <w:rsid w:val="00AD11D0"/>
    <w:rsid w:val="00AD16D8"/>
    <w:rsid w:val="00AD1777"/>
    <w:rsid w:val="00AD2BFE"/>
    <w:rsid w:val="00AD4C7C"/>
    <w:rsid w:val="00AD7446"/>
    <w:rsid w:val="00AD778F"/>
    <w:rsid w:val="00AE0294"/>
    <w:rsid w:val="00AE209B"/>
    <w:rsid w:val="00AE2CEA"/>
    <w:rsid w:val="00AE2FC6"/>
    <w:rsid w:val="00AE3499"/>
    <w:rsid w:val="00AE54CF"/>
    <w:rsid w:val="00AE58ED"/>
    <w:rsid w:val="00AE731E"/>
    <w:rsid w:val="00AE767A"/>
    <w:rsid w:val="00AE7EBC"/>
    <w:rsid w:val="00AF1ECA"/>
    <w:rsid w:val="00AF246E"/>
    <w:rsid w:val="00AF2F7E"/>
    <w:rsid w:val="00AF3D0C"/>
    <w:rsid w:val="00AF3FF6"/>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5769"/>
    <w:rsid w:val="00B0577B"/>
    <w:rsid w:val="00B05CBB"/>
    <w:rsid w:val="00B066F0"/>
    <w:rsid w:val="00B06824"/>
    <w:rsid w:val="00B07637"/>
    <w:rsid w:val="00B103C7"/>
    <w:rsid w:val="00B10E88"/>
    <w:rsid w:val="00B118C4"/>
    <w:rsid w:val="00B11E0F"/>
    <w:rsid w:val="00B11F4A"/>
    <w:rsid w:val="00B13BF8"/>
    <w:rsid w:val="00B15151"/>
    <w:rsid w:val="00B15798"/>
    <w:rsid w:val="00B16782"/>
    <w:rsid w:val="00B1725F"/>
    <w:rsid w:val="00B176E2"/>
    <w:rsid w:val="00B17815"/>
    <w:rsid w:val="00B17E66"/>
    <w:rsid w:val="00B209BB"/>
    <w:rsid w:val="00B213ED"/>
    <w:rsid w:val="00B21B96"/>
    <w:rsid w:val="00B223AF"/>
    <w:rsid w:val="00B226F5"/>
    <w:rsid w:val="00B241BD"/>
    <w:rsid w:val="00B2475C"/>
    <w:rsid w:val="00B24A90"/>
    <w:rsid w:val="00B2658D"/>
    <w:rsid w:val="00B26FC0"/>
    <w:rsid w:val="00B2712F"/>
    <w:rsid w:val="00B27174"/>
    <w:rsid w:val="00B2795A"/>
    <w:rsid w:val="00B2796D"/>
    <w:rsid w:val="00B3203F"/>
    <w:rsid w:val="00B32278"/>
    <w:rsid w:val="00B32DBE"/>
    <w:rsid w:val="00B33150"/>
    <w:rsid w:val="00B337BC"/>
    <w:rsid w:val="00B346C0"/>
    <w:rsid w:val="00B347E3"/>
    <w:rsid w:val="00B34912"/>
    <w:rsid w:val="00B34A04"/>
    <w:rsid w:val="00B353EF"/>
    <w:rsid w:val="00B35C61"/>
    <w:rsid w:val="00B36192"/>
    <w:rsid w:val="00B361E8"/>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449"/>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7A3C"/>
    <w:rsid w:val="00B67CC3"/>
    <w:rsid w:val="00B67E1C"/>
    <w:rsid w:val="00B703BF"/>
    <w:rsid w:val="00B7122D"/>
    <w:rsid w:val="00B7163C"/>
    <w:rsid w:val="00B71B88"/>
    <w:rsid w:val="00B7223A"/>
    <w:rsid w:val="00B725AE"/>
    <w:rsid w:val="00B726D3"/>
    <w:rsid w:val="00B72D93"/>
    <w:rsid w:val="00B756E5"/>
    <w:rsid w:val="00B756E8"/>
    <w:rsid w:val="00B756FF"/>
    <w:rsid w:val="00B76B73"/>
    <w:rsid w:val="00B77FA2"/>
    <w:rsid w:val="00B80220"/>
    <w:rsid w:val="00B803D2"/>
    <w:rsid w:val="00B8193E"/>
    <w:rsid w:val="00B81EB9"/>
    <w:rsid w:val="00B81F80"/>
    <w:rsid w:val="00B82033"/>
    <w:rsid w:val="00B82720"/>
    <w:rsid w:val="00B82B19"/>
    <w:rsid w:val="00B835D0"/>
    <w:rsid w:val="00B83BFB"/>
    <w:rsid w:val="00B85094"/>
    <w:rsid w:val="00B85720"/>
    <w:rsid w:val="00B85C12"/>
    <w:rsid w:val="00B86243"/>
    <w:rsid w:val="00B87089"/>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49AC"/>
    <w:rsid w:val="00BB4F95"/>
    <w:rsid w:val="00BB64C7"/>
    <w:rsid w:val="00BB6543"/>
    <w:rsid w:val="00BB6A3A"/>
    <w:rsid w:val="00BC02EE"/>
    <w:rsid w:val="00BC0640"/>
    <w:rsid w:val="00BC1CFA"/>
    <w:rsid w:val="00BC1D69"/>
    <w:rsid w:val="00BC248E"/>
    <w:rsid w:val="00BC35D8"/>
    <w:rsid w:val="00BC45B9"/>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7746"/>
    <w:rsid w:val="00BD7F3C"/>
    <w:rsid w:val="00BE00E7"/>
    <w:rsid w:val="00BE032F"/>
    <w:rsid w:val="00BE1025"/>
    <w:rsid w:val="00BE1F44"/>
    <w:rsid w:val="00BE2F08"/>
    <w:rsid w:val="00BE32C3"/>
    <w:rsid w:val="00BE3B0E"/>
    <w:rsid w:val="00BE4659"/>
    <w:rsid w:val="00BE4F56"/>
    <w:rsid w:val="00BE5293"/>
    <w:rsid w:val="00BE5353"/>
    <w:rsid w:val="00BE54C3"/>
    <w:rsid w:val="00BE6065"/>
    <w:rsid w:val="00BE671C"/>
    <w:rsid w:val="00BE736B"/>
    <w:rsid w:val="00BE754A"/>
    <w:rsid w:val="00BE7772"/>
    <w:rsid w:val="00BF086D"/>
    <w:rsid w:val="00BF09F2"/>
    <w:rsid w:val="00BF265F"/>
    <w:rsid w:val="00BF2F1D"/>
    <w:rsid w:val="00BF3311"/>
    <w:rsid w:val="00BF3B09"/>
    <w:rsid w:val="00BF3ED3"/>
    <w:rsid w:val="00BF4173"/>
    <w:rsid w:val="00BF5263"/>
    <w:rsid w:val="00BF62DB"/>
    <w:rsid w:val="00BF6FB5"/>
    <w:rsid w:val="00BF74F2"/>
    <w:rsid w:val="00BF7A56"/>
    <w:rsid w:val="00C00BCE"/>
    <w:rsid w:val="00C0135E"/>
    <w:rsid w:val="00C0198F"/>
    <w:rsid w:val="00C01C3B"/>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5DA9"/>
    <w:rsid w:val="00C177FC"/>
    <w:rsid w:val="00C17AE9"/>
    <w:rsid w:val="00C206C3"/>
    <w:rsid w:val="00C2254C"/>
    <w:rsid w:val="00C227ED"/>
    <w:rsid w:val="00C22AA0"/>
    <w:rsid w:val="00C232D9"/>
    <w:rsid w:val="00C234B1"/>
    <w:rsid w:val="00C2409E"/>
    <w:rsid w:val="00C24445"/>
    <w:rsid w:val="00C24F87"/>
    <w:rsid w:val="00C255A4"/>
    <w:rsid w:val="00C2600B"/>
    <w:rsid w:val="00C261AC"/>
    <w:rsid w:val="00C26702"/>
    <w:rsid w:val="00C26832"/>
    <w:rsid w:val="00C26F91"/>
    <w:rsid w:val="00C30190"/>
    <w:rsid w:val="00C3111C"/>
    <w:rsid w:val="00C3135A"/>
    <w:rsid w:val="00C3207A"/>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254F"/>
    <w:rsid w:val="00C43055"/>
    <w:rsid w:val="00C43D3E"/>
    <w:rsid w:val="00C43EBA"/>
    <w:rsid w:val="00C441C7"/>
    <w:rsid w:val="00C44263"/>
    <w:rsid w:val="00C444A5"/>
    <w:rsid w:val="00C44992"/>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C13"/>
    <w:rsid w:val="00C56657"/>
    <w:rsid w:val="00C571DA"/>
    <w:rsid w:val="00C576D6"/>
    <w:rsid w:val="00C578CA"/>
    <w:rsid w:val="00C57D2F"/>
    <w:rsid w:val="00C57E1A"/>
    <w:rsid w:val="00C57E7A"/>
    <w:rsid w:val="00C601E7"/>
    <w:rsid w:val="00C60615"/>
    <w:rsid w:val="00C61B16"/>
    <w:rsid w:val="00C63B6C"/>
    <w:rsid w:val="00C63FE7"/>
    <w:rsid w:val="00C63FFF"/>
    <w:rsid w:val="00C656F2"/>
    <w:rsid w:val="00C65799"/>
    <w:rsid w:val="00C65EA7"/>
    <w:rsid w:val="00C667B2"/>
    <w:rsid w:val="00C668F4"/>
    <w:rsid w:val="00C66EBA"/>
    <w:rsid w:val="00C66FD8"/>
    <w:rsid w:val="00C676E2"/>
    <w:rsid w:val="00C67E9C"/>
    <w:rsid w:val="00C70939"/>
    <w:rsid w:val="00C70D6A"/>
    <w:rsid w:val="00C711DD"/>
    <w:rsid w:val="00C71B00"/>
    <w:rsid w:val="00C71B5B"/>
    <w:rsid w:val="00C72010"/>
    <w:rsid w:val="00C7213E"/>
    <w:rsid w:val="00C7224A"/>
    <w:rsid w:val="00C728E7"/>
    <w:rsid w:val="00C72BA8"/>
    <w:rsid w:val="00C7477F"/>
    <w:rsid w:val="00C74F7D"/>
    <w:rsid w:val="00C7575D"/>
    <w:rsid w:val="00C75B2E"/>
    <w:rsid w:val="00C75ED2"/>
    <w:rsid w:val="00C7648E"/>
    <w:rsid w:val="00C76DA8"/>
    <w:rsid w:val="00C776DE"/>
    <w:rsid w:val="00C8012B"/>
    <w:rsid w:val="00C81D3F"/>
    <w:rsid w:val="00C81DA4"/>
    <w:rsid w:val="00C82028"/>
    <w:rsid w:val="00C8212F"/>
    <w:rsid w:val="00C8288B"/>
    <w:rsid w:val="00C82F2E"/>
    <w:rsid w:val="00C852F0"/>
    <w:rsid w:val="00C86095"/>
    <w:rsid w:val="00C86349"/>
    <w:rsid w:val="00C864E7"/>
    <w:rsid w:val="00C8737B"/>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7AF"/>
    <w:rsid w:val="00CA42BF"/>
    <w:rsid w:val="00CA4E7E"/>
    <w:rsid w:val="00CA594B"/>
    <w:rsid w:val="00CA6DAC"/>
    <w:rsid w:val="00CA6ED1"/>
    <w:rsid w:val="00CA775F"/>
    <w:rsid w:val="00CB1098"/>
    <w:rsid w:val="00CB19BC"/>
    <w:rsid w:val="00CB2729"/>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DE9"/>
    <w:rsid w:val="00CE3F9F"/>
    <w:rsid w:val="00CE5512"/>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5373"/>
    <w:rsid w:val="00CF6150"/>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07CA7"/>
    <w:rsid w:val="00D11289"/>
    <w:rsid w:val="00D11307"/>
    <w:rsid w:val="00D11319"/>
    <w:rsid w:val="00D1135C"/>
    <w:rsid w:val="00D15026"/>
    <w:rsid w:val="00D1542C"/>
    <w:rsid w:val="00D15F1E"/>
    <w:rsid w:val="00D17AF9"/>
    <w:rsid w:val="00D17E5D"/>
    <w:rsid w:val="00D2066E"/>
    <w:rsid w:val="00D20960"/>
    <w:rsid w:val="00D20A83"/>
    <w:rsid w:val="00D211F2"/>
    <w:rsid w:val="00D21687"/>
    <w:rsid w:val="00D223B4"/>
    <w:rsid w:val="00D22C00"/>
    <w:rsid w:val="00D23075"/>
    <w:rsid w:val="00D23F23"/>
    <w:rsid w:val="00D2434D"/>
    <w:rsid w:val="00D246CA"/>
    <w:rsid w:val="00D24C6D"/>
    <w:rsid w:val="00D24EF3"/>
    <w:rsid w:val="00D25548"/>
    <w:rsid w:val="00D25B51"/>
    <w:rsid w:val="00D25F4D"/>
    <w:rsid w:val="00D261C0"/>
    <w:rsid w:val="00D26581"/>
    <w:rsid w:val="00D2732F"/>
    <w:rsid w:val="00D313DC"/>
    <w:rsid w:val="00D315C9"/>
    <w:rsid w:val="00D321F8"/>
    <w:rsid w:val="00D3255E"/>
    <w:rsid w:val="00D32BAF"/>
    <w:rsid w:val="00D33D64"/>
    <w:rsid w:val="00D34CE7"/>
    <w:rsid w:val="00D3529F"/>
    <w:rsid w:val="00D3542E"/>
    <w:rsid w:val="00D35C02"/>
    <w:rsid w:val="00D36193"/>
    <w:rsid w:val="00D37523"/>
    <w:rsid w:val="00D37F6B"/>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1420"/>
    <w:rsid w:val="00D61FB3"/>
    <w:rsid w:val="00D626E2"/>
    <w:rsid w:val="00D626E5"/>
    <w:rsid w:val="00D62F4A"/>
    <w:rsid w:val="00D63949"/>
    <w:rsid w:val="00D64C17"/>
    <w:rsid w:val="00D64CF0"/>
    <w:rsid w:val="00D64F37"/>
    <w:rsid w:val="00D65D97"/>
    <w:rsid w:val="00D660E3"/>
    <w:rsid w:val="00D66E7D"/>
    <w:rsid w:val="00D674C0"/>
    <w:rsid w:val="00D674E9"/>
    <w:rsid w:val="00D6762A"/>
    <w:rsid w:val="00D67E73"/>
    <w:rsid w:val="00D70643"/>
    <w:rsid w:val="00D70E38"/>
    <w:rsid w:val="00D7171E"/>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181"/>
    <w:rsid w:val="00D83BDA"/>
    <w:rsid w:val="00D83C87"/>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EB8"/>
    <w:rsid w:val="00DA25F7"/>
    <w:rsid w:val="00DA265C"/>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0B"/>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7241"/>
    <w:rsid w:val="00DD7621"/>
    <w:rsid w:val="00DD781F"/>
    <w:rsid w:val="00DE0780"/>
    <w:rsid w:val="00DE0810"/>
    <w:rsid w:val="00DE5BEA"/>
    <w:rsid w:val="00DE5CF2"/>
    <w:rsid w:val="00DE7BAD"/>
    <w:rsid w:val="00DF074D"/>
    <w:rsid w:val="00DF0BA1"/>
    <w:rsid w:val="00DF0E3E"/>
    <w:rsid w:val="00DF1475"/>
    <w:rsid w:val="00DF2172"/>
    <w:rsid w:val="00DF2BC6"/>
    <w:rsid w:val="00DF3A30"/>
    <w:rsid w:val="00DF3A86"/>
    <w:rsid w:val="00DF3D35"/>
    <w:rsid w:val="00DF598C"/>
    <w:rsid w:val="00DF6785"/>
    <w:rsid w:val="00DF680F"/>
    <w:rsid w:val="00E0018B"/>
    <w:rsid w:val="00E00CA4"/>
    <w:rsid w:val="00E00F6B"/>
    <w:rsid w:val="00E01055"/>
    <w:rsid w:val="00E02109"/>
    <w:rsid w:val="00E026F2"/>
    <w:rsid w:val="00E03095"/>
    <w:rsid w:val="00E033D1"/>
    <w:rsid w:val="00E03F06"/>
    <w:rsid w:val="00E04483"/>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172AF"/>
    <w:rsid w:val="00E2141C"/>
    <w:rsid w:val="00E21BCE"/>
    <w:rsid w:val="00E21EB3"/>
    <w:rsid w:val="00E220CD"/>
    <w:rsid w:val="00E22575"/>
    <w:rsid w:val="00E2271F"/>
    <w:rsid w:val="00E22D8B"/>
    <w:rsid w:val="00E232AE"/>
    <w:rsid w:val="00E24198"/>
    <w:rsid w:val="00E251A6"/>
    <w:rsid w:val="00E2581F"/>
    <w:rsid w:val="00E26346"/>
    <w:rsid w:val="00E30097"/>
    <w:rsid w:val="00E30305"/>
    <w:rsid w:val="00E30A15"/>
    <w:rsid w:val="00E30A25"/>
    <w:rsid w:val="00E30CCC"/>
    <w:rsid w:val="00E30EC3"/>
    <w:rsid w:val="00E311CD"/>
    <w:rsid w:val="00E31C3D"/>
    <w:rsid w:val="00E32C8B"/>
    <w:rsid w:val="00E333B6"/>
    <w:rsid w:val="00E334BB"/>
    <w:rsid w:val="00E33A34"/>
    <w:rsid w:val="00E33BB3"/>
    <w:rsid w:val="00E3483B"/>
    <w:rsid w:val="00E34D90"/>
    <w:rsid w:val="00E34E4A"/>
    <w:rsid w:val="00E36240"/>
    <w:rsid w:val="00E36295"/>
    <w:rsid w:val="00E368E3"/>
    <w:rsid w:val="00E36F72"/>
    <w:rsid w:val="00E37898"/>
    <w:rsid w:val="00E37940"/>
    <w:rsid w:val="00E41015"/>
    <w:rsid w:val="00E414B6"/>
    <w:rsid w:val="00E41BE3"/>
    <w:rsid w:val="00E433AF"/>
    <w:rsid w:val="00E439CF"/>
    <w:rsid w:val="00E446AF"/>
    <w:rsid w:val="00E44862"/>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E36"/>
    <w:rsid w:val="00E55FAD"/>
    <w:rsid w:val="00E60EB8"/>
    <w:rsid w:val="00E619BC"/>
    <w:rsid w:val="00E61A20"/>
    <w:rsid w:val="00E626A8"/>
    <w:rsid w:val="00E6276E"/>
    <w:rsid w:val="00E62CAF"/>
    <w:rsid w:val="00E6334B"/>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5937"/>
    <w:rsid w:val="00E763C8"/>
    <w:rsid w:val="00E769AA"/>
    <w:rsid w:val="00E77B1B"/>
    <w:rsid w:val="00E77CE5"/>
    <w:rsid w:val="00E80A85"/>
    <w:rsid w:val="00E80E0D"/>
    <w:rsid w:val="00E8147A"/>
    <w:rsid w:val="00E81B18"/>
    <w:rsid w:val="00E822DC"/>
    <w:rsid w:val="00E823C8"/>
    <w:rsid w:val="00E823F4"/>
    <w:rsid w:val="00E82DDC"/>
    <w:rsid w:val="00E82F72"/>
    <w:rsid w:val="00E838F0"/>
    <w:rsid w:val="00E83E5D"/>
    <w:rsid w:val="00E840B4"/>
    <w:rsid w:val="00E84C9D"/>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6B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D3C"/>
    <w:rsid w:val="00EC0F23"/>
    <w:rsid w:val="00EC21F9"/>
    <w:rsid w:val="00EC2922"/>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123"/>
    <w:rsid w:val="00ED201F"/>
    <w:rsid w:val="00ED2718"/>
    <w:rsid w:val="00ED2773"/>
    <w:rsid w:val="00ED27FC"/>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120B"/>
    <w:rsid w:val="00F023E7"/>
    <w:rsid w:val="00F029C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7C6E"/>
    <w:rsid w:val="00F21383"/>
    <w:rsid w:val="00F2167D"/>
    <w:rsid w:val="00F21AAB"/>
    <w:rsid w:val="00F2247A"/>
    <w:rsid w:val="00F227A7"/>
    <w:rsid w:val="00F22A64"/>
    <w:rsid w:val="00F24A08"/>
    <w:rsid w:val="00F24BFD"/>
    <w:rsid w:val="00F253FF"/>
    <w:rsid w:val="00F2659B"/>
    <w:rsid w:val="00F3133E"/>
    <w:rsid w:val="00F328D1"/>
    <w:rsid w:val="00F32B5B"/>
    <w:rsid w:val="00F32C06"/>
    <w:rsid w:val="00F33434"/>
    <w:rsid w:val="00F3393F"/>
    <w:rsid w:val="00F33EB9"/>
    <w:rsid w:val="00F342BB"/>
    <w:rsid w:val="00F34847"/>
    <w:rsid w:val="00F34A9E"/>
    <w:rsid w:val="00F34D07"/>
    <w:rsid w:val="00F35C13"/>
    <w:rsid w:val="00F35DC5"/>
    <w:rsid w:val="00F35F40"/>
    <w:rsid w:val="00F35FBC"/>
    <w:rsid w:val="00F37208"/>
    <w:rsid w:val="00F40A6A"/>
    <w:rsid w:val="00F40F4E"/>
    <w:rsid w:val="00F41645"/>
    <w:rsid w:val="00F417B6"/>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75"/>
    <w:rsid w:val="00F717C7"/>
    <w:rsid w:val="00F719B7"/>
    <w:rsid w:val="00F735C5"/>
    <w:rsid w:val="00F74149"/>
    <w:rsid w:val="00F744EA"/>
    <w:rsid w:val="00F7580D"/>
    <w:rsid w:val="00F76029"/>
    <w:rsid w:val="00F76B3E"/>
    <w:rsid w:val="00F76C57"/>
    <w:rsid w:val="00F76F2E"/>
    <w:rsid w:val="00F77596"/>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5F"/>
    <w:rsid w:val="00F963F7"/>
    <w:rsid w:val="00FA1AAE"/>
    <w:rsid w:val="00FA1B95"/>
    <w:rsid w:val="00FA2640"/>
    <w:rsid w:val="00FA3602"/>
    <w:rsid w:val="00FA475B"/>
    <w:rsid w:val="00FA47B3"/>
    <w:rsid w:val="00FA497C"/>
    <w:rsid w:val="00FA51B4"/>
    <w:rsid w:val="00FA5412"/>
    <w:rsid w:val="00FA55BB"/>
    <w:rsid w:val="00FA6204"/>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1936"/>
    <w:rsid w:val="00FC3372"/>
    <w:rsid w:val="00FC4495"/>
    <w:rsid w:val="00FC59AA"/>
    <w:rsid w:val="00FC764A"/>
    <w:rsid w:val="00FD00AD"/>
    <w:rsid w:val="00FD1193"/>
    <w:rsid w:val="00FD1EE8"/>
    <w:rsid w:val="00FD24E1"/>
    <w:rsid w:val="00FD33F2"/>
    <w:rsid w:val="00FD3630"/>
    <w:rsid w:val="00FD3DD3"/>
    <w:rsid w:val="00FD495B"/>
    <w:rsid w:val="00FD4AE5"/>
    <w:rsid w:val="00FD4F6D"/>
    <w:rsid w:val="00FD7450"/>
    <w:rsid w:val="00FD75B8"/>
    <w:rsid w:val="00FD78E1"/>
    <w:rsid w:val="00FE109F"/>
    <w:rsid w:val="00FE1185"/>
    <w:rsid w:val="00FE22DD"/>
    <w:rsid w:val="00FE31A7"/>
    <w:rsid w:val="00FE3C1C"/>
    <w:rsid w:val="00FE4136"/>
    <w:rsid w:val="00FE431E"/>
    <w:rsid w:val="00FE4A2B"/>
    <w:rsid w:val="00FE5C52"/>
    <w:rsid w:val="00FE5F8C"/>
    <w:rsid w:val="00FE675A"/>
    <w:rsid w:val="00FE6BF6"/>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1FB9E-595E-482C-A0EE-78E06088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Guanlei</cp:lastModifiedBy>
  <cp:revision>5</cp:revision>
  <dcterms:created xsi:type="dcterms:W3CDTF">2020-10-23T10:04:00Z</dcterms:created>
  <dcterms:modified xsi:type="dcterms:W3CDTF">2020-10-23T12:17:00Z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(3)koD97PmZKPrqH+H/tyibTJzl1/CCUL78IcYGCu5vk5faikPYxGPtJbn9e43pG37xhRykIrag
ycq+PLFhmeJfNplv8adhRtQEmagKLMFDKKK5gO8nX4AFiJ9OuB+Vi/qGNbwmP6kcPPV/dxsy
q7LNr4Ps98XkpzxJuI6vgy8IWz0uKZOqvoqnghm4p0VauPCds+vOwjN0z3AZI/q/tWijLXM/
0VP6dK333bU+pqF0hy</vt:lpwstr>
  </property>
  <property fmtid="{D5CDD505-2E9C-101B-9397-08002B2CF9AE}" pid="3" name="_2015_ms_pID_7253431">
    <vt:lpwstr>x+H1FK+zEppPh5HZ3mOHsjKQ39nCsr7aHSWPENmItvv0moR/ndT2WT
doHjSVjC/TE4XPqHbqiEs8CJvRTay4vO76TC/MSpbxU8GzZSmPzihlFHJ12KYaEfLIkXjAv1
OxxrJshlQrtBWEtdkbMjUvDlzlYuc78H7kJEz99UIoKJKZgXvUy5IiCzhPIWdxr1PKc26cx0
OaaeNQsC9mtstzZyT3akcCwiBaLQUJADv3O7</vt:lpwstr>
  </property>
  <property fmtid="{D5CDD505-2E9C-101B-9397-08002B2CF9AE}" pid="4" name="_2015_ms_pID_7253432">
    <vt:lpwstr>9kJvkCbtClOZO+mlQ28pKM8=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1580191911</vt:lpwstr>
  </property>
</Properties>
</file>