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4A3D5A" w14:textId="1E8CD861" w:rsidR="0060571A" w:rsidRPr="0060571A" w:rsidRDefault="0060571A" w:rsidP="0060571A">
      <w:pPr>
        <w:ind w:left="1800" w:hanging="1800"/>
        <w:rPr>
          <w:rFonts w:cs="Arial"/>
          <w:b/>
          <w:bCs/>
          <w:sz w:val="24"/>
        </w:rPr>
      </w:pPr>
      <w:r w:rsidRPr="0060571A">
        <w:rPr>
          <w:rFonts w:cs="Arial"/>
          <w:b/>
          <w:bCs/>
          <w:sz w:val="24"/>
        </w:rPr>
        <w:t>3GPP TSG RAN WG1 #103-e</w:t>
      </w:r>
      <w:r w:rsidRPr="0060571A">
        <w:rPr>
          <w:rFonts w:cs="Arial"/>
          <w:b/>
          <w:bCs/>
          <w:sz w:val="24"/>
        </w:rPr>
        <w:tab/>
      </w:r>
      <w:r w:rsidRPr="0060571A">
        <w:rPr>
          <w:rFonts w:cs="Arial"/>
          <w:b/>
          <w:bCs/>
          <w:sz w:val="24"/>
        </w:rPr>
        <w:tab/>
      </w:r>
      <w:r w:rsidRPr="0060571A">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60571A">
        <w:rPr>
          <w:rFonts w:cs="Arial"/>
          <w:b/>
          <w:bCs/>
          <w:sz w:val="24"/>
        </w:rPr>
        <w:t>R1-20</w:t>
      </w:r>
      <w:r w:rsidR="00310357">
        <w:rPr>
          <w:rFonts w:cs="Arial"/>
          <w:b/>
          <w:bCs/>
          <w:sz w:val="24"/>
        </w:rPr>
        <w:t>08314</w:t>
      </w:r>
    </w:p>
    <w:p w14:paraId="1360781D" w14:textId="77777777" w:rsidR="0060571A" w:rsidRDefault="0060571A" w:rsidP="0060571A">
      <w:pPr>
        <w:ind w:left="1800" w:hanging="1800"/>
        <w:rPr>
          <w:rFonts w:cs="Arial"/>
          <w:b/>
          <w:bCs/>
          <w:sz w:val="24"/>
        </w:rPr>
      </w:pPr>
      <w:r w:rsidRPr="0060571A">
        <w:rPr>
          <w:rFonts w:cs="Arial"/>
          <w:b/>
          <w:bCs/>
          <w:sz w:val="24"/>
        </w:rPr>
        <w:t>e-Meeting, October 26th – November 13th, 2020</w:t>
      </w:r>
    </w:p>
    <w:p w14:paraId="75FC9692" w14:textId="70C148B9" w:rsidR="0060603E" w:rsidRPr="00212204" w:rsidRDefault="0060603E" w:rsidP="0060571A">
      <w:pPr>
        <w:ind w:left="1800" w:hanging="1800"/>
        <w:rPr>
          <w:b/>
          <w:sz w:val="24"/>
          <w:szCs w:val="24"/>
        </w:rPr>
      </w:pPr>
      <w:r w:rsidRPr="00212204">
        <w:rPr>
          <w:b/>
          <w:sz w:val="24"/>
          <w:szCs w:val="24"/>
        </w:rPr>
        <w:t>Agenda Item:</w:t>
      </w:r>
      <w:r w:rsidRPr="00212204">
        <w:rPr>
          <w:sz w:val="24"/>
          <w:szCs w:val="24"/>
        </w:rPr>
        <w:tab/>
      </w:r>
      <w:bookmarkStart w:id="0" w:name="Source"/>
      <w:bookmarkEnd w:id="0"/>
      <w:r w:rsidR="006C1C85">
        <w:rPr>
          <w:b/>
          <w:sz w:val="24"/>
          <w:szCs w:val="24"/>
        </w:rPr>
        <w:t>8.10.</w:t>
      </w:r>
      <w:r w:rsidR="0060571A">
        <w:rPr>
          <w:b/>
          <w:sz w:val="24"/>
          <w:szCs w:val="24"/>
        </w:rPr>
        <w:t>3</w:t>
      </w:r>
    </w:p>
    <w:p w14:paraId="7629665B"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D48B310" w14:textId="42B0D772" w:rsidR="00C724F1" w:rsidRDefault="0060603E" w:rsidP="00326FF6">
      <w:pPr>
        <w:ind w:left="1800" w:hanging="1800"/>
        <w:rPr>
          <w:b/>
          <w:sz w:val="24"/>
          <w:szCs w:val="24"/>
        </w:rPr>
      </w:pPr>
      <w:r w:rsidRPr="00212204">
        <w:rPr>
          <w:b/>
          <w:sz w:val="24"/>
          <w:szCs w:val="24"/>
        </w:rPr>
        <w:t>Title:</w:t>
      </w:r>
      <w:r w:rsidR="002D479B" w:rsidRPr="00212204">
        <w:rPr>
          <w:sz w:val="24"/>
          <w:szCs w:val="24"/>
        </w:rPr>
        <w:tab/>
      </w:r>
      <w:r w:rsidR="0060571A">
        <w:rPr>
          <w:b/>
          <w:sz w:val="24"/>
          <w:szCs w:val="24"/>
        </w:rPr>
        <w:t xml:space="preserve">Performance of </w:t>
      </w:r>
      <w:r w:rsidR="0060571A" w:rsidRPr="0060571A">
        <w:rPr>
          <w:b/>
          <w:sz w:val="24"/>
          <w:szCs w:val="24"/>
        </w:rPr>
        <w:t>simultaneous operation of IAB-node’s child and parent links</w:t>
      </w:r>
    </w:p>
    <w:p w14:paraId="590A25FB"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755FFEB9" w14:textId="77777777" w:rsidR="00707D20" w:rsidRPr="00172743" w:rsidRDefault="00424124" w:rsidP="00326FF6">
      <w:pPr>
        <w:pStyle w:val="Heading1"/>
      </w:pPr>
      <w:r w:rsidRPr="00172743">
        <w:t>Introduction</w:t>
      </w:r>
    </w:p>
    <w:p w14:paraId="7EBBF8AA" w14:textId="77777777" w:rsidR="00EE2068" w:rsidRPr="00F35704" w:rsidRDefault="00C724F1" w:rsidP="00504E73">
      <w:pPr>
        <w:rPr>
          <w:rFonts w:ascii="Calibri" w:eastAsia="Malgun Gothic" w:hAnsi="Calibri" w:cs="Batang"/>
          <w:lang w:val="en-GB" w:eastAsia="ko-KR"/>
        </w:rPr>
      </w:pPr>
      <w:r w:rsidRPr="00C724F1">
        <w:rPr>
          <w:rFonts w:ascii="Calibri" w:eastAsia="Malgun Gothic" w:hAnsi="Calibri" w:cs="Batang"/>
          <w:lang w:val="en-GB" w:eastAsia="ko-KR"/>
        </w:rPr>
        <w:t xml:space="preserve">As part of the </w:t>
      </w:r>
      <w:r w:rsidR="00504E73">
        <w:rPr>
          <w:rFonts w:ascii="Calibri" w:eastAsia="Malgun Gothic" w:hAnsi="Calibri" w:cs="Batang"/>
          <w:lang w:val="en-GB" w:eastAsia="ko-KR"/>
        </w:rPr>
        <w:t>Rel-17 Work</w:t>
      </w:r>
      <w:r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Enhancements for</w:t>
      </w:r>
      <w:r w:rsidRPr="00C724F1">
        <w:rPr>
          <w:rFonts w:ascii="Calibri" w:eastAsia="Malgun Gothic" w:hAnsi="Calibri" w:cs="Batang"/>
          <w:lang w:val="en-GB" w:eastAsia="ko-KR"/>
        </w:rPr>
        <w:t xml:space="preserve"> Integrated Access and Backhaul for NR [1], 3GPP has agreed to </w:t>
      </w:r>
      <w:r w:rsidR="00504E73">
        <w:rPr>
          <w:rFonts w:ascii="Calibri" w:eastAsia="Malgun Gothic" w:hAnsi="Calibri" w:cs="Batang"/>
          <w:lang w:val="en-GB" w:eastAsia="ko-KR"/>
        </w:rPr>
        <w:t>the following RAN1 led objectives:</w:t>
      </w:r>
    </w:p>
    <w:p w14:paraId="0C3F7C89" w14:textId="77777777" w:rsidR="00504E73" w:rsidRPr="00D54EF9" w:rsidRDefault="00504E73" w:rsidP="00504E73">
      <w:pPr>
        <w:rPr>
          <w:bCs/>
          <w:sz w:val="18"/>
          <w:szCs w:val="18"/>
        </w:rPr>
      </w:pPr>
      <w:r w:rsidRPr="00D54EF9">
        <w:rPr>
          <w:bCs/>
          <w:sz w:val="18"/>
          <w:szCs w:val="18"/>
        </w:rPr>
        <w:t>Duplexing enhancements [RAN1-led, RAN2, RAN3, RAN4]:</w:t>
      </w:r>
    </w:p>
    <w:p w14:paraId="7A994119" w14:textId="77777777" w:rsidR="00504E73" w:rsidRPr="00D54EF9" w:rsidRDefault="00504E73" w:rsidP="007B0F07">
      <w:pPr>
        <w:pStyle w:val="ListParagraph"/>
        <w:numPr>
          <w:ilvl w:val="0"/>
          <w:numId w:val="5"/>
        </w:numPr>
        <w:spacing w:before="0" w:after="180"/>
        <w:contextualSpacing w:val="0"/>
        <w:jc w:val="left"/>
        <w:rPr>
          <w:sz w:val="18"/>
          <w:szCs w:val="18"/>
        </w:rPr>
      </w:pPr>
      <w:r w:rsidRPr="00D54EF9">
        <w:rPr>
          <w:sz w:val="18"/>
          <w:szCs w:val="18"/>
        </w:rPr>
        <w:t>Specification of enhancements to the resource multiplexing between child and parent links of an IAB node, including:</w:t>
      </w:r>
    </w:p>
    <w:p w14:paraId="64635829" w14:textId="77777777" w:rsidR="00504E73" w:rsidRPr="00D54EF9" w:rsidRDefault="00504E73" w:rsidP="007B0F07">
      <w:pPr>
        <w:pStyle w:val="ListParagraph"/>
        <w:numPr>
          <w:ilvl w:val="1"/>
          <w:numId w:val="5"/>
        </w:numPr>
        <w:spacing w:before="0" w:after="180"/>
        <w:contextualSpacing w:val="0"/>
        <w:jc w:val="left"/>
        <w:rPr>
          <w:sz w:val="18"/>
          <w:szCs w:val="18"/>
        </w:rPr>
      </w:pPr>
      <w:bookmarkStart w:id="2" w:name="_Hlk26193173"/>
      <w:r w:rsidRPr="00D54EF9">
        <w:rPr>
          <w:sz w:val="18"/>
          <w:szCs w:val="18"/>
        </w:rPr>
        <w:t>Support of simultaneous operation (transmission and/or reception) of IAB-node’s child and parent links (i.e., MT Tx/DU Tx, MT Tx/DU Rx, MT Rx/DU Tx, MT Rx/DU Rx).</w:t>
      </w:r>
    </w:p>
    <w:p w14:paraId="523A154E" w14:textId="77777777" w:rsidR="00504E73" w:rsidRPr="00D54EF9" w:rsidRDefault="00504E73" w:rsidP="007B0F07">
      <w:pPr>
        <w:pStyle w:val="ListParagraph"/>
        <w:numPr>
          <w:ilvl w:val="1"/>
          <w:numId w:val="5"/>
        </w:numPr>
        <w:spacing w:before="0" w:after="180"/>
        <w:contextualSpacing w:val="0"/>
        <w:jc w:val="left"/>
        <w:rPr>
          <w:sz w:val="18"/>
          <w:szCs w:val="18"/>
        </w:rPr>
      </w:pPr>
      <w:r w:rsidRPr="00D54EF9">
        <w:rPr>
          <w:sz w:val="18"/>
          <w:szCs w:val="18"/>
        </w:rPr>
        <w:t>Support for dual-connectivity scenarios defined by RAN2/RAN3 in the context of topology redundancy for improved robustness and load balancing.</w:t>
      </w:r>
    </w:p>
    <w:bookmarkEnd w:id="2"/>
    <w:p w14:paraId="19502735" w14:textId="77777777" w:rsidR="00504E73" w:rsidRPr="00D54EF9" w:rsidRDefault="00504E73" w:rsidP="007B0F07">
      <w:pPr>
        <w:pStyle w:val="ListParagraph"/>
        <w:numPr>
          <w:ilvl w:val="0"/>
          <w:numId w:val="5"/>
        </w:numPr>
        <w:spacing w:before="0" w:after="180"/>
        <w:contextualSpacing w:val="0"/>
        <w:jc w:val="left"/>
        <w:rPr>
          <w:sz w:val="18"/>
          <w:szCs w:val="18"/>
        </w:rPr>
      </w:pPr>
      <w:r w:rsidRPr="00D54EF9">
        <w:rPr>
          <w:sz w:val="18"/>
          <w:szCs w:val="18"/>
        </w:rPr>
        <w:t>Specification of IAB-node timing mode(s), extensions for DL/UL power control, and CLI and interference measurements of BH links, as needed, to support simultaneous operation (transmission and/or reception) by IAB-node’s child and parent links.</w:t>
      </w:r>
    </w:p>
    <w:p w14:paraId="32FCD5E0" w14:textId="08A96E6B" w:rsidR="00C724F1" w:rsidRPr="00C724F1" w:rsidRDefault="00C724F1" w:rsidP="00EE2068">
      <w:pPr>
        <w:pStyle w:val="maintext"/>
        <w:ind w:firstLineChars="0" w:firstLine="0"/>
        <w:rPr>
          <w:rFonts w:ascii="Calibri" w:hAnsi="Calibri"/>
        </w:rPr>
      </w:pPr>
      <w:r w:rsidRPr="00C724F1">
        <w:rPr>
          <w:rFonts w:ascii="Calibri" w:hAnsi="Calibri"/>
        </w:rPr>
        <w:t xml:space="preserve">This contribution </w:t>
      </w:r>
      <w:r w:rsidR="0060571A">
        <w:rPr>
          <w:rFonts w:ascii="Calibri" w:hAnsi="Calibri"/>
        </w:rPr>
        <w:t>provides measurement and simulation results evaluating the performance of simultaneous operation of child and parent links of an IAB node</w:t>
      </w:r>
      <w:r w:rsidRPr="00C724F1">
        <w:rPr>
          <w:rFonts w:ascii="Calibri" w:hAnsi="Calibri"/>
        </w:rPr>
        <w:t>.</w:t>
      </w:r>
    </w:p>
    <w:p w14:paraId="28A5C001" w14:textId="3EBA2BF1" w:rsidR="00346605" w:rsidRPr="00172743" w:rsidRDefault="00081B55" w:rsidP="00326FF6">
      <w:pPr>
        <w:pStyle w:val="Heading1"/>
      </w:pPr>
      <w:r>
        <w:t>S</w:t>
      </w:r>
      <w:r w:rsidR="00B31430">
        <w:t>imultaneous child and parent link operation</w:t>
      </w:r>
      <w:r w:rsidR="00C724F1">
        <w:t xml:space="preserve"> for IAB</w:t>
      </w:r>
    </w:p>
    <w:p w14:paraId="79C3A0BB" w14:textId="77777777" w:rsidR="00FD791D" w:rsidRDefault="003C20FC" w:rsidP="00BB5132">
      <w:pPr>
        <w:pStyle w:val="maintext"/>
        <w:ind w:firstLineChars="0" w:firstLine="0"/>
        <w:rPr>
          <w:rFonts w:ascii="Calibri" w:hAnsi="Calibri"/>
        </w:rPr>
      </w:pPr>
      <w:r>
        <w:rPr>
          <w:rFonts w:ascii="Calibri" w:hAnsi="Calibri"/>
        </w:rPr>
        <w:t>During Rel-16,</w:t>
      </w:r>
      <w:r w:rsidR="00BB5132">
        <w:rPr>
          <w:rFonts w:ascii="Calibri" w:hAnsi="Calibri"/>
        </w:rPr>
        <w:t xml:space="preserve"> for in-band operation </w:t>
      </w:r>
      <w:r w:rsidR="00FD791D">
        <w:rPr>
          <w:rFonts w:ascii="Calibri" w:hAnsi="Calibri"/>
        </w:rPr>
        <w:t>IAB</w:t>
      </w:r>
      <w:r w:rsidR="00FD791D" w:rsidRPr="00BA6FDB">
        <w:rPr>
          <w:rFonts w:ascii="Calibri" w:hAnsi="Calibri"/>
        </w:rPr>
        <w:t xml:space="preserve"> nodes</w:t>
      </w:r>
      <w:r w:rsidR="00BB5132">
        <w:rPr>
          <w:rFonts w:ascii="Calibri" w:hAnsi="Calibri"/>
        </w:rPr>
        <w:t xml:space="preserve"> are assumed to operate with a half-duplex constraint as shown in Figure </w:t>
      </w:r>
      <w:r>
        <w:rPr>
          <w:rFonts w:ascii="Calibri" w:hAnsi="Calibri"/>
        </w:rPr>
        <w:t>1</w:t>
      </w:r>
      <w:r w:rsidR="00BB5132">
        <w:rPr>
          <w:rFonts w:ascii="Calibri" w:hAnsi="Calibri"/>
        </w:rPr>
        <w:t>, which means they can only do the following at any given time:</w:t>
      </w:r>
    </w:p>
    <w:p w14:paraId="60FA12E1" w14:textId="77777777" w:rsidR="00FD791D" w:rsidRPr="0057145F" w:rsidRDefault="00FD791D" w:rsidP="007B0F07">
      <w:pPr>
        <w:pStyle w:val="maintext"/>
        <w:numPr>
          <w:ilvl w:val="0"/>
          <w:numId w:val="4"/>
        </w:numPr>
        <w:ind w:firstLineChars="0"/>
        <w:rPr>
          <w:rFonts w:ascii="Calibri" w:hAnsi="Calibri"/>
        </w:rPr>
      </w:pPr>
      <w:r w:rsidRPr="00BA6FDB">
        <w:rPr>
          <w:rFonts w:ascii="Calibri" w:hAnsi="Calibri"/>
        </w:rPr>
        <w:t xml:space="preserve">Receive on the access link (UE to </w:t>
      </w:r>
      <w:r>
        <w:rPr>
          <w:rFonts w:ascii="Calibri" w:hAnsi="Calibri"/>
        </w:rPr>
        <w:t>IAB node</w:t>
      </w:r>
      <w:r w:rsidRPr="00BA6FDB">
        <w:rPr>
          <w:rFonts w:ascii="Calibri" w:hAnsi="Calibri"/>
        </w:rPr>
        <w:t>) and/or backhaul link (</w:t>
      </w:r>
      <w:r>
        <w:rPr>
          <w:rFonts w:ascii="Calibri" w:hAnsi="Calibri"/>
        </w:rPr>
        <w:t>IAB node</w:t>
      </w:r>
      <w:r w:rsidRPr="00BA6FDB">
        <w:rPr>
          <w:rFonts w:ascii="Calibri" w:hAnsi="Calibri"/>
        </w:rPr>
        <w:t xml:space="preserve"> to </w:t>
      </w:r>
      <w:r>
        <w:rPr>
          <w:rFonts w:ascii="Calibri" w:hAnsi="Calibri"/>
        </w:rPr>
        <w:t>IAB node</w:t>
      </w:r>
      <w:r w:rsidRPr="00BA6FDB">
        <w:rPr>
          <w:rFonts w:ascii="Calibri" w:hAnsi="Calibri"/>
        </w:rPr>
        <w:t xml:space="preserve">) </w:t>
      </w:r>
    </w:p>
    <w:p w14:paraId="74B31FC5" w14:textId="77777777" w:rsidR="00FD791D" w:rsidRDefault="00FD791D" w:rsidP="007B0F07">
      <w:pPr>
        <w:pStyle w:val="maintext"/>
        <w:numPr>
          <w:ilvl w:val="0"/>
          <w:numId w:val="4"/>
        </w:numPr>
        <w:ind w:firstLineChars="0"/>
        <w:rPr>
          <w:rFonts w:ascii="Calibri" w:hAnsi="Calibri"/>
        </w:rPr>
      </w:pPr>
      <w:r w:rsidRPr="00BA6FDB">
        <w:rPr>
          <w:rFonts w:ascii="Calibri" w:hAnsi="Calibri"/>
        </w:rPr>
        <w:t xml:space="preserve">Transmit on the access link and/or backhaul link </w:t>
      </w:r>
    </w:p>
    <w:p w14:paraId="16D6C733" w14:textId="77777777" w:rsidR="00FD791D" w:rsidRDefault="00DE2A3F" w:rsidP="00FD791D">
      <w:pPr>
        <w:pStyle w:val="maintext"/>
        <w:keepNext/>
        <w:ind w:firstLineChars="0" w:firstLine="0"/>
        <w:jc w:val="center"/>
      </w:pPr>
      <w:r>
        <w:rPr>
          <w:noProof/>
          <w:color w:val="1F497D"/>
          <w:lang w:val="en-US" w:eastAsia="en-US"/>
        </w:rPr>
        <w:drawing>
          <wp:inline distT="0" distB="0" distL="0" distR="0" wp14:anchorId="75DEC369" wp14:editId="7DFB822F">
            <wp:extent cx="3513970" cy="1168842"/>
            <wp:effectExtent l="0" t="0" r="0" b="0"/>
            <wp:docPr id="5" name="Picture 5" descr="cid:image005.png@01D3944D.5F473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5.png@01D3944D.5F473090"/>
                    <pic:cNvPicPr>
                      <a:picLocks noChangeAspect="1" noChangeArrowheads="1"/>
                    </pic:cNvPicPr>
                  </pic:nvPicPr>
                  <pic:blipFill rotWithShape="1">
                    <a:blip r:embed="rId8" r:link="rId9">
                      <a:extLst>
                        <a:ext uri="{28A0092B-C50C-407E-A947-70E740481C1C}">
                          <a14:useLocalDpi xmlns:a14="http://schemas.microsoft.com/office/drawing/2010/main" val="0"/>
                        </a:ext>
                      </a:extLst>
                    </a:blip>
                    <a:srcRect b="50519"/>
                    <a:stretch/>
                  </pic:blipFill>
                  <pic:spPr bwMode="auto">
                    <a:xfrm>
                      <a:off x="0" y="0"/>
                      <a:ext cx="3561619" cy="1184691"/>
                    </a:xfrm>
                    <a:prstGeom prst="rect">
                      <a:avLst/>
                    </a:prstGeom>
                    <a:noFill/>
                    <a:ln>
                      <a:noFill/>
                    </a:ln>
                    <a:extLst>
                      <a:ext uri="{53640926-AAD7-44D8-BBD7-CCE9431645EC}">
                        <a14:shadowObscured xmlns:a14="http://schemas.microsoft.com/office/drawing/2010/main"/>
                      </a:ext>
                    </a:extLst>
                  </pic:spPr>
                </pic:pic>
              </a:graphicData>
            </a:graphic>
          </wp:inline>
        </w:drawing>
      </w:r>
    </w:p>
    <w:p w14:paraId="48A4A21B" w14:textId="77777777" w:rsidR="00FD791D" w:rsidRPr="006C49B6" w:rsidRDefault="00FD791D" w:rsidP="00FD791D">
      <w:pPr>
        <w:overflowPunct w:val="0"/>
        <w:autoSpaceDE w:val="0"/>
        <w:autoSpaceDN w:val="0"/>
        <w:adjustRightInd w:val="0"/>
        <w:spacing w:after="240" w:line="360" w:lineRule="auto"/>
        <w:jc w:val="center"/>
        <w:textAlignment w:val="baseline"/>
        <w:rPr>
          <w:rFonts w:ascii="Calibri" w:hAnsi="Calibri"/>
          <w:b/>
          <w:bCs/>
          <w:sz w:val="22"/>
          <w:lang w:val="en-GB" w:eastAsia="zh-CN"/>
        </w:rPr>
      </w:pPr>
      <w:r>
        <w:rPr>
          <w:rFonts w:ascii="Calibri" w:hAnsi="Calibri"/>
          <w:b/>
          <w:bCs/>
          <w:sz w:val="22"/>
          <w:lang w:val="en-GB" w:eastAsia="zh-CN"/>
        </w:rPr>
        <w:t xml:space="preserve">Figure </w:t>
      </w:r>
      <w:r w:rsidR="003C20FC">
        <w:rPr>
          <w:rFonts w:ascii="Calibri" w:hAnsi="Calibri"/>
          <w:b/>
          <w:bCs/>
          <w:sz w:val="22"/>
          <w:lang w:val="en-GB" w:eastAsia="zh-CN"/>
        </w:rPr>
        <w:t>1</w:t>
      </w:r>
      <w:r w:rsidRPr="006C49B6">
        <w:rPr>
          <w:rFonts w:ascii="Calibri" w:hAnsi="Calibri"/>
          <w:b/>
          <w:bCs/>
          <w:sz w:val="22"/>
          <w:lang w:val="en-GB" w:eastAsia="zh-CN"/>
        </w:rPr>
        <w:t xml:space="preserve">: </w:t>
      </w:r>
      <w:r w:rsidR="00BB5132">
        <w:rPr>
          <w:rFonts w:ascii="Calibri" w:hAnsi="Calibri"/>
          <w:b/>
          <w:bCs/>
          <w:sz w:val="22"/>
          <w:lang w:val="en-GB" w:eastAsia="zh-CN"/>
        </w:rPr>
        <w:t>H</w:t>
      </w:r>
      <w:r w:rsidRPr="002C594E">
        <w:rPr>
          <w:rFonts w:ascii="Calibri" w:hAnsi="Calibri"/>
          <w:b/>
          <w:bCs/>
          <w:sz w:val="22"/>
          <w:lang w:val="en-GB" w:eastAsia="zh-CN"/>
        </w:rPr>
        <w:t xml:space="preserve">alf-duplex constraint </w:t>
      </w:r>
      <w:r w:rsidR="003C20FC">
        <w:rPr>
          <w:rFonts w:ascii="Calibri" w:hAnsi="Calibri"/>
          <w:b/>
          <w:bCs/>
          <w:sz w:val="22"/>
          <w:lang w:val="en-GB" w:eastAsia="zh-CN"/>
        </w:rPr>
        <w:t>for IAB in Rel-16</w:t>
      </w:r>
    </w:p>
    <w:p w14:paraId="6EEBB096" w14:textId="77777777" w:rsidR="003C20FC" w:rsidRDefault="00093E00" w:rsidP="00856F9E">
      <w:pPr>
        <w:pStyle w:val="maintext"/>
        <w:ind w:firstLineChars="0" w:firstLine="0"/>
        <w:rPr>
          <w:rFonts w:ascii="Calibri" w:hAnsi="Calibri"/>
        </w:rPr>
      </w:pPr>
      <w:r>
        <w:rPr>
          <w:rFonts w:ascii="Calibri" w:hAnsi="Calibri"/>
        </w:rPr>
        <w:t xml:space="preserve">As a result, the frame structure, timing alignment, and initial access/RRM procedures for IAB nodes in Rel-16 focused on so-called TDM operation where either the access link or backhaul link was active in a given time/frequency resources. </w:t>
      </w:r>
      <w:proofErr w:type="gramStart"/>
      <w:r>
        <w:rPr>
          <w:rFonts w:ascii="Calibri" w:hAnsi="Calibri"/>
        </w:rPr>
        <w:t>However</w:t>
      </w:r>
      <w:proofErr w:type="gramEnd"/>
      <w:r>
        <w:rPr>
          <w:rFonts w:ascii="Calibri" w:hAnsi="Calibri"/>
        </w:rPr>
        <w:t xml:space="preserve"> in Rel-17 enhancements are considered which extend the resource multiplexing to additional scenarios such as spatial division multiplexing (SDM) and multi-panel Tx/Rx (MPTR) as shown in Figure 2. MPTR is a subset of potential “full duplex IAB” operation where the different panels are used for access and backhaul links in a given slot. Depending on the scenario, MPTR </w:t>
      </w:r>
      <w:r>
        <w:rPr>
          <w:rFonts w:ascii="Calibri" w:hAnsi="Calibri"/>
        </w:rPr>
        <w:lastRenderedPageBreak/>
        <w:t xml:space="preserve">could be extended to support simultaneous operation within a panel, however potentially with stricter </w:t>
      </w:r>
      <w:r w:rsidR="001F752C">
        <w:rPr>
          <w:rFonts w:ascii="Calibri" w:hAnsi="Calibri"/>
        </w:rPr>
        <w:t>interference requirements.</w:t>
      </w:r>
    </w:p>
    <w:p w14:paraId="62E24EF8" w14:textId="77777777" w:rsidR="003C20FC" w:rsidRDefault="003C20FC" w:rsidP="003C20FC">
      <w:pPr>
        <w:pStyle w:val="maintext"/>
        <w:ind w:firstLineChars="0" w:firstLine="0"/>
        <w:jc w:val="center"/>
        <w:rPr>
          <w:rFonts w:ascii="Calibri" w:hAnsi="Calibri"/>
        </w:rPr>
      </w:pPr>
      <w:r w:rsidRPr="003C20FC">
        <w:rPr>
          <w:rFonts w:ascii="Calibri" w:hAnsi="Calibri"/>
          <w:noProof/>
          <w:lang w:val="en-US"/>
        </w:rPr>
        <mc:AlternateContent>
          <mc:Choice Requires="wpg">
            <w:drawing>
              <wp:inline distT="0" distB="0" distL="0" distR="0" wp14:anchorId="34BE4CC5" wp14:editId="3A33B3A9">
                <wp:extent cx="4127500" cy="2393950"/>
                <wp:effectExtent l="0" t="0" r="0" b="6350"/>
                <wp:docPr id="1" name="Group 5"/>
                <wp:cNvGraphicFramePr/>
                <a:graphic xmlns:a="http://schemas.openxmlformats.org/drawingml/2006/main">
                  <a:graphicData uri="http://schemas.microsoft.com/office/word/2010/wordprocessingGroup">
                    <wpg:wgp>
                      <wpg:cNvGrpSpPr/>
                      <wpg:grpSpPr>
                        <a:xfrm>
                          <a:off x="0" y="0"/>
                          <a:ext cx="4127500" cy="2393950"/>
                          <a:chOff x="0" y="0"/>
                          <a:chExt cx="6030236" cy="3224822"/>
                        </a:xfrm>
                      </wpg:grpSpPr>
                      <pic:pic xmlns:pic="http://schemas.openxmlformats.org/drawingml/2006/picture">
                        <pic:nvPicPr>
                          <pic:cNvPr id="2" name="Picture 2"/>
                          <pic:cNvPicPr>
                            <a:picLocks noChangeAspect="1"/>
                          </pic:cNvPicPr>
                        </pic:nvPicPr>
                        <pic:blipFill rotWithShape="1">
                          <a:blip r:embed="rId10"/>
                          <a:srcRect b="18317"/>
                          <a:stretch/>
                        </pic:blipFill>
                        <pic:spPr>
                          <a:xfrm>
                            <a:off x="0" y="0"/>
                            <a:ext cx="6030236" cy="3096846"/>
                          </a:xfrm>
                          <a:prstGeom prst="rect">
                            <a:avLst/>
                          </a:prstGeom>
                        </pic:spPr>
                      </pic:pic>
                      <wps:wsp>
                        <wps:cNvPr id="3" name="TextBox 7"/>
                        <wps:cNvSpPr txBox="1"/>
                        <wps:spPr>
                          <a:xfrm>
                            <a:off x="854152" y="1316890"/>
                            <a:ext cx="762000" cy="255955"/>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14:paraId="2FF25CFD" w14:textId="77777777" w:rsidR="003C20FC" w:rsidRDefault="003C20FC" w:rsidP="003C20FC">
                              <w:pPr>
                                <w:jc w:val="center"/>
                                <w:rPr>
                                  <w:sz w:val="24"/>
                                  <w:szCs w:val="24"/>
                                </w:rPr>
                              </w:pPr>
                              <w:r>
                                <w:rPr>
                                  <w:rFonts w:asciiTheme="minorHAnsi" w:hAnsi="Calibri" w:cstheme="minorBidi"/>
                                  <w:color w:val="44546A" w:themeColor="text2"/>
                                  <w:kern w:val="24"/>
                                  <w:sz w:val="28"/>
                                  <w:szCs w:val="28"/>
                                </w:rPr>
                                <w:t>SDM</w:t>
                              </w:r>
                            </w:p>
                          </w:txbxContent>
                        </wps:txbx>
                        <wps:bodyPr wrap="square" lIns="0" tIns="0" rIns="0" bIns="0" rtlCol="0">
                          <a:noAutofit/>
                        </wps:bodyPr>
                      </wps:wsp>
                      <wps:wsp>
                        <wps:cNvPr id="9" name="TextBox 8"/>
                        <wps:cNvSpPr txBox="1"/>
                        <wps:spPr>
                          <a:xfrm>
                            <a:off x="854152" y="2968867"/>
                            <a:ext cx="914400" cy="255955"/>
                          </a:xfrm>
                          <a:prstGeom prst="rect">
                            <a:avLst/>
                          </a:prstGeom>
                          <a:solidFill>
                            <a:schemeClr val="accent2">
                              <a:lumMod val="60000"/>
                              <a:lumOff val="40000"/>
                            </a:schemeClr>
                          </a:solidFill>
                          <a:ln>
                            <a:noFill/>
                          </a:ln>
                        </wps:spPr>
                        <wps:style>
                          <a:lnRef idx="0">
                            <a:scrgbClr r="0" g="0" b="0"/>
                          </a:lnRef>
                          <a:fillRef idx="0">
                            <a:scrgbClr r="0" g="0" b="0"/>
                          </a:fillRef>
                          <a:effectRef idx="0">
                            <a:scrgbClr r="0" g="0" b="0"/>
                          </a:effectRef>
                          <a:fontRef idx="minor">
                            <a:schemeClr val="lt1"/>
                          </a:fontRef>
                        </wps:style>
                        <wps:txbx>
                          <w:txbxContent>
                            <w:p w14:paraId="3A24E88E" w14:textId="77777777" w:rsidR="003C20FC" w:rsidRDefault="003C20FC" w:rsidP="003C20FC">
                              <w:pPr>
                                <w:jc w:val="center"/>
                                <w:rPr>
                                  <w:sz w:val="24"/>
                                  <w:szCs w:val="24"/>
                                </w:rPr>
                              </w:pPr>
                              <w:r>
                                <w:rPr>
                                  <w:rFonts w:asciiTheme="minorHAnsi" w:hAnsi="Calibri" w:cstheme="minorBidi"/>
                                  <w:color w:val="44546A" w:themeColor="text2"/>
                                  <w:kern w:val="24"/>
                                  <w:sz w:val="28"/>
                                  <w:szCs w:val="28"/>
                                </w:rPr>
                                <w:t>MPTR</w:t>
                              </w:r>
                            </w:p>
                          </w:txbxContent>
                        </wps:txbx>
                        <wps:bodyPr wrap="square" lIns="0" tIns="0" rIns="0" bIns="0" rtlCol="0">
                          <a:noAutofit/>
                        </wps:bodyPr>
                      </wps:wsp>
                      <wps:wsp>
                        <wps:cNvPr id="10" name="TextBox 9"/>
                        <wps:cNvSpPr txBox="1"/>
                        <wps:spPr>
                          <a:xfrm>
                            <a:off x="4054552" y="1344245"/>
                            <a:ext cx="762000" cy="255955"/>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14:paraId="05C80AFB" w14:textId="77777777" w:rsidR="003C20FC" w:rsidRDefault="003C20FC" w:rsidP="003C20FC">
                              <w:pPr>
                                <w:jc w:val="center"/>
                                <w:rPr>
                                  <w:sz w:val="24"/>
                                  <w:szCs w:val="24"/>
                                </w:rPr>
                              </w:pPr>
                              <w:r>
                                <w:rPr>
                                  <w:rFonts w:asciiTheme="minorHAnsi" w:hAnsi="Calibri" w:cstheme="minorBidi"/>
                                  <w:color w:val="44546A" w:themeColor="text2"/>
                                  <w:kern w:val="24"/>
                                  <w:sz w:val="28"/>
                                  <w:szCs w:val="28"/>
                                </w:rPr>
                                <w:t>SDM</w:t>
                              </w:r>
                            </w:p>
                          </w:txbxContent>
                        </wps:txbx>
                        <wps:bodyPr wrap="square" lIns="0" tIns="0" rIns="0" bIns="0" rtlCol="0">
                          <a:noAutofit/>
                        </wps:bodyPr>
                      </wps:wsp>
                      <wps:wsp>
                        <wps:cNvPr id="11" name="TextBox 10"/>
                        <wps:cNvSpPr txBox="1"/>
                        <wps:spPr>
                          <a:xfrm>
                            <a:off x="3920363" y="2968867"/>
                            <a:ext cx="896189" cy="255955"/>
                          </a:xfrm>
                          <a:prstGeom prst="rect">
                            <a:avLst/>
                          </a:prstGeom>
                          <a:solidFill>
                            <a:schemeClr val="accent2">
                              <a:lumMod val="60000"/>
                              <a:lumOff val="40000"/>
                            </a:schemeClr>
                          </a:solidFill>
                          <a:ln>
                            <a:noFill/>
                          </a:ln>
                        </wps:spPr>
                        <wps:style>
                          <a:lnRef idx="0">
                            <a:scrgbClr r="0" g="0" b="0"/>
                          </a:lnRef>
                          <a:fillRef idx="0">
                            <a:scrgbClr r="0" g="0" b="0"/>
                          </a:fillRef>
                          <a:effectRef idx="0">
                            <a:scrgbClr r="0" g="0" b="0"/>
                          </a:effectRef>
                          <a:fontRef idx="minor">
                            <a:schemeClr val="lt1"/>
                          </a:fontRef>
                        </wps:style>
                        <wps:txbx>
                          <w:txbxContent>
                            <w:p w14:paraId="234094C2" w14:textId="77777777" w:rsidR="003C20FC" w:rsidRDefault="003C20FC" w:rsidP="003C20FC">
                              <w:pPr>
                                <w:jc w:val="center"/>
                                <w:rPr>
                                  <w:sz w:val="24"/>
                                  <w:szCs w:val="24"/>
                                </w:rPr>
                              </w:pPr>
                              <w:r>
                                <w:rPr>
                                  <w:rFonts w:asciiTheme="minorHAnsi" w:hAnsi="Calibri" w:cstheme="minorBidi"/>
                                  <w:color w:val="44546A" w:themeColor="text2"/>
                                  <w:kern w:val="24"/>
                                  <w:sz w:val="28"/>
                                  <w:szCs w:val="28"/>
                                </w:rPr>
                                <w:t>MPTR</w:t>
                              </w:r>
                            </w:p>
                          </w:txbxContent>
                        </wps:txbx>
                        <wps:bodyPr wrap="square" lIns="0" tIns="0" rIns="0" bIns="0" rtlCol="0">
                          <a:noAutofit/>
                        </wps:bodyPr>
                      </wps:wsp>
                    </wpg:wgp>
                  </a:graphicData>
                </a:graphic>
              </wp:inline>
            </w:drawing>
          </mc:Choice>
          <mc:Fallback>
            <w:pict>
              <v:group w14:anchorId="34BE4CC5" id="Group 5" o:spid="_x0000_s1026" style="width:325pt;height:188.5pt;mso-position-horizontal-relative:char;mso-position-vertical-relative:line" coordsize="60302,32248"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60302;height:3096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">
                  <v:imagedata r:id="rId11" o:title="" cropbottom="12004f"/>
                </v:shape>
                <v:shapetype id="_x0000_t202" coordsize="21600,21600" o:spt="202" path="m,l,21600r21600,l21600,xe">
                  <v:stroke joinstyle="miter"/>
                  <v:path gradientshapeok="t" o:connecttype="rect"/>
                </v:shapetype>
                <v:shape id="TextBox 7" o:spid="_x0000_s1028" type="#_x0000_t202" style="position:absolute;left:8541;top:13168;width:7620;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" fillcolor="#5b9bd5 [3204]" stroked="f">
                  <v:textbox inset="0,0,0,0">
                    <w:txbxContent>
                      <w:p w14:paraId="2FF25CFD" w14:textId="77777777" w:rsidR="003C20FC" w:rsidRDefault="003C20FC" w:rsidP="003C20FC">
                        <w:pPr>
                          <w:jc w:val="center"/>
                          <w:rPr>
                            <w:sz w:val="24"/>
                            <w:szCs w:val="24"/>
                          </w:rPr>
                        </w:pPr>
                        <w:r>
                          <w:rPr>
                            <w:rFonts w:asciiTheme="minorHAnsi" w:hAnsi="Calibri" w:cstheme="minorBidi"/>
                            <w:color w:val="44546A" w:themeColor="text2"/>
                            <w:kern w:val="24"/>
                            <w:sz w:val="28"/>
                            <w:szCs w:val="28"/>
                          </w:rPr>
                          <w:t>SDM</w:t>
                        </w:r>
                      </w:p>
                    </w:txbxContent>
                  </v:textbox>
                </v:shape>
                <v:shape id="TextBox 8" o:spid="_x0000_s1029" type="#_x0000_t202" style="position:absolute;left:8541;top:29688;width:9144;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" fillcolor="#f4b083 [1941]" stroked="f">
                  <v:textbox inset="0,0,0,0">
                    <w:txbxContent>
                      <w:p w14:paraId="3A24E88E" w14:textId="77777777" w:rsidR="003C20FC" w:rsidRDefault="003C20FC" w:rsidP="003C20FC">
                        <w:pPr>
                          <w:jc w:val="center"/>
                          <w:rPr>
                            <w:sz w:val="24"/>
                            <w:szCs w:val="24"/>
                          </w:rPr>
                        </w:pPr>
                        <w:r>
                          <w:rPr>
                            <w:rFonts w:asciiTheme="minorHAnsi" w:hAnsi="Calibri" w:cstheme="minorBidi"/>
                            <w:color w:val="44546A" w:themeColor="text2"/>
                            <w:kern w:val="24"/>
                            <w:sz w:val="28"/>
                            <w:szCs w:val="28"/>
                          </w:rPr>
                          <w:t>MPTR</w:t>
                        </w:r>
                      </w:p>
                    </w:txbxContent>
                  </v:textbox>
                </v:shape>
                <v:shape id="TextBox 9" o:spid="_x0000_s1030" type="#_x0000_t202" style="position:absolute;left:40545;top:13442;width:7620;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" fillcolor="#5b9bd5 [3204]" stroked="f">
                  <v:textbox inset="0,0,0,0">
                    <w:txbxContent>
                      <w:p w14:paraId="05C80AFB" w14:textId="77777777" w:rsidR="003C20FC" w:rsidRDefault="003C20FC" w:rsidP="003C20FC">
                        <w:pPr>
                          <w:jc w:val="center"/>
                          <w:rPr>
                            <w:sz w:val="24"/>
                            <w:szCs w:val="24"/>
                          </w:rPr>
                        </w:pPr>
                        <w:r>
                          <w:rPr>
                            <w:rFonts w:asciiTheme="minorHAnsi" w:hAnsi="Calibri" w:cstheme="minorBidi"/>
                            <w:color w:val="44546A" w:themeColor="text2"/>
                            <w:kern w:val="24"/>
                            <w:sz w:val="28"/>
                            <w:szCs w:val="28"/>
                          </w:rPr>
                          <w:t>SDM</w:t>
                        </w:r>
                      </w:p>
                    </w:txbxContent>
                  </v:textbox>
                </v:shape>
                <v:shape id="TextBox 10" o:spid="_x0000_s1031" type="#_x0000_t202" style="position:absolute;left:39203;top:29688;width:8962;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" fillcolor="#f4b083 [1941]" stroked="f">
                  <v:textbox inset="0,0,0,0">
                    <w:txbxContent>
                      <w:p w14:paraId="234094C2" w14:textId="77777777" w:rsidR="003C20FC" w:rsidRDefault="003C20FC" w:rsidP="003C20FC">
                        <w:pPr>
                          <w:jc w:val="center"/>
                          <w:rPr>
                            <w:sz w:val="24"/>
                            <w:szCs w:val="24"/>
                          </w:rPr>
                        </w:pPr>
                        <w:r>
                          <w:rPr>
                            <w:rFonts w:asciiTheme="minorHAnsi" w:hAnsi="Calibri" w:cstheme="minorBidi"/>
                            <w:color w:val="44546A" w:themeColor="text2"/>
                            <w:kern w:val="24"/>
                            <w:sz w:val="28"/>
                            <w:szCs w:val="28"/>
                          </w:rPr>
                          <w:t>MPTR</w:t>
                        </w:r>
                      </w:p>
                    </w:txbxContent>
                  </v:textbox>
                </v:shape>
                <w10:anchorlock/>
              </v:group>
            </w:pict>
          </mc:Fallback>
        </mc:AlternateContent>
      </w:r>
    </w:p>
    <w:p w14:paraId="1EFC7044" w14:textId="77777777" w:rsidR="003C20FC" w:rsidRDefault="003C20FC" w:rsidP="003C20FC">
      <w:pPr>
        <w:overflowPunct w:val="0"/>
        <w:autoSpaceDE w:val="0"/>
        <w:autoSpaceDN w:val="0"/>
        <w:adjustRightInd w:val="0"/>
        <w:spacing w:after="240" w:line="360" w:lineRule="auto"/>
        <w:jc w:val="center"/>
        <w:textAlignment w:val="baseline"/>
        <w:rPr>
          <w:rFonts w:ascii="Calibri" w:hAnsi="Calibri"/>
          <w:b/>
          <w:bCs/>
          <w:sz w:val="22"/>
          <w:lang w:val="en-GB" w:eastAsia="zh-CN"/>
        </w:rPr>
      </w:pPr>
      <w:r>
        <w:rPr>
          <w:rFonts w:ascii="Calibri" w:hAnsi="Calibri"/>
          <w:b/>
          <w:bCs/>
          <w:sz w:val="22"/>
          <w:lang w:val="en-GB" w:eastAsia="zh-CN"/>
        </w:rPr>
        <w:t>Figure 2</w:t>
      </w:r>
      <w:r w:rsidRPr="006C49B6">
        <w:rPr>
          <w:rFonts w:ascii="Calibri" w:hAnsi="Calibri"/>
          <w:b/>
          <w:bCs/>
          <w:sz w:val="22"/>
          <w:lang w:val="en-GB" w:eastAsia="zh-CN"/>
        </w:rPr>
        <w:t xml:space="preserve">: </w:t>
      </w:r>
      <w:r>
        <w:rPr>
          <w:rFonts w:ascii="Calibri" w:hAnsi="Calibri"/>
          <w:b/>
          <w:bCs/>
          <w:sz w:val="22"/>
          <w:lang w:val="en-GB" w:eastAsia="zh-CN"/>
        </w:rPr>
        <w:t>SDM and MPTR for IAB in Rel-17</w:t>
      </w:r>
    </w:p>
    <w:p w14:paraId="0416A337" w14:textId="77777777" w:rsidR="00310357" w:rsidRPr="00856F9E" w:rsidRDefault="00310357" w:rsidP="00310357">
      <w:pPr>
        <w:spacing w:line="288" w:lineRule="auto"/>
        <w:rPr>
          <w:rFonts w:ascii="Calibri" w:eastAsia="Malgun Gothic" w:hAnsi="Calibri" w:cs="Batang"/>
          <w:lang w:val="en-GB" w:eastAsia="ko-KR"/>
        </w:rPr>
      </w:pPr>
      <w:r w:rsidRPr="00856F9E">
        <w:rPr>
          <w:rFonts w:ascii="Calibri" w:eastAsia="Malgun Gothic" w:hAnsi="Calibri" w:cs="Batang"/>
          <w:lang w:val="en-GB" w:eastAsia="ko-KR"/>
        </w:rPr>
        <w:t>One key aspect</w:t>
      </w:r>
      <w:r>
        <w:rPr>
          <w:rFonts w:ascii="Calibri" w:eastAsia="Malgun Gothic" w:hAnsi="Calibri" w:cs="Batang"/>
          <w:lang w:val="en-GB" w:eastAsia="ko-KR"/>
        </w:rPr>
        <w:t xml:space="preserve"> in evaluating the performance of simultaneous operation of child and backhaul links via SDM or MPTR</w:t>
      </w:r>
      <w:r w:rsidRPr="00856F9E">
        <w:rPr>
          <w:rFonts w:ascii="Calibri" w:eastAsia="Malgun Gothic" w:hAnsi="Calibri" w:cs="Batang"/>
          <w:lang w:val="en-GB" w:eastAsia="ko-KR"/>
        </w:rPr>
        <w:t xml:space="preserve"> is the </w:t>
      </w:r>
      <w:proofErr w:type="spellStart"/>
      <w:r w:rsidRPr="00856F9E">
        <w:rPr>
          <w:rFonts w:ascii="Calibri" w:eastAsia="Malgun Gothic" w:hAnsi="Calibri" w:cs="Batang"/>
          <w:lang w:val="en-GB" w:eastAsia="ko-KR"/>
        </w:rPr>
        <w:t>modeling</w:t>
      </w:r>
      <w:proofErr w:type="spellEnd"/>
      <w:r w:rsidRPr="00856F9E">
        <w:rPr>
          <w:rFonts w:ascii="Calibri" w:eastAsia="Malgun Gothic" w:hAnsi="Calibri" w:cs="Batang"/>
          <w:lang w:val="en-GB" w:eastAsia="ko-KR"/>
        </w:rPr>
        <w:t xml:space="preserve"> the impact of the self-interference (SI) of the transmit beams of the IAB node (on the same or adjacent panel) on the receive beams sharing the same time/frequency resources</w:t>
      </w:r>
      <w:r>
        <w:rPr>
          <w:rFonts w:ascii="Calibri" w:eastAsia="Malgun Gothic" w:hAnsi="Calibri" w:cs="Batang"/>
          <w:lang w:val="en-GB" w:eastAsia="ko-KR"/>
        </w:rPr>
        <w:t xml:space="preserve"> as shown in Figure 2</w:t>
      </w:r>
      <w:r w:rsidRPr="00856F9E">
        <w:rPr>
          <w:rFonts w:ascii="Calibri" w:eastAsia="Malgun Gothic" w:hAnsi="Calibri" w:cs="Batang"/>
          <w:lang w:val="en-GB" w:eastAsia="ko-KR"/>
        </w:rPr>
        <w:t>. Very few analytical models are available</w:t>
      </w:r>
      <w:r>
        <w:rPr>
          <w:rFonts w:ascii="Calibri" w:eastAsia="Malgun Gothic" w:hAnsi="Calibri" w:cs="Batang"/>
          <w:lang w:val="en-GB" w:eastAsia="ko-KR"/>
        </w:rPr>
        <w:t xml:space="preserve">, and even those may not capture all of the relevant aspects related to cellular communication systems, including practical </w:t>
      </w:r>
      <w:proofErr w:type="spellStart"/>
      <w:r>
        <w:rPr>
          <w:rFonts w:ascii="Calibri" w:eastAsia="Malgun Gothic" w:hAnsi="Calibri" w:cs="Batang"/>
          <w:lang w:val="en-GB" w:eastAsia="ko-KR"/>
        </w:rPr>
        <w:t>mmWave</w:t>
      </w:r>
      <w:proofErr w:type="spellEnd"/>
      <w:r>
        <w:rPr>
          <w:rFonts w:ascii="Calibri" w:eastAsia="Malgun Gothic" w:hAnsi="Calibri" w:cs="Batang"/>
          <w:lang w:val="en-GB" w:eastAsia="ko-KR"/>
        </w:rPr>
        <w:t xml:space="preserve"> RF and antenna design considerations</w:t>
      </w:r>
      <w:r w:rsidRPr="00856F9E">
        <w:rPr>
          <w:rFonts w:ascii="Calibri" w:eastAsia="Malgun Gothic" w:hAnsi="Calibri" w:cs="Batang"/>
          <w:lang w:val="en-GB" w:eastAsia="ko-KR"/>
        </w:rPr>
        <w:t xml:space="preserve">. </w:t>
      </w:r>
    </w:p>
    <w:p w14:paraId="73802442" w14:textId="77777777" w:rsidR="00310357" w:rsidRDefault="00310357" w:rsidP="00310357">
      <w:pPr>
        <w:pStyle w:val="maintext"/>
        <w:ind w:firstLineChars="0" w:firstLine="0"/>
        <w:jc w:val="left"/>
      </w:pPr>
      <w:r>
        <w:rPr>
          <w:rFonts w:ascii="Calibri" w:hAnsi="Calibri"/>
        </w:rPr>
        <w:t>The remaining sections provide details on measurement results which can be used to understand the potential impact of SI for IAB nodes and the backhaul link budget, as well as system simulations which highlight the gains of simultaneous operation of child and parent links assuming interference can be mitigated through various techniques described in other contributions [2] [3].</w:t>
      </w:r>
    </w:p>
    <w:p w14:paraId="0DA1F0DF" w14:textId="2612C9EC" w:rsidR="00B31430" w:rsidRPr="00172743" w:rsidRDefault="00B31430" w:rsidP="00B31430">
      <w:pPr>
        <w:pStyle w:val="Heading1"/>
      </w:pPr>
      <w:r>
        <w:t>IAB Self-interference measurements</w:t>
      </w:r>
    </w:p>
    <w:p w14:paraId="11155C2D" w14:textId="7B7DDC06" w:rsidR="00856F9E" w:rsidRDefault="00856F9E" w:rsidP="00856F9E">
      <w:pPr>
        <w:pStyle w:val="maintext"/>
        <w:ind w:firstLineChars="0" w:firstLine="0"/>
        <w:jc w:val="center"/>
      </w:pPr>
    </w:p>
    <w:p w14:paraId="1B5ED1D1" w14:textId="631D3CF8" w:rsidR="00B31430" w:rsidRDefault="00B31430" w:rsidP="00B31430">
      <w:pPr>
        <w:pStyle w:val="Heading2"/>
      </w:pPr>
      <w:r>
        <w:t>Measurement setup</w:t>
      </w:r>
    </w:p>
    <w:p w14:paraId="2819D956" w14:textId="77777777" w:rsidR="00310357" w:rsidRPr="007526CC" w:rsidRDefault="00310357" w:rsidP="007526CC">
      <w:pPr>
        <w:spacing w:line="288" w:lineRule="auto"/>
        <w:rPr>
          <w:rFonts w:ascii="Calibri" w:eastAsia="Malgun Gothic" w:hAnsi="Calibri" w:cs="Batang"/>
          <w:lang w:val="en-GB" w:eastAsia="ko-KR"/>
        </w:rPr>
      </w:pPr>
      <w:r w:rsidRPr="007526CC">
        <w:rPr>
          <w:rFonts w:ascii="Calibri" w:eastAsia="Malgun Gothic" w:hAnsi="Calibri" w:cs="Batang"/>
          <w:lang w:val="en-GB" w:eastAsia="ko-KR"/>
        </w:rPr>
        <w:t xml:space="preserve">A multiple phased </w:t>
      </w:r>
      <w:proofErr w:type="gramStart"/>
      <w:r w:rsidRPr="007526CC">
        <w:rPr>
          <w:rFonts w:ascii="Calibri" w:eastAsia="Malgun Gothic" w:hAnsi="Calibri" w:cs="Batang"/>
          <w:lang w:val="en-GB" w:eastAsia="ko-KR"/>
        </w:rPr>
        <w:t>array based</w:t>
      </w:r>
      <w:proofErr w:type="gramEnd"/>
      <w:r w:rsidRPr="007526CC">
        <w:rPr>
          <w:rFonts w:ascii="Calibri" w:eastAsia="Malgun Gothic" w:hAnsi="Calibri" w:cs="Batang"/>
          <w:lang w:val="en-GB" w:eastAsia="ko-KR"/>
        </w:rPr>
        <w:t xml:space="preserve"> SI measurement setup is shown in Figure 3, with a total of 4 phased arrays arranged in a rectangular orientation. One of these arrays operates as a transmitter and the remaining three arrays are simultaneously receiving. The phased arrays operate in the 28GHz band and the system is placed inside of an anechoic chamber. A known sounding signal is transmitted out of the TX array, and the receivers correlate with the known signal to accurately estimate the received power. The transmit and receive powers are known calibrated at the input to the transmit array and output of the receive array.</w:t>
      </w:r>
    </w:p>
    <w:p w14:paraId="02B3784F" w14:textId="61284872" w:rsidR="00310357" w:rsidRDefault="00D16765" w:rsidP="00D16765">
      <w:pPr>
        <w:keepNext/>
        <w:jc w:val="center"/>
      </w:pPr>
      <w:r w:rsidRPr="00D16765">
        <w:lastRenderedPageBreak/>
        <w:drawing>
          <wp:inline distT="0" distB="0" distL="0" distR="0" wp14:anchorId="61703107" wp14:editId="7DBD3413">
            <wp:extent cx="5613721" cy="310759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46245" cy="3125599"/>
                    </a:xfrm>
                    <a:prstGeom prst="rect">
                      <a:avLst/>
                    </a:prstGeom>
                  </pic:spPr>
                </pic:pic>
              </a:graphicData>
            </a:graphic>
          </wp:inline>
        </w:drawing>
      </w:r>
    </w:p>
    <w:p w14:paraId="35E9EB3A" w14:textId="073481DD" w:rsidR="00B31430" w:rsidRPr="00081B55" w:rsidRDefault="00310357" w:rsidP="00081B55">
      <w:pPr>
        <w:pStyle w:val="Caption"/>
        <w:rPr>
          <w:rFonts w:asciiTheme="minorHAnsi" w:hAnsiTheme="minorHAnsi" w:cstheme="minorHAnsi"/>
        </w:rPr>
      </w:pPr>
      <w:r w:rsidRPr="00403F5D">
        <w:rPr>
          <w:rFonts w:asciiTheme="minorHAnsi" w:hAnsiTheme="minorHAnsi" w:cstheme="minorHAnsi"/>
        </w:rPr>
        <w:t xml:space="preserve">Figure </w:t>
      </w:r>
      <w:r w:rsidRPr="00403F5D">
        <w:rPr>
          <w:rFonts w:asciiTheme="minorHAnsi" w:hAnsiTheme="minorHAnsi" w:cstheme="minorHAnsi"/>
        </w:rPr>
        <w:fldChar w:fldCharType="begin"/>
      </w:r>
      <w:r w:rsidRPr="00403F5D">
        <w:rPr>
          <w:rFonts w:asciiTheme="minorHAnsi" w:hAnsiTheme="minorHAnsi" w:cstheme="minorHAnsi"/>
        </w:rPr>
        <w:instrText xml:space="preserve"> STYLEREF 1 \s </w:instrText>
      </w:r>
      <w:r w:rsidRPr="00403F5D">
        <w:rPr>
          <w:rFonts w:asciiTheme="minorHAnsi" w:hAnsiTheme="minorHAnsi" w:cstheme="minorHAnsi"/>
        </w:rPr>
        <w:fldChar w:fldCharType="separate"/>
      </w:r>
      <w:r w:rsidRPr="00403F5D">
        <w:rPr>
          <w:rFonts w:asciiTheme="minorHAnsi" w:hAnsiTheme="minorHAnsi" w:cstheme="minorHAnsi"/>
          <w:noProof/>
        </w:rPr>
        <w:t>3</w:t>
      </w:r>
      <w:r w:rsidRPr="00403F5D">
        <w:rPr>
          <w:rFonts w:asciiTheme="minorHAnsi" w:hAnsiTheme="minorHAnsi" w:cstheme="minorHAnsi"/>
        </w:rPr>
        <w:fldChar w:fldCharType="end"/>
      </w:r>
      <w:r w:rsidRPr="00403F5D">
        <w:rPr>
          <w:rFonts w:asciiTheme="minorHAnsi" w:hAnsiTheme="minorHAnsi" w:cstheme="minorHAnsi"/>
        </w:rPr>
        <w:t xml:space="preserve"> Top view of </w:t>
      </w:r>
      <w:r>
        <w:rPr>
          <w:rFonts w:asciiTheme="minorHAnsi" w:hAnsiTheme="minorHAnsi" w:cstheme="minorHAnsi"/>
        </w:rPr>
        <w:t xml:space="preserve">28GHz phased array based </w:t>
      </w:r>
      <w:r w:rsidRPr="00403F5D">
        <w:rPr>
          <w:rFonts w:asciiTheme="minorHAnsi" w:hAnsiTheme="minorHAnsi" w:cstheme="minorHAnsi"/>
        </w:rPr>
        <w:t>Self Interference measurement system.</w:t>
      </w:r>
    </w:p>
    <w:p w14:paraId="1CACBFA5" w14:textId="36F0FA1F" w:rsidR="00B31430" w:rsidRDefault="00B31430" w:rsidP="00B31430">
      <w:pPr>
        <w:pStyle w:val="Heading2"/>
      </w:pPr>
      <w:r>
        <w:t>Measurement results</w:t>
      </w:r>
    </w:p>
    <w:p w14:paraId="71596E92" w14:textId="11F9F0C0" w:rsidR="00310357" w:rsidRDefault="00310357" w:rsidP="007526CC">
      <w:pPr>
        <w:spacing w:line="288" w:lineRule="auto"/>
        <w:rPr>
          <w:rFonts w:ascii="Calibri" w:eastAsia="Malgun Gothic" w:hAnsi="Calibri" w:cs="Batang"/>
          <w:lang w:val="en-GB" w:eastAsia="ko-KR"/>
        </w:rPr>
      </w:pPr>
      <w:r w:rsidRPr="00726566">
        <w:rPr>
          <w:rFonts w:ascii="Calibri" w:eastAsia="Malgun Gothic" w:hAnsi="Calibri" w:cs="Batang"/>
          <w:lang w:val="en-GB" w:eastAsia="ko-KR"/>
        </w:rPr>
        <w:t>Measuring the received power for each pair of transmit and receive beams</w:t>
      </w:r>
      <w:r w:rsidR="008436D9">
        <w:rPr>
          <w:rFonts w:ascii="Calibri" w:eastAsia="Malgun Gothic" w:hAnsi="Calibri" w:cs="Batang"/>
          <w:lang w:val="en-GB" w:eastAsia="ko-KR"/>
        </w:rPr>
        <w:t xml:space="preserve"> illustrates</w:t>
      </w:r>
      <w:r w:rsidR="00A121EA">
        <w:rPr>
          <w:rFonts w:ascii="Calibri" w:eastAsia="Malgun Gothic" w:hAnsi="Calibri" w:cs="Batang"/>
          <w:lang w:val="en-GB" w:eastAsia="ko-KR"/>
        </w:rPr>
        <w:t xml:space="preserve"> whether certain</w:t>
      </w:r>
      <w:r w:rsidRPr="00726566">
        <w:rPr>
          <w:rFonts w:ascii="Calibri" w:eastAsia="Malgun Gothic" w:hAnsi="Calibri" w:cs="Batang"/>
          <w:lang w:val="en-GB" w:eastAsia="ko-KR"/>
        </w:rPr>
        <w:t xml:space="preserve"> beam pairs lead to higher degrees of self-interference (i.e., less isolation).</w:t>
      </w:r>
      <w:r>
        <w:rPr>
          <w:rFonts w:ascii="Calibri" w:eastAsia="Malgun Gothic" w:hAnsi="Calibri" w:cs="Batang"/>
          <w:lang w:val="en-GB" w:eastAsia="ko-KR"/>
        </w:rPr>
        <w:t xml:space="preserve"> </w:t>
      </w:r>
      <w:r w:rsidR="00A121EA">
        <w:rPr>
          <w:rFonts w:ascii="Calibri" w:eastAsia="Malgun Gothic" w:hAnsi="Calibri" w:cs="Batang"/>
          <w:lang w:val="en-GB" w:eastAsia="ko-KR"/>
        </w:rPr>
        <w:t xml:space="preserve">This is shown in </w:t>
      </w:r>
      <w:r w:rsidRPr="00726566">
        <w:rPr>
          <w:rFonts w:ascii="Calibri" w:eastAsia="Malgun Gothic" w:hAnsi="Calibri" w:cs="Batang"/>
          <w:lang w:val="en-GB" w:eastAsia="ko-KR"/>
        </w:rPr>
        <w:t xml:space="preserve">Figure </w:t>
      </w:r>
      <w:r w:rsidR="007526CC">
        <w:rPr>
          <w:rFonts w:ascii="Calibri" w:eastAsia="Malgun Gothic" w:hAnsi="Calibri" w:cs="Batang"/>
          <w:lang w:val="en-GB" w:eastAsia="ko-KR"/>
        </w:rPr>
        <w:t>4</w:t>
      </w:r>
      <w:r w:rsidRPr="00726566">
        <w:rPr>
          <w:rFonts w:ascii="Calibri" w:eastAsia="Malgun Gothic" w:hAnsi="Calibri" w:cs="Batang"/>
          <w:lang w:val="en-GB" w:eastAsia="ko-KR"/>
        </w:rPr>
        <w:t xml:space="preserve">, where brighter pixels indicate high </w:t>
      </w:r>
      <w:r w:rsidR="008436D9">
        <w:rPr>
          <w:rFonts w:ascii="Calibri" w:eastAsia="Malgun Gothic" w:hAnsi="Calibri" w:cs="Batang"/>
          <w:lang w:val="en-GB" w:eastAsia="ko-KR"/>
        </w:rPr>
        <w:t xml:space="preserve">interference </w:t>
      </w:r>
      <w:r w:rsidRPr="00726566">
        <w:rPr>
          <w:rFonts w:ascii="Calibri" w:eastAsia="Malgun Gothic" w:hAnsi="Calibri" w:cs="Batang"/>
          <w:lang w:val="en-GB" w:eastAsia="ko-KR"/>
        </w:rPr>
        <w:t>and darker pixels indicate low levels</w:t>
      </w:r>
      <w:r w:rsidR="00A121EA">
        <w:rPr>
          <w:rFonts w:ascii="Calibri" w:eastAsia="Malgun Gothic" w:hAnsi="Calibri" w:cs="Batang"/>
          <w:lang w:val="en-GB" w:eastAsia="ko-KR"/>
        </w:rPr>
        <w:t xml:space="preserve"> with</w:t>
      </w:r>
      <w:r w:rsidRPr="00726566">
        <w:rPr>
          <w:rFonts w:ascii="Calibri" w:eastAsia="Malgun Gothic" w:hAnsi="Calibri" w:cs="Batang"/>
          <w:lang w:val="en-GB" w:eastAsia="ko-KR"/>
        </w:rPr>
        <w:t xml:space="preserve"> approximately 41 dB of dynamic range.</w:t>
      </w:r>
      <w:r>
        <w:rPr>
          <w:rFonts w:ascii="Calibri" w:eastAsia="Malgun Gothic" w:hAnsi="Calibri" w:cs="Batang"/>
          <w:lang w:val="en-GB" w:eastAsia="ko-KR"/>
        </w:rPr>
        <w:t xml:space="preserve"> </w:t>
      </w:r>
      <w:r w:rsidR="00A121EA">
        <w:rPr>
          <w:rFonts w:ascii="Calibri" w:eastAsia="Malgun Gothic" w:hAnsi="Calibri" w:cs="Batang"/>
          <w:lang w:val="en-GB" w:eastAsia="ko-KR"/>
        </w:rPr>
        <w:t>Note that the</w:t>
      </w:r>
      <w:r w:rsidRPr="00726566">
        <w:rPr>
          <w:rFonts w:ascii="Calibri" w:eastAsia="Malgun Gothic" w:hAnsi="Calibri" w:cs="Batang"/>
          <w:lang w:val="en-GB" w:eastAsia="ko-KR"/>
        </w:rPr>
        <w:t xml:space="preserve"> received power shown was not normalized to account for receive-side amplifier gains.</w:t>
      </w:r>
      <w:r>
        <w:rPr>
          <w:rFonts w:ascii="Calibri" w:eastAsia="Malgun Gothic" w:hAnsi="Calibri" w:cs="Batang"/>
          <w:lang w:val="en-GB" w:eastAsia="ko-KR"/>
        </w:rPr>
        <w:t xml:space="preserve"> </w:t>
      </w:r>
      <w:r w:rsidR="00A121EA">
        <w:rPr>
          <w:rFonts w:ascii="Calibri" w:eastAsia="Malgun Gothic" w:hAnsi="Calibri" w:cs="Batang"/>
          <w:lang w:val="en-GB" w:eastAsia="ko-KR"/>
        </w:rPr>
        <w:t>Figure 4</w:t>
      </w:r>
      <w:r w:rsidRPr="00726566">
        <w:rPr>
          <w:rFonts w:ascii="Calibri" w:eastAsia="Malgun Gothic" w:hAnsi="Calibri" w:cs="Batang"/>
          <w:lang w:val="en-GB" w:eastAsia="ko-KR"/>
        </w:rPr>
        <w:t xml:space="preserve"> suggests that the self-interference across beam pairs follows some pattern/structure</w:t>
      </w:r>
      <w:r w:rsidR="00111183">
        <w:rPr>
          <w:rFonts w:ascii="Calibri" w:eastAsia="Malgun Gothic" w:hAnsi="Calibri" w:cs="Batang"/>
          <w:lang w:val="en-GB" w:eastAsia="ko-KR"/>
        </w:rPr>
        <w:t xml:space="preserve"> and given that</w:t>
      </w:r>
      <w:r w:rsidRPr="00726566">
        <w:rPr>
          <w:rFonts w:ascii="Calibri" w:eastAsia="Malgun Gothic" w:hAnsi="Calibri" w:cs="Batang"/>
          <w:lang w:val="en-GB" w:eastAsia="ko-KR"/>
        </w:rPr>
        <w:t xml:space="preserve"> measurements of high self-interference are relatively sparse</w:t>
      </w:r>
      <w:r w:rsidR="00111183">
        <w:rPr>
          <w:rFonts w:ascii="Calibri" w:eastAsia="Malgun Gothic" w:hAnsi="Calibri" w:cs="Batang"/>
          <w:lang w:val="en-GB" w:eastAsia="ko-KR"/>
        </w:rPr>
        <w:t>, beamforming</w:t>
      </w:r>
      <w:r w:rsidRPr="00726566">
        <w:rPr>
          <w:rFonts w:ascii="Calibri" w:eastAsia="Malgun Gothic" w:hAnsi="Calibri" w:cs="Batang"/>
          <w:lang w:val="en-GB" w:eastAsia="ko-KR"/>
        </w:rPr>
        <w:t xml:space="preserve"> approaches </w:t>
      </w:r>
      <w:r w:rsidR="00111183">
        <w:rPr>
          <w:rFonts w:ascii="Calibri" w:eastAsia="Malgun Gothic" w:hAnsi="Calibri" w:cs="Batang"/>
          <w:lang w:val="en-GB" w:eastAsia="ko-KR"/>
        </w:rPr>
        <w:t>may</w:t>
      </w:r>
      <w:r w:rsidRPr="00726566">
        <w:rPr>
          <w:rFonts w:ascii="Calibri" w:eastAsia="Malgun Gothic" w:hAnsi="Calibri" w:cs="Batang"/>
          <w:lang w:val="en-GB" w:eastAsia="ko-KR"/>
        </w:rPr>
        <w:t xml:space="preserve"> significantly reduce the amount of self-interference incurred when operating in an in</w:t>
      </w:r>
      <w:r w:rsidR="00111183">
        <w:rPr>
          <w:rFonts w:ascii="Calibri" w:eastAsia="Malgun Gothic" w:hAnsi="Calibri" w:cs="Batang"/>
          <w:lang w:val="en-GB" w:eastAsia="ko-KR"/>
        </w:rPr>
        <w:t xml:space="preserve"> a </w:t>
      </w:r>
      <w:r w:rsidRPr="00726566">
        <w:rPr>
          <w:rFonts w:ascii="Calibri" w:eastAsia="Malgun Gothic" w:hAnsi="Calibri" w:cs="Batang"/>
          <w:lang w:val="en-GB" w:eastAsia="ko-KR"/>
        </w:rPr>
        <w:t>multi-panel fashion.</w:t>
      </w:r>
    </w:p>
    <w:p w14:paraId="3C95B3DE" w14:textId="7523F87E" w:rsidR="00D16765" w:rsidRPr="00726566" w:rsidRDefault="00D16765" w:rsidP="00D16765">
      <w:pPr>
        <w:spacing w:line="288" w:lineRule="auto"/>
        <w:jc w:val="center"/>
        <w:rPr>
          <w:rFonts w:ascii="Calibri" w:eastAsia="Malgun Gothic" w:hAnsi="Calibri" w:cs="Batang"/>
          <w:lang w:val="en-GB" w:eastAsia="ko-KR"/>
        </w:rPr>
      </w:pPr>
      <w:r>
        <w:rPr>
          <w:rFonts w:ascii="Calibri" w:eastAsia="Malgun Gothic" w:hAnsi="Calibri" w:cs="Batang"/>
          <w:noProof/>
          <w:lang w:val="en-GB" w:eastAsia="ko-KR"/>
        </w:rPr>
        <w:drawing>
          <wp:inline distT="0" distB="0" distL="0" distR="0" wp14:anchorId="0000EA8B" wp14:editId="010E6D26">
            <wp:extent cx="3680750" cy="2711350"/>
            <wp:effectExtent l="0" t="0" r="2540" b="0"/>
            <wp:docPr id="4" name="Picture 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692915" cy="2720311"/>
                    </a:xfrm>
                    <a:prstGeom prst="rect">
                      <a:avLst/>
                    </a:prstGeom>
                  </pic:spPr>
                </pic:pic>
              </a:graphicData>
            </a:graphic>
          </wp:inline>
        </w:drawing>
      </w:r>
    </w:p>
    <w:p w14:paraId="3D33D2A0" w14:textId="48155B23" w:rsidR="007526CC" w:rsidRPr="00403F5D" w:rsidRDefault="007526CC" w:rsidP="007526CC">
      <w:pPr>
        <w:pStyle w:val="Caption"/>
        <w:rPr>
          <w:rFonts w:asciiTheme="minorHAnsi" w:hAnsiTheme="minorHAnsi" w:cstheme="minorHAnsi"/>
        </w:rPr>
      </w:pPr>
      <w:r w:rsidRPr="00403F5D">
        <w:rPr>
          <w:rFonts w:asciiTheme="minorHAnsi" w:hAnsiTheme="minorHAnsi" w:cstheme="minorHAnsi"/>
        </w:rPr>
        <w:t xml:space="preserve">Figure </w:t>
      </w:r>
      <w:r>
        <w:rPr>
          <w:rFonts w:asciiTheme="minorHAnsi" w:hAnsiTheme="minorHAnsi" w:cstheme="minorHAnsi"/>
        </w:rPr>
        <w:t>4</w:t>
      </w:r>
      <w:r w:rsidRPr="00403F5D">
        <w:rPr>
          <w:rFonts w:asciiTheme="minorHAnsi" w:hAnsiTheme="minorHAnsi" w:cstheme="minorHAnsi"/>
        </w:rPr>
        <w:t xml:space="preserve"> </w:t>
      </w:r>
      <w:r w:rsidRPr="00726566">
        <w:rPr>
          <w:rFonts w:ascii="Calibri" w:eastAsia="Malgun Gothic" w:hAnsi="Calibri" w:cs="Batang"/>
          <w:lang w:eastAsia="ko-KR"/>
        </w:rPr>
        <w:t>Measuring the received power for each pair of transmit and receive beams</w:t>
      </w:r>
    </w:p>
    <w:p w14:paraId="0EF3CF27" w14:textId="1C57C874" w:rsidR="00310357" w:rsidRPr="00726566" w:rsidRDefault="00081B55" w:rsidP="007526CC">
      <w:pPr>
        <w:spacing w:line="288" w:lineRule="auto"/>
        <w:rPr>
          <w:rFonts w:ascii="Calibri" w:eastAsia="Malgun Gothic" w:hAnsi="Calibri" w:cs="Batang"/>
          <w:lang w:val="en-GB" w:eastAsia="ko-KR"/>
        </w:rPr>
      </w:pPr>
      <w:r w:rsidRPr="00726566">
        <w:rPr>
          <w:rFonts w:ascii="Calibri" w:eastAsia="Malgun Gothic" w:hAnsi="Calibri" w:cs="Batang"/>
          <w:lang w:val="en-GB" w:eastAsia="ko-KR"/>
        </w:rPr>
        <w:lastRenderedPageBreak/>
        <w:t xml:space="preserve">Figure </w:t>
      </w:r>
      <w:r>
        <w:rPr>
          <w:rFonts w:ascii="Calibri" w:eastAsia="Malgun Gothic" w:hAnsi="Calibri" w:cs="Batang"/>
          <w:lang w:val="en-GB" w:eastAsia="ko-KR"/>
        </w:rPr>
        <w:t xml:space="preserve">5 </w:t>
      </w:r>
      <w:r w:rsidR="00310357" w:rsidRPr="00726566">
        <w:rPr>
          <w:rFonts w:ascii="Calibri" w:eastAsia="Malgun Gothic" w:hAnsi="Calibri" w:cs="Batang"/>
          <w:lang w:val="en-GB" w:eastAsia="ko-KR"/>
        </w:rPr>
        <w:t>plot</w:t>
      </w:r>
      <w:r>
        <w:rPr>
          <w:rFonts w:ascii="Calibri" w:eastAsia="Malgun Gothic" w:hAnsi="Calibri" w:cs="Batang"/>
          <w:lang w:val="en-GB" w:eastAsia="ko-KR"/>
        </w:rPr>
        <w:t>s</w:t>
      </w:r>
      <w:r w:rsidR="00310357" w:rsidRPr="00726566">
        <w:rPr>
          <w:rFonts w:ascii="Calibri" w:eastAsia="Malgun Gothic" w:hAnsi="Calibri" w:cs="Batang"/>
          <w:lang w:val="en-GB" w:eastAsia="ko-KR"/>
        </w:rPr>
        <w:t xml:space="preserve"> the cumulative probability of the received power over all measurements for each of the three receive panels.</w:t>
      </w:r>
      <w:r w:rsidR="00310357">
        <w:rPr>
          <w:rFonts w:ascii="Calibri" w:eastAsia="Malgun Gothic" w:hAnsi="Calibri" w:cs="Batang"/>
          <w:lang w:val="en-GB" w:eastAsia="ko-KR"/>
        </w:rPr>
        <w:t xml:space="preserve"> </w:t>
      </w:r>
      <w:r w:rsidR="00310357" w:rsidRPr="00726566">
        <w:rPr>
          <w:rFonts w:ascii="Calibri" w:eastAsia="Malgun Gothic" w:hAnsi="Calibri" w:cs="Batang"/>
          <w:lang w:val="en-GB" w:eastAsia="ko-KR"/>
        </w:rPr>
        <w:t xml:space="preserve">Receiver 2, being faced completely away from the transmitting panel </w:t>
      </w:r>
      <w:r>
        <w:rPr>
          <w:rFonts w:ascii="Calibri" w:eastAsia="Malgun Gothic" w:hAnsi="Calibri" w:cs="Batang"/>
          <w:lang w:val="en-GB" w:eastAsia="ko-KR"/>
        </w:rPr>
        <w:t xml:space="preserve">as shown in Figure 3, </w:t>
      </w:r>
      <w:r w:rsidR="00310357" w:rsidRPr="00726566">
        <w:rPr>
          <w:rFonts w:ascii="Calibri" w:eastAsia="Malgun Gothic" w:hAnsi="Calibri" w:cs="Batang"/>
          <w:lang w:val="en-GB" w:eastAsia="ko-KR"/>
        </w:rPr>
        <w:t>generally afforded the most isolation.</w:t>
      </w:r>
      <w:r w:rsidR="00310357">
        <w:rPr>
          <w:rFonts w:ascii="Calibri" w:eastAsia="Malgun Gothic" w:hAnsi="Calibri" w:cs="Batang"/>
          <w:lang w:val="en-GB" w:eastAsia="ko-KR"/>
        </w:rPr>
        <w:t xml:space="preserve"> </w:t>
      </w:r>
      <w:r w:rsidR="00310357" w:rsidRPr="00726566">
        <w:rPr>
          <w:rFonts w:ascii="Calibri" w:eastAsia="Malgun Gothic" w:hAnsi="Calibri" w:cs="Batang"/>
          <w:lang w:val="en-GB" w:eastAsia="ko-KR"/>
        </w:rPr>
        <w:t xml:space="preserve">The right tail of the distribution of received power collected by Receiver 1 can be attributed to the sparsity observed in Figure </w:t>
      </w:r>
      <w:r>
        <w:rPr>
          <w:rFonts w:ascii="Calibri" w:eastAsia="Malgun Gothic" w:hAnsi="Calibri" w:cs="Batang"/>
          <w:lang w:val="en-GB" w:eastAsia="ko-KR"/>
        </w:rPr>
        <w:t>4</w:t>
      </w:r>
      <w:r w:rsidR="00310357" w:rsidRPr="00726566">
        <w:rPr>
          <w:rFonts w:ascii="Calibri" w:eastAsia="Malgun Gothic" w:hAnsi="Calibri" w:cs="Batang"/>
          <w:lang w:val="en-GB" w:eastAsia="ko-KR"/>
        </w:rPr>
        <w:t>.</w:t>
      </w:r>
      <w:r w:rsidR="00310357">
        <w:rPr>
          <w:rFonts w:ascii="Calibri" w:eastAsia="Malgun Gothic" w:hAnsi="Calibri" w:cs="Batang"/>
          <w:lang w:val="en-GB" w:eastAsia="ko-KR"/>
        </w:rPr>
        <w:t xml:space="preserve"> </w:t>
      </w:r>
      <w:r w:rsidR="00310357" w:rsidRPr="00726566">
        <w:rPr>
          <w:rFonts w:ascii="Calibri" w:eastAsia="Malgun Gothic" w:hAnsi="Calibri" w:cs="Batang"/>
          <w:lang w:val="en-GB" w:eastAsia="ko-KR"/>
        </w:rPr>
        <w:t xml:space="preserve">The </w:t>
      </w:r>
      <w:r>
        <w:rPr>
          <w:rFonts w:ascii="Calibri" w:eastAsia="Malgun Gothic" w:hAnsi="Calibri" w:cs="Batang"/>
          <w:lang w:val="en-GB" w:eastAsia="ko-KR"/>
        </w:rPr>
        <w:t>difference between</w:t>
      </w:r>
      <w:r w:rsidR="00310357" w:rsidRPr="00726566">
        <w:rPr>
          <w:rFonts w:ascii="Calibri" w:eastAsia="Malgun Gothic" w:hAnsi="Calibri" w:cs="Batang"/>
          <w:lang w:val="en-GB" w:eastAsia="ko-KR"/>
        </w:rPr>
        <w:t xml:space="preserve"> the distributions of Receiver 1 and 3</w:t>
      </w:r>
      <w:r w:rsidR="008436D9">
        <w:rPr>
          <w:rFonts w:ascii="Calibri" w:eastAsia="Malgun Gothic" w:hAnsi="Calibri" w:cs="Batang"/>
          <w:lang w:val="en-GB" w:eastAsia="ko-KR"/>
        </w:rPr>
        <w:t xml:space="preserve"> </w:t>
      </w:r>
      <w:r w:rsidR="00310357" w:rsidRPr="00726566">
        <w:rPr>
          <w:rFonts w:ascii="Calibri" w:eastAsia="Malgun Gothic" w:hAnsi="Calibri" w:cs="Batang"/>
          <w:lang w:val="en-GB" w:eastAsia="ko-KR"/>
        </w:rPr>
        <w:t>is likely due to the slight asymmetry in their array placement within their respective panels.</w:t>
      </w:r>
    </w:p>
    <w:p w14:paraId="7B4773CD" w14:textId="6F4DAE90" w:rsidR="00310357" w:rsidRDefault="00D16765" w:rsidP="00310357">
      <w:pPr>
        <w:pStyle w:val="maintext"/>
        <w:ind w:firstLineChars="0" w:firstLine="0"/>
        <w:jc w:val="center"/>
      </w:pPr>
      <w:r>
        <w:rPr>
          <w:rFonts w:ascii="Calibri" w:hAnsi="Calibri"/>
          <w:noProof/>
        </w:rPr>
        <w:drawing>
          <wp:inline distT="0" distB="0" distL="0" distR="0" wp14:anchorId="122ECC3E" wp14:editId="57856640">
            <wp:extent cx="3441702" cy="2581155"/>
            <wp:effectExtent l="0" t="0" r="0" b="0"/>
            <wp:docPr id="8" name="Picture 8"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histogram&#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478052" cy="2608416"/>
                    </a:xfrm>
                    <a:prstGeom prst="rect">
                      <a:avLst/>
                    </a:prstGeom>
                  </pic:spPr>
                </pic:pic>
              </a:graphicData>
            </a:graphic>
          </wp:inline>
        </w:drawing>
      </w:r>
    </w:p>
    <w:p w14:paraId="5201A163" w14:textId="44CB1F01" w:rsidR="008436D9" w:rsidRDefault="00A121EA" w:rsidP="008436D9">
      <w:pPr>
        <w:pStyle w:val="Caption"/>
        <w:rPr>
          <w:rFonts w:ascii="Calibri" w:eastAsia="Malgun Gothic" w:hAnsi="Calibri" w:cs="Batang"/>
          <w:lang w:eastAsia="ko-KR"/>
        </w:rPr>
      </w:pPr>
      <w:r w:rsidRPr="00403F5D">
        <w:rPr>
          <w:rFonts w:asciiTheme="minorHAnsi" w:hAnsiTheme="minorHAnsi" w:cstheme="minorHAnsi"/>
        </w:rPr>
        <w:t xml:space="preserve">Figure </w:t>
      </w:r>
      <w:r>
        <w:rPr>
          <w:rFonts w:asciiTheme="minorHAnsi" w:hAnsiTheme="minorHAnsi" w:cstheme="minorHAnsi"/>
        </w:rPr>
        <w:t>5</w:t>
      </w:r>
      <w:r w:rsidRPr="00403F5D">
        <w:rPr>
          <w:rFonts w:asciiTheme="minorHAnsi" w:hAnsiTheme="minorHAnsi" w:cstheme="minorHAnsi"/>
        </w:rPr>
        <w:t xml:space="preserve"> </w:t>
      </w:r>
      <w:r w:rsidR="008436D9">
        <w:rPr>
          <w:rFonts w:ascii="Calibri" w:eastAsia="Malgun Gothic" w:hAnsi="Calibri" w:cs="Batang"/>
          <w:lang w:eastAsia="ko-KR"/>
        </w:rPr>
        <w:t>CDF</w:t>
      </w:r>
      <w:r w:rsidR="008436D9" w:rsidRPr="00726566">
        <w:rPr>
          <w:rFonts w:ascii="Calibri" w:eastAsia="Malgun Gothic" w:hAnsi="Calibri" w:cs="Batang"/>
          <w:lang w:eastAsia="ko-KR"/>
        </w:rPr>
        <w:t xml:space="preserve"> of the received power over all measurements</w:t>
      </w:r>
    </w:p>
    <w:p w14:paraId="3F713E1C" w14:textId="1976D545" w:rsidR="00D16765" w:rsidRPr="00D16765" w:rsidRDefault="00D16765" w:rsidP="00D16765">
      <w:pPr>
        <w:spacing w:line="288" w:lineRule="auto"/>
        <w:rPr>
          <w:rFonts w:ascii="Calibri" w:eastAsia="Malgun Gothic" w:hAnsi="Calibri" w:cs="Batang"/>
          <w:lang w:val="en-GB" w:eastAsia="ko-KR"/>
        </w:rPr>
      </w:pPr>
      <w:r w:rsidRPr="00726566">
        <w:rPr>
          <w:rFonts w:ascii="Calibri" w:eastAsia="Malgun Gothic" w:hAnsi="Calibri" w:cs="Batang"/>
          <w:lang w:val="en-GB" w:eastAsia="ko-KR"/>
        </w:rPr>
        <w:t xml:space="preserve">Figure </w:t>
      </w:r>
      <w:r>
        <w:rPr>
          <w:rFonts w:ascii="Calibri" w:eastAsia="Malgun Gothic" w:hAnsi="Calibri" w:cs="Batang"/>
          <w:lang w:val="en-GB" w:eastAsia="ko-KR"/>
        </w:rPr>
        <w:t xml:space="preserve">6 illustrates </w:t>
      </w:r>
      <w:r w:rsidRPr="00726566">
        <w:rPr>
          <w:rFonts w:ascii="Calibri" w:eastAsia="Malgun Gothic" w:hAnsi="Calibri" w:cs="Batang"/>
          <w:lang w:val="en-GB" w:eastAsia="ko-KR"/>
        </w:rPr>
        <w:t>the directional nature of our measurements</w:t>
      </w:r>
      <w:r>
        <w:rPr>
          <w:rFonts w:ascii="Calibri" w:eastAsia="Malgun Gothic" w:hAnsi="Calibri" w:cs="Batang"/>
          <w:lang w:val="en-GB" w:eastAsia="ko-KR"/>
        </w:rPr>
        <w:t xml:space="preserve"> by plotting</w:t>
      </w:r>
      <w:r w:rsidRPr="00726566">
        <w:rPr>
          <w:rFonts w:ascii="Calibri" w:eastAsia="Malgun Gothic" w:hAnsi="Calibri" w:cs="Batang"/>
          <w:lang w:val="en-GB" w:eastAsia="ko-KR"/>
        </w:rPr>
        <w:t xml:space="preserve"> the mean received power for each of the transmit beams</w:t>
      </w:r>
      <w:r>
        <w:rPr>
          <w:rFonts w:ascii="Calibri" w:eastAsia="Malgun Gothic" w:hAnsi="Calibri" w:cs="Batang"/>
          <w:lang w:val="en-GB" w:eastAsia="ko-KR"/>
        </w:rPr>
        <w:t xml:space="preserve"> at</w:t>
      </w:r>
      <w:r w:rsidRPr="00726566">
        <w:rPr>
          <w:rFonts w:ascii="Calibri" w:eastAsia="Malgun Gothic" w:hAnsi="Calibri" w:cs="Batang"/>
          <w:lang w:val="en-GB" w:eastAsia="ko-KR"/>
        </w:rPr>
        <w:t xml:space="preserve"> Receiver 1</w:t>
      </w:r>
      <w:r>
        <w:rPr>
          <w:rFonts w:ascii="Calibri" w:eastAsia="Malgun Gothic" w:hAnsi="Calibri" w:cs="Batang"/>
          <w:lang w:val="en-GB" w:eastAsia="ko-KR"/>
        </w:rPr>
        <w:t xml:space="preserve"> </w:t>
      </w:r>
      <w:r w:rsidRPr="00726566">
        <w:rPr>
          <w:rFonts w:ascii="Calibri" w:eastAsia="Malgun Gothic" w:hAnsi="Calibri" w:cs="Batang"/>
          <w:lang w:val="en-GB" w:eastAsia="ko-KR"/>
        </w:rPr>
        <w:t>from the transmitter's perspective.</w:t>
      </w:r>
      <w:r>
        <w:rPr>
          <w:rFonts w:ascii="Calibri" w:eastAsia="Malgun Gothic" w:hAnsi="Calibri" w:cs="Batang"/>
          <w:lang w:val="en-GB" w:eastAsia="ko-KR"/>
        </w:rPr>
        <w:t xml:space="preserve"> The</w:t>
      </w:r>
      <w:r w:rsidRPr="00726566">
        <w:rPr>
          <w:rFonts w:ascii="Calibri" w:eastAsia="Malgun Gothic" w:hAnsi="Calibri" w:cs="Batang"/>
          <w:lang w:val="en-GB" w:eastAsia="ko-KR"/>
        </w:rPr>
        <w:t xml:space="preserve"> range</w:t>
      </w:r>
      <w:r>
        <w:rPr>
          <w:rFonts w:ascii="Calibri" w:eastAsia="Malgun Gothic" w:hAnsi="Calibri" w:cs="Batang"/>
          <w:lang w:val="en-GB" w:eastAsia="ko-KR"/>
        </w:rPr>
        <w:t xml:space="preserve"> is</w:t>
      </w:r>
      <w:r w:rsidRPr="00726566">
        <w:rPr>
          <w:rFonts w:ascii="Calibri" w:eastAsia="Malgun Gothic" w:hAnsi="Calibri" w:cs="Batang"/>
          <w:lang w:val="en-GB" w:eastAsia="ko-KR"/>
        </w:rPr>
        <w:t xml:space="preserve"> from approximately -66 dBm to -46 dBm</w:t>
      </w:r>
      <w:r>
        <w:rPr>
          <w:rFonts w:ascii="Calibri" w:eastAsia="Malgun Gothic" w:hAnsi="Calibri" w:cs="Batang"/>
          <w:lang w:val="en-GB" w:eastAsia="ko-KR"/>
        </w:rPr>
        <w:t xml:space="preserve"> </w:t>
      </w:r>
      <w:r>
        <w:rPr>
          <w:rFonts w:ascii="Calibri" w:eastAsia="Malgun Gothic" w:hAnsi="Calibri" w:cs="Batang"/>
          <w:lang w:val="en-GB" w:eastAsia="ko-KR"/>
        </w:rPr>
        <w:t>the</w:t>
      </w:r>
      <w:r w:rsidRPr="00726566">
        <w:rPr>
          <w:rFonts w:ascii="Calibri" w:eastAsia="Malgun Gothic" w:hAnsi="Calibri" w:cs="Batang"/>
          <w:lang w:val="en-GB" w:eastAsia="ko-KR"/>
        </w:rPr>
        <w:t xml:space="preserve"> higher received powers on average stem from beams pointing in the left half of space, whereas more isolation is achieved when the transmitting panel steers to the right.</w:t>
      </w:r>
      <w:r>
        <w:rPr>
          <w:rFonts w:ascii="Calibri" w:eastAsia="Malgun Gothic" w:hAnsi="Calibri" w:cs="Batang"/>
          <w:lang w:val="en-GB" w:eastAsia="ko-KR"/>
        </w:rPr>
        <w:t xml:space="preserve"> </w:t>
      </w:r>
      <w:r w:rsidRPr="00726566">
        <w:rPr>
          <w:rFonts w:ascii="Calibri" w:eastAsia="Malgun Gothic" w:hAnsi="Calibri" w:cs="Batang"/>
          <w:lang w:val="en-GB" w:eastAsia="ko-KR"/>
        </w:rPr>
        <w:t>This can likely be attributed to the fact the Receiver 1 sits to the left of the transmitt</w:t>
      </w:r>
      <w:r>
        <w:rPr>
          <w:rFonts w:ascii="Calibri" w:eastAsia="Malgun Gothic" w:hAnsi="Calibri" w:cs="Batang"/>
          <w:lang w:val="en-GB" w:eastAsia="ko-KR"/>
        </w:rPr>
        <w:t>ing panel</w:t>
      </w:r>
      <w:r w:rsidRPr="00726566">
        <w:rPr>
          <w:rFonts w:ascii="Calibri" w:eastAsia="Malgun Gothic" w:hAnsi="Calibri" w:cs="Batang"/>
          <w:lang w:val="en-GB" w:eastAsia="ko-KR"/>
        </w:rPr>
        <w:t>, suggesting that some of the directionality in the far-field exists in even in</w:t>
      </w:r>
      <w:r>
        <w:rPr>
          <w:rFonts w:ascii="Calibri" w:eastAsia="Malgun Gothic" w:hAnsi="Calibri" w:cs="Batang"/>
          <w:lang w:val="en-GB" w:eastAsia="ko-KR"/>
        </w:rPr>
        <w:t xml:space="preserve"> the close</w:t>
      </w:r>
      <w:r w:rsidRPr="00726566">
        <w:rPr>
          <w:rFonts w:ascii="Calibri" w:eastAsia="Malgun Gothic" w:hAnsi="Calibri" w:cs="Batang"/>
          <w:lang w:val="en-GB" w:eastAsia="ko-KR"/>
        </w:rPr>
        <w:t xml:space="preserve"> proximity between panels.</w:t>
      </w:r>
    </w:p>
    <w:p w14:paraId="53AD4B57" w14:textId="3A302F55" w:rsidR="00D16765" w:rsidRPr="00D16765" w:rsidRDefault="00D16765" w:rsidP="00D16765">
      <w:pPr>
        <w:jc w:val="center"/>
        <w:rPr>
          <w:rFonts w:eastAsia="Malgun Gothic"/>
          <w:lang w:val="en-GB" w:eastAsia="ko-KR"/>
        </w:rPr>
      </w:pPr>
      <w:r>
        <w:rPr>
          <w:rFonts w:ascii="Calibri" w:hAnsi="Calibri"/>
          <w:noProof/>
        </w:rPr>
        <w:drawing>
          <wp:inline distT="0" distB="0" distL="0" distR="0" wp14:anchorId="6594AAD7" wp14:editId="4638976A">
            <wp:extent cx="3507129" cy="2630347"/>
            <wp:effectExtent l="0" t="0" r="0" b="0"/>
            <wp:docPr id="12" name="Picture 1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522621" cy="2641966"/>
                    </a:xfrm>
                    <a:prstGeom prst="rect">
                      <a:avLst/>
                    </a:prstGeom>
                  </pic:spPr>
                </pic:pic>
              </a:graphicData>
            </a:graphic>
          </wp:inline>
        </w:drawing>
      </w:r>
    </w:p>
    <w:p w14:paraId="0042C5D9" w14:textId="0415885D" w:rsidR="00B31430" w:rsidRDefault="00A121EA" w:rsidP="00A121EA">
      <w:pPr>
        <w:pStyle w:val="Caption"/>
        <w:rPr>
          <w:rFonts w:ascii="Calibri" w:eastAsia="Malgun Gothic" w:hAnsi="Calibri" w:cs="Batang"/>
          <w:lang w:eastAsia="ko-KR"/>
        </w:rPr>
      </w:pPr>
      <w:r w:rsidRPr="00403F5D">
        <w:rPr>
          <w:rFonts w:asciiTheme="minorHAnsi" w:hAnsiTheme="minorHAnsi" w:cstheme="minorHAnsi"/>
        </w:rPr>
        <w:t xml:space="preserve">Figure </w:t>
      </w:r>
      <w:r>
        <w:rPr>
          <w:rFonts w:asciiTheme="minorHAnsi" w:hAnsiTheme="minorHAnsi" w:cstheme="minorHAnsi"/>
        </w:rPr>
        <w:t>6</w:t>
      </w:r>
      <w:r w:rsidRPr="00403F5D">
        <w:rPr>
          <w:rFonts w:asciiTheme="minorHAnsi" w:hAnsiTheme="minorHAnsi" w:cstheme="minorHAnsi"/>
        </w:rPr>
        <w:t xml:space="preserve"> </w:t>
      </w:r>
      <w:r w:rsidR="008436D9">
        <w:rPr>
          <w:rFonts w:ascii="Calibri" w:eastAsia="Malgun Gothic" w:hAnsi="Calibri" w:cs="Batang"/>
          <w:lang w:eastAsia="ko-KR"/>
        </w:rPr>
        <w:t>Mean received</w:t>
      </w:r>
      <w:r w:rsidRPr="00726566">
        <w:rPr>
          <w:rFonts w:ascii="Calibri" w:eastAsia="Malgun Gothic" w:hAnsi="Calibri" w:cs="Batang"/>
          <w:lang w:eastAsia="ko-KR"/>
        </w:rPr>
        <w:t xml:space="preserve"> power </w:t>
      </w:r>
      <w:r w:rsidR="008436D9">
        <w:rPr>
          <w:rFonts w:ascii="Calibri" w:eastAsia="Malgun Gothic" w:hAnsi="Calibri" w:cs="Batang"/>
          <w:lang w:eastAsia="ko-KR"/>
        </w:rPr>
        <w:t>at Receiver 1 as a function of direction</w:t>
      </w:r>
    </w:p>
    <w:p w14:paraId="491D1CDE" w14:textId="5AF61BE8" w:rsidR="00D16765" w:rsidRPr="00D16765" w:rsidRDefault="00D16765" w:rsidP="00D16765">
      <w:pPr>
        <w:rPr>
          <w:b/>
          <w:bCs/>
          <w:lang w:val="en-GB" w:eastAsia="ko-KR"/>
        </w:rPr>
      </w:pPr>
      <w:r w:rsidRPr="00D16765">
        <w:rPr>
          <w:rFonts w:ascii="Calibri" w:eastAsia="Malgun Gothic" w:hAnsi="Calibri" w:cs="Batang"/>
          <w:b/>
          <w:bCs/>
          <w:lang w:val="en-GB" w:eastAsia="ko-KR"/>
        </w:rPr>
        <w:t>Observation</w:t>
      </w:r>
      <w:r>
        <w:rPr>
          <w:rFonts w:ascii="Calibri" w:eastAsia="Malgun Gothic" w:hAnsi="Calibri" w:cs="Batang"/>
          <w:b/>
          <w:bCs/>
          <w:lang w:val="en-GB" w:eastAsia="ko-KR"/>
        </w:rPr>
        <w:t xml:space="preserve"> 1</w:t>
      </w:r>
      <w:r w:rsidRPr="00D16765">
        <w:rPr>
          <w:rFonts w:ascii="Calibri" w:eastAsia="Malgun Gothic" w:hAnsi="Calibri" w:cs="Batang"/>
          <w:b/>
          <w:bCs/>
          <w:lang w:val="en-GB" w:eastAsia="ko-KR"/>
        </w:rPr>
        <w:t>:</w:t>
      </w:r>
      <w:r>
        <w:rPr>
          <w:b/>
          <w:bCs/>
          <w:lang w:val="en-GB" w:eastAsia="ko-KR"/>
        </w:rPr>
        <w:t xml:space="preserve"> </w:t>
      </w:r>
      <w:r>
        <w:rPr>
          <w:rFonts w:ascii="Calibri" w:eastAsia="Malgun Gothic" w:hAnsi="Calibri" w:cs="Batang"/>
          <w:b/>
          <w:bCs/>
          <w:lang w:val="en-GB" w:eastAsia="ko-KR"/>
        </w:rPr>
        <w:t>Multiple factors including antenna array design, beam/panel selection, and IAB node geometry can influence the extent of cross-link and self-interference experienced when non-TDM operation is supported.</w:t>
      </w:r>
    </w:p>
    <w:p w14:paraId="72616FA6" w14:textId="79BB40ED" w:rsidR="00B31430" w:rsidRPr="00172743" w:rsidRDefault="00B31430" w:rsidP="00B31430">
      <w:pPr>
        <w:pStyle w:val="Heading1"/>
      </w:pPr>
      <w:r>
        <w:lastRenderedPageBreak/>
        <w:t>Performance evaluations</w:t>
      </w:r>
    </w:p>
    <w:p w14:paraId="3FBA3789" w14:textId="7C745567" w:rsidR="00AB4A94" w:rsidRDefault="00AB4A94" w:rsidP="00AB4A94">
      <w:pPr>
        <w:spacing w:line="288" w:lineRule="auto"/>
        <w:rPr>
          <w:rFonts w:ascii="Calibri" w:hAnsi="Calibri"/>
        </w:rPr>
      </w:pPr>
      <w:r>
        <w:rPr>
          <w:rFonts w:ascii="Calibri" w:hAnsi="Calibri"/>
        </w:rPr>
        <w:t xml:space="preserve">In this section we provide system simulation results which compare the performance of simultaneous operation of child and parent links under different multiplexing constraints (i.e. SDM vs. MPTR). The system parameters are based on those used during the IAB study item with a carrier frequency of 39GHz and 100MHz system bandwidth shared dynamically between access and backhaul links based on traffic load. The results in Figure </w:t>
      </w:r>
      <w:r w:rsidR="00D16765">
        <w:rPr>
          <w:rFonts w:ascii="Calibri" w:hAnsi="Calibri"/>
        </w:rPr>
        <w:t>7</w:t>
      </w:r>
      <w:r>
        <w:rPr>
          <w:rFonts w:ascii="Calibri" w:hAnsi="Calibri"/>
        </w:rPr>
        <w:t xml:space="preserve"> illustrate the potential ideal gains in user perceived throughput (UPT) for SDM and MPTR since self-interference is fully mitigated and the frame structure is fully flexible to allow DL or UL transmissions/receptions in any slot based on traffic load. </w:t>
      </w:r>
    </w:p>
    <w:p w14:paraId="2305C333" w14:textId="4B47810A" w:rsidR="00AB4A94" w:rsidRDefault="00AB4A94" w:rsidP="00AB4A94">
      <w:pPr>
        <w:rPr>
          <w:rFonts w:ascii="Calibri" w:hAnsi="Calibri"/>
        </w:rPr>
      </w:pPr>
    </w:p>
    <w:p w14:paraId="66E337BC" w14:textId="5F878353" w:rsidR="00AB4A94" w:rsidRDefault="00AB4A94" w:rsidP="00AB4A94">
      <w:pPr>
        <w:jc w:val="center"/>
      </w:pPr>
      <w:r w:rsidRPr="00AB4A94">
        <w:rPr>
          <w:noProof/>
        </w:rPr>
        <w:drawing>
          <wp:inline distT="0" distB="0" distL="0" distR="0" wp14:anchorId="6196FE10" wp14:editId="196C930D">
            <wp:extent cx="4137949" cy="3192543"/>
            <wp:effectExtent l="0" t="0" r="2540" b="0"/>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a:blip r:embed="rId16"/>
                    <a:stretch>
                      <a:fillRect/>
                    </a:stretch>
                  </pic:blipFill>
                  <pic:spPr>
                    <a:xfrm>
                      <a:off x="0" y="0"/>
                      <a:ext cx="4160079" cy="3209617"/>
                    </a:xfrm>
                    <a:prstGeom prst="rect">
                      <a:avLst/>
                    </a:prstGeom>
                  </pic:spPr>
                </pic:pic>
              </a:graphicData>
            </a:graphic>
          </wp:inline>
        </w:drawing>
      </w:r>
    </w:p>
    <w:p w14:paraId="3E32D2D4" w14:textId="07873ABE" w:rsidR="00AB4A94" w:rsidRDefault="00AB4A94" w:rsidP="00AB4A94">
      <w:pPr>
        <w:overflowPunct w:val="0"/>
        <w:autoSpaceDE w:val="0"/>
        <w:autoSpaceDN w:val="0"/>
        <w:adjustRightInd w:val="0"/>
        <w:spacing w:after="240" w:line="360" w:lineRule="auto"/>
        <w:jc w:val="center"/>
        <w:textAlignment w:val="baseline"/>
        <w:rPr>
          <w:rFonts w:ascii="Calibri" w:hAnsi="Calibri"/>
          <w:b/>
          <w:bCs/>
          <w:sz w:val="22"/>
          <w:lang w:val="en-GB" w:eastAsia="zh-CN"/>
        </w:rPr>
      </w:pPr>
      <w:r>
        <w:rPr>
          <w:rFonts w:ascii="Calibri" w:hAnsi="Calibri"/>
          <w:b/>
          <w:bCs/>
          <w:sz w:val="22"/>
          <w:lang w:val="en-GB" w:eastAsia="zh-CN"/>
        </w:rPr>
        <w:t xml:space="preserve">Figure </w:t>
      </w:r>
      <w:r w:rsidR="00D16765">
        <w:rPr>
          <w:rFonts w:ascii="Calibri" w:hAnsi="Calibri"/>
          <w:b/>
          <w:bCs/>
          <w:sz w:val="22"/>
          <w:lang w:val="en-GB" w:eastAsia="zh-CN"/>
        </w:rPr>
        <w:t>7</w:t>
      </w:r>
      <w:r w:rsidRPr="006C49B6">
        <w:rPr>
          <w:rFonts w:ascii="Calibri" w:hAnsi="Calibri"/>
          <w:b/>
          <w:bCs/>
          <w:sz w:val="22"/>
          <w:lang w:val="en-GB" w:eastAsia="zh-CN"/>
        </w:rPr>
        <w:t xml:space="preserve">: </w:t>
      </w:r>
      <w:r>
        <w:rPr>
          <w:rFonts w:ascii="Calibri" w:hAnsi="Calibri"/>
          <w:b/>
          <w:bCs/>
          <w:sz w:val="22"/>
          <w:lang w:val="en-GB" w:eastAsia="zh-CN"/>
        </w:rPr>
        <w:t>System performance gains of full-duplex IAB vs. half-duplex IAB</w:t>
      </w:r>
    </w:p>
    <w:p w14:paraId="459D5C89" w14:textId="11CFB7E8" w:rsidR="00B31430" w:rsidRDefault="00AB4A94" w:rsidP="00D16765">
      <w:pPr>
        <w:overflowPunct w:val="0"/>
        <w:autoSpaceDE w:val="0"/>
        <w:autoSpaceDN w:val="0"/>
        <w:adjustRightInd w:val="0"/>
        <w:spacing w:after="240" w:line="288" w:lineRule="auto"/>
        <w:textAlignment w:val="baseline"/>
        <w:rPr>
          <w:rFonts w:ascii="Calibri" w:hAnsi="Calibri"/>
        </w:rPr>
      </w:pPr>
      <w:r>
        <w:rPr>
          <w:rFonts w:ascii="Calibri" w:hAnsi="Calibri"/>
        </w:rPr>
        <w:t>As expected, at median and 90% throughput values experience the ideal 2x gain from the flexible frame structure which enables full duplex from the perspective of the IAB node. At the 10% of the UPT CDF and below, the gains diminish as they are mostly impacted by cross-link interference (CLI).</w:t>
      </w:r>
    </w:p>
    <w:p w14:paraId="30068D5B" w14:textId="3292D821" w:rsidR="00D16765" w:rsidRPr="00D16765" w:rsidRDefault="00D16765" w:rsidP="00D16765">
      <w:pPr>
        <w:rPr>
          <w:b/>
          <w:bCs/>
          <w:lang w:val="en-GB" w:eastAsia="ko-KR"/>
        </w:rPr>
      </w:pPr>
      <w:r w:rsidRPr="00D16765">
        <w:rPr>
          <w:rFonts w:ascii="Calibri" w:eastAsia="Malgun Gothic" w:hAnsi="Calibri" w:cs="Batang"/>
          <w:b/>
          <w:bCs/>
          <w:lang w:val="en-GB" w:eastAsia="ko-KR"/>
        </w:rPr>
        <w:t>Observation</w:t>
      </w:r>
      <w:r>
        <w:rPr>
          <w:rFonts w:ascii="Calibri" w:eastAsia="Malgun Gothic" w:hAnsi="Calibri" w:cs="Batang"/>
          <w:b/>
          <w:bCs/>
          <w:lang w:val="en-GB" w:eastAsia="ko-KR"/>
        </w:rPr>
        <w:t xml:space="preserve"> </w:t>
      </w:r>
      <w:r>
        <w:rPr>
          <w:rFonts w:ascii="Calibri" w:eastAsia="Malgun Gothic" w:hAnsi="Calibri" w:cs="Batang"/>
          <w:b/>
          <w:bCs/>
          <w:lang w:val="en-GB" w:eastAsia="ko-KR"/>
        </w:rPr>
        <w:t>2</w:t>
      </w:r>
      <w:r w:rsidRPr="00D16765">
        <w:rPr>
          <w:rFonts w:ascii="Calibri" w:eastAsia="Malgun Gothic" w:hAnsi="Calibri" w:cs="Batang"/>
          <w:b/>
          <w:bCs/>
          <w:lang w:val="en-GB" w:eastAsia="ko-KR"/>
        </w:rPr>
        <w:t>:</w:t>
      </w:r>
      <w:r>
        <w:rPr>
          <w:b/>
          <w:bCs/>
          <w:lang w:val="en-GB" w:eastAsia="ko-KR"/>
        </w:rPr>
        <w:t xml:space="preserve"> </w:t>
      </w:r>
      <w:r w:rsidR="00F74BF9">
        <w:rPr>
          <w:rFonts w:ascii="Calibri" w:eastAsia="Malgun Gothic" w:hAnsi="Calibri" w:cs="Batang"/>
          <w:b/>
          <w:bCs/>
          <w:lang w:val="en-GB" w:eastAsia="ko-KR"/>
        </w:rPr>
        <w:t xml:space="preserve">In scenarios where self-interference is mitigated, simultaneous full duplex operation of access and backhaul links within an IAB node provides significant gains over operation with a </w:t>
      </w:r>
      <w:proofErr w:type="spellStart"/>
      <w:r w:rsidR="00F74BF9">
        <w:rPr>
          <w:rFonts w:ascii="Calibri" w:eastAsia="Malgun Gothic" w:hAnsi="Calibri" w:cs="Batang"/>
          <w:b/>
          <w:bCs/>
          <w:lang w:val="en-GB" w:eastAsia="ko-KR"/>
        </w:rPr>
        <w:t>half duplex</w:t>
      </w:r>
      <w:proofErr w:type="spellEnd"/>
      <w:r w:rsidR="00F74BF9">
        <w:rPr>
          <w:rFonts w:ascii="Calibri" w:eastAsia="Malgun Gothic" w:hAnsi="Calibri" w:cs="Batang"/>
          <w:b/>
          <w:bCs/>
          <w:lang w:val="en-GB" w:eastAsia="ko-KR"/>
        </w:rPr>
        <w:t xml:space="preserve"> constraint.</w:t>
      </w:r>
    </w:p>
    <w:p w14:paraId="68CEFE4B" w14:textId="198AB7B1" w:rsidR="00D16765" w:rsidRDefault="00D16765" w:rsidP="00D16765">
      <w:pPr>
        <w:overflowPunct w:val="0"/>
        <w:autoSpaceDE w:val="0"/>
        <w:autoSpaceDN w:val="0"/>
        <w:adjustRightInd w:val="0"/>
        <w:spacing w:after="240" w:line="288" w:lineRule="auto"/>
        <w:textAlignment w:val="baseline"/>
        <w:rPr>
          <w:rFonts w:ascii="Calibri" w:hAnsi="Calibri"/>
        </w:rPr>
      </w:pPr>
    </w:p>
    <w:p w14:paraId="79B5C602" w14:textId="4D7A2A38" w:rsidR="00821569" w:rsidRDefault="00821569" w:rsidP="00D16765">
      <w:pPr>
        <w:overflowPunct w:val="0"/>
        <w:autoSpaceDE w:val="0"/>
        <w:autoSpaceDN w:val="0"/>
        <w:adjustRightInd w:val="0"/>
        <w:spacing w:after="240" w:line="288" w:lineRule="auto"/>
        <w:textAlignment w:val="baseline"/>
        <w:rPr>
          <w:rFonts w:ascii="Calibri" w:hAnsi="Calibri"/>
        </w:rPr>
      </w:pPr>
    </w:p>
    <w:p w14:paraId="62B28AF8" w14:textId="768A4A1F" w:rsidR="00821569" w:rsidRDefault="00821569" w:rsidP="00D16765">
      <w:pPr>
        <w:overflowPunct w:val="0"/>
        <w:autoSpaceDE w:val="0"/>
        <w:autoSpaceDN w:val="0"/>
        <w:adjustRightInd w:val="0"/>
        <w:spacing w:after="240" w:line="288" w:lineRule="auto"/>
        <w:textAlignment w:val="baseline"/>
        <w:rPr>
          <w:rFonts w:ascii="Calibri" w:hAnsi="Calibri"/>
        </w:rPr>
      </w:pPr>
    </w:p>
    <w:p w14:paraId="324A7508" w14:textId="6D7891CA" w:rsidR="00821569" w:rsidRDefault="00821569" w:rsidP="00D16765">
      <w:pPr>
        <w:overflowPunct w:val="0"/>
        <w:autoSpaceDE w:val="0"/>
        <w:autoSpaceDN w:val="0"/>
        <w:adjustRightInd w:val="0"/>
        <w:spacing w:after="240" w:line="288" w:lineRule="auto"/>
        <w:textAlignment w:val="baseline"/>
        <w:rPr>
          <w:rFonts w:ascii="Calibri" w:hAnsi="Calibri"/>
        </w:rPr>
      </w:pPr>
    </w:p>
    <w:p w14:paraId="457DE313" w14:textId="097D30F0" w:rsidR="00821569" w:rsidRDefault="00821569" w:rsidP="00D16765">
      <w:pPr>
        <w:overflowPunct w:val="0"/>
        <w:autoSpaceDE w:val="0"/>
        <w:autoSpaceDN w:val="0"/>
        <w:adjustRightInd w:val="0"/>
        <w:spacing w:after="240" w:line="288" w:lineRule="auto"/>
        <w:textAlignment w:val="baseline"/>
        <w:rPr>
          <w:rFonts w:ascii="Calibri" w:hAnsi="Calibri"/>
        </w:rPr>
      </w:pPr>
    </w:p>
    <w:p w14:paraId="22CB2348" w14:textId="66154E8E" w:rsidR="00821569" w:rsidRDefault="00821569" w:rsidP="00D16765">
      <w:pPr>
        <w:overflowPunct w:val="0"/>
        <w:autoSpaceDE w:val="0"/>
        <w:autoSpaceDN w:val="0"/>
        <w:adjustRightInd w:val="0"/>
        <w:spacing w:after="240" w:line="288" w:lineRule="auto"/>
        <w:textAlignment w:val="baseline"/>
        <w:rPr>
          <w:rFonts w:ascii="Calibri" w:hAnsi="Calibri"/>
        </w:rPr>
      </w:pPr>
    </w:p>
    <w:p w14:paraId="5A738FC6" w14:textId="1E5F983E" w:rsidR="00821569" w:rsidRDefault="00821569" w:rsidP="00D16765">
      <w:pPr>
        <w:overflowPunct w:val="0"/>
        <w:autoSpaceDE w:val="0"/>
        <w:autoSpaceDN w:val="0"/>
        <w:adjustRightInd w:val="0"/>
        <w:spacing w:after="240" w:line="288" w:lineRule="auto"/>
        <w:textAlignment w:val="baseline"/>
        <w:rPr>
          <w:rFonts w:ascii="Calibri" w:hAnsi="Calibri"/>
        </w:rPr>
      </w:pPr>
    </w:p>
    <w:p w14:paraId="3FB425AE" w14:textId="77777777" w:rsidR="007338D6" w:rsidRPr="00172743" w:rsidRDefault="003A566A" w:rsidP="00326FF6">
      <w:pPr>
        <w:pStyle w:val="Heading1"/>
      </w:pPr>
      <w:r w:rsidRPr="00172743">
        <w:lastRenderedPageBreak/>
        <w:t>Conclusion</w:t>
      </w:r>
    </w:p>
    <w:p w14:paraId="7D164CD0" w14:textId="7552264C" w:rsidR="00843F1C" w:rsidRDefault="00E919E0" w:rsidP="00E919E0">
      <w:pPr>
        <w:pStyle w:val="maintext"/>
        <w:ind w:firstLineChars="0" w:firstLine="0"/>
        <w:rPr>
          <w:rFonts w:ascii="Calibri" w:hAnsi="Calibri"/>
        </w:rPr>
      </w:pPr>
      <w:r w:rsidRPr="00C724F1">
        <w:rPr>
          <w:rFonts w:ascii="Calibri" w:hAnsi="Calibri"/>
        </w:rPr>
        <w:t xml:space="preserve">This contribution </w:t>
      </w:r>
      <w:r>
        <w:rPr>
          <w:rFonts w:ascii="Calibri" w:hAnsi="Calibri"/>
        </w:rPr>
        <w:t>provided measurement and simulation results evaluating the performance of simultaneous operation of child and parent links of an IAB node</w:t>
      </w:r>
      <w:r w:rsidRPr="00C724F1">
        <w:rPr>
          <w:rFonts w:ascii="Calibri" w:hAnsi="Calibri"/>
        </w:rPr>
        <w:t>.</w:t>
      </w:r>
      <w:r>
        <w:rPr>
          <w:rFonts w:ascii="Calibri" w:hAnsi="Calibri"/>
        </w:rPr>
        <w:t xml:space="preserve"> </w:t>
      </w:r>
      <w:r w:rsidR="00E604D6">
        <w:rPr>
          <w:rFonts w:ascii="Calibri" w:hAnsi="Calibri"/>
        </w:rPr>
        <w:t xml:space="preserve">The following </w:t>
      </w:r>
      <w:r>
        <w:rPr>
          <w:rFonts w:ascii="Calibri" w:hAnsi="Calibri"/>
        </w:rPr>
        <w:t xml:space="preserve">observations </w:t>
      </w:r>
      <w:r w:rsidR="00E604D6">
        <w:rPr>
          <w:rFonts w:ascii="Calibri" w:hAnsi="Calibri"/>
        </w:rPr>
        <w:t>were made</w:t>
      </w:r>
      <w:r w:rsidR="00843F1C">
        <w:rPr>
          <w:rFonts w:ascii="Calibri" w:hAnsi="Calibri"/>
        </w:rPr>
        <w:t>:</w:t>
      </w:r>
    </w:p>
    <w:p w14:paraId="7F5D0E9D" w14:textId="77777777" w:rsidR="00D16765" w:rsidRPr="00D16765" w:rsidRDefault="00D16765" w:rsidP="00D16765">
      <w:pPr>
        <w:rPr>
          <w:b/>
          <w:bCs/>
          <w:lang w:val="en-GB" w:eastAsia="ko-KR"/>
        </w:rPr>
      </w:pPr>
      <w:r w:rsidRPr="00D16765">
        <w:rPr>
          <w:rFonts w:ascii="Calibri" w:eastAsia="Malgun Gothic" w:hAnsi="Calibri" w:cs="Batang"/>
          <w:b/>
          <w:bCs/>
          <w:lang w:val="en-GB" w:eastAsia="ko-KR"/>
        </w:rPr>
        <w:t>Observation</w:t>
      </w:r>
      <w:r>
        <w:rPr>
          <w:rFonts w:ascii="Calibri" w:eastAsia="Malgun Gothic" w:hAnsi="Calibri" w:cs="Batang"/>
          <w:b/>
          <w:bCs/>
          <w:lang w:val="en-GB" w:eastAsia="ko-KR"/>
        </w:rPr>
        <w:t xml:space="preserve"> 1</w:t>
      </w:r>
      <w:r w:rsidRPr="00D16765">
        <w:rPr>
          <w:rFonts w:ascii="Calibri" w:eastAsia="Malgun Gothic" w:hAnsi="Calibri" w:cs="Batang"/>
          <w:b/>
          <w:bCs/>
          <w:lang w:val="en-GB" w:eastAsia="ko-KR"/>
        </w:rPr>
        <w:t>:</w:t>
      </w:r>
      <w:r>
        <w:rPr>
          <w:b/>
          <w:bCs/>
          <w:lang w:val="en-GB" w:eastAsia="ko-KR"/>
        </w:rPr>
        <w:t xml:space="preserve"> </w:t>
      </w:r>
      <w:r>
        <w:rPr>
          <w:rFonts w:ascii="Calibri" w:eastAsia="Malgun Gothic" w:hAnsi="Calibri" w:cs="Batang"/>
          <w:b/>
          <w:bCs/>
          <w:lang w:val="en-GB" w:eastAsia="ko-KR"/>
        </w:rPr>
        <w:t>Multiple factors including antenna array design, beam/panel selection, and IAB node geometry can influence the extent of cross-link and self-interference experienced when non-TDM operation is supported.</w:t>
      </w:r>
    </w:p>
    <w:p w14:paraId="000AA8C2" w14:textId="77777777" w:rsidR="00821569" w:rsidRPr="00D16765" w:rsidRDefault="00821569" w:rsidP="00821569">
      <w:pPr>
        <w:rPr>
          <w:b/>
          <w:bCs/>
          <w:lang w:val="en-GB" w:eastAsia="ko-KR"/>
        </w:rPr>
      </w:pPr>
      <w:r w:rsidRPr="00D16765">
        <w:rPr>
          <w:rFonts w:ascii="Calibri" w:eastAsia="Malgun Gothic" w:hAnsi="Calibri" w:cs="Batang"/>
          <w:b/>
          <w:bCs/>
          <w:lang w:val="en-GB" w:eastAsia="ko-KR"/>
        </w:rPr>
        <w:t>Observation</w:t>
      </w:r>
      <w:r>
        <w:rPr>
          <w:rFonts w:ascii="Calibri" w:eastAsia="Malgun Gothic" w:hAnsi="Calibri" w:cs="Batang"/>
          <w:b/>
          <w:bCs/>
          <w:lang w:val="en-GB" w:eastAsia="ko-KR"/>
        </w:rPr>
        <w:t xml:space="preserve"> 2</w:t>
      </w:r>
      <w:r w:rsidRPr="00D16765">
        <w:rPr>
          <w:rFonts w:ascii="Calibri" w:eastAsia="Malgun Gothic" w:hAnsi="Calibri" w:cs="Batang"/>
          <w:b/>
          <w:bCs/>
          <w:lang w:val="en-GB" w:eastAsia="ko-KR"/>
        </w:rPr>
        <w:t>:</w:t>
      </w:r>
      <w:r>
        <w:rPr>
          <w:b/>
          <w:bCs/>
          <w:lang w:val="en-GB" w:eastAsia="ko-KR"/>
        </w:rPr>
        <w:t xml:space="preserve"> </w:t>
      </w:r>
      <w:r>
        <w:rPr>
          <w:rFonts w:ascii="Calibri" w:eastAsia="Malgun Gothic" w:hAnsi="Calibri" w:cs="Batang"/>
          <w:b/>
          <w:bCs/>
          <w:lang w:val="en-GB" w:eastAsia="ko-KR"/>
        </w:rPr>
        <w:t xml:space="preserve">In scenarios where self-interference is mitigated, simultaneous full duplex operation of access and backhaul links within an IAB node provides significant gains over operation with a </w:t>
      </w:r>
      <w:proofErr w:type="spellStart"/>
      <w:r>
        <w:rPr>
          <w:rFonts w:ascii="Calibri" w:eastAsia="Malgun Gothic" w:hAnsi="Calibri" w:cs="Batang"/>
          <w:b/>
          <w:bCs/>
          <w:lang w:val="en-GB" w:eastAsia="ko-KR"/>
        </w:rPr>
        <w:t>half duplex</w:t>
      </w:r>
      <w:proofErr w:type="spellEnd"/>
      <w:r>
        <w:rPr>
          <w:rFonts w:ascii="Calibri" w:eastAsia="Malgun Gothic" w:hAnsi="Calibri" w:cs="Batang"/>
          <w:b/>
          <w:bCs/>
          <w:lang w:val="en-GB" w:eastAsia="ko-KR"/>
        </w:rPr>
        <w:t xml:space="preserve"> constraint.</w:t>
      </w:r>
    </w:p>
    <w:p w14:paraId="2769BB21" w14:textId="77777777" w:rsidR="00821569" w:rsidRPr="00C2366A" w:rsidRDefault="00821569" w:rsidP="00172743">
      <w:pPr>
        <w:spacing w:before="0" w:after="0"/>
        <w:rPr>
          <w:rFonts w:ascii="Calibri" w:hAnsi="Calibri"/>
          <w:b/>
          <w:bCs/>
        </w:rPr>
      </w:pPr>
    </w:p>
    <w:p w14:paraId="5DD1BD4D" w14:textId="1E3CB223" w:rsidR="00FE6C15" w:rsidRPr="0076067D" w:rsidRDefault="00FE6C15" w:rsidP="0076067D">
      <w:pPr>
        <w:pStyle w:val="Heading1"/>
      </w:pPr>
      <w:r>
        <w:t>Reference</w:t>
      </w:r>
      <w:r w:rsidR="00821569">
        <w:t>s</w:t>
      </w:r>
    </w:p>
    <w:p w14:paraId="3C56C6DE" w14:textId="63495A2E" w:rsidR="003E2D9B" w:rsidRDefault="003E2D9B" w:rsidP="003E2D9B">
      <w:pPr>
        <w:pStyle w:val="2222"/>
        <w:spacing w:after="120" w:line="288" w:lineRule="auto"/>
        <w:ind w:firstLineChars="0" w:firstLine="0"/>
        <w:jc w:val="left"/>
        <w:rPr>
          <w:rFonts w:cs="Times New Roman"/>
          <w:lang w:eastAsia="ko-KR"/>
        </w:rPr>
      </w:pPr>
      <w:r>
        <w:rPr>
          <w:rFonts w:cs="Times New Roman"/>
          <w:lang w:eastAsia="ko-KR"/>
        </w:rPr>
        <w:t>[1] RP-201293 New</w:t>
      </w:r>
      <w:r w:rsidRPr="004131D6">
        <w:rPr>
          <w:rFonts w:cs="Times New Roman"/>
          <w:lang w:eastAsia="ko-KR"/>
        </w:rPr>
        <w:t xml:space="preserve"> WID</w:t>
      </w:r>
      <w:r>
        <w:rPr>
          <w:rFonts w:cs="Times New Roman"/>
          <w:lang w:eastAsia="ko-KR"/>
        </w:rPr>
        <w:t xml:space="preserve"> on Enhancements to</w:t>
      </w:r>
      <w:r w:rsidRPr="004131D6">
        <w:rPr>
          <w:rFonts w:cs="Times New Roman"/>
          <w:lang w:eastAsia="ko-KR"/>
        </w:rPr>
        <w:t xml:space="preserve"> Integrated Access and Backhau</w:t>
      </w:r>
      <w:r>
        <w:rPr>
          <w:rFonts w:cs="Times New Roman"/>
          <w:lang w:eastAsia="ko-KR"/>
        </w:rPr>
        <w:t>l, Qualcomm</w:t>
      </w:r>
    </w:p>
    <w:p w14:paraId="16D87DF2" w14:textId="53D3253E" w:rsidR="009C49D4" w:rsidRDefault="009C49D4" w:rsidP="009C49D4">
      <w:pPr>
        <w:pStyle w:val="2222"/>
        <w:spacing w:after="120" w:line="288" w:lineRule="auto"/>
        <w:ind w:firstLineChars="0" w:firstLine="0"/>
        <w:jc w:val="left"/>
        <w:rPr>
          <w:rFonts w:cs="Times New Roman"/>
          <w:lang w:eastAsia="ko-KR"/>
        </w:rPr>
      </w:pPr>
      <w:r>
        <w:rPr>
          <w:rFonts w:cs="Times New Roman"/>
          <w:lang w:eastAsia="ko-KR"/>
        </w:rPr>
        <w:t>[2] R1-20</w:t>
      </w:r>
      <w:r w:rsidR="00131662">
        <w:rPr>
          <w:rFonts w:cs="Times New Roman"/>
          <w:lang w:eastAsia="ko-KR"/>
        </w:rPr>
        <w:t>08312</w:t>
      </w:r>
      <w:r>
        <w:rPr>
          <w:rFonts w:cs="Times New Roman"/>
          <w:lang w:eastAsia="ko-KR"/>
        </w:rPr>
        <w:t xml:space="preserve"> </w:t>
      </w:r>
      <w:r w:rsidRPr="009C49D4">
        <w:rPr>
          <w:rFonts w:cs="Times New Roman"/>
          <w:lang w:eastAsia="ko-KR"/>
        </w:rPr>
        <w:t>Enhancements for IAB resource multiplexing</w:t>
      </w:r>
      <w:r>
        <w:rPr>
          <w:rFonts w:cs="Times New Roman"/>
          <w:lang w:eastAsia="ko-KR"/>
        </w:rPr>
        <w:t>, AT&amp;T</w:t>
      </w:r>
    </w:p>
    <w:p w14:paraId="4D51274D" w14:textId="1318D8C9" w:rsidR="009C49D4" w:rsidRDefault="009C49D4" w:rsidP="009C49D4">
      <w:pPr>
        <w:pStyle w:val="2222"/>
        <w:spacing w:after="120" w:line="288" w:lineRule="auto"/>
        <w:ind w:firstLineChars="0" w:firstLine="0"/>
        <w:jc w:val="left"/>
        <w:rPr>
          <w:rFonts w:cs="Times New Roman"/>
          <w:lang w:eastAsia="ko-KR"/>
        </w:rPr>
      </w:pPr>
      <w:r>
        <w:rPr>
          <w:rFonts w:cs="Times New Roman"/>
          <w:lang w:eastAsia="ko-KR"/>
        </w:rPr>
        <w:t>[3] R1-20</w:t>
      </w:r>
      <w:r w:rsidR="00131662">
        <w:rPr>
          <w:rFonts w:cs="Times New Roman"/>
          <w:lang w:eastAsia="ko-KR"/>
        </w:rPr>
        <w:t>08313</w:t>
      </w:r>
      <w:r>
        <w:rPr>
          <w:rFonts w:cs="Times New Roman"/>
          <w:lang w:eastAsia="ko-KR"/>
        </w:rPr>
        <w:t xml:space="preserve"> </w:t>
      </w:r>
      <w:r w:rsidRPr="009C49D4">
        <w:rPr>
          <w:rFonts w:cs="Times New Roman"/>
          <w:lang w:eastAsia="ko-KR"/>
        </w:rPr>
        <w:t>Enhancements for IAB interference management</w:t>
      </w:r>
      <w:r>
        <w:rPr>
          <w:rFonts w:cs="Times New Roman"/>
          <w:lang w:eastAsia="ko-KR"/>
        </w:rPr>
        <w:t>, AT&amp;T</w:t>
      </w:r>
    </w:p>
    <w:p w14:paraId="10159378" w14:textId="47A794D8" w:rsidR="009C49D4" w:rsidRDefault="009C49D4" w:rsidP="003E2D9B">
      <w:pPr>
        <w:pStyle w:val="2222"/>
        <w:spacing w:after="120" w:line="288" w:lineRule="auto"/>
        <w:ind w:firstLineChars="0" w:firstLine="0"/>
        <w:jc w:val="left"/>
        <w:rPr>
          <w:rFonts w:cs="Times New Roman"/>
          <w:lang w:eastAsia="ko-KR"/>
        </w:rPr>
      </w:pPr>
    </w:p>
    <w:p w14:paraId="0305F6C4" w14:textId="77777777" w:rsidR="009C49D4" w:rsidRPr="0098270C" w:rsidRDefault="009C49D4" w:rsidP="003E2D9B">
      <w:pPr>
        <w:pStyle w:val="2222"/>
        <w:spacing w:after="120" w:line="288" w:lineRule="auto"/>
        <w:ind w:firstLineChars="0" w:firstLine="0"/>
        <w:jc w:val="left"/>
        <w:rPr>
          <w:rFonts w:cs="Times New Roman"/>
          <w:lang w:eastAsia="ko-KR"/>
        </w:rPr>
      </w:pPr>
    </w:p>
    <w:p w14:paraId="191280AA" w14:textId="77777777" w:rsidR="00FE6C15" w:rsidRPr="00B12672" w:rsidRDefault="00FE6C15" w:rsidP="00172743">
      <w:pPr>
        <w:spacing w:before="0" w:after="0"/>
        <w:rPr>
          <w:rFonts w:ascii="Calibri" w:hAnsi="Calibri" w:cs="Arial"/>
          <w:b/>
        </w:rPr>
      </w:pPr>
    </w:p>
    <w:sectPr w:rsidR="00FE6C15" w:rsidRPr="00B1267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1E3048" w14:textId="77777777" w:rsidR="00116522" w:rsidRDefault="00116522" w:rsidP="00424124">
      <w:pPr>
        <w:spacing w:before="0" w:after="0"/>
      </w:pPr>
      <w:r>
        <w:separator/>
      </w:r>
    </w:p>
  </w:endnote>
  <w:endnote w:type="continuationSeparator" w:id="0">
    <w:p w14:paraId="3027E5F1" w14:textId="77777777" w:rsidR="00116522" w:rsidRDefault="00116522"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C8631B" w14:textId="77777777" w:rsidR="00116522" w:rsidRDefault="00116522" w:rsidP="00424124">
      <w:pPr>
        <w:spacing w:before="0" w:after="0"/>
      </w:pPr>
      <w:r>
        <w:separator/>
      </w:r>
    </w:p>
  </w:footnote>
  <w:footnote w:type="continuationSeparator" w:id="0">
    <w:p w14:paraId="343B0EEB" w14:textId="77777777" w:rsidR="00116522" w:rsidRDefault="00116522"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4"/>
  </w:num>
  <w:num w:numId="4">
    <w:abstractNumId w:val="0"/>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485D"/>
    <w:rsid w:val="000149EC"/>
    <w:rsid w:val="00020F1A"/>
    <w:rsid w:val="00032D47"/>
    <w:rsid w:val="000463E4"/>
    <w:rsid w:val="00051B4B"/>
    <w:rsid w:val="00051EBB"/>
    <w:rsid w:val="000550BC"/>
    <w:rsid w:val="00057E9B"/>
    <w:rsid w:val="000643FA"/>
    <w:rsid w:val="000730C9"/>
    <w:rsid w:val="0007575F"/>
    <w:rsid w:val="00075B2C"/>
    <w:rsid w:val="00075FD1"/>
    <w:rsid w:val="00077712"/>
    <w:rsid w:val="00081B55"/>
    <w:rsid w:val="00085800"/>
    <w:rsid w:val="000865E3"/>
    <w:rsid w:val="000917C5"/>
    <w:rsid w:val="00093E00"/>
    <w:rsid w:val="00097DC6"/>
    <w:rsid w:val="000A36A9"/>
    <w:rsid w:val="000B0720"/>
    <w:rsid w:val="000B58AF"/>
    <w:rsid w:val="000B6D99"/>
    <w:rsid w:val="000C21D0"/>
    <w:rsid w:val="000C57B9"/>
    <w:rsid w:val="000D38DC"/>
    <w:rsid w:val="000E29D8"/>
    <w:rsid w:val="0010303E"/>
    <w:rsid w:val="00111183"/>
    <w:rsid w:val="0011327D"/>
    <w:rsid w:val="00116522"/>
    <w:rsid w:val="00116DA6"/>
    <w:rsid w:val="00131662"/>
    <w:rsid w:val="00137E15"/>
    <w:rsid w:val="001417A8"/>
    <w:rsid w:val="00153793"/>
    <w:rsid w:val="00172743"/>
    <w:rsid w:val="00175301"/>
    <w:rsid w:val="001A5A68"/>
    <w:rsid w:val="001A6212"/>
    <w:rsid w:val="001A75E0"/>
    <w:rsid w:val="001B731B"/>
    <w:rsid w:val="001C4ACE"/>
    <w:rsid w:val="001C699C"/>
    <w:rsid w:val="001E0CE1"/>
    <w:rsid w:val="001E58CC"/>
    <w:rsid w:val="001F2A01"/>
    <w:rsid w:val="001F59ED"/>
    <w:rsid w:val="001F752C"/>
    <w:rsid w:val="00201219"/>
    <w:rsid w:val="00211D37"/>
    <w:rsid w:val="00212204"/>
    <w:rsid w:val="00216763"/>
    <w:rsid w:val="00222269"/>
    <w:rsid w:val="00222811"/>
    <w:rsid w:val="00225464"/>
    <w:rsid w:val="00233D70"/>
    <w:rsid w:val="00235373"/>
    <w:rsid w:val="00242080"/>
    <w:rsid w:val="00246D61"/>
    <w:rsid w:val="0024786A"/>
    <w:rsid w:val="0025058B"/>
    <w:rsid w:val="00262116"/>
    <w:rsid w:val="002641FE"/>
    <w:rsid w:val="00265254"/>
    <w:rsid w:val="00267362"/>
    <w:rsid w:val="002725E8"/>
    <w:rsid w:val="00272EC2"/>
    <w:rsid w:val="00273B2A"/>
    <w:rsid w:val="00274677"/>
    <w:rsid w:val="00276785"/>
    <w:rsid w:val="0029147A"/>
    <w:rsid w:val="00297225"/>
    <w:rsid w:val="002A005E"/>
    <w:rsid w:val="002A0270"/>
    <w:rsid w:val="002A66E2"/>
    <w:rsid w:val="002C0488"/>
    <w:rsid w:val="002C4097"/>
    <w:rsid w:val="002C594E"/>
    <w:rsid w:val="002D3D42"/>
    <w:rsid w:val="002D479B"/>
    <w:rsid w:val="002D6EC9"/>
    <w:rsid w:val="002D787B"/>
    <w:rsid w:val="002E188B"/>
    <w:rsid w:val="00310357"/>
    <w:rsid w:val="00315DC4"/>
    <w:rsid w:val="00317020"/>
    <w:rsid w:val="00320B4D"/>
    <w:rsid w:val="00326FF6"/>
    <w:rsid w:val="00327A22"/>
    <w:rsid w:val="00332BB8"/>
    <w:rsid w:val="0033513A"/>
    <w:rsid w:val="00342130"/>
    <w:rsid w:val="00346605"/>
    <w:rsid w:val="0035318F"/>
    <w:rsid w:val="00354C01"/>
    <w:rsid w:val="0036306A"/>
    <w:rsid w:val="003727DB"/>
    <w:rsid w:val="00386642"/>
    <w:rsid w:val="00392176"/>
    <w:rsid w:val="003921D6"/>
    <w:rsid w:val="003A298A"/>
    <w:rsid w:val="003A553B"/>
    <w:rsid w:val="003A566A"/>
    <w:rsid w:val="003B1EC9"/>
    <w:rsid w:val="003C20FC"/>
    <w:rsid w:val="003C2392"/>
    <w:rsid w:val="003C2E75"/>
    <w:rsid w:val="003E1304"/>
    <w:rsid w:val="003E2D9B"/>
    <w:rsid w:val="003E35D4"/>
    <w:rsid w:val="003E7121"/>
    <w:rsid w:val="003F0731"/>
    <w:rsid w:val="003F33B4"/>
    <w:rsid w:val="00405F6D"/>
    <w:rsid w:val="00424124"/>
    <w:rsid w:val="00434212"/>
    <w:rsid w:val="00440F6E"/>
    <w:rsid w:val="00443645"/>
    <w:rsid w:val="00443CD6"/>
    <w:rsid w:val="004552C9"/>
    <w:rsid w:val="004607AC"/>
    <w:rsid w:val="0046127E"/>
    <w:rsid w:val="00466E46"/>
    <w:rsid w:val="004678E1"/>
    <w:rsid w:val="00473281"/>
    <w:rsid w:val="00473B68"/>
    <w:rsid w:val="0048301B"/>
    <w:rsid w:val="004A5ABE"/>
    <w:rsid w:val="004A6424"/>
    <w:rsid w:val="004A69D0"/>
    <w:rsid w:val="004A6A82"/>
    <w:rsid w:val="004B6AA8"/>
    <w:rsid w:val="004B6E00"/>
    <w:rsid w:val="004C130E"/>
    <w:rsid w:val="004C186B"/>
    <w:rsid w:val="004C38DD"/>
    <w:rsid w:val="004C3F2E"/>
    <w:rsid w:val="004C4856"/>
    <w:rsid w:val="004C6DC3"/>
    <w:rsid w:val="004C7784"/>
    <w:rsid w:val="004D453B"/>
    <w:rsid w:val="004D780D"/>
    <w:rsid w:val="004D7CF8"/>
    <w:rsid w:val="004E6BC0"/>
    <w:rsid w:val="004E6D3B"/>
    <w:rsid w:val="005007E9"/>
    <w:rsid w:val="00504C05"/>
    <w:rsid w:val="00504E5F"/>
    <w:rsid w:val="00504E73"/>
    <w:rsid w:val="005055A6"/>
    <w:rsid w:val="00507060"/>
    <w:rsid w:val="0051179B"/>
    <w:rsid w:val="0051424F"/>
    <w:rsid w:val="00523623"/>
    <w:rsid w:val="005300F0"/>
    <w:rsid w:val="005363F5"/>
    <w:rsid w:val="0054560C"/>
    <w:rsid w:val="00545FD3"/>
    <w:rsid w:val="0055464C"/>
    <w:rsid w:val="0056238B"/>
    <w:rsid w:val="00565BDB"/>
    <w:rsid w:val="005666A4"/>
    <w:rsid w:val="0057145F"/>
    <w:rsid w:val="005758E7"/>
    <w:rsid w:val="005778C8"/>
    <w:rsid w:val="0058120D"/>
    <w:rsid w:val="00591529"/>
    <w:rsid w:val="005A1A97"/>
    <w:rsid w:val="005B47BD"/>
    <w:rsid w:val="005B6FA6"/>
    <w:rsid w:val="005D2C51"/>
    <w:rsid w:val="005F21BF"/>
    <w:rsid w:val="005F613D"/>
    <w:rsid w:val="00603015"/>
    <w:rsid w:val="0060571A"/>
    <w:rsid w:val="0060603E"/>
    <w:rsid w:val="006104FA"/>
    <w:rsid w:val="00632789"/>
    <w:rsid w:val="00634707"/>
    <w:rsid w:val="006439F2"/>
    <w:rsid w:val="00644034"/>
    <w:rsid w:val="006477B7"/>
    <w:rsid w:val="00650BA8"/>
    <w:rsid w:val="00652AC8"/>
    <w:rsid w:val="0066157D"/>
    <w:rsid w:val="0067125A"/>
    <w:rsid w:val="00671E30"/>
    <w:rsid w:val="006756FB"/>
    <w:rsid w:val="00677BD0"/>
    <w:rsid w:val="00685B82"/>
    <w:rsid w:val="00685E11"/>
    <w:rsid w:val="0069705B"/>
    <w:rsid w:val="006A0EDC"/>
    <w:rsid w:val="006A18DB"/>
    <w:rsid w:val="006A2D2E"/>
    <w:rsid w:val="006C1C85"/>
    <w:rsid w:val="006C3240"/>
    <w:rsid w:val="006C452E"/>
    <w:rsid w:val="006D6ABC"/>
    <w:rsid w:val="006E790B"/>
    <w:rsid w:val="006F055C"/>
    <w:rsid w:val="00702C40"/>
    <w:rsid w:val="00707D20"/>
    <w:rsid w:val="00710F58"/>
    <w:rsid w:val="00714B77"/>
    <w:rsid w:val="00721AD7"/>
    <w:rsid w:val="007225EF"/>
    <w:rsid w:val="00722BA6"/>
    <w:rsid w:val="00723DC5"/>
    <w:rsid w:val="00727952"/>
    <w:rsid w:val="007338D6"/>
    <w:rsid w:val="00736C05"/>
    <w:rsid w:val="00740B36"/>
    <w:rsid w:val="00747A6F"/>
    <w:rsid w:val="007526CC"/>
    <w:rsid w:val="00754964"/>
    <w:rsid w:val="0075622F"/>
    <w:rsid w:val="0076067D"/>
    <w:rsid w:val="00782CDC"/>
    <w:rsid w:val="007839F9"/>
    <w:rsid w:val="00784132"/>
    <w:rsid w:val="00786229"/>
    <w:rsid w:val="00791D57"/>
    <w:rsid w:val="007A2765"/>
    <w:rsid w:val="007B0F07"/>
    <w:rsid w:val="007B13E5"/>
    <w:rsid w:val="007B2F6B"/>
    <w:rsid w:val="007B473A"/>
    <w:rsid w:val="007D0BB2"/>
    <w:rsid w:val="007D2C48"/>
    <w:rsid w:val="007E546F"/>
    <w:rsid w:val="007F0AF3"/>
    <w:rsid w:val="007F1928"/>
    <w:rsid w:val="007F392E"/>
    <w:rsid w:val="00811A1B"/>
    <w:rsid w:val="00814815"/>
    <w:rsid w:val="00821569"/>
    <w:rsid w:val="00824DED"/>
    <w:rsid w:val="00826E5A"/>
    <w:rsid w:val="0083713D"/>
    <w:rsid w:val="008424EF"/>
    <w:rsid w:val="008436D9"/>
    <w:rsid w:val="008437B2"/>
    <w:rsid w:val="00843F1C"/>
    <w:rsid w:val="00850DCE"/>
    <w:rsid w:val="00851A19"/>
    <w:rsid w:val="00853591"/>
    <w:rsid w:val="00854FBB"/>
    <w:rsid w:val="00856F9E"/>
    <w:rsid w:val="0086373E"/>
    <w:rsid w:val="008661BA"/>
    <w:rsid w:val="008671A6"/>
    <w:rsid w:val="00871CA8"/>
    <w:rsid w:val="00872E80"/>
    <w:rsid w:val="00885004"/>
    <w:rsid w:val="00886B7B"/>
    <w:rsid w:val="00887AB4"/>
    <w:rsid w:val="00894290"/>
    <w:rsid w:val="008A13B8"/>
    <w:rsid w:val="008A25A1"/>
    <w:rsid w:val="008B39B6"/>
    <w:rsid w:val="008C1AFD"/>
    <w:rsid w:val="008C4B67"/>
    <w:rsid w:val="008D1AEF"/>
    <w:rsid w:val="008D1CEA"/>
    <w:rsid w:val="008E48C2"/>
    <w:rsid w:val="008F2160"/>
    <w:rsid w:val="00905E86"/>
    <w:rsid w:val="009124E4"/>
    <w:rsid w:val="00917D0F"/>
    <w:rsid w:val="00924EA9"/>
    <w:rsid w:val="00925FA2"/>
    <w:rsid w:val="00926A9C"/>
    <w:rsid w:val="00927803"/>
    <w:rsid w:val="009453B3"/>
    <w:rsid w:val="00957CD1"/>
    <w:rsid w:val="00961DB2"/>
    <w:rsid w:val="0097292F"/>
    <w:rsid w:val="009741D9"/>
    <w:rsid w:val="00982CA4"/>
    <w:rsid w:val="00984235"/>
    <w:rsid w:val="00993D92"/>
    <w:rsid w:val="009A4D63"/>
    <w:rsid w:val="009A54FC"/>
    <w:rsid w:val="009B08C5"/>
    <w:rsid w:val="009B52C0"/>
    <w:rsid w:val="009C2167"/>
    <w:rsid w:val="009C49D4"/>
    <w:rsid w:val="009D46C1"/>
    <w:rsid w:val="009E0D02"/>
    <w:rsid w:val="009E4418"/>
    <w:rsid w:val="009E5838"/>
    <w:rsid w:val="00A0235E"/>
    <w:rsid w:val="00A04526"/>
    <w:rsid w:val="00A11704"/>
    <w:rsid w:val="00A11840"/>
    <w:rsid w:val="00A121EA"/>
    <w:rsid w:val="00A22671"/>
    <w:rsid w:val="00A22C61"/>
    <w:rsid w:val="00A262E4"/>
    <w:rsid w:val="00A26EC3"/>
    <w:rsid w:val="00A300E0"/>
    <w:rsid w:val="00A359C7"/>
    <w:rsid w:val="00A41CF3"/>
    <w:rsid w:val="00A4674D"/>
    <w:rsid w:val="00A50589"/>
    <w:rsid w:val="00A547CE"/>
    <w:rsid w:val="00A55FF3"/>
    <w:rsid w:val="00A603CE"/>
    <w:rsid w:val="00A64CF7"/>
    <w:rsid w:val="00A821EA"/>
    <w:rsid w:val="00A8721E"/>
    <w:rsid w:val="00A92495"/>
    <w:rsid w:val="00AA5160"/>
    <w:rsid w:val="00AA5899"/>
    <w:rsid w:val="00AB4A94"/>
    <w:rsid w:val="00AB75A3"/>
    <w:rsid w:val="00AB7FC6"/>
    <w:rsid w:val="00AC05AE"/>
    <w:rsid w:val="00AD115D"/>
    <w:rsid w:val="00AD16AE"/>
    <w:rsid w:val="00AD6C53"/>
    <w:rsid w:val="00AE72F4"/>
    <w:rsid w:val="00AE79F1"/>
    <w:rsid w:val="00AF0A4B"/>
    <w:rsid w:val="00AF34F9"/>
    <w:rsid w:val="00AF4BBC"/>
    <w:rsid w:val="00AF65DE"/>
    <w:rsid w:val="00B04278"/>
    <w:rsid w:val="00B12672"/>
    <w:rsid w:val="00B2434D"/>
    <w:rsid w:val="00B24D29"/>
    <w:rsid w:val="00B31430"/>
    <w:rsid w:val="00B34716"/>
    <w:rsid w:val="00B3707E"/>
    <w:rsid w:val="00B413E7"/>
    <w:rsid w:val="00B61A13"/>
    <w:rsid w:val="00B6232D"/>
    <w:rsid w:val="00B648CA"/>
    <w:rsid w:val="00B74894"/>
    <w:rsid w:val="00B749FB"/>
    <w:rsid w:val="00B75FF7"/>
    <w:rsid w:val="00B82B83"/>
    <w:rsid w:val="00B909F7"/>
    <w:rsid w:val="00B96A24"/>
    <w:rsid w:val="00BA677D"/>
    <w:rsid w:val="00BA6FDB"/>
    <w:rsid w:val="00BB02ED"/>
    <w:rsid w:val="00BB3CBF"/>
    <w:rsid w:val="00BB5132"/>
    <w:rsid w:val="00BC31F9"/>
    <w:rsid w:val="00BC6F83"/>
    <w:rsid w:val="00BC704C"/>
    <w:rsid w:val="00BD34B4"/>
    <w:rsid w:val="00BF2C5D"/>
    <w:rsid w:val="00BF31E3"/>
    <w:rsid w:val="00BF5F1C"/>
    <w:rsid w:val="00C07731"/>
    <w:rsid w:val="00C17E83"/>
    <w:rsid w:val="00C218A9"/>
    <w:rsid w:val="00C2366A"/>
    <w:rsid w:val="00C40BE6"/>
    <w:rsid w:val="00C47EE0"/>
    <w:rsid w:val="00C63006"/>
    <w:rsid w:val="00C67568"/>
    <w:rsid w:val="00C7007B"/>
    <w:rsid w:val="00C71871"/>
    <w:rsid w:val="00C724F1"/>
    <w:rsid w:val="00C735F1"/>
    <w:rsid w:val="00C913B6"/>
    <w:rsid w:val="00C91C5E"/>
    <w:rsid w:val="00C92E44"/>
    <w:rsid w:val="00CA6EA3"/>
    <w:rsid w:val="00CB15A7"/>
    <w:rsid w:val="00CB6D97"/>
    <w:rsid w:val="00CC09CE"/>
    <w:rsid w:val="00CE0C9D"/>
    <w:rsid w:val="00D134C5"/>
    <w:rsid w:val="00D16765"/>
    <w:rsid w:val="00D23CDC"/>
    <w:rsid w:val="00D26593"/>
    <w:rsid w:val="00D268EB"/>
    <w:rsid w:val="00D26CFF"/>
    <w:rsid w:val="00D274C6"/>
    <w:rsid w:val="00D446F1"/>
    <w:rsid w:val="00D456D8"/>
    <w:rsid w:val="00D45A0E"/>
    <w:rsid w:val="00D4758C"/>
    <w:rsid w:val="00D50169"/>
    <w:rsid w:val="00D5391C"/>
    <w:rsid w:val="00D55FAB"/>
    <w:rsid w:val="00D56786"/>
    <w:rsid w:val="00D61EAB"/>
    <w:rsid w:val="00D701D3"/>
    <w:rsid w:val="00D7445F"/>
    <w:rsid w:val="00D91E8D"/>
    <w:rsid w:val="00D92B1D"/>
    <w:rsid w:val="00DB0323"/>
    <w:rsid w:val="00DB1FA7"/>
    <w:rsid w:val="00DB3BFC"/>
    <w:rsid w:val="00DC0E31"/>
    <w:rsid w:val="00DC70D0"/>
    <w:rsid w:val="00DC7DD6"/>
    <w:rsid w:val="00DD3971"/>
    <w:rsid w:val="00DE2A3F"/>
    <w:rsid w:val="00DF5F45"/>
    <w:rsid w:val="00E03E65"/>
    <w:rsid w:val="00E13146"/>
    <w:rsid w:val="00E174FC"/>
    <w:rsid w:val="00E20070"/>
    <w:rsid w:val="00E20994"/>
    <w:rsid w:val="00E22124"/>
    <w:rsid w:val="00E261AD"/>
    <w:rsid w:val="00E324C0"/>
    <w:rsid w:val="00E40344"/>
    <w:rsid w:val="00E56C7E"/>
    <w:rsid w:val="00E576BD"/>
    <w:rsid w:val="00E57BE9"/>
    <w:rsid w:val="00E604D6"/>
    <w:rsid w:val="00E67086"/>
    <w:rsid w:val="00E802E9"/>
    <w:rsid w:val="00E857E4"/>
    <w:rsid w:val="00E85B05"/>
    <w:rsid w:val="00E9139D"/>
    <w:rsid w:val="00E919E0"/>
    <w:rsid w:val="00E92487"/>
    <w:rsid w:val="00EA26E5"/>
    <w:rsid w:val="00EA3B02"/>
    <w:rsid w:val="00EA5A59"/>
    <w:rsid w:val="00EA6213"/>
    <w:rsid w:val="00EB0C39"/>
    <w:rsid w:val="00EB3301"/>
    <w:rsid w:val="00EE2068"/>
    <w:rsid w:val="00EE4A18"/>
    <w:rsid w:val="00EF1F69"/>
    <w:rsid w:val="00EF61D1"/>
    <w:rsid w:val="00F05333"/>
    <w:rsid w:val="00F154D0"/>
    <w:rsid w:val="00F261D6"/>
    <w:rsid w:val="00F26D45"/>
    <w:rsid w:val="00F30C84"/>
    <w:rsid w:val="00F35704"/>
    <w:rsid w:val="00F35911"/>
    <w:rsid w:val="00F35DD7"/>
    <w:rsid w:val="00F42D43"/>
    <w:rsid w:val="00F519FE"/>
    <w:rsid w:val="00F57965"/>
    <w:rsid w:val="00F71810"/>
    <w:rsid w:val="00F72ABE"/>
    <w:rsid w:val="00F72B1B"/>
    <w:rsid w:val="00F73D92"/>
    <w:rsid w:val="00F74BF9"/>
    <w:rsid w:val="00F7596C"/>
    <w:rsid w:val="00F77E12"/>
    <w:rsid w:val="00F814DE"/>
    <w:rsid w:val="00F90045"/>
    <w:rsid w:val="00F925FE"/>
    <w:rsid w:val="00FA0472"/>
    <w:rsid w:val="00FA28D1"/>
    <w:rsid w:val="00FA6558"/>
    <w:rsid w:val="00FB2665"/>
    <w:rsid w:val="00FD489B"/>
    <w:rsid w:val="00FD530D"/>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C584E3"/>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504E73"/>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35"/>
    <w:rsid w:val="008D1CEA"/>
    <w:rPr>
      <w:rFonts w:ascii="Times New Roman" w:eastAsia="Times New Roman"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5.png@01D3944D.5F473090"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1303</Words>
  <Characters>7431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8717</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5</cp:revision>
  <cp:lastPrinted>2016-02-23T14:51:00Z</cp:lastPrinted>
  <dcterms:created xsi:type="dcterms:W3CDTF">2020-10-24T01:10:00Z</dcterms:created>
  <dcterms:modified xsi:type="dcterms:W3CDTF">2020-10-24T01:27:00Z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