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7D0E5" w14:textId="03B24F5D" w:rsidR="00BB0729" w:rsidRPr="008271C4" w:rsidRDefault="00BB0729" w:rsidP="00BB0729">
      <w:pPr>
        <w:tabs>
          <w:tab w:val="center" w:pos="4536"/>
          <w:tab w:val="right" w:pos="8280"/>
          <w:tab w:val="right" w:pos="9639"/>
        </w:tabs>
        <w:ind w:right="2"/>
        <w:rPr>
          <w:rFonts w:eastAsia="Batang"/>
          <w:b/>
          <w:bCs/>
          <w:sz w:val="22"/>
          <w:szCs w:val="22"/>
          <w:lang w:val="en-GB"/>
        </w:rPr>
      </w:pPr>
      <w:r w:rsidRPr="008271C4">
        <w:rPr>
          <w:rFonts w:eastAsia="Batang"/>
          <w:b/>
          <w:bCs/>
          <w:sz w:val="22"/>
          <w:szCs w:val="22"/>
          <w:lang w:val="en-GB"/>
        </w:rPr>
        <w:t>3GPP TSG RAN WG1 #10</w:t>
      </w:r>
      <w:r w:rsidR="008271C4" w:rsidRPr="008271C4">
        <w:rPr>
          <w:rFonts w:eastAsia="Batang"/>
          <w:b/>
          <w:bCs/>
          <w:sz w:val="22"/>
          <w:szCs w:val="22"/>
          <w:lang w:val="en-GB"/>
        </w:rPr>
        <w:t>3</w:t>
      </w:r>
      <w:r w:rsidRPr="008271C4">
        <w:rPr>
          <w:rFonts w:eastAsia="Batang"/>
          <w:b/>
          <w:bCs/>
          <w:sz w:val="22"/>
          <w:szCs w:val="22"/>
          <w:lang w:val="en-GB"/>
        </w:rPr>
        <w:t xml:space="preserve">-e  </w:t>
      </w:r>
      <w:r w:rsidRPr="008271C4">
        <w:rPr>
          <w:rFonts w:eastAsia="Batang"/>
          <w:b/>
          <w:bCs/>
          <w:sz w:val="22"/>
          <w:szCs w:val="22"/>
          <w:lang w:val="en-GB"/>
        </w:rPr>
        <w:tab/>
      </w:r>
      <w:r w:rsidR="00282846" w:rsidRPr="008271C4">
        <w:rPr>
          <w:rFonts w:eastAsia="Batang"/>
          <w:b/>
          <w:bCs/>
          <w:sz w:val="22"/>
          <w:szCs w:val="22"/>
          <w:lang w:val="en-GB"/>
        </w:rPr>
        <w:t xml:space="preserve">                                                         </w:t>
      </w:r>
      <w:r w:rsidRPr="008271C4">
        <w:rPr>
          <w:rFonts w:eastAsia="Batang"/>
          <w:b/>
          <w:bCs/>
          <w:sz w:val="22"/>
          <w:szCs w:val="22"/>
          <w:lang w:val="en-GB"/>
        </w:rPr>
        <w:tab/>
        <w:t xml:space="preserve">     </w:t>
      </w:r>
      <w:r w:rsidR="00BE45C8" w:rsidRPr="00BE45C8">
        <w:rPr>
          <w:rFonts w:eastAsia="Batang"/>
          <w:b/>
          <w:bCs/>
          <w:sz w:val="22"/>
          <w:szCs w:val="22"/>
          <w:lang w:val="en-GB"/>
        </w:rPr>
        <w:t>R1-2008276</w:t>
      </w:r>
    </w:p>
    <w:p w14:paraId="1DC58323" w14:textId="3B828750" w:rsidR="00BB0729" w:rsidRPr="008271C4" w:rsidRDefault="00BB0729" w:rsidP="00BB0729">
      <w:pPr>
        <w:tabs>
          <w:tab w:val="center" w:pos="4536"/>
          <w:tab w:val="right" w:pos="9072"/>
        </w:tabs>
        <w:rPr>
          <w:rFonts w:eastAsia="MS Mincho"/>
          <w:b/>
          <w:bCs/>
          <w:sz w:val="22"/>
          <w:szCs w:val="22"/>
          <w:lang w:val="en-GB" w:eastAsia="ja-JP"/>
        </w:rPr>
      </w:pPr>
      <w:proofErr w:type="gramStart"/>
      <w:r w:rsidRPr="008271C4">
        <w:rPr>
          <w:rFonts w:eastAsia="MS Mincho"/>
          <w:b/>
          <w:bCs/>
          <w:sz w:val="22"/>
          <w:szCs w:val="22"/>
          <w:lang w:val="en-GB" w:eastAsia="ja-JP"/>
        </w:rPr>
        <w:t>e-Meeting</w:t>
      </w:r>
      <w:proofErr w:type="gramEnd"/>
      <w:r w:rsidRPr="008271C4">
        <w:rPr>
          <w:rFonts w:eastAsia="MS Mincho"/>
          <w:b/>
          <w:bCs/>
          <w:sz w:val="22"/>
          <w:szCs w:val="22"/>
          <w:lang w:val="en-GB" w:eastAsia="ja-JP"/>
        </w:rPr>
        <w:t xml:space="preserve">, </w:t>
      </w:r>
      <w:r w:rsidR="008271C4" w:rsidRPr="008271C4">
        <w:rPr>
          <w:rFonts w:eastAsia="MS Mincho"/>
          <w:b/>
          <w:bCs/>
          <w:sz w:val="22"/>
          <w:szCs w:val="22"/>
          <w:lang w:val="en-GB" w:eastAsia="ja-JP"/>
        </w:rPr>
        <w:t>October 26</w:t>
      </w:r>
      <w:r w:rsidR="008271C4" w:rsidRPr="008271C4">
        <w:rPr>
          <w:rFonts w:eastAsia="MS Mincho"/>
          <w:b/>
          <w:bCs/>
          <w:sz w:val="22"/>
          <w:szCs w:val="22"/>
          <w:vertAlign w:val="superscript"/>
          <w:lang w:val="en-GB" w:eastAsia="ja-JP"/>
        </w:rPr>
        <w:t>th</w:t>
      </w:r>
      <w:r w:rsidR="008271C4" w:rsidRPr="008271C4">
        <w:rPr>
          <w:rFonts w:eastAsia="MS Mincho"/>
          <w:b/>
          <w:bCs/>
          <w:sz w:val="22"/>
          <w:szCs w:val="22"/>
          <w:lang w:val="en-GB" w:eastAsia="ja-JP"/>
        </w:rPr>
        <w:t xml:space="preserve"> – November 13</w:t>
      </w:r>
      <w:r w:rsidR="008271C4" w:rsidRPr="008271C4">
        <w:rPr>
          <w:rFonts w:eastAsia="MS Mincho"/>
          <w:b/>
          <w:bCs/>
          <w:sz w:val="22"/>
          <w:szCs w:val="22"/>
          <w:vertAlign w:val="superscript"/>
          <w:lang w:val="en-GB" w:eastAsia="ja-JP"/>
        </w:rPr>
        <w:t>th</w:t>
      </w:r>
      <w:r w:rsidRPr="008271C4">
        <w:rPr>
          <w:rFonts w:eastAsia="MS Mincho"/>
          <w:b/>
          <w:bCs/>
          <w:sz w:val="22"/>
          <w:szCs w:val="22"/>
          <w:lang w:val="en-GB" w:eastAsia="ja-JP"/>
        </w:rPr>
        <w:t>, 2020</w:t>
      </w:r>
    </w:p>
    <w:p w14:paraId="73412AB8" w14:textId="77777777" w:rsidR="00BD2C5D" w:rsidRPr="008271C4" w:rsidRDefault="00BD2C5D" w:rsidP="000F4C20">
      <w:pPr>
        <w:tabs>
          <w:tab w:val="left" w:pos="1800"/>
          <w:tab w:val="right" w:pos="9072"/>
        </w:tabs>
        <w:ind w:left="1800" w:hanging="1800"/>
        <w:rPr>
          <w:rFonts w:eastAsia="宋体"/>
          <w:sz w:val="24"/>
          <w:lang w:val="en-GB" w:eastAsia="zh-CN"/>
        </w:rPr>
      </w:pPr>
    </w:p>
    <w:p w14:paraId="2610DC04" w14:textId="77777777" w:rsidR="00B30492" w:rsidRPr="008271C4" w:rsidRDefault="00B30492" w:rsidP="00285E56">
      <w:pPr>
        <w:pStyle w:val="a5"/>
        <w:tabs>
          <w:tab w:val="clear" w:pos="4536"/>
          <w:tab w:val="left" w:pos="1800"/>
        </w:tabs>
        <w:ind w:left="1800" w:hanging="1800"/>
        <w:rPr>
          <w:rFonts w:ascii="Times New Roman" w:hAnsi="Times New Roman"/>
          <w:sz w:val="22"/>
          <w:szCs w:val="22"/>
        </w:rPr>
      </w:pPr>
      <w:r w:rsidRPr="008271C4">
        <w:rPr>
          <w:rFonts w:ascii="Times New Roman" w:hAnsi="Times New Roman"/>
          <w:sz w:val="22"/>
          <w:szCs w:val="22"/>
        </w:rPr>
        <w:t>Source:</w:t>
      </w:r>
      <w:r w:rsidRPr="008271C4">
        <w:rPr>
          <w:rFonts w:ascii="Times New Roman" w:hAnsi="Times New Roman"/>
          <w:sz w:val="22"/>
          <w:szCs w:val="22"/>
        </w:rPr>
        <w:tab/>
      </w:r>
      <w:r w:rsidR="00FB142D" w:rsidRPr="008271C4">
        <w:rPr>
          <w:rFonts w:ascii="Times New Roman" w:hAnsi="Times New Roman"/>
          <w:sz w:val="22"/>
          <w:szCs w:val="22"/>
        </w:rPr>
        <w:t>OPPO</w:t>
      </w:r>
    </w:p>
    <w:p w14:paraId="6FD55300" w14:textId="0B2F4ADC"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8271C4">
        <w:rPr>
          <w:rFonts w:ascii="Times New Roman" w:hAnsi="Times New Roman"/>
          <w:sz w:val="22"/>
          <w:szCs w:val="22"/>
        </w:rPr>
        <w:t>Title:</w:t>
      </w:r>
      <w:r w:rsidRPr="008271C4">
        <w:rPr>
          <w:rFonts w:ascii="Times New Roman" w:hAnsi="Times New Roman"/>
          <w:sz w:val="22"/>
          <w:szCs w:val="22"/>
        </w:rPr>
        <w:tab/>
      </w:r>
      <w:r w:rsidR="008271C4" w:rsidRPr="008271C4">
        <w:rPr>
          <w:rFonts w:ascii="Times New Roman" w:hAnsi="Times New Roman"/>
          <w:sz w:val="22"/>
          <w:szCs w:val="22"/>
        </w:rPr>
        <w:t xml:space="preserve">Test </w:t>
      </w:r>
      <w:r w:rsidR="008271C4">
        <w:rPr>
          <w:rFonts w:ascii="Times New Roman" w:hAnsi="Times New Roman"/>
          <w:sz w:val="22"/>
          <w:szCs w:val="22"/>
        </w:rPr>
        <w:t>proposal</w:t>
      </w:r>
      <w:r w:rsidR="008271C4" w:rsidRPr="008271C4">
        <w:rPr>
          <w:rFonts w:ascii="Times New Roman" w:hAnsi="Times New Roman"/>
          <w:sz w:val="22"/>
          <w:szCs w:val="22"/>
        </w:rPr>
        <w:t xml:space="preserve"> for PUCCH carrying HARQ-ACK</w:t>
      </w:r>
    </w:p>
    <w:p w14:paraId="65DE2720" w14:textId="55687019"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Agenda Item:</w:t>
      </w:r>
      <w:r w:rsidRPr="006A0797">
        <w:rPr>
          <w:rFonts w:ascii="Times New Roman" w:hAnsi="Times New Roman"/>
          <w:sz w:val="22"/>
          <w:szCs w:val="22"/>
        </w:rPr>
        <w:tab/>
      </w:r>
      <w:r w:rsidR="008271C4">
        <w:rPr>
          <w:rFonts w:ascii="Times New Roman" w:hAnsi="Times New Roman"/>
          <w:sz w:val="22"/>
          <w:szCs w:val="22"/>
        </w:rPr>
        <w:t>7.2.5</w:t>
      </w:r>
    </w:p>
    <w:p w14:paraId="168FE7D8" w14:textId="77777777" w:rsidR="00B30492" w:rsidRPr="006A0797" w:rsidRDefault="00B30492" w:rsidP="00285E56">
      <w:pPr>
        <w:pStyle w:val="a5"/>
        <w:tabs>
          <w:tab w:val="clear" w:pos="4536"/>
          <w:tab w:val="left" w:pos="1800"/>
        </w:tabs>
        <w:ind w:left="1800" w:hanging="1800"/>
        <w:rPr>
          <w:rFonts w:ascii="Times New Roman" w:hAnsi="Times New Roman"/>
          <w:sz w:val="22"/>
          <w:szCs w:val="22"/>
        </w:rPr>
      </w:pPr>
      <w:r w:rsidRPr="006A0797">
        <w:rPr>
          <w:rFonts w:ascii="Times New Roman" w:hAnsi="Times New Roman"/>
          <w:sz w:val="22"/>
          <w:szCs w:val="22"/>
        </w:rPr>
        <w:t>Document for:</w:t>
      </w:r>
      <w:r w:rsidRPr="006A0797">
        <w:rPr>
          <w:rFonts w:ascii="Times New Roman" w:hAnsi="Times New Roman"/>
          <w:sz w:val="22"/>
          <w:szCs w:val="22"/>
        </w:rPr>
        <w:tab/>
        <w:t>Discussion and Decision</w:t>
      </w:r>
    </w:p>
    <w:p w14:paraId="29BE0E8E" w14:textId="77777777" w:rsidR="00FE5799" w:rsidRPr="006A0797" w:rsidRDefault="00FE5799" w:rsidP="00FE5799">
      <w:pPr>
        <w:pBdr>
          <w:bottom w:val="single" w:sz="4" w:space="1" w:color="auto"/>
        </w:pBdr>
        <w:tabs>
          <w:tab w:val="left" w:pos="2552"/>
        </w:tabs>
        <w:rPr>
          <w:sz w:val="24"/>
        </w:rPr>
      </w:pPr>
    </w:p>
    <w:p w14:paraId="7B412331" w14:textId="77777777" w:rsidR="00FE5799" w:rsidRPr="006A0797" w:rsidRDefault="00FE5799" w:rsidP="00FE5799">
      <w:pPr>
        <w:pStyle w:val="1"/>
        <w:spacing w:before="180"/>
        <w:ind w:left="562" w:hanging="562"/>
        <w:rPr>
          <w:rFonts w:ascii="Times New Roman" w:hAnsi="Times New Roman" w:cs="Times New Roman"/>
        </w:rPr>
      </w:pPr>
      <w:r w:rsidRPr="006A0797">
        <w:rPr>
          <w:rFonts w:ascii="Times New Roman" w:hAnsi="Times New Roman" w:cs="Times New Roman"/>
        </w:rPr>
        <w:t>Introduction</w:t>
      </w:r>
    </w:p>
    <w:p w14:paraId="106F219D" w14:textId="18F53404" w:rsidR="00A03DB5" w:rsidRDefault="00A03DB5" w:rsidP="008E7B39">
      <w:pPr>
        <w:spacing w:after="120"/>
        <w:jc w:val="both"/>
        <w:rPr>
          <w:rFonts w:eastAsia="宋体"/>
          <w:szCs w:val="20"/>
          <w:lang w:eastAsia="zh-CN"/>
        </w:rPr>
      </w:pPr>
      <w:r>
        <w:rPr>
          <w:rFonts w:eastAsia="宋体"/>
          <w:szCs w:val="20"/>
          <w:lang w:eastAsia="zh-CN"/>
        </w:rPr>
        <w:t>I</w:t>
      </w:r>
      <w:r>
        <w:rPr>
          <w:rFonts w:eastAsia="宋体" w:hint="eastAsia"/>
          <w:szCs w:val="20"/>
          <w:lang w:eastAsia="zh-CN"/>
        </w:rPr>
        <w:t xml:space="preserve">n </w:t>
      </w:r>
      <w:r>
        <w:rPr>
          <w:rFonts w:eastAsia="宋体"/>
          <w:szCs w:val="20"/>
          <w:lang w:eastAsia="zh-CN"/>
        </w:rPr>
        <w:t>RAN1# 96bis, the</w:t>
      </w:r>
      <w:r w:rsidRPr="009B0604">
        <w:rPr>
          <w:rFonts w:eastAsia="宋体"/>
          <w:szCs w:val="20"/>
          <w:lang w:eastAsia="zh-CN"/>
        </w:rPr>
        <w:t xml:space="preserve"> following</w:t>
      </w:r>
      <w:r w:rsidRPr="009B0604">
        <w:rPr>
          <w:rFonts w:eastAsia="MS Mincho"/>
          <w:bCs/>
        </w:rPr>
        <w:t xml:space="preserve"> </w:t>
      </w:r>
      <w:r>
        <w:rPr>
          <w:rFonts w:eastAsia="MS Mincho"/>
          <w:bCs/>
        </w:rPr>
        <w:t>agreement was made in</w:t>
      </w:r>
      <w:r>
        <w:rPr>
          <w:rFonts w:eastAsia="宋体"/>
          <w:szCs w:val="20"/>
          <w:lang w:eastAsia="zh-CN"/>
        </w:rPr>
        <w:t xml:space="preserve"> URLLC session:</w:t>
      </w:r>
    </w:p>
    <w:p w14:paraId="393529BF" w14:textId="77777777" w:rsidR="00A03DB5" w:rsidRPr="00A03DB5" w:rsidRDefault="00A03DB5" w:rsidP="00A03DB5">
      <w:pPr>
        <w:rPr>
          <w:rFonts w:ascii="Times" w:eastAsia="Batang" w:hAnsi="Times"/>
          <w:b/>
          <w:szCs w:val="20"/>
          <w:lang w:val="en-GB"/>
        </w:rPr>
      </w:pPr>
      <w:r w:rsidRPr="00A03DB5">
        <w:rPr>
          <w:rFonts w:ascii="Times" w:eastAsia="Batang" w:hAnsi="Times"/>
          <w:szCs w:val="20"/>
          <w:highlight w:val="green"/>
          <w:lang w:val="en-GB"/>
        </w:rPr>
        <w:t>Agreements</w:t>
      </w:r>
      <w:r w:rsidRPr="00A03DB5">
        <w:rPr>
          <w:rFonts w:ascii="Times" w:eastAsia="Batang" w:hAnsi="Times"/>
          <w:b/>
          <w:szCs w:val="20"/>
          <w:lang w:val="en-GB"/>
        </w:rPr>
        <w:t>:</w:t>
      </w:r>
    </w:p>
    <w:p w14:paraId="478F632C" w14:textId="77777777" w:rsidR="00A03DB5" w:rsidRPr="00A03DB5" w:rsidRDefault="00A03DB5" w:rsidP="00A03DB5">
      <w:pPr>
        <w:rPr>
          <w:rFonts w:ascii="Times" w:eastAsia="宋体" w:hAnsi="Times"/>
          <w:szCs w:val="20"/>
          <w:lang w:val="en-GB" w:eastAsia="zh-CN"/>
        </w:rPr>
      </w:pPr>
      <w:r w:rsidRPr="00A03DB5">
        <w:rPr>
          <w:rFonts w:ascii="Times" w:eastAsia="宋体" w:hAnsi="Times" w:hint="eastAsia"/>
          <w:szCs w:val="20"/>
          <w:lang w:val="en-GB" w:eastAsia="zh-CN"/>
        </w:rPr>
        <w:t xml:space="preserve">For supporting multiple PUCCHs for HARQ-ACK within a slot for </w:t>
      </w:r>
      <w:r w:rsidRPr="00A03DB5">
        <w:rPr>
          <w:rFonts w:ascii="Times" w:eastAsia="宋体" w:hAnsi="Times" w:hint="eastAsia"/>
          <w:szCs w:val="20"/>
          <w:lang w:val="en-GB"/>
        </w:rPr>
        <w:t xml:space="preserve">constructing </w:t>
      </w:r>
      <w:r w:rsidRPr="00A03DB5">
        <w:rPr>
          <w:rFonts w:ascii="Times" w:eastAsia="宋体" w:hAnsi="Times" w:hint="eastAsia"/>
          <w:szCs w:val="20"/>
          <w:lang w:val="en-GB" w:eastAsia="zh-CN"/>
        </w:rPr>
        <w:t xml:space="preserve">HARQ-ACK codebook, support sub-slot-based </w:t>
      </w:r>
      <w:r w:rsidRPr="00A03DB5">
        <w:rPr>
          <w:rFonts w:ascii="Times" w:eastAsia="Batang" w:hAnsi="Times"/>
          <w:szCs w:val="20"/>
          <w:lang w:val="en-GB"/>
        </w:rPr>
        <w:t>HARQ-ACK feedback procedure</w:t>
      </w:r>
      <w:r w:rsidRPr="00A03DB5">
        <w:rPr>
          <w:rFonts w:ascii="Times" w:eastAsia="宋体" w:hAnsi="Times" w:hint="eastAsia"/>
          <w:szCs w:val="20"/>
          <w:lang w:val="en-GB" w:eastAsia="zh-CN"/>
        </w:rPr>
        <w:t>.</w:t>
      </w:r>
    </w:p>
    <w:p w14:paraId="62DC6034" w14:textId="77777777" w:rsidR="00A03DB5" w:rsidRPr="00A03DB5" w:rsidRDefault="00A03DB5" w:rsidP="00A03DB5">
      <w:pPr>
        <w:numPr>
          <w:ilvl w:val="0"/>
          <w:numId w:val="22"/>
        </w:numPr>
        <w:spacing w:after="120"/>
        <w:ind w:left="714" w:hanging="357"/>
        <w:rPr>
          <w:rFonts w:ascii="Times" w:eastAsia="宋体" w:hAnsi="Times"/>
          <w:szCs w:val="20"/>
          <w:lang w:val="en-GB" w:eastAsia="zh-CN"/>
        </w:rPr>
      </w:pPr>
      <w:r w:rsidRPr="00A03DB5">
        <w:rPr>
          <w:rFonts w:ascii="Times" w:eastAsia="宋体" w:hAnsi="Times" w:hint="eastAsia"/>
          <w:szCs w:val="20"/>
          <w:lang w:val="en-GB" w:eastAsia="zh-CN"/>
        </w:rPr>
        <w:t>A UL slot consists of a number of sub-slots. No more than one transmitted PUCCH</w:t>
      </w:r>
      <w:r w:rsidRPr="00A03DB5">
        <w:rPr>
          <w:rFonts w:ascii="Times" w:eastAsia="宋体" w:hAnsi="Times"/>
          <w:szCs w:val="20"/>
          <w:lang w:val="en-GB" w:eastAsia="zh-CN"/>
        </w:rPr>
        <w:t xml:space="preserve"> carrying HARQ-ACKs</w:t>
      </w:r>
      <w:r w:rsidRPr="00A03DB5">
        <w:rPr>
          <w:rFonts w:ascii="Times" w:eastAsia="宋体" w:hAnsi="Times" w:hint="eastAsia"/>
          <w:szCs w:val="20"/>
          <w:lang w:val="en-GB" w:eastAsia="zh-CN"/>
        </w:rPr>
        <w:t xml:space="preserve"> starts in a sub-slot.</w:t>
      </w:r>
    </w:p>
    <w:p w14:paraId="6A629DE8" w14:textId="292D1FB5" w:rsidR="009B0604" w:rsidRPr="009B0604" w:rsidRDefault="009B0604" w:rsidP="008E7B39">
      <w:pPr>
        <w:spacing w:after="120"/>
        <w:jc w:val="both"/>
        <w:rPr>
          <w:rFonts w:eastAsia="宋体"/>
          <w:szCs w:val="20"/>
          <w:lang w:eastAsia="zh-CN"/>
        </w:rPr>
      </w:pPr>
      <w:r w:rsidRPr="009B0604">
        <w:rPr>
          <w:rFonts w:eastAsia="宋体"/>
          <w:szCs w:val="20"/>
          <w:lang w:eastAsia="zh-CN"/>
        </w:rPr>
        <w:t>I</w:t>
      </w:r>
      <w:r w:rsidRPr="009B0604">
        <w:rPr>
          <w:rFonts w:eastAsia="宋体" w:hint="eastAsia"/>
          <w:szCs w:val="20"/>
          <w:lang w:eastAsia="zh-CN"/>
        </w:rPr>
        <w:t>n RAN</w:t>
      </w:r>
      <w:r w:rsidR="00EF233E">
        <w:rPr>
          <w:rFonts w:eastAsia="宋体"/>
          <w:szCs w:val="20"/>
          <w:lang w:eastAsia="zh-CN"/>
        </w:rPr>
        <w:t>1</w:t>
      </w:r>
      <w:r>
        <w:rPr>
          <w:rFonts w:eastAsia="宋体"/>
          <w:szCs w:val="20"/>
          <w:lang w:eastAsia="zh-CN"/>
        </w:rPr>
        <w:t xml:space="preserve"> #</w:t>
      </w:r>
      <w:r w:rsidR="00A03DB5">
        <w:rPr>
          <w:rFonts w:eastAsia="宋体"/>
          <w:szCs w:val="20"/>
          <w:lang w:eastAsia="zh-CN"/>
        </w:rPr>
        <w:t>98</w:t>
      </w:r>
      <w:r w:rsidRPr="009B0604">
        <w:rPr>
          <w:rFonts w:eastAsia="宋体"/>
          <w:szCs w:val="20"/>
          <w:lang w:eastAsia="zh-CN"/>
        </w:rPr>
        <w:t xml:space="preserve">, </w:t>
      </w:r>
      <w:r w:rsidR="00A03DB5">
        <w:rPr>
          <w:rFonts w:eastAsia="宋体"/>
          <w:szCs w:val="20"/>
          <w:lang w:eastAsia="zh-CN"/>
        </w:rPr>
        <w:t>the</w:t>
      </w:r>
      <w:r w:rsidRPr="009B0604">
        <w:rPr>
          <w:rFonts w:eastAsia="宋体"/>
          <w:szCs w:val="20"/>
          <w:lang w:eastAsia="zh-CN"/>
        </w:rPr>
        <w:t xml:space="preserve"> following</w:t>
      </w:r>
      <w:r w:rsidRPr="009B0604">
        <w:rPr>
          <w:rFonts w:eastAsia="MS Mincho"/>
          <w:bCs/>
        </w:rPr>
        <w:t xml:space="preserve"> </w:t>
      </w:r>
      <w:r w:rsidR="00A03DB5">
        <w:rPr>
          <w:rFonts w:eastAsia="MS Mincho"/>
          <w:bCs/>
        </w:rPr>
        <w:t xml:space="preserve">agreement was made in MIMO </w:t>
      </w:r>
      <w:r w:rsidR="00A03DB5">
        <w:t>session:</w:t>
      </w:r>
    </w:p>
    <w:p w14:paraId="1F163AF3" w14:textId="77777777" w:rsidR="00A03DB5" w:rsidRPr="00A03DB5" w:rsidRDefault="00A03DB5" w:rsidP="00A03DB5">
      <w:pPr>
        <w:rPr>
          <w:rFonts w:ascii="Times" w:eastAsia="Batang" w:hAnsi="Times"/>
          <w:b/>
          <w:bCs/>
          <w:szCs w:val="20"/>
          <w:highlight w:val="green"/>
          <w:lang w:val="en-GB"/>
        </w:rPr>
      </w:pPr>
      <w:r w:rsidRPr="00A03DB5">
        <w:rPr>
          <w:rFonts w:ascii="Times" w:eastAsia="Batang" w:hAnsi="Times"/>
          <w:b/>
          <w:bCs/>
          <w:szCs w:val="20"/>
          <w:highlight w:val="green"/>
          <w:lang w:val="en-GB"/>
        </w:rPr>
        <w:t>Agreement</w:t>
      </w:r>
    </w:p>
    <w:p w14:paraId="32E0440F" w14:textId="77777777" w:rsidR="00A03DB5" w:rsidRPr="00A03DB5" w:rsidRDefault="00A03DB5" w:rsidP="00A03DB5">
      <w:pPr>
        <w:widowControl w:val="0"/>
        <w:tabs>
          <w:tab w:val="left" w:pos="720"/>
          <w:tab w:val="left" w:pos="2160"/>
        </w:tabs>
        <w:overflowPunct w:val="0"/>
        <w:autoSpaceDE w:val="0"/>
        <w:autoSpaceDN w:val="0"/>
        <w:adjustRightInd w:val="0"/>
        <w:contextualSpacing/>
        <w:jc w:val="both"/>
        <w:textAlignment w:val="baseline"/>
        <w:rPr>
          <w:rFonts w:eastAsia="宋体"/>
          <w:szCs w:val="20"/>
          <w:lang w:val="en-GB"/>
        </w:rPr>
      </w:pPr>
      <w:r w:rsidRPr="00A03DB5">
        <w:rPr>
          <w:rFonts w:eastAsia="宋体"/>
          <w:szCs w:val="20"/>
          <w:lang w:val="en-GB"/>
        </w:rPr>
        <w:t>For multi-DCI based multi-TRP transmission with separate ACK/NACK feedback</w:t>
      </w:r>
    </w:p>
    <w:p w14:paraId="609FCDBC" w14:textId="77777777" w:rsidR="00A03DB5" w:rsidRPr="00A03DB5" w:rsidRDefault="00A03DB5" w:rsidP="00A03DB5">
      <w:pPr>
        <w:widowControl w:val="0"/>
        <w:numPr>
          <w:ilvl w:val="0"/>
          <w:numId w:val="21"/>
        </w:numPr>
        <w:tabs>
          <w:tab w:val="left" w:pos="720"/>
          <w:tab w:val="left" w:pos="2160"/>
        </w:tabs>
        <w:overflowPunct w:val="0"/>
        <w:autoSpaceDE w:val="0"/>
        <w:autoSpaceDN w:val="0"/>
        <w:adjustRightInd w:val="0"/>
        <w:contextualSpacing/>
        <w:jc w:val="both"/>
        <w:textAlignment w:val="baseline"/>
        <w:rPr>
          <w:rFonts w:eastAsia="宋体"/>
          <w:szCs w:val="20"/>
          <w:lang w:val="en-GB"/>
        </w:rPr>
      </w:pPr>
      <w:r w:rsidRPr="00A03DB5">
        <w:rPr>
          <w:rFonts w:eastAsia="宋体"/>
          <w:szCs w:val="20"/>
          <w:lang w:val="en-GB"/>
        </w:rPr>
        <w:t>UE is allowed to transmit two TDMed long PUCCHs within a slot</w:t>
      </w:r>
    </w:p>
    <w:p w14:paraId="6DA4A0C7" w14:textId="77777777" w:rsidR="00A03DB5" w:rsidRPr="00A03DB5" w:rsidRDefault="00A03DB5" w:rsidP="00A03DB5">
      <w:pPr>
        <w:widowControl w:val="0"/>
        <w:numPr>
          <w:ilvl w:val="0"/>
          <w:numId w:val="21"/>
        </w:numPr>
        <w:tabs>
          <w:tab w:val="left" w:pos="720"/>
          <w:tab w:val="left" w:pos="2160"/>
        </w:tabs>
        <w:overflowPunct w:val="0"/>
        <w:autoSpaceDE w:val="0"/>
        <w:autoSpaceDN w:val="0"/>
        <w:adjustRightInd w:val="0"/>
        <w:contextualSpacing/>
        <w:jc w:val="both"/>
        <w:textAlignment w:val="baseline"/>
        <w:rPr>
          <w:rFonts w:eastAsia="宋体"/>
          <w:szCs w:val="20"/>
          <w:lang w:val="en-GB"/>
        </w:rPr>
      </w:pPr>
      <w:r w:rsidRPr="00A03DB5">
        <w:rPr>
          <w:rFonts w:eastAsia="宋体"/>
          <w:szCs w:val="20"/>
          <w:lang w:val="en-GB"/>
        </w:rPr>
        <w:t>UE is allowed to transmit TDMed short PUCCH and long PUCCH within a slot</w:t>
      </w:r>
    </w:p>
    <w:p w14:paraId="5FB8D951" w14:textId="77777777" w:rsidR="00A03DB5" w:rsidRPr="00A03DB5" w:rsidRDefault="00A03DB5" w:rsidP="00A03DB5">
      <w:pPr>
        <w:widowControl w:val="0"/>
        <w:numPr>
          <w:ilvl w:val="0"/>
          <w:numId w:val="21"/>
        </w:numPr>
        <w:tabs>
          <w:tab w:val="left" w:pos="720"/>
          <w:tab w:val="left" w:pos="2160"/>
        </w:tabs>
        <w:overflowPunct w:val="0"/>
        <w:autoSpaceDE w:val="0"/>
        <w:autoSpaceDN w:val="0"/>
        <w:adjustRightInd w:val="0"/>
        <w:contextualSpacing/>
        <w:jc w:val="both"/>
        <w:textAlignment w:val="baseline"/>
        <w:rPr>
          <w:rFonts w:eastAsia="宋体"/>
          <w:szCs w:val="20"/>
          <w:lang w:val="en-GB"/>
        </w:rPr>
      </w:pPr>
      <w:r w:rsidRPr="00A03DB5">
        <w:rPr>
          <w:rFonts w:eastAsia="宋体"/>
          <w:szCs w:val="20"/>
          <w:lang w:val="en-GB"/>
        </w:rPr>
        <w:t>UE is allowed to transmit TDMed short PUCCH and short PUCCH within a slot</w:t>
      </w:r>
    </w:p>
    <w:p w14:paraId="5175EF56" w14:textId="77777777" w:rsidR="00A03DB5" w:rsidRPr="00A03DB5" w:rsidRDefault="00A03DB5" w:rsidP="00A03DB5">
      <w:pPr>
        <w:widowControl w:val="0"/>
        <w:tabs>
          <w:tab w:val="left" w:pos="720"/>
          <w:tab w:val="left" w:pos="2160"/>
        </w:tabs>
        <w:overflowPunct w:val="0"/>
        <w:autoSpaceDE w:val="0"/>
        <w:autoSpaceDN w:val="0"/>
        <w:adjustRightInd w:val="0"/>
        <w:spacing w:after="120"/>
        <w:jc w:val="both"/>
        <w:textAlignment w:val="baseline"/>
        <w:rPr>
          <w:rFonts w:eastAsia="宋体"/>
          <w:szCs w:val="20"/>
          <w:lang w:val="en-GB"/>
        </w:rPr>
      </w:pPr>
      <w:r w:rsidRPr="00A03DB5">
        <w:rPr>
          <w:rFonts w:eastAsia="宋体" w:hint="eastAsia"/>
          <w:szCs w:val="20"/>
          <w:lang w:val="en-GB"/>
        </w:rPr>
        <w:t>F</w:t>
      </w:r>
      <w:r w:rsidRPr="00A03DB5">
        <w:rPr>
          <w:rFonts w:eastAsia="宋体"/>
          <w:szCs w:val="20"/>
          <w:lang w:val="en-GB"/>
        </w:rPr>
        <w:t>FS whether/how to use PRI indication with the granularity of sub-slot for eMBB with M-TRP</w:t>
      </w:r>
    </w:p>
    <w:p w14:paraId="2C083C4F" w14:textId="68ED85A8" w:rsidR="00A03DB5" w:rsidRDefault="009B0604" w:rsidP="009B0604">
      <w:pPr>
        <w:spacing w:beforeLines="50" w:before="120" w:after="120"/>
        <w:jc w:val="both"/>
        <w:rPr>
          <w:rFonts w:eastAsia="宋体"/>
          <w:lang w:eastAsia="zh-CN"/>
        </w:rPr>
      </w:pPr>
      <w:r w:rsidRPr="009B0604">
        <w:rPr>
          <w:rFonts w:eastAsia="宋体" w:hint="eastAsia"/>
          <w:lang w:eastAsia="zh-CN"/>
        </w:rPr>
        <w:t xml:space="preserve">In this contribution, we </w:t>
      </w:r>
      <w:r w:rsidR="00A03DB5">
        <w:rPr>
          <w:rFonts w:eastAsia="宋体"/>
          <w:lang w:eastAsia="zh-CN"/>
        </w:rPr>
        <w:t xml:space="preserve">provide </w:t>
      </w:r>
      <w:r w:rsidR="00850EFA">
        <w:rPr>
          <w:rFonts w:eastAsia="宋体"/>
          <w:lang w:eastAsia="zh-CN"/>
        </w:rPr>
        <w:t xml:space="preserve">a </w:t>
      </w:r>
      <w:r w:rsidR="00A03DB5">
        <w:rPr>
          <w:rFonts w:eastAsia="宋体"/>
          <w:lang w:eastAsia="zh-CN"/>
        </w:rPr>
        <w:t>test proposal for the limitation on the number of PUCCHs</w:t>
      </w:r>
      <w:r w:rsidR="00850EFA">
        <w:rPr>
          <w:rFonts w:eastAsia="宋体"/>
          <w:lang w:eastAsia="zh-CN"/>
        </w:rPr>
        <w:t xml:space="preserve"> carrying HARQ-ACK</w:t>
      </w:r>
      <w:r w:rsidR="000C13EB">
        <w:rPr>
          <w:rFonts w:eastAsia="宋体"/>
          <w:lang w:eastAsia="zh-CN"/>
        </w:rPr>
        <w:t xml:space="preserve"> in a </w:t>
      </w:r>
      <w:r w:rsidR="00834774">
        <w:rPr>
          <w:rFonts w:eastAsia="宋体"/>
          <w:lang w:eastAsia="zh-CN"/>
        </w:rPr>
        <w:t>slot/</w:t>
      </w:r>
      <w:r w:rsidR="000C13EB">
        <w:rPr>
          <w:rFonts w:eastAsia="宋体"/>
          <w:lang w:eastAsia="zh-CN"/>
        </w:rPr>
        <w:t>subslot</w:t>
      </w:r>
      <w:r w:rsidR="00A03DB5">
        <w:rPr>
          <w:rFonts w:eastAsia="宋体"/>
          <w:lang w:eastAsia="zh-CN"/>
        </w:rPr>
        <w:t>.</w:t>
      </w:r>
    </w:p>
    <w:p w14:paraId="040D4828" w14:textId="0AC2962E" w:rsidR="006706ED" w:rsidRPr="006A0797" w:rsidRDefault="009B0604" w:rsidP="00771739">
      <w:pPr>
        <w:pStyle w:val="1"/>
        <w:keepNext w:val="0"/>
        <w:spacing w:after="120"/>
        <w:rPr>
          <w:rFonts w:ascii="Times New Roman" w:eastAsia="宋体" w:hAnsi="Times New Roman" w:cs="Times New Roman"/>
          <w:lang w:eastAsia="zh-CN"/>
        </w:rPr>
      </w:pPr>
      <w:r>
        <w:rPr>
          <w:rFonts w:ascii="Times New Roman" w:eastAsia="宋体" w:hAnsi="Times New Roman" w:cs="Times New Roman"/>
          <w:lang w:eastAsia="zh-CN"/>
        </w:rPr>
        <w:t>Discussion</w:t>
      </w:r>
    </w:p>
    <w:p w14:paraId="144FCB92" w14:textId="06673C7C" w:rsidR="00DE4D6E" w:rsidRPr="00DE4D6E" w:rsidRDefault="00DE4D6E" w:rsidP="00DE4D6E">
      <w:pPr>
        <w:spacing w:after="120"/>
        <w:jc w:val="both"/>
        <w:rPr>
          <w:rFonts w:eastAsiaTheme="minorEastAsia"/>
          <w:lang w:eastAsia="zh-CN"/>
        </w:rPr>
      </w:pPr>
      <w:r>
        <w:rPr>
          <w:rFonts w:eastAsia="宋体"/>
          <w:szCs w:val="20"/>
          <w:lang w:eastAsia="zh-CN"/>
        </w:rPr>
        <w:t>Based on the agreement made in</w:t>
      </w:r>
      <w:r w:rsidRPr="009B0604">
        <w:rPr>
          <w:rFonts w:eastAsia="宋体" w:hint="eastAsia"/>
          <w:szCs w:val="20"/>
          <w:lang w:eastAsia="zh-CN"/>
        </w:rPr>
        <w:t xml:space="preserve"> RAN</w:t>
      </w:r>
      <w:r>
        <w:rPr>
          <w:rFonts w:eastAsia="宋体"/>
          <w:szCs w:val="20"/>
          <w:lang w:eastAsia="zh-CN"/>
        </w:rPr>
        <w:t>1 #98</w:t>
      </w:r>
      <w:r>
        <w:rPr>
          <w:rFonts w:eastAsia="MS Mincho"/>
          <w:bCs/>
        </w:rPr>
        <w:t xml:space="preserve"> MIMO </w:t>
      </w:r>
      <w:r>
        <w:t xml:space="preserve">session, UE is allowed to </w:t>
      </w:r>
      <w:r>
        <w:t>transmit</w:t>
      </w:r>
      <w:r>
        <w:t xml:space="preserve"> up to 2 PUCCH in a slot, but this is not supported in a subslot.</w:t>
      </w:r>
    </w:p>
    <w:p w14:paraId="62485ED1" w14:textId="036CF0F8" w:rsidR="00204580" w:rsidRDefault="00204580" w:rsidP="00A03DB5">
      <w:pPr>
        <w:pStyle w:val="a1"/>
        <w:rPr>
          <w:rFonts w:ascii="Times" w:hAnsi="Times" w:cs="Times"/>
          <w:lang w:eastAsia="zh-CN"/>
        </w:rPr>
      </w:pPr>
      <w:r>
        <w:rPr>
          <w:rFonts w:eastAsiaTheme="minorEastAsia"/>
          <w:lang w:eastAsia="zh-CN"/>
        </w:rPr>
        <w:t>In current TS38.231</w:t>
      </w:r>
      <w:r>
        <w:rPr>
          <w:rFonts w:eastAsiaTheme="minorEastAsia" w:hint="eastAsia"/>
          <w:lang w:eastAsia="zh-CN"/>
        </w:rPr>
        <w:t>,</w:t>
      </w:r>
      <w:r>
        <w:rPr>
          <w:rFonts w:eastAsiaTheme="minorEastAsia"/>
          <w:lang w:eastAsia="zh-CN"/>
        </w:rPr>
        <w:t xml:space="preserve"> the following description in </w:t>
      </w:r>
      <w:r>
        <w:rPr>
          <w:rFonts w:ascii="Times" w:hAnsi="Times" w:cs="Times"/>
          <w:lang w:eastAsia="zh-CN"/>
        </w:rPr>
        <w:t xml:space="preserve">Clause 9 means if </w:t>
      </w:r>
      <w:r w:rsidRPr="00204580">
        <w:rPr>
          <w:rFonts w:eastAsia="宋体" w:cs="Arial"/>
          <w:i/>
          <w:iCs/>
          <w:szCs w:val="20"/>
          <w:lang w:val="en-GB" w:eastAsia="zh-CN"/>
        </w:rPr>
        <w:t>subslotLengthForPUCCH-r16</w:t>
      </w:r>
      <w:r>
        <w:rPr>
          <w:rFonts w:eastAsia="宋体" w:cs="Arial"/>
          <w:szCs w:val="20"/>
          <w:lang w:val="en-GB" w:eastAsia="zh-CN"/>
        </w:rPr>
        <w:t xml:space="preserve"> is </w:t>
      </w:r>
      <w:r w:rsidRPr="00204580">
        <w:rPr>
          <w:rFonts w:eastAsia="宋体" w:cs="Arial"/>
          <w:szCs w:val="20"/>
          <w:lang w:val="en-GB" w:eastAsia="zh-CN"/>
        </w:rPr>
        <w:t>provided</w:t>
      </w:r>
      <w:r>
        <w:rPr>
          <w:rFonts w:eastAsia="宋体" w:cs="Arial"/>
          <w:szCs w:val="20"/>
          <w:lang w:val="en-GB" w:eastAsia="zh-CN"/>
        </w:rPr>
        <w:t xml:space="preserve">, a slot in </w:t>
      </w:r>
      <w:r w:rsidR="00DE4D6E">
        <w:t>C</w:t>
      </w:r>
      <w:r>
        <w:t>lause</w:t>
      </w:r>
      <w:r w:rsidR="00DE4D6E">
        <w:t xml:space="preserve"> 9</w:t>
      </w:r>
      <w:r>
        <w:t xml:space="preserve"> </w:t>
      </w:r>
      <w:r w:rsidRPr="00204580">
        <w:t>represent</w:t>
      </w:r>
      <w:r>
        <w:t>s a</w:t>
      </w:r>
      <w:r w:rsidRPr="00204580">
        <w:t xml:space="preserve"> </w:t>
      </w:r>
      <w:r>
        <w:t>subslot.</w:t>
      </w:r>
    </w:p>
    <w:tbl>
      <w:tblPr>
        <w:tblStyle w:val="ad"/>
        <w:tblW w:w="0" w:type="auto"/>
        <w:tblLook w:val="04A0" w:firstRow="1" w:lastRow="0" w:firstColumn="1" w:lastColumn="0" w:noHBand="0" w:noVBand="1"/>
      </w:tblPr>
      <w:tblGrid>
        <w:gridCol w:w="9062"/>
      </w:tblGrid>
      <w:tr w:rsidR="00204580" w14:paraId="3F61DF1A" w14:textId="77777777" w:rsidTr="00204580">
        <w:tc>
          <w:tcPr>
            <w:tcW w:w="9062" w:type="dxa"/>
          </w:tcPr>
          <w:p w14:paraId="70170D30" w14:textId="16567713" w:rsidR="00204580" w:rsidRPr="00204580" w:rsidRDefault="00204580" w:rsidP="00204580">
            <w:pPr>
              <w:spacing w:after="180"/>
              <w:rPr>
                <w:rFonts w:eastAsia="宋体"/>
                <w:szCs w:val="20"/>
                <w:lang w:val="en-GB" w:eastAsia="zh-CN"/>
              </w:rPr>
            </w:pPr>
            <w:r w:rsidRPr="00204580">
              <w:rPr>
                <w:rFonts w:eastAsia="宋体"/>
                <w:szCs w:val="20"/>
                <w:lang w:val="en-GB" w:eastAsia="zh-CN"/>
              </w:rPr>
              <w:t xml:space="preserve">In the remaining of this Clause, </w:t>
            </w:r>
            <w:r w:rsidRPr="00204580">
              <w:rPr>
                <w:rFonts w:eastAsia="宋体" w:cs="Arial"/>
                <w:szCs w:val="20"/>
                <w:lang w:val="en-GB" w:eastAsia="zh-CN"/>
              </w:rPr>
              <w:t xml:space="preserve">if a UE is provided </w:t>
            </w:r>
            <w:r w:rsidRPr="00204580">
              <w:rPr>
                <w:rFonts w:eastAsia="宋体" w:cs="Arial"/>
                <w:i/>
                <w:iCs/>
                <w:szCs w:val="20"/>
                <w:lang w:val="en-GB" w:eastAsia="zh-CN"/>
              </w:rPr>
              <w:t>subslotLengthForPUCCH-r16</w:t>
            </w:r>
            <w:r w:rsidRPr="00204580">
              <w:rPr>
                <w:rFonts w:eastAsia="宋体" w:cs="Arial"/>
                <w:szCs w:val="20"/>
                <w:lang w:val="en-GB" w:eastAsia="zh-CN"/>
              </w:rPr>
              <w:t xml:space="preserve">, a slot for an associated PUCCH transmission includes a number of symbols indicated by </w:t>
            </w:r>
            <w:r w:rsidRPr="00204580">
              <w:rPr>
                <w:rFonts w:eastAsia="宋体" w:cs="Arial"/>
                <w:i/>
                <w:iCs/>
                <w:szCs w:val="20"/>
                <w:lang w:val="en-GB" w:eastAsia="zh-CN"/>
              </w:rPr>
              <w:t>subslotLengthForPUCCH-r16</w:t>
            </w:r>
            <w:r w:rsidRPr="00204580">
              <w:rPr>
                <w:rFonts w:eastAsia="宋体" w:cs="Arial"/>
                <w:szCs w:val="20"/>
                <w:lang w:val="en-GB" w:eastAsia="zh-CN"/>
              </w:rPr>
              <w:t>.</w:t>
            </w:r>
          </w:p>
        </w:tc>
      </w:tr>
    </w:tbl>
    <w:p w14:paraId="0D6A560A" w14:textId="77777777" w:rsidR="00204580" w:rsidRDefault="00204580" w:rsidP="00A03DB5">
      <w:pPr>
        <w:pStyle w:val="a1"/>
        <w:rPr>
          <w:rFonts w:eastAsiaTheme="minorEastAsia"/>
          <w:lang w:eastAsia="zh-CN"/>
        </w:rPr>
      </w:pPr>
    </w:p>
    <w:p w14:paraId="153AFB16" w14:textId="20F1628F" w:rsidR="00204580" w:rsidRDefault="00850EFA" w:rsidP="00A03DB5">
      <w:pPr>
        <w:pStyle w:val="a1"/>
        <w:rPr>
          <w:rFonts w:eastAsia="宋体" w:cs="Arial"/>
          <w:szCs w:val="20"/>
          <w:lang w:val="en-GB" w:eastAsia="zh-CN"/>
        </w:rPr>
      </w:pPr>
      <w:r>
        <w:rPr>
          <w:rFonts w:eastAsiaTheme="minorEastAsia"/>
          <w:lang w:eastAsia="zh-CN"/>
        </w:rPr>
        <w:t xml:space="preserve">Therefore, based on </w:t>
      </w:r>
      <w:r w:rsidR="00DE4D6E">
        <w:rPr>
          <w:rFonts w:eastAsiaTheme="minorEastAsia"/>
          <w:lang w:eastAsia="zh-CN"/>
        </w:rPr>
        <w:t>the</w:t>
      </w:r>
      <w:r>
        <w:rPr>
          <w:rFonts w:eastAsiaTheme="minorEastAsia"/>
          <w:lang w:eastAsia="zh-CN"/>
        </w:rPr>
        <w:t xml:space="preserve"> descriptions in </w:t>
      </w:r>
      <w:r>
        <w:rPr>
          <w:rFonts w:ascii="Times" w:hAnsi="Times" w:cs="Times"/>
          <w:lang w:eastAsia="zh-CN"/>
        </w:rPr>
        <w:t>Clause 9.2</w:t>
      </w:r>
      <w:r>
        <w:rPr>
          <w:rFonts w:eastAsiaTheme="minorEastAsia"/>
          <w:lang w:eastAsia="zh-CN"/>
        </w:rPr>
        <w:t xml:space="preserve">, </w:t>
      </w:r>
      <w:r w:rsidR="00204580">
        <w:rPr>
          <w:rFonts w:eastAsiaTheme="minorEastAsia"/>
          <w:lang w:eastAsia="zh-CN"/>
        </w:rPr>
        <w:t>if</w:t>
      </w:r>
      <w:r>
        <w:rPr>
          <w:rFonts w:eastAsiaTheme="minorEastAsia"/>
          <w:lang w:eastAsia="zh-CN"/>
        </w:rPr>
        <w:t xml:space="preserve"> both</w:t>
      </w:r>
      <w:r w:rsidR="00204580">
        <w:rPr>
          <w:rFonts w:eastAsiaTheme="minorEastAsia"/>
          <w:lang w:eastAsia="zh-CN"/>
        </w:rPr>
        <w:t xml:space="preserve"> </w:t>
      </w:r>
      <w:r w:rsidRPr="00A03DB5">
        <w:rPr>
          <w:i/>
          <w:szCs w:val="20"/>
          <w:lang w:val="en-GB"/>
        </w:rPr>
        <w:t>ackNackFeedbackMode</w:t>
      </w:r>
      <w:r w:rsidRPr="00A03DB5">
        <w:rPr>
          <w:i/>
          <w:iCs/>
          <w:szCs w:val="20"/>
          <w:lang w:val="en-GB"/>
        </w:rPr>
        <w:t xml:space="preserve">-r16 </w:t>
      </w:r>
      <w:r w:rsidRPr="00A03DB5">
        <w:rPr>
          <w:szCs w:val="20"/>
          <w:lang w:val="en-GB"/>
        </w:rPr>
        <w:t>=</w:t>
      </w:r>
      <w:r w:rsidRPr="00A03DB5">
        <w:rPr>
          <w:i/>
          <w:iCs/>
          <w:szCs w:val="20"/>
          <w:lang w:val="en-GB"/>
        </w:rPr>
        <w:t xml:space="preserve"> separate</w:t>
      </w:r>
      <w:r w:rsidR="00204580">
        <w:rPr>
          <w:rFonts w:eastAsia="宋体" w:cs="Arial"/>
          <w:szCs w:val="20"/>
          <w:lang w:val="en-GB" w:eastAsia="zh-CN"/>
        </w:rPr>
        <w:t xml:space="preserve"> and </w:t>
      </w:r>
      <w:r w:rsidR="00204580" w:rsidRPr="00A03DB5">
        <w:rPr>
          <w:i/>
          <w:szCs w:val="20"/>
          <w:lang w:val="en-GB"/>
        </w:rPr>
        <w:t>subslotLengthForPUCCH-r16</w:t>
      </w:r>
      <w:r w:rsidR="00204580">
        <w:rPr>
          <w:rFonts w:eastAsia="宋体" w:cs="Arial"/>
          <w:szCs w:val="20"/>
          <w:lang w:val="en-GB" w:eastAsia="zh-CN"/>
        </w:rPr>
        <w:t xml:space="preserve"> are </w:t>
      </w:r>
      <w:r w:rsidR="00204580" w:rsidRPr="00204580">
        <w:rPr>
          <w:rFonts w:eastAsia="宋体" w:cs="Arial"/>
          <w:szCs w:val="20"/>
          <w:lang w:val="en-GB" w:eastAsia="zh-CN"/>
        </w:rPr>
        <w:t>provided</w:t>
      </w:r>
      <w:r w:rsidR="00204580">
        <w:rPr>
          <w:rFonts w:eastAsia="宋体" w:cs="Arial"/>
          <w:szCs w:val="20"/>
          <w:lang w:val="en-GB" w:eastAsia="zh-CN"/>
        </w:rPr>
        <w:t xml:space="preserve">, up to two PUCCHs with HARQ-ACK can be transmitted in one subslot. </w:t>
      </w:r>
      <w:r>
        <w:rPr>
          <w:rFonts w:eastAsia="宋体" w:cs="Arial"/>
          <w:szCs w:val="20"/>
          <w:lang w:val="en-GB" w:eastAsia="zh-CN"/>
        </w:rPr>
        <w:t xml:space="preserve">This </w:t>
      </w:r>
      <w:r w:rsidR="008271C4">
        <w:rPr>
          <w:rFonts w:eastAsia="宋体" w:cs="Arial"/>
          <w:szCs w:val="20"/>
          <w:lang w:val="en-GB" w:eastAsia="zh-CN"/>
        </w:rPr>
        <w:t>does</w:t>
      </w:r>
      <w:r w:rsidR="00204580">
        <w:rPr>
          <w:rFonts w:eastAsia="宋体" w:cs="Arial"/>
          <w:szCs w:val="20"/>
          <w:lang w:val="en-GB" w:eastAsia="zh-CN"/>
        </w:rPr>
        <w:t xml:space="preserve"> not align with the </w:t>
      </w:r>
      <w:r w:rsidR="00DE4D6E">
        <w:rPr>
          <w:rFonts w:eastAsia="宋体" w:cs="Arial"/>
          <w:szCs w:val="20"/>
          <w:lang w:val="en-GB" w:eastAsia="zh-CN"/>
        </w:rPr>
        <w:t>agreements made by</w:t>
      </w:r>
      <w:r w:rsidR="00AA6A71">
        <w:rPr>
          <w:rFonts w:eastAsia="宋体" w:cs="Arial"/>
          <w:szCs w:val="20"/>
          <w:lang w:val="en-GB" w:eastAsia="zh-CN"/>
        </w:rPr>
        <w:t xml:space="preserve"> both</w:t>
      </w:r>
      <w:r w:rsidR="00DE4D6E">
        <w:rPr>
          <w:rFonts w:eastAsia="宋体" w:cs="Arial"/>
          <w:szCs w:val="20"/>
          <w:lang w:val="en-GB" w:eastAsia="zh-CN"/>
        </w:rPr>
        <w:t xml:space="preserve"> URLLC and MIMO session.</w:t>
      </w:r>
    </w:p>
    <w:p w14:paraId="33DA6BEB" w14:textId="2506D3C4" w:rsidR="009803E5" w:rsidRPr="009803E5" w:rsidRDefault="009803E5" w:rsidP="00A03DB5">
      <w:pPr>
        <w:pStyle w:val="a1"/>
        <w:rPr>
          <w:rFonts w:eastAsia="宋体" w:cs="Arial"/>
          <w:b/>
          <w:i/>
          <w:szCs w:val="20"/>
          <w:lang w:val="en-GB" w:eastAsia="zh-CN"/>
        </w:rPr>
      </w:pPr>
      <w:r w:rsidRPr="009803E5">
        <w:rPr>
          <w:rFonts w:eastAsia="宋体" w:cs="Arial"/>
          <w:b/>
          <w:i/>
          <w:szCs w:val="20"/>
          <w:lang w:val="en-GB" w:eastAsia="zh-CN"/>
        </w:rPr>
        <w:t>Observation: The limitation on the number of PUCCH carrying HARQ-ACK in Clause 9.2 of TS38.213 does not align with the agreements.</w:t>
      </w:r>
    </w:p>
    <w:p w14:paraId="194CD6D5" w14:textId="77777777" w:rsidR="009803E5" w:rsidRPr="006A0797" w:rsidRDefault="009803E5" w:rsidP="009803E5">
      <w:pPr>
        <w:pStyle w:val="1"/>
        <w:spacing w:after="120"/>
        <w:rPr>
          <w:rFonts w:ascii="Times New Roman" w:eastAsia="宋体" w:hAnsi="Times New Roman" w:cs="Times New Roman"/>
          <w:lang w:eastAsia="zh-CN"/>
        </w:rPr>
      </w:pPr>
      <w:r w:rsidRPr="006A0797">
        <w:rPr>
          <w:rFonts w:ascii="Times New Roman" w:hAnsi="Times New Roman" w:cs="Times New Roman"/>
        </w:rPr>
        <w:t>Conclusion</w:t>
      </w:r>
      <w:r w:rsidRPr="006A0797">
        <w:rPr>
          <w:rFonts w:ascii="Times New Roman" w:eastAsia="宋体" w:hAnsi="Times New Roman" w:cs="Times New Roman"/>
          <w:lang w:eastAsia="zh-CN"/>
        </w:rPr>
        <w:t>s</w:t>
      </w:r>
    </w:p>
    <w:p w14:paraId="322208B0" w14:textId="5EB40E5E" w:rsidR="009803E5" w:rsidRPr="009803E5" w:rsidRDefault="00006566" w:rsidP="009803E5">
      <w:pPr>
        <w:shd w:val="clear" w:color="auto" w:fill="FFFFFF"/>
        <w:spacing w:after="120"/>
        <w:jc w:val="both"/>
        <w:rPr>
          <w:rFonts w:ascii="Calibri" w:eastAsia="微软雅黑" w:hAnsi="Calibri" w:cs="Calibri"/>
          <w:b/>
          <w:i/>
          <w:color w:val="000000"/>
          <w:sz w:val="22"/>
          <w:szCs w:val="22"/>
          <w:lang w:eastAsia="zh-CN"/>
        </w:rPr>
      </w:pPr>
      <w:r w:rsidRPr="009803E5">
        <w:rPr>
          <w:rFonts w:eastAsiaTheme="minorEastAsia"/>
          <w:b/>
          <w:i/>
          <w:lang w:eastAsia="zh-CN"/>
        </w:rPr>
        <w:t>P</w:t>
      </w:r>
      <w:r w:rsidRPr="009803E5">
        <w:rPr>
          <w:rFonts w:eastAsiaTheme="minorEastAsia" w:hint="eastAsia"/>
          <w:b/>
          <w:i/>
          <w:lang w:eastAsia="zh-CN"/>
        </w:rPr>
        <w:t>roposal</w:t>
      </w:r>
      <w:r w:rsidR="009803E5" w:rsidRPr="009803E5">
        <w:rPr>
          <w:rFonts w:eastAsiaTheme="minorEastAsia" w:hint="eastAsia"/>
          <w:b/>
          <w:i/>
          <w:lang w:eastAsia="zh-CN"/>
        </w:rPr>
        <w:t>:</w:t>
      </w:r>
      <w:r w:rsidR="009803E5" w:rsidRPr="009803E5">
        <w:rPr>
          <w:rFonts w:eastAsia="微软雅黑"/>
          <w:b/>
          <w:i/>
          <w:color w:val="000000"/>
          <w:szCs w:val="20"/>
          <w:lang w:eastAsia="zh-CN"/>
        </w:rPr>
        <w:t xml:space="preserve"> Adopt the following text proposal for TS 38.213.</w:t>
      </w:r>
    </w:p>
    <w:p w14:paraId="49DF58BC" w14:textId="09725F5C" w:rsidR="00A03DB5" w:rsidRPr="00A03DB5" w:rsidRDefault="00A03DB5" w:rsidP="00A03DB5">
      <w:pPr>
        <w:rPr>
          <w:rFonts w:eastAsia="宋体"/>
          <w:color w:val="0000FF"/>
          <w:lang w:eastAsia="zh-CN"/>
        </w:rPr>
      </w:pPr>
      <w:r w:rsidRPr="00A03DB5">
        <w:rPr>
          <w:rFonts w:eastAsia="宋体"/>
          <w:color w:val="0000FF"/>
          <w:lang w:eastAsia="zh-CN"/>
        </w:rPr>
        <w:t>------------------------------------------------- Start of TP 38.213 V16.</w:t>
      </w:r>
      <w:r>
        <w:rPr>
          <w:rFonts w:eastAsia="宋体"/>
          <w:color w:val="0000FF"/>
          <w:lang w:eastAsia="zh-CN"/>
        </w:rPr>
        <w:t>3.0</w:t>
      </w:r>
      <w:r w:rsidRPr="00A03DB5">
        <w:rPr>
          <w:rFonts w:eastAsia="宋体"/>
          <w:color w:val="0000FF"/>
          <w:lang w:eastAsia="zh-CN"/>
        </w:rPr>
        <w:t>-----------------------------------------------------</w:t>
      </w:r>
    </w:p>
    <w:p w14:paraId="5566D8BA" w14:textId="77777777" w:rsidR="00A03DB5" w:rsidRPr="00A03DB5" w:rsidRDefault="00A03DB5" w:rsidP="00A03DB5">
      <w:pPr>
        <w:keepNext/>
        <w:keepLines/>
        <w:spacing w:before="180" w:after="180"/>
        <w:ind w:left="1136" w:hanging="1136"/>
        <w:outlineLvl w:val="1"/>
        <w:rPr>
          <w:rFonts w:ascii="Arial" w:eastAsia="宋体" w:hAnsi="Arial"/>
          <w:sz w:val="32"/>
          <w:szCs w:val="20"/>
          <w:lang w:val="en-GB"/>
        </w:rPr>
      </w:pPr>
      <w:bookmarkStart w:id="0" w:name="_GoBack"/>
      <w:bookmarkEnd w:id="0"/>
      <w:r w:rsidRPr="00A03DB5">
        <w:rPr>
          <w:rFonts w:ascii="Arial" w:eastAsia="宋体" w:hAnsi="Arial"/>
          <w:sz w:val="32"/>
          <w:szCs w:val="20"/>
          <w:lang w:val="en-GB"/>
        </w:rPr>
        <w:t>9.2</w:t>
      </w:r>
      <w:r w:rsidRPr="00A03DB5">
        <w:rPr>
          <w:rFonts w:ascii="Arial" w:eastAsia="宋体" w:hAnsi="Arial" w:hint="eastAsia"/>
          <w:sz w:val="32"/>
          <w:szCs w:val="20"/>
          <w:lang w:val="en-GB"/>
        </w:rPr>
        <w:tab/>
      </w:r>
      <w:r w:rsidRPr="00A03DB5">
        <w:rPr>
          <w:rFonts w:ascii="Arial" w:eastAsia="宋体" w:hAnsi="Arial"/>
          <w:sz w:val="32"/>
          <w:szCs w:val="20"/>
          <w:lang w:val="en-GB"/>
        </w:rPr>
        <w:t>UCI reporting in physical uplink control channel</w:t>
      </w:r>
    </w:p>
    <w:p w14:paraId="659528F1" w14:textId="77777777" w:rsidR="00A03DB5" w:rsidRPr="00A03DB5" w:rsidRDefault="00A03DB5" w:rsidP="00A03DB5">
      <w:pPr>
        <w:spacing w:after="180"/>
        <w:rPr>
          <w:rFonts w:eastAsia="宋体"/>
          <w:szCs w:val="20"/>
          <w:lang w:val="en-GB"/>
        </w:rPr>
      </w:pPr>
      <w:r w:rsidRPr="00A03DB5">
        <w:rPr>
          <w:rFonts w:eastAsia="宋体"/>
          <w:szCs w:val="20"/>
          <w:lang w:val="en-GB"/>
        </w:rPr>
        <w:t>UCI types reported in a PUCCH include HARQ-ACK information, SR, LRR, and CSI. UCI bits include HARQ-ACK information bits, if any, SR information bits, if any, LRR information bit, if any, and CSI bits, if any. The HARQ-ACK information bits correspond to a HARQ-ACK codebook as described in Clause 9.1. For the remaining of this clause, any reference to SR is applicable for SR and/or for LRR.</w:t>
      </w:r>
    </w:p>
    <w:p w14:paraId="2650896F" w14:textId="77777777" w:rsidR="00A03DB5" w:rsidRPr="00A03DB5" w:rsidRDefault="00A03DB5" w:rsidP="00A03DB5">
      <w:pPr>
        <w:spacing w:after="180"/>
        <w:rPr>
          <w:rFonts w:eastAsia="宋体"/>
          <w:szCs w:val="20"/>
          <w:lang w:val="en-GB"/>
        </w:rPr>
      </w:pPr>
      <w:r w:rsidRPr="00A03DB5">
        <w:rPr>
          <w:rFonts w:eastAsia="宋体"/>
          <w:szCs w:val="20"/>
          <w:lang w:val="en-GB"/>
        </w:rPr>
        <w:lastRenderedPageBreak/>
        <w:t xml:space="preserve">A UE may transmit one or two PUCCHs on a serving cell in different symbols within a slot. When the UE transmits two PUCCHs in a slot and the UE is not provided </w:t>
      </w:r>
      <w:r w:rsidRPr="00A03DB5">
        <w:rPr>
          <w:rFonts w:eastAsia="宋体"/>
          <w:i/>
          <w:szCs w:val="20"/>
          <w:lang w:val="en-GB"/>
        </w:rPr>
        <w:t>ackNackFeedbackMode</w:t>
      </w:r>
      <w:r w:rsidRPr="00A03DB5">
        <w:rPr>
          <w:rFonts w:eastAsia="宋体"/>
          <w:i/>
          <w:iCs/>
          <w:szCs w:val="20"/>
          <w:lang w:val="en-GB"/>
        </w:rPr>
        <w:t xml:space="preserve">-r16 </w:t>
      </w:r>
      <w:r w:rsidRPr="00A03DB5">
        <w:rPr>
          <w:rFonts w:eastAsia="宋体"/>
          <w:szCs w:val="20"/>
          <w:lang w:val="en-GB"/>
        </w:rPr>
        <w:t>=</w:t>
      </w:r>
      <w:r w:rsidRPr="00A03DB5">
        <w:rPr>
          <w:rFonts w:eastAsia="宋体"/>
          <w:i/>
          <w:iCs/>
          <w:szCs w:val="20"/>
          <w:lang w:val="en-GB"/>
        </w:rPr>
        <w:t xml:space="preserve"> separate</w:t>
      </w:r>
      <w:r w:rsidRPr="00A03DB5">
        <w:rPr>
          <w:rFonts w:eastAsia="宋体"/>
          <w:szCs w:val="20"/>
          <w:lang w:val="en-GB"/>
        </w:rPr>
        <w:t>, at least one of the two PUCCHs uses PUCCH format 0 or PUCCH format 2.</w:t>
      </w:r>
    </w:p>
    <w:p w14:paraId="7AB51FAB" w14:textId="77777777" w:rsidR="00A03DB5" w:rsidRPr="00A03DB5" w:rsidRDefault="00A03DB5" w:rsidP="00A03DB5">
      <w:pPr>
        <w:spacing w:after="180"/>
        <w:rPr>
          <w:rFonts w:eastAsia="宋体"/>
          <w:szCs w:val="20"/>
          <w:lang w:val="en-GB"/>
        </w:rPr>
      </w:pPr>
      <w:r w:rsidRPr="00A03DB5">
        <w:rPr>
          <w:rFonts w:eastAsia="宋体"/>
          <w:szCs w:val="20"/>
          <w:lang w:val="en-GB"/>
        </w:rPr>
        <w:t xml:space="preserve">If a UE is </w:t>
      </w:r>
      <w:r w:rsidRPr="00A03DB5">
        <w:rPr>
          <w:rFonts w:eastAsia="宋体"/>
          <w:szCs w:val="20"/>
          <w:lang w:val="en-GB" w:eastAsia="ko-KR"/>
        </w:rPr>
        <w:t xml:space="preserve">provided </w:t>
      </w:r>
      <w:r w:rsidRPr="00A03DB5">
        <w:rPr>
          <w:rFonts w:eastAsia="宋体"/>
          <w:i/>
          <w:szCs w:val="20"/>
          <w:lang w:val="en-GB"/>
        </w:rPr>
        <w:t>ackNackFeedbackMode</w:t>
      </w:r>
      <w:r w:rsidRPr="00A03DB5">
        <w:rPr>
          <w:rFonts w:eastAsia="宋体"/>
          <w:i/>
          <w:iCs/>
          <w:szCs w:val="20"/>
          <w:lang w:val="en-GB"/>
        </w:rPr>
        <w:t xml:space="preserve">-r16 </w:t>
      </w:r>
      <w:r w:rsidRPr="00A03DB5">
        <w:rPr>
          <w:rFonts w:eastAsia="宋体"/>
          <w:szCs w:val="20"/>
          <w:lang w:val="en-GB"/>
        </w:rPr>
        <w:t>=</w:t>
      </w:r>
      <w:r w:rsidRPr="00A03DB5">
        <w:rPr>
          <w:rFonts w:eastAsia="宋体"/>
          <w:i/>
          <w:iCs/>
          <w:szCs w:val="20"/>
          <w:lang w:val="en-GB"/>
        </w:rPr>
        <w:t xml:space="preserve"> separate</w:t>
      </w:r>
      <w:r w:rsidRPr="00A03DB5">
        <w:rPr>
          <w:rFonts w:asciiTheme="minorHAnsi" w:eastAsiaTheme="minorEastAsia" w:hAnsiTheme="minorHAnsi" w:cstheme="minorBidi"/>
          <w:color w:val="FF0000"/>
          <w:kern w:val="2"/>
          <w:sz w:val="21"/>
          <w:szCs w:val="22"/>
          <w:lang w:eastAsia="zh-CN"/>
        </w:rPr>
        <w:t xml:space="preserve"> </w:t>
      </w:r>
      <w:r w:rsidRPr="00A03DB5">
        <w:rPr>
          <w:rFonts w:eastAsia="宋体"/>
          <w:color w:val="FF0000"/>
          <w:szCs w:val="20"/>
          <w:lang w:val="en-GB"/>
        </w:rPr>
        <w:t xml:space="preserve">and not provided </w:t>
      </w:r>
      <w:r w:rsidRPr="00A03DB5">
        <w:rPr>
          <w:rFonts w:eastAsia="宋体"/>
          <w:i/>
          <w:color w:val="FF0000"/>
          <w:szCs w:val="20"/>
          <w:lang w:val="en-GB"/>
        </w:rPr>
        <w:t>subslotLengthForPUCCH-r16</w:t>
      </w:r>
      <w:r w:rsidRPr="00A03DB5">
        <w:rPr>
          <w:rFonts w:eastAsia="宋体"/>
          <w:szCs w:val="20"/>
          <w:lang w:val="en-GB"/>
        </w:rPr>
        <w:t>, the</w:t>
      </w:r>
      <w:r w:rsidRPr="00A03DB5">
        <w:rPr>
          <w:rFonts w:eastAsia="宋体"/>
          <w:iCs/>
          <w:szCs w:val="20"/>
          <w:lang w:val="en-GB"/>
        </w:rPr>
        <w:t xml:space="preserve"> UE </w:t>
      </w:r>
      <w:r w:rsidRPr="00A03DB5">
        <w:rPr>
          <w:rFonts w:eastAsia="宋体"/>
          <w:szCs w:val="20"/>
          <w:lang w:val="en-GB"/>
        </w:rPr>
        <w:t>may transmit up to two PUCCHs with HARQ-ACK information in different symbols within a slot.</w:t>
      </w:r>
    </w:p>
    <w:p w14:paraId="118CD3BE" w14:textId="77777777" w:rsidR="00A03DB5" w:rsidRPr="00A03DB5" w:rsidRDefault="00A03DB5" w:rsidP="00A03DB5">
      <w:pPr>
        <w:spacing w:after="180"/>
        <w:rPr>
          <w:rFonts w:eastAsia="宋体"/>
          <w:szCs w:val="20"/>
          <w:lang w:val="en-GB"/>
        </w:rPr>
      </w:pPr>
      <w:r w:rsidRPr="00A03DB5">
        <w:rPr>
          <w:rFonts w:eastAsia="宋体"/>
          <w:szCs w:val="20"/>
          <w:lang w:val="en-GB"/>
        </w:rPr>
        <w:t xml:space="preserve">In </w:t>
      </w:r>
      <w:r w:rsidRPr="00A03DB5">
        <w:rPr>
          <w:rFonts w:eastAsia="宋体"/>
          <w:szCs w:val="20"/>
          <w:lang w:val="en-GB" w:eastAsia="zh-CN"/>
        </w:rPr>
        <w:t>Clauses 9.2.3, 9.2.5.1 and 9.2.5.2</w:t>
      </w:r>
      <w:r w:rsidRPr="00A03DB5">
        <w:rPr>
          <w:rFonts w:eastAsia="宋体"/>
          <w:szCs w:val="20"/>
          <w:lang w:val="en-GB"/>
        </w:rPr>
        <w:t xml:space="preserve">, a UE assumes 11 CRC bits if a number of respective UCI bits is larger than or equal to 360; otherwise, the UE determines a number of CRC bits based on the number of respective UCI bits as described in </w:t>
      </w:r>
      <w:r w:rsidRPr="00A03DB5">
        <w:rPr>
          <w:rFonts w:eastAsia="宋体"/>
          <w:szCs w:val="20"/>
          <w:lang w:val="en-GB" w:eastAsia="zh-CN"/>
        </w:rPr>
        <w:t>[5, TS 38.212]</w:t>
      </w:r>
      <w:r w:rsidRPr="00A03DB5">
        <w:rPr>
          <w:rFonts w:eastAsia="宋体"/>
          <w:szCs w:val="20"/>
          <w:lang w:val="en-GB"/>
        </w:rPr>
        <w:t>.</w:t>
      </w:r>
    </w:p>
    <w:p w14:paraId="62A3D3CC" w14:textId="77777777" w:rsidR="00A03DB5" w:rsidRPr="00A03DB5" w:rsidRDefault="00A03DB5" w:rsidP="00A03DB5">
      <w:pPr>
        <w:spacing w:after="180"/>
        <w:rPr>
          <w:rFonts w:eastAsia="宋体"/>
          <w:szCs w:val="20"/>
          <w:lang w:val="en-GB"/>
        </w:rPr>
      </w:pPr>
    </w:p>
    <w:p w14:paraId="420126A8" w14:textId="77777777" w:rsidR="00A03DB5" w:rsidRPr="00A03DB5" w:rsidRDefault="00A03DB5" w:rsidP="00A03DB5">
      <w:pPr>
        <w:keepNext/>
        <w:keepLines/>
        <w:spacing w:before="120" w:after="180"/>
        <w:ind w:left="1134" w:hanging="1134"/>
        <w:outlineLvl w:val="2"/>
        <w:rPr>
          <w:rFonts w:ascii="Arial" w:eastAsia="宋体" w:hAnsi="Arial"/>
          <w:sz w:val="28"/>
          <w:szCs w:val="20"/>
          <w:lang w:val="en-GB"/>
        </w:rPr>
      </w:pPr>
      <w:bookmarkStart w:id="1" w:name="_Ref500241945"/>
      <w:bookmarkStart w:id="2" w:name="_Toc12021478"/>
      <w:bookmarkStart w:id="3" w:name="_Toc20311590"/>
      <w:bookmarkStart w:id="4" w:name="_Toc26719415"/>
      <w:bookmarkStart w:id="5" w:name="_Toc29894850"/>
      <w:bookmarkStart w:id="6" w:name="_Toc29899149"/>
      <w:bookmarkStart w:id="7" w:name="_Toc29899567"/>
      <w:bookmarkStart w:id="8" w:name="_Toc29917304"/>
      <w:bookmarkStart w:id="9" w:name="_Toc36498178"/>
      <w:bookmarkStart w:id="10" w:name="_Toc45699204"/>
      <w:bookmarkStart w:id="11" w:name="_Toc52208366"/>
      <w:r w:rsidRPr="00A03DB5">
        <w:rPr>
          <w:rFonts w:ascii="Arial" w:eastAsia="宋体" w:hAnsi="Arial"/>
          <w:sz w:val="28"/>
          <w:szCs w:val="20"/>
          <w:lang w:val="en-GB"/>
        </w:rPr>
        <w:t>9.2.3</w:t>
      </w:r>
      <w:r w:rsidRPr="00A03DB5">
        <w:rPr>
          <w:rFonts w:ascii="Arial" w:eastAsia="宋体" w:hAnsi="Arial"/>
          <w:sz w:val="28"/>
          <w:szCs w:val="20"/>
          <w:lang w:val="en-GB"/>
        </w:rPr>
        <w:tab/>
        <w:t>UE procedure for reporting HARQ-ACK</w:t>
      </w:r>
      <w:bookmarkEnd w:id="1"/>
      <w:bookmarkEnd w:id="2"/>
      <w:bookmarkEnd w:id="3"/>
      <w:bookmarkEnd w:id="4"/>
      <w:bookmarkEnd w:id="5"/>
      <w:bookmarkEnd w:id="6"/>
      <w:bookmarkEnd w:id="7"/>
      <w:bookmarkEnd w:id="8"/>
      <w:bookmarkEnd w:id="9"/>
      <w:bookmarkEnd w:id="10"/>
      <w:bookmarkEnd w:id="11"/>
    </w:p>
    <w:p w14:paraId="4134C3F0" w14:textId="5C719569" w:rsidR="00A03DB5" w:rsidRPr="00A03DB5" w:rsidRDefault="00A03DB5" w:rsidP="00A03DB5">
      <w:pPr>
        <w:spacing w:after="180"/>
        <w:rPr>
          <w:rFonts w:eastAsia="宋体"/>
          <w:szCs w:val="20"/>
          <w:lang w:val="en-GB"/>
        </w:rPr>
      </w:pPr>
      <w:r w:rsidRPr="00A03DB5">
        <w:rPr>
          <w:rFonts w:eastAsia="宋体"/>
          <w:szCs w:val="20"/>
          <w:lang w:val="en-GB"/>
        </w:rPr>
        <w:t>A UE does not expect to transmit more than one PUCCH with HARQ-ACK information in a slot</w:t>
      </w:r>
      <w:r w:rsidRPr="00A03DB5">
        <w:rPr>
          <w:rFonts w:eastAsia="宋体"/>
          <w:color w:val="FF0000"/>
          <w:szCs w:val="20"/>
          <w:lang w:val="en-GB"/>
        </w:rPr>
        <w:t xml:space="preserve">, if the UE is not provided </w:t>
      </w:r>
      <w:r w:rsidRPr="00A03DB5">
        <w:rPr>
          <w:rFonts w:eastAsia="宋体"/>
          <w:i/>
          <w:color w:val="FF0000"/>
          <w:szCs w:val="20"/>
          <w:lang w:val="en-GB"/>
        </w:rPr>
        <w:t>ackNackFeedbackMode</w:t>
      </w:r>
      <w:r w:rsidRPr="00A03DB5">
        <w:rPr>
          <w:rFonts w:eastAsia="宋体"/>
          <w:i/>
          <w:iCs/>
          <w:color w:val="FF0000"/>
          <w:szCs w:val="20"/>
          <w:lang w:val="en-GB"/>
        </w:rPr>
        <w:t xml:space="preserve">-r16 </w:t>
      </w:r>
      <w:r w:rsidRPr="00A03DB5">
        <w:rPr>
          <w:rFonts w:eastAsia="宋体"/>
          <w:color w:val="FF0000"/>
          <w:szCs w:val="20"/>
          <w:lang w:val="en-GB"/>
        </w:rPr>
        <w:t>=</w:t>
      </w:r>
      <w:r w:rsidRPr="00A03DB5">
        <w:rPr>
          <w:rFonts w:eastAsia="宋体"/>
          <w:i/>
          <w:iCs/>
          <w:color w:val="FF0000"/>
          <w:szCs w:val="20"/>
          <w:lang w:val="en-GB"/>
        </w:rPr>
        <w:t xml:space="preserve"> separate</w:t>
      </w:r>
      <w:r w:rsidRPr="00A03DB5">
        <w:rPr>
          <w:rFonts w:eastAsia="宋体"/>
          <w:color w:val="FF0000"/>
          <w:szCs w:val="20"/>
          <w:lang w:val="en-GB"/>
        </w:rPr>
        <w:t xml:space="preserve"> and provided </w:t>
      </w:r>
      <w:r w:rsidRPr="00A03DB5">
        <w:rPr>
          <w:rFonts w:eastAsia="宋体"/>
          <w:i/>
          <w:color w:val="FF0000"/>
          <w:szCs w:val="20"/>
          <w:lang w:val="en-GB"/>
        </w:rPr>
        <w:t>subslotLengthForPUCCH-r16</w:t>
      </w:r>
      <w:r w:rsidRPr="00A03DB5">
        <w:rPr>
          <w:rFonts w:eastAsia="宋体"/>
          <w:szCs w:val="20"/>
          <w:lang w:val="en-GB"/>
        </w:rPr>
        <w:t xml:space="preserve">. </w:t>
      </w:r>
    </w:p>
    <w:p w14:paraId="204D9DEA" w14:textId="77777777" w:rsidR="00A03DB5" w:rsidRPr="00A03DB5" w:rsidRDefault="00A03DB5" w:rsidP="00A03DB5">
      <w:pPr>
        <w:spacing w:after="180"/>
        <w:rPr>
          <w:rFonts w:eastAsia="宋体"/>
          <w:szCs w:val="20"/>
          <w:lang w:val="en-GB"/>
        </w:rPr>
      </w:pPr>
      <w:r w:rsidRPr="00A03DB5">
        <w:rPr>
          <w:rFonts w:eastAsia="宋体"/>
          <w:szCs w:val="20"/>
          <w:lang w:val="en-GB"/>
        </w:rPr>
        <w:t xml:space="preserve">For DCI format 1_0, the PDSCH-to-HARQ_feedback timing indicator field values map to {1, 2, 3, 4, 5, 6, 7, 8}. For a DCI format, other than DCI format 1_0, scheduling a PDSCH reception or a SPS PDSCH release, the PDSCH-to-HARQ_feedback timing indicator field values, if present, map to values for a set of number of slots provided by </w:t>
      </w:r>
      <w:r w:rsidRPr="00A03DB5">
        <w:rPr>
          <w:rFonts w:eastAsia="宋体"/>
          <w:i/>
          <w:szCs w:val="20"/>
          <w:lang w:val="en-GB"/>
        </w:rPr>
        <w:t xml:space="preserve">dl-DataToUL-ACK, </w:t>
      </w:r>
      <w:r w:rsidRPr="00A03DB5">
        <w:rPr>
          <w:rFonts w:eastAsia="宋体"/>
          <w:szCs w:val="20"/>
          <w:lang w:val="en-GB"/>
        </w:rPr>
        <w:t xml:space="preserve">or </w:t>
      </w:r>
      <w:r w:rsidRPr="00A03DB5">
        <w:rPr>
          <w:rFonts w:eastAsia="宋体"/>
          <w:i/>
          <w:szCs w:val="20"/>
          <w:lang w:val="en-GB"/>
        </w:rPr>
        <w:t>dl-DataToUL-ACKForDCIFormat1_2</w:t>
      </w:r>
      <w:r w:rsidRPr="00A03DB5">
        <w:rPr>
          <w:rFonts w:eastAsia="宋体"/>
          <w:szCs w:val="20"/>
          <w:lang w:val="en-GB"/>
        </w:rPr>
        <w:t xml:space="preserve"> for DCI format 1_2, as defined in Table 9.2.3-1. </w:t>
      </w:r>
    </w:p>
    <w:p w14:paraId="74C49DB9" w14:textId="4A439FF4" w:rsidR="00A03DB5" w:rsidRPr="00A03DB5" w:rsidRDefault="00A03DB5" w:rsidP="00A03DB5">
      <w:pPr>
        <w:rPr>
          <w:rFonts w:eastAsia="宋体"/>
          <w:color w:val="0000FF"/>
          <w:lang w:eastAsia="zh-CN"/>
        </w:rPr>
      </w:pPr>
      <w:r w:rsidRPr="00A03DB5">
        <w:rPr>
          <w:rFonts w:eastAsia="宋体"/>
          <w:color w:val="0000FF"/>
          <w:lang w:eastAsia="zh-CN"/>
        </w:rPr>
        <w:t xml:space="preserve">------------------------------------------------- </w:t>
      </w:r>
      <w:r>
        <w:rPr>
          <w:rFonts w:eastAsia="宋体"/>
          <w:color w:val="0000FF"/>
          <w:lang w:eastAsia="zh-CN"/>
        </w:rPr>
        <w:t xml:space="preserve">End </w:t>
      </w:r>
      <w:r w:rsidRPr="00A03DB5">
        <w:rPr>
          <w:rFonts w:eastAsia="宋体"/>
          <w:color w:val="0000FF"/>
          <w:lang w:eastAsia="zh-CN"/>
        </w:rPr>
        <w:t>of TP 38.213 V16.</w:t>
      </w:r>
      <w:r>
        <w:rPr>
          <w:rFonts w:eastAsia="宋体"/>
          <w:color w:val="0000FF"/>
          <w:lang w:eastAsia="zh-CN"/>
        </w:rPr>
        <w:t>3.0</w:t>
      </w:r>
      <w:r w:rsidRPr="00A03DB5">
        <w:rPr>
          <w:rFonts w:eastAsia="宋体"/>
          <w:color w:val="0000FF"/>
          <w:lang w:eastAsia="zh-CN"/>
        </w:rPr>
        <w:t>-----------------------------------------------------</w:t>
      </w:r>
    </w:p>
    <w:p w14:paraId="079E5465" w14:textId="3B327C9B" w:rsidR="00796FB0" w:rsidRPr="00A03DB5" w:rsidRDefault="00796FB0" w:rsidP="007D19DE">
      <w:pPr>
        <w:pStyle w:val="a1"/>
        <w:jc w:val="center"/>
        <w:rPr>
          <w:rFonts w:eastAsiaTheme="minorEastAsia"/>
          <w:lang w:eastAsia="zh-CN"/>
        </w:rPr>
      </w:pPr>
    </w:p>
    <w:p w14:paraId="0BCD385C" w14:textId="1AE30793" w:rsidR="00776FB0" w:rsidRPr="000D027D" w:rsidRDefault="00776FB0" w:rsidP="00A03DB5"/>
    <w:sectPr w:rsidR="00776FB0" w:rsidRPr="000D027D">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BA37F0" w14:textId="77777777" w:rsidR="003D2885" w:rsidRDefault="003D2885" w:rsidP="001B3EB1">
      <w:r>
        <w:separator/>
      </w:r>
    </w:p>
  </w:endnote>
  <w:endnote w:type="continuationSeparator" w:id="0">
    <w:p w14:paraId="38897DC8" w14:textId="77777777" w:rsidR="003D2885" w:rsidRDefault="003D2885"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75C68" w14:textId="77777777" w:rsidR="003D2885" w:rsidRDefault="003D2885" w:rsidP="001B3EB1">
      <w:r>
        <w:separator/>
      </w:r>
    </w:p>
  </w:footnote>
  <w:footnote w:type="continuationSeparator" w:id="0">
    <w:p w14:paraId="5C364B23" w14:textId="77777777" w:rsidR="003D2885" w:rsidRDefault="003D2885"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BD30FD" w14:textId="77777777" w:rsidR="00A02EA4" w:rsidRDefault="00A02EA4"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2">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4">
    <w:nsid w:val="1F506B24"/>
    <w:multiLevelType w:val="hybridMultilevel"/>
    <w:tmpl w:val="375AD488"/>
    <w:lvl w:ilvl="0" w:tplc="DD0495BA">
      <w:start w:val="1"/>
      <w:numFmt w:val="bullet"/>
      <w:lvlText w:val="‐"/>
      <w:lvlJc w:val="left"/>
      <w:pPr>
        <w:ind w:left="1724" w:hanging="420"/>
      </w:pPr>
      <w:rPr>
        <w:rFonts w:ascii="宋体" w:eastAsia="宋体" w:hAnsi="宋体" w:hint="eastAsia"/>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5">
    <w:nsid w:val="24353F0D"/>
    <w:multiLevelType w:val="hybridMultilevel"/>
    <w:tmpl w:val="8F1EE9E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31277334"/>
    <w:multiLevelType w:val="hybridMultilevel"/>
    <w:tmpl w:val="E280DC78"/>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8">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nsid w:val="337B247A"/>
    <w:multiLevelType w:val="hybridMultilevel"/>
    <w:tmpl w:val="4F06ED5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8A9604F"/>
    <w:multiLevelType w:val="hybridMultilevel"/>
    <w:tmpl w:val="E3FA9084"/>
    <w:lvl w:ilvl="0" w:tplc="79C609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446B0DD1"/>
    <w:multiLevelType w:val="hybridMultilevel"/>
    <w:tmpl w:val="5A387DD6"/>
    <w:lvl w:ilvl="0" w:tplc="04090001">
      <w:start w:val="1"/>
      <w:numFmt w:val="bullet"/>
      <w:lvlText w:val=""/>
      <w:lvlJc w:val="left"/>
      <w:pPr>
        <w:ind w:left="720" w:hanging="360"/>
      </w:pPr>
      <w:rPr>
        <w:rFonts w:ascii="Wingdings" w:hAnsi="Wingdings"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nsid w:val="4BA95DFC"/>
    <w:multiLevelType w:val="hybridMultilevel"/>
    <w:tmpl w:val="3DC642D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nsid w:val="6ED35542"/>
    <w:multiLevelType w:val="hybridMultilevel"/>
    <w:tmpl w:val="169E2A24"/>
    <w:lvl w:ilvl="0" w:tplc="96F6F3D2">
      <w:start w:val="5"/>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20"/>
  </w:num>
  <w:num w:numId="4">
    <w:abstractNumId w:val="12"/>
  </w:num>
  <w:num w:numId="5">
    <w:abstractNumId w:val="1"/>
  </w:num>
  <w:num w:numId="6">
    <w:abstractNumId w:val="14"/>
  </w:num>
  <w:num w:numId="7">
    <w:abstractNumId w:val="0"/>
  </w:num>
  <w:num w:numId="8">
    <w:abstractNumId w:val="15"/>
  </w:num>
  <w:num w:numId="9">
    <w:abstractNumId w:val="10"/>
  </w:num>
  <w:num w:numId="10">
    <w:abstractNumId w:val="17"/>
  </w:num>
  <w:num w:numId="11">
    <w:abstractNumId w:val="16"/>
  </w:num>
  <w:num w:numId="12">
    <w:abstractNumId w:val="7"/>
  </w:num>
  <w:num w:numId="13">
    <w:abstractNumId w:val="9"/>
  </w:num>
  <w:num w:numId="14">
    <w:abstractNumId w:val="3"/>
  </w:num>
  <w:num w:numId="15">
    <w:abstractNumId w:val="8"/>
  </w:num>
  <w:num w:numId="16">
    <w:abstractNumId w:val="2"/>
  </w:num>
  <w:num w:numId="17">
    <w:abstractNumId w:val="2"/>
  </w:num>
  <w:num w:numId="18">
    <w:abstractNumId w:val="18"/>
  </w:num>
  <w:num w:numId="19">
    <w:abstractNumId w:val="11"/>
  </w:num>
  <w:num w:numId="20">
    <w:abstractNumId w:val="4"/>
  </w:num>
  <w:num w:numId="21">
    <w:abstractNumId w:val="5"/>
  </w:num>
  <w:num w:numId="22">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4E4"/>
    <w:rsid w:val="0000168E"/>
    <w:rsid w:val="000020A5"/>
    <w:rsid w:val="000021F7"/>
    <w:rsid w:val="00002F49"/>
    <w:rsid w:val="00003473"/>
    <w:rsid w:val="000037BE"/>
    <w:rsid w:val="00003CCB"/>
    <w:rsid w:val="00003F79"/>
    <w:rsid w:val="0000462E"/>
    <w:rsid w:val="00004C30"/>
    <w:rsid w:val="00004CB2"/>
    <w:rsid w:val="00006566"/>
    <w:rsid w:val="000075C3"/>
    <w:rsid w:val="00007944"/>
    <w:rsid w:val="00007DA3"/>
    <w:rsid w:val="00010270"/>
    <w:rsid w:val="000103FB"/>
    <w:rsid w:val="00011BDB"/>
    <w:rsid w:val="00011CE9"/>
    <w:rsid w:val="00013C36"/>
    <w:rsid w:val="00014011"/>
    <w:rsid w:val="000164F2"/>
    <w:rsid w:val="00016A06"/>
    <w:rsid w:val="00017169"/>
    <w:rsid w:val="00020502"/>
    <w:rsid w:val="00020534"/>
    <w:rsid w:val="00020D85"/>
    <w:rsid w:val="00021CAF"/>
    <w:rsid w:val="000221D5"/>
    <w:rsid w:val="000229BE"/>
    <w:rsid w:val="00022CBE"/>
    <w:rsid w:val="00022D27"/>
    <w:rsid w:val="00022F80"/>
    <w:rsid w:val="00022F92"/>
    <w:rsid w:val="00023A95"/>
    <w:rsid w:val="000250D3"/>
    <w:rsid w:val="00025319"/>
    <w:rsid w:val="0002595C"/>
    <w:rsid w:val="00026B69"/>
    <w:rsid w:val="00027255"/>
    <w:rsid w:val="00027564"/>
    <w:rsid w:val="00027CC9"/>
    <w:rsid w:val="00030677"/>
    <w:rsid w:val="000306D4"/>
    <w:rsid w:val="000314BF"/>
    <w:rsid w:val="000314E1"/>
    <w:rsid w:val="00032062"/>
    <w:rsid w:val="0003320F"/>
    <w:rsid w:val="000355AB"/>
    <w:rsid w:val="00036C52"/>
    <w:rsid w:val="00036DA5"/>
    <w:rsid w:val="000376E3"/>
    <w:rsid w:val="00037726"/>
    <w:rsid w:val="00037985"/>
    <w:rsid w:val="00041AA0"/>
    <w:rsid w:val="00043374"/>
    <w:rsid w:val="00045C98"/>
    <w:rsid w:val="0004610D"/>
    <w:rsid w:val="0004681A"/>
    <w:rsid w:val="00046DD8"/>
    <w:rsid w:val="00046E5C"/>
    <w:rsid w:val="000472F3"/>
    <w:rsid w:val="00047460"/>
    <w:rsid w:val="000475C3"/>
    <w:rsid w:val="00053401"/>
    <w:rsid w:val="00053C81"/>
    <w:rsid w:val="00053FE1"/>
    <w:rsid w:val="00055111"/>
    <w:rsid w:val="00055BF5"/>
    <w:rsid w:val="00055F80"/>
    <w:rsid w:val="000560F4"/>
    <w:rsid w:val="0005635B"/>
    <w:rsid w:val="000563A3"/>
    <w:rsid w:val="00056887"/>
    <w:rsid w:val="000573EA"/>
    <w:rsid w:val="000575BD"/>
    <w:rsid w:val="000578DB"/>
    <w:rsid w:val="00061096"/>
    <w:rsid w:val="0006111D"/>
    <w:rsid w:val="000617B9"/>
    <w:rsid w:val="0006294C"/>
    <w:rsid w:val="00063765"/>
    <w:rsid w:val="00064AF0"/>
    <w:rsid w:val="00064FC2"/>
    <w:rsid w:val="000678F8"/>
    <w:rsid w:val="00067FE1"/>
    <w:rsid w:val="00070BC8"/>
    <w:rsid w:val="00071126"/>
    <w:rsid w:val="000739AF"/>
    <w:rsid w:val="00074200"/>
    <w:rsid w:val="00074361"/>
    <w:rsid w:val="00076DB8"/>
    <w:rsid w:val="00077688"/>
    <w:rsid w:val="0008012C"/>
    <w:rsid w:val="00082EB4"/>
    <w:rsid w:val="00083130"/>
    <w:rsid w:val="000842F4"/>
    <w:rsid w:val="00084705"/>
    <w:rsid w:val="00084B35"/>
    <w:rsid w:val="00085492"/>
    <w:rsid w:val="000855AB"/>
    <w:rsid w:val="00085601"/>
    <w:rsid w:val="00085EC6"/>
    <w:rsid w:val="0008615F"/>
    <w:rsid w:val="0008778C"/>
    <w:rsid w:val="00091F25"/>
    <w:rsid w:val="0009208F"/>
    <w:rsid w:val="0009286B"/>
    <w:rsid w:val="00093E60"/>
    <w:rsid w:val="00094561"/>
    <w:rsid w:val="000946DC"/>
    <w:rsid w:val="00095252"/>
    <w:rsid w:val="000957F3"/>
    <w:rsid w:val="00095CA4"/>
    <w:rsid w:val="000966BA"/>
    <w:rsid w:val="00096774"/>
    <w:rsid w:val="00096A68"/>
    <w:rsid w:val="00096FF1"/>
    <w:rsid w:val="00097677"/>
    <w:rsid w:val="00097AD1"/>
    <w:rsid w:val="000A1294"/>
    <w:rsid w:val="000A139B"/>
    <w:rsid w:val="000A1BA1"/>
    <w:rsid w:val="000A1CFC"/>
    <w:rsid w:val="000A2194"/>
    <w:rsid w:val="000A293C"/>
    <w:rsid w:val="000A507A"/>
    <w:rsid w:val="000A59E1"/>
    <w:rsid w:val="000A6296"/>
    <w:rsid w:val="000A6857"/>
    <w:rsid w:val="000A6EE0"/>
    <w:rsid w:val="000B043E"/>
    <w:rsid w:val="000B06E1"/>
    <w:rsid w:val="000B2D51"/>
    <w:rsid w:val="000B5A3B"/>
    <w:rsid w:val="000B6826"/>
    <w:rsid w:val="000B6DEC"/>
    <w:rsid w:val="000B74BE"/>
    <w:rsid w:val="000B7B89"/>
    <w:rsid w:val="000C0E37"/>
    <w:rsid w:val="000C13EB"/>
    <w:rsid w:val="000C182C"/>
    <w:rsid w:val="000C1FBD"/>
    <w:rsid w:val="000C2421"/>
    <w:rsid w:val="000C56FF"/>
    <w:rsid w:val="000C711F"/>
    <w:rsid w:val="000C7930"/>
    <w:rsid w:val="000D027D"/>
    <w:rsid w:val="000D0AEB"/>
    <w:rsid w:val="000D0F06"/>
    <w:rsid w:val="000D1FE6"/>
    <w:rsid w:val="000D2B15"/>
    <w:rsid w:val="000D3DD5"/>
    <w:rsid w:val="000D44F4"/>
    <w:rsid w:val="000D57A7"/>
    <w:rsid w:val="000D61B1"/>
    <w:rsid w:val="000D6647"/>
    <w:rsid w:val="000D7693"/>
    <w:rsid w:val="000D7F63"/>
    <w:rsid w:val="000E1EBA"/>
    <w:rsid w:val="000E2869"/>
    <w:rsid w:val="000E2971"/>
    <w:rsid w:val="000E29AC"/>
    <w:rsid w:val="000E4162"/>
    <w:rsid w:val="000E4DBB"/>
    <w:rsid w:val="000E5878"/>
    <w:rsid w:val="000E64B0"/>
    <w:rsid w:val="000E6A06"/>
    <w:rsid w:val="000F00F5"/>
    <w:rsid w:val="000F03E3"/>
    <w:rsid w:val="000F0C6E"/>
    <w:rsid w:val="000F1E3A"/>
    <w:rsid w:val="000F3BB6"/>
    <w:rsid w:val="000F40CE"/>
    <w:rsid w:val="000F447B"/>
    <w:rsid w:val="000F4BF8"/>
    <w:rsid w:val="000F4C20"/>
    <w:rsid w:val="000F7295"/>
    <w:rsid w:val="000F7521"/>
    <w:rsid w:val="00100E92"/>
    <w:rsid w:val="00101DA0"/>
    <w:rsid w:val="00102895"/>
    <w:rsid w:val="00103049"/>
    <w:rsid w:val="00104515"/>
    <w:rsid w:val="00106BB6"/>
    <w:rsid w:val="00110558"/>
    <w:rsid w:val="00110AE8"/>
    <w:rsid w:val="00110E2C"/>
    <w:rsid w:val="00111387"/>
    <w:rsid w:val="0011199E"/>
    <w:rsid w:val="001121A6"/>
    <w:rsid w:val="0011227E"/>
    <w:rsid w:val="00114EF3"/>
    <w:rsid w:val="001151A5"/>
    <w:rsid w:val="00115F7D"/>
    <w:rsid w:val="00116183"/>
    <w:rsid w:val="001165A8"/>
    <w:rsid w:val="00117A7F"/>
    <w:rsid w:val="00120565"/>
    <w:rsid w:val="00120947"/>
    <w:rsid w:val="00121B70"/>
    <w:rsid w:val="001224B7"/>
    <w:rsid w:val="001243E8"/>
    <w:rsid w:val="00124544"/>
    <w:rsid w:val="00124819"/>
    <w:rsid w:val="00124B91"/>
    <w:rsid w:val="001257E0"/>
    <w:rsid w:val="00125D10"/>
    <w:rsid w:val="00126209"/>
    <w:rsid w:val="0012654B"/>
    <w:rsid w:val="00127681"/>
    <w:rsid w:val="001305C9"/>
    <w:rsid w:val="00130891"/>
    <w:rsid w:val="00130D41"/>
    <w:rsid w:val="00130EC5"/>
    <w:rsid w:val="00131677"/>
    <w:rsid w:val="00133CB1"/>
    <w:rsid w:val="001345AC"/>
    <w:rsid w:val="00136DD4"/>
    <w:rsid w:val="00136E2D"/>
    <w:rsid w:val="00140E68"/>
    <w:rsid w:val="00141B63"/>
    <w:rsid w:val="00142291"/>
    <w:rsid w:val="001432D5"/>
    <w:rsid w:val="001437CB"/>
    <w:rsid w:val="0014405F"/>
    <w:rsid w:val="001458BA"/>
    <w:rsid w:val="00145B0A"/>
    <w:rsid w:val="001505A0"/>
    <w:rsid w:val="00150C3B"/>
    <w:rsid w:val="00150FBD"/>
    <w:rsid w:val="00151470"/>
    <w:rsid w:val="00151627"/>
    <w:rsid w:val="001522E4"/>
    <w:rsid w:val="001529A3"/>
    <w:rsid w:val="00152EB3"/>
    <w:rsid w:val="00152FED"/>
    <w:rsid w:val="00154608"/>
    <w:rsid w:val="001547C6"/>
    <w:rsid w:val="001556B5"/>
    <w:rsid w:val="001574E2"/>
    <w:rsid w:val="00157859"/>
    <w:rsid w:val="00161E70"/>
    <w:rsid w:val="00162347"/>
    <w:rsid w:val="00163923"/>
    <w:rsid w:val="0016413E"/>
    <w:rsid w:val="00164EB8"/>
    <w:rsid w:val="0016548B"/>
    <w:rsid w:val="001658AA"/>
    <w:rsid w:val="00165AD7"/>
    <w:rsid w:val="00166532"/>
    <w:rsid w:val="00167FEA"/>
    <w:rsid w:val="00170258"/>
    <w:rsid w:val="00171176"/>
    <w:rsid w:val="00171375"/>
    <w:rsid w:val="00173332"/>
    <w:rsid w:val="00173EB3"/>
    <w:rsid w:val="00174B91"/>
    <w:rsid w:val="001811A4"/>
    <w:rsid w:val="00181B4A"/>
    <w:rsid w:val="0018254F"/>
    <w:rsid w:val="00182617"/>
    <w:rsid w:val="001830ED"/>
    <w:rsid w:val="001862D6"/>
    <w:rsid w:val="001904B2"/>
    <w:rsid w:val="0019083D"/>
    <w:rsid w:val="0019094E"/>
    <w:rsid w:val="00190F52"/>
    <w:rsid w:val="0019202F"/>
    <w:rsid w:val="0019296B"/>
    <w:rsid w:val="00192A82"/>
    <w:rsid w:val="001945CC"/>
    <w:rsid w:val="00194B04"/>
    <w:rsid w:val="00194C07"/>
    <w:rsid w:val="001959B0"/>
    <w:rsid w:val="00195B29"/>
    <w:rsid w:val="00197D6B"/>
    <w:rsid w:val="001A1EDF"/>
    <w:rsid w:val="001A31BB"/>
    <w:rsid w:val="001A338A"/>
    <w:rsid w:val="001A35C3"/>
    <w:rsid w:val="001A3D80"/>
    <w:rsid w:val="001A413C"/>
    <w:rsid w:val="001A5263"/>
    <w:rsid w:val="001A6563"/>
    <w:rsid w:val="001B062D"/>
    <w:rsid w:val="001B183D"/>
    <w:rsid w:val="001B1CE5"/>
    <w:rsid w:val="001B1E94"/>
    <w:rsid w:val="001B21F8"/>
    <w:rsid w:val="001B2CB8"/>
    <w:rsid w:val="001B3298"/>
    <w:rsid w:val="001B3EB1"/>
    <w:rsid w:val="001B5FB5"/>
    <w:rsid w:val="001B667A"/>
    <w:rsid w:val="001B6AE2"/>
    <w:rsid w:val="001B7148"/>
    <w:rsid w:val="001B7F41"/>
    <w:rsid w:val="001C1306"/>
    <w:rsid w:val="001C1503"/>
    <w:rsid w:val="001C358B"/>
    <w:rsid w:val="001C55F2"/>
    <w:rsid w:val="001C57A2"/>
    <w:rsid w:val="001C5994"/>
    <w:rsid w:val="001C5D93"/>
    <w:rsid w:val="001C6223"/>
    <w:rsid w:val="001C661B"/>
    <w:rsid w:val="001C684E"/>
    <w:rsid w:val="001C6BA8"/>
    <w:rsid w:val="001C707B"/>
    <w:rsid w:val="001D0426"/>
    <w:rsid w:val="001D1113"/>
    <w:rsid w:val="001D1BAA"/>
    <w:rsid w:val="001D1D00"/>
    <w:rsid w:val="001D2585"/>
    <w:rsid w:val="001D2CF5"/>
    <w:rsid w:val="001D40C0"/>
    <w:rsid w:val="001D418B"/>
    <w:rsid w:val="001D4776"/>
    <w:rsid w:val="001D4C87"/>
    <w:rsid w:val="001D4EE9"/>
    <w:rsid w:val="001D6310"/>
    <w:rsid w:val="001D68E4"/>
    <w:rsid w:val="001D74DB"/>
    <w:rsid w:val="001D77DF"/>
    <w:rsid w:val="001D7ADA"/>
    <w:rsid w:val="001E0C9A"/>
    <w:rsid w:val="001E23F6"/>
    <w:rsid w:val="001E25F9"/>
    <w:rsid w:val="001E3CE9"/>
    <w:rsid w:val="001E4068"/>
    <w:rsid w:val="001E4B74"/>
    <w:rsid w:val="001E52FF"/>
    <w:rsid w:val="001E5591"/>
    <w:rsid w:val="001E5D73"/>
    <w:rsid w:val="001E6024"/>
    <w:rsid w:val="001E70ED"/>
    <w:rsid w:val="001F0BA8"/>
    <w:rsid w:val="001F219B"/>
    <w:rsid w:val="001F2655"/>
    <w:rsid w:val="001F3235"/>
    <w:rsid w:val="001F3977"/>
    <w:rsid w:val="001F3EBB"/>
    <w:rsid w:val="001F5CA4"/>
    <w:rsid w:val="001F63ED"/>
    <w:rsid w:val="001F6444"/>
    <w:rsid w:val="00200579"/>
    <w:rsid w:val="00200DB2"/>
    <w:rsid w:val="0020154C"/>
    <w:rsid w:val="00201762"/>
    <w:rsid w:val="00204202"/>
    <w:rsid w:val="00204580"/>
    <w:rsid w:val="002056AF"/>
    <w:rsid w:val="0020622F"/>
    <w:rsid w:val="0020649B"/>
    <w:rsid w:val="00210604"/>
    <w:rsid w:val="002108C8"/>
    <w:rsid w:val="00211E01"/>
    <w:rsid w:val="00212C39"/>
    <w:rsid w:val="00214162"/>
    <w:rsid w:val="0021547B"/>
    <w:rsid w:val="00216D12"/>
    <w:rsid w:val="00216DF5"/>
    <w:rsid w:val="00216E06"/>
    <w:rsid w:val="00220E6F"/>
    <w:rsid w:val="00222593"/>
    <w:rsid w:val="002225F5"/>
    <w:rsid w:val="00222C47"/>
    <w:rsid w:val="00222E64"/>
    <w:rsid w:val="00223BDD"/>
    <w:rsid w:val="00223FEC"/>
    <w:rsid w:val="0022475B"/>
    <w:rsid w:val="0022479F"/>
    <w:rsid w:val="00225448"/>
    <w:rsid w:val="002270BA"/>
    <w:rsid w:val="00227F9B"/>
    <w:rsid w:val="002311F7"/>
    <w:rsid w:val="0023189F"/>
    <w:rsid w:val="00232C68"/>
    <w:rsid w:val="0023568E"/>
    <w:rsid w:val="00235FB7"/>
    <w:rsid w:val="00236A67"/>
    <w:rsid w:val="002410D7"/>
    <w:rsid w:val="00241E6B"/>
    <w:rsid w:val="002426EE"/>
    <w:rsid w:val="00243223"/>
    <w:rsid w:val="0024342E"/>
    <w:rsid w:val="00243740"/>
    <w:rsid w:val="0024434B"/>
    <w:rsid w:val="00244ED5"/>
    <w:rsid w:val="00245B3C"/>
    <w:rsid w:val="00246ADD"/>
    <w:rsid w:val="00246B94"/>
    <w:rsid w:val="002473CC"/>
    <w:rsid w:val="00250071"/>
    <w:rsid w:val="002506CF"/>
    <w:rsid w:val="002507F0"/>
    <w:rsid w:val="00250C5C"/>
    <w:rsid w:val="00253A3C"/>
    <w:rsid w:val="002542F5"/>
    <w:rsid w:val="00254462"/>
    <w:rsid w:val="00254624"/>
    <w:rsid w:val="00256950"/>
    <w:rsid w:val="00256D9A"/>
    <w:rsid w:val="00257152"/>
    <w:rsid w:val="002605B9"/>
    <w:rsid w:val="00260DC4"/>
    <w:rsid w:val="0026147F"/>
    <w:rsid w:val="00263E47"/>
    <w:rsid w:val="00264E0E"/>
    <w:rsid w:val="00265240"/>
    <w:rsid w:val="0026537C"/>
    <w:rsid w:val="0026658B"/>
    <w:rsid w:val="0026794F"/>
    <w:rsid w:val="00270C5D"/>
    <w:rsid w:val="00271562"/>
    <w:rsid w:val="0027178A"/>
    <w:rsid w:val="002718FC"/>
    <w:rsid w:val="00271A4B"/>
    <w:rsid w:val="00271ECF"/>
    <w:rsid w:val="00272547"/>
    <w:rsid w:val="00273FBF"/>
    <w:rsid w:val="00275F17"/>
    <w:rsid w:val="00276CAF"/>
    <w:rsid w:val="00276E5D"/>
    <w:rsid w:val="00280407"/>
    <w:rsid w:val="00280DD7"/>
    <w:rsid w:val="002811F0"/>
    <w:rsid w:val="002811F1"/>
    <w:rsid w:val="00281238"/>
    <w:rsid w:val="00281FE6"/>
    <w:rsid w:val="002827ED"/>
    <w:rsid w:val="00282846"/>
    <w:rsid w:val="00283A23"/>
    <w:rsid w:val="00284985"/>
    <w:rsid w:val="00285E56"/>
    <w:rsid w:val="00287768"/>
    <w:rsid w:val="00287CFF"/>
    <w:rsid w:val="002907CA"/>
    <w:rsid w:val="00291491"/>
    <w:rsid w:val="00291A2F"/>
    <w:rsid w:val="00293639"/>
    <w:rsid w:val="00294071"/>
    <w:rsid w:val="00294691"/>
    <w:rsid w:val="00294CE1"/>
    <w:rsid w:val="00295CED"/>
    <w:rsid w:val="002967D0"/>
    <w:rsid w:val="002970E1"/>
    <w:rsid w:val="00297D3C"/>
    <w:rsid w:val="002A1DB4"/>
    <w:rsid w:val="002A30A2"/>
    <w:rsid w:val="002A30F1"/>
    <w:rsid w:val="002A366D"/>
    <w:rsid w:val="002A39B5"/>
    <w:rsid w:val="002A3C63"/>
    <w:rsid w:val="002A3D08"/>
    <w:rsid w:val="002A4BDB"/>
    <w:rsid w:val="002A6170"/>
    <w:rsid w:val="002A6948"/>
    <w:rsid w:val="002A6E33"/>
    <w:rsid w:val="002A7E55"/>
    <w:rsid w:val="002A7FCF"/>
    <w:rsid w:val="002B0B93"/>
    <w:rsid w:val="002B261B"/>
    <w:rsid w:val="002B2B25"/>
    <w:rsid w:val="002B2B87"/>
    <w:rsid w:val="002B2DD3"/>
    <w:rsid w:val="002B46BA"/>
    <w:rsid w:val="002B47A0"/>
    <w:rsid w:val="002B4D08"/>
    <w:rsid w:val="002B4F2A"/>
    <w:rsid w:val="002B55A9"/>
    <w:rsid w:val="002B5642"/>
    <w:rsid w:val="002B6A1D"/>
    <w:rsid w:val="002B6F64"/>
    <w:rsid w:val="002B7726"/>
    <w:rsid w:val="002C04FB"/>
    <w:rsid w:val="002C05CB"/>
    <w:rsid w:val="002C1072"/>
    <w:rsid w:val="002C2546"/>
    <w:rsid w:val="002C27FC"/>
    <w:rsid w:val="002C3823"/>
    <w:rsid w:val="002C43E8"/>
    <w:rsid w:val="002C5A43"/>
    <w:rsid w:val="002C6857"/>
    <w:rsid w:val="002C6E4D"/>
    <w:rsid w:val="002C7B5E"/>
    <w:rsid w:val="002D099D"/>
    <w:rsid w:val="002D13BF"/>
    <w:rsid w:val="002D2640"/>
    <w:rsid w:val="002D2F5A"/>
    <w:rsid w:val="002D337A"/>
    <w:rsid w:val="002D3578"/>
    <w:rsid w:val="002D543B"/>
    <w:rsid w:val="002D5DA1"/>
    <w:rsid w:val="002D6AEC"/>
    <w:rsid w:val="002D7CE1"/>
    <w:rsid w:val="002D7D26"/>
    <w:rsid w:val="002E09E5"/>
    <w:rsid w:val="002E1247"/>
    <w:rsid w:val="002E1F95"/>
    <w:rsid w:val="002E236F"/>
    <w:rsid w:val="002E4738"/>
    <w:rsid w:val="002E4C88"/>
    <w:rsid w:val="002E584F"/>
    <w:rsid w:val="002E5BFC"/>
    <w:rsid w:val="002E6606"/>
    <w:rsid w:val="002E7706"/>
    <w:rsid w:val="002E7C56"/>
    <w:rsid w:val="002E7D51"/>
    <w:rsid w:val="002F0414"/>
    <w:rsid w:val="002F09BF"/>
    <w:rsid w:val="002F30A1"/>
    <w:rsid w:val="002F465F"/>
    <w:rsid w:val="002F5A92"/>
    <w:rsid w:val="002F724B"/>
    <w:rsid w:val="00300CBA"/>
    <w:rsid w:val="003021CE"/>
    <w:rsid w:val="00302229"/>
    <w:rsid w:val="00302F79"/>
    <w:rsid w:val="003042C3"/>
    <w:rsid w:val="00305518"/>
    <w:rsid w:val="00305EFC"/>
    <w:rsid w:val="003069C5"/>
    <w:rsid w:val="00307536"/>
    <w:rsid w:val="00307A98"/>
    <w:rsid w:val="0031000A"/>
    <w:rsid w:val="00310358"/>
    <w:rsid w:val="00310713"/>
    <w:rsid w:val="00310ECB"/>
    <w:rsid w:val="0031117A"/>
    <w:rsid w:val="003125D2"/>
    <w:rsid w:val="00312669"/>
    <w:rsid w:val="00312918"/>
    <w:rsid w:val="00312DA6"/>
    <w:rsid w:val="00313704"/>
    <w:rsid w:val="00313793"/>
    <w:rsid w:val="00313F99"/>
    <w:rsid w:val="003140CD"/>
    <w:rsid w:val="0031443E"/>
    <w:rsid w:val="003149CA"/>
    <w:rsid w:val="00314C86"/>
    <w:rsid w:val="003155CF"/>
    <w:rsid w:val="00315E6F"/>
    <w:rsid w:val="00316F25"/>
    <w:rsid w:val="00317284"/>
    <w:rsid w:val="00317B2E"/>
    <w:rsid w:val="00317B7C"/>
    <w:rsid w:val="00317C90"/>
    <w:rsid w:val="00320629"/>
    <w:rsid w:val="0032076D"/>
    <w:rsid w:val="00321FA2"/>
    <w:rsid w:val="003220A1"/>
    <w:rsid w:val="00322213"/>
    <w:rsid w:val="00322890"/>
    <w:rsid w:val="00322D39"/>
    <w:rsid w:val="0032550D"/>
    <w:rsid w:val="003256AC"/>
    <w:rsid w:val="003258FC"/>
    <w:rsid w:val="00326450"/>
    <w:rsid w:val="00330B7B"/>
    <w:rsid w:val="00331389"/>
    <w:rsid w:val="00332B6B"/>
    <w:rsid w:val="00333548"/>
    <w:rsid w:val="003338FF"/>
    <w:rsid w:val="00333A6B"/>
    <w:rsid w:val="00333BF5"/>
    <w:rsid w:val="00334282"/>
    <w:rsid w:val="003408A8"/>
    <w:rsid w:val="0034092E"/>
    <w:rsid w:val="00340A88"/>
    <w:rsid w:val="0034135F"/>
    <w:rsid w:val="00342067"/>
    <w:rsid w:val="0034485F"/>
    <w:rsid w:val="00344A87"/>
    <w:rsid w:val="00344ECF"/>
    <w:rsid w:val="00345049"/>
    <w:rsid w:val="003459EA"/>
    <w:rsid w:val="00346C3D"/>
    <w:rsid w:val="003474C6"/>
    <w:rsid w:val="0034767F"/>
    <w:rsid w:val="003501BA"/>
    <w:rsid w:val="003503D4"/>
    <w:rsid w:val="00351835"/>
    <w:rsid w:val="00352906"/>
    <w:rsid w:val="00353500"/>
    <w:rsid w:val="00353B8F"/>
    <w:rsid w:val="00357F54"/>
    <w:rsid w:val="00360753"/>
    <w:rsid w:val="00360EC1"/>
    <w:rsid w:val="00362685"/>
    <w:rsid w:val="003638BE"/>
    <w:rsid w:val="00364268"/>
    <w:rsid w:val="00364315"/>
    <w:rsid w:val="0036452E"/>
    <w:rsid w:val="00364823"/>
    <w:rsid w:val="00365552"/>
    <w:rsid w:val="00365D1C"/>
    <w:rsid w:val="0036689B"/>
    <w:rsid w:val="003670CF"/>
    <w:rsid w:val="003676B3"/>
    <w:rsid w:val="00367C85"/>
    <w:rsid w:val="003701F3"/>
    <w:rsid w:val="00370A0B"/>
    <w:rsid w:val="00370A61"/>
    <w:rsid w:val="003715A2"/>
    <w:rsid w:val="003729C0"/>
    <w:rsid w:val="00372E97"/>
    <w:rsid w:val="003731D6"/>
    <w:rsid w:val="00373832"/>
    <w:rsid w:val="00373E7D"/>
    <w:rsid w:val="00374B8C"/>
    <w:rsid w:val="003754A9"/>
    <w:rsid w:val="003757DF"/>
    <w:rsid w:val="00375B6A"/>
    <w:rsid w:val="00376EF2"/>
    <w:rsid w:val="003776DB"/>
    <w:rsid w:val="003800CD"/>
    <w:rsid w:val="00380386"/>
    <w:rsid w:val="003807FE"/>
    <w:rsid w:val="00380B8D"/>
    <w:rsid w:val="00381D24"/>
    <w:rsid w:val="00381E6F"/>
    <w:rsid w:val="00382275"/>
    <w:rsid w:val="0038238F"/>
    <w:rsid w:val="003829CE"/>
    <w:rsid w:val="0038516F"/>
    <w:rsid w:val="003856CA"/>
    <w:rsid w:val="00385961"/>
    <w:rsid w:val="003874CC"/>
    <w:rsid w:val="00387C50"/>
    <w:rsid w:val="003917FF"/>
    <w:rsid w:val="00392231"/>
    <w:rsid w:val="0039405B"/>
    <w:rsid w:val="00394A53"/>
    <w:rsid w:val="003950C0"/>
    <w:rsid w:val="0039512C"/>
    <w:rsid w:val="00396437"/>
    <w:rsid w:val="00397EF4"/>
    <w:rsid w:val="003A0859"/>
    <w:rsid w:val="003A0A15"/>
    <w:rsid w:val="003A15DB"/>
    <w:rsid w:val="003A1B3C"/>
    <w:rsid w:val="003A1D68"/>
    <w:rsid w:val="003A3F09"/>
    <w:rsid w:val="003A4443"/>
    <w:rsid w:val="003A4ACB"/>
    <w:rsid w:val="003A5650"/>
    <w:rsid w:val="003A6EF4"/>
    <w:rsid w:val="003A700F"/>
    <w:rsid w:val="003B1A9B"/>
    <w:rsid w:val="003B283E"/>
    <w:rsid w:val="003B2C4B"/>
    <w:rsid w:val="003B2FC3"/>
    <w:rsid w:val="003B34E7"/>
    <w:rsid w:val="003B3E3E"/>
    <w:rsid w:val="003B4218"/>
    <w:rsid w:val="003B5867"/>
    <w:rsid w:val="003B5F86"/>
    <w:rsid w:val="003B6436"/>
    <w:rsid w:val="003B799F"/>
    <w:rsid w:val="003C0CBE"/>
    <w:rsid w:val="003C0FF4"/>
    <w:rsid w:val="003C1049"/>
    <w:rsid w:val="003C1866"/>
    <w:rsid w:val="003C1BF1"/>
    <w:rsid w:val="003C2291"/>
    <w:rsid w:val="003C3942"/>
    <w:rsid w:val="003C4085"/>
    <w:rsid w:val="003C456F"/>
    <w:rsid w:val="003C4E64"/>
    <w:rsid w:val="003C65E8"/>
    <w:rsid w:val="003C6B2B"/>
    <w:rsid w:val="003C6E6C"/>
    <w:rsid w:val="003C7848"/>
    <w:rsid w:val="003C7E71"/>
    <w:rsid w:val="003C7F01"/>
    <w:rsid w:val="003D007E"/>
    <w:rsid w:val="003D0726"/>
    <w:rsid w:val="003D13D6"/>
    <w:rsid w:val="003D1843"/>
    <w:rsid w:val="003D2852"/>
    <w:rsid w:val="003D2885"/>
    <w:rsid w:val="003D2BD8"/>
    <w:rsid w:val="003D2D5B"/>
    <w:rsid w:val="003D34F5"/>
    <w:rsid w:val="003D37A4"/>
    <w:rsid w:val="003D5197"/>
    <w:rsid w:val="003D5BA9"/>
    <w:rsid w:val="003D647B"/>
    <w:rsid w:val="003D656E"/>
    <w:rsid w:val="003D71D0"/>
    <w:rsid w:val="003D7AEC"/>
    <w:rsid w:val="003E252F"/>
    <w:rsid w:val="003E25D2"/>
    <w:rsid w:val="003E29F1"/>
    <w:rsid w:val="003E2D2A"/>
    <w:rsid w:val="003E3115"/>
    <w:rsid w:val="003E3242"/>
    <w:rsid w:val="003E3B6C"/>
    <w:rsid w:val="003E3B8F"/>
    <w:rsid w:val="003E700F"/>
    <w:rsid w:val="003F0166"/>
    <w:rsid w:val="003F09FF"/>
    <w:rsid w:val="003F0DF9"/>
    <w:rsid w:val="003F0F74"/>
    <w:rsid w:val="003F102B"/>
    <w:rsid w:val="003F23A4"/>
    <w:rsid w:val="003F26F2"/>
    <w:rsid w:val="003F2DF9"/>
    <w:rsid w:val="003F31CC"/>
    <w:rsid w:val="003F3CA1"/>
    <w:rsid w:val="003F4502"/>
    <w:rsid w:val="003F5912"/>
    <w:rsid w:val="003F7042"/>
    <w:rsid w:val="003F7729"/>
    <w:rsid w:val="003F794B"/>
    <w:rsid w:val="00400556"/>
    <w:rsid w:val="00400559"/>
    <w:rsid w:val="00400FB8"/>
    <w:rsid w:val="004020F4"/>
    <w:rsid w:val="004022C3"/>
    <w:rsid w:val="00402EF6"/>
    <w:rsid w:val="00404022"/>
    <w:rsid w:val="00404E78"/>
    <w:rsid w:val="00406254"/>
    <w:rsid w:val="00406C33"/>
    <w:rsid w:val="00410030"/>
    <w:rsid w:val="00410099"/>
    <w:rsid w:val="00410255"/>
    <w:rsid w:val="00410410"/>
    <w:rsid w:val="0041318B"/>
    <w:rsid w:val="004136AF"/>
    <w:rsid w:val="004138EC"/>
    <w:rsid w:val="00413C88"/>
    <w:rsid w:val="00413D3B"/>
    <w:rsid w:val="00414F3C"/>
    <w:rsid w:val="004150E9"/>
    <w:rsid w:val="00415EBA"/>
    <w:rsid w:val="00416FAA"/>
    <w:rsid w:val="0041786A"/>
    <w:rsid w:val="00417E3D"/>
    <w:rsid w:val="00420651"/>
    <w:rsid w:val="0042113B"/>
    <w:rsid w:val="00421812"/>
    <w:rsid w:val="00422252"/>
    <w:rsid w:val="00422CA6"/>
    <w:rsid w:val="00424401"/>
    <w:rsid w:val="00425A19"/>
    <w:rsid w:val="00426579"/>
    <w:rsid w:val="00426E0A"/>
    <w:rsid w:val="004302D5"/>
    <w:rsid w:val="004306D5"/>
    <w:rsid w:val="004327DD"/>
    <w:rsid w:val="00432E08"/>
    <w:rsid w:val="00432E59"/>
    <w:rsid w:val="00432F2C"/>
    <w:rsid w:val="00434FE2"/>
    <w:rsid w:val="00435924"/>
    <w:rsid w:val="004377C9"/>
    <w:rsid w:val="00441D67"/>
    <w:rsid w:val="00442CAB"/>
    <w:rsid w:val="004512C7"/>
    <w:rsid w:val="00451FFD"/>
    <w:rsid w:val="004522F5"/>
    <w:rsid w:val="00452CA3"/>
    <w:rsid w:val="00452E31"/>
    <w:rsid w:val="00453480"/>
    <w:rsid w:val="00453FAE"/>
    <w:rsid w:val="00454707"/>
    <w:rsid w:val="00454BF1"/>
    <w:rsid w:val="00454D4C"/>
    <w:rsid w:val="00454E1B"/>
    <w:rsid w:val="00455061"/>
    <w:rsid w:val="004561F9"/>
    <w:rsid w:val="00456798"/>
    <w:rsid w:val="004579A4"/>
    <w:rsid w:val="00460180"/>
    <w:rsid w:val="004603DF"/>
    <w:rsid w:val="00460833"/>
    <w:rsid w:val="004614B9"/>
    <w:rsid w:val="00461DD8"/>
    <w:rsid w:val="00461FA7"/>
    <w:rsid w:val="00462318"/>
    <w:rsid w:val="00463234"/>
    <w:rsid w:val="00465350"/>
    <w:rsid w:val="00465B02"/>
    <w:rsid w:val="004666E2"/>
    <w:rsid w:val="00466F0F"/>
    <w:rsid w:val="00467A2C"/>
    <w:rsid w:val="00470969"/>
    <w:rsid w:val="00470B06"/>
    <w:rsid w:val="00472588"/>
    <w:rsid w:val="0047409A"/>
    <w:rsid w:val="00474B6E"/>
    <w:rsid w:val="00474D6D"/>
    <w:rsid w:val="0047562A"/>
    <w:rsid w:val="004760B4"/>
    <w:rsid w:val="004760C2"/>
    <w:rsid w:val="00476B22"/>
    <w:rsid w:val="00476E8D"/>
    <w:rsid w:val="004809AE"/>
    <w:rsid w:val="0048112C"/>
    <w:rsid w:val="0048181B"/>
    <w:rsid w:val="00481959"/>
    <w:rsid w:val="00482EE6"/>
    <w:rsid w:val="004834C4"/>
    <w:rsid w:val="004837F5"/>
    <w:rsid w:val="00484480"/>
    <w:rsid w:val="0048570A"/>
    <w:rsid w:val="00486390"/>
    <w:rsid w:val="00486E0F"/>
    <w:rsid w:val="00486E36"/>
    <w:rsid w:val="00487874"/>
    <w:rsid w:val="00490236"/>
    <w:rsid w:val="00490320"/>
    <w:rsid w:val="00490543"/>
    <w:rsid w:val="00491F6C"/>
    <w:rsid w:val="004931EF"/>
    <w:rsid w:val="00493DA7"/>
    <w:rsid w:val="00495B8A"/>
    <w:rsid w:val="004963D6"/>
    <w:rsid w:val="00496E94"/>
    <w:rsid w:val="004A1463"/>
    <w:rsid w:val="004A148E"/>
    <w:rsid w:val="004A15DD"/>
    <w:rsid w:val="004A2FC2"/>
    <w:rsid w:val="004A351F"/>
    <w:rsid w:val="004A4386"/>
    <w:rsid w:val="004A4C4B"/>
    <w:rsid w:val="004A709D"/>
    <w:rsid w:val="004A7141"/>
    <w:rsid w:val="004A799E"/>
    <w:rsid w:val="004B054C"/>
    <w:rsid w:val="004B0FE3"/>
    <w:rsid w:val="004B1CA5"/>
    <w:rsid w:val="004B5EB2"/>
    <w:rsid w:val="004B6BCA"/>
    <w:rsid w:val="004C0F41"/>
    <w:rsid w:val="004C11C1"/>
    <w:rsid w:val="004C3638"/>
    <w:rsid w:val="004C3E77"/>
    <w:rsid w:val="004C45CD"/>
    <w:rsid w:val="004C5650"/>
    <w:rsid w:val="004C5941"/>
    <w:rsid w:val="004C5F3E"/>
    <w:rsid w:val="004C6103"/>
    <w:rsid w:val="004C625B"/>
    <w:rsid w:val="004C6686"/>
    <w:rsid w:val="004C6989"/>
    <w:rsid w:val="004D04F5"/>
    <w:rsid w:val="004D08DF"/>
    <w:rsid w:val="004D0CD1"/>
    <w:rsid w:val="004D19B5"/>
    <w:rsid w:val="004D2283"/>
    <w:rsid w:val="004D232B"/>
    <w:rsid w:val="004D2394"/>
    <w:rsid w:val="004D23E1"/>
    <w:rsid w:val="004D2565"/>
    <w:rsid w:val="004D52AE"/>
    <w:rsid w:val="004D6011"/>
    <w:rsid w:val="004D63C5"/>
    <w:rsid w:val="004D69C4"/>
    <w:rsid w:val="004D6BCD"/>
    <w:rsid w:val="004D718D"/>
    <w:rsid w:val="004D7BA9"/>
    <w:rsid w:val="004D7D63"/>
    <w:rsid w:val="004E05F2"/>
    <w:rsid w:val="004E0997"/>
    <w:rsid w:val="004E1082"/>
    <w:rsid w:val="004E15C4"/>
    <w:rsid w:val="004E1AE9"/>
    <w:rsid w:val="004E2531"/>
    <w:rsid w:val="004E2969"/>
    <w:rsid w:val="004E31EC"/>
    <w:rsid w:val="004E33D3"/>
    <w:rsid w:val="004E34F7"/>
    <w:rsid w:val="004E3C70"/>
    <w:rsid w:val="004E46BA"/>
    <w:rsid w:val="004E5DB9"/>
    <w:rsid w:val="004E75CC"/>
    <w:rsid w:val="004F0456"/>
    <w:rsid w:val="004F1402"/>
    <w:rsid w:val="004F14F9"/>
    <w:rsid w:val="004F2459"/>
    <w:rsid w:val="004F3103"/>
    <w:rsid w:val="004F377F"/>
    <w:rsid w:val="004F3824"/>
    <w:rsid w:val="004F51E0"/>
    <w:rsid w:val="004F5628"/>
    <w:rsid w:val="004F57E2"/>
    <w:rsid w:val="004F5AA7"/>
    <w:rsid w:val="004F6A85"/>
    <w:rsid w:val="005002ED"/>
    <w:rsid w:val="005011D5"/>
    <w:rsid w:val="005030DB"/>
    <w:rsid w:val="00503BD7"/>
    <w:rsid w:val="00503D68"/>
    <w:rsid w:val="0050410E"/>
    <w:rsid w:val="00504467"/>
    <w:rsid w:val="00504A1C"/>
    <w:rsid w:val="00504E54"/>
    <w:rsid w:val="0050657C"/>
    <w:rsid w:val="00506910"/>
    <w:rsid w:val="00507AB0"/>
    <w:rsid w:val="005101C0"/>
    <w:rsid w:val="005119BE"/>
    <w:rsid w:val="005124C2"/>
    <w:rsid w:val="00514BB8"/>
    <w:rsid w:val="00515F20"/>
    <w:rsid w:val="00515FBC"/>
    <w:rsid w:val="00516B67"/>
    <w:rsid w:val="00517367"/>
    <w:rsid w:val="005213D1"/>
    <w:rsid w:val="00522FD0"/>
    <w:rsid w:val="0052305B"/>
    <w:rsid w:val="00523A58"/>
    <w:rsid w:val="0052571A"/>
    <w:rsid w:val="00525F01"/>
    <w:rsid w:val="0052613B"/>
    <w:rsid w:val="00527D1B"/>
    <w:rsid w:val="005301C8"/>
    <w:rsid w:val="0053299A"/>
    <w:rsid w:val="00532E73"/>
    <w:rsid w:val="00533ADC"/>
    <w:rsid w:val="00534375"/>
    <w:rsid w:val="00534D9B"/>
    <w:rsid w:val="005354CA"/>
    <w:rsid w:val="00535FE4"/>
    <w:rsid w:val="00536016"/>
    <w:rsid w:val="005368F3"/>
    <w:rsid w:val="00540949"/>
    <w:rsid w:val="005417F5"/>
    <w:rsid w:val="00541A04"/>
    <w:rsid w:val="00542D1A"/>
    <w:rsid w:val="00544ADF"/>
    <w:rsid w:val="00544EA0"/>
    <w:rsid w:val="0054520A"/>
    <w:rsid w:val="00545652"/>
    <w:rsid w:val="0054626E"/>
    <w:rsid w:val="005466D1"/>
    <w:rsid w:val="005474FD"/>
    <w:rsid w:val="00550D93"/>
    <w:rsid w:val="00551594"/>
    <w:rsid w:val="00552ECC"/>
    <w:rsid w:val="005548F9"/>
    <w:rsid w:val="00555AF0"/>
    <w:rsid w:val="0055610D"/>
    <w:rsid w:val="00557362"/>
    <w:rsid w:val="005614EC"/>
    <w:rsid w:val="00562B89"/>
    <w:rsid w:val="00564575"/>
    <w:rsid w:val="005654F8"/>
    <w:rsid w:val="00565873"/>
    <w:rsid w:val="00566524"/>
    <w:rsid w:val="00567271"/>
    <w:rsid w:val="00567B97"/>
    <w:rsid w:val="00570A4D"/>
    <w:rsid w:val="00570AA6"/>
    <w:rsid w:val="00570C5A"/>
    <w:rsid w:val="00570F31"/>
    <w:rsid w:val="005719EE"/>
    <w:rsid w:val="00571E9D"/>
    <w:rsid w:val="0057295A"/>
    <w:rsid w:val="00572C6A"/>
    <w:rsid w:val="00572E37"/>
    <w:rsid w:val="005759CA"/>
    <w:rsid w:val="00575C99"/>
    <w:rsid w:val="0057612B"/>
    <w:rsid w:val="00576C52"/>
    <w:rsid w:val="00577469"/>
    <w:rsid w:val="00577474"/>
    <w:rsid w:val="00577C97"/>
    <w:rsid w:val="00580996"/>
    <w:rsid w:val="00580F9A"/>
    <w:rsid w:val="00581971"/>
    <w:rsid w:val="00581B81"/>
    <w:rsid w:val="005821EF"/>
    <w:rsid w:val="00583704"/>
    <w:rsid w:val="00583E12"/>
    <w:rsid w:val="00584AB8"/>
    <w:rsid w:val="00585F0A"/>
    <w:rsid w:val="0058618A"/>
    <w:rsid w:val="005864F5"/>
    <w:rsid w:val="00586F99"/>
    <w:rsid w:val="005878C9"/>
    <w:rsid w:val="0059072D"/>
    <w:rsid w:val="005909E9"/>
    <w:rsid w:val="005909F8"/>
    <w:rsid w:val="0059146D"/>
    <w:rsid w:val="005925D9"/>
    <w:rsid w:val="00593B1F"/>
    <w:rsid w:val="00595954"/>
    <w:rsid w:val="005960B2"/>
    <w:rsid w:val="00597811"/>
    <w:rsid w:val="0059792D"/>
    <w:rsid w:val="005A0746"/>
    <w:rsid w:val="005A24D2"/>
    <w:rsid w:val="005A3F90"/>
    <w:rsid w:val="005A55E0"/>
    <w:rsid w:val="005A57B5"/>
    <w:rsid w:val="005A77C4"/>
    <w:rsid w:val="005A7C10"/>
    <w:rsid w:val="005B0214"/>
    <w:rsid w:val="005B08C7"/>
    <w:rsid w:val="005B1151"/>
    <w:rsid w:val="005B1237"/>
    <w:rsid w:val="005B2B5F"/>
    <w:rsid w:val="005B2D02"/>
    <w:rsid w:val="005B2EDD"/>
    <w:rsid w:val="005B3222"/>
    <w:rsid w:val="005B38B0"/>
    <w:rsid w:val="005B44F9"/>
    <w:rsid w:val="005B4E8A"/>
    <w:rsid w:val="005B4F41"/>
    <w:rsid w:val="005B51A3"/>
    <w:rsid w:val="005B577C"/>
    <w:rsid w:val="005B59DB"/>
    <w:rsid w:val="005B5A15"/>
    <w:rsid w:val="005B6318"/>
    <w:rsid w:val="005B6B6B"/>
    <w:rsid w:val="005B6D89"/>
    <w:rsid w:val="005B70BB"/>
    <w:rsid w:val="005B78EE"/>
    <w:rsid w:val="005B7EB8"/>
    <w:rsid w:val="005C0DC3"/>
    <w:rsid w:val="005C1229"/>
    <w:rsid w:val="005C179F"/>
    <w:rsid w:val="005C20DF"/>
    <w:rsid w:val="005C225D"/>
    <w:rsid w:val="005C2CCB"/>
    <w:rsid w:val="005C3544"/>
    <w:rsid w:val="005C36DD"/>
    <w:rsid w:val="005C37F9"/>
    <w:rsid w:val="005C3939"/>
    <w:rsid w:val="005C3C10"/>
    <w:rsid w:val="005C6884"/>
    <w:rsid w:val="005C6BF9"/>
    <w:rsid w:val="005C75CA"/>
    <w:rsid w:val="005C79E8"/>
    <w:rsid w:val="005C7BEE"/>
    <w:rsid w:val="005C7C73"/>
    <w:rsid w:val="005D03DA"/>
    <w:rsid w:val="005D0790"/>
    <w:rsid w:val="005D0D4D"/>
    <w:rsid w:val="005D161B"/>
    <w:rsid w:val="005D1A2D"/>
    <w:rsid w:val="005D2C2A"/>
    <w:rsid w:val="005D2EA4"/>
    <w:rsid w:val="005D2EC1"/>
    <w:rsid w:val="005D4071"/>
    <w:rsid w:val="005D443E"/>
    <w:rsid w:val="005D4607"/>
    <w:rsid w:val="005D4665"/>
    <w:rsid w:val="005D5914"/>
    <w:rsid w:val="005D5BFA"/>
    <w:rsid w:val="005D6AB4"/>
    <w:rsid w:val="005D6FE6"/>
    <w:rsid w:val="005D757E"/>
    <w:rsid w:val="005D75B6"/>
    <w:rsid w:val="005E05B2"/>
    <w:rsid w:val="005E06BC"/>
    <w:rsid w:val="005E1557"/>
    <w:rsid w:val="005E27BD"/>
    <w:rsid w:val="005E2DD2"/>
    <w:rsid w:val="005E2DD9"/>
    <w:rsid w:val="005E3324"/>
    <w:rsid w:val="005E36AE"/>
    <w:rsid w:val="005E3A26"/>
    <w:rsid w:val="005E3AA9"/>
    <w:rsid w:val="005E456B"/>
    <w:rsid w:val="005E5C55"/>
    <w:rsid w:val="005E69D9"/>
    <w:rsid w:val="005F2009"/>
    <w:rsid w:val="005F22DD"/>
    <w:rsid w:val="005F364B"/>
    <w:rsid w:val="005F5ACD"/>
    <w:rsid w:val="005F615E"/>
    <w:rsid w:val="005F66F4"/>
    <w:rsid w:val="005F78D0"/>
    <w:rsid w:val="005F79E4"/>
    <w:rsid w:val="0060081E"/>
    <w:rsid w:val="00600DE5"/>
    <w:rsid w:val="00600E1F"/>
    <w:rsid w:val="00601C64"/>
    <w:rsid w:val="0060207E"/>
    <w:rsid w:val="006025DF"/>
    <w:rsid w:val="00603EEE"/>
    <w:rsid w:val="00604264"/>
    <w:rsid w:val="00604723"/>
    <w:rsid w:val="00604DCA"/>
    <w:rsid w:val="0060572B"/>
    <w:rsid w:val="0060573D"/>
    <w:rsid w:val="00605741"/>
    <w:rsid w:val="0060778C"/>
    <w:rsid w:val="00607C40"/>
    <w:rsid w:val="00611A73"/>
    <w:rsid w:val="00611E6C"/>
    <w:rsid w:val="00612490"/>
    <w:rsid w:val="0061293C"/>
    <w:rsid w:val="00612A69"/>
    <w:rsid w:val="0061343F"/>
    <w:rsid w:val="006145E1"/>
    <w:rsid w:val="00614D04"/>
    <w:rsid w:val="00614EF7"/>
    <w:rsid w:val="00615B4E"/>
    <w:rsid w:val="0061657D"/>
    <w:rsid w:val="006174F1"/>
    <w:rsid w:val="006176C1"/>
    <w:rsid w:val="00617955"/>
    <w:rsid w:val="006179F7"/>
    <w:rsid w:val="00617F2C"/>
    <w:rsid w:val="006222CE"/>
    <w:rsid w:val="006229EF"/>
    <w:rsid w:val="006246CB"/>
    <w:rsid w:val="006248C8"/>
    <w:rsid w:val="00624FD2"/>
    <w:rsid w:val="00625316"/>
    <w:rsid w:val="006254E9"/>
    <w:rsid w:val="00626967"/>
    <w:rsid w:val="00627DF8"/>
    <w:rsid w:val="0063022B"/>
    <w:rsid w:val="00630B6F"/>
    <w:rsid w:val="006310BB"/>
    <w:rsid w:val="00631B22"/>
    <w:rsid w:val="00632445"/>
    <w:rsid w:val="006337DA"/>
    <w:rsid w:val="00633A55"/>
    <w:rsid w:val="006342E2"/>
    <w:rsid w:val="0063538B"/>
    <w:rsid w:val="00635CAF"/>
    <w:rsid w:val="006360B1"/>
    <w:rsid w:val="00636309"/>
    <w:rsid w:val="00637382"/>
    <w:rsid w:val="00637926"/>
    <w:rsid w:val="00637A1C"/>
    <w:rsid w:val="00642C5C"/>
    <w:rsid w:val="006467B1"/>
    <w:rsid w:val="006467D8"/>
    <w:rsid w:val="00650309"/>
    <w:rsid w:val="00651736"/>
    <w:rsid w:val="00653A0A"/>
    <w:rsid w:val="0065453D"/>
    <w:rsid w:val="00655A75"/>
    <w:rsid w:val="006564EC"/>
    <w:rsid w:val="00656A56"/>
    <w:rsid w:val="00656DB3"/>
    <w:rsid w:val="00657139"/>
    <w:rsid w:val="006604C5"/>
    <w:rsid w:val="00660C8B"/>
    <w:rsid w:val="00661227"/>
    <w:rsid w:val="00661D13"/>
    <w:rsid w:val="00661E57"/>
    <w:rsid w:val="006636AD"/>
    <w:rsid w:val="00663A49"/>
    <w:rsid w:val="0066419C"/>
    <w:rsid w:val="00664776"/>
    <w:rsid w:val="00665321"/>
    <w:rsid w:val="00665E8D"/>
    <w:rsid w:val="00667473"/>
    <w:rsid w:val="006675DB"/>
    <w:rsid w:val="006706ED"/>
    <w:rsid w:val="00670C55"/>
    <w:rsid w:val="00670C65"/>
    <w:rsid w:val="00672D9F"/>
    <w:rsid w:val="00673195"/>
    <w:rsid w:val="00673CE4"/>
    <w:rsid w:val="00675965"/>
    <w:rsid w:val="00676674"/>
    <w:rsid w:val="006772DC"/>
    <w:rsid w:val="00680E67"/>
    <w:rsid w:val="00681AA4"/>
    <w:rsid w:val="00681B84"/>
    <w:rsid w:val="006826D8"/>
    <w:rsid w:val="006829C7"/>
    <w:rsid w:val="00682A4D"/>
    <w:rsid w:val="006843FE"/>
    <w:rsid w:val="00684919"/>
    <w:rsid w:val="00686BF5"/>
    <w:rsid w:val="00686EBF"/>
    <w:rsid w:val="006877C5"/>
    <w:rsid w:val="00687834"/>
    <w:rsid w:val="00687C4D"/>
    <w:rsid w:val="006921D0"/>
    <w:rsid w:val="00692AC5"/>
    <w:rsid w:val="00693D98"/>
    <w:rsid w:val="00694F55"/>
    <w:rsid w:val="006952A0"/>
    <w:rsid w:val="00695C38"/>
    <w:rsid w:val="00697CEC"/>
    <w:rsid w:val="006A0797"/>
    <w:rsid w:val="006A1758"/>
    <w:rsid w:val="006A286A"/>
    <w:rsid w:val="006A441F"/>
    <w:rsid w:val="006A48D1"/>
    <w:rsid w:val="006A49FE"/>
    <w:rsid w:val="006A5A88"/>
    <w:rsid w:val="006A72DB"/>
    <w:rsid w:val="006A759D"/>
    <w:rsid w:val="006A7A23"/>
    <w:rsid w:val="006A7F93"/>
    <w:rsid w:val="006B162B"/>
    <w:rsid w:val="006B3504"/>
    <w:rsid w:val="006B62E5"/>
    <w:rsid w:val="006B62E9"/>
    <w:rsid w:val="006B6320"/>
    <w:rsid w:val="006B6703"/>
    <w:rsid w:val="006B6A19"/>
    <w:rsid w:val="006B7D9C"/>
    <w:rsid w:val="006B7EA2"/>
    <w:rsid w:val="006C00DC"/>
    <w:rsid w:val="006C01B4"/>
    <w:rsid w:val="006C02AC"/>
    <w:rsid w:val="006C115D"/>
    <w:rsid w:val="006C19A8"/>
    <w:rsid w:val="006C26F1"/>
    <w:rsid w:val="006C2DBA"/>
    <w:rsid w:val="006C307F"/>
    <w:rsid w:val="006C357B"/>
    <w:rsid w:val="006C3885"/>
    <w:rsid w:val="006C4727"/>
    <w:rsid w:val="006C48AA"/>
    <w:rsid w:val="006C49D9"/>
    <w:rsid w:val="006C63A2"/>
    <w:rsid w:val="006C6729"/>
    <w:rsid w:val="006C67C6"/>
    <w:rsid w:val="006C6A57"/>
    <w:rsid w:val="006D034A"/>
    <w:rsid w:val="006D05EC"/>
    <w:rsid w:val="006D1C25"/>
    <w:rsid w:val="006D25F4"/>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11FF"/>
    <w:rsid w:val="006E2148"/>
    <w:rsid w:val="006E3771"/>
    <w:rsid w:val="006E3EBE"/>
    <w:rsid w:val="006E518C"/>
    <w:rsid w:val="006E5C4C"/>
    <w:rsid w:val="006E61EC"/>
    <w:rsid w:val="006E6EA3"/>
    <w:rsid w:val="006E7112"/>
    <w:rsid w:val="006E7972"/>
    <w:rsid w:val="006E7A9E"/>
    <w:rsid w:val="006F05D3"/>
    <w:rsid w:val="006F2771"/>
    <w:rsid w:val="006F2838"/>
    <w:rsid w:val="006F3493"/>
    <w:rsid w:val="006F3B3F"/>
    <w:rsid w:val="006F6670"/>
    <w:rsid w:val="00700880"/>
    <w:rsid w:val="00702DB8"/>
    <w:rsid w:val="0070370D"/>
    <w:rsid w:val="00703B2E"/>
    <w:rsid w:val="00703C92"/>
    <w:rsid w:val="00705A0A"/>
    <w:rsid w:val="007068E3"/>
    <w:rsid w:val="00706B58"/>
    <w:rsid w:val="007070AA"/>
    <w:rsid w:val="0071049F"/>
    <w:rsid w:val="00711337"/>
    <w:rsid w:val="00712536"/>
    <w:rsid w:val="0071312C"/>
    <w:rsid w:val="0071446C"/>
    <w:rsid w:val="00714683"/>
    <w:rsid w:val="00715AD2"/>
    <w:rsid w:val="00716BF3"/>
    <w:rsid w:val="007208A1"/>
    <w:rsid w:val="00722328"/>
    <w:rsid w:val="007240C5"/>
    <w:rsid w:val="00724BE0"/>
    <w:rsid w:val="0072592D"/>
    <w:rsid w:val="00727D26"/>
    <w:rsid w:val="00727E49"/>
    <w:rsid w:val="0073047C"/>
    <w:rsid w:val="0073073B"/>
    <w:rsid w:val="00730837"/>
    <w:rsid w:val="00731B1C"/>
    <w:rsid w:val="00732DB9"/>
    <w:rsid w:val="00732DE1"/>
    <w:rsid w:val="00733D0A"/>
    <w:rsid w:val="00734C43"/>
    <w:rsid w:val="00734FDA"/>
    <w:rsid w:val="007353D4"/>
    <w:rsid w:val="0073641B"/>
    <w:rsid w:val="007364C8"/>
    <w:rsid w:val="00736F46"/>
    <w:rsid w:val="0073757C"/>
    <w:rsid w:val="0073786E"/>
    <w:rsid w:val="00737DB8"/>
    <w:rsid w:val="007411E7"/>
    <w:rsid w:val="007422E4"/>
    <w:rsid w:val="00742A06"/>
    <w:rsid w:val="00742FE6"/>
    <w:rsid w:val="00746159"/>
    <w:rsid w:val="00746A4B"/>
    <w:rsid w:val="00746F04"/>
    <w:rsid w:val="00747283"/>
    <w:rsid w:val="00747753"/>
    <w:rsid w:val="00751B80"/>
    <w:rsid w:val="00752553"/>
    <w:rsid w:val="00753658"/>
    <w:rsid w:val="007539EF"/>
    <w:rsid w:val="00753FD4"/>
    <w:rsid w:val="00753FE4"/>
    <w:rsid w:val="0075470C"/>
    <w:rsid w:val="00755A37"/>
    <w:rsid w:val="00755A7B"/>
    <w:rsid w:val="00755AC1"/>
    <w:rsid w:val="007600CB"/>
    <w:rsid w:val="00760E26"/>
    <w:rsid w:val="007610E5"/>
    <w:rsid w:val="00762A55"/>
    <w:rsid w:val="007630E3"/>
    <w:rsid w:val="00763442"/>
    <w:rsid w:val="00764CEF"/>
    <w:rsid w:val="0076563C"/>
    <w:rsid w:val="00766A14"/>
    <w:rsid w:val="0076710F"/>
    <w:rsid w:val="007709F5"/>
    <w:rsid w:val="00770DCE"/>
    <w:rsid w:val="00771739"/>
    <w:rsid w:val="00771C66"/>
    <w:rsid w:val="00771F31"/>
    <w:rsid w:val="00772B70"/>
    <w:rsid w:val="00773784"/>
    <w:rsid w:val="00773B5E"/>
    <w:rsid w:val="00774C1A"/>
    <w:rsid w:val="00775E6D"/>
    <w:rsid w:val="00776612"/>
    <w:rsid w:val="00776B11"/>
    <w:rsid w:val="00776FB0"/>
    <w:rsid w:val="007776DB"/>
    <w:rsid w:val="007808A0"/>
    <w:rsid w:val="007812E4"/>
    <w:rsid w:val="007814F3"/>
    <w:rsid w:val="00783214"/>
    <w:rsid w:val="00783635"/>
    <w:rsid w:val="00783743"/>
    <w:rsid w:val="007845E0"/>
    <w:rsid w:val="00784794"/>
    <w:rsid w:val="00785317"/>
    <w:rsid w:val="00786856"/>
    <w:rsid w:val="0079004F"/>
    <w:rsid w:val="0079015F"/>
    <w:rsid w:val="00790A50"/>
    <w:rsid w:val="00790BDA"/>
    <w:rsid w:val="00790FA9"/>
    <w:rsid w:val="0079183E"/>
    <w:rsid w:val="00793E63"/>
    <w:rsid w:val="007957A1"/>
    <w:rsid w:val="00795B06"/>
    <w:rsid w:val="00796FB0"/>
    <w:rsid w:val="007A0455"/>
    <w:rsid w:val="007A2407"/>
    <w:rsid w:val="007A31F3"/>
    <w:rsid w:val="007A50D8"/>
    <w:rsid w:val="007A6B73"/>
    <w:rsid w:val="007A709A"/>
    <w:rsid w:val="007A78E9"/>
    <w:rsid w:val="007A7DA2"/>
    <w:rsid w:val="007B092B"/>
    <w:rsid w:val="007B0BA9"/>
    <w:rsid w:val="007B1462"/>
    <w:rsid w:val="007B1B59"/>
    <w:rsid w:val="007B26A2"/>
    <w:rsid w:val="007B586C"/>
    <w:rsid w:val="007B606F"/>
    <w:rsid w:val="007B6D07"/>
    <w:rsid w:val="007B78A8"/>
    <w:rsid w:val="007C2FCC"/>
    <w:rsid w:val="007C324B"/>
    <w:rsid w:val="007C3F2A"/>
    <w:rsid w:val="007C4550"/>
    <w:rsid w:val="007C45F5"/>
    <w:rsid w:val="007C4840"/>
    <w:rsid w:val="007C5328"/>
    <w:rsid w:val="007C5A33"/>
    <w:rsid w:val="007C645F"/>
    <w:rsid w:val="007C6F66"/>
    <w:rsid w:val="007D19DE"/>
    <w:rsid w:val="007D234A"/>
    <w:rsid w:val="007D2E03"/>
    <w:rsid w:val="007D396E"/>
    <w:rsid w:val="007D3FB8"/>
    <w:rsid w:val="007D5112"/>
    <w:rsid w:val="007D5600"/>
    <w:rsid w:val="007D5735"/>
    <w:rsid w:val="007D705A"/>
    <w:rsid w:val="007E097F"/>
    <w:rsid w:val="007E0AE1"/>
    <w:rsid w:val="007E30BB"/>
    <w:rsid w:val="007E30F0"/>
    <w:rsid w:val="007E4419"/>
    <w:rsid w:val="007E4781"/>
    <w:rsid w:val="007E751E"/>
    <w:rsid w:val="007E75F8"/>
    <w:rsid w:val="007F0671"/>
    <w:rsid w:val="007F08FF"/>
    <w:rsid w:val="007F1C36"/>
    <w:rsid w:val="007F42C2"/>
    <w:rsid w:val="007F4619"/>
    <w:rsid w:val="007F560B"/>
    <w:rsid w:val="007F575C"/>
    <w:rsid w:val="007F6020"/>
    <w:rsid w:val="007F6459"/>
    <w:rsid w:val="007F681B"/>
    <w:rsid w:val="007F69C2"/>
    <w:rsid w:val="007F6E6C"/>
    <w:rsid w:val="007F70E4"/>
    <w:rsid w:val="007F748B"/>
    <w:rsid w:val="0080028C"/>
    <w:rsid w:val="00800684"/>
    <w:rsid w:val="008014F3"/>
    <w:rsid w:val="00801CFA"/>
    <w:rsid w:val="00803238"/>
    <w:rsid w:val="00803D35"/>
    <w:rsid w:val="00804671"/>
    <w:rsid w:val="008047EE"/>
    <w:rsid w:val="00805BE5"/>
    <w:rsid w:val="008104D0"/>
    <w:rsid w:val="008107BB"/>
    <w:rsid w:val="008109D0"/>
    <w:rsid w:val="00811374"/>
    <w:rsid w:val="00811AC6"/>
    <w:rsid w:val="008126EE"/>
    <w:rsid w:val="00812A2D"/>
    <w:rsid w:val="0081319E"/>
    <w:rsid w:val="00815556"/>
    <w:rsid w:val="0081593C"/>
    <w:rsid w:val="0081679F"/>
    <w:rsid w:val="00817747"/>
    <w:rsid w:val="00817A47"/>
    <w:rsid w:val="008205BE"/>
    <w:rsid w:val="00822D56"/>
    <w:rsid w:val="00822EC7"/>
    <w:rsid w:val="008236B2"/>
    <w:rsid w:val="00826096"/>
    <w:rsid w:val="008271C4"/>
    <w:rsid w:val="008301E9"/>
    <w:rsid w:val="00830213"/>
    <w:rsid w:val="00831657"/>
    <w:rsid w:val="00832282"/>
    <w:rsid w:val="00832759"/>
    <w:rsid w:val="008345BA"/>
    <w:rsid w:val="00834774"/>
    <w:rsid w:val="00834EE7"/>
    <w:rsid w:val="00835E9E"/>
    <w:rsid w:val="008417D7"/>
    <w:rsid w:val="00842952"/>
    <w:rsid w:val="00844F59"/>
    <w:rsid w:val="00845611"/>
    <w:rsid w:val="00845756"/>
    <w:rsid w:val="0084577E"/>
    <w:rsid w:val="008468D8"/>
    <w:rsid w:val="00847048"/>
    <w:rsid w:val="00847371"/>
    <w:rsid w:val="0084763A"/>
    <w:rsid w:val="00847A68"/>
    <w:rsid w:val="00847BF1"/>
    <w:rsid w:val="00850EFA"/>
    <w:rsid w:val="008516D7"/>
    <w:rsid w:val="00852352"/>
    <w:rsid w:val="00852E6F"/>
    <w:rsid w:val="008531D4"/>
    <w:rsid w:val="00853726"/>
    <w:rsid w:val="00853D7D"/>
    <w:rsid w:val="0085432E"/>
    <w:rsid w:val="008547AD"/>
    <w:rsid w:val="00856740"/>
    <w:rsid w:val="00856EEA"/>
    <w:rsid w:val="00857BAE"/>
    <w:rsid w:val="0086090F"/>
    <w:rsid w:val="008609AC"/>
    <w:rsid w:val="00861A9C"/>
    <w:rsid w:val="00861D4A"/>
    <w:rsid w:val="00866794"/>
    <w:rsid w:val="00866D14"/>
    <w:rsid w:val="00867BB9"/>
    <w:rsid w:val="008702A4"/>
    <w:rsid w:val="00871526"/>
    <w:rsid w:val="008716AB"/>
    <w:rsid w:val="008717EB"/>
    <w:rsid w:val="00871E99"/>
    <w:rsid w:val="008722EC"/>
    <w:rsid w:val="0087385E"/>
    <w:rsid w:val="00876C08"/>
    <w:rsid w:val="0087762F"/>
    <w:rsid w:val="00877849"/>
    <w:rsid w:val="00880625"/>
    <w:rsid w:val="00880C2B"/>
    <w:rsid w:val="00881E1E"/>
    <w:rsid w:val="00881EA7"/>
    <w:rsid w:val="008849DC"/>
    <w:rsid w:val="00886A95"/>
    <w:rsid w:val="00887F5D"/>
    <w:rsid w:val="00891055"/>
    <w:rsid w:val="008911E1"/>
    <w:rsid w:val="008914CE"/>
    <w:rsid w:val="00891C6C"/>
    <w:rsid w:val="00891FEC"/>
    <w:rsid w:val="008929F6"/>
    <w:rsid w:val="00892C37"/>
    <w:rsid w:val="00892CB0"/>
    <w:rsid w:val="00892E7F"/>
    <w:rsid w:val="00892F71"/>
    <w:rsid w:val="00893B16"/>
    <w:rsid w:val="00893B81"/>
    <w:rsid w:val="00894588"/>
    <w:rsid w:val="00894597"/>
    <w:rsid w:val="00894C20"/>
    <w:rsid w:val="008969D3"/>
    <w:rsid w:val="00896E8C"/>
    <w:rsid w:val="008970CD"/>
    <w:rsid w:val="008A09CA"/>
    <w:rsid w:val="008A0CD0"/>
    <w:rsid w:val="008A11F5"/>
    <w:rsid w:val="008A14D7"/>
    <w:rsid w:val="008A1F7C"/>
    <w:rsid w:val="008A2833"/>
    <w:rsid w:val="008A2B7F"/>
    <w:rsid w:val="008A3687"/>
    <w:rsid w:val="008A4BBB"/>
    <w:rsid w:val="008A4D26"/>
    <w:rsid w:val="008A62B8"/>
    <w:rsid w:val="008A7509"/>
    <w:rsid w:val="008B094B"/>
    <w:rsid w:val="008B134F"/>
    <w:rsid w:val="008B165D"/>
    <w:rsid w:val="008B1893"/>
    <w:rsid w:val="008B3CDD"/>
    <w:rsid w:val="008B4C06"/>
    <w:rsid w:val="008B64BF"/>
    <w:rsid w:val="008B64F5"/>
    <w:rsid w:val="008B6A56"/>
    <w:rsid w:val="008C07BD"/>
    <w:rsid w:val="008C1AC1"/>
    <w:rsid w:val="008C37A5"/>
    <w:rsid w:val="008C42EB"/>
    <w:rsid w:val="008C49CB"/>
    <w:rsid w:val="008C4BC7"/>
    <w:rsid w:val="008C4DED"/>
    <w:rsid w:val="008C5A40"/>
    <w:rsid w:val="008C5C73"/>
    <w:rsid w:val="008C640A"/>
    <w:rsid w:val="008C6D98"/>
    <w:rsid w:val="008C779A"/>
    <w:rsid w:val="008C7F04"/>
    <w:rsid w:val="008D01A1"/>
    <w:rsid w:val="008D0C44"/>
    <w:rsid w:val="008D0F2C"/>
    <w:rsid w:val="008D107A"/>
    <w:rsid w:val="008D17AB"/>
    <w:rsid w:val="008D222F"/>
    <w:rsid w:val="008D28B5"/>
    <w:rsid w:val="008D3E9C"/>
    <w:rsid w:val="008D3FA3"/>
    <w:rsid w:val="008D4A9D"/>
    <w:rsid w:val="008D5015"/>
    <w:rsid w:val="008D508D"/>
    <w:rsid w:val="008D584D"/>
    <w:rsid w:val="008D60DD"/>
    <w:rsid w:val="008D60F7"/>
    <w:rsid w:val="008D62B9"/>
    <w:rsid w:val="008D6750"/>
    <w:rsid w:val="008D6795"/>
    <w:rsid w:val="008D7063"/>
    <w:rsid w:val="008D71FA"/>
    <w:rsid w:val="008D7E62"/>
    <w:rsid w:val="008E0696"/>
    <w:rsid w:val="008E2C47"/>
    <w:rsid w:val="008E2E5B"/>
    <w:rsid w:val="008E359A"/>
    <w:rsid w:val="008E37CA"/>
    <w:rsid w:val="008E48BB"/>
    <w:rsid w:val="008E4CA6"/>
    <w:rsid w:val="008E508C"/>
    <w:rsid w:val="008E60F8"/>
    <w:rsid w:val="008E7B39"/>
    <w:rsid w:val="008E7BC0"/>
    <w:rsid w:val="008F0306"/>
    <w:rsid w:val="008F059A"/>
    <w:rsid w:val="008F0FFA"/>
    <w:rsid w:val="008F1169"/>
    <w:rsid w:val="008F1A94"/>
    <w:rsid w:val="008F22B3"/>
    <w:rsid w:val="008F2A36"/>
    <w:rsid w:val="008F3614"/>
    <w:rsid w:val="008F36A6"/>
    <w:rsid w:val="008F47D9"/>
    <w:rsid w:val="008F5563"/>
    <w:rsid w:val="008F56E7"/>
    <w:rsid w:val="008F693E"/>
    <w:rsid w:val="008F6D40"/>
    <w:rsid w:val="008F7A8D"/>
    <w:rsid w:val="009031C5"/>
    <w:rsid w:val="009045C3"/>
    <w:rsid w:val="00904660"/>
    <w:rsid w:val="00906B75"/>
    <w:rsid w:val="009070DE"/>
    <w:rsid w:val="00910CE3"/>
    <w:rsid w:val="00910D54"/>
    <w:rsid w:val="00910EFC"/>
    <w:rsid w:val="00911094"/>
    <w:rsid w:val="00913DF0"/>
    <w:rsid w:val="0091497E"/>
    <w:rsid w:val="00915349"/>
    <w:rsid w:val="009157CD"/>
    <w:rsid w:val="009173E4"/>
    <w:rsid w:val="0092028D"/>
    <w:rsid w:val="009204B6"/>
    <w:rsid w:val="00920530"/>
    <w:rsid w:val="0092064D"/>
    <w:rsid w:val="00921970"/>
    <w:rsid w:val="00921C0B"/>
    <w:rsid w:val="0092214B"/>
    <w:rsid w:val="0092274C"/>
    <w:rsid w:val="00922E38"/>
    <w:rsid w:val="009232CB"/>
    <w:rsid w:val="0092350C"/>
    <w:rsid w:val="00923AE6"/>
    <w:rsid w:val="00923EE9"/>
    <w:rsid w:val="0092481C"/>
    <w:rsid w:val="00925506"/>
    <w:rsid w:val="00925609"/>
    <w:rsid w:val="00926A7B"/>
    <w:rsid w:val="00932020"/>
    <w:rsid w:val="00932EDD"/>
    <w:rsid w:val="00933371"/>
    <w:rsid w:val="00934B84"/>
    <w:rsid w:val="00934BBC"/>
    <w:rsid w:val="00934FF9"/>
    <w:rsid w:val="00936847"/>
    <w:rsid w:val="0094040B"/>
    <w:rsid w:val="0094113B"/>
    <w:rsid w:val="0094115A"/>
    <w:rsid w:val="0094202F"/>
    <w:rsid w:val="00942499"/>
    <w:rsid w:val="00942829"/>
    <w:rsid w:val="00943625"/>
    <w:rsid w:val="00943F7F"/>
    <w:rsid w:val="009443BC"/>
    <w:rsid w:val="00945C87"/>
    <w:rsid w:val="00945E16"/>
    <w:rsid w:val="009465B2"/>
    <w:rsid w:val="00947FE9"/>
    <w:rsid w:val="00950D76"/>
    <w:rsid w:val="00950E75"/>
    <w:rsid w:val="0095143B"/>
    <w:rsid w:val="00951C3C"/>
    <w:rsid w:val="009520DA"/>
    <w:rsid w:val="00952BBB"/>
    <w:rsid w:val="00953F21"/>
    <w:rsid w:val="00954D4A"/>
    <w:rsid w:val="00955348"/>
    <w:rsid w:val="0095572A"/>
    <w:rsid w:val="00955952"/>
    <w:rsid w:val="0095713B"/>
    <w:rsid w:val="00957904"/>
    <w:rsid w:val="00957F74"/>
    <w:rsid w:val="00960327"/>
    <w:rsid w:val="00960C3F"/>
    <w:rsid w:val="00961CEA"/>
    <w:rsid w:val="009622F2"/>
    <w:rsid w:val="00962755"/>
    <w:rsid w:val="0096293B"/>
    <w:rsid w:val="009634A3"/>
    <w:rsid w:val="00963EF6"/>
    <w:rsid w:val="009641D9"/>
    <w:rsid w:val="009646CC"/>
    <w:rsid w:val="00964C9F"/>
    <w:rsid w:val="00964D21"/>
    <w:rsid w:val="0096577B"/>
    <w:rsid w:val="00965EBA"/>
    <w:rsid w:val="0096647C"/>
    <w:rsid w:val="0096661A"/>
    <w:rsid w:val="00966CF8"/>
    <w:rsid w:val="0096708A"/>
    <w:rsid w:val="009673F0"/>
    <w:rsid w:val="009674C1"/>
    <w:rsid w:val="0097087A"/>
    <w:rsid w:val="009726B9"/>
    <w:rsid w:val="009730AC"/>
    <w:rsid w:val="00973A04"/>
    <w:rsid w:val="009745DE"/>
    <w:rsid w:val="00974E3B"/>
    <w:rsid w:val="00977187"/>
    <w:rsid w:val="00977F2B"/>
    <w:rsid w:val="00977FE5"/>
    <w:rsid w:val="009801AB"/>
    <w:rsid w:val="009803E5"/>
    <w:rsid w:val="00980EF8"/>
    <w:rsid w:val="0098180D"/>
    <w:rsid w:val="009819C2"/>
    <w:rsid w:val="00981E94"/>
    <w:rsid w:val="00983675"/>
    <w:rsid w:val="009836DD"/>
    <w:rsid w:val="00983995"/>
    <w:rsid w:val="009849DF"/>
    <w:rsid w:val="00984CBD"/>
    <w:rsid w:val="00985029"/>
    <w:rsid w:val="0098519D"/>
    <w:rsid w:val="00985707"/>
    <w:rsid w:val="00986BE0"/>
    <w:rsid w:val="00990160"/>
    <w:rsid w:val="00990488"/>
    <w:rsid w:val="00990D94"/>
    <w:rsid w:val="009911CB"/>
    <w:rsid w:val="00991752"/>
    <w:rsid w:val="0099213F"/>
    <w:rsid w:val="00992E34"/>
    <w:rsid w:val="00992F40"/>
    <w:rsid w:val="009945E5"/>
    <w:rsid w:val="00994DCE"/>
    <w:rsid w:val="009952B4"/>
    <w:rsid w:val="00995560"/>
    <w:rsid w:val="00995A89"/>
    <w:rsid w:val="00995C88"/>
    <w:rsid w:val="00995D91"/>
    <w:rsid w:val="00996FFA"/>
    <w:rsid w:val="00997B91"/>
    <w:rsid w:val="009A00D2"/>
    <w:rsid w:val="009A250B"/>
    <w:rsid w:val="009A32C0"/>
    <w:rsid w:val="009A3C98"/>
    <w:rsid w:val="009A4E8A"/>
    <w:rsid w:val="009A51D9"/>
    <w:rsid w:val="009A5CF2"/>
    <w:rsid w:val="009A6A05"/>
    <w:rsid w:val="009A6A6F"/>
    <w:rsid w:val="009A7D2F"/>
    <w:rsid w:val="009A7F1E"/>
    <w:rsid w:val="009A7F85"/>
    <w:rsid w:val="009B0604"/>
    <w:rsid w:val="009B1461"/>
    <w:rsid w:val="009B2E48"/>
    <w:rsid w:val="009B3436"/>
    <w:rsid w:val="009B415F"/>
    <w:rsid w:val="009B5BA4"/>
    <w:rsid w:val="009B6FC9"/>
    <w:rsid w:val="009B70DB"/>
    <w:rsid w:val="009B79C3"/>
    <w:rsid w:val="009B7B83"/>
    <w:rsid w:val="009C22F4"/>
    <w:rsid w:val="009C3E76"/>
    <w:rsid w:val="009C4352"/>
    <w:rsid w:val="009C4C96"/>
    <w:rsid w:val="009C5022"/>
    <w:rsid w:val="009C56B7"/>
    <w:rsid w:val="009C7650"/>
    <w:rsid w:val="009C791D"/>
    <w:rsid w:val="009C7A2D"/>
    <w:rsid w:val="009D0D32"/>
    <w:rsid w:val="009D127C"/>
    <w:rsid w:val="009D35D0"/>
    <w:rsid w:val="009D4E50"/>
    <w:rsid w:val="009D5184"/>
    <w:rsid w:val="009D523F"/>
    <w:rsid w:val="009D5B3D"/>
    <w:rsid w:val="009D5ED1"/>
    <w:rsid w:val="009D6046"/>
    <w:rsid w:val="009D6682"/>
    <w:rsid w:val="009D68F8"/>
    <w:rsid w:val="009D7448"/>
    <w:rsid w:val="009E2B97"/>
    <w:rsid w:val="009E2DD7"/>
    <w:rsid w:val="009E3CA3"/>
    <w:rsid w:val="009E3F55"/>
    <w:rsid w:val="009E577E"/>
    <w:rsid w:val="009E6607"/>
    <w:rsid w:val="009E6D96"/>
    <w:rsid w:val="009E76D4"/>
    <w:rsid w:val="009E7BFA"/>
    <w:rsid w:val="009E7E12"/>
    <w:rsid w:val="009E7FE2"/>
    <w:rsid w:val="009F0DE6"/>
    <w:rsid w:val="009F10FA"/>
    <w:rsid w:val="009F1222"/>
    <w:rsid w:val="009F3205"/>
    <w:rsid w:val="009F3994"/>
    <w:rsid w:val="009F4608"/>
    <w:rsid w:val="009F49C6"/>
    <w:rsid w:val="009F4A33"/>
    <w:rsid w:val="009F6DDE"/>
    <w:rsid w:val="009F7CF8"/>
    <w:rsid w:val="00A00670"/>
    <w:rsid w:val="00A00817"/>
    <w:rsid w:val="00A00979"/>
    <w:rsid w:val="00A01405"/>
    <w:rsid w:val="00A0246F"/>
    <w:rsid w:val="00A02BC4"/>
    <w:rsid w:val="00A02E07"/>
    <w:rsid w:val="00A02EA4"/>
    <w:rsid w:val="00A039ED"/>
    <w:rsid w:val="00A03DB5"/>
    <w:rsid w:val="00A03EA5"/>
    <w:rsid w:val="00A04ABA"/>
    <w:rsid w:val="00A04FDB"/>
    <w:rsid w:val="00A05B17"/>
    <w:rsid w:val="00A07185"/>
    <w:rsid w:val="00A10017"/>
    <w:rsid w:val="00A1072D"/>
    <w:rsid w:val="00A1098C"/>
    <w:rsid w:val="00A112E2"/>
    <w:rsid w:val="00A114FF"/>
    <w:rsid w:val="00A1178A"/>
    <w:rsid w:val="00A135AE"/>
    <w:rsid w:val="00A13B0F"/>
    <w:rsid w:val="00A159F6"/>
    <w:rsid w:val="00A16077"/>
    <w:rsid w:val="00A1752F"/>
    <w:rsid w:val="00A179A4"/>
    <w:rsid w:val="00A17BDB"/>
    <w:rsid w:val="00A209C8"/>
    <w:rsid w:val="00A20BEC"/>
    <w:rsid w:val="00A21385"/>
    <w:rsid w:val="00A2254C"/>
    <w:rsid w:val="00A22EFB"/>
    <w:rsid w:val="00A2501C"/>
    <w:rsid w:val="00A2508E"/>
    <w:rsid w:val="00A251D7"/>
    <w:rsid w:val="00A25FF0"/>
    <w:rsid w:val="00A26408"/>
    <w:rsid w:val="00A27E17"/>
    <w:rsid w:val="00A27E76"/>
    <w:rsid w:val="00A27EEC"/>
    <w:rsid w:val="00A3092D"/>
    <w:rsid w:val="00A30EA4"/>
    <w:rsid w:val="00A31168"/>
    <w:rsid w:val="00A3166E"/>
    <w:rsid w:val="00A31892"/>
    <w:rsid w:val="00A33EEF"/>
    <w:rsid w:val="00A34685"/>
    <w:rsid w:val="00A3479C"/>
    <w:rsid w:val="00A34965"/>
    <w:rsid w:val="00A36DA6"/>
    <w:rsid w:val="00A4206A"/>
    <w:rsid w:val="00A42FC9"/>
    <w:rsid w:val="00A43A8B"/>
    <w:rsid w:val="00A44624"/>
    <w:rsid w:val="00A44B65"/>
    <w:rsid w:val="00A4608B"/>
    <w:rsid w:val="00A46248"/>
    <w:rsid w:val="00A463CF"/>
    <w:rsid w:val="00A47B09"/>
    <w:rsid w:val="00A50ABB"/>
    <w:rsid w:val="00A51675"/>
    <w:rsid w:val="00A55FA2"/>
    <w:rsid w:val="00A5692A"/>
    <w:rsid w:val="00A57355"/>
    <w:rsid w:val="00A60FE4"/>
    <w:rsid w:val="00A61250"/>
    <w:rsid w:val="00A61E92"/>
    <w:rsid w:val="00A62662"/>
    <w:rsid w:val="00A627A4"/>
    <w:rsid w:val="00A62B11"/>
    <w:rsid w:val="00A62EF8"/>
    <w:rsid w:val="00A64B7B"/>
    <w:rsid w:val="00A66DC6"/>
    <w:rsid w:val="00A67C9B"/>
    <w:rsid w:val="00A67F65"/>
    <w:rsid w:val="00A70EBE"/>
    <w:rsid w:val="00A71327"/>
    <w:rsid w:val="00A71CF6"/>
    <w:rsid w:val="00A7241B"/>
    <w:rsid w:val="00A72EFA"/>
    <w:rsid w:val="00A73669"/>
    <w:rsid w:val="00A7436D"/>
    <w:rsid w:val="00A74896"/>
    <w:rsid w:val="00A764C9"/>
    <w:rsid w:val="00A77657"/>
    <w:rsid w:val="00A77721"/>
    <w:rsid w:val="00A77807"/>
    <w:rsid w:val="00A77EA9"/>
    <w:rsid w:val="00A80709"/>
    <w:rsid w:val="00A80758"/>
    <w:rsid w:val="00A8117D"/>
    <w:rsid w:val="00A8120B"/>
    <w:rsid w:val="00A8165D"/>
    <w:rsid w:val="00A81BEB"/>
    <w:rsid w:val="00A81D28"/>
    <w:rsid w:val="00A8300B"/>
    <w:rsid w:val="00A84831"/>
    <w:rsid w:val="00A867E6"/>
    <w:rsid w:val="00A86986"/>
    <w:rsid w:val="00A86B76"/>
    <w:rsid w:val="00A8740B"/>
    <w:rsid w:val="00A879C8"/>
    <w:rsid w:val="00A87FCE"/>
    <w:rsid w:val="00A906C9"/>
    <w:rsid w:val="00A911B2"/>
    <w:rsid w:val="00A91C01"/>
    <w:rsid w:val="00A93BAE"/>
    <w:rsid w:val="00A948A3"/>
    <w:rsid w:val="00A95F69"/>
    <w:rsid w:val="00A960A2"/>
    <w:rsid w:val="00A964F2"/>
    <w:rsid w:val="00A978EF"/>
    <w:rsid w:val="00AA0066"/>
    <w:rsid w:val="00AA02A4"/>
    <w:rsid w:val="00AA107B"/>
    <w:rsid w:val="00AA23A2"/>
    <w:rsid w:val="00AA259C"/>
    <w:rsid w:val="00AA3DAF"/>
    <w:rsid w:val="00AA5DC6"/>
    <w:rsid w:val="00AA617D"/>
    <w:rsid w:val="00AA6481"/>
    <w:rsid w:val="00AA6A71"/>
    <w:rsid w:val="00AA78A8"/>
    <w:rsid w:val="00AB0536"/>
    <w:rsid w:val="00AB0846"/>
    <w:rsid w:val="00AB3124"/>
    <w:rsid w:val="00AB383C"/>
    <w:rsid w:val="00AB3D40"/>
    <w:rsid w:val="00AB494F"/>
    <w:rsid w:val="00AB4D0F"/>
    <w:rsid w:val="00AB5FF1"/>
    <w:rsid w:val="00AB6A52"/>
    <w:rsid w:val="00AC01FC"/>
    <w:rsid w:val="00AC0271"/>
    <w:rsid w:val="00AC44F8"/>
    <w:rsid w:val="00AC545A"/>
    <w:rsid w:val="00AC5B38"/>
    <w:rsid w:val="00AC71A7"/>
    <w:rsid w:val="00AC73BC"/>
    <w:rsid w:val="00AC7B1C"/>
    <w:rsid w:val="00AD0E2F"/>
    <w:rsid w:val="00AD19E7"/>
    <w:rsid w:val="00AD293A"/>
    <w:rsid w:val="00AD35EE"/>
    <w:rsid w:val="00AD3966"/>
    <w:rsid w:val="00AD535E"/>
    <w:rsid w:val="00AD5D0F"/>
    <w:rsid w:val="00AD7BAD"/>
    <w:rsid w:val="00AE106F"/>
    <w:rsid w:val="00AE1074"/>
    <w:rsid w:val="00AE21EA"/>
    <w:rsid w:val="00AE2660"/>
    <w:rsid w:val="00AE347E"/>
    <w:rsid w:val="00AE41E1"/>
    <w:rsid w:val="00AE5F3E"/>
    <w:rsid w:val="00AE691D"/>
    <w:rsid w:val="00AE745C"/>
    <w:rsid w:val="00AE761A"/>
    <w:rsid w:val="00AE788F"/>
    <w:rsid w:val="00AE7C9A"/>
    <w:rsid w:val="00AF024E"/>
    <w:rsid w:val="00AF0618"/>
    <w:rsid w:val="00AF1839"/>
    <w:rsid w:val="00AF25BC"/>
    <w:rsid w:val="00AF47E0"/>
    <w:rsid w:val="00AF4BEE"/>
    <w:rsid w:val="00AF4C1B"/>
    <w:rsid w:val="00AF5B06"/>
    <w:rsid w:val="00AF5DE3"/>
    <w:rsid w:val="00AF6C1A"/>
    <w:rsid w:val="00B00A17"/>
    <w:rsid w:val="00B00AA1"/>
    <w:rsid w:val="00B00DE7"/>
    <w:rsid w:val="00B01109"/>
    <w:rsid w:val="00B01560"/>
    <w:rsid w:val="00B01B8E"/>
    <w:rsid w:val="00B02438"/>
    <w:rsid w:val="00B026C9"/>
    <w:rsid w:val="00B02D7F"/>
    <w:rsid w:val="00B02EDB"/>
    <w:rsid w:val="00B03038"/>
    <w:rsid w:val="00B0365F"/>
    <w:rsid w:val="00B03F32"/>
    <w:rsid w:val="00B06544"/>
    <w:rsid w:val="00B1053F"/>
    <w:rsid w:val="00B10774"/>
    <w:rsid w:val="00B117E4"/>
    <w:rsid w:val="00B11B24"/>
    <w:rsid w:val="00B120FC"/>
    <w:rsid w:val="00B135E4"/>
    <w:rsid w:val="00B1384D"/>
    <w:rsid w:val="00B1390D"/>
    <w:rsid w:val="00B1446B"/>
    <w:rsid w:val="00B157C5"/>
    <w:rsid w:val="00B1709E"/>
    <w:rsid w:val="00B17431"/>
    <w:rsid w:val="00B20416"/>
    <w:rsid w:val="00B206DF"/>
    <w:rsid w:val="00B20980"/>
    <w:rsid w:val="00B20D0F"/>
    <w:rsid w:val="00B20E90"/>
    <w:rsid w:val="00B21921"/>
    <w:rsid w:val="00B219C7"/>
    <w:rsid w:val="00B22262"/>
    <w:rsid w:val="00B228FA"/>
    <w:rsid w:val="00B230F4"/>
    <w:rsid w:val="00B25984"/>
    <w:rsid w:val="00B25B7E"/>
    <w:rsid w:val="00B25EE2"/>
    <w:rsid w:val="00B26245"/>
    <w:rsid w:val="00B303E6"/>
    <w:rsid w:val="00B30492"/>
    <w:rsid w:val="00B30E43"/>
    <w:rsid w:val="00B31812"/>
    <w:rsid w:val="00B330C0"/>
    <w:rsid w:val="00B35821"/>
    <w:rsid w:val="00B361F8"/>
    <w:rsid w:val="00B363A3"/>
    <w:rsid w:val="00B368D9"/>
    <w:rsid w:val="00B36B22"/>
    <w:rsid w:val="00B40193"/>
    <w:rsid w:val="00B40D86"/>
    <w:rsid w:val="00B417B1"/>
    <w:rsid w:val="00B42663"/>
    <w:rsid w:val="00B433CF"/>
    <w:rsid w:val="00B43A24"/>
    <w:rsid w:val="00B44855"/>
    <w:rsid w:val="00B44F16"/>
    <w:rsid w:val="00B45321"/>
    <w:rsid w:val="00B45798"/>
    <w:rsid w:val="00B4756F"/>
    <w:rsid w:val="00B47E7D"/>
    <w:rsid w:val="00B52267"/>
    <w:rsid w:val="00B52C6C"/>
    <w:rsid w:val="00B52DAD"/>
    <w:rsid w:val="00B538FC"/>
    <w:rsid w:val="00B54C2F"/>
    <w:rsid w:val="00B55076"/>
    <w:rsid w:val="00B55131"/>
    <w:rsid w:val="00B55263"/>
    <w:rsid w:val="00B55729"/>
    <w:rsid w:val="00B5634F"/>
    <w:rsid w:val="00B56C9D"/>
    <w:rsid w:val="00B57192"/>
    <w:rsid w:val="00B57306"/>
    <w:rsid w:val="00B60F78"/>
    <w:rsid w:val="00B616DF"/>
    <w:rsid w:val="00B62089"/>
    <w:rsid w:val="00B62358"/>
    <w:rsid w:val="00B625A0"/>
    <w:rsid w:val="00B65029"/>
    <w:rsid w:val="00B6504A"/>
    <w:rsid w:val="00B65711"/>
    <w:rsid w:val="00B66309"/>
    <w:rsid w:val="00B66E8A"/>
    <w:rsid w:val="00B6715D"/>
    <w:rsid w:val="00B70CC4"/>
    <w:rsid w:val="00B72311"/>
    <w:rsid w:val="00B72A30"/>
    <w:rsid w:val="00B72A89"/>
    <w:rsid w:val="00B733B1"/>
    <w:rsid w:val="00B753EB"/>
    <w:rsid w:val="00B755DD"/>
    <w:rsid w:val="00B75655"/>
    <w:rsid w:val="00B75CDA"/>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482B"/>
    <w:rsid w:val="00B84C4C"/>
    <w:rsid w:val="00B85D35"/>
    <w:rsid w:val="00B85D94"/>
    <w:rsid w:val="00B86888"/>
    <w:rsid w:val="00B87702"/>
    <w:rsid w:val="00B8786A"/>
    <w:rsid w:val="00B878BB"/>
    <w:rsid w:val="00B90275"/>
    <w:rsid w:val="00B91ED5"/>
    <w:rsid w:val="00B92BFD"/>
    <w:rsid w:val="00B93422"/>
    <w:rsid w:val="00B94A44"/>
    <w:rsid w:val="00B94B50"/>
    <w:rsid w:val="00B9552D"/>
    <w:rsid w:val="00B9560C"/>
    <w:rsid w:val="00B9639D"/>
    <w:rsid w:val="00B963BA"/>
    <w:rsid w:val="00B96943"/>
    <w:rsid w:val="00B97F2C"/>
    <w:rsid w:val="00BA0003"/>
    <w:rsid w:val="00BA0015"/>
    <w:rsid w:val="00BA2B42"/>
    <w:rsid w:val="00BA4154"/>
    <w:rsid w:val="00BA666F"/>
    <w:rsid w:val="00BB0474"/>
    <w:rsid w:val="00BB0729"/>
    <w:rsid w:val="00BB0C38"/>
    <w:rsid w:val="00BB0FEF"/>
    <w:rsid w:val="00BB1198"/>
    <w:rsid w:val="00BB11B3"/>
    <w:rsid w:val="00BB183A"/>
    <w:rsid w:val="00BB1E0D"/>
    <w:rsid w:val="00BB1F81"/>
    <w:rsid w:val="00BB3C3C"/>
    <w:rsid w:val="00BB42ED"/>
    <w:rsid w:val="00BB499E"/>
    <w:rsid w:val="00BB66DE"/>
    <w:rsid w:val="00BB682F"/>
    <w:rsid w:val="00BB6EB8"/>
    <w:rsid w:val="00BB7420"/>
    <w:rsid w:val="00BB772E"/>
    <w:rsid w:val="00BC0B9B"/>
    <w:rsid w:val="00BC0C89"/>
    <w:rsid w:val="00BC114B"/>
    <w:rsid w:val="00BC184B"/>
    <w:rsid w:val="00BC1941"/>
    <w:rsid w:val="00BC3BF7"/>
    <w:rsid w:val="00BC406C"/>
    <w:rsid w:val="00BC51E1"/>
    <w:rsid w:val="00BC5561"/>
    <w:rsid w:val="00BC58DB"/>
    <w:rsid w:val="00BC72CC"/>
    <w:rsid w:val="00BC73D2"/>
    <w:rsid w:val="00BC7E77"/>
    <w:rsid w:val="00BD16D1"/>
    <w:rsid w:val="00BD2C5D"/>
    <w:rsid w:val="00BD3089"/>
    <w:rsid w:val="00BD4D83"/>
    <w:rsid w:val="00BD5261"/>
    <w:rsid w:val="00BD5B8B"/>
    <w:rsid w:val="00BD5F6B"/>
    <w:rsid w:val="00BD6C63"/>
    <w:rsid w:val="00BD7548"/>
    <w:rsid w:val="00BD7827"/>
    <w:rsid w:val="00BD7962"/>
    <w:rsid w:val="00BD7C5E"/>
    <w:rsid w:val="00BE1789"/>
    <w:rsid w:val="00BE3080"/>
    <w:rsid w:val="00BE340D"/>
    <w:rsid w:val="00BE4154"/>
    <w:rsid w:val="00BE45C8"/>
    <w:rsid w:val="00BE508D"/>
    <w:rsid w:val="00BE6530"/>
    <w:rsid w:val="00BE6EFA"/>
    <w:rsid w:val="00BE7D7F"/>
    <w:rsid w:val="00BE7E93"/>
    <w:rsid w:val="00BE7EB0"/>
    <w:rsid w:val="00BF187A"/>
    <w:rsid w:val="00BF2619"/>
    <w:rsid w:val="00BF29A1"/>
    <w:rsid w:val="00BF3538"/>
    <w:rsid w:val="00BF4594"/>
    <w:rsid w:val="00BF4858"/>
    <w:rsid w:val="00BF49C8"/>
    <w:rsid w:val="00BF4ABC"/>
    <w:rsid w:val="00BF5BB1"/>
    <w:rsid w:val="00BF6F5B"/>
    <w:rsid w:val="00BF7937"/>
    <w:rsid w:val="00C004E6"/>
    <w:rsid w:val="00C02ED2"/>
    <w:rsid w:val="00C03ADD"/>
    <w:rsid w:val="00C0479B"/>
    <w:rsid w:val="00C04B20"/>
    <w:rsid w:val="00C04D90"/>
    <w:rsid w:val="00C05594"/>
    <w:rsid w:val="00C05D5B"/>
    <w:rsid w:val="00C07002"/>
    <w:rsid w:val="00C073ED"/>
    <w:rsid w:val="00C079CA"/>
    <w:rsid w:val="00C11632"/>
    <w:rsid w:val="00C1230D"/>
    <w:rsid w:val="00C124A6"/>
    <w:rsid w:val="00C126FB"/>
    <w:rsid w:val="00C132D8"/>
    <w:rsid w:val="00C13474"/>
    <w:rsid w:val="00C135A1"/>
    <w:rsid w:val="00C1560A"/>
    <w:rsid w:val="00C15DF2"/>
    <w:rsid w:val="00C16DB1"/>
    <w:rsid w:val="00C17C81"/>
    <w:rsid w:val="00C17EC8"/>
    <w:rsid w:val="00C2076E"/>
    <w:rsid w:val="00C20E72"/>
    <w:rsid w:val="00C219E2"/>
    <w:rsid w:val="00C21CDD"/>
    <w:rsid w:val="00C21EB9"/>
    <w:rsid w:val="00C225F8"/>
    <w:rsid w:val="00C24DCB"/>
    <w:rsid w:val="00C25B4B"/>
    <w:rsid w:val="00C2623F"/>
    <w:rsid w:val="00C2632D"/>
    <w:rsid w:val="00C26AB5"/>
    <w:rsid w:val="00C2781D"/>
    <w:rsid w:val="00C304FF"/>
    <w:rsid w:val="00C306E0"/>
    <w:rsid w:val="00C31066"/>
    <w:rsid w:val="00C32082"/>
    <w:rsid w:val="00C32B8D"/>
    <w:rsid w:val="00C337A2"/>
    <w:rsid w:val="00C33CE4"/>
    <w:rsid w:val="00C33DD8"/>
    <w:rsid w:val="00C33FF7"/>
    <w:rsid w:val="00C341A3"/>
    <w:rsid w:val="00C34254"/>
    <w:rsid w:val="00C35419"/>
    <w:rsid w:val="00C36466"/>
    <w:rsid w:val="00C3682F"/>
    <w:rsid w:val="00C403B0"/>
    <w:rsid w:val="00C40802"/>
    <w:rsid w:val="00C412A2"/>
    <w:rsid w:val="00C41DE0"/>
    <w:rsid w:val="00C41EF9"/>
    <w:rsid w:val="00C45336"/>
    <w:rsid w:val="00C45D75"/>
    <w:rsid w:val="00C460B2"/>
    <w:rsid w:val="00C468A5"/>
    <w:rsid w:val="00C47CB3"/>
    <w:rsid w:val="00C504D3"/>
    <w:rsid w:val="00C515FD"/>
    <w:rsid w:val="00C518F2"/>
    <w:rsid w:val="00C52E9C"/>
    <w:rsid w:val="00C534E2"/>
    <w:rsid w:val="00C535FF"/>
    <w:rsid w:val="00C537B0"/>
    <w:rsid w:val="00C53FD5"/>
    <w:rsid w:val="00C54233"/>
    <w:rsid w:val="00C54406"/>
    <w:rsid w:val="00C57614"/>
    <w:rsid w:val="00C57AC9"/>
    <w:rsid w:val="00C616F4"/>
    <w:rsid w:val="00C62AC0"/>
    <w:rsid w:val="00C633EC"/>
    <w:rsid w:val="00C63ADF"/>
    <w:rsid w:val="00C6438C"/>
    <w:rsid w:val="00C64A25"/>
    <w:rsid w:val="00C65095"/>
    <w:rsid w:val="00C6523B"/>
    <w:rsid w:val="00C65466"/>
    <w:rsid w:val="00C66579"/>
    <w:rsid w:val="00C67A50"/>
    <w:rsid w:val="00C708C3"/>
    <w:rsid w:val="00C70D02"/>
    <w:rsid w:val="00C723B8"/>
    <w:rsid w:val="00C737C5"/>
    <w:rsid w:val="00C76927"/>
    <w:rsid w:val="00C76DC6"/>
    <w:rsid w:val="00C805F1"/>
    <w:rsid w:val="00C8490D"/>
    <w:rsid w:val="00C84CB3"/>
    <w:rsid w:val="00C85B68"/>
    <w:rsid w:val="00C87531"/>
    <w:rsid w:val="00C90182"/>
    <w:rsid w:val="00C906F7"/>
    <w:rsid w:val="00C91122"/>
    <w:rsid w:val="00C9285C"/>
    <w:rsid w:val="00C93391"/>
    <w:rsid w:val="00C93FF7"/>
    <w:rsid w:val="00C94E01"/>
    <w:rsid w:val="00C94FA1"/>
    <w:rsid w:val="00C957D1"/>
    <w:rsid w:val="00C95A0F"/>
    <w:rsid w:val="00C95A9B"/>
    <w:rsid w:val="00C95B1B"/>
    <w:rsid w:val="00CA0862"/>
    <w:rsid w:val="00CA11D6"/>
    <w:rsid w:val="00CA228F"/>
    <w:rsid w:val="00CA22A3"/>
    <w:rsid w:val="00CA299A"/>
    <w:rsid w:val="00CA3165"/>
    <w:rsid w:val="00CA330D"/>
    <w:rsid w:val="00CA38E7"/>
    <w:rsid w:val="00CA3CE8"/>
    <w:rsid w:val="00CA3D4E"/>
    <w:rsid w:val="00CA45F4"/>
    <w:rsid w:val="00CA4942"/>
    <w:rsid w:val="00CA4AA6"/>
    <w:rsid w:val="00CA50B5"/>
    <w:rsid w:val="00CA530C"/>
    <w:rsid w:val="00CA6413"/>
    <w:rsid w:val="00CB0779"/>
    <w:rsid w:val="00CB10C6"/>
    <w:rsid w:val="00CB6702"/>
    <w:rsid w:val="00CB7417"/>
    <w:rsid w:val="00CC0A01"/>
    <w:rsid w:val="00CC2525"/>
    <w:rsid w:val="00CC264D"/>
    <w:rsid w:val="00CC2863"/>
    <w:rsid w:val="00CC36AD"/>
    <w:rsid w:val="00CC3DAE"/>
    <w:rsid w:val="00CC450C"/>
    <w:rsid w:val="00CC46EA"/>
    <w:rsid w:val="00CC48DB"/>
    <w:rsid w:val="00CC50BE"/>
    <w:rsid w:val="00CC50FF"/>
    <w:rsid w:val="00CC5E86"/>
    <w:rsid w:val="00CC79CD"/>
    <w:rsid w:val="00CC79E7"/>
    <w:rsid w:val="00CD25F1"/>
    <w:rsid w:val="00CD2D3E"/>
    <w:rsid w:val="00CD44C7"/>
    <w:rsid w:val="00CD4691"/>
    <w:rsid w:val="00CD509F"/>
    <w:rsid w:val="00CD64A5"/>
    <w:rsid w:val="00CD6A2C"/>
    <w:rsid w:val="00CD6BD3"/>
    <w:rsid w:val="00CD6FAC"/>
    <w:rsid w:val="00CD76CD"/>
    <w:rsid w:val="00CD7900"/>
    <w:rsid w:val="00CD7A70"/>
    <w:rsid w:val="00CD7CE8"/>
    <w:rsid w:val="00CE14D8"/>
    <w:rsid w:val="00CE21B1"/>
    <w:rsid w:val="00CE2BD5"/>
    <w:rsid w:val="00CE420E"/>
    <w:rsid w:val="00CE5477"/>
    <w:rsid w:val="00CF0296"/>
    <w:rsid w:val="00CF03C6"/>
    <w:rsid w:val="00CF1257"/>
    <w:rsid w:val="00CF1FD5"/>
    <w:rsid w:val="00CF25FF"/>
    <w:rsid w:val="00CF3F4A"/>
    <w:rsid w:val="00CF4CD9"/>
    <w:rsid w:val="00CF52A4"/>
    <w:rsid w:val="00CF67BE"/>
    <w:rsid w:val="00CF6938"/>
    <w:rsid w:val="00CF6F99"/>
    <w:rsid w:val="00CF72EC"/>
    <w:rsid w:val="00CF7BE0"/>
    <w:rsid w:val="00D019BD"/>
    <w:rsid w:val="00D0264E"/>
    <w:rsid w:val="00D02C05"/>
    <w:rsid w:val="00D03119"/>
    <w:rsid w:val="00D03F73"/>
    <w:rsid w:val="00D040FF"/>
    <w:rsid w:val="00D047FC"/>
    <w:rsid w:val="00D05771"/>
    <w:rsid w:val="00D05B22"/>
    <w:rsid w:val="00D06631"/>
    <w:rsid w:val="00D06F59"/>
    <w:rsid w:val="00D07EFD"/>
    <w:rsid w:val="00D07FFC"/>
    <w:rsid w:val="00D103AF"/>
    <w:rsid w:val="00D106F7"/>
    <w:rsid w:val="00D11032"/>
    <w:rsid w:val="00D11102"/>
    <w:rsid w:val="00D12C76"/>
    <w:rsid w:val="00D13125"/>
    <w:rsid w:val="00D13DC8"/>
    <w:rsid w:val="00D14113"/>
    <w:rsid w:val="00D14135"/>
    <w:rsid w:val="00D14270"/>
    <w:rsid w:val="00D14900"/>
    <w:rsid w:val="00D1544D"/>
    <w:rsid w:val="00D15A5F"/>
    <w:rsid w:val="00D15A96"/>
    <w:rsid w:val="00D170B6"/>
    <w:rsid w:val="00D173F5"/>
    <w:rsid w:val="00D17496"/>
    <w:rsid w:val="00D20AD0"/>
    <w:rsid w:val="00D224AD"/>
    <w:rsid w:val="00D23922"/>
    <w:rsid w:val="00D2392B"/>
    <w:rsid w:val="00D24161"/>
    <w:rsid w:val="00D24DF1"/>
    <w:rsid w:val="00D24F2C"/>
    <w:rsid w:val="00D2586B"/>
    <w:rsid w:val="00D26B81"/>
    <w:rsid w:val="00D2761C"/>
    <w:rsid w:val="00D27876"/>
    <w:rsid w:val="00D313C1"/>
    <w:rsid w:val="00D3149F"/>
    <w:rsid w:val="00D336B5"/>
    <w:rsid w:val="00D35FBB"/>
    <w:rsid w:val="00D363B6"/>
    <w:rsid w:val="00D36F23"/>
    <w:rsid w:val="00D37042"/>
    <w:rsid w:val="00D37615"/>
    <w:rsid w:val="00D40467"/>
    <w:rsid w:val="00D405C3"/>
    <w:rsid w:val="00D413BA"/>
    <w:rsid w:val="00D41AF8"/>
    <w:rsid w:val="00D41DFB"/>
    <w:rsid w:val="00D42490"/>
    <w:rsid w:val="00D43443"/>
    <w:rsid w:val="00D43A09"/>
    <w:rsid w:val="00D44B3D"/>
    <w:rsid w:val="00D45B3F"/>
    <w:rsid w:val="00D4740F"/>
    <w:rsid w:val="00D51321"/>
    <w:rsid w:val="00D51CF1"/>
    <w:rsid w:val="00D51F3B"/>
    <w:rsid w:val="00D51FA9"/>
    <w:rsid w:val="00D52CAE"/>
    <w:rsid w:val="00D535D7"/>
    <w:rsid w:val="00D53D38"/>
    <w:rsid w:val="00D541C4"/>
    <w:rsid w:val="00D553DD"/>
    <w:rsid w:val="00D55463"/>
    <w:rsid w:val="00D55F86"/>
    <w:rsid w:val="00D56753"/>
    <w:rsid w:val="00D5731B"/>
    <w:rsid w:val="00D57660"/>
    <w:rsid w:val="00D602F1"/>
    <w:rsid w:val="00D604B7"/>
    <w:rsid w:val="00D60942"/>
    <w:rsid w:val="00D61D6C"/>
    <w:rsid w:val="00D6219B"/>
    <w:rsid w:val="00D626CC"/>
    <w:rsid w:val="00D627AC"/>
    <w:rsid w:val="00D62A2E"/>
    <w:rsid w:val="00D63D5E"/>
    <w:rsid w:val="00D63D8A"/>
    <w:rsid w:val="00D65253"/>
    <w:rsid w:val="00D6611A"/>
    <w:rsid w:val="00D672E1"/>
    <w:rsid w:val="00D71AA0"/>
    <w:rsid w:val="00D76D4A"/>
    <w:rsid w:val="00D77B8D"/>
    <w:rsid w:val="00D77B9F"/>
    <w:rsid w:val="00D8118D"/>
    <w:rsid w:val="00D81FDE"/>
    <w:rsid w:val="00D82705"/>
    <w:rsid w:val="00D8275B"/>
    <w:rsid w:val="00D84695"/>
    <w:rsid w:val="00D85C0C"/>
    <w:rsid w:val="00D86BEC"/>
    <w:rsid w:val="00D86DC1"/>
    <w:rsid w:val="00D87BA1"/>
    <w:rsid w:val="00D930D5"/>
    <w:rsid w:val="00D93197"/>
    <w:rsid w:val="00D95129"/>
    <w:rsid w:val="00D956F7"/>
    <w:rsid w:val="00D962A0"/>
    <w:rsid w:val="00D96425"/>
    <w:rsid w:val="00D96692"/>
    <w:rsid w:val="00D9694D"/>
    <w:rsid w:val="00DA0E4D"/>
    <w:rsid w:val="00DA1DF8"/>
    <w:rsid w:val="00DA22C7"/>
    <w:rsid w:val="00DA3176"/>
    <w:rsid w:val="00DA33B2"/>
    <w:rsid w:val="00DA3DC6"/>
    <w:rsid w:val="00DA504B"/>
    <w:rsid w:val="00DB088C"/>
    <w:rsid w:val="00DB0930"/>
    <w:rsid w:val="00DB3527"/>
    <w:rsid w:val="00DB5162"/>
    <w:rsid w:val="00DB529B"/>
    <w:rsid w:val="00DB71FF"/>
    <w:rsid w:val="00DB762B"/>
    <w:rsid w:val="00DB778F"/>
    <w:rsid w:val="00DB7CD6"/>
    <w:rsid w:val="00DC0F9E"/>
    <w:rsid w:val="00DC23BE"/>
    <w:rsid w:val="00DC2C30"/>
    <w:rsid w:val="00DC33BA"/>
    <w:rsid w:val="00DC3798"/>
    <w:rsid w:val="00DC560C"/>
    <w:rsid w:val="00DC5630"/>
    <w:rsid w:val="00DC5FE5"/>
    <w:rsid w:val="00DC663F"/>
    <w:rsid w:val="00DC67F9"/>
    <w:rsid w:val="00DC72CE"/>
    <w:rsid w:val="00DC7AE4"/>
    <w:rsid w:val="00DD05E1"/>
    <w:rsid w:val="00DD3851"/>
    <w:rsid w:val="00DD3B51"/>
    <w:rsid w:val="00DD4083"/>
    <w:rsid w:val="00DD46A8"/>
    <w:rsid w:val="00DD4F23"/>
    <w:rsid w:val="00DD5CFB"/>
    <w:rsid w:val="00DD600D"/>
    <w:rsid w:val="00DD713D"/>
    <w:rsid w:val="00DD7F84"/>
    <w:rsid w:val="00DE13DF"/>
    <w:rsid w:val="00DE1666"/>
    <w:rsid w:val="00DE247D"/>
    <w:rsid w:val="00DE25D6"/>
    <w:rsid w:val="00DE25F5"/>
    <w:rsid w:val="00DE272B"/>
    <w:rsid w:val="00DE2CF2"/>
    <w:rsid w:val="00DE2FC7"/>
    <w:rsid w:val="00DE47CE"/>
    <w:rsid w:val="00DE480B"/>
    <w:rsid w:val="00DE4D6E"/>
    <w:rsid w:val="00DE600F"/>
    <w:rsid w:val="00DE6A4E"/>
    <w:rsid w:val="00DE71F4"/>
    <w:rsid w:val="00DE7359"/>
    <w:rsid w:val="00DE79BF"/>
    <w:rsid w:val="00DF0A6A"/>
    <w:rsid w:val="00DF1A8F"/>
    <w:rsid w:val="00DF2330"/>
    <w:rsid w:val="00DF2F6E"/>
    <w:rsid w:val="00DF2FBA"/>
    <w:rsid w:val="00DF39C8"/>
    <w:rsid w:val="00DF4701"/>
    <w:rsid w:val="00DF477D"/>
    <w:rsid w:val="00DF491E"/>
    <w:rsid w:val="00DF4EED"/>
    <w:rsid w:val="00DF59AC"/>
    <w:rsid w:val="00DF6F3F"/>
    <w:rsid w:val="00DF711D"/>
    <w:rsid w:val="00DF71C1"/>
    <w:rsid w:val="00DF7C64"/>
    <w:rsid w:val="00DF7DD2"/>
    <w:rsid w:val="00E0279E"/>
    <w:rsid w:val="00E02A1E"/>
    <w:rsid w:val="00E05676"/>
    <w:rsid w:val="00E075D6"/>
    <w:rsid w:val="00E0770A"/>
    <w:rsid w:val="00E1128C"/>
    <w:rsid w:val="00E1132C"/>
    <w:rsid w:val="00E14296"/>
    <w:rsid w:val="00E15A07"/>
    <w:rsid w:val="00E1656D"/>
    <w:rsid w:val="00E17F12"/>
    <w:rsid w:val="00E204D3"/>
    <w:rsid w:val="00E2080D"/>
    <w:rsid w:val="00E21329"/>
    <w:rsid w:val="00E21F31"/>
    <w:rsid w:val="00E22CEE"/>
    <w:rsid w:val="00E2465B"/>
    <w:rsid w:val="00E24844"/>
    <w:rsid w:val="00E261F4"/>
    <w:rsid w:val="00E26F38"/>
    <w:rsid w:val="00E26FA4"/>
    <w:rsid w:val="00E27737"/>
    <w:rsid w:val="00E27BC8"/>
    <w:rsid w:val="00E30B8C"/>
    <w:rsid w:val="00E30F43"/>
    <w:rsid w:val="00E31951"/>
    <w:rsid w:val="00E32DCF"/>
    <w:rsid w:val="00E3343C"/>
    <w:rsid w:val="00E3491E"/>
    <w:rsid w:val="00E34F15"/>
    <w:rsid w:val="00E35755"/>
    <w:rsid w:val="00E36B71"/>
    <w:rsid w:val="00E36C2E"/>
    <w:rsid w:val="00E36EE8"/>
    <w:rsid w:val="00E37249"/>
    <w:rsid w:val="00E379BB"/>
    <w:rsid w:val="00E4101A"/>
    <w:rsid w:val="00E43587"/>
    <w:rsid w:val="00E43D2D"/>
    <w:rsid w:val="00E44907"/>
    <w:rsid w:val="00E45384"/>
    <w:rsid w:val="00E4626A"/>
    <w:rsid w:val="00E46F03"/>
    <w:rsid w:val="00E50153"/>
    <w:rsid w:val="00E50D17"/>
    <w:rsid w:val="00E51AFD"/>
    <w:rsid w:val="00E51F43"/>
    <w:rsid w:val="00E52727"/>
    <w:rsid w:val="00E52912"/>
    <w:rsid w:val="00E53910"/>
    <w:rsid w:val="00E53F67"/>
    <w:rsid w:val="00E5490B"/>
    <w:rsid w:val="00E54F38"/>
    <w:rsid w:val="00E56D43"/>
    <w:rsid w:val="00E575BB"/>
    <w:rsid w:val="00E57705"/>
    <w:rsid w:val="00E61EBA"/>
    <w:rsid w:val="00E63905"/>
    <w:rsid w:val="00E66587"/>
    <w:rsid w:val="00E6735E"/>
    <w:rsid w:val="00E7101E"/>
    <w:rsid w:val="00E7105B"/>
    <w:rsid w:val="00E71176"/>
    <w:rsid w:val="00E711B2"/>
    <w:rsid w:val="00E713EB"/>
    <w:rsid w:val="00E73EA6"/>
    <w:rsid w:val="00E74B53"/>
    <w:rsid w:val="00E75D14"/>
    <w:rsid w:val="00E77636"/>
    <w:rsid w:val="00E779BB"/>
    <w:rsid w:val="00E83905"/>
    <w:rsid w:val="00E84321"/>
    <w:rsid w:val="00E863A7"/>
    <w:rsid w:val="00E86A69"/>
    <w:rsid w:val="00E87E24"/>
    <w:rsid w:val="00E924CF"/>
    <w:rsid w:val="00E92562"/>
    <w:rsid w:val="00E939B7"/>
    <w:rsid w:val="00E93D8D"/>
    <w:rsid w:val="00E940D6"/>
    <w:rsid w:val="00E940E3"/>
    <w:rsid w:val="00E95443"/>
    <w:rsid w:val="00E9548A"/>
    <w:rsid w:val="00E95D2D"/>
    <w:rsid w:val="00E96156"/>
    <w:rsid w:val="00EA0CA6"/>
    <w:rsid w:val="00EA1880"/>
    <w:rsid w:val="00EA1995"/>
    <w:rsid w:val="00EA38E3"/>
    <w:rsid w:val="00EA3D46"/>
    <w:rsid w:val="00EA4C6F"/>
    <w:rsid w:val="00EA58E1"/>
    <w:rsid w:val="00EA593C"/>
    <w:rsid w:val="00EA7953"/>
    <w:rsid w:val="00EB0E8A"/>
    <w:rsid w:val="00EB1258"/>
    <w:rsid w:val="00EB125E"/>
    <w:rsid w:val="00EB20E0"/>
    <w:rsid w:val="00EB2259"/>
    <w:rsid w:val="00EB2D28"/>
    <w:rsid w:val="00EB2D79"/>
    <w:rsid w:val="00EB477C"/>
    <w:rsid w:val="00EB50E2"/>
    <w:rsid w:val="00EB5133"/>
    <w:rsid w:val="00EB66C1"/>
    <w:rsid w:val="00EB693E"/>
    <w:rsid w:val="00EB724C"/>
    <w:rsid w:val="00EC0112"/>
    <w:rsid w:val="00EC0ECA"/>
    <w:rsid w:val="00EC1079"/>
    <w:rsid w:val="00EC1BB3"/>
    <w:rsid w:val="00EC20FD"/>
    <w:rsid w:val="00EC33AF"/>
    <w:rsid w:val="00EC3943"/>
    <w:rsid w:val="00EC577B"/>
    <w:rsid w:val="00EC58AC"/>
    <w:rsid w:val="00EC5BEA"/>
    <w:rsid w:val="00EC6231"/>
    <w:rsid w:val="00EC6AF7"/>
    <w:rsid w:val="00EC7B8E"/>
    <w:rsid w:val="00EC7E5A"/>
    <w:rsid w:val="00EC7FBD"/>
    <w:rsid w:val="00ED00C2"/>
    <w:rsid w:val="00ED01A2"/>
    <w:rsid w:val="00ED075F"/>
    <w:rsid w:val="00ED11A9"/>
    <w:rsid w:val="00ED174E"/>
    <w:rsid w:val="00ED1ED2"/>
    <w:rsid w:val="00ED2532"/>
    <w:rsid w:val="00ED296D"/>
    <w:rsid w:val="00ED4770"/>
    <w:rsid w:val="00ED56F0"/>
    <w:rsid w:val="00ED5EC2"/>
    <w:rsid w:val="00ED60F0"/>
    <w:rsid w:val="00ED684A"/>
    <w:rsid w:val="00ED6C39"/>
    <w:rsid w:val="00EE1402"/>
    <w:rsid w:val="00EE17F0"/>
    <w:rsid w:val="00EE1D24"/>
    <w:rsid w:val="00EE3B1B"/>
    <w:rsid w:val="00EE3CC9"/>
    <w:rsid w:val="00EE40F8"/>
    <w:rsid w:val="00EE431A"/>
    <w:rsid w:val="00EE583E"/>
    <w:rsid w:val="00EE5C21"/>
    <w:rsid w:val="00EE5EF4"/>
    <w:rsid w:val="00EE6295"/>
    <w:rsid w:val="00EE6DD0"/>
    <w:rsid w:val="00EE722A"/>
    <w:rsid w:val="00EF04A9"/>
    <w:rsid w:val="00EF1900"/>
    <w:rsid w:val="00EF233E"/>
    <w:rsid w:val="00EF2424"/>
    <w:rsid w:val="00EF3DAF"/>
    <w:rsid w:val="00EF3DD6"/>
    <w:rsid w:val="00EF3DFD"/>
    <w:rsid w:val="00EF3F35"/>
    <w:rsid w:val="00EF40A4"/>
    <w:rsid w:val="00EF4123"/>
    <w:rsid w:val="00EF44C6"/>
    <w:rsid w:val="00EF474D"/>
    <w:rsid w:val="00EF4C81"/>
    <w:rsid w:val="00EF6905"/>
    <w:rsid w:val="00EF6D99"/>
    <w:rsid w:val="00EF6F35"/>
    <w:rsid w:val="00EF6F87"/>
    <w:rsid w:val="00F00A32"/>
    <w:rsid w:val="00F0488B"/>
    <w:rsid w:val="00F06223"/>
    <w:rsid w:val="00F067A2"/>
    <w:rsid w:val="00F06886"/>
    <w:rsid w:val="00F10167"/>
    <w:rsid w:val="00F10914"/>
    <w:rsid w:val="00F126A5"/>
    <w:rsid w:val="00F12751"/>
    <w:rsid w:val="00F12C37"/>
    <w:rsid w:val="00F1301C"/>
    <w:rsid w:val="00F13108"/>
    <w:rsid w:val="00F1569D"/>
    <w:rsid w:val="00F15BE7"/>
    <w:rsid w:val="00F161C9"/>
    <w:rsid w:val="00F16587"/>
    <w:rsid w:val="00F16B8A"/>
    <w:rsid w:val="00F17473"/>
    <w:rsid w:val="00F17FD3"/>
    <w:rsid w:val="00F214AE"/>
    <w:rsid w:val="00F21787"/>
    <w:rsid w:val="00F21CEC"/>
    <w:rsid w:val="00F2212B"/>
    <w:rsid w:val="00F224A9"/>
    <w:rsid w:val="00F224DF"/>
    <w:rsid w:val="00F234C1"/>
    <w:rsid w:val="00F23CDA"/>
    <w:rsid w:val="00F2632F"/>
    <w:rsid w:val="00F26CB1"/>
    <w:rsid w:val="00F26D54"/>
    <w:rsid w:val="00F30496"/>
    <w:rsid w:val="00F3074F"/>
    <w:rsid w:val="00F30EC0"/>
    <w:rsid w:val="00F319B0"/>
    <w:rsid w:val="00F3209B"/>
    <w:rsid w:val="00F32694"/>
    <w:rsid w:val="00F32BEA"/>
    <w:rsid w:val="00F3307F"/>
    <w:rsid w:val="00F341BC"/>
    <w:rsid w:val="00F35685"/>
    <w:rsid w:val="00F35D11"/>
    <w:rsid w:val="00F37F15"/>
    <w:rsid w:val="00F40003"/>
    <w:rsid w:val="00F40CA3"/>
    <w:rsid w:val="00F42535"/>
    <w:rsid w:val="00F42B93"/>
    <w:rsid w:val="00F43232"/>
    <w:rsid w:val="00F43276"/>
    <w:rsid w:val="00F4342F"/>
    <w:rsid w:val="00F43C18"/>
    <w:rsid w:val="00F4442B"/>
    <w:rsid w:val="00F445F4"/>
    <w:rsid w:val="00F455AF"/>
    <w:rsid w:val="00F45F45"/>
    <w:rsid w:val="00F4614B"/>
    <w:rsid w:val="00F469A4"/>
    <w:rsid w:val="00F469EF"/>
    <w:rsid w:val="00F46B19"/>
    <w:rsid w:val="00F5150E"/>
    <w:rsid w:val="00F51DBA"/>
    <w:rsid w:val="00F52FB4"/>
    <w:rsid w:val="00F53442"/>
    <w:rsid w:val="00F53AD9"/>
    <w:rsid w:val="00F54EAC"/>
    <w:rsid w:val="00F56B3C"/>
    <w:rsid w:val="00F572EA"/>
    <w:rsid w:val="00F573A9"/>
    <w:rsid w:val="00F6096A"/>
    <w:rsid w:val="00F60986"/>
    <w:rsid w:val="00F61912"/>
    <w:rsid w:val="00F6290A"/>
    <w:rsid w:val="00F62D6A"/>
    <w:rsid w:val="00F63882"/>
    <w:rsid w:val="00F63EE9"/>
    <w:rsid w:val="00F65570"/>
    <w:rsid w:val="00F6562C"/>
    <w:rsid w:val="00F65CCC"/>
    <w:rsid w:val="00F66645"/>
    <w:rsid w:val="00F667A8"/>
    <w:rsid w:val="00F672C7"/>
    <w:rsid w:val="00F67466"/>
    <w:rsid w:val="00F724A9"/>
    <w:rsid w:val="00F731BE"/>
    <w:rsid w:val="00F7405A"/>
    <w:rsid w:val="00F74952"/>
    <w:rsid w:val="00F74CBD"/>
    <w:rsid w:val="00F75A6B"/>
    <w:rsid w:val="00F766CB"/>
    <w:rsid w:val="00F76831"/>
    <w:rsid w:val="00F76F47"/>
    <w:rsid w:val="00F7732F"/>
    <w:rsid w:val="00F7788D"/>
    <w:rsid w:val="00F80DD3"/>
    <w:rsid w:val="00F81EB7"/>
    <w:rsid w:val="00F82869"/>
    <w:rsid w:val="00F83409"/>
    <w:rsid w:val="00F83CC8"/>
    <w:rsid w:val="00F846FC"/>
    <w:rsid w:val="00F84DCB"/>
    <w:rsid w:val="00F85C69"/>
    <w:rsid w:val="00F8606C"/>
    <w:rsid w:val="00F86109"/>
    <w:rsid w:val="00F86283"/>
    <w:rsid w:val="00F87705"/>
    <w:rsid w:val="00F87C3D"/>
    <w:rsid w:val="00F908C1"/>
    <w:rsid w:val="00F92199"/>
    <w:rsid w:val="00F9307E"/>
    <w:rsid w:val="00F93361"/>
    <w:rsid w:val="00F940E0"/>
    <w:rsid w:val="00F94776"/>
    <w:rsid w:val="00F951C8"/>
    <w:rsid w:val="00F9685C"/>
    <w:rsid w:val="00F96AFB"/>
    <w:rsid w:val="00F97459"/>
    <w:rsid w:val="00FA1161"/>
    <w:rsid w:val="00FA1509"/>
    <w:rsid w:val="00FA1A42"/>
    <w:rsid w:val="00FA2516"/>
    <w:rsid w:val="00FA27BA"/>
    <w:rsid w:val="00FA338F"/>
    <w:rsid w:val="00FA4104"/>
    <w:rsid w:val="00FA69E8"/>
    <w:rsid w:val="00FA7696"/>
    <w:rsid w:val="00FA7885"/>
    <w:rsid w:val="00FA78E1"/>
    <w:rsid w:val="00FA7942"/>
    <w:rsid w:val="00FB0215"/>
    <w:rsid w:val="00FB0B17"/>
    <w:rsid w:val="00FB13DE"/>
    <w:rsid w:val="00FB142D"/>
    <w:rsid w:val="00FB1E98"/>
    <w:rsid w:val="00FB25C1"/>
    <w:rsid w:val="00FB3170"/>
    <w:rsid w:val="00FB3886"/>
    <w:rsid w:val="00FB4131"/>
    <w:rsid w:val="00FB6379"/>
    <w:rsid w:val="00FB65B2"/>
    <w:rsid w:val="00FB68B9"/>
    <w:rsid w:val="00FB6EBF"/>
    <w:rsid w:val="00FB735F"/>
    <w:rsid w:val="00FB795E"/>
    <w:rsid w:val="00FC04EC"/>
    <w:rsid w:val="00FC0E78"/>
    <w:rsid w:val="00FC0FBE"/>
    <w:rsid w:val="00FC5994"/>
    <w:rsid w:val="00FC6634"/>
    <w:rsid w:val="00FD1989"/>
    <w:rsid w:val="00FD1FDC"/>
    <w:rsid w:val="00FD2189"/>
    <w:rsid w:val="00FD24E2"/>
    <w:rsid w:val="00FD37D6"/>
    <w:rsid w:val="00FD3A34"/>
    <w:rsid w:val="00FD3A46"/>
    <w:rsid w:val="00FD4DC5"/>
    <w:rsid w:val="00FD4DFE"/>
    <w:rsid w:val="00FD5AFD"/>
    <w:rsid w:val="00FD64DB"/>
    <w:rsid w:val="00FE1C7A"/>
    <w:rsid w:val="00FE5799"/>
    <w:rsid w:val="00FE5978"/>
    <w:rsid w:val="00FE5A3B"/>
    <w:rsid w:val="00FE625D"/>
    <w:rsid w:val="00FE6934"/>
    <w:rsid w:val="00FE6C67"/>
    <w:rsid w:val="00FE755F"/>
    <w:rsid w:val="00FE7C3B"/>
    <w:rsid w:val="00FF0DFC"/>
    <w:rsid w:val="00FF0FB0"/>
    <w:rsid w:val="00FF1092"/>
    <w:rsid w:val="00FF2C06"/>
    <w:rsid w:val="00FF4438"/>
    <w:rsid w:val="00FF537C"/>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3C96A1"/>
  <w15:chartTrackingRefBased/>
  <w15:docId w15:val="{F723FE01-B955-4512-B903-3C86639B2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44855"/>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Char,Alt+1,Alt+11,Alt+12,Alt+13"/>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Header 2,Header2,22,heading2,2nd level,H21,H22,H23,H24,H25,R2,E2,†berschrift 2,õberschrift 2"/>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3776DB"/>
    <w:pPr>
      <w:ind w:left="720"/>
      <w:contextualSpacing/>
    </w:pPr>
  </w:style>
  <w:style w:type="character" w:styleId="a9">
    <w:name w:val="annotation reference"/>
    <w:semiHidden/>
    <w:unhideWhenUsed/>
    <w:qFormat/>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8"/>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customStyle="1" w:styleId="B1">
    <w:name w:val="B1"/>
    <w:basedOn w:val="af0"/>
    <w:link w:val="B1Zchn"/>
    <w:qFormat/>
    <w:rsid w:val="000376E3"/>
    <w:pPr>
      <w:overflowPunct w:val="0"/>
      <w:autoSpaceDE w:val="0"/>
      <w:autoSpaceDN w:val="0"/>
      <w:adjustRightInd w:val="0"/>
      <w:spacing w:after="180"/>
      <w:ind w:left="568" w:firstLineChars="0" w:hanging="284"/>
      <w:contextualSpacing w:val="0"/>
      <w:textAlignment w:val="baseline"/>
    </w:pPr>
    <w:rPr>
      <w:rFonts w:eastAsia="宋体"/>
      <w:szCs w:val="20"/>
      <w:lang w:val="en-GB" w:eastAsia="en-GB"/>
    </w:rPr>
  </w:style>
  <w:style w:type="paragraph" w:styleId="af0">
    <w:name w:val="List"/>
    <w:basedOn w:val="a0"/>
    <w:uiPriority w:val="99"/>
    <w:semiHidden/>
    <w:unhideWhenUsed/>
    <w:rsid w:val="000376E3"/>
    <w:pPr>
      <w:ind w:left="200" w:hangingChars="200" w:hanging="200"/>
      <w:contextualSpacing/>
    </w:pPr>
  </w:style>
  <w:style w:type="paragraph" w:customStyle="1" w:styleId="B2">
    <w:name w:val="B2"/>
    <w:basedOn w:val="20"/>
    <w:link w:val="B2Char"/>
    <w:qFormat/>
    <w:rsid w:val="000376E3"/>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en-GB"/>
    </w:rPr>
  </w:style>
  <w:style w:type="paragraph" w:styleId="20">
    <w:name w:val="List 2"/>
    <w:basedOn w:val="a0"/>
    <w:uiPriority w:val="99"/>
    <w:semiHidden/>
    <w:unhideWhenUsed/>
    <w:rsid w:val="000376E3"/>
    <w:pPr>
      <w:ind w:leftChars="200" w:left="100" w:hangingChars="200" w:hanging="200"/>
      <w:contextualSpacing/>
    </w:pPr>
  </w:style>
  <w:style w:type="paragraph" w:styleId="af1">
    <w:name w:val="Revision"/>
    <w:hidden/>
    <w:uiPriority w:val="99"/>
    <w:semiHidden/>
    <w:rsid w:val="00C2781D"/>
    <w:rPr>
      <w:rFonts w:ascii="Times New Roman" w:eastAsia="Times New Roman" w:hAnsi="Times New Roman"/>
      <w:szCs w:val="24"/>
      <w:lang w:eastAsia="en-US"/>
    </w:rPr>
  </w:style>
  <w:style w:type="character" w:styleId="af2">
    <w:name w:val="Placeholder Text"/>
    <w:basedOn w:val="a2"/>
    <w:uiPriority w:val="99"/>
    <w:semiHidden/>
    <w:rsid w:val="0016413E"/>
    <w:rPr>
      <w:color w:val="808080"/>
    </w:rPr>
  </w:style>
  <w:style w:type="paragraph" w:customStyle="1" w:styleId="textintend1">
    <w:name w:val="text intend 1"/>
    <w:basedOn w:val="a0"/>
    <w:rsid w:val="002A4BDB"/>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B1Zchn">
    <w:name w:val="B1 Zchn"/>
    <w:link w:val="B1"/>
    <w:qFormat/>
    <w:rsid w:val="00BF2619"/>
    <w:rPr>
      <w:rFonts w:ascii="Times New Roman" w:hAnsi="Times New Roman"/>
      <w:lang w:val="en-GB" w:eastAsia="en-GB"/>
    </w:rPr>
  </w:style>
  <w:style w:type="character" w:customStyle="1" w:styleId="B2Char">
    <w:name w:val="B2 Char"/>
    <w:link w:val="B2"/>
    <w:qFormat/>
    <w:rsid w:val="00BF2619"/>
    <w:rPr>
      <w:rFonts w:ascii="Times New Roman" w:hAnsi="Times New Roman"/>
      <w:lang w:val="en-GB" w:eastAsia="en-GB"/>
    </w:rPr>
  </w:style>
  <w:style w:type="paragraph" w:customStyle="1" w:styleId="B3">
    <w:name w:val="B3"/>
    <w:basedOn w:val="a0"/>
    <w:link w:val="B3Char"/>
    <w:rsid w:val="00BF2619"/>
    <w:pPr>
      <w:spacing w:after="180"/>
      <w:ind w:left="1135" w:hanging="284"/>
    </w:pPr>
    <w:rPr>
      <w:rFonts w:eastAsiaTheme="minorEastAsia"/>
      <w:szCs w:val="20"/>
      <w:lang w:val="en-GB"/>
    </w:rPr>
  </w:style>
  <w:style w:type="character" w:customStyle="1" w:styleId="B3Char">
    <w:name w:val="B3 Char"/>
    <w:link w:val="B3"/>
    <w:rsid w:val="00BF2619"/>
    <w:rPr>
      <w:rFonts w:ascii="Times New Roman" w:eastAsiaTheme="minorEastAsia" w:hAnsi="Times New Roman"/>
      <w:lang w:val="en-GB" w:eastAsia="en-US"/>
    </w:rPr>
  </w:style>
  <w:style w:type="paragraph" w:styleId="3">
    <w:name w:val="List Number 3"/>
    <w:basedOn w:val="a0"/>
    <w:rsid w:val="00BF2619"/>
    <w:pPr>
      <w:numPr>
        <w:numId w:val="7"/>
      </w:numPr>
      <w:overflowPunct w:val="0"/>
      <w:autoSpaceDE w:val="0"/>
      <w:autoSpaceDN w:val="0"/>
      <w:adjustRightInd w:val="0"/>
      <w:spacing w:after="180"/>
      <w:textAlignment w:val="baseline"/>
    </w:pPr>
    <w:rPr>
      <w:rFonts w:eastAsiaTheme="minorEastAsia"/>
      <w:szCs w:val="20"/>
      <w:lang w:val="en-GB"/>
    </w:rPr>
  </w:style>
  <w:style w:type="paragraph" w:customStyle="1" w:styleId="textintend3">
    <w:name w:val="text intend 3"/>
    <w:basedOn w:val="a0"/>
    <w:rsid w:val="00730837"/>
    <w:pPr>
      <w:numPr>
        <w:numId w:val="8"/>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B4">
    <w:name w:val="B4"/>
    <w:basedOn w:val="a0"/>
    <w:link w:val="B4Char"/>
    <w:rsid w:val="002A3D08"/>
    <w:pPr>
      <w:spacing w:after="180"/>
      <w:ind w:left="1418" w:hanging="284"/>
    </w:pPr>
    <w:rPr>
      <w:rFonts w:eastAsiaTheme="minorEastAsia"/>
      <w:szCs w:val="20"/>
      <w:lang w:val="en-GB"/>
    </w:rPr>
  </w:style>
  <w:style w:type="paragraph" w:customStyle="1" w:styleId="B5">
    <w:name w:val="B5"/>
    <w:basedOn w:val="a0"/>
    <w:rsid w:val="002A3D08"/>
    <w:pPr>
      <w:spacing w:after="180"/>
      <w:ind w:left="1702" w:hanging="284"/>
    </w:pPr>
    <w:rPr>
      <w:rFonts w:eastAsiaTheme="minorEastAsia"/>
      <w:szCs w:val="20"/>
      <w:lang w:val="en-GB"/>
    </w:rPr>
  </w:style>
  <w:style w:type="character" w:customStyle="1" w:styleId="B4Char">
    <w:name w:val="B4 Char"/>
    <w:link w:val="B4"/>
    <w:rsid w:val="002A3D08"/>
    <w:rPr>
      <w:rFonts w:ascii="Times New Roman" w:eastAsiaTheme="minorEastAsia" w:hAnsi="Times New Roman"/>
      <w:lang w:val="en-GB" w:eastAsia="en-US"/>
    </w:rPr>
  </w:style>
  <w:style w:type="paragraph" w:customStyle="1" w:styleId="b20">
    <w:name w:val="b20"/>
    <w:basedOn w:val="a0"/>
    <w:uiPriority w:val="99"/>
    <w:rsid w:val="00406254"/>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67914181">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379983669">
      <w:bodyDiv w:val="1"/>
      <w:marLeft w:val="0"/>
      <w:marRight w:val="0"/>
      <w:marTop w:val="0"/>
      <w:marBottom w:val="0"/>
      <w:divBdr>
        <w:top w:val="none" w:sz="0" w:space="0" w:color="auto"/>
        <w:left w:val="none" w:sz="0" w:space="0" w:color="auto"/>
        <w:bottom w:val="none" w:sz="0" w:space="0" w:color="auto"/>
        <w:right w:val="none" w:sz="0" w:space="0" w:color="auto"/>
      </w:divBdr>
      <w:divsChild>
        <w:div w:id="744181249">
          <w:marLeft w:val="1080"/>
          <w:marRight w:val="0"/>
          <w:marTop w:val="100"/>
          <w:marBottom w:val="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868760520">
      <w:bodyDiv w:val="1"/>
      <w:marLeft w:val="0"/>
      <w:marRight w:val="0"/>
      <w:marTop w:val="0"/>
      <w:marBottom w:val="0"/>
      <w:divBdr>
        <w:top w:val="none" w:sz="0" w:space="0" w:color="auto"/>
        <w:left w:val="none" w:sz="0" w:space="0" w:color="auto"/>
        <w:bottom w:val="none" w:sz="0" w:space="0" w:color="auto"/>
        <w:right w:val="none" w:sz="0" w:space="0" w:color="auto"/>
      </w:divBdr>
      <w:divsChild>
        <w:div w:id="8989690">
          <w:marLeft w:val="0"/>
          <w:marRight w:val="0"/>
          <w:marTop w:val="0"/>
          <w:marBottom w:val="0"/>
          <w:divBdr>
            <w:top w:val="none" w:sz="0" w:space="0" w:color="auto"/>
            <w:left w:val="none" w:sz="0" w:space="0" w:color="auto"/>
            <w:bottom w:val="none" w:sz="0" w:space="0" w:color="auto"/>
            <w:right w:val="none" w:sz="0" w:space="0" w:color="auto"/>
          </w:divBdr>
          <w:divsChild>
            <w:div w:id="544174855">
              <w:marLeft w:val="0"/>
              <w:marRight w:val="0"/>
              <w:marTop w:val="0"/>
              <w:marBottom w:val="0"/>
              <w:divBdr>
                <w:top w:val="single" w:sz="6" w:space="0" w:color="4395FF"/>
                <w:left w:val="single" w:sz="6" w:space="0" w:color="4395FF"/>
                <w:bottom w:val="single" w:sz="6" w:space="0" w:color="4395FF"/>
                <w:right w:val="single" w:sz="6" w:space="0" w:color="4395FF"/>
              </w:divBdr>
              <w:divsChild>
                <w:div w:id="403913523">
                  <w:marLeft w:val="0"/>
                  <w:marRight w:val="0"/>
                  <w:marTop w:val="0"/>
                  <w:marBottom w:val="0"/>
                  <w:divBdr>
                    <w:top w:val="none" w:sz="0" w:space="0" w:color="auto"/>
                    <w:left w:val="none" w:sz="0" w:space="0" w:color="auto"/>
                    <w:bottom w:val="none" w:sz="0" w:space="0" w:color="auto"/>
                    <w:right w:val="none" w:sz="0" w:space="0" w:color="auto"/>
                  </w:divBdr>
                  <w:divsChild>
                    <w:div w:id="916524580">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30256680">
          <w:marLeft w:val="0"/>
          <w:marRight w:val="0"/>
          <w:marTop w:val="0"/>
          <w:marBottom w:val="0"/>
          <w:divBdr>
            <w:top w:val="none" w:sz="0" w:space="0" w:color="auto"/>
            <w:left w:val="none" w:sz="0" w:space="0" w:color="auto"/>
            <w:bottom w:val="none" w:sz="0" w:space="0" w:color="auto"/>
            <w:right w:val="none" w:sz="0" w:space="0" w:color="auto"/>
          </w:divBdr>
          <w:divsChild>
            <w:div w:id="94178310">
              <w:marLeft w:val="0"/>
              <w:marRight w:val="0"/>
              <w:marTop w:val="0"/>
              <w:marBottom w:val="0"/>
              <w:divBdr>
                <w:top w:val="none" w:sz="0" w:space="0" w:color="auto"/>
                <w:left w:val="none" w:sz="0" w:space="0" w:color="auto"/>
                <w:bottom w:val="none" w:sz="0" w:space="0" w:color="auto"/>
                <w:right w:val="none" w:sz="0" w:space="0" w:color="auto"/>
              </w:divBdr>
              <w:divsChild>
                <w:div w:id="1720594772">
                  <w:marLeft w:val="0"/>
                  <w:marRight w:val="0"/>
                  <w:marTop w:val="0"/>
                  <w:marBottom w:val="0"/>
                  <w:divBdr>
                    <w:top w:val="single" w:sz="6" w:space="8" w:color="EEEEEE"/>
                    <w:left w:val="none" w:sz="0" w:space="8" w:color="auto"/>
                    <w:bottom w:val="single" w:sz="6" w:space="8" w:color="EEEEEE"/>
                    <w:right w:val="single" w:sz="6" w:space="8" w:color="EEEEEE"/>
                  </w:divBdr>
                  <w:divsChild>
                    <w:div w:id="468984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2349236">
      <w:bodyDiv w:val="1"/>
      <w:marLeft w:val="0"/>
      <w:marRight w:val="0"/>
      <w:marTop w:val="0"/>
      <w:marBottom w:val="0"/>
      <w:divBdr>
        <w:top w:val="none" w:sz="0" w:space="0" w:color="auto"/>
        <w:left w:val="none" w:sz="0" w:space="0" w:color="auto"/>
        <w:bottom w:val="none" w:sz="0" w:space="0" w:color="auto"/>
        <w:right w:val="none" w:sz="0" w:space="0" w:color="auto"/>
      </w:divBdr>
    </w:div>
    <w:div w:id="1079716149">
      <w:bodyDiv w:val="1"/>
      <w:marLeft w:val="0"/>
      <w:marRight w:val="0"/>
      <w:marTop w:val="0"/>
      <w:marBottom w:val="0"/>
      <w:divBdr>
        <w:top w:val="none" w:sz="0" w:space="0" w:color="auto"/>
        <w:left w:val="none" w:sz="0" w:space="0" w:color="auto"/>
        <w:bottom w:val="none" w:sz="0" w:space="0" w:color="auto"/>
        <w:right w:val="none" w:sz="0" w:space="0" w:color="auto"/>
      </w:divBdr>
    </w:div>
    <w:div w:id="1185364442">
      <w:bodyDiv w:val="1"/>
      <w:marLeft w:val="0"/>
      <w:marRight w:val="0"/>
      <w:marTop w:val="0"/>
      <w:marBottom w:val="0"/>
      <w:divBdr>
        <w:top w:val="none" w:sz="0" w:space="0" w:color="auto"/>
        <w:left w:val="none" w:sz="0" w:space="0" w:color="auto"/>
        <w:bottom w:val="none" w:sz="0" w:space="0" w:color="auto"/>
        <w:right w:val="none" w:sz="0" w:space="0" w:color="auto"/>
      </w:divBdr>
      <w:divsChild>
        <w:div w:id="96949179">
          <w:marLeft w:val="1080"/>
          <w:marRight w:val="0"/>
          <w:marTop w:val="100"/>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192105369">
      <w:bodyDiv w:val="1"/>
      <w:marLeft w:val="0"/>
      <w:marRight w:val="0"/>
      <w:marTop w:val="0"/>
      <w:marBottom w:val="0"/>
      <w:divBdr>
        <w:top w:val="none" w:sz="0" w:space="0" w:color="auto"/>
        <w:left w:val="none" w:sz="0" w:space="0" w:color="auto"/>
        <w:bottom w:val="none" w:sz="0" w:space="0" w:color="auto"/>
        <w:right w:val="none" w:sz="0" w:space="0" w:color="auto"/>
      </w:divBdr>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 w:id="1769736859">
      <w:bodyDiv w:val="1"/>
      <w:marLeft w:val="0"/>
      <w:marRight w:val="0"/>
      <w:marTop w:val="0"/>
      <w:marBottom w:val="0"/>
      <w:divBdr>
        <w:top w:val="none" w:sz="0" w:space="0" w:color="auto"/>
        <w:left w:val="none" w:sz="0" w:space="0" w:color="auto"/>
        <w:bottom w:val="none" w:sz="0" w:space="0" w:color="auto"/>
        <w:right w:val="none" w:sz="0" w:space="0" w:color="auto"/>
      </w:divBdr>
    </w:div>
    <w:div w:id="1793864901">
      <w:bodyDiv w:val="1"/>
      <w:marLeft w:val="0"/>
      <w:marRight w:val="0"/>
      <w:marTop w:val="0"/>
      <w:marBottom w:val="0"/>
      <w:divBdr>
        <w:top w:val="none" w:sz="0" w:space="0" w:color="auto"/>
        <w:left w:val="none" w:sz="0" w:space="0" w:color="auto"/>
        <w:bottom w:val="none" w:sz="0" w:space="0" w:color="auto"/>
        <w:right w:val="none" w:sz="0" w:space="0" w:color="auto"/>
      </w:divBdr>
    </w:div>
    <w:div w:id="1800416689">
      <w:bodyDiv w:val="1"/>
      <w:marLeft w:val="0"/>
      <w:marRight w:val="0"/>
      <w:marTop w:val="0"/>
      <w:marBottom w:val="0"/>
      <w:divBdr>
        <w:top w:val="none" w:sz="0" w:space="0" w:color="auto"/>
        <w:left w:val="none" w:sz="0" w:space="0" w:color="auto"/>
        <w:bottom w:val="none" w:sz="0" w:space="0" w:color="auto"/>
        <w:right w:val="none" w:sz="0" w:space="0" w:color="auto"/>
      </w:divBdr>
    </w:div>
    <w:div w:id="1830977106">
      <w:bodyDiv w:val="1"/>
      <w:marLeft w:val="0"/>
      <w:marRight w:val="0"/>
      <w:marTop w:val="0"/>
      <w:marBottom w:val="0"/>
      <w:divBdr>
        <w:top w:val="none" w:sz="0" w:space="0" w:color="auto"/>
        <w:left w:val="none" w:sz="0" w:space="0" w:color="auto"/>
        <w:bottom w:val="none" w:sz="0" w:space="0" w:color="auto"/>
        <w:right w:val="none" w:sz="0" w:space="0" w:color="auto"/>
      </w:divBdr>
      <w:divsChild>
        <w:div w:id="833380695">
          <w:marLeft w:val="1080"/>
          <w:marRight w:val="0"/>
          <w:marTop w:val="100"/>
          <w:marBottom w:val="0"/>
          <w:divBdr>
            <w:top w:val="none" w:sz="0" w:space="0" w:color="auto"/>
            <w:left w:val="none" w:sz="0" w:space="0" w:color="auto"/>
            <w:bottom w:val="none" w:sz="0" w:space="0" w:color="auto"/>
            <w:right w:val="none" w:sz="0" w:space="0" w:color="auto"/>
          </w:divBdr>
        </w:div>
      </w:divsChild>
    </w:div>
    <w:div w:id="1917008444">
      <w:bodyDiv w:val="1"/>
      <w:marLeft w:val="0"/>
      <w:marRight w:val="0"/>
      <w:marTop w:val="0"/>
      <w:marBottom w:val="0"/>
      <w:divBdr>
        <w:top w:val="none" w:sz="0" w:space="0" w:color="auto"/>
        <w:left w:val="none" w:sz="0" w:space="0" w:color="auto"/>
        <w:bottom w:val="none" w:sz="0" w:space="0" w:color="auto"/>
        <w:right w:val="none" w:sz="0" w:space="0" w:color="auto"/>
      </w:divBdr>
    </w:div>
    <w:div w:id="1945846935">
      <w:bodyDiv w:val="1"/>
      <w:marLeft w:val="0"/>
      <w:marRight w:val="0"/>
      <w:marTop w:val="0"/>
      <w:marBottom w:val="0"/>
      <w:divBdr>
        <w:top w:val="none" w:sz="0" w:space="0" w:color="auto"/>
        <w:left w:val="none" w:sz="0" w:space="0" w:color="auto"/>
        <w:bottom w:val="none" w:sz="0" w:space="0" w:color="auto"/>
        <w:right w:val="none" w:sz="0" w:space="0" w:color="auto"/>
      </w:divBdr>
    </w:div>
    <w:div w:id="2023312469">
      <w:bodyDiv w:val="1"/>
      <w:marLeft w:val="0"/>
      <w:marRight w:val="0"/>
      <w:marTop w:val="0"/>
      <w:marBottom w:val="0"/>
      <w:divBdr>
        <w:top w:val="none" w:sz="0" w:space="0" w:color="auto"/>
        <w:left w:val="none" w:sz="0" w:space="0" w:color="auto"/>
        <w:bottom w:val="none" w:sz="0" w:space="0" w:color="auto"/>
        <w:right w:val="none" w:sz="0" w:space="0" w:color="auto"/>
      </w:divBdr>
    </w:div>
    <w:div w:id="2029484038">
      <w:bodyDiv w:val="1"/>
      <w:marLeft w:val="0"/>
      <w:marRight w:val="0"/>
      <w:marTop w:val="0"/>
      <w:marBottom w:val="0"/>
      <w:divBdr>
        <w:top w:val="none" w:sz="0" w:space="0" w:color="auto"/>
        <w:left w:val="none" w:sz="0" w:space="0" w:color="auto"/>
        <w:bottom w:val="none" w:sz="0" w:space="0" w:color="auto"/>
        <w:right w:val="none" w:sz="0" w:space="0" w:color="auto"/>
      </w:divBdr>
      <w:divsChild>
        <w:div w:id="1821725638">
          <w:marLeft w:val="360"/>
          <w:marRight w:val="0"/>
          <w:marTop w:val="200"/>
          <w:marBottom w:val="0"/>
          <w:divBdr>
            <w:top w:val="none" w:sz="0" w:space="0" w:color="auto"/>
            <w:left w:val="none" w:sz="0" w:space="0" w:color="auto"/>
            <w:bottom w:val="none" w:sz="0" w:space="0" w:color="auto"/>
            <w:right w:val="none" w:sz="0" w:space="0" w:color="auto"/>
          </w:divBdr>
        </w:div>
      </w:divsChild>
    </w:div>
    <w:div w:id="2099324770">
      <w:bodyDiv w:val="1"/>
      <w:marLeft w:val="0"/>
      <w:marRight w:val="0"/>
      <w:marTop w:val="0"/>
      <w:marBottom w:val="0"/>
      <w:divBdr>
        <w:top w:val="none" w:sz="0" w:space="0" w:color="auto"/>
        <w:left w:val="none" w:sz="0" w:space="0" w:color="auto"/>
        <w:bottom w:val="none" w:sz="0" w:space="0" w:color="auto"/>
        <w:right w:val="none" w:sz="0" w:space="0" w:color="auto"/>
      </w:divBdr>
      <w:divsChild>
        <w:div w:id="7449602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CCC67-04B9-42D2-A61C-6B0501E8F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638</Words>
  <Characters>3643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dc:description/>
  <cp:lastModifiedBy>80122561</cp:lastModifiedBy>
  <cp:revision>11</cp:revision>
  <dcterms:created xsi:type="dcterms:W3CDTF">2020-10-16T08:05:00Z</dcterms:created>
  <dcterms:modified xsi:type="dcterms:W3CDTF">2020-10-16T08:12:00Z</dcterms:modified>
</cp:coreProperties>
</file>