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4BD79A4E"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#103-e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715CDA" w:rsidRPr="00715CDA">
        <w:rPr>
          <w:rFonts w:ascii="Arial" w:eastAsia="Batang" w:hAnsi="Arial" w:cs="Arial"/>
          <w:b/>
          <w:bCs/>
          <w:sz w:val="28"/>
          <w:szCs w:val="24"/>
          <w:lang w:eastAsia="en-US"/>
        </w:rPr>
        <w:t>R1-2008020</w:t>
      </w:r>
    </w:p>
    <w:p w14:paraId="60899068" w14:textId="50A58760" w:rsidR="0083570C" w:rsidRPr="001C5D63" w:rsidRDefault="00B36A06" w:rsidP="008C0AD0">
      <w:pPr>
        <w:tabs>
          <w:tab w:val="center" w:pos="4536"/>
          <w:tab w:val="right" w:pos="9072"/>
        </w:tabs>
        <w:rPr>
          <w:b/>
          <w:bCs/>
          <w:sz w:val="24"/>
          <w:szCs w:val="24"/>
        </w:rPr>
      </w:pPr>
      <w:r w:rsidRPr="00B36A06">
        <w:rPr>
          <w:rFonts w:ascii="Arial" w:eastAsia="Batang" w:hAnsi="Arial" w:cs="Arial"/>
          <w:b/>
          <w:bCs/>
          <w:sz w:val="28"/>
          <w:szCs w:val="24"/>
          <w:lang w:eastAsia="en-US"/>
        </w:rPr>
        <w:t>e-Meeting, October 26th – November 13th,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4A8C94F6"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3705D" w:rsidRPr="00B3705D">
        <w:rPr>
          <w:rFonts w:ascii="Times New Roman" w:hAnsi="Times New Roman"/>
          <w:sz w:val="24"/>
          <w:szCs w:val="24"/>
          <w:lang w:val="en-US"/>
        </w:rPr>
        <w:t>Discussion on identification and access control for Reduced Capability NR devices</w:t>
      </w:r>
    </w:p>
    <w:p w14:paraId="512A7358" w14:textId="1A7117BF"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B3705D">
        <w:rPr>
          <w:rFonts w:ascii="Times New Roman" w:hAnsi="Times New Roman"/>
          <w:sz w:val="24"/>
          <w:szCs w:val="24"/>
          <w:lang w:eastAsia="zh-CN"/>
        </w:rPr>
        <w:t>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41C7CECB" w14:textId="79B095B8" w:rsidR="00743288" w:rsidRDefault="00743288" w:rsidP="00675CCC">
      <w:pPr>
        <w:jc w:val="both"/>
        <w:rPr>
          <w:lang w:val="en-US" w:eastAsia="zh-CN"/>
        </w:rPr>
      </w:pPr>
      <w:r>
        <w:rPr>
          <w:rFonts w:hint="eastAsia"/>
          <w:lang w:val="en-US" w:eastAsia="zh-CN"/>
        </w:rPr>
        <w:t>I</w:t>
      </w:r>
      <w:r>
        <w:rPr>
          <w:lang w:val="en-US" w:eastAsia="zh-CN"/>
        </w:rPr>
        <w:t>n RAN1#10</w:t>
      </w:r>
      <w:r w:rsidR="00E83C06">
        <w:rPr>
          <w:lang w:val="en-US" w:eastAsia="zh-CN"/>
        </w:rPr>
        <w:t>2</w:t>
      </w:r>
      <w:r>
        <w:rPr>
          <w:lang w:val="en-US" w:eastAsia="zh-CN"/>
        </w:rPr>
        <w:t>-e</w:t>
      </w:r>
      <w:r>
        <w:rPr>
          <w:rFonts w:hint="eastAsia"/>
          <w:lang w:val="en-US" w:eastAsia="zh-CN"/>
        </w:rPr>
        <w:t>,</w:t>
      </w:r>
      <w:r>
        <w:rPr>
          <w:lang w:val="en-US" w:eastAsia="zh-CN"/>
        </w:rPr>
        <w:t xml:space="preserve"> the following agreements </w:t>
      </w:r>
      <w:r w:rsidR="00E13044">
        <w:rPr>
          <w:rFonts w:hint="eastAsia"/>
          <w:lang w:val="en-US" w:eastAsia="zh-CN"/>
        </w:rPr>
        <w:t>an</w:t>
      </w:r>
      <w:r w:rsidR="00E13044">
        <w:rPr>
          <w:lang w:val="en-US" w:eastAsia="zh-CN"/>
        </w:rPr>
        <w:t xml:space="preserve">d conclusion </w:t>
      </w:r>
      <w:r>
        <w:rPr>
          <w:lang w:val="en-US" w:eastAsia="zh-CN"/>
        </w:rPr>
        <w:t xml:space="preserve">related to </w:t>
      </w:r>
      <w:r w:rsidR="00E13044" w:rsidRPr="00E13044">
        <w:rPr>
          <w:lang w:val="en-US" w:eastAsia="zh-CN"/>
        </w:rPr>
        <w:t xml:space="preserve">identification of </w:t>
      </w:r>
      <w:r w:rsidR="001758A5">
        <w:rPr>
          <w:lang w:val="en-US" w:eastAsia="zh-CN"/>
        </w:rPr>
        <w:t>RedCap</w:t>
      </w:r>
      <w:r w:rsidR="00E13044" w:rsidRPr="00E13044">
        <w:rPr>
          <w:lang w:val="en-US" w:eastAsia="zh-CN"/>
        </w:rPr>
        <w:t xml:space="preserve"> </w:t>
      </w:r>
      <w:r w:rsidR="006875CA">
        <w:rPr>
          <w:lang w:val="en-US" w:eastAsia="zh-CN"/>
        </w:rPr>
        <w:t>UEs</w:t>
      </w:r>
      <w:r w:rsidR="00E13044">
        <w:rPr>
          <w:lang w:val="en-US" w:eastAsia="zh-CN"/>
        </w:rPr>
        <w:t xml:space="preserve"> and access barring</w:t>
      </w:r>
      <w:r w:rsidR="00E46372">
        <w:rPr>
          <w:lang w:val="en-US" w:eastAsia="zh-CN"/>
        </w:rPr>
        <w:t xml:space="preserve"> and congestion control</w:t>
      </w:r>
      <w:r>
        <w:rPr>
          <w:lang w:val="en-US" w:eastAsia="zh-CN"/>
        </w:rPr>
        <w:t xml:space="preserve"> are made</w:t>
      </w:r>
      <w:r w:rsidR="00E13044">
        <w:rPr>
          <w:lang w:val="en-US" w:eastAsia="zh-CN"/>
        </w:rPr>
        <w:t xml:space="preserve"> </w:t>
      </w:r>
      <w:r w:rsidR="004B4CB2">
        <w:rPr>
          <w:lang w:val="en-US" w:eastAsia="zh-CN"/>
        </w:rPr>
        <w:t>[1]</w:t>
      </w:r>
      <w:r>
        <w:rPr>
          <w:lang w:val="en-US" w:eastAsia="zh-CN"/>
        </w:rPr>
        <w:t>,</w:t>
      </w:r>
    </w:p>
    <w:p w14:paraId="44DBE6F2" w14:textId="77777777" w:rsidR="00C8216D" w:rsidRPr="00E4583F" w:rsidRDefault="00C8216D" w:rsidP="00C8216D">
      <w:pPr>
        <w:rPr>
          <w:rFonts w:ascii="Calibri" w:hAnsi="Calibri"/>
          <w:highlight w:val="green"/>
        </w:rPr>
      </w:pPr>
      <w:r w:rsidRPr="00E4583F">
        <w:rPr>
          <w:highlight w:val="green"/>
        </w:rPr>
        <w:t>Agreements:</w:t>
      </w:r>
    </w:p>
    <w:p w14:paraId="4337A143" w14:textId="12698BF0" w:rsidR="00C8216D" w:rsidRPr="00BF0D31" w:rsidRDefault="00C8216D" w:rsidP="00C8216D">
      <w:pPr>
        <w:pStyle w:val="aff"/>
        <w:numPr>
          <w:ilvl w:val="0"/>
          <w:numId w:val="32"/>
        </w:numPr>
        <w:overflowPunct w:val="0"/>
        <w:autoSpaceDE w:val="0"/>
        <w:autoSpaceDN w:val="0"/>
        <w:adjustRightInd w:val="0"/>
        <w:spacing w:before="0" w:after="180"/>
        <w:ind w:leftChars="0"/>
        <w:contextualSpacing/>
        <w:textAlignment w:val="baseline"/>
      </w:pPr>
      <w:r w:rsidRPr="00BF0D31">
        <w:t>Further</w:t>
      </w:r>
      <w:r>
        <w:t xml:space="preserve"> </w:t>
      </w:r>
      <w:r w:rsidRPr="00BF0D31">
        <w:t>study</w:t>
      </w:r>
      <w:r>
        <w:t xml:space="preserve"> </w:t>
      </w:r>
      <w:r w:rsidRPr="00BF0D31">
        <w:t>the</w:t>
      </w:r>
      <w:r>
        <w:t xml:space="preserve"> </w:t>
      </w:r>
      <w:r w:rsidRPr="00BF0D31">
        <w:t>options</w:t>
      </w:r>
      <w:r>
        <w:t xml:space="preserve"> </w:t>
      </w:r>
      <w:r w:rsidRPr="00BF0D31">
        <w:t>for</w:t>
      </w:r>
      <w:r>
        <w:t xml:space="preserve"> </w:t>
      </w:r>
      <w:r w:rsidRPr="00BF0D31">
        <w:t>identification</w:t>
      </w:r>
      <w:r>
        <w:t xml:space="preserve"> </w:t>
      </w:r>
      <w:r w:rsidRPr="00BF0D31">
        <w:t>of</w:t>
      </w:r>
      <w:r>
        <w:t xml:space="preserve"> </w:t>
      </w:r>
      <w:r w:rsidR="001758A5">
        <w:t>RedCap</w:t>
      </w:r>
      <w:r>
        <w:t xml:space="preserve"> </w:t>
      </w:r>
      <w:r w:rsidRPr="00BF0D31">
        <w:t>UEs,</w:t>
      </w:r>
      <w:r>
        <w:t xml:space="preserve"> </w:t>
      </w:r>
      <w:r w:rsidRPr="00BF0D31">
        <w:t>including</w:t>
      </w:r>
      <w:r>
        <w:t xml:space="preserve"> </w:t>
      </w:r>
      <w:r w:rsidRPr="00BF0D31">
        <w:rPr>
          <w:strike/>
        </w:rPr>
        <w:t>at</w:t>
      </w:r>
      <w:r>
        <w:rPr>
          <w:strike/>
        </w:rPr>
        <w:t xml:space="preserve"> </w:t>
      </w:r>
      <w:r w:rsidRPr="00BF0D31">
        <w:rPr>
          <w:strike/>
        </w:rPr>
        <w:t>least</w:t>
      </w:r>
      <w:r>
        <w:t xml:space="preserve"> </w:t>
      </w:r>
      <w:r w:rsidRPr="00BF0D31">
        <w:t>the</w:t>
      </w:r>
      <w:r>
        <w:t xml:space="preserve"> </w:t>
      </w:r>
      <w:r w:rsidRPr="00BF0D31">
        <w:t>following</w:t>
      </w:r>
      <w:r>
        <w:t xml:space="preserve"> </w:t>
      </w:r>
      <w:r w:rsidRPr="00BF0D31">
        <w:t>indication</w:t>
      </w:r>
      <w:r>
        <w:t xml:space="preserve"> </w:t>
      </w:r>
      <w:r w:rsidRPr="00BF0D31">
        <w:t>methods:</w:t>
      </w:r>
    </w:p>
    <w:p w14:paraId="48326EE4"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pPr>
      <w:r w:rsidRPr="00BF0D31">
        <w:t>Opt.</w:t>
      </w:r>
      <w:r>
        <w:t xml:space="preserve"> </w:t>
      </w:r>
      <w:r w:rsidRPr="00BF0D31">
        <w:t>1:</w:t>
      </w:r>
      <w:r>
        <w:t xml:space="preserve"> </w:t>
      </w:r>
      <w:r w:rsidRPr="00BF0D31">
        <w:t>During</w:t>
      </w:r>
      <w:r>
        <w:t xml:space="preserve"> </w:t>
      </w:r>
      <w:r w:rsidRPr="00BF0D31">
        <w:t>Msg1</w:t>
      </w:r>
      <w:r>
        <w:t xml:space="preserve"> </w:t>
      </w:r>
      <w:r w:rsidRPr="00BF0D31">
        <w:t>transmission,</w:t>
      </w:r>
      <w:r>
        <w:t xml:space="preserve"> </w:t>
      </w:r>
      <w:r w:rsidRPr="00BF0D31">
        <w:t>e.g.,</w:t>
      </w:r>
      <w:r>
        <w:t xml:space="preserve"> </w:t>
      </w:r>
      <w:r w:rsidRPr="00BF0D31">
        <w:t>via</w:t>
      </w:r>
      <w:r>
        <w:t xml:space="preserve"> </w:t>
      </w:r>
      <w:r w:rsidRPr="00BF0D31">
        <w:t>separate</w:t>
      </w:r>
      <w:r>
        <w:t xml:space="preserve"> </w:t>
      </w:r>
      <w:r w:rsidRPr="00BF0D31">
        <w:t>initial</w:t>
      </w:r>
      <w:r>
        <w:t xml:space="preserve"> </w:t>
      </w:r>
      <w:r w:rsidRPr="00BF0D31">
        <w:t>UL</w:t>
      </w:r>
      <w:r>
        <w:t xml:space="preserve"> </w:t>
      </w:r>
      <w:r w:rsidRPr="00BF0D31">
        <w:t>BWP,</w:t>
      </w:r>
      <w:r>
        <w:t xml:space="preserve"> </w:t>
      </w:r>
      <w:r w:rsidRPr="00BF0D31">
        <w:t>separate</w:t>
      </w:r>
      <w:r>
        <w:t xml:space="preserve"> </w:t>
      </w:r>
      <w:r w:rsidRPr="00BF0D31">
        <w:t>PRACH</w:t>
      </w:r>
      <w:r>
        <w:t xml:space="preserve"> </w:t>
      </w:r>
      <w:r w:rsidRPr="00BF0D31">
        <w:t>resource,</w:t>
      </w:r>
      <w:r>
        <w:t xml:space="preserve"> </w:t>
      </w:r>
      <w:r w:rsidRPr="00BF0D31">
        <w:t>or</w:t>
      </w:r>
      <w:r>
        <w:t xml:space="preserve"> </w:t>
      </w:r>
      <w:r w:rsidRPr="00BF0D31">
        <w:t>PRACH</w:t>
      </w:r>
      <w:r>
        <w:t xml:space="preserve"> </w:t>
      </w:r>
      <w:r w:rsidRPr="00BF0D31">
        <w:t>preamble</w:t>
      </w:r>
      <w:r>
        <w:t xml:space="preserve"> </w:t>
      </w:r>
      <w:r w:rsidRPr="00BF0D31">
        <w:t>partitioning.</w:t>
      </w:r>
    </w:p>
    <w:p w14:paraId="51D4FBB7"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pPr>
      <w:r w:rsidRPr="00BF0D31">
        <w:t>Opt.</w:t>
      </w:r>
      <w:r>
        <w:t xml:space="preserve"> </w:t>
      </w:r>
      <w:r w:rsidRPr="00BF0D31">
        <w:t>2:</w:t>
      </w:r>
      <w:r>
        <w:t xml:space="preserve"> </w:t>
      </w:r>
      <w:r w:rsidRPr="00BF0D31">
        <w:t>During</w:t>
      </w:r>
      <w:r>
        <w:t xml:space="preserve"> </w:t>
      </w:r>
      <w:r w:rsidRPr="00BF0D31">
        <w:t>Msg3</w:t>
      </w:r>
      <w:r>
        <w:t xml:space="preserve"> </w:t>
      </w:r>
      <w:r w:rsidRPr="00BF0D31">
        <w:t>transmission.</w:t>
      </w:r>
      <w:r>
        <w:t xml:space="preserve"> </w:t>
      </w:r>
    </w:p>
    <w:p w14:paraId="72C981FB"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pPr>
      <w:r w:rsidRPr="00BF0D31">
        <w:t>Opt.</w:t>
      </w:r>
      <w:r>
        <w:t xml:space="preserve"> </w:t>
      </w:r>
      <w:r w:rsidRPr="00BF0D31">
        <w:t>3:</w:t>
      </w:r>
      <w:r>
        <w:t xml:space="preserve"> </w:t>
      </w:r>
      <w:r w:rsidRPr="00BF0D31">
        <w:t>Post</w:t>
      </w:r>
      <w:r>
        <w:t xml:space="preserve"> </w:t>
      </w:r>
      <w:r w:rsidRPr="00BF0D31">
        <w:t>Msg4</w:t>
      </w:r>
      <w:r>
        <w:t xml:space="preserve"> </w:t>
      </w:r>
      <w:r w:rsidRPr="00BF0D31">
        <w:t>acknowledgment.</w:t>
      </w:r>
      <w:r>
        <w:t xml:space="preserve"> </w:t>
      </w:r>
    </w:p>
    <w:p w14:paraId="378C669B" w14:textId="77777777" w:rsidR="00C8216D" w:rsidRPr="00BF0D31" w:rsidRDefault="00C8216D" w:rsidP="00C8216D">
      <w:pPr>
        <w:pStyle w:val="aff"/>
        <w:numPr>
          <w:ilvl w:val="2"/>
          <w:numId w:val="32"/>
        </w:numPr>
        <w:overflowPunct w:val="0"/>
        <w:autoSpaceDE w:val="0"/>
        <w:autoSpaceDN w:val="0"/>
        <w:adjustRightInd w:val="0"/>
        <w:spacing w:before="0" w:after="180"/>
        <w:ind w:leftChars="0"/>
        <w:contextualSpacing/>
        <w:textAlignment w:val="baseline"/>
      </w:pPr>
      <w:r w:rsidRPr="00BF0D31">
        <w:t>E.g.,</w:t>
      </w:r>
      <w:r>
        <w:t xml:space="preserve"> </w:t>
      </w:r>
      <w:r w:rsidRPr="00BF0D31">
        <w:t>during</w:t>
      </w:r>
      <w:r>
        <w:t xml:space="preserve"> </w:t>
      </w:r>
      <w:r w:rsidRPr="00BF0D31">
        <w:t>Msg5</w:t>
      </w:r>
      <w:r>
        <w:t xml:space="preserve"> </w:t>
      </w:r>
      <w:r w:rsidRPr="00BF0D31">
        <w:t>transmission</w:t>
      </w:r>
      <w:r>
        <w:t xml:space="preserve"> </w:t>
      </w:r>
      <w:r w:rsidRPr="00BF0D31">
        <w:t>or</w:t>
      </w:r>
      <w:r>
        <w:t xml:space="preserve"> </w:t>
      </w:r>
      <w:r w:rsidRPr="00BF0D31">
        <w:t>part</w:t>
      </w:r>
      <w:r>
        <w:t xml:space="preserve"> </w:t>
      </w:r>
      <w:r w:rsidRPr="00BF0D31">
        <w:t>of</w:t>
      </w:r>
      <w:r>
        <w:t xml:space="preserve"> </w:t>
      </w:r>
      <w:r w:rsidRPr="00BF0D31">
        <w:t>UE</w:t>
      </w:r>
      <w:r>
        <w:t xml:space="preserve"> </w:t>
      </w:r>
      <w:r w:rsidRPr="00BF0D31">
        <w:t>capability</w:t>
      </w:r>
      <w:r>
        <w:t xml:space="preserve"> </w:t>
      </w:r>
      <w:r w:rsidRPr="00BF0D31">
        <w:t>reporting.</w:t>
      </w:r>
    </w:p>
    <w:p w14:paraId="20491BDB"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pPr>
      <w:r w:rsidRPr="00BF0D31">
        <w:t>Opt.</w:t>
      </w:r>
      <w:r>
        <w:t xml:space="preserve"> </w:t>
      </w:r>
      <w:r w:rsidRPr="00BF0D31">
        <w:t>4:</w:t>
      </w:r>
      <w:r>
        <w:t xml:space="preserve"> </w:t>
      </w:r>
      <w:r w:rsidRPr="00BF0D31">
        <w:t>During</w:t>
      </w:r>
      <w:r>
        <w:t xml:space="preserve"> </w:t>
      </w:r>
      <w:r w:rsidRPr="00BF0D31">
        <w:t>MsgA</w:t>
      </w:r>
      <w:r>
        <w:t xml:space="preserve"> </w:t>
      </w:r>
      <w:r w:rsidRPr="00BF0D31">
        <w:t>transmission</w:t>
      </w:r>
      <w:r>
        <w:t xml:space="preserve"> </w:t>
      </w:r>
      <w:r w:rsidRPr="00BF0D31">
        <w:t>(subject</w:t>
      </w:r>
      <w:r>
        <w:t xml:space="preserve"> </w:t>
      </w:r>
      <w:r w:rsidRPr="00BF0D31">
        <w:t>to</w:t>
      </w:r>
      <w:r>
        <w:t xml:space="preserve"> </w:t>
      </w:r>
      <w:r w:rsidRPr="00BF0D31">
        <w:t>support</w:t>
      </w:r>
      <w:r>
        <w:t xml:space="preserve"> </w:t>
      </w:r>
      <w:r w:rsidRPr="00BF0D31">
        <w:t>of</w:t>
      </w:r>
      <w:r>
        <w:t xml:space="preserve"> </w:t>
      </w:r>
      <w:r w:rsidRPr="00BF0D31">
        <w:t>if</w:t>
      </w:r>
      <w:r>
        <w:t xml:space="preserve"> </w:t>
      </w:r>
      <w:r w:rsidRPr="00BF0D31">
        <w:t>2-step</w:t>
      </w:r>
      <w:r>
        <w:t xml:space="preserve"> </w:t>
      </w:r>
      <w:r w:rsidRPr="00BF0D31">
        <w:t>RACH)</w:t>
      </w:r>
    </w:p>
    <w:p w14:paraId="2FBE6857"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pPr>
      <w:r w:rsidRPr="00BF0D31">
        <w:t>Other</w:t>
      </w:r>
      <w:r>
        <w:t xml:space="preserve"> </w:t>
      </w:r>
      <w:r w:rsidRPr="00BF0D31">
        <w:t>options</w:t>
      </w:r>
      <w:r>
        <w:t xml:space="preserve"> </w:t>
      </w:r>
      <w:r w:rsidRPr="00BF0D31">
        <w:t>are</w:t>
      </w:r>
      <w:r>
        <w:t xml:space="preserve"> </w:t>
      </w:r>
      <w:r w:rsidRPr="00BF0D31">
        <w:t>not</w:t>
      </w:r>
      <w:r>
        <w:t xml:space="preserve"> </w:t>
      </w:r>
      <w:r w:rsidRPr="00BF0D31">
        <w:t>precluded.</w:t>
      </w:r>
    </w:p>
    <w:p w14:paraId="36B5ABE5" w14:textId="77777777" w:rsidR="00C8216D" w:rsidRPr="00BF0D31" w:rsidRDefault="00C8216D" w:rsidP="00C8216D">
      <w:pPr>
        <w:pStyle w:val="aff"/>
        <w:numPr>
          <w:ilvl w:val="1"/>
          <w:numId w:val="32"/>
        </w:numPr>
        <w:overflowPunct w:val="0"/>
        <w:autoSpaceDE w:val="0"/>
        <w:autoSpaceDN w:val="0"/>
        <w:adjustRightInd w:val="0"/>
        <w:spacing w:before="0" w:after="180"/>
        <w:ind w:leftChars="0"/>
        <w:contextualSpacing/>
        <w:textAlignment w:val="baseline"/>
        <w:rPr>
          <w:lang w:val="it-IT"/>
        </w:rPr>
      </w:pPr>
      <w:r w:rsidRPr="00BF0D31">
        <w:rPr>
          <w:lang w:val="it-IT"/>
        </w:rPr>
        <w:t>Note:</w:t>
      </w:r>
      <w:r>
        <w:rPr>
          <w:lang w:val="it-IT"/>
        </w:rPr>
        <w:t xml:space="preserve"> </w:t>
      </w:r>
      <w:r w:rsidRPr="00BF0D31">
        <w:rPr>
          <w:lang w:val="it-IT"/>
        </w:rPr>
        <w:t>This</w:t>
      </w:r>
      <w:r>
        <w:rPr>
          <w:lang w:val="it-IT"/>
        </w:rPr>
        <w:t xml:space="preserve"> </w:t>
      </w:r>
      <w:r w:rsidRPr="00BF0D31">
        <w:rPr>
          <w:lang w:val="it-IT"/>
        </w:rPr>
        <w:t>study</w:t>
      </w:r>
      <w:r>
        <w:rPr>
          <w:lang w:val="it-IT"/>
        </w:rPr>
        <w:t xml:space="preserve"> </w:t>
      </w:r>
      <w:r w:rsidRPr="00BF0D31">
        <w:rPr>
          <w:lang w:val="it-IT"/>
        </w:rPr>
        <w:t>intends</w:t>
      </w:r>
      <w:r>
        <w:rPr>
          <w:lang w:val="it-IT"/>
        </w:rPr>
        <w:t xml:space="preserve"> </w:t>
      </w:r>
      <w:r w:rsidRPr="00BF0D31">
        <w:rPr>
          <w:lang w:val="it-IT"/>
        </w:rPr>
        <w:t>to</w:t>
      </w:r>
      <w:r>
        <w:rPr>
          <w:lang w:val="it-IT"/>
        </w:rPr>
        <w:t xml:space="preserve"> </w:t>
      </w:r>
      <w:r w:rsidRPr="00BF0D31">
        <w:rPr>
          <w:lang w:val="it-IT"/>
        </w:rPr>
        <w:t>establish</w:t>
      </w:r>
      <w:r>
        <w:rPr>
          <w:lang w:val="it-IT"/>
        </w:rPr>
        <w:t xml:space="preserve"> </w:t>
      </w:r>
      <w:r w:rsidRPr="00BF0D31">
        <w:rPr>
          <w:lang w:val="it-IT"/>
        </w:rPr>
        <w:t>feasibility</w:t>
      </w:r>
      <w:r>
        <w:rPr>
          <w:lang w:val="it-IT"/>
        </w:rPr>
        <w:t xml:space="preserve"> </w:t>
      </w:r>
      <w:r w:rsidRPr="00BF0D31">
        <w:rPr>
          <w:lang w:val="it-IT"/>
        </w:rPr>
        <w:t>of,</w:t>
      </w:r>
      <w:r>
        <w:rPr>
          <w:lang w:val="it-IT"/>
        </w:rPr>
        <w:t xml:space="preserve"> </w:t>
      </w:r>
      <w:r w:rsidRPr="00BF0D31">
        <w:rPr>
          <w:lang w:val="it-IT"/>
        </w:rPr>
        <w:t>and</w:t>
      </w:r>
      <w:r>
        <w:rPr>
          <w:lang w:val="it-IT"/>
        </w:rPr>
        <w:t xml:space="preserve"> </w:t>
      </w:r>
      <w:r w:rsidRPr="00BF0D31">
        <w:rPr>
          <w:lang w:val="it-IT"/>
        </w:rPr>
        <w:t>pros</w:t>
      </w:r>
      <w:r>
        <w:rPr>
          <w:lang w:val="it-IT"/>
        </w:rPr>
        <w:t xml:space="preserve"> </w:t>
      </w:r>
      <w:r w:rsidRPr="00BF0D31">
        <w:rPr>
          <w:lang w:val="it-IT"/>
        </w:rPr>
        <w:t>and</w:t>
      </w:r>
      <w:r>
        <w:rPr>
          <w:lang w:val="it-IT"/>
        </w:rPr>
        <w:t xml:space="preserve"> </w:t>
      </w:r>
      <w:r w:rsidRPr="00BF0D31">
        <w:rPr>
          <w:lang w:val="it-IT"/>
        </w:rPr>
        <w:t>cons</w:t>
      </w:r>
      <w:r>
        <w:rPr>
          <w:lang w:val="it-IT"/>
        </w:rPr>
        <w:t xml:space="preserve"> </w:t>
      </w:r>
      <w:r w:rsidRPr="00BF0D31">
        <w:rPr>
          <w:lang w:val="it-IT"/>
        </w:rPr>
        <w:t>for</w:t>
      </w:r>
      <w:r>
        <w:rPr>
          <w:lang w:val="it-IT"/>
        </w:rPr>
        <w:t xml:space="preserve"> </w:t>
      </w:r>
      <w:r w:rsidRPr="00BF0D31">
        <w:rPr>
          <w:lang w:val="it-IT"/>
        </w:rPr>
        <w:t>the</w:t>
      </w:r>
      <w:r>
        <w:rPr>
          <w:lang w:val="it-IT"/>
        </w:rPr>
        <w:t xml:space="preserve"> </w:t>
      </w:r>
      <w:r w:rsidRPr="00BF0D31">
        <w:rPr>
          <w:lang w:val="it-IT"/>
        </w:rPr>
        <w:t>identified</w:t>
      </w:r>
      <w:r>
        <w:rPr>
          <w:lang w:val="it-IT"/>
        </w:rPr>
        <w:t xml:space="preserve"> </w:t>
      </w:r>
      <w:r w:rsidRPr="00BF0D31">
        <w:rPr>
          <w:lang w:val="it-IT"/>
        </w:rPr>
        <w:t>options</w:t>
      </w:r>
      <w:r>
        <w:rPr>
          <w:lang w:val="it-IT"/>
        </w:rPr>
        <w:t xml:space="preserve"> </w:t>
      </w:r>
      <w:r w:rsidRPr="00BF0D31">
        <w:rPr>
          <w:lang w:val="it-IT"/>
        </w:rPr>
        <w:t>from</w:t>
      </w:r>
      <w:r>
        <w:rPr>
          <w:lang w:val="it-IT"/>
        </w:rPr>
        <w:t xml:space="preserve"> </w:t>
      </w:r>
      <w:r w:rsidRPr="00BF0D31">
        <w:rPr>
          <w:lang w:val="it-IT"/>
        </w:rPr>
        <w:t>RAN1</w:t>
      </w:r>
      <w:r>
        <w:rPr>
          <w:lang w:val="it-IT"/>
        </w:rPr>
        <w:t xml:space="preserve"> </w:t>
      </w:r>
      <w:r w:rsidRPr="00BF0D31">
        <w:rPr>
          <w:lang w:val="it-IT"/>
        </w:rPr>
        <w:t>perspective,</w:t>
      </w:r>
      <w:r>
        <w:rPr>
          <w:lang w:val="it-IT"/>
        </w:rPr>
        <w:t xml:space="preserve"> </w:t>
      </w:r>
      <w:r w:rsidRPr="00BF0D31">
        <w:rPr>
          <w:lang w:val="it-IT"/>
        </w:rPr>
        <w:t>without</w:t>
      </w:r>
      <w:r>
        <w:rPr>
          <w:lang w:val="it-IT"/>
        </w:rPr>
        <w:t xml:space="preserve"> </w:t>
      </w:r>
      <w:r w:rsidRPr="00BF0D31">
        <w:rPr>
          <w:lang w:val="it-IT"/>
        </w:rPr>
        <w:t>any</w:t>
      </w:r>
      <w:r>
        <w:rPr>
          <w:lang w:val="it-IT"/>
        </w:rPr>
        <w:t xml:space="preserve"> </w:t>
      </w:r>
      <w:r w:rsidRPr="00BF0D31">
        <w:rPr>
          <w:lang w:val="it-IT"/>
        </w:rPr>
        <w:t>intention</w:t>
      </w:r>
      <w:r>
        <w:rPr>
          <w:lang w:val="it-IT"/>
        </w:rPr>
        <w:t xml:space="preserve"> </w:t>
      </w:r>
      <w:r w:rsidRPr="00BF0D31">
        <w:rPr>
          <w:lang w:val="it-IT"/>
        </w:rPr>
        <w:t>of</w:t>
      </w:r>
      <w:r>
        <w:rPr>
          <w:lang w:val="it-IT"/>
        </w:rPr>
        <w:t xml:space="preserve"> </w:t>
      </w:r>
      <w:r w:rsidRPr="00BF0D31">
        <w:rPr>
          <w:lang w:val="it-IT"/>
        </w:rPr>
        <w:t>down-selection</w:t>
      </w:r>
      <w:r>
        <w:rPr>
          <w:lang w:val="it-IT"/>
        </w:rPr>
        <w:t xml:space="preserve"> </w:t>
      </w:r>
      <w:r w:rsidRPr="00BF0D31">
        <w:rPr>
          <w:lang w:val="it-IT"/>
        </w:rPr>
        <w:t>without</w:t>
      </w:r>
      <w:r>
        <w:rPr>
          <w:lang w:val="it-IT"/>
        </w:rPr>
        <w:t xml:space="preserve"> </w:t>
      </w:r>
      <w:r w:rsidRPr="00BF0D31">
        <w:rPr>
          <w:lang w:val="it-IT"/>
        </w:rPr>
        <w:t>guidance</w:t>
      </w:r>
      <w:r>
        <w:rPr>
          <w:lang w:val="it-IT"/>
        </w:rPr>
        <w:t xml:space="preserve"> </w:t>
      </w:r>
      <w:r w:rsidRPr="00BF0D31">
        <w:rPr>
          <w:lang w:val="it-IT"/>
        </w:rPr>
        <w:t>from</w:t>
      </w:r>
      <w:r>
        <w:rPr>
          <w:lang w:val="it-IT"/>
        </w:rPr>
        <w:t xml:space="preserve"> </w:t>
      </w:r>
      <w:r w:rsidRPr="00BF0D31">
        <w:rPr>
          <w:lang w:val="it-IT"/>
        </w:rPr>
        <w:t>RAN2.</w:t>
      </w:r>
    </w:p>
    <w:p w14:paraId="7290454F" w14:textId="77777777" w:rsidR="00C8216D" w:rsidRPr="00E4583F" w:rsidRDefault="00C8216D" w:rsidP="00C8216D">
      <w:pPr>
        <w:rPr>
          <w:u w:val="single"/>
          <w:lang w:val="en-US"/>
        </w:rPr>
      </w:pPr>
      <w:r w:rsidRPr="00E4583F">
        <w:rPr>
          <w:u w:val="single"/>
        </w:rPr>
        <w:t>Conclusion:</w:t>
      </w:r>
    </w:p>
    <w:p w14:paraId="1D3BF4EF" w14:textId="23BFCEBA" w:rsidR="00743288" w:rsidRPr="00242605" w:rsidRDefault="00C8216D" w:rsidP="00C8216D">
      <w:pPr>
        <w:spacing w:before="0" w:after="0"/>
      </w:pPr>
      <w:r w:rsidRPr="00BF0D31">
        <w:t>RAN1</w:t>
      </w:r>
      <w:r>
        <w:t xml:space="preserve"> </w:t>
      </w:r>
      <w:r w:rsidRPr="00BF0D31">
        <w:t>to</w:t>
      </w:r>
      <w:r>
        <w:t xml:space="preserve"> </w:t>
      </w:r>
      <w:r w:rsidRPr="00BF0D31">
        <w:t>wait</w:t>
      </w:r>
      <w:r>
        <w:t xml:space="preserve"> </w:t>
      </w:r>
      <w:r w:rsidRPr="00BF0D31">
        <w:t>for</w:t>
      </w:r>
      <w:r>
        <w:t xml:space="preserve"> </w:t>
      </w:r>
      <w:r w:rsidRPr="00BF0D31">
        <w:t>further</w:t>
      </w:r>
      <w:r>
        <w:t xml:space="preserve"> </w:t>
      </w:r>
      <w:r w:rsidRPr="00BF0D31">
        <w:t>progress</w:t>
      </w:r>
      <w:r>
        <w:t xml:space="preserve"> </w:t>
      </w:r>
      <w:r w:rsidRPr="00BF0D31">
        <w:t>in</w:t>
      </w:r>
      <w:r>
        <w:t xml:space="preserve"> </w:t>
      </w:r>
      <w:r w:rsidRPr="00BF0D31">
        <w:t>RAN2</w:t>
      </w:r>
      <w:r>
        <w:t xml:space="preserve"> </w:t>
      </w:r>
      <w:r w:rsidRPr="00BF0D31">
        <w:t>on</w:t>
      </w:r>
      <w:r>
        <w:t xml:space="preserve"> </w:t>
      </w:r>
      <w:r w:rsidRPr="00BF0D31">
        <w:t>the</w:t>
      </w:r>
      <w:r>
        <w:t xml:space="preserve"> </w:t>
      </w:r>
      <w:r w:rsidRPr="00BF0D31">
        <w:t>issues</w:t>
      </w:r>
      <w:r>
        <w:t xml:space="preserve"> </w:t>
      </w:r>
      <w:r w:rsidRPr="00BF0D31">
        <w:t>of</w:t>
      </w:r>
      <w:r>
        <w:t xml:space="preserve"> </w:t>
      </w:r>
      <w:r w:rsidRPr="00BF0D31">
        <w:t>temporary</w:t>
      </w:r>
      <w:r>
        <w:t xml:space="preserve"> </w:t>
      </w:r>
      <w:r w:rsidRPr="00BF0D31">
        <w:t>access</w:t>
      </w:r>
      <w:r>
        <w:t xml:space="preserve"> </w:t>
      </w:r>
      <w:r w:rsidRPr="00BF0D31">
        <w:t>barring</w:t>
      </w:r>
      <w:r>
        <w:t xml:space="preserve"> </w:t>
      </w:r>
      <w:r w:rsidRPr="00BF0D31">
        <w:t>and</w:t>
      </w:r>
      <w:r>
        <w:t xml:space="preserve"> </w:t>
      </w:r>
      <w:r w:rsidRPr="00BF0D31">
        <w:t>congestion</w:t>
      </w:r>
      <w:r>
        <w:t xml:space="preserve"> </w:t>
      </w:r>
      <w:r w:rsidRPr="00BF0D31">
        <w:t>control</w:t>
      </w:r>
      <w:r>
        <w:t>.</w:t>
      </w:r>
    </w:p>
    <w:p w14:paraId="185E4BE9" w14:textId="790A4490" w:rsidR="00A013E1" w:rsidRPr="00743288" w:rsidRDefault="00A013E1" w:rsidP="00743288">
      <w:pPr>
        <w:spacing w:before="0" w:after="160" w:line="259" w:lineRule="auto"/>
        <w:ind w:right="-99" w:hanging="840"/>
        <w:contextualSpacing/>
      </w:pPr>
      <w:r w:rsidRPr="00743288">
        <w:t xml:space="preserve"> </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610495CF" w:rsidR="000A511E" w:rsidRPr="001C5D63" w:rsidRDefault="00471E2D" w:rsidP="00C10AA0">
      <w:pPr>
        <w:jc w:val="both"/>
        <w:rPr>
          <w:lang w:eastAsia="zh-CN"/>
        </w:rPr>
      </w:pPr>
      <w:r>
        <w:rPr>
          <w:lang w:eastAsia="zh-CN"/>
        </w:rPr>
        <w:t xml:space="preserve">In this contribution, </w:t>
      </w:r>
      <w:r w:rsidR="000020DE">
        <w:rPr>
          <w:lang w:eastAsia="zh-CN"/>
        </w:rPr>
        <w:t xml:space="preserve">consideration on </w:t>
      </w:r>
      <w:r w:rsidR="000020DE" w:rsidRPr="000020DE">
        <w:rPr>
          <w:lang w:eastAsia="zh-CN"/>
        </w:rPr>
        <w:t>identification and access control for Reduced Capability NR devices</w:t>
      </w:r>
      <w:r w:rsidR="00242605">
        <w:rPr>
          <w:lang w:eastAsia="zh-CN"/>
        </w:rPr>
        <w:t xml:space="preserve">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1927A101" w:rsidR="006A4E70" w:rsidRDefault="00242605" w:rsidP="006875CA">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6875CA" w:rsidRPr="006875CA">
        <w:rPr>
          <w:rFonts w:ascii="Times New Roman" w:eastAsiaTheme="minorEastAsia" w:hAnsi="Times New Roman"/>
          <w:lang w:eastAsia="zh-CN"/>
        </w:rPr>
        <w:t xml:space="preserve">identification of </w:t>
      </w:r>
      <w:r w:rsidR="001758A5">
        <w:rPr>
          <w:rFonts w:ascii="Times New Roman" w:eastAsiaTheme="minorEastAsia" w:hAnsi="Times New Roman" w:hint="eastAsia"/>
          <w:lang w:eastAsia="zh-CN"/>
        </w:rPr>
        <w:t>RedCap</w:t>
      </w:r>
      <w:r w:rsidR="006875CA" w:rsidRPr="006875CA">
        <w:rPr>
          <w:rFonts w:ascii="Times New Roman" w:eastAsiaTheme="minorEastAsia" w:hAnsi="Times New Roman"/>
          <w:lang w:eastAsia="zh-CN"/>
        </w:rPr>
        <w:t xml:space="preserve"> U</w:t>
      </w:r>
      <w:r w:rsidR="00C83FC1">
        <w:rPr>
          <w:rFonts w:ascii="Times New Roman" w:eastAsiaTheme="minorEastAsia" w:hAnsi="Times New Roman"/>
          <w:lang w:eastAsia="zh-CN"/>
        </w:rPr>
        <w:t>E</w:t>
      </w:r>
      <w:r w:rsidR="006875CA" w:rsidRPr="006875CA">
        <w:rPr>
          <w:rFonts w:ascii="Times New Roman" w:eastAsiaTheme="minorEastAsia" w:hAnsi="Times New Roman"/>
          <w:lang w:eastAsia="zh-CN"/>
        </w:rPr>
        <w:t>s</w:t>
      </w:r>
    </w:p>
    <w:p w14:paraId="61173F62" w14:textId="7B8CA32F" w:rsidR="00C83FC1" w:rsidRDefault="00DE5648" w:rsidP="00691324">
      <w:pPr>
        <w:rPr>
          <w:lang w:eastAsia="zh-CN"/>
        </w:rPr>
      </w:pPr>
      <w:r>
        <w:rPr>
          <w:lang w:eastAsia="zh-CN"/>
        </w:rPr>
        <w:t>As analysed in [2]</w:t>
      </w:r>
      <w:r w:rsidR="009777BA">
        <w:rPr>
          <w:lang w:eastAsia="zh-CN"/>
        </w:rPr>
        <w:t xml:space="preserve">, with UE complexity reduction, the following coexistence problems may happen, </w:t>
      </w:r>
    </w:p>
    <w:p w14:paraId="0A673E8E" w14:textId="29478D7C" w:rsidR="00510E09" w:rsidRDefault="00510E09" w:rsidP="009777BA">
      <w:pPr>
        <w:pStyle w:val="aff"/>
        <w:numPr>
          <w:ilvl w:val="0"/>
          <w:numId w:val="34"/>
        </w:numPr>
        <w:ind w:leftChars="0"/>
        <w:rPr>
          <w:lang w:eastAsia="zh-CN"/>
        </w:rPr>
      </w:pPr>
      <w:r>
        <w:rPr>
          <w:lang w:eastAsia="zh-CN"/>
        </w:rPr>
        <w:t xml:space="preserve">With reduced UE RX/TX antennas, </w:t>
      </w:r>
      <w:r w:rsidR="001A3184">
        <w:rPr>
          <w:lang w:eastAsia="zh-CN"/>
        </w:rPr>
        <w:t xml:space="preserve">there will be downlink coverage performance loss for </w:t>
      </w:r>
      <w:r w:rsidR="001758A5">
        <w:rPr>
          <w:lang w:eastAsia="zh-CN"/>
        </w:rPr>
        <w:t>RedCap</w:t>
      </w:r>
      <w:r w:rsidR="001A3184">
        <w:rPr>
          <w:lang w:eastAsia="zh-CN"/>
        </w:rPr>
        <w:t xml:space="preserve"> devices. I</w:t>
      </w:r>
      <w:r>
        <w:rPr>
          <w:lang w:eastAsia="zh-CN"/>
        </w:rPr>
        <w:t xml:space="preserve">f gNB determines AL of common PDCCH or MCS of </w:t>
      </w:r>
      <w:r w:rsidR="00C3066D">
        <w:rPr>
          <w:lang w:eastAsia="zh-CN"/>
        </w:rPr>
        <w:t>Msg.2</w:t>
      </w:r>
      <w:r w:rsidR="00C3066D">
        <w:rPr>
          <w:lang w:eastAsia="zh-CN"/>
        </w:rPr>
        <w:t xml:space="preserve"> </w:t>
      </w:r>
      <w:r>
        <w:rPr>
          <w:lang w:eastAsia="zh-CN"/>
        </w:rPr>
        <w:t>PDSCH accor</w:t>
      </w:r>
      <w:r w:rsidR="00BE16AD">
        <w:rPr>
          <w:lang w:eastAsia="zh-CN"/>
        </w:rPr>
        <w:t>d</w:t>
      </w:r>
      <w:r>
        <w:rPr>
          <w:lang w:eastAsia="zh-CN"/>
        </w:rPr>
        <w:t xml:space="preserve">ing to the normal eMBB/URLLC devices capability, </w:t>
      </w:r>
      <w:r w:rsidR="001758A5">
        <w:rPr>
          <w:lang w:eastAsia="zh-CN"/>
        </w:rPr>
        <w:t>RedCap</w:t>
      </w:r>
      <w:r>
        <w:rPr>
          <w:lang w:eastAsia="zh-CN"/>
        </w:rPr>
        <w:t xml:space="preserve"> UEs in cell edge areas may have problems to access the cell.</w:t>
      </w:r>
    </w:p>
    <w:p w14:paraId="1B38025A" w14:textId="55D6D06E" w:rsidR="00510E09" w:rsidRDefault="00510E09" w:rsidP="009777BA">
      <w:pPr>
        <w:pStyle w:val="aff"/>
        <w:numPr>
          <w:ilvl w:val="0"/>
          <w:numId w:val="34"/>
        </w:numPr>
        <w:ind w:leftChars="0"/>
        <w:rPr>
          <w:lang w:eastAsia="zh-CN"/>
        </w:rPr>
      </w:pPr>
      <w:r>
        <w:rPr>
          <w:lang w:eastAsia="zh-CN"/>
        </w:rPr>
        <w:t xml:space="preserve">With relaxed UE processing time, if gNB schedules </w:t>
      </w:r>
      <w:r w:rsidR="00F0421E">
        <w:rPr>
          <w:lang w:eastAsia="zh-CN"/>
        </w:rPr>
        <w:t>M</w:t>
      </w:r>
      <w:r w:rsidR="00F0421E">
        <w:rPr>
          <w:lang w:eastAsia="zh-CN"/>
        </w:rPr>
        <w:t>sg</w:t>
      </w:r>
      <w:r>
        <w:rPr>
          <w:lang w:eastAsia="zh-CN"/>
        </w:rPr>
        <w:t xml:space="preserve">.3 with a K2 value smaller than </w:t>
      </w:r>
      <w:r w:rsidR="001758A5">
        <w:rPr>
          <w:lang w:eastAsia="zh-CN"/>
        </w:rPr>
        <w:t>RedCap</w:t>
      </w:r>
      <w:r>
        <w:rPr>
          <w:lang w:eastAsia="zh-CN"/>
        </w:rPr>
        <w:t xml:space="preserve"> processing capability, </w:t>
      </w:r>
      <w:r w:rsidR="001758A5">
        <w:rPr>
          <w:lang w:eastAsia="zh-CN"/>
        </w:rPr>
        <w:t>RedCap</w:t>
      </w:r>
      <w:r>
        <w:rPr>
          <w:lang w:eastAsia="zh-CN"/>
        </w:rPr>
        <w:t xml:space="preserve"> UE will fail on </w:t>
      </w:r>
      <w:r w:rsidR="00F0421E">
        <w:rPr>
          <w:lang w:eastAsia="zh-CN"/>
        </w:rPr>
        <w:t>M</w:t>
      </w:r>
      <w:r w:rsidR="00F0421E">
        <w:rPr>
          <w:lang w:eastAsia="zh-CN"/>
        </w:rPr>
        <w:t>sg</w:t>
      </w:r>
      <w:r>
        <w:rPr>
          <w:lang w:eastAsia="zh-CN"/>
        </w:rPr>
        <w:t xml:space="preserve">.3 transmission. Similar problems exist for HARQ feedback </w:t>
      </w:r>
      <w:r w:rsidR="00F0421E">
        <w:rPr>
          <w:lang w:eastAsia="zh-CN"/>
        </w:rPr>
        <w:t>indication, which</w:t>
      </w:r>
      <w:r>
        <w:rPr>
          <w:lang w:eastAsia="zh-CN"/>
        </w:rPr>
        <w:t xml:space="preserve"> correspond</w:t>
      </w:r>
      <w:r w:rsidR="00F74966">
        <w:rPr>
          <w:lang w:eastAsia="zh-CN"/>
        </w:rPr>
        <w:t>s</w:t>
      </w:r>
      <w:r>
        <w:rPr>
          <w:lang w:eastAsia="zh-CN"/>
        </w:rPr>
        <w:t xml:space="preserve"> to K1 values</w:t>
      </w:r>
      <w:r w:rsidR="00F0421E">
        <w:rPr>
          <w:lang w:eastAsia="zh-CN"/>
        </w:rPr>
        <w:t>.</w:t>
      </w:r>
      <w:r w:rsidR="00F0421E">
        <w:rPr>
          <w:lang w:eastAsia="zh-CN"/>
        </w:rPr>
        <w:t xml:space="preserve"> </w:t>
      </w:r>
      <w:r w:rsidR="00F0421E">
        <w:rPr>
          <w:lang w:eastAsia="zh-CN"/>
        </w:rPr>
        <w:t>I</w:t>
      </w:r>
      <w:r>
        <w:rPr>
          <w:lang w:eastAsia="zh-CN"/>
        </w:rPr>
        <w:t xml:space="preserve">f </w:t>
      </w:r>
      <w:r w:rsidR="001758A5">
        <w:rPr>
          <w:lang w:eastAsia="zh-CN"/>
        </w:rPr>
        <w:t>RedCap</w:t>
      </w:r>
      <w:r>
        <w:rPr>
          <w:lang w:eastAsia="zh-CN"/>
        </w:rPr>
        <w:t xml:space="preserve"> UEs do not have </w:t>
      </w:r>
      <w:r w:rsidR="00BE0333">
        <w:rPr>
          <w:lang w:eastAsia="zh-CN"/>
        </w:rPr>
        <w:t>enough</w:t>
      </w:r>
      <w:r>
        <w:rPr>
          <w:lang w:eastAsia="zh-CN"/>
        </w:rPr>
        <w:t xml:space="preserve"> PDSCH processing time for ACK/NACK determination</w:t>
      </w:r>
      <w:r w:rsidR="00F0421E">
        <w:rPr>
          <w:lang w:eastAsia="zh-CN"/>
        </w:rPr>
        <w:t xml:space="preserve"> due to smaller K1 is indicated</w:t>
      </w:r>
      <w:r>
        <w:rPr>
          <w:lang w:eastAsia="zh-CN"/>
        </w:rPr>
        <w:t>, ACK/NACK will not be reported to gNB.</w:t>
      </w:r>
    </w:p>
    <w:p w14:paraId="6455146C" w14:textId="0D406E6B" w:rsidR="00B6184D" w:rsidRDefault="00B6184D" w:rsidP="00B6184D">
      <w:pPr>
        <w:pStyle w:val="aff"/>
        <w:numPr>
          <w:ilvl w:val="0"/>
          <w:numId w:val="34"/>
        </w:numPr>
        <w:ind w:leftChars="0"/>
        <w:rPr>
          <w:lang w:eastAsia="zh-CN"/>
        </w:rPr>
      </w:pPr>
      <w:r w:rsidRPr="00B6184D">
        <w:rPr>
          <w:lang w:eastAsia="zh-CN"/>
        </w:rPr>
        <w:t xml:space="preserve">With reduced bandwidth, </w:t>
      </w:r>
      <w:r w:rsidR="00BE0333">
        <w:rPr>
          <w:lang w:eastAsia="zh-CN"/>
        </w:rPr>
        <w:t>if gNB reconfigure</w:t>
      </w:r>
      <w:r w:rsidR="00F0421E">
        <w:rPr>
          <w:lang w:eastAsia="zh-CN"/>
        </w:rPr>
        <w:t>s</w:t>
      </w:r>
      <w:r w:rsidRPr="00B6184D">
        <w:rPr>
          <w:lang w:eastAsia="zh-CN"/>
        </w:rPr>
        <w:t xml:space="preserve"> a larger initial UL BWP or configures 8 FDM PRACH occasions</w:t>
      </w:r>
      <w:r>
        <w:rPr>
          <w:lang w:eastAsia="zh-CN"/>
        </w:rPr>
        <w:t xml:space="preserve"> (larger than 20MHz in frequency domain)</w:t>
      </w:r>
      <w:r w:rsidRPr="00B6184D">
        <w:rPr>
          <w:lang w:eastAsia="zh-CN"/>
        </w:rPr>
        <w:t xml:space="preserve"> for normal devices, access failure may happen for </w:t>
      </w:r>
      <w:r w:rsidR="001758A5">
        <w:rPr>
          <w:lang w:eastAsia="zh-CN"/>
        </w:rPr>
        <w:t>RedCap</w:t>
      </w:r>
      <w:r w:rsidRPr="00B6184D">
        <w:rPr>
          <w:lang w:eastAsia="zh-CN"/>
        </w:rPr>
        <w:t xml:space="preserve"> devices. And if the </w:t>
      </w:r>
      <w:r w:rsidR="007E4170">
        <w:rPr>
          <w:lang w:eastAsia="zh-CN"/>
        </w:rPr>
        <w:t xml:space="preserve">maximum UE </w:t>
      </w:r>
      <w:r w:rsidRPr="00B6184D">
        <w:rPr>
          <w:lang w:eastAsia="zh-CN"/>
        </w:rPr>
        <w:t>bandwidth is smaller than CORESET#0 configuration indicated in PBCH</w:t>
      </w:r>
      <w:r w:rsidR="007E4170">
        <w:rPr>
          <w:lang w:eastAsia="zh-CN"/>
        </w:rPr>
        <w:t>, for example, 50MHz is smaller than the maximum CORESET#0 bandwidth, 69.12MHz</w:t>
      </w:r>
      <w:r w:rsidR="00F74966">
        <w:rPr>
          <w:lang w:eastAsia="zh-CN"/>
        </w:rPr>
        <w:t>, for FR2</w:t>
      </w:r>
      <w:r w:rsidRPr="00B6184D">
        <w:rPr>
          <w:lang w:eastAsia="zh-CN"/>
        </w:rPr>
        <w:t>, it will not get SIB1 information.</w:t>
      </w:r>
    </w:p>
    <w:p w14:paraId="532AF1F0" w14:textId="2D06DF35" w:rsidR="00BE16AD" w:rsidRDefault="006A2A9E" w:rsidP="00BE16AD">
      <w:pPr>
        <w:rPr>
          <w:lang w:eastAsia="zh-CN"/>
        </w:rPr>
      </w:pPr>
      <w:r>
        <w:rPr>
          <w:lang w:eastAsia="zh-CN"/>
        </w:rPr>
        <w:lastRenderedPageBreak/>
        <w:t>For the first two problems</w:t>
      </w:r>
      <w:r w:rsidR="00BE16AD">
        <w:rPr>
          <w:lang w:eastAsia="zh-CN"/>
        </w:rPr>
        <w:t xml:space="preserve">, early identification of </w:t>
      </w:r>
      <w:r w:rsidR="001758A5">
        <w:rPr>
          <w:lang w:eastAsia="zh-CN"/>
        </w:rPr>
        <w:t>RedCap</w:t>
      </w:r>
      <w:r w:rsidR="00BE16AD">
        <w:rPr>
          <w:lang w:eastAsia="zh-CN"/>
        </w:rPr>
        <w:t xml:space="preserve"> UEs is desired.</w:t>
      </w:r>
      <w:r w:rsidR="00BE16AD">
        <w:rPr>
          <w:rFonts w:hint="eastAsia"/>
          <w:lang w:eastAsia="zh-CN"/>
        </w:rPr>
        <w:t xml:space="preserve"> </w:t>
      </w:r>
      <w:r w:rsidR="00BE16AD">
        <w:rPr>
          <w:lang w:eastAsia="zh-CN"/>
        </w:rPr>
        <w:t xml:space="preserve">If gNB is aware of the existence of </w:t>
      </w:r>
      <w:r w:rsidR="001758A5">
        <w:rPr>
          <w:lang w:eastAsia="zh-CN"/>
        </w:rPr>
        <w:t>RedCap</w:t>
      </w:r>
      <w:r w:rsidR="00BE16AD">
        <w:rPr>
          <w:lang w:eastAsia="zh-CN"/>
        </w:rPr>
        <w:t xml:space="preserve"> devices in the network, </w:t>
      </w:r>
      <w:r w:rsidR="00BE16AD">
        <w:rPr>
          <w:rFonts w:hint="eastAsia"/>
          <w:lang w:eastAsia="zh-CN"/>
        </w:rPr>
        <w:t>i</w:t>
      </w:r>
      <w:r w:rsidR="00BE16AD">
        <w:rPr>
          <w:lang w:eastAsia="zh-CN"/>
        </w:rPr>
        <w:t xml:space="preserve">t can determine </w:t>
      </w:r>
      <w:r w:rsidR="00BE16AD" w:rsidRPr="00BE16AD">
        <w:rPr>
          <w:lang w:eastAsia="zh-CN"/>
        </w:rPr>
        <w:t>AL of common PDCCH or MCS of broadcast PDSCH</w:t>
      </w:r>
      <w:r w:rsidR="00BE16AD">
        <w:rPr>
          <w:lang w:eastAsia="zh-CN"/>
        </w:rPr>
        <w:t xml:space="preserve"> according to the low capability devices when</w:t>
      </w:r>
      <w:r w:rsidR="00EA6141">
        <w:rPr>
          <w:lang w:eastAsia="zh-CN"/>
        </w:rPr>
        <w:t xml:space="preserve"> necessary, e.g.</w:t>
      </w:r>
      <w:r w:rsidR="00BE16AD">
        <w:rPr>
          <w:lang w:eastAsia="zh-CN"/>
        </w:rPr>
        <w:t xml:space="preserve"> </w:t>
      </w:r>
      <w:r w:rsidR="001758A5">
        <w:rPr>
          <w:lang w:eastAsia="zh-CN"/>
        </w:rPr>
        <w:t>RedCap</w:t>
      </w:r>
      <w:r w:rsidR="00EA6141">
        <w:rPr>
          <w:lang w:eastAsia="zh-CN"/>
        </w:rPr>
        <w:t xml:space="preserve"> UEs</w:t>
      </w:r>
      <w:r w:rsidR="00BE16AD">
        <w:rPr>
          <w:lang w:eastAsia="zh-CN"/>
        </w:rPr>
        <w:t xml:space="preserve"> </w:t>
      </w:r>
      <w:r w:rsidR="00EA6141">
        <w:rPr>
          <w:lang w:eastAsia="zh-CN"/>
        </w:rPr>
        <w:t>want to access the network</w:t>
      </w:r>
      <w:r w:rsidR="00BE16AD">
        <w:rPr>
          <w:lang w:eastAsia="zh-CN"/>
        </w:rPr>
        <w:t xml:space="preserve">. </w:t>
      </w:r>
      <w:r w:rsidR="00DC55BE">
        <w:rPr>
          <w:lang w:eastAsia="zh-CN"/>
        </w:rPr>
        <w:t>This can save network resources, comparing to</w:t>
      </w:r>
      <w:r w:rsidR="00BE16AD">
        <w:rPr>
          <w:lang w:eastAsia="zh-CN"/>
        </w:rPr>
        <w:t xml:space="preserve"> us</w:t>
      </w:r>
      <w:r w:rsidR="00DC55BE">
        <w:rPr>
          <w:lang w:eastAsia="zh-CN"/>
        </w:rPr>
        <w:t>e</w:t>
      </w:r>
      <w:r w:rsidR="00BE16AD">
        <w:rPr>
          <w:lang w:eastAsia="zh-CN"/>
        </w:rPr>
        <w:t xml:space="preserve"> a conservative scheduling strategy at any time. On the other hand, early </w:t>
      </w:r>
      <w:r w:rsidR="00CD5551" w:rsidRPr="00CD5551">
        <w:rPr>
          <w:lang w:eastAsia="zh-CN"/>
        </w:rPr>
        <w:t>identification</w:t>
      </w:r>
      <w:r w:rsidR="00CD5551">
        <w:rPr>
          <w:lang w:eastAsia="zh-CN"/>
        </w:rPr>
        <w:t xml:space="preserve"> </w:t>
      </w:r>
      <w:r w:rsidR="00CD5551" w:rsidRPr="00CD5551">
        <w:rPr>
          <w:lang w:eastAsia="zh-CN"/>
        </w:rPr>
        <w:t>facilitates</w:t>
      </w:r>
      <w:r w:rsidR="00CD5551">
        <w:rPr>
          <w:lang w:eastAsia="zh-CN"/>
        </w:rPr>
        <w:t xml:space="preserve"> </w:t>
      </w:r>
      <w:r w:rsidR="00BE16AD">
        <w:rPr>
          <w:lang w:eastAsia="zh-CN"/>
        </w:rPr>
        <w:t xml:space="preserve">more </w:t>
      </w:r>
      <w:r w:rsidR="00CD5551">
        <w:rPr>
          <w:lang w:eastAsia="zh-CN"/>
        </w:rPr>
        <w:t xml:space="preserve">suitable </w:t>
      </w:r>
      <w:r w:rsidR="00BE16AD">
        <w:rPr>
          <w:lang w:eastAsia="zh-CN"/>
        </w:rPr>
        <w:t xml:space="preserve">scheduling and feedback slot offsets. For example, identification by </w:t>
      </w:r>
      <w:r w:rsidR="004507AC">
        <w:rPr>
          <w:lang w:eastAsia="zh-CN"/>
        </w:rPr>
        <w:t>M</w:t>
      </w:r>
      <w:r w:rsidR="00BE16AD">
        <w:rPr>
          <w:lang w:eastAsia="zh-CN"/>
        </w:rPr>
        <w:t>sg.1 can avoid using a small K2 value during msg.3 scheduling</w:t>
      </w:r>
      <w:r w:rsidR="004507AC">
        <w:rPr>
          <w:lang w:eastAsia="zh-CN"/>
        </w:rPr>
        <w:t>.</w:t>
      </w:r>
      <w:r w:rsidR="00BE16AD">
        <w:rPr>
          <w:lang w:eastAsia="zh-CN"/>
        </w:rPr>
        <w:t xml:space="preserve"> </w:t>
      </w:r>
      <w:r w:rsidR="00AF4BCD">
        <w:rPr>
          <w:lang w:eastAsia="zh-CN"/>
        </w:rPr>
        <w:t>I</w:t>
      </w:r>
      <w:r w:rsidR="004507AC" w:rsidRPr="004507AC">
        <w:rPr>
          <w:lang w:eastAsia="zh-CN"/>
        </w:rPr>
        <w:t xml:space="preserve">dentification by </w:t>
      </w:r>
      <w:r w:rsidR="004507AC">
        <w:rPr>
          <w:lang w:eastAsia="zh-CN"/>
        </w:rPr>
        <w:t>M</w:t>
      </w:r>
      <w:r w:rsidR="00BE16AD">
        <w:rPr>
          <w:lang w:eastAsia="zh-CN"/>
        </w:rPr>
        <w:t>sg. 3</w:t>
      </w:r>
      <w:r w:rsidR="004507AC">
        <w:rPr>
          <w:lang w:eastAsia="zh-CN"/>
        </w:rPr>
        <w:t xml:space="preserve"> </w:t>
      </w:r>
      <w:r w:rsidR="00BE16AD">
        <w:rPr>
          <w:lang w:eastAsia="zh-CN"/>
        </w:rPr>
        <w:t xml:space="preserve">can avoid </w:t>
      </w:r>
      <w:r w:rsidR="00F74966">
        <w:rPr>
          <w:lang w:eastAsia="zh-CN"/>
        </w:rPr>
        <w:t>using</w:t>
      </w:r>
      <w:r w:rsidR="00BE16AD">
        <w:rPr>
          <w:lang w:eastAsia="zh-CN"/>
        </w:rPr>
        <w:t xml:space="preserve"> a small K1 value</w:t>
      </w:r>
      <w:r w:rsidR="00AF4BCD">
        <w:rPr>
          <w:lang w:eastAsia="zh-CN"/>
        </w:rPr>
        <w:t xml:space="preserve"> for HARQ slot indication of Msg.4</w:t>
      </w:r>
      <w:r w:rsidR="00655740">
        <w:rPr>
          <w:lang w:eastAsia="zh-CN"/>
        </w:rPr>
        <w:t>.</w:t>
      </w:r>
    </w:p>
    <w:p w14:paraId="31905603" w14:textId="4DCF369A" w:rsidR="00BE16AD" w:rsidRDefault="00D1235C" w:rsidP="00BE16AD">
      <w:pPr>
        <w:rPr>
          <w:lang w:eastAsia="zh-CN"/>
        </w:rPr>
      </w:pPr>
      <w:r>
        <w:rPr>
          <w:lang w:eastAsia="zh-CN"/>
        </w:rPr>
        <w:t xml:space="preserve">If </w:t>
      </w:r>
      <w:r w:rsidR="00CC7D98">
        <w:rPr>
          <w:lang w:eastAsia="zh-CN"/>
        </w:rPr>
        <w:t>M</w:t>
      </w:r>
      <w:r w:rsidR="00BE16AD">
        <w:rPr>
          <w:lang w:eastAsia="zh-CN"/>
        </w:rPr>
        <w:t>sg.1</w:t>
      </w:r>
      <w:r>
        <w:rPr>
          <w:lang w:eastAsia="zh-CN"/>
        </w:rPr>
        <w:t xml:space="preserve"> </w:t>
      </w:r>
      <w:r w:rsidR="00595F72">
        <w:rPr>
          <w:lang w:eastAsia="zh-CN"/>
        </w:rPr>
        <w:t>with</w:t>
      </w:r>
      <w:r w:rsidR="004F3B2F">
        <w:rPr>
          <w:lang w:eastAsia="zh-CN"/>
        </w:rPr>
        <w:t xml:space="preserve"> </w:t>
      </w:r>
      <w:r>
        <w:rPr>
          <w:lang w:eastAsia="zh-CN"/>
        </w:rPr>
        <w:t>separate PRACH resource</w:t>
      </w:r>
      <w:r w:rsidR="00595F72" w:rsidRPr="00595F72">
        <w:rPr>
          <w:lang w:eastAsia="zh-CN"/>
        </w:rPr>
        <w:t xml:space="preserve">, or PRACH preamble partitioning </w:t>
      </w:r>
      <w:r w:rsidR="00595F72">
        <w:rPr>
          <w:lang w:eastAsia="zh-CN"/>
        </w:rPr>
        <w:t xml:space="preserve">are used for the </w:t>
      </w:r>
      <w:r w:rsidR="00595F72" w:rsidRPr="00595F72">
        <w:rPr>
          <w:lang w:eastAsia="zh-CN"/>
        </w:rPr>
        <w:t>recognition</w:t>
      </w:r>
      <w:r w:rsidR="00595F72">
        <w:rPr>
          <w:lang w:eastAsia="zh-CN"/>
        </w:rPr>
        <w:t xml:space="preserve">, </w:t>
      </w:r>
      <w:r w:rsidR="00A96E44">
        <w:rPr>
          <w:lang w:eastAsia="zh-CN"/>
        </w:rPr>
        <w:t xml:space="preserve">gNB can identify </w:t>
      </w:r>
      <w:r w:rsidR="001758A5">
        <w:rPr>
          <w:lang w:eastAsia="zh-CN"/>
        </w:rPr>
        <w:t>RedCap</w:t>
      </w:r>
      <w:r w:rsidR="00A96E44">
        <w:rPr>
          <w:lang w:eastAsia="zh-CN"/>
        </w:rPr>
        <w:t xml:space="preserve"> devices earlier than Msg.3, however the</w:t>
      </w:r>
      <w:r w:rsidR="00595F72">
        <w:rPr>
          <w:lang w:eastAsia="zh-CN"/>
        </w:rPr>
        <w:t xml:space="preserve"> </w:t>
      </w:r>
      <w:r>
        <w:rPr>
          <w:lang w:eastAsia="zh-CN"/>
        </w:rPr>
        <w:t xml:space="preserve">reserved </w:t>
      </w:r>
      <w:r w:rsidR="00A96E44">
        <w:rPr>
          <w:lang w:eastAsia="zh-CN"/>
        </w:rPr>
        <w:t xml:space="preserve">PRACH resources for </w:t>
      </w:r>
      <w:r w:rsidR="001758A5">
        <w:rPr>
          <w:lang w:eastAsia="zh-CN"/>
        </w:rPr>
        <w:t>RedCap</w:t>
      </w:r>
      <w:r w:rsidR="00A96E44">
        <w:rPr>
          <w:lang w:eastAsia="zh-CN"/>
        </w:rPr>
        <w:t xml:space="preserve"> devices will </w:t>
      </w:r>
      <w:r w:rsidR="00BE16AD">
        <w:rPr>
          <w:lang w:eastAsia="zh-CN"/>
        </w:rPr>
        <w:t xml:space="preserve">reduce the access capacity of eMBB/URLLC users. Therefore, </w:t>
      </w:r>
      <w:r w:rsidR="00A96E44">
        <w:rPr>
          <w:lang w:eastAsia="zh-CN"/>
        </w:rPr>
        <w:t>M</w:t>
      </w:r>
      <w:r w:rsidR="00BE16AD">
        <w:rPr>
          <w:lang w:eastAsia="zh-CN"/>
        </w:rPr>
        <w:t xml:space="preserve">sg.3 </w:t>
      </w:r>
      <w:r w:rsidR="00A96E44">
        <w:rPr>
          <w:lang w:eastAsia="zh-CN"/>
        </w:rPr>
        <w:t xml:space="preserve">is better than Msg.1 </w:t>
      </w:r>
      <w:r w:rsidR="00BE16AD">
        <w:rPr>
          <w:lang w:eastAsia="zh-CN"/>
        </w:rPr>
        <w:t xml:space="preserve">for </w:t>
      </w:r>
      <w:r w:rsidR="00A96E44">
        <w:rPr>
          <w:lang w:eastAsia="zh-CN"/>
        </w:rPr>
        <w:t xml:space="preserve">early </w:t>
      </w:r>
      <w:r w:rsidR="00BE16AD">
        <w:rPr>
          <w:lang w:eastAsia="zh-CN"/>
        </w:rPr>
        <w:t>identification</w:t>
      </w:r>
      <w:r w:rsidR="00A96E44">
        <w:rPr>
          <w:lang w:eastAsia="zh-CN"/>
        </w:rPr>
        <w:t xml:space="preserve"> of </w:t>
      </w:r>
      <w:r w:rsidR="001758A5">
        <w:rPr>
          <w:lang w:eastAsia="zh-CN"/>
        </w:rPr>
        <w:t>RedCap</w:t>
      </w:r>
      <w:r w:rsidR="00A96E44">
        <w:rPr>
          <w:lang w:eastAsia="zh-CN"/>
        </w:rPr>
        <w:t xml:space="preserve"> devices</w:t>
      </w:r>
      <w:r w:rsidR="00BE16AD">
        <w:rPr>
          <w:lang w:eastAsia="zh-CN"/>
        </w:rPr>
        <w:t>.</w:t>
      </w:r>
    </w:p>
    <w:p w14:paraId="0940720E" w14:textId="27C79D46" w:rsidR="00BE16AD" w:rsidRPr="00A96E44" w:rsidRDefault="00BE16AD" w:rsidP="00BE16AD">
      <w:pPr>
        <w:rPr>
          <w:b/>
          <w:lang w:eastAsia="zh-CN"/>
        </w:rPr>
      </w:pPr>
      <w:r w:rsidRPr="00A96E44">
        <w:rPr>
          <w:b/>
          <w:lang w:eastAsia="zh-CN"/>
        </w:rPr>
        <w:t>Proposal</w:t>
      </w:r>
      <w:r w:rsidR="00B202A0">
        <w:rPr>
          <w:b/>
          <w:lang w:eastAsia="zh-CN"/>
        </w:rPr>
        <w:t xml:space="preserve"> 1</w:t>
      </w:r>
      <w:r w:rsidRPr="00A96E44">
        <w:rPr>
          <w:b/>
          <w:lang w:eastAsia="zh-CN"/>
        </w:rPr>
        <w:t xml:space="preserve">: </w:t>
      </w:r>
      <w:r w:rsidR="00A96E44">
        <w:rPr>
          <w:b/>
          <w:lang w:eastAsia="zh-CN"/>
        </w:rPr>
        <w:t>M</w:t>
      </w:r>
      <w:r w:rsidRPr="00A96E44">
        <w:rPr>
          <w:b/>
          <w:lang w:eastAsia="zh-CN"/>
        </w:rPr>
        <w:t>sg.</w:t>
      </w:r>
      <w:r w:rsidR="003F553B" w:rsidRPr="00A96E44">
        <w:rPr>
          <w:b/>
          <w:lang w:eastAsia="zh-CN"/>
        </w:rPr>
        <w:t>3</w:t>
      </w:r>
      <w:r w:rsidRPr="00A96E44">
        <w:rPr>
          <w:b/>
          <w:lang w:eastAsia="zh-CN"/>
        </w:rPr>
        <w:t xml:space="preserve"> </w:t>
      </w:r>
      <w:r w:rsidR="00A96E44">
        <w:rPr>
          <w:b/>
          <w:lang w:eastAsia="zh-CN"/>
        </w:rPr>
        <w:t xml:space="preserve">can be used </w:t>
      </w:r>
      <w:r w:rsidR="00AE6E81">
        <w:rPr>
          <w:b/>
          <w:lang w:eastAsia="zh-CN"/>
        </w:rPr>
        <w:t xml:space="preserve">for early </w:t>
      </w:r>
      <w:r w:rsidR="00AE6E81" w:rsidRPr="00AE6E81">
        <w:rPr>
          <w:b/>
          <w:lang w:eastAsia="zh-CN"/>
        </w:rPr>
        <w:t xml:space="preserve">identification </w:t>
      </w:r>
      <w:r w:rsidR="00AE6E81">
        <w:rPr>
          <w:b/>
          <w:lang w:eastAsia="zh-CN"/>
        </w:rPr>
        <w:t xml:space="preserve">of </w:t>
      </w:r>
      <w:r w:rsidR="001758A5">
        <w:rPr>
          <w:b/>
          <w:lang w:eastAsia="zh-CN"/>
        </w:rPr>
        <w:t>RedCap</w:t>
      </w:r>
      <w:r w:rsidRPr="00A96E44">
        <w:rPr>
          <w:b/>
          <w:lang w:eastAsia="zh-CN"/>
        </w:rPr>
        <w:t xml:space="preserve"> </w:t>
      </w:r>
      <w:r w:rsidR="00AE6E81">
        <w:rPr>
          <w:b/>
          <w:lang w:eastAsia="zh-CN"/>
        </w:rPr>
        <w:t>UEs</w:t>
      </w:r>
      <w:r w:rsidRPr="00A96E44">
        <w:rPr>
          <w:b/>
          <w:lang w:eastAsia="zh-CN"/>
        </w:rPr>
        <w:t>.</w:t>
      </w:r>
    </w:p>
    <w:p w14:paraId="3B4D2887" w14:textId="22E9193D" w:rsidR="00BE16AD" w:rsidRDefault="00091B2B" w:rsidP="00BE16AD">
      <w:pPr>
        <w:rPr>
          <w:lang w:eastAsia="zh-CN"/>
        </w:rPr>
      </w:pPr>
      <w:r>
        <w:rPr>
          <w:lang w:eastAsia="zh-CN"/>
        </w:rPr>
        <w:t>S</w:t>
      </w:r>
      <w:r w:rsidR="0075680D">
        <w:rPr>
          <w:lang w:eastAsia="zh-CN"/>
        </w:rPr>
        <w:t>eparate initial</w:t>
      </w:r>
      <w:r w:rsidR="00BE16AD">
        <w:rPr>
          <w:lang w:eastAsia="zh-CN"/>
        </w:rPr>
        <w:t xml:space="preserve"> BWP </w:t>
      </w:r>
      <w:r w:rsidR="0075680D">
        <w:rPr>
          <w:lang w:eastAsia="zh-CN"/>
        </w:rPr>
        <w:t xml:space="preserve">is another way </w:t>
      </w:r>
      <w:r w:rsidR="00BE16AD">
        <w:rPr>
          <w:lang w:eastAsia="zh-CN"/>
        </w:rPr>
        <w:t>to solve above-mentioned coexistence</w:t>
      </w:r>
      <w:r w:rsidR="0075680D">
        <w:rPr>
          <w:lang w:eastAsia="zh-CN"/>
        </w:rPr>
        <w:t xml:space="preserve"> problems</w:t>
      </w:r>
      <w:r w:rsidR="00BE16AD">
        <w:rPr>
          <w:lang w:eastAsia="zh-CN"/>
        </w:rPr>
        <w:t xml:space="preserve">. By configuring a conservative scheduling strategy on the </w:t>
      </w:r>
      <w:r w:rsidR="00971D4A" w:rsidRPr="00971D4A">
        <w:rPr>
          <w:lang w:eastAsia="zh-CN"/>
        </w:rPr>
        <w:t>separate initial BWP</w:t>
      </w:r>
      <w:r w:rsidR="00BE16AD">
        <w:rPr>
          <w:lang w:eastAsia="zh-CN"/>
        </w:rPr>
        <w:t xml:space="preserve">, using a more relaxed scheduling and feedback slot offset, </w:t>
      </w:r>
      <w:r w:rsidR="00F64712">
        <w:rPr>
          <w:lang w:eastAsia="zh-CN"/>
        </w:rPr>
        <w:t xml:space="preserve">the above problems can be solved. </w:t>
      </w:r>
      <w:r>
        <w:rPr>
          <w:lang w:eastAsia="zh-CN"/>
        </w:rPr>
        <w:t xml:space="preserve">In addition, </w:t>
      </w:r>
      <w:r w:rsidR="00B417C4">
        <w:rPr>
          <w:lang w:eastAsia="zh-CN"/>
        </w:rPr>
        <w:t>i</w:t>
      </w:r>
      <w:r w:rsidR="00BE16AD">
        <w:rPr>
          <w:lang w:eastAsia="zh-CN"/>
        </w:rPr>
        <w:t>ndependent SIB1 message</w:t>
      </w:r>
      <w:r w:rsidR="007C5A9E">
        <w:rPr>
          <w:lang w:eastAsia="zh-CN"/>
        </w:rPr>
        <w:t xml:space="preserve"> can be broadcast</w:t>
      </w:r>
      <w:r w:rsidR="00703CE0">
        <w:rPr>
          <w:lang w:eastAsia="zh-CN"/>
        </w:rPr>
        <w:t>ed</w:t>
      </w:r>
      <w:r w:rsidR="007C5A9E">
        <w:rPr>
          <w:lang w:eastAsia="zh-CN"/>
        </w:rPr>
        <w:t xml:space="preserve"> in the separate initial BWP</w:t>
      </w:r>
      <w:r w:rsidR="00BE16AD">
        <w:rPr>
          <w:lang w:eastAsia="zh-CN"/>
        </w:rPr>
        <w:t xml:space="preserve">, </w:t>
      </w:r>
      <w:r w:rsidR="007116FE">
        <w:rPr>
          <w:lang w:eastAsia="zh-CN"/>
        </w:rPr>
        <w:t>and gNB will not reconfigure a</w:t>
      </w:r>
      <w:r w:rsidR="00B417C4">
        <w:rPr>
          <w:lang w:eastAsia="zh-CN"/>
        </w:rPr>
        <w:t>n</w:t>
      </w:r>
      <w:r w:rsidR="007116FE">
        <w:rPr>
          <w:lang w:eastAsia="zh-CN"/>
        </w:rPr>
        <w:t xml:space="preserve"> initial DL or UL BWP with bandwidth larger than the maximum UE </w:t>
      </w:r>
      <w:r w:rsidR="00BE0333">
        <w:rPr>
          <w:lang w:eastAsia="zh-CN"/>
        </w:rPr>
        <w:t>bandwidth</w:t>
      </w:r>
      <w:r w:rsidR="007116FE">
        <w:rPr>
          <w:lang w:eastAsia="zh-CN"/>
        </w:rPr>
        <w:t xml:space="preserve"> of </w:t>
      </w:r>
      <w:r w:rsidR="001758A5">
        <w:rPr>
          <w:lang w:eastAsia="zh-CN"/>
        </w:rPr>
        <w:t>RedCap</w:t>
      </w:r>
      <w:r w:rsidR="00964092">
        <w:rPr>
          <w:lang w:eastAsia="zh-CN"/>
        </w:rPr>
        <w:t xml:space="preserve"> devices</w:t>
      </w:r>
      <w:r w:rsidR="00B417C4">
        <w:rPr>
          <w:lang w:eastAsia="zh-CN"/>
        </w:rPr>
        <w:t>, the third coexistence problems will also be solved.</w:t>
      </w:r>
    </w:p>
    <w:p w14:paraId="3B7C0E3E" w14:textId="7BADC686" w:rsidR="00B417C4" w:rsidRDefault="0050729C" w:rsidP="00BE16AD">
      <w:pPr>
        <w:rPr>
          <w:lang w:eastAsia="zh-CN"/>
        </w:rPr>
      </w:pPr>
      <w:r>
        <w:rPr>
          <w:lang w:eastAsia="zh-CN"/>
        </w:rPr>
        <w:t xml:space="preserve">When separate initial BWP is only reserved for </w:t>
      </w:r>
      <w:r w:rsidR="00F0421E">
        <w:rPr>
          <w:lang w:eastAsia="zh-CN"/>
        </w:rPr>
        <w:t>Red</w:t>
      </w:r>
      <w:r w:rsidR="00F0421E">
        <w:rPr>
          <w:lang w:eastAsia="zh-CN"/>
        </w:rPr>
        <w:t>C</w:t>
      </w:r>
      <w:r w:rsidR="00F0421E">
        <w:rPr>
          <w:lang w:eastAsia="zh-CN"/>
        </w:rPr>
        <w:t xml:space="preserve">ap </w:t>
      </w:r>
      <w:r>
        <w:rPr>
          <w:lang w:eastAsia="zh-CN"/>
        </w:rPr>
        <w:t xml:space="preserve">UEs, which means eMBB/URLLC </w:t>
      </w:r>
      <w:r w:rsidR="00F0421E">
        <w:rPr>
          <w:lang w:eastAsia="zh-CN"/>
        </w:rPr>
        <w:t>UEs</w:t>
      </w:r>
      <w:r>
        <w:rPr>
          <w:lang w:eastAsia="zh-CN"/>
        </w:rPr>
        <w:t xml:space="preserve"> are not allowed to access the reserved BWP, </w:t>
      </w:r>
      <w:r w:rsidR="00F0421E">
        <w:rPr>
          <w:lang w:eastAsia="zh-CN"/>
        </w:rPr>
        <w:t xml:space="preserve">then as soon as gNB finds UEs request access in this BWP, it will </w:t>
      </w:r>
      <w:r w:rsidR="00F0421E" w:rsidRPr="00F0421E">
        <w:rPr>
          <w:lang w:eastAsia="zh-CN"/>
        </w:rPr>
        <w:t xml:space="preserve">be aware of the existence of </w:t>
      </w:r>
      <w:r w:rsidR="00F0421E">
        <w:rPr>
          <w:lang w:eastAsia="zh-CN"/>
        </w:rPr>
        <w:t>RedCap devices</w:t>
      </w:r>
      <w:r w:rsidR="0065455E">
        <w:rPr>
          <w:lang w:eastAsia="zh-CN"/>
        </w:rPr>
        <w:t xml:space="preserve">. </w:t>
      </w:r>
      <w:r w:rsidR="00F15C7D">
        <w:rPr>
          <w:lang w:eastAsia="zh-CN"/>
        </w:rPr>
        <w:t xml:space="preserve">Therefore, when </w:t>
      </w:r>
      <w:r w:rsidR="00B73898">
        <w:rPr>
          <w:lang w:eastAsia="zh-CN"/>
        </w:rPr>
        <w:t xml:space="preserve">the network has </w:t>
      </w:r>
      <w:r w:rsidR="008C1970">
        <w:rPr>
          <w:lang w:eastAsia="zh-CN"/>
        </w:rPr>
        <w:t>large</w:t>
      </w:r>
      <w:r w:rsidR="00B73898">
        <w:rPr>
          <w:lang w:eastAsia="zh-CN"/>
        </w:rPr>
        <w:t xml:space="preserve"> channel bandwidth</w:t>
      </w:r>
      <w:r w:rsidR="008C1970">
        <w:rPr>
          <w:lang w:eastAsia="zh-CN"/>
        </w:rPr>
        <w:t xml:space="preserve">, separate initial BWP can be </w:t>
      </w:r>
      <w:r w:rsidR="00537E6B">
        <w:rPr>
          <w:lang w:eastAsia="zh-CN"/>
        </w:rPr>
        <w:t>used for early identification</w:t>
      </w:r>
      <w:r w:rsidR="00B73898">
        <w:rPr>
          <w:lang w:eastAsia="zh-CN"/>
        </w:rPr>
        <w:t xml:space="preserve"> </w:t>
      </w:r>
      <w:r w:rsidR="001758A5">
        <w:rPr>
          <w:lang w:eastAsia="zh-CN"/>
        </w:rPr>
        <w:t>RedCap</w:t>
      </w:r>
      <w:r w:rsidR="00537E6B" w:rsidRPr="00537E6B">
        <w:rPr>
          <w:lang w:eastAsia="zh-CN"/>
        </w:rPr>
        <w:t xml:space="preserve"> </w:t>
      </w:r>
      <w:r w:rsidR="00537E6B">
        <w:rPr>
          <w:lang w:eastAsia="zh-CN"/>
        </w:rPr>
        <w:t>UEs and solve coexistence problems.</w:t>
      </w:r>
    </w:p>
    <w:p w14:paraId="5E166E26" w14:textId="0136BEF9" w:rsidR="000855F3" w:rsidRPr="001507C0" w:rsidRDefault="00B202A0" w:rsidP="004D1586">
      <w:pPr>
        <w:rPr>
          <w:b/>
          <w:lang w:eastAsia="zh-CN"/>
        </w:rPr>
      </w:pPr>
      <w:r w:rsidRPr="00B202A0">
        <w:rPr>
          <w:rFonts w:hint="eastAsia"/>
          <w:b/>
          <w:lang w:eastAsia="zh-CN"/>
        </w:rPr>
        <w:t>Proposal</w:t>
      </w:r>
      <w:r w:rsidRPr="00B202A0">
        <w:rPr>
          <w:b/>
          <w:lang w:eastAsia="zh-CN"/>
        </w:rPr>
        <w:t xml:space="preserve"> 2:</w:t>
      </w:r>
      <w:r w:rsidRPr="00B202A0">
        <w:rPr>
          <w:rFonts w:hint="eastAsia"/>
          <w:b/>
          <w:lang w:eastAsia="zh-CN"/>
        </w:rPr>
        <w:t xml:space="preserve"> Separate initial BWP can be used for early identification of </w:t>
      </w:r>
      <w:r w:rsidR="001758A5">
        <w:rPr>
          <w:rFonts w:hint="eastAsia"/>
          <w:b/>
          <w:lang w:eastAsia="zh-CN"/>
        </w:rPr>
        <w:t>RedCap</w:t>
      </w:r>
      <w:r w:rsidRPr="00B202A0">
        <w:rPr>
          <w:rFonts w:hint="eastAsia"/>
          <w:b/>
          <w:lang w:eastAsia="zh-CN"/>
        </w:rPr>
        <w:t xml:space="preserve"> </w:t>
      </w:r>
      <w:r w:rsidR="00F31C1E">
        <w:rPr>
          <w:b/>
          <w:lang w:eastAsia="zh-CN"/>
        </w:rPr>
        <w:t>UE</w:t>
      </w:r>
      <w:r w:rsidRPr="00B202A0">
        <w:rPr>
          <w:rFonts w:hint="eastAsia"/>
          <w:b/>
          <w:lang w:eastAsia="zh-CN"/>
        </w:rPr>
        <w:t>s</w:t>
      </w:r>
      <w:r>
        <w:rPr>
          <w:rFonts w:hint="eastAsia"/>
          <w:b/>
          <w:lang w:eastAsia="zh-CN"/>
        </w:rPr>
        <w:t>.</w:t>
      </w:r>
    </w:p>
    <w:p w14:paraId="1DFCB36D" w14:textId="1BF2F523" w:rsidR="00384072" w:rsidRPr="00A2126D" w:rsidRDefault="005F026E" w:rsidP="00C57345">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Discussion </w:t>
      </w:r>
      <w:r w:rsidR="00E97C8C">
        <w:rPr>
          <w:rFonts w:ascii="Times New Roman" w:eastAsiaTheme="minorEastAsia" w:hAnsi="Times New Roman"/>
          <w:lang w:eastAsia="zh-CN"/>
        </w:rPr>
        <w:t xml:space="preserve">on </w:t>
      </w:r>
      <w:r w:rsidR="00526E22">
        <w:rPr>
          <w:rFonts w:ascii="Times New Roman" w:eastAsiaTheme="minorEastAsia" w:hAnsi="Times New Roman"/>
          <w:lang w:eastAsia="zh-CN"/>
        </w:rPr>
        <w:t xml:space="preserve">access control for </w:t>
      </w:r>
      <w:r w:rsidR="001758A5">
        <w:rPr>
          <w:rFonts w:ascii="Times New Roman" w:eastAsiaTheme="minorEastAsia" w:hAnsi="Times New Roman"/>
          <w:lang w:eastAsia="zh-CN"/>
        </w:rPr>
        <w:t>RedCap</w:t>
      </w:r>
      <w:r w:rsidR="00526E22">
        <w:rPr>
          <w:rFonts w:ascii="Times New Roman" w:eastAsiaTheme="minorEastAsia" w:hAnsi="Times New Roman"/>
          <w:lang w:eastAsia="zh-CN"/>
        </w:rPr>
        <w:t xml:space="preserve"> devices</w:t>
      </w:r>
      <w:r w:rsidR="00D05156">
        <w:rPr>
          <w:rFonts w:ascii="Times New Roman" w:eastAsiaTheme="minorEastAsia" w:hAnsi="Times New Roman"/>
          <w:lang w:eastAsia="zh-CN"/>
        </w:rPr>
        <w:t xml:space="preserve"> </w:t>
      </w:r>
    </w:p>
    <w:p w14:paraId="615D45EF" w14:textId="53953CE9" w:rsidR="001507C0" w:rsidRDefault="00E02ADB" w:rsidP="0019467F">
      <w:pPr>
        <w:jc w:val="both"/>
        <w:rPr>
          <w:lang w:eastAsia="zh-CN"/>
        </w:rPr>
      </w:pPr>
      <w:r>
        <w:rPr>
          <w:lang w:eastAsia="zh-CN"/>
        </w:rPr>
        <w:t xml:space="preserve">As </w:t>
      </w:r>
      <w:r w:rsidR="0049083C">
        <w:rPr>
          <w:lang w:eastAsia="zh-CN"/>
        </w:rPr>
        <w:t xml:space="preserve">shown in </w:t>
      </w:r>
      <w:r w:rsidR="004B5797">
        <w:rPr>
          <w:lang w:eastAsia="zh-CN"/>
        </w:rPr>
        <w:t>F</w:t>
      </w:r>
      <w:r w:rsidR="0049083C">
        <w:rPr>
          <w:lang w:eastAsia="zh-CN"/>
        </w:rPr>
        <w:t>igure.1, when a UE want</w:t>
      </w:r>
      <w:r w:rsidR="00FE00F9">
        <w:rPr>
          <w:lang w:eastAsia="zh-CN"/>
        </w:rPr>
        <w:t>s</w:t>
      </w:r>
      <w:r w:rsidR="0049083C">
        <w:rPr>
          <w:lang w:eastAsia="zh-CN"/>
        </w:rPr>
        <w:t xml:space="preserve"> to access the network, it </w:t>
      </w:r>
      <w:r w:rsidR="004B5797">
        <w:rPr>
          <w:lang w:eastAsia="zh-CN"/>
        </w:rPr>
        <w:t xml:space="preserve">will first receive </w:t>
      </w:r>
      <w:r w:rsidR="00FE00F9">
        <w:rPr>
          <w:lang w:eastAsia="zh-CN"/>
        </w:rPr>
        <w:t xml:space="preserve">SSB, </w:t>
      </w:r>
      <w:r w:rsidR="0075656C">
        <w:rPr>
          <w:lang w:eastAsia="zh-CN"/>
        </w:rPr>
        <w:t xml:space="preserve">then </w:t>
      </w:r>
      <w:r w:rsidR="00FE00F9">
        <w:rPr>
          <w:lang w:eastAsia="zh-CN"/>
        </w:rPr>
        <w:t xml:space="preserve">monitor type0-PDCCH and get scheduling information of </w:t>
      </w:r>
      <w:r w:rsidR="00EA35D7">
        <w:rPr>
          <w:lang w:eastAsia="zh-CN"/>
        </w:rPr>
        <w:t xml:space="preserve">SIB1, </w:t>
      </w:r>
      <w:r w:rsidR="0075656C">
        <w:rPr>
          <w:lang w:eastAsia="zh-CN"/>
        </w:rPr>
        <w:t>then</w:t>
      </w:r>
      <w:r w:rsidR="00EA35D7">
        <w:rPr>
          <w:lang w:eastAsia="zh-CN"/>
        </w:rPr>
        <w:t xml:space="preserve"> read SIB1 and obtain</w:t>
      </w:r>
      <w:r w:rsidR="00F465B8">
        <w:rPr>
          <w:lang w:eastAsia="zh-CN"/>
        </w:rPr>
        <w:t xml:space="preserve"> necessary information for </w:t>
      </w:r>
      <w:r w:rsidR="0075656C">
        <w:rPr>
          <w:lang w:eastAsia="zh-CN"/>
        </w:rPr>
        <w:t xml:space="preserve">UE to access the network, </w:t>
      </w:r>
      <w:r w:rsidR="00824882">
        <w:rPr>
          <w:lang w:eastAsia="zh-CN"/>
        </w:rPr>
        <w:t xml:space="preserve">after that </w:t>
      </w:r>
      <w:r w:rsidR="00D34526">
        <w:rPr>
          <w:lang w:eastAsia="zh-CN"/>
        </w:rPr>
        <w:t>it can request</w:t>
      </w:r>
      <w:r w:rsidR="0075656C">
        <w:rPr>
          <w:lang w:eastAsia="zh-CN"/>
        </w:rPr>
        <w:t xml:space="preserve"> access to network by PRACH procedure.</w:t>
      </w:r>
    </w:p>
    <w:p w14:paraId="292B4B86" w14:textId="47A66348" w:rsidR="00E36C26" w:rsidRDefault="00E36C26" w:rsidP="00E36C26">
      <w:pPr>
        <w:jc w:val="center"/>
        <w:rPr>
          <w:lang w:eastAsia="zh-CN"/>
        </w:rPr>
      </w:pPr>
      <w:r w:rsidRPr="00276871">
        <w:rPr>
          <w:noProof/>
          <w:lang w:val="en-US" w:eastAsia="zh-CN"/>
        </w:rPr>
        <mc:AlternateContent>
          <mc:Choice Requires="wpg">
            <w:drawing>
              <wp:inline distT="0" distB="0" distL="0" distR="0" wp14:anchorId="553B98BF" wp14:editId="6A5FBE30">
                <wp:extent cx="4769962" cy="447773"/>
                <wp:effectExtent l="0" t="0" r="12065" b="28575"/>
                <wp:docPr id="7" name="组合 6"/>
                <wp:cNvGraphicFramePr/>
                <a:graphic xmlns:a="http://schemas.openxmlformats.org/drawingml/2006/main">
                  <a:graphicData uri="http://schemas.microsoft.com/office/word/2010/wordprocessingGroup">
                    <wpg:wgp>
                      <wpg:cNvGrpSpPr/>
                      <wpg:grpSpPr>
                        <a:xfrm>
                          <a:off x="0" y="0"/>
                          <a:ext cx="4769962" cy="447773"/>
                          <a:chOff x="0" y="0"/>
                          <a:chExt cx="5758453" cy="315769"/>
                        </a:xfrm>
                        <a:solidFill>
                          <a:schemeClr val="accent3">
                            <a:lumMod val="60000"/>
                            <a:lumOff val="40000"/>
                          </a:schemeClr>
                        </a:solidFill>
                      </wpg:grpSpPr>
                      <wps:wsp>
                        <wps:cNvPr id="2" name="圆角矩形 2"/>
                        <wps:cNvSpPr/>
                        <wps:spPr>
                          <a:xfrm>
                            <a:off x="0" y="5931"/>
                            <a:ext cx="725474" cy="309838"/>
                          </a:xfrm>
                          <a:prstGeom prst="roundRect">
                            <a:avLst/>
                          </a:prstGeom>
                          <a:grp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03C6969A" w14:textId="77777777" w:rsidR="00E36C26" w:rsidRPr="00B61156" w:rsidRDefault="00E36C26" w:rsidP="00E36C26">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wps:txbx>
                        <wps:bodyPr rtlCol="0" anchor="ctr"/>
                      </wps:wsp>
                      <wps:wsp>
                        <wps:cNvPr id="3" name="直接箭头连接符 3"/>
                        <wps:cNvCnPr>
                          <a:stCxn id="2" idx="3"/>
                        </wps:cNvCnPr>
                        <wps:spPr>
                          <a:xfrm>
                            <a:off x="725474" y="160850"/>
                            <a:ext cx="385409" cy="0"/>
                          </a:xfrm>
                          <a:prstGeom prst="straightConnector1">
                            <a:avLst/>
                          </a:prstGeom>
                          <a:grpFill/>
                          <a:ln w="6350">
                            <a:tailEnd type="triangle"/>
                          </a:ln>
                        </wps:spPr>
                        <wps:style>
                          <a:lnRef idx="1">
                            <a:schemeClr val="accent1"/>
                          </a:lnRef>
                          <a:fillRef idx="0">
                            <a:schemeClr val="accent1"/>
                          </a:fillRef>
                          <a:effectRef idx="0">
                            <a:schemeClr val="accent1"/>
                          </a:effectRef>
                          <a:fontRef idx="minor">
                            <a:schemeClr val="tx1"/>
                          </a:fontRef>
                        </wps:style>
                        <wps:bodyPr/>
                      </wps:wsp>
                      <wps:wsp>
                        <wps:cNvPr id="4" name="圆角矩形 4"/>
                        <wps:cNvSpPr/>
                        <wps:spPr>
                          <a:xfrm>
                            <a:off x="1240611" y="0"/>
                            <a:ext cx="1230536" cy="315769"/>
                          </a:xfrm>
                          <a:prstGeom prst="roundRect">
                            <a:avLst/>
                          </a:prstGeom>
                          <a:grp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748C4A10" w14:textId="77777777" w:rsidR="00E36C26" w:rsidRPr="00563093" w:rsidRDefault="00E36C26" w:rsidP="00E36C26">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wps:txbx>
                        <wps:bodyPr rtlCol="0" anchor="ctr"/>
                      </wps:wsp>
                      <wps:wsp>
                        <wps:cNvPr id="5" name="圆角矩形 5"/>
                        <wps:cNvSpPr/>
                        <wps:spPr>
                          <a:xfrm>
                            <a:off x="3123302" y="5931"/>
                            <a:ext cx="725474" cy="309838"/>
                          </a:xfrm>
                          <a:prstGeom prst="roundRect">
                            <a:avLst/>
                          </a:prstGeom>
                          <a:grp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450249E3" w14:textId="77777777" w:rsidR="00E36C26" w:rsidRPr="00563093" w:rsidRDefault="00E36C26" w:rsidP="00E36C26">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wps:txbx>
                        <wps:bodyPr rtlCol="0" anchor="ctr"/>
                      </wps:wsp>
                      <wps:wsp>
                        <wps:cNvPr id="6" name="直接箭头连接符 6"/>
                        <wps:cNvCnPr>
                          <a:endCxn id="5" idx="1"/>
                        </wps:cNvCnPr>
                        <wps:spPr>
                          <a:xfrm>
                            <a:off x="2578204" y="160850"/>
                            <a:ext cx="545098" cy="0"/>
                          </a:xfrm>
                          <a:prstGeom prst="straightConnector1">
                            <a:avLst/>
                          </a:prstGeom>
                          <a:grpFill/>
                          <a:ln w="6350">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a:off x="3848776" y="160849"/>
                            <a:ext cx="594755" cy="1"/>
                          </a:xfrm>
                          <a:prstGeom prst="straightConnector1">
                            <a:avLst/>
                          </a:prstGeom>
                          <a:grpFill/>
                          <a:ln w="6350">
                            <a:tailEnd type="triangle"/>
                          </a:ln>
                        </wps:spPr>
                        <wps:style>
                          <a:lnRef idx="1">
                            <a:schemeClr val="accent1"/>
                          </a:lnRef>
                          <a:fillRef idx="0">
                            <a:schemeClr val="accent1"/>
                          </a:fillRef>
                          <a:effectRef idx="0">
                            <a:schemeClr val="accent1"/>
                          </a:effectRef>
                          <a:fontRef idx="minor">
                            <a:schemeClr val="tx1"/>
                          </a:fontRef>
                        </wps:style>
                        <wps:bodyPr/>
                      </wps:wsp>
                      <wps:wsp>
                        <wps:cNvPr id="9" name="圆角矩形 9"/>
                        <wps:cNvSpPr/>
                        <wps:spPr>
                          <a:xfrm>
                            <a:off x="4579397" y="5931"/>
                            <a:ext cx="1179056" cy="309838"/>
                          </a:xfrm>
                          <a:prstGeom prst="roundRect">
                            <a:avLst/>
                          </a:prstGeom>
                          <a:grp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03D96FE5" w14:textId="77777777" w:rsidR="00E36C26" w:rsidRPr="00563093" w:rsidRDefault="00E36C26" w:rsidP="00E36C26">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wps:txbx>
                        <wps:bodyPr rtlCol="0" anchor="ctr"/>
                      </wps:wsp>
                    </wpg:wgp>
                  </a:graphicData>
                </a:graphic>
              </wp:inline>
            </w:drawing>
          </mc:Choice>
          <mc:Fallback>
            <w:pict>
              <v:group w14:anchorId="553B98BF" id="组合 6" o:spid="_x0000_s1026" style="width:375.6pt;height:35.25pt;mso-position-horizontal-relative:char;mso-position-vertical-relative:line" coordsize="57584,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">
                <v:roundrect id="圆角矩形 2" o:spid="_x0000_s1027" style="position:absolute;top:59;width:7254;height:309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cVlb8A&#10;AADaAAAADwAAAGRycy9kb3ducmV2LnhtbESPzarCMBSE94LvEI5wN6KpCiLVKCpccevv+tAcm2Jz&#10;Upvc2vv2RhBcDjPzDbNYtbYUDdW+cKxgNExAEGdOF5wrOJ9+BzMQPiBrLB2Tgn/ysFp2OwtMtXvy&#10;gZpjyEWEsE9RgQmhSqX0mSGLfugq4ujdXG0xRFnnUtf4jHBbynGSTKXFguOCwYq2hrL78c8qmI3s&#10;fuomdNkcTth/PPq7xlx3Sv302vUcRKA2fMOf9l4rGMP7Srw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pxWVvwAAANoAAAAPAAAAAAAAAAAAAAAAAJgCAABkcnMvZG93bnJl&#10;di54bWxQSwUGAAAAAAQABAD1AAAAhAMAAAAA&#10;" filled="f" strokecolor="#243f60 [1604]" strokeweight=".5pt">
                  <v:textbox>
                    <w:txbxContent>
                      <w:p w14:paraId="03C6969A" w14:textId="77777777" w:rsidR="00E36C26" w:rsidRPr="00B61156" w:rsidRDefault="00E36C26" w:rsidP="00E36C26">
                        <w:pPr>
                          <w:pStyle w:val="af4"/>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v:textbox>
                </v:roundrect>
                <v:shapetype id="_x0000_t32" coordsize="21600,21600" o:spt="32" o:oned="t" path="m,l21600,21600e" filled="f">
                  <v:path arrowok="t" fillok="f" o:connecttype="none"/>
                  <o:lock v:ext="edit" shapetype="t"/>
                </v:shapetype>
                <v:shape id="直接箭头连接符 3" o:spid="_x0000_s1028" type="#_x0000_t32" style="position:absolute;left:7254;top:1608;width:38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Nt1sMAAADaAAAADwAAAGRycy9kb3ducmV2LnhtbESPS2sCMRSF9wX/Q7hCd52MtqiMRvGB&#10;YOlKW7DdXSbXyeDkJkyiTvvrm0LB5eE8Ps5s0dlGXKkNtWMFgywHQVw6XXOl4ON9+zQBESKyxsYx&#10;KfimAIt572GGhXY33tP1ECuRRjgUqMDE6AspQ2nIYsicJ07eybUWY5JtJXWLtzRuGznM85G0WHMi&#10;GPS0NlSeDxebIK8/483RjvznW7n78nqweumCUeqx3y2nICJ18R7+b++0gmf4u5Ju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TbdbDAAAA2gAAAA8AAAAAAAAAAAAA&#10;AAAAoQIAAGRycy9kb3ducmV2LnhtbFBLBQYAAAAABAAEAPkAAACRAwAAAAA=&#10;" strokecolor="#4579b8 [3044]" strokeweight=".5pt">
                  <v:stroke endarrow="block"/>
                </v:shape>
                <v:roundrect id="圆角矩形 4" o:spid="_x0000_s1029" style="position:absolute;left:12406;width:12305;height:31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IoesIA&#10;AADaAAAADwAAAGRycy9kb3ducmV2LnhtbESPQWvCQBSE74L/YXlCL6IbWxGJrmILlVyjredH9pkN&#10;Zt8m2W2S/vtuodDjMDPfMPvjaGvRU+crxwpWywQEceF0xaWCj+v7YgvCB2SNtWNS8E0ejofpZI+p&#10;dgPn1F9CKSKEfYoKTAhNKqUvDFn0S9cQR+/uOoshyq6UusMhwm0tn5NkIy1WHBcMNvRmqHhcvqyC&#10;7cpmG/dCn6/5FedtOz/35nZW6mk2nnYgAo3hP/zXzrSCNfxeiTd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ih6wgAAANoAAAAPAAAAAAAAAAAAAAAAAJgCAABkcnMvZG93&#10;bnJldi54bWxQSwUGAAAAAAQABAD1AAAAhwMAAAAA&#10;" filled="f" strokecolor="#243f60 [1604]" strokeweight=".5pt">
                  <v:textbox>
                    <w:txbxContent>
                      <w:p w14:paraId="748C4A10" w14:textId="77777777" w:rsidR="00E36C26" w:rsidRPr="00563093" w:rsidRDefault="00E36C26" w:rsidP="00E36C26">
                        <w:pPr>
                          <w:pStyle w:val="af4"/>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v:textbox>
                </v:roundrect>
                <v:roundrect id="圆角矩形 5" o:spid="_x0000_s1030" style="position:absolute;left:31233;top:59;width:7254;height:309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6N4cIA&#10;AADaAAAADwAAAGRycy9kb3ducmV2LnhtbESPQWvCQBSE74L/YXlCL6IbWxSJrmILlVyjredH9pkN&#10;Zt8m2W2S/vtuodDjMDPfMPvjaGvRU+crxwpWywQEceF0xaWCj+v7YgvCB2SNtWNS8E0ejofpZI+p&#10;dgPn1F9CKSKEfYoKTAhNKqUvDFn0S9cQR+/uOoshyq6UusMhwm0tn5NkIy1WHBcMNvRmqHhcvqyC&#10;7cpmG/dCn6/5FedtOz/35nZW6mk2nnYgAo3hP/zXzrSCNfxeiTd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o3hwgAAANoAAAAPAAAAAAAAAAAAAAAAAJgCAABkcnMvZG93&#10;bnJldi54bWxQSwUGAAAAAAQABAD1AAAAhwMAAAAA&#10;" filled="f" strokecolor="#243f60 [1604]" strokeweight=".5pt">
                  <v:textbox>
                    <w:txbxContent>
                      <w:p w14:paraId="450249E3" w14:textId="77777777" w:rsidR="00E36C26" w:rsidRPr="00563093" w:rsidRDefault="00E36C26" w:rsidP="00E36C26">
                        <w:pPr>
                          <w:pStyle w:val="af4"/>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v:textbox>
                </v:roundrect>
                <v:shape id="直接箭头连接符 6" o:spid="_x0000_s1031" type="#_x0000_t32" style="position:absolute;left:25782;top:1608;width:54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OTsIAAADaAAAADwAAAGRycy9kb3ducmV2LnhtbESPzWoCMRSF9wXfIVzBXc0oZZTRKGop&#10;KK5qhdbdZXI7GTq5CZNUR5/eFIQuD+fn48yXnW3EmdpQO1YwGmYgiEuna64UHD/enqcgQkTW2Dgm&#10;BVcKsFz0nuZYaHfhdzofYiXSCIcCFZgYfSFlKA1ZDEPniZP37VqLMcm2krrFSxq3jRxnWS4t1pwI&#10;Bj1tDJU/h1+bILvb5PXT5v5rX25PXo/WL10wSg363WoGIlIX/8OP9lYryOHvSro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eTOTsIAAADaAAAADwAAAAAAAAAAAAAA&#10;AAChAgAAZHJzL2Rvd25yZXYueG1sUEsFBgAAAAAEAAQA+QAAAJADAAAAAA==&#10;" strokecolor="#4579b8 [3044]" strokeweight=".5pt">
                  <v:stroke endarrow="block"/>
                </v:shape>
                <v:shape id="直接箭头连接符 8" o:spid="_x0000_s1032" type="#_x0000_t32" style="position:absolute;left:38487;top:1608;width:59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f/p8AAAADaAAAADwAAAGRycy9kb3ducmV2LnhtbERPTWsCMRC9F/ofwhS81axFbFmNYlsK&#10;Sk+1gnobNuNmcTMJm1TX/vrOoeDx8b5ni9636kxdagIbGA0LUMRVsA3XBrbfH48voFJGttgGJgNX&#10;SrCY39/NsLThwl903uRaSQinEg24nGOpdaoceUzDEImFO4bOYxbY1dp2eJFw3+qnophojw1Lg8NI&#10;b46q0+bHS8n69/l95ydx/1mtDtGOXsd9csYMHvrlFFSmPt/E/+6VNSBb5YrcAD3/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83/6fAAAAA2gAAAA8AAAAAAAAAAAAAAAAA&#10;oQIAAGRycy9kb3ducmV2LnhtbFBLBQYAAAAABAAEAPkAAACOAwAAAAA=&#10;" strokecolor="#4579b8 [3044]" strokeweight=".5pt">
                  <v:stroke endarrow="block"/>
                </v:shape>
                <v:roundrect id="圆角矩形 9" o:spid="_x0000_s1033" style="position:absolute;left:45793;top:59;width:11791;height:309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5MAA&#10;AADaAAAADwAAAGRycy9kb3ducmV2LnhtbESPQYvCMBSE74L/ITxhL6KpLohWo6igeFV3PT+aZ1Ns&#10;XmoTa/ffbwTB4zAz3zCLVWtL0VDtC8cKRsMEBHHmdMG5gp/zbjAF4QOyxtIxKfgjD6tlt7PAVLsn&#10;H6k5hVxECPsUFZgQqlRKnxmy6IeuIo7e1dUWQ5R1LnWNzwi3pRwnyURaLDguGKxoayi7nR5WwXRk&#10;DxP3Tb+b4xn793t/35jLXqmvXruegwjUhk/43T5oBTN4XY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H5MAAAADaAAAADwAAAAAAAAAAAAAAAACYAgAAZHJzL2Rvd25y&#10;ZXYueG1sUEsFBgAAAAAEAAQA9QAAAIUDAAAAAA==&#10;" filled="f" strokecolor="#243f60 [1604]" strokeweight=".5pt">
                  <v:textbox>
                    <w:txbxContent>
                      <w:p w14:paraId="03D96FE5" w14:textId="77777777" w:rsidR="00E36C26" w:rsidRPr="00563093" w:rsidRDefault="00E36C26" w:rsidP="00E36C26">
                        <w:pPr>
                          <w:pStyle w:val="af4"/>
                          <w:spacing w:before="0" w:beforeAutospacing="0" w:after="0" w:afterAutospacing="0"/>
                          <w:jc w:val="center"/>
                          <w:rPr>
                            <w:color w:val="000000" w:themeColor="text1"/>
                            <w:sz w:val="20"/>
                            <w:szCs w:val="20"/>
                          </w:rPr>
                        </w:pPr>
                        <w:bookmarkStart w:id="15" w:name="_GoBack"/>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bookmarkEnd w:id="15"/>
                      </w:p>
                    </w:txbxContent>
                  </v:textbox>
                </v:roundrect>
                <w10:anchorlock/>
              </v:group>
            </w:pict>
          </mc:Fallback>
        </mc:AlternateContent>
      </w:r>
    </w:p>
    <w:p w14:paraId="0D2289E8" w14:textId="797073D6" w:rsidR="00E36C26" w:rsidRDefault="00E36C26" w:rsidP="00E36C26">
      <w:pPr>
        <w:jc w:val="center"/>
        <w:rPr>
          <w:lang w:eastAsia="zh-CN"/>
        </w:rPr>
      </w:pPr>
      <w:r>
        <w:rPr>
          <w:lang w:eastAsia="zh-CN"/>
        </w:rPr>
        <w:t>Figure.1</w:t>
      </w:r>
      <w:r w:rsidR="00095E55">
        <w:rPr>
          <w:lang w:eastAsia="zh-CN"/>
        </w:rPr>
        <w:t xml:space="preserve"> Procedure to access the network</w:t>
      </w:r>
    </w:p>
    <w:p w14:paraId="7EB3A3FC" w14:textId="4802C56F" w:rsidR="001507C0" w:rsidRDefault="001507C0" w:rsidP="001507C0">
      <w:pPr>
        <w:jc w:val="both"/>
        <w:rPr>
          <w:lang w:eastAsia="zh-CN"/>
        </w:rPr>
      </w:pPr>
      <w:r>
        <w:rPr>
          <w:lang w:eastAsia="zh-CN"/>
        </w:rPr>
        <w:t xml:space="preserve">Therefore, access control </w:t>
      </w:r>
      <w:r w:rsidR="008539B2">
        <w:rPr>
          <w:lang w:eastAsia="zh-CN"/>
        </w:rPr>
        <w:t xml:space="preserve">of </w:t>
      </w:r>
      <w:r w:rsidR="001758A5">
        <w:rPr>
          <w:lang w:eastAsia="zh-CN"/>
        </w:rPr>
        <w:t>RedCap</w:t>
      </w:r>
      <w:r w:rsidR="008539B2">
        <w:rPr>
          <w:lang w:eastAsia="zh-CN"/>
        </w:rPr>
        <w:t xml:space="preserve"> devices </w:t>
      </w:r>
      <w:r>
        <w:rPr>
          <w:lang w:eastAsia="zh-CN"/>
        </w:rPr>
        <w:t xml:space="preserve">can be </w:t>
      </w:r>
      <w:r w:rsidR="00C1721A">
        <w:rPr>
          <w:lang w:eastAsia="zh-CN"/>
        </w:rPr>
        <w:t>done</w:t>
      </w:r>
      <w:r>
        <w:rPr>
          <w:lang w:eastAsia="zh-CN"/>
        </w:rPr>
        <w:t xml:space="preserve"> at different stages in the </w:t>
      </w:r>
      <w:r w:rsidR="00C85031">
        <w:rPr>
          <w:lang w:eastAsia="zh-CN"/>
        </w:rPr>
        <w:t xml:space="preserve">above </w:t>
      </w:r>
      <w:r>
        <w:rPr>
          <w:lang w:eastAsia="zh-CN"/>
        </w:rPr>
        <w:t>proce</w:t>
      </w:r>
      <w:r w:rsidR="00C85031">
        <w:rPr>
          <w:lang w:eastAsia="zh-CN"/>
        </w:rPr>
        <w:t>dure</w:t>
      </w:r>
      <w:r>
        <w:rPr>
          <w:lang w:eastAsia="zh-CN"/>
        </w:rPr>
        <w:t>.</w:t>
      </w:r>
    </w:p>
    <w:p w14:paraId="4CA6F68E" w14:textId="7C934ED5" w:rsidR="001507C0" w:rsidRDefault="001507C0" w:rsidP="001507C0">
      <w:pPr>
        <w:jc w:val="both"/>
        <w:rPr>
          <w:lang w:eastAsia="zh-CN"/>
        </w:rPr>
      </w:pPr>
      <w:r>
        <w:rPr>
          <w:rFonts w:hint="eastAsia"/>
          <w:lang w:eastAsia="zh-CN"/>
        </w:rPr>
        <w:t>•</w:t>
      </w:r>
      <w:r>
        <w:rPr>
          <w:lang w:eastAsia="zh-CN"/>
        </w:rPr>
        <w:t xml:space="preserve"> </w:t>
      </w:r>
      <w:r w:rsidR="00CE639C">
        <w:rPr>
          <w:lang w:eastAsia="zh-CN"/>
        </w:rPr>
        <w:t>A</w:t>
      </w:r>
      <w:r w:rsidR="000E169F">
        <w:rPr>
          <w:lang w:eastAsia="zh-CN"/>
        </w:rPr>
        <w:t>ccess control by</w:t>
      </w:r>
      <w:r>
        <w:rPr>
          <w:lang w:eastAsia="zh-CN"/>
        </w:rPr>
        <w:t xml:space="preserve"> PBCH: There is </w:t>
      </w:r>
      <w:r w:rsidR="006A6706">
        <w:rPr>
          <w:lang w:eastAsia="zh-CN"/>
        </w:rPr>
        <w:t>one</w:t>
      </w:r>
      <w:r>
        <w:rPr>
          <w:lang w:eastAsia="zh-CN"/>
        </w:rPr>
        <w:t xml:space="preserve"> sparse bit in </w:t>
      </w:r>
      <w:r w:rsidR="00216BB2">
        <w:rPr>
          <w:lang w:eastAsia="zh-CN"/>
        </w:rPr>
        <w:t>MIB</w:t>
      </w:r>
      <w:r>
        <w:rPr>
          <w:lang w:eastAsia="zh-CN"/>
        </w:rPr>
        <w:t xml:space="preserve">. </w:t>
      </w:r>
      <w:r w:rsidR="003756C2">
        <w:rPr>
          <w:lang w:eastAsia="zh-CN"/>
        </w:rPr>
        <w:t>Moreover,</w:t>
      </w:r>
      <w:r w:rsidR="00216BB2">
        <w:rPr>
          <w:lang w:eastAsia="zh-CN"/>
        </w:rPr>
        <w:t xml:space="preserve"> f</w:t>
      </w:r>
      <w:r>
        <w:rPr>
          <w:lang w:eastAsia="zh-CN"/>
        </w:rPr>
        <w:t xml:space="preserve">or FR1, </w:t>
      </w:r>
      <w:r w:rsidR="00757E00">
        <w:rPr>
          <w:lang w:eastAsia="zh-CN"/>
        </w:rPr>
        <w:t>two bit</w:t>
      </w:r>
      <w:r w:rsidR="0022073B">
        <w:rPr>
          <w:lang w:eastAsia="zh-CN"/>
        </w:rPr>
        <w:t xml:space="preserve">s in PBCH are reserved since </w:t>
      </w:r>
      <w:r w:rsidR="000A4CB9">
        <w:rPr>
          <w:lang w:eastAsia="zh-CN"/>
        </w:rPr>
        <w:t>the maximum of SSB index is 7</w:t>
      </w:r>
      <w:r>
        <w:rPr>
          <w:lang w:eastAsia="zh-CN"/>
        </w:rPr>
        <w:t>.</w:t>
      </w:r>
      <w:r w:rsidR="000A4CB9">
        <w:rPr>
          <w:lang w:eastAsia="zh-CN"/>
        </w:rPr>
        <w:t xml:space="preserve"> </w:t>
      </w:r>
      <w:r w:rsidR="001965DA">
        <w:rPr>
          <w:lang w:eastAsia="zh-CN"/>
        </w:rPr>
        <w:t>The sparse bit and reserved bits can be used for access control.</w:t>
      </w:r>
    </w:p>
    <w:p w14:paraId="3C4D70BD" w14:textId="161928AF" w:rsidR="001507C0" w:rsidRDefault="001507C0" w:rsidP="001507C0">
      <w:pPr>
        <w:jc w:val="both"/>
        <w:rPr>
          <w:lang w:eastAsia="zh-CN"/>
        </w:rPr>
      </w:pPr>
      <w:r>
        <w:rPr>
          <w:rFonts w:hint="eastAsia"/>
          <w:lang w:eastAsia="zh-CN"/>
        </w:rPr>
        <w:t>•</w:t>
      </w:r>
      <w:r>
        <w:rPr>
          <w:lang w:eastAsia="zh-CN"/>
        </w:rPr>
        <w:t xml:space="preserve"> </w:t>
      </w:r>
      <w:r w:rsidR="00CE639C">
        <w:rPr>
          <w:lang w:eastAsia="zh-CN"/>
        </w:rPr>
        <w:t>A</w:t>
      </w:r>
      <w:r w:rsidR="00E51C16">
        <w:rPr>
          <w:lang w:eastAsia="zh-CN"/>
        </w:rPr>
        <w:t>ccess control by</w:t>
      </w:r>
      <w:r>
        <w:rPr>
          <w:lang w:eastAsia="zh-CN"/>
        </w:rPr>
        <w:t xml:space="preserve"> type0-PDCCH: For </w:t>
      </w:r>
      <w:r w:rsidR="00C57F99">
        <w:rPr>
          <w:lang w:eastAsia="zh-CN"/>
        </w:rPr>
        <w:t>DCI format 1_0 with CR</w:t>
      </w:r>
      <w:r w:rsidR="00122C60">
        <w:rPr>
          <w:lang w:eastAsia="zh-CN"/>
        </w:rPr>
        <w:t>C</w:t>
      </w:r>
      <w:r>
        <w:rPr>
          <w:lang w:eastAsia="zh-CN"/>
        </w:rPr>
        <w:t xml:space="preserve"> scrambled </w:t>
      </w:r>
      <w:r w:rsidR="00C57F99">
        <w:rPr>
          <w:lang w:eastAsia="zh-CN"/>
        </w:rPr>
        <w:t>by</w:t>
      </w:r>
      <w:r>
        <w:rPr>
          <w:lang w:eastAsia="zh-CN"/>
        </w:rPr>
        <w:t xml:space="preserve"> SI-RNTI, 15 bits in DCI are reserved and these bits can be used for access control</w:t>
      </w:r>
      <w:r w:rsidR="002C7DDF">
        <w:rPr>
          <w:lang w:eastAsia="zh-CN"/>
        </w:rPr>
        <w:t>.</w:t>
      </w:r>
    </w:p>
    <w:p w14:paraId="01EAE39F" w14:textId="3A443D76" w:rsidR="001507C0" w:rsidRDefault="001507C0" w:rsidP="001507C0">
      <w:pPr>
        <w:jc w:val="both"/>
        <w:rPr>
          <w:lang w:eastAsia="zh-CN"/>
        </w:rPr>
      </w:pPr>
      <w:r>
        <w:rPr>
          <w:rFonts w:hint="eastAsia"/>
          <w:lang w:eastAsia="zh-CN"/>
        </w:rPr>
        <w:t>•</w:t>
      </w:r>
      <w:r>
        <w:rPr>
          <w:lang w:eastAsia="zh-CN"/>
        </w:rPr>
        <w:t xml:space="preserve"> </w:t>
      </w:r>
      <w:r w:rsidR="002C7DDF" w:rsidRPr="002C7DDF">
        <w:rPr>
          <w:lang w:eastAsia="zh-CN"/>
        </w:rPr>
        <w:t>Access control by</w:t>
      </w:r>
      <w:r>
        <w:rPr>
          <w:lang w:eastAsia="zh-CN"/>
        </w:rPr>
        <w:t xml:space="preserve"> SIB1: </w:t>
      </w:r>
      <w:r w:rsidR="003756C2">
        <w:rPr>
          <w:lang w:eastAsia="zh-CN"/>
        </w:rPr>
        <w:t>The</w:t>
      </w:r>
      <w:r w:rsidR="005E29A8">
        <w:rPr>
          <w:lang w:eastAsia="zh-CN"/>
        </w:rPr>
        <w:t xml:space="preserve"> unified access control</w:t>
      </w:r>
      <w:r>
        <w:rPr>
          <w:lang w:eastAsia="zh-CN"/>
        </w:rPr>
        <w:t xml:space="preserve"> mechanism can be </w:t>
      </w:r>
      <w:r w:rsidR="00BE0333">
        <w:rPr>
          <w:lang w:eastAsia="zh-CN"/>
        </w:rPr>
        <w:t>re</w:t>
      </w:r>
      <w:r>
        <w:rPr>
          <w:lang w:eastAsia="zh-CN"/>
        </w:rPr>
        <w:t xml:space="preserve">used for access control </w:t>
      </w:r>
      <w:r w:rsidR="00501C2E">
        <w:rPr>
          <w:lang w:eastAsia="zh-CN"/>
        </w:rPr>
        <w:t xml:space="preserve">of </w:t>
      </w:r>
      <w:r w:rsidR="001758A5">
        <w:rPr>
          <w:lang w:eastAsia="zh-CN"/>
        </w:rPr>
        <w:t>RedCap</w:t>
      </w:r>
      <w:r w:rsidR="00501C2E">
        <w:rPr>
          <w:lang w:eastAsia="zh-CN"/>
        </w:rPr>
        <w:t xml:space="preserve"> devices </w:t>
      </w:r>
      <w:r>
        <w:rPr>
          <w:lang w:eastAsia="zh-CN"/>
        </w:rPr>
        <w:t>in SIB1.</w:t>
      </w:r>
    </w:p>
    <w:p w14:paraId="2B2AFFE3" w14:textId="1FE14BE1" w:rsidR="001507C0" w:rsidRDefault="001507C0" w:rsidP="001507C0">
      <w:pPr>
        <w:jc w:val="both"/>
        <w:rPr>
          <w:lang w:eastAsia="zh-CN"/>
        </w:rPr>
      </w:pPr>
      <w:r>
        <w:rPr>
          <w:rFonts w:hint="eastAsia"/>
          <w:lang w:eastAsia="zh-CN"/>
        </w:rPr>
        <w:t>•</w:t>
      </w:r>
      <w:r>
        <w:rPr>
          <w:lang w:eastAsia="zh-CN"/>
        </w:rPr>
        <w:t xml:space="preserve"> </w:t>
      </w:r>
      <w:r w:rsidR="00B37E9D" w:rsidRPr="00B37E9D">
        <w:rPr>
          <w:lang w:eastAsia="zh-CN"/>
        </w:rPr>
        <w:t xml:space="preserve">Access control by </w:t>
      </w:r>
      <w:r w:rsidR="00B37E9D">
        <w:rPr>
          <w:lang w:eastAsia="zh-CN"/>
        </w:rPr>
        <w:t>P</w:t>
      </w:r>
      <w:r>
        <w:rPr>
          <w:lang w:eastAsia="zh-CN"/>
        </w:rPr>
        <w:t xml:space="preserve">RACH procedure: </w:t>
      </w:r>
      <w:r w:rsidR="001758A5">
        <w:rPr>
          <w:lang w:eastAsia="zh-CN"/>
        </w:rPr>
        <w:t>RedCap</w:t>
      </w:r>
      <w:r>
        <w:rPr>
          <w:lang w:eastAsia="zh-CN"/>
        </w:rPr>
        <w:t xml:space="preserve"> </w:t>
      </w:r>
      <w:r w:rsidR="00247E31">
        <w:rPr>
          <w:lang w:eastAsia="zh-CN"/>
        </w:rPr>
        <w:t>devices</w:t>
      </w:r>
      <w:r>
        <w:rPr>
          <w:lang w:eastAsia="zh-CN"/>
        </w:rPr>
        <w:t xml:space="preserve"> can be identified </w:t>
      </w:r>
      <w:r w:rsidR="00247E31">
        <w:rPr>
          <w:lang w:eastAsia="zh-CN"/>
        </w:rPr>
        <w:t>during</w:t>
      </w:r>
      <w:r>
        <w:rPr>
          <w:lang w:eastAsia="zh-CN"/>
        </w:rPr>
        <w:t xml:space="preserve"> the </w:t>
      </w:r>
      <w:r w:rsidR="00247E31">
        <w:rPr>
          <w:lang w:eastAsia="zh-CN"/>
        </w:rPr>
        <w:t>P</w:t>
      </w:r>
      <w:r>
        <w:rPr>
          <w:lang w:eastAsia="zh-CN"/>
        </w:rPr>
        <w:t>RACH process,</w:t>
      </w:r>
      <w:r w:rsidR="00CC51D2">
        <w:rPr>
          <w:lang w:eastAsia="zh-CN"/>
        </w:rPr>
        <w:t xml:space="preserve"> then</w:t>
      </w:r>
      <w:r>
        <w:rPr>
          <w:lang w:eastAsia="zh-CN"/>
        </w:rPr>
        <w:t xml:space="preserve"> </w:t>
      </w:r>
      <w:r w:rsidR="00247E31">
        <w:rPr>
          <w:lang w:eastAsia="zh-CN"/>
        </w:rPr>
        <w:t xml:space="preserve">gNB can </w:t>
      </w:r>
      <w:r w:rsidR="00C752BC">
        <w:rPr>
          <w:lang w:eastAsia="zh-CN"/>
        </w:rPr>
        <w:t xml:space="preserve">perform access control </w:t>
      </w:r>
      <w:r w:rsidR="00CC51D2">
        <w:rPr>
          <w:lang w:eastAsia="zh-CN"/>
        </w:rPr>
        <w:t>accordingly, for example,</w:t>
      </w:r>
      <w:r w:rsidR="000B5637">
        <w:rPr>
          <w:lang w:eastAsia="zh-CN"/>
        </w:rPr>
        <w:t xml:space="preserve"> it </w:t>
      </w:r>
      <w:r w:rsidR="00BE0333">
        <w:rPr>
          <w:lang w:eastAsia="zh-CN"/>
        </w:rPr>
        <w:t>does not</w:t>
      </w:r>
      <w:r w:rsidR="000B5637">
        <w:rPr>
          <w:lang w:eastAsia="zh-CN"/>
        </w:rPr>
        <w:t xml:space="preserve"> response to the PRACH request</w:t>
      </w:r>
      <w:r>
        <w:rPr>
          <w:lang w:eastAsia="zh-CN"/>
        </w:rPr>
        <w:t>.</w:t>
      </w:r>
    </w:p>
    <w:p w14:paraId="033E40C1" w14:textId="51D3E52B" w:rsidR="001507C0" w:rsidRDefault="00335FFA" w:rsidP="001507C0">
      <w:pPr>
        <w:jc w:val="both"/>
        <w:rPr>
          <w:lang w:eastAsia="zh-CN"/>
        </w:rPr>
      </w:pPr>
      <w:r>
        <w:rPr>
          <w:lang w:eastAsia="zh-CN"/>
        </w:rPr>
        <w:t>With earlier</w:t>
      </w:r>
      <w:r w:rsidR="001507C0">
        <w:rPr>
          <w:lang w:eastAsia="zh-CN"/>
        </w:rPr>
        <w:t xml:space="preserve"> access control, the </w:t>
      </w:r>
      <w:r w:rsidR="001758A5">
        <w:rPr>
          <w:lang w:eastAsia="zh-CN"/>
        </w:rPr>
        <w:t>RedCap</w:t>
      </w:r>
      <w:r w:rsidR="001507C0">
        <w:rPr>
          <w:lang w:eastAsia="zh-CN"/>
        </w:rPr>
        <w:t xml:space="preserve"> terminal can avoid the subsequent access process and realize </w:t>
      </w:r>
      <w:r w:rsidR="00B431FF">
        <w:rPr>
          <w:lang w:eastAsia="zh-CN"/>
        </w:rPr>
        <w:t>power</w:t>
      </w:r>
      <w:r w:rsidR="001507C0">
        <w:rPr>
          <w:lang w:eastAsia="zh-CN"/>
        </w:rPr>
        <w:t xml:space="preserve"> saving.</w:t>
      </w:r>
    </w:p>
    <w:p w14:paraId="757853A7" w14:textId="496ABB9D" w:rsidR="00474C14" w:rsidRPr="009D291F" w:rsidRDefault="00474C14" w:rsidP="001507C0">
      <w:pPr>
        <w:jc w:val="both"/>
        <w:rPr>
          <w:b/>
          <w:lang w:eastAsia="zh-CN"/>
        </w:rPr>
      </w:pPr>
      <w:r w:rsidRPr="009D291F">
        <w:rPr>
          <w:b/>
          <w:lang w:eastAsia="zh-CN"/>
        </w:rPr>
        <w:t xml:space="preserve">Proposal </w:t>
      </w:r>
      <w:r w:rsidR="003C6B88">
        <w:rPr>
          <w:b/>
          <w:lang w:eastAsia="zh-CN"/>
        </w:rPr>
        <w:t>3</w:t>
      </w:r>
      <w:r w:rsidRPr="009D291F">
        <w:rPr>
          <w:b/>
          <w:lang w:eastAsia="zh-CN"/>
        </w:rPr>
        <w:t xml:space="preserve">: </w:t>
      </w:r>
      <w:r w:rsidR="001971B5" w:rsidRPr="009D291F">
        <w:rPr>
          <w:b/>
          <w:lang w:eastAsia="zh-CN"/>
        </w:rPr>
        <w:t>E</w:t>
      </w:r>
      <w:r w:rsidR="007C2EBD" w:rsidRPr="009D291F">
        <w:rPr>
          <w:b/>
          <w:lang w:eastAsia="zh-CN"/>
        </w:rPr>
        <w:t>arly acc</w:t>
      </w:r>
      <w:r w:rsidR="00B325DA" w:rsidRPr="009D291F">
        <w:rPr>
          <w:b/>
          <w:lang w:eastAsia="zh-CN"/>
        </w:rPr>
        <w:t>ess control by</w:t>
      </w:r>
      <w:r w:rsidR="008150DC" w:rsidRPr="009D291F">
        <w:rPr>
          <w:b/>
          <w:lang w:eastAsia="zh-CN"/>
        </w:rPr>
        <w:t xml:space="preserve"> PBCH, type0-PDCCH, SIB1, PRACH procedure can be further studied.</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22275EC6"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w:t>
      </w:r>
      <w:r w:rsidR="00BC0142">
        <w:rPr>
          <w:lang w:eastAsia="zh-CN"/>
        </w:rPr>
        <w:t xml:space="preserve">on </w:t>
      </w:r>
      <w:r w:rsidR="00BC0142" w:rsidRPr="00BC0142">
        <w:rPr>
          <w:lang w:eastAsia="zh-CN"/>
        </w:rPr>
        <w:t xml:space="preserve">identification and access control for Reduced Capability NR devices are discussed and proposals are </w:t>
      </w:r>
      <w:r w:rsidR="003C6B88">
        <w:rPr>
          <w:lang w:eastAsia="zh-CN"/>
        </w:rPr>
        <w:t>made as following,</w:t>
      </w:r>
    </w:p>
    <w:p w14:paraId="4F420911" w14:textId="5AEBB2EE" w:rsidR="00BE3098" w:rsidRDefault="003C6B88" w:rsidP="00BE3098">
      <w:pPr>
        <w:jc w:val="both"/>
        <w:rPr>
          <w:b/>
          <w:lang w:eastAsia="zh-CN"/>
        </w:rPr>
      </w:pPr>
      <w:r w:rsidRPr="003C6B88">
        <w:rPr>
          <w:b/>
          <w:lang w:eastAsia="zh-CN"/>
        </w:rPr>
        <w:lastRenderedPageBreak/>
        <w:t xml:space="preserve">Proposal 1: Msg.3 can be used for early identification of </w:t>
      </w:r>
      <w:r w:rsidR="001758A5">
        <w:rPr>
          <w:b/>
          <w:lang w:eastAsia="zh-CN"/>
        </w:rPr>
        <w:t>RedCap</w:t>
      </w:r>
      <w:r w:rsidRPr="003C6B88">
        <w:rPr>
          <w:b/>
          <w:lang w:eastAsia="zh-CN"/>
        </w:rPr>
        <w:t xml:space="preserve"> UEs.</w:t>
      </w:r>
    </w:p>
    <w:p w14:paraId="573A5D13" w14:textId="66EAE20D" w:rsidR="003C6B88" w:rsidRDefault="003C6B88" w:rsidP="00BE3098">
      <w:pPr>
        <w:jc w:val="both"/>
        <w:rPr>
          <w:b/>
          <w:lang w:eastAsia="zh-CN"/>
        </w:rPr>
      </w:pPr>
      <w:r w:rsidRPr="003C6B88">
        <w:rPr>
          <w:b/>
          <w:lang w:eastAsia="zh-CN"/>
        </w:rPr>
        <w:t xml:space="preserve">Proposal 2: Separate initial BWP can be used for early identification of </w:t>
      </w:r>
      <w:r w:rsidR="001758A5">
        <w:rPr>
          <w:b/>
          <w:lang w:eastAsia="zh-CN"/>
        </w:rPr>
        <w:t>RedCap</w:t>
      </w:r>
      <w:r w:rsidRPr="003C6B88">
        <w:rPr>
          <w:b/>
          <w:lang w:eastAsia="zh-CN"/>
        </w:rPr>
        <w:t xml:space="preserve"> UEs.</w:t>
      </w:r>
    </w:p>
    <w:p w14:paraId="38E9ABF8" w14:textId="328F76EB" w:rsidR="00872F88" w:rsidRPr="00B254B1" w:rsidRDefault="003C6B88" w:rsidP="005C6B8D">
      <w:pPr>
        <w:jc w:val="both"/>
        <w:rPr>
          <w:b/>
          <w:lang w:eastAsia="zh-CN"/>
        </w:rPr>
      </w:pPr>
      <w:r w:rsidRPr="003C6B88">
        <w:rPr>
          <w:b/>
          <w:lang w:eastAsia="zh-CN"/>
        </w:rPr>
        <w:t>Proposal 3: Early access control by PBCH, type0-PDCCH, SIB1, PRACH procedure can be further studied.</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608D7912" w:rsidR="005D3398" w:rsidRDefault="004B4CB2" w:rsidP="004B4CB2">
      <w:pPr>
        <w:pStyle w:val="aff"/>
        <w:numPr>
          <w:ilvl w:val="0"/>
          <w:numId w:val="6"/>
        </w:numPr>
        <w:ind w:leftChars="0"/>
        <w:rPr>
          <w:rFonts w:ascii="Times New Roman" w:hAnsi="Times New Roman"/>
          <w:lang w:val="x-none" w:eastAsia="zh-CN"/>
        </w:rPr>
      </w:pPr>
      <w:r w:rsidRPr="004B4CB2">
        <w:rPr>
          <w:rFonts w:ascii="Times New Roman" w:hAnsi="Times New Roman"/>
          <w:lang w:val="x-none" w:eastAsia="zh-CN"/>
        </w:rPr>
        <w:t>Draft_Minutes_report_RAN1#102-e_v020</w:t>
      </w:r>
      <w:r w:rsidR="004D3B51" w:rsidRPr="001C5D63">
        <w:rPr>
          <w:rFonts w:ascii="Times New Roman" w:hAnsi="Times New Roman"/>
          <w:lang w:val="x-none" w:eastAsia="zh-CN"/>
        </w:rPr>
        <w:t>.</w:t>
      </w:r>
    </w:p>
    <w:p w14:paraId="2954DCE5" w14:textId="3FF7CC1A" w:rsidR="0084194A" w:rsidRPr="00962E5A" w:rsidRDefault="00A56D05" w:rsidP="000F6EC2">
      <w:pPr>
        <w:pStyle w:val="aff"/>
        <w:numPr>
          <w:ilvl w:val="0"/>
          <w:numId w:val="6"/>
        </w:numPr>
        <w:ind w:leftChars="0"/>
        <w:rPr>
          <w:lang w:val="x-none" w:eastAsia="zh-CN"/>
        </w:rPr>
      </w:pPr>
      <w:r w:rsidRPr="00962E5A">
        <w:rPr>
          <w:rFonts w:ascii="Times New Roman" w:hAnsi="Times New Roman"/>
          <w:lang w:val="x-none" w:eastAsia="zh-CN"/>
        </w:rPr>
        <w:t>R1-200</w:t>
      </w:r>
      <w:r w:rsidR="001D29FB">
        <w:rPr>
          <w:rFonts w:ascii="Times New Roman" w:hAnsi="Times New Roman"/>
          <w:lang w:val="x-none" w:eastAsia="zh-CN"/>
        </w:rPr>
        <w:t>8016</w:t>
      </w:r>
      <w:r w:rsidR="001E2E40" w:rsidRPr="00962E5A">
        <w:rPr>
          <w:rFonts w:ascii="Times New Roman" w:hAnsi="Times New Roman"/>
          <w:lang w:val="x-none" w:eastAsia="zh-CN"/>
        </w:rPr>
        <w:t xml:space="preserve">, </w:t>
      </w:r>
      <w:r w:rsidR="004317DB" w:rsidRPr="004317DB">
        <w:rPr>
          <w:rFonts w:ascii="Times New Roman" w:hAnsi="Times New Roman"/>
          <w:lang w:val="x-none" w:eastAsia="zh-CN"/>
        </w:rPr>
        <w:t>Discussion on  UE complexity reduction features</w:t>
      </w:r>
      <w:r w:rsidR="001E2E40" w:rsidRPr="00962E5A">
        <w:rPr>
          <w:rFonts w:ascii="Times New Roman" w:hAnsi="Times New Roman"/>
          <w:lang w:val="x-none" w:eastAsia="zh-CN"/>
        </w:rPr>
        <w:t xml:space="preserve">, </w:t>
      </w:r>
      <w:r w:rsidR="004317DB">
        <w:rPr>
          <w:rFonts w:ascii="Times New Roman" w:hAnsi="Times New Roman"/>
          <w:lang w:val="x-none" w:eastAsia="zh-CN"/>
        </w:rPr>
        <w:t>CMCC</w:t>
      </w:r>
      <w:r w:rsidR="00080E30" w:rsidRPr="00962E5A">
        <w:rPr>
          <w:rFonts w:ascii="Times New Roman" w:hAnsi="Times New Roman"/>
          <w:lang w:val="x-none" w:eastAsia="zh-CN"/>
        </w:rPr>
        <w:t xml:space="preserve">, </w:t>
      </w:r>
      <w:r w:rsidR="004317DB">
        <w:rPr>
          <w:rFonts w:ascii="Times New Roman" w:hAnsi="Times New Roman"/>
          <w:lang w:val="x-none" w:eastAsia="zh-CN"/>
        </w:rPr>
        <w:t>3GPP TSG RAN WG1 #103</w:t>
      </w:r>
      <w:r w:rsidR="00962E5A">
        <w:rPr>
          <w:rFonts w:ascii="Times New Roman" w:hAnsi="Times New Roman"/>
          <w:lang w:val="x-none" w:eastAsia="zh-CN"/>
        </w:rPr>
        <w:t>-e,</w:t>
      </w:r>
      <w:r w:rsidR="00962E5A" w:rsidRPr="00962E5A">
        <w:rPr>
          <w:rFonts w:ascii="Times New Roman" w:hAnsi="Times New Roman"/>
          <w:lang w:val="x-none" w:eastAsia="zh-CN"/>
        </w:rPr>
        <w:t xml:space="preserve"> </w:t>
      </w:r>
      <w:r w:rsidR="000F6EC2" w:rsidRPr="000F6EC2">
        <w:rPr>
          <w:rFonts w:ascii="Times New Roman" w:hAnsi="Times New Roman"/>
          <w:lang w:val="x-none" w:eastAsia="zh-CN"/>
        </w:rPr>
        <w:t>October 26th – November 13th, 2020</w:t>
      </w:r>
      <w:r w:rsidR="00962E5A">
        <w:rPr>
          <w:rFonts w:ascii="Times New Roman" w:hAnsi="Times New Roman"/>
          <w:lang w:val="x-none" w:eastAsia="zh-CN"/>
        </w:rPr>
        <w:t>.</w:t>
      </w:r>
      <w:bookmarkStart w:id="5" w:name="_GoBack"/>
      <w:bookmarkEnd w:id="5"/>
    </w:p>
    <w:sectPr w:rsidR="0084194A" w:rsidRPr="00962E5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BD9EB" w14:textId="77777777" w:rsidR="00D83DFA" w:rsidRDefault="00D83DFA">
      <w:r>
        <w:separator/>
      </w:r>
    </w:p>
  </w:endnote>
  <w:endnote w:type="continuationSeparator" w:id="0">
    <w:p w14:paraId="3E445517" w14:textId="77777777" w:rsidR="00D83DFA" w:rsidRDefault="00D8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CACC0" w14:textId="77777777" w:rsidR="00D83DFA" w:rsidRDefault="00D83DFA">
      <w:r>
        <w:separator/>
      </w:r>
    </w:p>
  </w:footnote>
  <w:footnote w:type="continuationSeparator" w:id="0">
    <w:p w14:paraId="3AAA99A4" w14:textId="77777777" w:rsidR="00D83DFA" w:rsidRDefault="00D83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E36778"/>
    <w:multiLevelType w:val="hybridMultilevel"/>
    <w:tmpl w:val="564ACC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32CF6"/>
    <w:multiLevelType w:val="hybridMultilevel"/>
    <w:tmpl w:val="AE846F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0"/>
  </w:num>
  <w:num w:numId="4">
    <w:abstractNumId w:val="11"/>
  </w:num>
  <w:num w:numId="5">
    <w:abstractNumId w:val="7"/>
    <w:lvlOverride w:ilvl="0">
      <w:startOverride w:val="1"/>
    </w:lvlOverride>
  </w:num>
  <w:num w:numId="6">
    <w:abstractNumId w:val="8"/>
  </w:num>
  <w:num w:numId="7">
    <w:abstractNumId w:val="19"/>
  </w:num>
  <w:num w:numId="8">
    <w:abstractNumId w:val="3"/>
  </w:num>
  <w:num w:numId="9">
    <w:abstractNumId w:val="2"/>
  </w:num>
  <w:num w:numId="10">
    <w:abstractNumId w:val="9"/>
  </w:num>
  <w:num w:numId="11">
    <w:abstractNumId w:val="10"/>
  </w:num>
  <w:num w:numId="12">
    <w:abstractNumId w:val="14"/>
  </w:num>
  <w:num w:numId="13">
    <w:abstractNumId w:val="24"/>
  </w:num>
  <w:num w:numId="14">
    <w:abstractNumId w:val="22"/>
  </w:num>
  <w:num w:numId="15">
    <w:abstractNumId w:val="21"/>
  </w:num>
  <w:num w:numId="16">
    <w:abstractNumId w:val="20"/>
  </w:num>
  <w:num w:numId="17">
    <w:abstractNumId w:val="21"/>
  </w:num>
  <w:num w:numId="18">
    <w:abstractNumId w:val="21"/>
  </w:num>
  <w:num w:numId="19">
    <w:abstractNumId w:val="17"/>
  </w:num>
  <w:num w:numId="20">
    <w:abstractNumId w:val="6"/>
  </w:num>
  <w:num w:numId="21">
    <w:abstractNumId w:val="18"/>
  </w:num>
  <w:num w:numId="22">
    <w:abstractNumId w:val="4"/>
  </w:num>
  <w:num w:numId="23">
    <w:abstractNumId w:val="1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5"/>
  </w:num>
  <w:num w:numId="32">
    <w:abstractNumId w:val="12"/>
  </w:num>
  <w:num w:numId="33">
    <w:abstractNumId w:val="23"/>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E55"/>
    <w:rsid w:val="00095FB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4CB9"/>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51D"/>
    <w:rsid w:val="000B45CF"/>
    <w:rsid w:val="000B4B8A"/>
    <w:rsid w:val="000B4BA1"/>
    <w:rsid w:val="000B4E17"/>
    <w:rsid w:val="000B51F4"/>
    <w:rsid w:val="000B5558"/>
    <w:rsid w:val="000B5637"/>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153"/>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13C"/>
    <w:rsid w:val="001044D8"/>
    <w:rsid w:val="00104A90"/>
    <w:rsid w:val="00104DA1"/>
    <w:rsid w:val="00105615"/>
    <w:rsid w:val="0010584B"/>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9E3"/>
    <w:rsid w:val="00131C8A"/>
    <w:rsid w:val="001323C2"/>
    <w:rsid w:val="001323FD"/>
    <w:rsid w:val="0013265C"/>
    <w:rsid w:val="00132661"/>
    <w:rsid w:val="001327DE"/>
    <w:rsid w:val="001331A5"/>
    <w:rsid w:val="0013363E"/>
    <w:rsid w:val="00134925"/>
    <w:rsid w:val="001349F3"/>
    <w:rsid w:val="00134AAC"/>
    <w:rsid w:val="00134AFA"/>
    <w:rsid w:val="001350B9"/>
    <w:rsid w:val="00135183"/>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7C0"/>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B86"/>
    <w:rsid w:val="00166B8F"/>
    <w:rsid w:val="00166C08"/>
    <w:rsid w:val="00166E0F"/>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2C4"/>
    <w:rsid w:val="001758A5"/>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6EFC"/>
    <w:rsid w:val="00187237"/>
    <w:rsid w:val="001875CA"/>
    <w:rsid w:val="001877C3"/>
    <w:rsid w:val="00187CE5"/>
    <w:rsid w:val="0019077B"/>
    <w:rsid w:val="00190D90"/>
    <w:rsid w:val="001912BA"/>
    <w:rsid w:val="001912C6"/>
    <w:rsid w:val="00191677"/>
    <w:rsid w:val="00192051"/>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0C1"/>
    <w:rsid w:val="001D20D0"/>
    <w:rsid w:val="001D29FB"/>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6BB2"/>
    <w:rsid w:val="00217002"/>
    <w:rsid w:val="00217431"/>
    <w:rsid w:val="00217701"/>
    <w:rsid w:val="00217CAD"/>
    <w:rsid w:val="00217CBE"/>
    <w:rsid w:val="0022005C"/>
    <w:rsid w:val="0022073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871"/>
    <w:rsid w:val="00276B0B"/>
    <w:rsid w:val="00276B3E"/>
    <w:rsid w:val="00276E4C"/>
    <w:rsid w:val="00277412"/>
    <w:rsid w:val="0027773A"/>
    <w:rsid w:val="0027779A"/>
    <w:rsid w:val="00277D32"/>
    <w:rsid w:val="0028007F"/>
    <w:rsid w:val="0028036B"/>
    <w:rsid w:val="0028065E"/>
    <w:rsid w:val="00280B8B"/>
    <w:rsid w:val="002814DB"/>
    <w:rsid w:val="00281867"/>
    <w:rsid w:val="00281E53"/>
    <w:rsid w:val="00281E88"/>
    <w:rsid w:val="00282D81"/>
    <w:rsid w:val="00283102"/>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D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23"/>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6C2"/>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6B88"/>
    <w:rsid w:val="003C73EE"/>
    <w:rsid w:val="003C7AA5"/>
    <w:rsid w:val="003D05D2"/>
    <w:rsid w:val="003D1038"/>
    <w:rsid w:val="003D1152"/>
    <w:rsid w:val="003D1927"/>
    <w:rsid w:val="003D2485"/>
    <w:rsid w:val="003D3521"/>
    <w:rsid w:val="003D3817"/>
    <w:rsid w:val="003D4086"/>
    <w:rsid w:val="003D4769"/>
    <w:rsid w:val="003D47E8"/>
    <w:rsid w:val="003D4950"/>
    <w:rsid w:val="003D4CB3"/>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3B"/>
    <w:rsid w:val="003F5571"/>
    <w:rsid w:val="003F5B00"/>
    <w:rsid w:val="003F693C"/>
    <w:rsid w:val="003F7287"/>
    <w:rsid w:val="003F7BE6"/>
    <w:rsid w:val="004008F5"/>
    <w:rsid w:val="00400FC6"/>
    <w:rsid w:val="00400FFC"/>
    <w:rsid w:val="0040159E"/>
    <w:rsid w:val="00401687"/>
    <w:rsid w:val="00401EF0"/>
    <w:rsid w:val="00402112"/>
    <w:rsid w:val="00402E43"/>
    <w:rsid w:val="0040310A"/>
    <w:rsid w:val="0040324D"/>
    <w:rsid w:val="00403461"/>
    <w:rsid w:val="004035D1"/>
    <w:rsid w:val="00403AD6"/>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7AC"/>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C14"/>
    <w:rsid w:val="00474EE8"/>
    <w:rsid w:val="00474EF4"/>
    <w:rsid w:val="00475159"/>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83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77F"/>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B2F"/>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9D8"/>
    <w:rsid w:val="00506A78"/>
    <w:rsid w:val="00506C7D"/>
    <w:rsid w:val="0050729C"/>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E22"/>
    <w:rsid w:val="00526FFE"/>
    <w:rsid w:val="0052708F"/>
    <w:rsid w:val="005270BF"/>
    <w:rsid w:val="00527F25"/>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093"/>
    <w:rsid w:val="005636F0"/>
    <w:rsid w:val="00563D96"/>
    <w:rsid w:val="00563F1D"/>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29D"/>
    <w:rsid w:val="005C2767"/>
    <w:rsid w:val="005C2938"/>
    <w:rsid w:val="005C343E"/>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1A"/>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F24"/>
    <w:rsid w:val="005E205B"/>
    <w:rsid w:val="005E293D"/>
    <w:rsid w:val="005E29A8"/>
    <w:rsid w:val="005E2E3C"/>
    <w:rsid w:val="005E3716"/>
    <w:rsid w:val="005E3FF5"/>
    <w:rsid w:val="005E4215"/>
    <w:rsid w:val="005E425E"/>
    <w:rsid w:val="005E44FB"/>
    <w:rsid w:val="005E4625"/>
    <w:rsid w:val="005E48A5"/>
    <w:rsid w:val="005E4BD6"/>
    <w:rsid w:val="005E4FA2"/>
    <w:rsid w:val="005E5576"/>
    <w:rsid w:val="005E58CC"/>
    <w:rsid w:val="005E6242"/>
    <w:rsid w:val="005E677D"/>
    <w:rsid w:val="005E7240"/>
    <w:rsid w:val="005E7263"/>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2CF"/>
    <w:rsid w:val="00603A50"/>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EBF"/>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55E"/>
    <w:rsid w:val="00654737"/>
    <w:rsid w:val="00654851"/>
    <w:rsid w:val="00654923"/>
    <w:rsid w:val="0065493A"/>
    <w:rsid w:val="00654A26"/>
    <w:rsid w:val="00654BC3"/>
    <w:rsid w:val="00654CF7"/>
    <w:rsid w:val="00654F04"/>
    <w:rsid w:val="00655453"/>
    <w:rsid w:val="00655492"/>
    <w:rsid w:val="00655740"/>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F04"/>
    <w:rsid w:val="0066223C"/>
    <w:rsid w:val="00662248"/>
    <w:rsid w:val="00662684"/>
    <w:rsid w:val="00662DD2"/>
    <w:rsid w:val="00662F27"/>
    <w:rsid w:val="0066377F"/>
    <w:rsid w:val="006639BD"/>
    <w:rsid w:val="00664060"/>
    <w:rsid w:val="0066407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6D07"/>
    <w:rsid w:val="006C7098"/>
    <w:rsid w:val="006C7B1F"/>
    <w:rsid w:val="006D0814"/>
    <w:rsid w:val="006D0C25"/>
    <w:rsid w:val="006D0ED0"/>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16FE"/>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CDA"/>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30030"/>
    <w:rsid w:val="00730B8A"/>
    <w:rsid w:val="0073116A"/>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A5"/>
    <w:rsid w:val="00760363"/>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F58"/>
    <w:rsid w:val="00767C0A"/>
    <w:rsid w:val="00767C1E"/>
    <w:rsid w:val="00770145"/>
    <w:rsid w:val="007702D2"/>
    <w:rsid w:val="00770A78"/>
    <w:rsid w:val="00771066"/>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1424"/>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2EBD"/>
    <w:rsid w:val="007C3B17"/>
    <w:rsid w:val="007C3E3C"/>
    <w:rsid w:val="007C3EAE"/>
    <w:rsid w:val="007C4008"/>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0EEB"/>
    <w:rsid w:val="007E1807"/>
    <w:rsid w:val="007E1BF3"/>
    <w:rsid w:val="007E1D20"/>
    <w:rsid w:val="007E1FAD"/>
    <w:rsid w:val="007E21C0"/>
    <w:rsid w:val="007E235D"/>
    <w:rsid w:val="007E2577"/>
    <w:rsid w:val="007E2EC1"/>
    <w:rsid w:val="007E3C23"/>
    <w:rsid w:val="007E4033"/>
    <w:rsid w:val="007E4170"/>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5BA"/>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0DC"/>
    <w:rsid w:val="008156C0"/>
    <w:rsid w:val="008157D3"/>
    <w:rsid w:val="00815982"/>
    <w:rsid w:val="00816283"/>
    <w:rsid w:val="008163C2"/>
    <w:rsid w:val="0081660F"/>
    <w:rsid w:val="00816F07"/>
    <w:rsid w:val="00817745"/>
    <w:rsid w:val="00817796"/>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882"/>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9B2"/>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2F38"/>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2A6"/>
    <w:rsid w:val="008D2883"/>
    <w:rsid w:val="008D2B6D"/>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700"/>
    <w:rsid w:val="009609B1"/>
    <w:rsid w:val="00960DA5"/>
    <w:rsid w:val="00960E7D"/>
    <w:rsid w:val="00961324"/>
    <w:rsid w:val="0096203C"/>
    <w:rsid w:val="009622BD"/>
    <w:rsid w:val="0096298F"/>
    <w:rsid w:val="00962B73"/>
    <w:rsid w:val="00962CA1"/>
    <w:rsid w:val="00962E00"/>
    <w:rsid w:val="00962E5A"/>
    <w:rsid w:val="00963054"/>
    <w:rsid w:val="00963364"/>
    <w:rsid w:val="00963371"/>
    <w:rsid w:val="009633EC"/>
    <w:rsid w:val="00963F34"/>
    <w:rsid w:val="00964092"/>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DD4"/>
    <w:rsid w:val="009A225B"/>
    <w:rsid w:val="009A22A0"/>
    <w:rsid w:val="009A2417"/>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958"/>
    <w:rsid w:val="009E0C62"/>
    <w:rsid w:val="009E0C76"/>
    <w:rsid w:val="009E0D26"/>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26D"/>
    <w:rsid w:val="00A215A5"/>
    <w:rsid w:val="00A21D3E"/>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1160"/>
    <w:rsid w:val="00A412B1"/>
    <w:rsid w:val="00A413CD"/>
    <w:rsid w:val="00A418C3"/>
    <w:rsid w:val="00A41A7F"/>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75F"/>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6BC"/>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1DD"/>
    <w:rsid w:val="00AB7227"/>
    <w:rsid w:val="00AB724C"/>
    <w:rsid w:val="00AB74A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BCD"/>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B83"/>
    <w:rsid w:val="00B202A0"/>
    <w:rsid w:val="00B203DE"/>
    <w:rsid w:val="00B21642"/>
    <w:rsid w:val="00B21B58"/>
    <w:rsid w:val="00B22103"/>
    <w:rsid w:val="00B227D9"/>
    <w:rsid w:val="00B22E8C"/>
    <w:rsid w:val="00B23474"/>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5DA"/>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640"/>
    <w:rsid w:val="00B4281E"/>
    <w:rsid w:val="00B42CBF"/>
    <w:rsid w:val="00B4306D"/>
    <w:rsid w:val="00B431FF"/>
    <w:rsid w:val="00B4328E"/>
    <w:rsid w:val="00B43DE1"/>
    <w:rsid w:val="00B43F3D"/>
    <w:rsid w:val="00B44340"/>
    <w:rsid w:val="00B44422"/>
    <w:rsid w:val="00B44E5F"/>
    <w:rsid w:val="00B45783"/>
    <w:rsid w:val="00B46004"/>
    <w:rsid w:val="00B46241"/>
    <w:rsid w:val="00B4627F"/>
    <w:rsid w:val="00B4671F"/>
    <w:rsid w:val="00B474D7"/>
    <w:rsid w:val="00B47AC5"/>
    <w:rsid w:val="00B47D51"/>
    <w:rsid w:val="00B47E7F"/>
    <w:rsid w:val="00B47EE1"/>
    <w:rsid w:val="00B47F59"/>
    <w:rsid w:val="00B509A2"/>
    <w:rsid w:val="00B5145E"/>
    <w:rsid w:val="00B5159B"/>
    <w:rsid w:val="00B52628"/>
    <w:rsid w:val="00B52CBC"/>
    <w:rsid w:val="00B52CFB"/>
    <w:rsid w:val="00B52FFB"/>
    <w:rsid w:val="00B5314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156"/>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898"/>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B"/>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76A"/>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50C9"/>
    <w:rsid w:val="00BD5350"/>
    <w:rsid w:val="00BD5369"/>
    <w:rsid w:val="00BD5377"/>
    <w:rsid w:val="00BD5E44"/>
    <w:rsid w:val="00BD69EF"/>
    <w:rsid w:val="00BD6D45"/>
    <w:rsid w:val="00BD70E3"/>
    <w:rsid w:val="00BD754C"/>
    <w:rsid w:val="00BD7790"/>
    <w:rsid w:val="00BD77F6"/>
    <w:rsid w:val="00BD7C77"/>
    <w:rsid w:val="00BE0333"/>
    <w:rsid w:val="00BE047A"/>
    <w:rsid w:val="00BE04F4"/>
    <w:rsid w:val="00BE05EA"/>
    <w:rsid w:val="00BE0794"/>
    <w:rsid w:val="00BE0A68"/>
    <w:rsid w:val="00BE0C41"/>
    <w:rsid w:val="00BE0CD9"/>
    <w:rsid w:val="00BE0E5A"/>
    <w:rsid w:val="00BE134B"/>
    <w:rsid w:val="00BE1642"/>
    <w:rsid w:val="00BE16AD"/>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66D"/>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57F99"/>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331A"/>
    <w:rsid w:val="00C739CE"/>
    <w:rsid w:val="00C73ABA"/>
    <w:rsid w:val="00C73BD4"/>
    <w:rsid w:val="00C742DF"/>
    <w:rsid w:val="00C74C81"/>
    <w:rsid w:val="00C74D17"/>
    <w:rsid w:val="00C74E52"/>
    <w:rsid w:val="00C74F8D"/>
    <w:rsid w:val="00C7507C"/>
    <w:rsid w:val="00C752B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16D"/>
    <w:rsid w:val="00C8228A"/>
    <w:rsid w:val="00C827A5"/>
    <w:rsid w:val="00C82A42"/>
    <w:rsid w:val="00C82BA5"/>
    <w:rsid w:val="00C830C8"/>
    <w:rsid w:val="00C835E9"/>
    <w:rsid w:val="00C83FC1"/>
    <w:rsid w:val="00C8446F"/>
    <w:rsid w:val="00C84620"/>
    <w:rsid w:val="00C846D1"/>
    <w:rsid w:val="00C84A9A"/>
    <w:rsid w:val="00C85031"/>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603"/>
    <w:rsid w:val="00CA1941"/>
    <w:rsid w:val="00CA1EEB"/>
    <w:rsid w:val="00CA2099"/>
    <w:rsid w:val="00CA2325"/>
    <w:rsid w:val="00CA28CB"/>
    <w:rsid w:val="00CA2B01"/>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1D2"/>
    <w:rsid w:val="00CC5499"/>
    <w:rsid w:val="00CC57B3"/>
    <w:rsid w:val="00CC5F3D"/>
    <w:rsid w:val="00CC62EB"/>
    <w:rsid w:val="00CC6584"/>
    <w:rsid w:val="00CC78FB"/>
    <w:rsid w:val="00CC7C5A"/>
    <w:rsid w:val="00CC7D98"/>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39C"/>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D77"/>
    <w:rsid w:val="00D029AB"/>
    <w:rsid w:val="00D02A29"/>
    <w:rsid w:val="00D03190"/>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35C"/>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786"/>
    <w:rsid w:val="00D17D77"/>
    <w:rsid w:val="00D2051C"/>
    <w:rsid w:val="00D20E5B"/>
    <w:rsid w:val="00D21210"/>
    <w:rsid w:val="00D2167F"/>
    <w:rsid w:val="00D2190F"/>
    <w:rsid w:val="00D21E1C"/>
    <w:rsid w:val="00D2256B"/>
    <w:rsid w:val="00D22F00"/>
    <w:rsid w:val="00D22F68"/>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4007B"/>
    <w:rsid w:val="00D40B0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3DFA"/>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BE"/>
    <w:rsid w:val="00DC55CD"/>
    <w:rsid w:val="00DC5DB3"/>
    <w:rsid w:val="00DC5F86"/>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648"/>
    <w:rsid w:val="00DE58DB"/>
    <w:rsid w:val="00DE636E"/>
    <w:rsid w:val="00DE640A"/>
    <w:rsid w:val="00DE6456"/>
    <w:rsid w:val="00DE6BB5"/>
    <w:rsid w:val="00DE6DFB"/>
    <w:rsid w:val="00DE7B52"/>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56"/>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3B2"/>
    <w:rsid w:val="00E22699"/>
    <w:rsid w:val="00E22DFF"/>
    <w:rsid w:val="00E232AA"/>
    <w:rsid w:val="00E23585"/>
    <w:rsid w:val="00E23BC9"/>
    <w:rsid w:val="00E24176"/>
    <w:rsid w:val="00E2468F"/>
    <w:rsid w:val="00E2485E"/>
    <w:rsid w:val="00E2499B"/>
    <w:rsid w:val="00E24FCA"/>
    <w:rsid w:val="00E2584F"/>
    <w:rsid w:val="00E2592E"/>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C26"/>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35D7"/>
    <w:rsid w:val="00EA40B1"/>
    <w:rsid w:val="00EA4174"/>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21E"/>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966"/>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0F"/>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16D"/>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5402F-9A82-4127-97B8-6E4E8996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1000</Words>
  <Characters>5704</Characters>
  <Application>Microsoft Office Word</Application>
  <DocSecurity>0</DocSecurity>
  <Lines>47</Lines>
  <Paragraphs>13</Paragraphs>
  <ScaleCrop>false</ScaleCrop>
  <Company>Nokia Siemens Networks</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3</cp:revision>
  <cp:lastPrinted>2013-04-02T02:18:00Z</cp:lastPrinted>
  <dcterms:created xsi:type="dcterms:W3CDTF">2020-10-16T08:06:00Z</dcterms:created>
  <dcterms:modified xsi:type="dcterms:W3CDTF">2020-10-16T09:01:00Z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