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DEDAE" w14:textId="78C080C5" w:rsidR="006D1FED" w:rsidRPr="006008D4" w:rsidRDefault="006D1FED" w:rsidP="006D1FED">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745E46">
        <w:rPr>
          <w:rFonts w:ascii="Arial" w:hAnsi="Arial" w:cs="Arial"/>
          <w:b/>
          <w:bCs/>
          <w:sz w:val="28"/>
        </w:rPr>
        <w:t>3</w:t>
      </w:r>
      <w:r>
        <w:rPr>
          <w:rFonts w:ascii="Arial" w:hAnsi="Arial" w:cs="Arial"/>
          <w:b/>
          <w:bCs/>
          <w:sz w:val="28"/>
        </w:rPr>
        <w:t>-e</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E37C6E" w:rsidRPr="00E37C6E">
        <w:rPr>
          <w:rFonts w:ascii="Arial" w:hAnsi="Arial" w:cs="Arial"/>
          <w:b/>
          <w:bCs/>
          <w:sz w:val="28"/>
        </w:rPr>
        <w:t>R1-2008014</w:t>
      </w:r>
      <w:bookmarkStart w:id="0" w:name="_GoBack"/>
      <w:bookmarkEnd w:id="0"/>
    </w:p>
    <w:p w14:paraId="6B23D4BF" w14:textId="35E3DE62" w:rsidR="006D1FED" w:rsidRPr="009513AC" w:rsidRDefault="006D1FED" w:rsidP="006D1F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45E46">
        <w:rPr>
          <w:rFonts w:ascii="Arial" w:eastAsia="MS Mincho" w:hAnsi="Arial" w:cs="Arial"/>
          <w:b/>
          <w:bCs/>
          <w:sz w:val="28"/>
          <w:lang w:eastAsia="ja-JP"/>
        </w:rPr>
        <w:t>October</w:t>
      </w:r>
      <w:r>
        <w:rPr>
          <w:rFonts w:ascii="Arial" w:eastAsia="MS Mincho" w:hAnsi="Arial" w:cs="Arial"/>
          <w:b/>
          <w:bCs/>
          <w:sz w:val="28"/>
          <w:lang w:eastAsia="ja-JP"/>
        </w:rPr>
        <w:t xml:space="preserve"> </w:t>
      </w:r>
      <w:r w:rsidR="00745E46">
        <w:rPr>
          <w:rFonts w:ascii="Arial" w:eastAsia="MS Mincho" w:hAnsi="Arial" w:cs="Arial"/>
          <w:b/>
          <w:bCs/>
          <w:sz w:val="28"/>
          <w:lang w:eastAsia="ja-JP"/>
        </w:rPr>
        <w:t>26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745E46">
        <w:rPr>
          <w:rFonts w:ascii="Arial" w:eastAsia="MS Mincho" w:hAnsi="Arial" w:cs="Arial"/>
          <w:b/>
          <w:bCs/>
          <w:sz w:val="28"/>
          <w:lang w:eastAsia="ja-JP"/>
        </w:rPr>
        <w:t>November 13</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05E13E8" w14:textId="77777777" w:rsidR="008204F2" w:rsidRPr="006D1FED" w:rsidRDefault="008204F2" w:rsidP="008204F2">
      <w:pPr>
        <w:jc w:val="both"/>
        <w:rPr>
          <w:rFonts w:ascii="Arial" w:hAnsi="Arial" w:cs="Arial"/>
          <w:b/>
          <w:bCs/>
          <w:sz w:val="28"/>
        </w:rPr>
      </w:pPr>
    </w:p>
    <w:p w14:paraId="68A16550" w14:textId="5E60841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DE1CB8">
        <w:rPr>
          <w:rFonts w:ascii="Arial" w:hAnsi="Arial" w:cs="Arial"/>
          <w:b/>
          <w:sz w:val="24"/>
          <w:lang w:val="en-US"/>
        </w:rPr>
        <w:t>5</w:t>
      </w:r>
      <w:r w:rsidR="005A47E1">
        <w:rPr>
          <w:rFonts w:ascii="Arial" w:hAnsi="Arial" w:cs="Arial"/>
          <w:b/>
          <w:sz w:val="24"/>
          <w:lang w:val="en-US"/>
        </w:rPr>
        <w:t>.1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2E113C02"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4D3B83" w:rsidRPr="004D3B83">
        <w:rPr>
          <w:rFonts w:ascii="Arial" w:hAnsi="Arial" w:cs="Arial" w:hint="eastAsia"/>
          <w:b/>
          <w:sz w:val="24"/>
          <w:lang w:val="en-US"/>
        </w:rPr>
        <w:t>Remaining issues on target performance requirement of IIoT use case</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0E0251C3" w:rsidR="00E01C92" w:rsidRDefault="00EF26E8" w:rsidP="002C31CF">
      <w:pPr>
        <w:spacing w:beforeLines="50" w:before="120" w:afterLines="5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RAN#8</w:t>
      </w:r>
      <w:r w:rsidR="0015039B">
        <w:rPr>
          <w:rFonts w:ascii="Arial" w:hAnsi="Arial" w:cs="Arial"/>
          <w:lang w:eastAsia="zh-CN"/>
        </w:rPr>
        <w:t>6</w:t>
      </w:r>
      <w:r w:rsidR="00D97565">
        <w:rPr>
          <w:rFonts w:ascii="Arial" w:hAnsi="Arial" w:cs="Arial"/>
          <w:lang w:eastAsia="zh-CN"/>
        </w:rPr>
        <w:t xml:space="preserve"> meeting, </w:t>
      </w:r>
      <w:r w:rsidR="008649F1">
        <w:rPr>
          <w:rFonts w:ascii="Arial" w:hAnsi="Arial" w:cs="Arial"/>
          <w:lang w:eastAsia="zh-CN"/>
        </w:rPr>
        <w:t xml:space="preserve">a new study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in which the motivation to provide</w:t>
      </w:r>
      <w:r w:rsidR="00B124BA" w:rsidRPr="00B124BA">
        <w:rPr>
          <w:rFonts w:ascii="Arial" w:hAnsi="Arial" w:cs="Arial"/>
          <w:lang w:eastAsia="zh-CN"/>
        </w:rPr>
        <w:t xml:space="preserve"> higher accuracy location requirements resulting from new applications and industry verticals</w:t>
      </w:r>
      <w:r w:rsidR="00B124BA">
        <w:rPr>
          <w:rFonts w:ascii="Arial" w:hAnsi="Arial" w:cs="Arial"/>
          <w:lang w:eastAsia="zh-CN"/>
        </w:rPr>
        <w:t xml:space="preserve"> was justified. </w:t>
      </w:r>
      <w:r w:rsidR="00A35DD7">
        <w:rPr>
          <w:rFonts w:ascii="Arial" w:hAnsi="Arial" w:cs="Arial"/>
          <w:lang w:eastAsia="zh-CN"/>
        </w:rPr>
        <w:t xml:space="preserve">In RAN1#101 e-meeting, the </w:t>
      </w:r>
      <w:r w:rsidR="00D002EE">
        <w:rPr>
          <w:rFonts w:ascii="Arial" w:hAnsi="Arial" w:cs="Arial"/>
          <w:lang w:eastAsia="zh-CN"/>
        </w:rPr>
        <w:t>target positioning requirement for both IIoT use cases and common commercial use cases were intensively discussed, and the following agreement was made</w:t>
      </w:r>
      <w:r w:rsidR="00527706">
        <w:rPr>
          <w:rFonts w:ascii="Arial" w:hAnsi="Arial" w:cs="Arial"/>
          <w:lang w:eastAsia="zh-CN"/>
        </w:rPr>
        <w:t xml:space="preserve"> </w:t>
      </w:r>
      <w:r w:rsidR="00F75A0C">
        <w:rPr>
          <w:rFonts w:ascii="Arial" w:hAnsi="Arial" w:cs="Arial"/>
          <w:lang w:eastAsia="zh-CN"/>
        </w:rPr>
        <w:fldChar w:fldCharType="begin"/>
      </w:r>
      <w:r w:rsidR="00F75A0C">
        <w:rPr>
          <w:rFonts w:ascii="Arial" w:hAnsi="Arial" w:cs="Arial"/>
          <w:lang w:eastAsia="zh-CN"/>
        </w:rPr>
        <w:instrText xml:space="preserve"> REF _Ref36546251 \r \h </w:instrText>
      </w:r>
      <w:r w:rsidR="00F75A0C">
        <w:rPr>
          <w:rFonts w:ascii="Arial" w:hAnsi="Arial" w:cs="Arial"/>
          <w:lang w:eastAsia="zh-CN"/>
        </w:rPr>
      </w:r>
      <w:r w:rsidR="00F75A0C">
        <w:rPr>
          <w:rFonts w:ascii="Arial" w:hAnsi="Arial" w:cs="Arial"/>
          <w:lang w:eastAsia="zh-CN"/>
        </w:rPr>
        <w:fldChar w:fldCharType="separate"/>
      </w:r>
      <w:r w:rsidR="00F75A0C">
        <w:rPr>
          <w:rFonts w:ascii="Arial" w:hAnsi="Arial" w:cs="Arial"/>
          <w:lang w:eastAsia="zh-CN"/>
        </w:rPr>
        <w:t>[2]</w:t>
      </w:r>
      <w:r w:rsidR="00F75A0C">
        <w:rPr>
          <w:rFonts w:ascii="Arial" w:hAnsi="Arial" w:cs="Arial"/>
          <w:lang w:eastAsia="zh-CN"/>
        </w:rPr>
        <w:fldChar w:fldCharType="end"/>
      </w:r>
      <w:r w:rsidR="00D002EE">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3300BB" w14:paraId="0424B294" w14:textId="77777777" w:rsidTr="002C31CF">
        <w:tc>
          <w:tcPr>
            <w:tcW w:w="9962" w:type="dxa"/>
          </w:tcPr>
          <w:p w14:paraId="4EC8C02E" w14:textId="77777777" w:rsidR="00880FCC" w:rsidRPr="003300BB" w:rsidRDefault="00880FCC" w:rsidP="00880FCC">
            <w:pPr>
              <w:pStyle w:val="af9"/>
              <w:spacing w:before="60" w:line="240" w:lineRule="auto"/>
              <w:ind w:left="0"/>
              <w:rPr>
                <w:rFonts w:ascii="Arial" w:hAnsi="Arial" w:cs="Arial"/>
                <w:sz w:val="20"/>
                <w:szCs w:val="20"/>
              </w:rPr>
            </w:pPr>
            <w:r w:rsidRPr="003300BB">
              <w:rPr>
                <w:rFonts w:ascii="Arial" w:hAnsi="Arial" w:cs="Arial"/>
                <w:sz w:val="20"/>
                <w:szCs w:val="20"/>
                <w:highlight w:val="green"/>
              </w:rPr>
              <w:t>Agreement:</w:t>
            </w:r>
          </w:p>
          <w:p w14:paraId="06817902" w14:textId="77777777" w:rsidR="00880FCC" w:rsidRPr="003300BB" w:rsidRDefault="00880FCC" w:rsidP="00880FCC">
            <w:pPr>
              <w:pStyle w:val="af9"/>
              <w:numPr>
                <w:ilvl w:val="0"/>
                <w:numId w:val="46"/>
              </w:numPr>
              <w:spacing w:before="60" w:line="240" w:lineRule="auto"/>
              <w:ind w:left="360"/>
              <w:rPr>
                <w:rFonts w:ascii="Arial" w:hAnsi="Arial" w:cs="Arial"/>
                <w:sz w:val="20"/>
                <w:szCs w:val="20"/>
              </w:rPr>
            </w:pPr>
            <w:r w:rsidRPr="003300BB">
              <w:rPr>
                <w:rFonts w:ascii="Arial" w:hAnsi="Arial" w:cs="Arial"/>
                <w:sz w:val="20"/>
                <w:szCs w:val="20"/>
                <w:lang w:eastAsia="zh-CN"/>
              </w:rPr>
              <w:t xml:space="preserve">In Rel-17 target positioning requirements for </w:t>
            </w:r>
            <w:r w:rsidRPr="003300BB">
              <w:rPr>
                <w:rFonts w:ascii="Arial" w:hAnsi="Arial" w:cs="Arial"/>
                <w:b/>
                <w:sz w:val="20"/>
                <w:szCs w:val="20"/>
              </w:rPr>
              <w:t>commercial use cases</w:t>
            </w:r>
            <w:r w:rsidRPr="003300BB">
              <w:rPr>
                <w:rFonts w:ascii="Arial" w:hAnsi="Arial" w:cs="Arial"/>
                <w:sz w:val="20"/>
                <w:szCs w:val="20"/>
              </w:rPr>
              <w:t xml:space="preserve"> </w:t>
            </w:r>
            <w:r w:rsidRPr="003300BB">
              <w:rPr>
                <w:rFonts w:ascii="Arial" w:hAnsi="Arial" w:cs="Arial"/>
                <w:sz w:val="20"/>
                <w:szCs w:val="20"/>
                <w:lang w:eastAsia="zh-CN"/>
              </w:rPr>
              <w:t xml:space="preserve">are defined </w:t>
            </w:r>
            <w:r w:rsidRPr="003300BB">
              <w:rPr>
                <w:rFonts w:ascii="Arial" w:hAnsi="Arial" w:cs="Arial"/>
                <w:sz w:val="20"/>
                <w:szCs w:val="20"/>
              </w:rPr>
              <w:t>as follows:</w:t>
            </w:r>
          </w:p>
          <w:p w14:paraId="300C0277"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Horizontal position accuracy (&lt; 1 m) for [90%] of UEs</w:t>
            </w:r>
          </w:p>
          <w:p w14:paraId="57C766AC"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Vertical position accuracy (&lt; [2 or 3] m) for [90%] of UEs</w:t>
            </w:r>
          </w:p>
          <w:p w14:paraId="17BAAD5A"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End-to-end latency for position estimation of UE (&lt; [100 ms])</w:t>
            </w:r>
          </w:p>
          <w:p w14:paraId="6F991981"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FFS: Physical layer latency for position estimation of UE (&lt; [10 ms])</w:t>
            </w:r>
          </w:p>
          <w:p w14:paraId="5F745276" w14:textId="77777777" w:rsidR="00880FCC" w:rsidRPr="003300BB" w:rsidRDefault="00880FCC" w:rsidP="00880FCC">
            <w:pPr>
              <w:pStyle w:val="af9"/>
              <w:numPr>
                <w:ilvl w:val="0"/>
                <w:numId w:val="46"/>
              </w:numPr>
              <w:spacing w:before="60" w:line="240" w:lineRule="auto"/>
              <w:ind w:left="360"/>
              <w:rPr>
                <w:rFonts w:ascii="Arial" w:hAnsi="Arial" w:cs="Arial"/>
                <w:sz w:val="20"/>
                <w:szCs w:val="20"/>
                <w:lang w:eastAsia="zh-CN"/>
              </w:rPr>
            </w:pPr>
            <w:r w:rsidRPr="003300BB">
              <w:rPr>
                <w:rFonts w:ascii="Arial" w:hAnsi="Arial" w:cs="Arial"/>
                <w:sz w:val="20"/>
                <w:szCs w:val="20"/>
                <w:lang w:eastAsia="zh-CN"/>
              </w:rPr>
              <w:t xml:space="preserve">In Rel-17 target positioning requirements for </w:t>
            </w:r>
            <w:r w:rsidRPr="003300BB">
              <w:rPr>
                <w:rFonts w:ascii="Arial" w:hAnsi="Arial" w:cs="Arial"/>
                <w:b/>
                <w:bCs/>
                <w:sz w:val="20"/>
                <w:szCs w:val="20"/>
                <w:lang w:eastAsia="zh-CN"/>
              </w:rPr>
              <w:t>IIoT use cases</w:t>
            </w:r>
            <w:r w:rsidRPr="003300BB">
              <w:rPr>
                <w:rFonts w:ascii="Arial" w:hAnsi="Arial" w:cs="Arial"/>
                <w:sz w:val="20"/>
                <w:szCs w:val="20"/>
                <w:lang w:eastAsia="zh-CN"/>
              </w:rPr>
              <w:t xml:space="preserve"> are defined as follows:</w:t>
            </w:r>
          </w:p>
          <w:p w14:paraId="0C8C6897"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Horizontal position accuracy (&lt; X m) for [90%] of UEs</w:t>
            </w:r>
          </w:p>
          <w:p w14:paraId="019515AB" w14:textId="77777777" w:rsidR="00880FCC" w:rsidRPr="003300BB" w:rsidRDefault="00880FCC" w:rsidP="00880FCC">
            <w:pPr>
              <w:pStyle w:val="af9"/>
              <w:numPr>
                <w:ilvl w:val="2"/>
                <w:numId w:val="47"/>
              </w:numPr>
              <w:tabs>
                <w:tab w:val="left" w:pos="1004"/>
              </w:tabs>
              <w:spacing w:before="60" w:line="240" w:lineRule="auto"/>
              <w:contextualSpacing/>
              <w:rPr>
                <w:rFonts w:ascii="Arial" w:hAnsi="Arial" w:cs="Arial"/>
                <w:sz w:val="20"/>
                <w:szCs w:val="20"/>
              </w:rPr>
            </w:pPr>
            <w:r w:rsidRPr="003300BB">
              <w:rPr>
                <w:rFonts w:ascii="Arial" w:hAnsi="Arial" w:cs="Arial"/>
                <w:sz w:val="20"/>
                <w:szCs w:val="20"/>
              </w:rPr>
              <w:t>X = [0.2 or 0.5] m</w:t>
            </w:r>
          </w:p>
          <w:p w14:paraId="4F6CE60F"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Vertical position accuracy (&lt; Y m) for [90%] of UEs</w:t>
            </w:r>
          </w:p>
          <w:p w14:paraId="1FC2BC59" w14:textId="77777777" w:rsidR="00880FCC" w:rsidRPr="003300BB" w:rsidRDefault="00880FCC" w:rsidP="00880FCC">
            <w:pPr>
              <w:pStyle w:val="af9"/>
              <w:numPr>
                <w:ilvl w:val="2"/>
                <w:numId w:val="47"/>
              </w:numPr>
              <w:tabs>
                <w:tab w:val="left" w:pos="1004"/>
              </w:tabs>
              <w:spacing w:before="60" w:line="240" w:lineRule="auto"/>
              <w:contextualSpacing/>
              <w:rPr>
                <w:rFonts w:ascii="Arial" w:hAnsi="Arial" w:cs="Arial"/>
                <w:sz w:val="20"/>
                <w:szCs w:val="20"/>
              </w:rPr>
            </w:pPr>
            <w:r w:rsidRPr="003300BB">
              <w:rPr>
                <w:rFonts w:ascii="Arial" w:hAnsi="Arial" w:cs="Arial"/>
                <w:sz w:val="20"/>
                <w:szCs w:val="20"/>
              </w:rPr>
              <w:t>Y = [0.2 or 1] m</w:t>
            </w:r>
          </w:p>
          <w:p w14:paraId="0CC05AAE"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End-to-end latency for position estimation of UE (&lt; [10ms, 20ms, or 100ms])</w:t>
            </w:r>
          </w:p>
          <w:p w14:paraId="4A638F77"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FFS: Physical layer latency for position estimation of UE (&lt; [10ms])</w:t>
            </w:r>
          </w:p>
          <w:p w14:paraId="77B8B5D5" w14:textId="6883A24B" w:rsidR="002C31CF" w:rsidRPr="003300BB" w:rsidRDefault="00880FCC" w:rsidP="00880FCC">
            <w:pPr>
              <w:pStyle w:val="af9"/>
              <w:numPr>
                <w:ilvl w:val="0"/>
                <w:numId w:val="46"/>
              </w:numPr>
              <w:spacing w:before="60" w:afterLines="50" w:after="120" w:line="240" w:lineRule="auto"/>
              <w:ind w:left="357" w:hanging="357"/>
              <w:rPr>
                <w:rFonts w:ascii="Arial" w:hAnsi="Arial" w:cs="Arial"/>
                <w:sz w:val="20"/>
                <w:szCs w:val="20"/>
                <w:lang w:eastAsia="zh-CN"/>
              </w:rPr>
            </w:pPr>
            <w:r w:rsidRPr="003300BB">
              <w:rPr>
                <w:rFonts w:ascii="Arial" w:hAnsi="Arial" w:cs="Arial"/>
                <w:sz w:val="20"/>
                <w:szCs w:val="20"/>
                <w:lang w:eastAsia="zh-CN"/>
              </w:rPr>
              <w:t>Note: Target positioning requirements may not necessarily be reached for all scenarios</w:t>
            </w:r>
          </w:p>
        </w:tc>
      </w:tr>
    </w:tbl>
    <w:p w14:paraId="2949F39C" w14:textId="31A03751" w:rsidR="00964D85" w:rsidRDefault="00964D85" w:rsidP="00E76A3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n RAN1#102-e meeting, several rounds of intensive discussion</w:t>
      </w:r>
      <w:r w:rsidR="0098768A">
        <w:rPr>
          <w:rFonts w:ascii="Arial" w:hAnsi="Arial" w:cs="Arial"/>
          <w:lang w:eastAsia="zh-CN"/>
        </w:rPr>
        <w:t>s</w:t>
      </w:r>
      <w:r>
        <w:rPr>
          <w:rFonts w:ascii="Arial" w:hAnsi="Arial" w:cs="Arial"/>
          <w:lang w:eastAsia="zh-CN"/>
        </w:rPr>
        <w:t xml:space="preserve"> were made regarding the target positioning requirements, especially the ones for IIoT use cases; however, the interim discussions</w:t>
      </w:r>
      <w:r w:rsidR="00C1005A">
        <w:rPr>
          <w:rFonts w:ascii="Arial" w:hAnsi="Arial" w:cs="Arial"/>
          <w:lang w:eastAsia="zh-CN"/>
        </w:rPr>
        <w:t xml:space="preserve"> </w:t>
      </w:r>
      <w:r>
        <w:rPr>
          <w:rFonts w:ascii="Arial" w:hAnsi="Arial" w:cs="Arial"/>
          <w:lang w:eastAsia="zh-CN"/>
        </w:rPr>
        <w:t xml:space="preserve">were quite diverse and no consensus was made. </w:t>
      </w:r>
      <w:r w:rsidR="009729DD">
        <w:rPr>
          <w:rFonts w:ascii="Arial" w:hAnsi="Arial" w:cs="Arial"/>
          <w:lang w:eastAsia="zh-CN"/>
        </w:rPr>
        <w:t>In this contribution, we continually provide our views on the remaining target positioning requirement</w:t>
      </w:r>
      <w:r w:rsidR="00421D14">
        <w:rPr>
          <w:rFonts w:ascii="Arial" w:hAnsi="Arial" w:cs="Arial"/>
          <w:lang w:eastAsia="zh-CN"/>
        </w:rPr>
        <w:t xml:space="preserve"> for IIoT use cases</w:t>
      </w:r>
      <w:r w:rsidR="009729DD">
        <w:rPr>
          <w:rFonts w:ascii="Arial" w:hAnsi="Arial" w:cs="Arial"/>
          <w:lang w:eastAsia="zh-CN"/>
        </w:rPr>
        <w:t>, based on the latest update from the last meeting.</w:t>
      </w:r>
    </w:p>
    <w:p w14:paraId="5BD2A472" w14:textId="4D15C277" w:rsidR="00BB308D" w:rsidRPr="006008D4" w:rsidRDefault="0037077B" w:rsidP="00BB308D">
      <w:pPr>
        <w:pStyle w:val="3GPPH1"/>
        <w:ind w:left="425" w:hanging="425"/>
        <w:jc w:val="both"/>
        <w:rPr>
          <w:rFonts w:cs="Arial"/>
          <w:b/>
          <w:sz w:val="30"/>
          <w:szCs w:val="30"/>
        </w:rPr>
      </w:pPr>
      <w:r>
        <w:rPr>
          <w:rFonts w:cs="Arial"/>
          <w:b/>
          <w:sz w:val="30"/>
          <w:szCs w:val="30"/>
        </w:rPr>
        <w:t>Target positioning requirements</w:t>
      </w:r>
    </w:p>
    <w:p w14:paraId="0D863DB4" w14:textId="1641F636" w:rsidR="00552924" w:rsidRDefault="00552924" w:rsidP="00976209">
      <w:pPr>
        <w:jc w:val="both"/>
        <w:rPr>
          <w:rFonts w:ascii="Arial" w:hAnsi="Arial" w:cs="Arial"/>
          <w:lang w:eastAsia="zh-CN"/>
        </w:rPr>
      </w:pPr>
      <w:r>
        <w:rPr>
          <w:rFonts w:ascii="Arial" w:hAnsi="Arial" w:cs="Arial"/>
          <w:lang w:eastAsia="zh-CN"/>
        </w:rPr>
        <w:t>In Rel-16, a series of positioning techniques were evaluated and specified in order to support the demanding requirements of general commercial use cases, which is able to achieve</w:t>
      </w:r>
      <w:r w:rsidR="00BA6346">
        <w:rPr>
          <w:rFonts w:ascii="Arial" w:hAnsi="Arial" w:cs="Arial"/>
          <w:lang w:eastAsia="zh-CN"/>
        </w:rPr>
        <w:t xml:space="preserve"> </w:t>
      </w:r>
      <w:r w:rsidR="00013846">
        <w:rPr>
          <w:rFonts w:ascii="Arial" w:hAnsi="Arial" w:cs="Arial"/>
          <w:lang w:eastAsia="zh-CN"/>
        </w:rPr>
        <w:t>horizontal positioning requirements</w:t>
      </w:r>
      <w:r>
        <w:rPr>
          <w:rFonts w:ascii="Arial" w:hAnsi="Arial" w:cs="Arial"/>
          <w:lang w:eastAsia="zh-CN"/>
        </w:rPr>
        <w:t xml:space="preserve"> of less than 3m </w:t>
      </w:r>
      <w:r w:rsidR="00013846">
        <w:rPr>
          <w:rFonts w:ascii="Arial" w:hAnsi="Arial" w:cs="Arial"/>
          <w:lang w:eastAsia="zh-CN"/>
        </w:rPr>
        <w:t>and less than 10m for 80% of UEs in indoor and outdoor scenarios, respectively.</w:t>
      </w:r>
    </w:p>
    <w:p w14:paraId="180584B4" w14:textId="02581737" w:rsidR="00BA71C1" w:rsidRDefault="00313F4E" w:rsidP="00976209">
      <w:pPr>
        <w:jc w:val="both"/>
        <w:rPr>
          <w:rFonts w:ascii="Arial" w:hAnsi="Arial" w:cs="Arial"/>
          <w:lang w:eastAsia="zh-CN"/>
        </w:rPr>
      </w:pPr>
      <w:r>
        <w:rPr>
          <w:rFonts w:ascii="Arial" w:hAnsi="Arial" w:cs="Arial" w:hint="eastAsia"/>
          <w:lang w:eastAsia="zh-CN"/>
        </w:rPr>
        <w:t>W</w:t>
      </w:r>
      <w:r>
        <w:rPr>
          <w:rFonts w:ascii="Arial" w:hAnsi="Arial" w:cs="Arial"/>
          <w:lang w:eastAsia="zh-CN"/>
        </w:rPr>
        <w:t>ith the advent of the new applications and vertical industries, obtaining precise location information is characterized as a core part of the network capability</w:t>
      </w:r>
      <w:r w:rsidR="00FD7F73">
        <w:rPr>
          <w:rFonts w:ascii="Arial" w:hAnsi="Arial" w:cs="Arial"/>
          <w:lang w:eastAsia="zh-CN"/>
        </w:rPr>
        <w:t xml:space="preserve">, which triggers greater demands on higher accuracy positioning. In TS 22.261, </w:t>
      </w:r>
      <w:r w:rsidR="00933B50" w:rsidRPr="00933B50">
        <w:rPr>
          <w:rFonts w:ascii="Arial" w:hAnsi="Arial" w:cs="Arial"/>
          <w:lang w:eastAsia="zh-CN"/>
        </w:rPr>
        <w:t xml:space="preserve">a wide range of NR positioning services and applications </w:t>
      </w:r>
      <w:r w:rsidR="00933B50">
        <w:rPr>
          <w:rFonts w:ascii="Arial" w:hAnsi="Arial" w:cs="Arial"/>
          <w:lang w:eastAsia="zh-CN"/>
        </w:rPr>
        <w:t>are specified and</w:t>
      </w:r>
      <w:r w:rsidR="00933B50" w:rsidRPr="00933B50">
        <w:rPr>
          <w:rFonts w:ascii="Arial" w:hAnsi="Arial" w:cs="Arial"/>
          <w:lang w:eastAsia="zh-CN"/>
        </w:rPr>
        <w:t xml:space="preserve"> categorized into 7 different service levels</w:t>
      </w:r>
      <w:r w:rsidR="00B37413">
        <w:rPr>
          <w:rFonts w:ascii="Arial" w:hAnsi="Arial" w:cs="Arial"/>
          <w:lang w:eastAsia="zh-CN"/>
        </w:rPr>
        <w:t xml:space="preserve">, in which </w:t>
      </w:r>
      <w:r w:rsidR="00933B50" w:rsidRPr="00933B50">
        <w:rPr>
          <w:rFonts w:ascii="Arial" w:hAnsi="Arial" w:cs="Arial"/>
          <w:lang w:eastAsia="zh-CN"/>
        </w:rPr>
        <w:t xml:space="preserve">the captured requirements </w:t>
      </w:r>
      <w:r w:rsidR="00B37413">
        <w:rPr>
          <w:rFonts w:ascii="Arial" w:hAnsi="Arial" w:cs="Arial"/>
          <w:lang w:eastAsia="zh-CN"/>
        </w:rPr>
        <w:t>of the positioning accuracy (including both horizontal and vertical accuracy) can be precisely up to</w:t>
      </w:r>
      <w:r w:rsidR="00933B50" w:rsidRPr="00933B50">
        <w:rPr>
          <w:rFonts w:ascii="Arial" w:hAnsi="Arial" w:cs="Arial"/>
          <w:lang w:eastAsia="zh-CN"/>
        </w:rPr>
        <w:t xml:space="preserve"> sub-meter level (</w:t>
      </w:r>
      <w:r w:rsidR="001355B2">
        <w:rPr>
          <w:rFonts w:ascii="Arial" w:hAnsi="Arial" w:cs="Arial"/>
          <w:lang w:eastAsia="zh-CN"/>
        </w:rPr>
        <w:t xml:space="preserve">e.g., </w:t>
      </w:r>
      <w:r w:rsidR="00933B50" w:rsidRPr="00933B50">
        <w:rPr>
          <w:rFonts w:ascii="Arial" w:hAnsi="Arial" w:cs="Arial"/>
          <w:lang w:eastAsia="zh-CN"/>
        </w:rPr>
        <w:t>0.2m)</w:t>
      </w:r>
      <w:r w:rsidR="00B363DD">
        <w:rPr>
          <w:rFonts w:ascii="Arial" w:hAnsi="Arial" w:cs="Arial"/>
          <w:lang w:eastAsia="zh-CN"/>
        </w:rPr>
        <w:t xml:space="preserve"> </w:t>
      </w:r>
      <w:r w:rsidR="00380300">
        <w:rPr>
          <w:rFonts w:ascii="Arial" w:hAnsi="Arial" w:cs="Arial"/>
          <w:lang w:eastAsia="zh-CN"/>
        </w:rPr>
        <w:fldChar w:fldCharType="begin"/>
      </w:r>
      <w:r w:rsidR="00380300">
        <w:rPr>
          <w:rFonts w:ascii="Arial" w:hAnsi="Arial" w:cs="Arial"/>
          <w:lang w:eastAsia="zh-CN"/>
        </w:rPr>
        <w:instrText xml:space="preserve"> REF _Ref31797304 \r \h </w:instrText>
      </w:r>
      <w:r w:rsidR="00976209">
        <w:rPr>
          <w:rFonts w:ascii="Arial" w:hAnsi="Arial" w:cs="Arial"/>
          <w:lang w:eastAsia="zh-CN"/>
        </w:rPr>
        <w:instrText xml:space="preserve"> \* MERGEFORMAT </w:instrText>
      </w:r>
      <w:r w:rsidR="00380300">
        <w:rPr>
          <w:rFonts w:ascii="Arial" w:hAnsi="Arial" w:cs="Arial"/>
          <w:lang w:eastAsia="zh-CN"/>
        </w:rPr>
      </w:r>
      <w:r w:rsidR="00380300">
        <w:rPr>
          <w:rFonts w:ascii="Arial" w:hAnsi="Arial" w:cs="Arial"/>
          <w:lang w:eastAsia="zh-CN"/>
        </w:rPr>
        <w:fldChar w:fldCharType="separate"/>
      </w:r>
      <w:r w:rsidR="00380300">
        <w:rPr>
          <w:rFonts w:ascii="Arial" w:hAnsi="Arial" w:cs="Arial"/>
          <w:lang w:eastAsia="zh-CN"/>
        </w:rPr>
        <w:t>[3]</w:t>
      </w:r>
      <w:r w:rsidR="00380300">
        <w:rPr>
          <w:rFonts w:ascii="Arial" w:hAnsi="Arial" w:cs="Arial"/>
          <w:lang w:eastAsia="zh-CN"/>
        </w:rPr>
        <w:fldChar w:fldCharType="end"/>
      </w:r>
      <w:r w:rsidR="00B37413">
        <w:rPr>
          <w:rFonts w:ascii="Arial" w:hAnsi="Arial" w:cs="Arial"/>
          <w:lang w:eastAsia="zh-CN"/>
        </w:rPr>
        <w:t xml:space="preserve">. </w:t>
      </w:r>
      <w:r w:rsidR="00AA4B23">
        <w:rPr>
          <w:rFonts w:ascii="Arial" w:hAnsi="Arial" w:cs="Arial"/>
          <w:lang w:eastAsia="zh-CN"/>
        </w:rPr>
        <w:t xml:space="preserve">For the target requirements of the Rel-16 positioning, a large performance gap is notified. </w:t>
      </w:r>
    </w:p>
    <w:p w14:paraId="30B4FC95" w14:textId="77EA90ED" w:rsidR="00956BAA" w:rsidRDefault="001355B2" w:rsidP="00380300">
      <w:pPr>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new SID, </w:t>
      </w:r>
      <w:r w:rsidR="00765E95">
        <w:rPr>
          <w:rFonts w:ascii="Arial" w:hAnsi="Arial" w:cs="Arial"/>
          <w:lang w:eastAsia="zh-CN"/>
        </w:rPr>
        <w:t xml:space="preserve">a positioning enhancement for IIoT indoor factory scenarios was justified. </w:t>
      </w:r>
      <w:r w:rsidR="00B363DD">
        <w:rPr>
          <w:rFonts w:ascii="Arial" w:hAnsi="Arial" w:cs="Arial"/>
          <w:lang w:eastAsia="zh-CN"/>
        </w:rPr>
        <w:t>In TR 22.804</w:t>
      </w:r>
      <w:r w:rsidR="00380300">
        <w:rPr>
          <w:rFonts w:ascii="Arial" w:hAnsi="Arial" w:cs="Arial"/>
          <w:lang w:eastAsia="zh-CN"/>
        </w:rPr>
        <w:t xml:space="preserve">, eight IIoT use cases including factory automation, process automation, and logistics and warehousing are identified, with </w:t>
      </w:r>
      <w:r w:rsidR="00380300" w:rsidRPr="00380300">
        <w:rPr>
          <w:rFonts w:ascii="Arial" w:hAnsi="Arial" w:cs="Arial"/>
          <w:lang w:eastAsia="zh-CN"/>
        </w:rPr>
        <w:t>each of them having different performance requirements in terms of horizontal accuracy, latency, and availability</w:t>
      </w:r>
      <w:r w:rsidR="00380300">
        <w:rPr>
          <w:rFonts w:ascii="Arial" w:hAnsi="Arial" w:cs="Arial"/>
          <w:lang w:eastAsia="zh-CN"/>
        </w:rPr>
        <w:t xml:space="preserve">, as shown in </w:t>
      </w:r>
      <w:r w:rsidR="00B92CFB">
        <w:rPr>
          <w:rFonts w:ascii="Arial" w:hAnsi="Arial" w:cs="Arial"/>
          <w:lang w:eastAsia="zh-CN"/>
        </w:rPr>
        <w:t xml:space="preserve">then </w:t>
      </w:r>
      <w:r w:rsidR="00380300">
        <w:rPr>
          <w:rFonts w:ascii="Arial" w:hAnsi="Arial" w:cs="Arial"/>
          <w:lang w:eastAsia="zh-CN"/>
        </w:rPr>
        <w:t>Appendix</w:t>
      </w:r>
      <w:r w:rsidR="00B86183">
        <w:rPr>
          <w:rFonts w:ascii="Arial" w:hAnsi="Arial" w:cs="Arial"/>
          <w:lang w:eastAsia="zh-CN"/>
        </w:rPr>
        <w:t xml:space="preserve"> </w:t>
      </w:r>
      <w:r w:rsidR="00B86183">
        <w:rPr>
          <w:rFonts w:ascii="Arial" w:hAnsi="Arial" w:cs="Arial"/>
          <w:lang w:eastAsia="zh-CN"/>
        </w:rPr>
        <w:fldChar w:fldCharType="begin"/>
      </w:r>
      <w:r w:rsidR="00B86183">
        <w:rPr>
          <w:rFonts w:ascii="Arial" w:hAnsi="Arial" w:cs="Arial"/>
          <w:lang w:eastAsia="zh-CN"/>
        </w:rPr>
        <w:instrText xml:space="preserve"> REF _Ref46502991 \r \h </w:instrText>
      </w:r>
      <w:r w:rsidR="00B86183">
        <w:rPr>
          <w:rFonts w:ascii="Arial" w:hAnsi="Arial" w:cs="Arial"/>
          <w:lang w:eastAsia="zh-CN"/>
        </w:rPr>
      </w:r>
      <w:r w:rsidR="00B86183">
        <w:rPr>
          <w:rFonts w:ascii="Arial" w:hAnsi="Arial" w:cs="Arial"/>
          <w:lang w:eastAsia="zh-CN"/>
        </w:rPr>
        <w:fldChar w:fldCharType="separate"/>
      </w:r>
      <w:r w:rsidR="00B86183">
        <w:rPr>
          <w:rFonts w:ascii="Arial" w:hAnsi="Arial" w:cs="Arial"/>
          <w:lang w:eastAsia="zh-CN"/>
        </w:rPr>
        <w:t>[4]</w:t>
      </w:r>
      <w:r w:rsidR="00B86183">
        <w:rPr>
          <w:rFonts w:ascii="Arial" w:hAnsi="Arial" w:cs="Arial"/>
          <w:lang w:eastAsia="zh-CN"/>
        </w:rPr>
        <w:fldChar w:fldCharType="end"/>
      </w:r>
      <w:r w:rsidR="00380300" w:rsidRPr="00380300">
        <w:rPr>
          <w:rFonts w:ascii="Arial" w:hAnsi="Arial" w:cs="Arial"/>
          <w:lang w:eastAsia="zh-CN"/>
        </w:rPr>
        <w:t>.</w:t>
      </w:r>
      <w:r w:rsidR="00B92CFB">
        <w:rPr>
          <w:rFonts w:ascii="Arial" w:hAnsi="Arial" w:cs="Arial"/>
          <w:lang w:eastAsia="zh-CN"/>
        </w:rPr>
        <w:t xml:space="preserve"> </w:t>
      </w:r>
      <w:r w:rsidR="00956BAA">
        <w:rPr>
          <w:rFonts w:ascii="Arial" w:hAnsi="Arial" w:cs="Arial"/>
          <w:lang w:eastAsia="zh-CN"/>
        </w:rPr>
        <w:t>According to</w:t>
      </w:r>
      <w:r w:rsidR="00956BAA" w:rsidRPr="00956BAA">
        <w:rPr>
          <w:rFonts w:ascii="Arial" w:hAnsi="Arial" w:cs="Arial"/>
          <w:lang w:eastAsia="zh-CN"/>
        </w:rPr>
        <w:t xml:space="preserve"> our preliminary investigation in </w:t>
      </w:r>
      <w:r w:rsidR="00956BAA">
        <w:rPr>
          <w:rFonts w:ascii="Arial" w:hAnsi="Arial" w:cs="Arial"/>
          <w:lang w:eastAsia="zh-CN"/>
        </w:rPr>
        <w:t>smart factory industries</w:t>
      </w:r>
      <w:r w:rsidR="00956BAA" w:rsidRPr="00956BAA">
        <w:rPr>
          <w:rFonts w:ascii="Arial" w:hAnsi="Arial" w:cs="Arial"/>
          <w:lang w:eastAsia="zh-CN"/>
        </w:rPr>
        <w:t xml:space="preserve">, one of the </w:t>
      </w:r>
      <w:r w:rsidR="00956BAA" w:rsidRPr="00956BAA">
        <w:rPr>
          <w:rFonts w:ascii="Arial" w:hAnsi="Arial" w:cs="Arial"/>
          <w:lang w:eastAsia="zh-CN"/>
        </w:rPr>
        <w:lastRenderedPageBreak/>
        <w:t xml:space="preserve">most promising </w:t>
      </w:r>
      <w:r w:rsidR="00956BAA">
        <w:rPr>
          <w:rFonts w:ascii="Arial" w:hAnsi="Arial" w:cs="Arial"/>
          <w:lang w:eastAsia="zh-CN"/>
        </w:rPr>
        <w:t>use cases</w:t>
      </w:r>
      <w:r w:rsidR="00956BAA" w:rsidRPr="00956BAA">
        <w:rPr>
          <w:rFonts w:ascii="Arial" w:hAnsi="Arial" w:cs="Arial"/>
          <w:lang w:eastAsia="zh-CN"/>
        </w:rPr>
        <w:t xml:space="preserve"> is the logistics and warehousing</w:t>
      </w:r>
      <w:r w:rsidR="00956BAA">
        <w:rPr>
          <w:rFonts w:ascii="Arial" w:hAnsi="Arial" w:cs="Arial"/>
          <w:lang w:eastAsia="zh-CN"/>
        </w:rPr>
        <w:t xml:space="preserve">. </w:t>
      </w:r>
      <w:r w:rsidR="002168B1">
        <w:rPr>
          <w:rFonts w:ascii="Arial" w:hAnsi="Arial" w:cs="Arial"/>
          <w:lang w:eastAsia="zh-CN"/>
        </w:rPr>
        <w:t>A typical service, for example, is to automatically store and retrieve materials and goods onto and from shelves by using automated guided vehicle (AGV) or forklifts, etc</w:t>
      </w:r>
      <w:r w:rsidR="00E11A13">
        <w:rPr>
          <w:rFonts w:ascii="Arial" w:hAnsi="Arial" w:cs="Arial"/>
          <w:lang w:eastAsia="zh-CN"/>
        </w:rPr>
        <w:t xml:space="preserve">., for which the accurate positioning of the stored goods as well as the autonomous driving machines is of high importance. </w:t>
      </w:r>
    </w:p>
    <w:p w14:paraId="7CC6C1B7" w14:textId="3CEE9E00" w:rsidR="00AE6C85" w:rsidRPr="00AE6C85" w:rsidRDefault="00AE6C85" w:rsidP="00AE6C85">
      <w:pPr>
        <w:spacing w:before="60"/>
        <w:rPr>
          <w:rFonts w:ascii="Arial" w:hAnsi="Arial" w:cs="Arial"/>
          <w:b/>
          <w:bCs/>
          <w:lang w:eastAsia="zh-CN"/>
        </w:rPr>
      </w:pPr>
      <w:r w:rsidRPr="00AE6C85">
        <w:rPr>
          <w:rFonts w:ascii="Arial" w:hAnsi="Arial" w:cs="Arial" w:hint="eastAsia"/>
          <w:b/>
          <w:bCs/>
          <w:lang w:eastAsia="zh-CN"/>
        </w:rPr>
        <w:t>O</w:t>
      </w:r>
      <w:r w:rsidRPr="00AE6C85">
        <w:rPr>
          <w:rFonts w:ascii="Arial" w:hAnsi="Arial" w:cs="Arial"/>
          <w:b/>
          <w:bCs/>
          <w:lang w:eastAsia="zh-CN"/>
        </w:rPr>
        <w:t xml:space="preserve">bservation 1: </w:t>
      </w:r>
      <w:r>
        <w:rPr>
          <w:rFonts w:ascii="Arial" w:hAnsi="Arial" w:cs="Arial"/>
          <w:b/>
          <w:bCs/>
          <w:lang w:eastAsia="zh-CN"/>
        </w:rPr>
        <w:t>The target positioning accuracy for IIoT use case is identified as &lt; 0.2m both by SA and in the new SID</w:t>
      </w:r>
      <w:r w:rsidR="00E60B94">
        <w:rPr>
          <w:rFonts w:ascii="Arial" w:hAnsi="Arial" w:cs="Arial"/>
          <w:b/>
          <w:bCs/>
          <w:lang w:eastAsia="zh-CN"/>
        </w:rPr>
        <w:t>.</w:t>
      </w:r>
    </w:p>
    <w:p w14:paraId="6388A959" w14:textId="77777777" w:rsidR="000D0782" w:rsidRDefault="004F07D7" w:rsidP="0025045A">
      <w:pPr>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w:t>
      </w:r>
      <w:r w:rsidR="002E6ADE">
        <w:rPr>
          <w:rFonts w:ascii="Arial" w:hAnsi="Arial" w:cs="Arial"/>
          <w:lang w:eastAsia="zh-CN"/>
        </w:rPr>
        <w:t xml:space="preserve">two </w:t>
      </w:r>
      <w:r>
        <w:rPr>
          <w:rFonts w:ascii="Arial" w:hAnsi="Arial" w:cs="Arial"/>
          <w:lang w:eastAsia="zh-CN"/>
        </w:rPr>
        <w:t>meeting</w:t>
      </w:r>
      <w:r w:rsidR="00F72640">
        <w:rPr>
          <w:rFonts w:ascii="Arial" w:hAnsi="Arial" w:cs="Arial"/>
          <w:lang w:eastAsia="zh-CN"/>
        </w:rPr>
        <w:t>s</w:t>
      </w:r>
      <w:r>
        <w:rPr>
          <w:rFonts w:ascii="Arial" w:hAnsi="Arial" w:cs="Arial"/>
          <w:lang w:eastAsia="zh-CN"/>
        </w:rPr>
        <w:t xml:space="preserve">, the target positioning requirements were intensively discussed. However, companies shared diverse opinions for the horizontal and vertical positioning accuracy for IIoT use cases. </w:t>
      </w:r>
    </w:p>
    <w:p w14:paraId="5D9F16E9" w14:textId="76FEA992" w:rsidR="000D0782" w:rsidRDefault="00F72640" w:rsidP="0025045A">
      <w:pPr>
        <w:jc w:val="both"/>
        <w:rPr>
          <w:rFonts w:ascii="Arial" w:hAnsi="Arial" w:cs="Arial"/>
          <w:lang w:eastAsia="zh-CN"/>
        </w:rPr>
      </w:pPr>
      <w:r>
        <w:rPr>
          <w:rFonts w:ascii="Arial" w:hAnsi="Arial" w:cs="Arial"/>
          <w:lang w:eastAsia="zh-CN"/>
        </w:rPr>
        <w:t>In RAN1#101-e meeting, s</w:t>
      </w:r>
      <w:r w:rsidR="00FD6A03">
        <w:rPr>
          <w:rFonts w:ascii="Arial" w:hAnsi="Arial" w:cs="Arial"/>
          <w:lang w:eastAsia="zh-CN"/>
        </w:rPr>
        <w:t xml:space="preserve">everal companies with conservative views on the positioning accuracy </w:t>
      </w:r>
      <w:r>
        <w:rPr>
          <w:rFonts w:ascii="Arial" w:hAnsi="Arial" w:cs="Arial"/>
          <w:lang w:eastAsia="zh-CN"/>
        </w:rPr>
        <w:t>commented</w:t>
      </w:r>
      <w:r w:rsidR="00FD6A03">
        <w:rPr>
          <w:rFonts w:ascii="Arial" w:hAnsi="Arial" w:cs="Arial"/>
          <w:lang w:eastAsia="zh-CN"/>
        </w:rPr>
        <w:t xml:space="preserve"> that it is unable to achieve the target performance if the target value goes to less than 0.2m</w:t>
      </w:r>
      <w:r>
        <w:rPr>
          <w:rFonts w:ascii="Arial" w:hAnsi="Arial" w:cs="Arial"/>
          <w:lang w:eastAsia="zh-CN"/>
        </w:rPr>
        <w:t>, and therefore candidate values of less than 0.5m for horizontal accuracy and less than 1m for vertical accuracy were added in the agreement</w:t>
      </w:r>
      <w:r w:rsidR="00FD6A03">
        <w:rPr>
          <w:rFonts w:ascii="Arial" w:hAnsi="Arial" w:cs="Arial"/>
          <w:lang w:eastAsia="zh-CN"/>
        </w:rPr>
        <w:t>. To our understanding, unlike Rel-16, where the requirements were defined in the SI phase</w:t>
      </w:r>
      <w:r w:rsidR="00057F33">
        <w:rPr>
          <w:rFonts w:ascii="Arial" w:hAnsi="Arial" w:cs="Arial"/>
          <w:lang w:eastAsia="zh-CN"/>
        </w:rPr>
        <w:t>. It</w:t>
      </w:r>
      <w:r w:rsidR="00FD6A03">
        <w:rPr>
          <w:rFonts w:ascii="Arial" w:hAnsi="Arial" w:cs="Arial"/>
          <w:lang w:eastAsia="zh-CN"/>
        </w:rPr>
        <w:t xml:space="preserve"> indicates that by the end of the study phase, conclusions should be made that the Rel-16 positioning requirements can be achieved in the TR 38.855</w:t>
      </w:r>
      <w:r w:rsidR="008C3C49">
        <w:rPr>
          <w:rFonts w:ascii="Arial" w:hAnsi="Arial" w:cs="Arial"/>
          <w:lang w:eastAsia="zh-CN"/>
        </w:rPr>
        <w:t xml:space="preserve"> </w:t>
      </w:r>
      <w:r w:rsidR="008C3C49">
        <w:rPr>
          <w:rFonts w:ascii="Arial" w:hAnsi="Arial" w:cs="Arial"/>
          <w:lang w:eastAsia="zh-CN"/>
        </w:rPr>
        <w:fldChar w:fldCharType="begin"/>
      </w:r>
      <w:r w:rsidR="008C3C49">
        <w:rPr>
          <w:rFonts w:ascii="Arial" w:hAnsi="Arial" w:cs="Arial"/>
          <w:lang w:eastAsia="zh-CN"/>
        </w:rPr>
        <w:instrText xml:space="preserve"> REF _Ref31792100 \r \h </w:instrText>
      </w:r>
      <w:r w:rsidR="008C3C49">
        <w:rPr>
          <w:rFonts w:ascii="Arial" w:hAnsi="Arial" w:cs="Arial"/>
          <w:lang w:eastAsia="zh-CN"/>
        </w:rPr>
      </w:r>
      <w:r w:rsidR="008C3C49">
        <w:rPr>
          <w:rFonts w:ascii="Arial" w:hAnsi="Arial" w:cs="Arial"/>
          <w:lang w:eastAsia="zh-CN"/>
        </w:rPr>
        <w:fldChar w:fldCharType="separate"/>
      </w:r>
      <w:r w:rsidR="008C3C49">
        <w:rPr>
          <w:rFonts w:ascii="Arial" w:hAnsi="Arial" w:cs="Arial"/>
          <w:lang w:eastAsia="zh-CN"/>
        </w:rPr>
        <w:t>[5]</w:t>
      </w:r>
      <w:r w:rsidR="008C3C49">
        <w:rPr>
          <w:rFonts w:ascii="Arial" w:hAnsi="Arial" w:cs="Arial"/>
          <w:lang w:eastAsia="zh-CN"/>
        </w:rPr>
        <w:fldChar w:fldCharType="end"/>
      </w:r>
      <w:r w:rsidR="00FD6A03">
        <w:rPr>
          <w:rFonts w:ascii="Arial" w:hAnsi="Arial" w:cs="Arial"/>
          <w:lang w:eastAsia="zh-CN"/>
        </w:rPr>
        <w:t xml:space="preserve">. However, in the Rel-17, we are discussing the target performance, </w:t>
      </w:r>
      <w:r w:rsidR="00BB47E7">
        <w:rPr>
          <w:rFonts w:ascii="Arial" w:hAnsi="Arial" w:cs="Arial"/>
          <w:lang w:eastAsia="zh-CN"/>
        </w:rPr>
        <w:t>which implies that the goal of the study phase is to define a target and identify the performance gap by using the specified Rel-16 techniques. With the identified gap, potential enhancements will be considered in the work item phase so that the target positioning requirements can finally be achieved with the Rel-17</w:t>
      </w:r>
      <w:r w:rsidR="00BB47E7">
        <w:rPr>
          <w:rFonts w:ascii="Arial" w:hAnsi="Arial" w:cs="Arial" w:hint="eastAsia"/>
          <w:lang w:eastAsia="zh-CN"/>
        </w:rPr>
        <w:t xml:space="preserve"> </w:t>
      </w:r>
      <w:r w:rsidR="00A2686C">
        <w:rPr>
          <w:rFonts w:ascii="Arial" w:hAnsi="Arial" w:cs="Arial"/>
          <w:lang w:eastAsia="zh-CN"/>
        </w:rPr>
        <w:t>enhancements</w:t>
      </w:r>
      <w:r w:rsidR="00BB47E7">
        <w:rPr>
          <w:rFonts w:ascii="Arial" w:hAnsi="Arial" w:cs="Arial"/>
          <w:lang w:eastAsia="zh-CN"/>
        </w:rPr>
        <w:t>.</w:t>
      </w:r>
      <w:r w:rsidR="00A2686C">
        <w:rPr>
          <w:rFonts w:ascii="Arial" w:hAnsi="Arial" w:cs="Arial"/>
          <w:lang w:eastAsia="zh-CN"/>
        </w:rPr>
        <w:t xml:space="preserve"> According to the initial evaluation results provided by many companies, we believe that the horizontal and vertical positioning accuracy of less than 0.2m is able to achieve, at least, in the ideal InF-SH scenario.</w:t>
      </w:r>
      <w:r w:rsidR="0025045A">
        <w:rPr>
          <w:rFonts w:ascii="Arial" w:hAnsi="Arial" w:cs="Arial"/>
          <w:lang w:eastAsia="zh-CN"/>
        </w:rPr>
        <w:t xml:space="preserve"> </w:t>
      </w:r>
      <w:r w:rsidR="00527405">
        <w:rPr>
          <w:rFonts w:ascii="Arial" w:hAnsi="Arial" w:cs="Arial"/>
          <w:lang w:eastAsia="zh-CN"/>
        </w:rPr>
        <w:t>Therefore, regarding the positioning accuracy for IIoT use cases, we propose that</w:t>
      </w:r>
      <w:r w:rsidR="00527405" w:rsidRPr="00CD5663">
        <w:rPr>
          <w:rFonts w:ascii="Arial" w:hAnsi="Arial" w:cs="Arial"/>
          <w:lang w:eastAsia="zh-CN"/>
        </w:rPr>
        <w:t>:</w:t>
      </w:r>
    </w:p>
    <w:p w14:paraId="5EFE8D7D" w14:textId="77777777" w:rsidR="00527405" w:rsidRPr="00334B8C" w:rsidRDefault="00527405" w:rsidP="00527405">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roposal 1: In Rel-17 target positioning requirements for IIoT use cases are defined as follows:</w:t>
      </w:r>
    </w:p>
    <w:p w14:paraId="6686D956" w14:textId="50394049" w:rsidR="00527405" w:rsidRPr="00334B8C" w:rsidRDefault="00527405" w:rsidP="00527405">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Horizontal position accuracy (&lt; X m) for 90% of UEs</w:t>
      </w:r>
    </w:p>
    <w:p w14:paraId="5E4CABC8" w14:textId="77777777" w:rsidR="00527405" w:rsidRPr="00334B8C" w:rsidRDefault="00527405" w:rsidP="00527405">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X = 0.2 m</w:t>
      </w:r>
    </w:p>
    <w:p w14:paraId="3E66F4F1" w14:textId="7DF9658E" w:rsidR="00527405" w:rsidRPr="00334B8C" w:rsidRDefault="00527405" w:rsidP="00527405">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Vertical position accuracy (&lt; Y m) for 90% of UEs</w:t>
      </w:r>
    </w:p>
    <w:p w14:paraId="0ECFA0DD" w14:textId="77777777" w:rsidR="00527405" w:rsidRDefault="00527405" w:rsidP="00527405">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Y =0.2 m</w:t>
      </w:r>
    </w:p>
    <w:p w14:paraId="44F82138" w14:textId="422ED477" w:rsidR="00527405" w:rsidRDefault="00527405" w:rsidP="00527405">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End-to-end latency for position estimation of UE (&lt;</w:t>
      </w:r>
      <w:r>
        <w:rPr>
          <w:rFonts w:ascii="Arial" w:hAnsi="Arial" w:cs="Arial"/>
          <w:b/>
          <w:bCs/>
          <w:sz w:val="20"/>
          <w:szCs w:val="20"/>
          <w:lang w:eastAsia="zh-CN"/>
        </w:rPr>
        <w:t xml:space="preserve"> </w:t>
      </w:r>
      <w:r w:rsidRPr="00626820">
        <w:rPr>
          <w:rFonts w:ascii="Arial" w:hAnsi="Arial" w:cs="Arial"/>
          <w:b/>
          <w:bCs/>
          <w:sz w:val="20"/>
          <w:szCs w:val="20"/>
          <w:lang w:eastAsia="zh-CN"/>
        </w:rPr>
        <w:t>10</w:t>
      </w:r>
      <w:r>
        <w:rPr>
          <w:rFonts w:ascii="Arial" w:hAnsi="Arial" w:cs="Arial"/>
          <w:b/>
          <w:bCs/>
          <w:sz w:val="20"/>
          <w:szCs w:val="20"/>
          <w:lang w:eastAsia="zh-CN"/>
        </w:rPr>
        <w:t>0</w:t>
      </w:r>
      <w:r w:rsidR="008C5F73">
        <w:rPr>
          <w:rFonts w:ascii="Arial" w:hAnsi="Arial" w:cs="Arial"/>
          <w:b/>
          <w:bCs/>
          <w:sz w:val="20"/>
          <w:szCs w:val="20"/>
          <w:lang w:eastAsia="zh-CN"/>
        </w:rPr>
        <w:t xml:space="preserve"> </w:t>
      </w:r>
      <w:r w:rsidRPr="00626820">
        <w:rPr>
          <w:rFonts w:ascii="Arial" w:hAnsi="Arial" w:cs="Arial"/>
          <w:b/>
          <w:bCs/>
          <w:sz w:val="20"/>
          <w:szCs w:val="20"/>
          <w:lang w:eastAsia="zh-CN"/>
        </w:rPr>
        <w:t>ms)</w:t>
      </w:r>
    </w:p>
    <w:p w14:paraId="22BC316A" w14:textId="7DE87C38" w:rsidR="00527405" w:rsidRPr="00527405" w:rsidRDefault="00527405" w:rsidP="00527405">
      <w:pPr>
        <w:pStyle w:val="af9"/>
        <w:numPr>
          <w:ilvl w:val="0"/>
          <w:numId w:val="48"/>
        </w:numPr>
        <w:spacing w:before="60" w:afterLines="50" w:after="120"/>
        <w:ind w:left="709"/>
        <w:rPr>
          <w:rFonts w:ascii="Arial" w:hAnsi="Arial" w:cs="Arial"/>
          <w:b/>
          <w:bCs/>
          <w:sz w:val="20"/>
          <w:szCs w:val="20"/>
          <w:lang w:eastAsia="zh-CN"/>
        </w:rPr>
      </w:pPr>
      <w:r w:rsidRPr="00527405">
        <w:rPr>
          <w:rFonts w:ascii="Arial" w:hAnsi="Arial" w:cs="Arial"/>
          <w:b/>
          <w:bCs/>
          <w:sz w:val="20"/>
          <w:szCs w:val="20"/>
          <w:lang w:eastAsia="zh-CN"/>
        </w:rPr>
        <w:t xml:space="preserve">Physical layer latency for position estimation of UE (&lt; </w:t>
      </w:r>
      <w:r w:rsidR="00F3233B">
        <w:rPr>
          <w:rFonts w:ascii="Arial" w:hAnsi="Arial" w:cs="Arial"/>
          <w:b/>
          <w:bCs/>
          <w:sz w:val="20"/>
          <w:szCs w:val="20"/>
          <w:lang w:eastAsia="zh-CN"/>
        </w:rPr>
        <w:t>[</w:t>
      </w:r>
      <w:r w:rsidRPr="00527405">
        <w:rPr>
          <w:rFonts w:ascii="Arial" w:hAnsi="Arial" w:cs="Arial"/>
          <w:b/>
          <w:bCs/>
          <w:sz w:val="20"/>
          <w:szCs w:val="20"/>
          <w:lang w:eastAsia="zh-CN"/>
        </w:rPr>
        <w:t>10</w:t>
      </w:r>
      <w:r w:rsidR="00F3233B">
        <w:rPr>
          <w:rFonts w:ascii="Arial" w:hAnsi="Arial" w:cs="Arial"/>
          <w:b/>
          <w:bCs/>
          <w:sz w:val="20"/>
          <w:szCs w:val="20"/>
          <w:lang w:eastAsia="zh-CN"/>
        </w:rPr>
        <w:t xml:space="preserve">] </w:t>
      </w:r>
      <w:r w:rsidRPr="00527405">
        <w:rPr>
          <w:rFonts w:ascii="Arial" w:hAnsi="Arial" w:cs="Arial"/>
          <w:b/>
          <w:bCs/>
          <w:sz w:val="20"/>
          <w:szCs w:val="20"/>
          <w:lang w:eastAsia="zh-CN"/>
        </w:rPr>
        <w:t>ms)</w:t>
      </w:r>
    </w:p>
    <w:p w14:paraId="764CABF3" w14:textId="51128FF9" w:rsidR="000D0782" w:rsidRDefault="00C66F7A" w:rsidP="0025045A">
      <w:pPr>
        <w:jc w:val="both"/>
        <w:rPr>
          <w:rFonts w:ascii="Arial" w:hAnsi="Arial" w:cs="Arial"/>
          <w:lang w:eastAsia="zh-CN"/>
        </w:rPr>
      </w:pPr>
      <w:r>
        <w:rPr>
          <w:rFonts w:ascii="Arial" w:hAnsi="Arial" w:cs="Arial"/>
          <w:lang w:eastAsia="zh-CN"/>
        </w:rPr>
        <w:t xml:space="preserve">In RAN1#101-e meeting, a common understanding was made that only one target performance is defined for the IIoT use cases, while it may not be achieved under all the evaluation scenarios. </w:t>
      </w:r>
      <w:r w:rsidR="003D2D89">
        <w:rPr>
          <w:rFonts w:ascii="Arial" w:hAnsi="Arial" w:cs="Arial"/>
          <w:lang w:eastAsia="zh-CN"/>
        </w:rPr>
        <w:t>However, in RAN1#102-e meeting, since companies still cannot make consensus on a satisfied value, the latest FL proposal (update#3) was trying to define multiple target performance requirements with respect to different service levels, and the specific accuracy and latency value for each service level may be up to each company to provide.</w:t>
      </w:r>
      <w:r w:rsidR="003D2D89">
        <w:rPr>
          <w:rFonts w:ascii="Arial" w:hAnsi="Arial" w:cs="Arial" w:hint="eastAsia"/>
          <w:lang w:eastAsia="zh-CN"/>
        </w:rPr>
        <w:t xml:space="preserve"> </w:t>
      </w:r>
      <w:r w:rsidR="00527405">
        <w:rPr>
          <w:rFonts w:ascii="Arial" w:hAnsi="Arial" w:cs="Arial"/>
          <w:lang w:eastAsia="zh-CN"/>
        </w:rPr>
        <w:t xml:space="preserve">From our perspective, it </w:t>
      </w:r>
      <w:r w:rsidR="003D2D89">
        <w:rPr>
          <w:rFonts w:ascii="Arial" w:hAnsi="Arial" w:cs="Arial"/>
          <w:lang w:eastAsia="zh-CN"/>
        </w:rPr>
        <w:t>brings little benefit and may</w:t>
      </w:r>
      <w:r w:rsidR="00527405">
        <w:rPr>
          <w:rFonts w:ascii="Arial" w:hAnsi="Arial" w:cs="Arial"/>
          <w:lang w:eastAsia="zh-CN"/>
        </w:rPr>
        <w:t xml:space="preserve"> cause </w:t>
      </w:r>
      <w:r w:rsidR="003D2D89">
        <w:rPr>
          <w:rFonts w:ascii="Arial" w:hAnsi="Arial" w:cs="Arial"/>
          <w:lang w:eastAsia="zh-CN"/>
        </w:rPr>
        <w:t>confusion on capturing the evaluation results in the TR, and on identifying the performance gap. To make progress, one reasonable proposal that we can agree is to define different target performance under different scenarios. Similar as what we did in Rel-16, where two different positioning requirements were respectively defined for indoor and outdoor scenarios, in Rel-17 IIoT use case, we can define two different target positioning performance for InF-SH and InF-DH scenarios as well.</w:t>
      </w:r>
    </w:p>
    <w:p w14:paraId="08BE42D0" w14:textId="24B5370A" w:rsidR="00334B8C" w:rsidRPr="00334B8C" w:rsidRDefault="004A1EC3" w:rsidP="00334B8C">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 xml:space="preserve">roposal </w:t>
      </w:r>
      <w:r w:rsidR="004B7844">
        <w:rPr>
          <w:rFonts w:ascii="Arial" w:hAnsi="Arial" w:cs="Arial"/>
          <w:b/>
          <w:bCs/>
          <w:lang w:eastAsia="zh-CN"/>
        </w:rPr>
        <w:t>2</w:t>
      </w:r>
      <w:r w:rsidRPr="00334B8C">
        <w:rPr>
          <w:rFonts w:ascii="Arial" w:hAnsi="Arial" w:cs="Arial"/>
          <w:b/>
          <w:bCs/>
          <w:lang w:eastAsia="zh-CN"/>
        </w:rPr>
        <w:t xml:space="preserve">: </w:t>
      </w:r>
      <w:r w:rsidR="00334B8C" w:rsidRPr="00334B8C">
        <w:rPr>
          <w:rFonts w:ascii="Arial" w:hAnsi="Arial" w:cs="Arial"/>
          <w:b/>
          <w:bCs/>
          <w:lang w:eastAsia="zh-CN"/>
        </w:rPr>
        <w:t>In Rel-17 target positioning requirements for IIoT use cases are defined as follows:</w:t>
      </w:r>
    </w:p>
    <w:p w14:paraId="0615C7F5" w14:textId="44061419" w:rsidR="00334B8C" w:rsidRPr="00334B8C" w:rsidRDefault="00334B8C" w:rsidP="00334B8C">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Horizontal position accuracy &lt; </w:t>
      </w:r>
      <w:r w:rsidR="003D2D89">
        <w:rPr>
          <w:rFonts w:ascii="Arial" w:hAnsi="Arial" w:cs="Arial"/>
          <w:b/>
          <w:bCs/>
          <w:sz w:val="20"/>
          <w:szCs w:val="20"/>
          <w:lang w:eastAsia="zh-CN"/>
        </w:rPr>
        <w:t>0.2</w:t>
      </w:r>
      <w:r w:rsidRPr="00334B8C">
        <w:rPr>
          <w:rFonts w:ascii="Arial" w:hAnsi="Arial" w:cs="Arial"/>
          <w:b/>
          <w:bCs/>
          <w:sz w:val="20"/>
          <w:szCs w:val="20"/>
          <w:lang w:eastAsia="zh-CN"/>
        </w:rPr>
        <w:t xml:space="preserve"> m for 90% of UEs</w:t>
      </w:r>
      <w:r w:rsidR="004B7844">
        <w:rPr>
          <w:rFonts w:ascii="Arial" w:hAnsi="Arial" w:cs="Arial"/>
          <w:b/>
          <w:bCs/>
          <w:sz w:val="20"/>
          <w:szCs w:val="20"/>
          <w:lang w:eastAsia="zh-CN"/>
        </w:rPr>
        <w:t xml:space="preserve"> in InF-SH scenario</w:t>
      </w:r>
    </w:p>
    <w:p w14:paraId="27F808A8" w14:textId="40659A9C" w:rsidR="00334B8C" w:rsidRDefault="00334B8C" w:rsidP="00334B8C">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Vertical position accuracy </w:t>
      </w:r>
      <w:r w:rsidR="004B7844" w:rsidRPr="00334B8C">
        <w:rPr>
          <w:rFonts w:ascii="Arial" w:hAnsi="Arial" w:cs="Arial"/>
          <w:b/>
          <w:bCs/>
          <w:sz w:val="20"/>
          <w:szCs w:val="20"/>
          <w:lang w:eastAsia="zh-CN"/>
        </w:rPr>
        <w:t xml:space="preserve">&lt; </w:t>
      </w:r>
      <w:r w:rsidR="004B7844">
        <w:rPr>
          <w:rFonts w:ascii="Arial" w:hAnsi="Arial" w:cs="Arial"/>
          <w:b/>
          <w:bCs/>
          <w:sz w:val="20"/>
          <w:szCs w:val="20"/>
          <w:lang w:eastAsia="zh-CN"/>
        </w:rPr>
        <w:t>0.2</w:t>
      </w:r>
      <w:r w:rsidR="004B7844" w:rsidRPr="00334B8C">
        <w:rPr>
          <w:rFonts w:ascii="Arial" w:hAnsi="Arial" w:cs="Arial"/>
          <w:b/>
          <w:bCs/>
          <w:sz w:val="20"/>
          <w:szCs w:val="20"/>
          <w:lang w:eastAsia="zh-CN"/>
        </w:rPr>
        <w:t xml:space="preserve"> m</w:t>
      </w:r>
      <w:r w:rsidRPr="00334B8C">
        <w:rPr>
          <w:rFonts w:ascii="Arial" w:hAnsi="Arial" w:cs="Arial"/>
          <w:b/>
          <w:bCs/>
          <w:sz w:val="20"/>
          <w:szCs w:val="20"/>
          <w:lang w:eastAsia="zh-CN"/>
        </w:rPr>
        <w:t xml:space="preserve"> for 90% of UEs</w:t>
      </w:r>
      <w:r w:rsidR="004B7844">
        <w:rPr>
          <w:rFonts w:ascii="Arial" w:hAnsi="Arial" w:cs="Arial"/>
          <w:b/>
          <w:bCs/>
          <w:sz w:val="20"/>
          <w:szCs w:val="20"/>
          <w:lang w:eastAsia="zh-CN"/>
        </w:rPr>
        <w:t xml:space="preserve"> in InF-SH scenario</w:t>
      </w:r>
    </w:p>
    <w:p w14:paraId="4D58320D" w14:textId="5A03E77D" w:rsidR="004B7844" w:rsidRPr="00334B8C" w:rsidRDefault="004B7844" w:rsidP="004B7844">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Horizontal position accuracy &lt; </w:t>
      </w:r>
      <w:r>
        <w:rPr>
          <w:rFonts w:ascii="Arial" w:hAnsi="Arial" w:cs="Arial"/>
          <w:b/>
          <w:bCs/>
          <w:sz w:val="20"/>
          <w:szCs w:val="20"/>
          <w:lang w:eastAsia="zh-CN"/>
        </w:rPr>
        <w:t>0.5</w:t>
      </w:r>
      <w:r w:rsidRPr="00334B8C">
        <w:rPr>
          <w:rFonts w:ascii="Arial" w:hAnsi="Arial" w:cs="Arial"/>
          <w:b/>
          <w:bCs/>
          <w:sz w:val="20"/>
          <w:szCs w:val="20"/>
          <w:lang w:eastAsia="zh-CN"/>
        </w:rPr>
        <w:t xml:space="preserve"> m for 90% of UEs</w:t>
      </w:r>
      <w:r>
        <w:rPr>
          <w:rFonts w:ascii="Arial" w:hAnsi="Arial" w:cs="Arial"/>
          <w:b/>
          <w:bCs/>
          <w:sz w:val="20"/>
          <w:szCs w:val="20"/>
          <w:lang w:eastAsia="zh-CN"/>
        </w:rPr>
        <w:t xml:space="preserve"> in InF-DH scenario</w:t>
      </w:r>
    </w:p>
    <w:p w14:paraId="14E9185C" w14:textId="33E1BB81" w:rsidR="004B7844" w:rsidRPr="004B7844" w:rsidRDefault="004B7844" w:rsidP="004B7844">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Vertical position accuracy &lt; </w:t>
      </w:r>
      <w:r>
        <w:rPr>
          <w:rFonts w:ascii="Arial" w:hAnsi="Arial" w:cs="Arial"/>
          <w:b/>
          <w:bCs/>
          <w:sz w:val="20"/>
          <w:szCs w:val="20"/>
          <w:lang w:eastAsia="zh-CN"/>
        </w:rPr>
        <w:t>1</w:t>
      </w:r>
      <w:r w:rsidRPr="00334B8C">
        <w:rPr>
          <w:rFonts w:ascii="Arial" w:hAnsi="Arial" w:cs="Arial"/>
          <w:b/>
          <w:bCs/>
          <w:sz w:val="20"/>
          <w:szCs w:val="20"/>
          <w:lang w:eastAsia="zh-CN"/>
        </w:rPr>
        <w:t xml:space="preserve"> m for 90% of UEs</w:t>
      </w:r>
      <w:r>
        <w:rPr>
          <w:rFonts w:ascii="Arial" w:hAnsi="Arial" w:cs="Arial"/>
          <w:b/>
          <w:bCs/>
          <w:sz w:val="20"/>
          <w:szCs w:val="20"/>
          <w:lang w:eastAsia="zh-CN"/>
        </w:rPr>
        <w:t xml:space="preserve"> in InF-DH scenario</w:t>
      </w:r>
    </w:p>
    <w:p w14:paraId="4A2A2263" w14:textId="32551B53" w:rsidR="002F0004" w:rsidRPr="00626820" w:rsidRDefault="002F0004" w:rsidP="00626820">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End-to-end latency for position estimation of UE (&lt;10</w:t>
      </w:r>
      <w:r w:rsidR="004B7844">
        <w:rPr>
          <w:rFonts w:ascii="Arial" w:hAnsi="Arial" w:cs="Arial"/>
          <w:b/>
          <w:bCs/>
          <w:sz w:val="20"/>
          <w:szCs w:val="20"/>
          <w:lang w:eastAsia="zh-CN"/>
        </w:rPr>
        <w:t xml:space="preserve">0 </w:t>
      </w:r>
      <w:r w:rsidRPr="00626820">
        <w:rPr>
          <w:rFonts w:ascii="Arial" w:hAnsi="Arial" w:cs="Arial"/>
          <w:b/>
          <w:bCs/>
          <w:sz w:val="20"/>
          <w:szCs w:val="20"/>
          <w:lang w:eastAsia="zh-CN"/>
        </w:rPr>
        <w:t>ms)</w:t>
      </w:r>
    </w:p>
    <w:p w14:paraId="4D75FE90" w14:textId="0D6AC2A5" w:rsidR="002F0004" w:rsidRPr="00626820" w:rsidRDefault="002F0004" w:rsidP="00626820">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 xml:space="preserve">Physical layer latency for position estimation of UE (&lt; </w:t>
      </w:r>
      <w:r w:rsidR="004B7844">
        <w:rPr>
          <w:rFonts w:ascii="Arial" w:hAnsi="Arial" w:cs="Arial"/>
          <w:b/>
          <w:bCs/>
          <w:sz w:val="20"/>
          <w:szCs w:val="20"/>
          <w:lang w:eastAsia="zh-CN"/>
        </w:rPr>
        <w:t>[</w:t>
      </w:r>
      <w:r w:rsidRPr="00626820">
        <w:rPr>
          <w:rFonts w:ascii="Arial" w:hAnsi="Arial" w:cs="Arial"/>
          <w:b/>
          <w:bCs/>
          <w:sz w:val="20"/>
          <w:szCs w:val="20"/>
          <w:lang w:eastAsia="zh-CN"/>
        </w:rPr>
        <w:t>10</w:t>
      </w:r>
      <w:r w:rsidR="004B7844">
        <w:rPr>
          <w:rFonts w:ascii="Arial" w:hAnsi="Arial" w:cs="Arial"/>
          <w:b/>
          <w:bCs/>
          <w:sz w:val="20"/>
          <w:szCs w:val="20"/>
          <w:lang w:eastAsia="zh-CN"/>
        </w:rPr>
        <w:t xml:space="preserve">] </w:t>
      </w:r>
      <w:r w:rsidRPr="00626820">
        <w:rPr>
          <w:rFonts w:ascii="Arial" w:hAnsi="Arial" w:cs="Arial"/>
          <w:b/>
          <w:bCs/>
          <w:sz w:val="20"/>
          <w:szCs w:val="20"/>
          <w:lang w:eastAsia="zh-CN"/>
        </w:rPr>
        <w:t>ms)</w:t>
      </w:r>
    </w:p>
    <w:p w14:paraId="0DDD2F13" w14:textId="5AABB881" w:rsidR="00984C6B" w:rsidRPr="00DD26AE" w:rsidRDefault="00D97565" w:rsidP="00984C6B">
      <w:pPr>
        <w:pStyle w:val="3GPPH1"/>
        <w:rPr>
          <w:b/>
          <w:sz w:val="30"/>
          <w:szCs w:val="30"/>
          <w:lang w:val="en-US"/>
        </w:rPr>
      </w:pPr>
      <w:bookmarkStart w:id="2" w:name="_Ref31533076"/>
      <w:r>
        <w:rPr>
          <w:b/>
          <w:sz w:val="30"/>
          <w:szCs w:val="30"/>
          <w:lang w:val="en-US"/>
        </w:rPr>
        <w:t>Conclusions</w:t>
      </w:r>
    </w:p>
    <w:bookmarkEnd w:id="2"/>
    <w:p w14:paraId="19912F45" w14:textId="63262777" w:rsidR="00DD524E" w:rsidRDefault="00D97565" w:rsidP="000B1B8F">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sidR="000B1B8F">
        <w:rPr>
          <w:rFonts w:ascii="Arial" w:hAnsi="Arial" w:cs="Arial"/>
          <w:lang w:eastAsia="zh-CN"/>
        </w:rPr>
        <w:t xml:space="preserve">we discuss the </w:t>
      </w:r>
      <w:r w:rsidR="00184A95">
        <w:rPr>
          <w:rFonts w:ascii="Arial" w:hAnsi="Arial" w:cs="Arial"/>
          <w:lang w:eastAsia="zh-CN"/>
        </w:rPr>
        <w:t>remaining issues on the target positioning accuracy</w:t>
      </w:r>
      <w:r w:rsidR="000B1B8F">
        <w:rPr>
          <w:rFonts w:ascii="Arial" w:hAnsi="Arial" w:cs="Arial"/>
          <w:lang w:eastAsia="zh-CN"/>
        </w:rPr>
        <w:t xml:space="preserve">, and the following </w:t>
      </w:r>
      <w:r w:rsidR="00E60B94">
        <w:rPr>
          <w:rFonts w:ascii="Arial" w:hAnsi="Arial" w:cs="Arial"/>
          <w:lang w:eastAsia="zh-CN"/>
        </w:rPr>
        <w:t xml:space="preserve">observation and </w:t>
      </w:r>
      <w:r w:rsidR="000B1B8F">
        <w:rPr>
          <w:rFonts w:ascii="Arial" w:hAnsi="Arial" w:cs="Arial"/>
          <w:lang w:eastAsia="zh-CN"/>
        </w:rPr>
        <w:t>proposal</w:t>
      </w:r>
      <w:r w:rsidR="004D1A73">
        <w:rPr>
          <w:rFonts w:ascii="Arial" w:hAnsi="Arial" w:cs="Arial"/>
          <w:lang w:eastAsia="zh-CN"/>
        </w:rPr>
        <w:t>s</w:t>
      </w:r>
      <w:r w:rsidR="000B1B8F">
        <w:rPr>
          <w:rFonts w:ascii="Arial" w:hAnsi="Arial" w:cs="Arial"/>
          <w:lang w:eastAsia="zh-CN"/>
        </w:rPr>
        <w:t xml:space="preserve"> </w:t>
      </w:r>
      <w:r w:rsidR="004D1A73">
        <w:rPr>
          <w:rFonts w:ascii="Arial" w:hAnsi="Arial" w:cs="Arial"/>
          <w:lang w:eastAsia="zh-CN"/>
        </w:rPr>
        <w:t>are</w:t>
      </w:r>
      <w:r w:rsidR="000B1B8F">
        <w:rPr>
          <w:rFonts w:ascii="Arial" w:hAnsi="Arial" w:cs="Arial"/>
          <w:lang w:eastAsia="zh-CN"/>
        </w:rPr>
        <w:t xml:space="preserve"> provided:</w:t>
      </w:r>
    </w:p>
    <w:p w14:paraId="02E03EFB" w14:textId="05606BDE" w:rsidR="00E60B94" w:rsidRPr="00E60B94" w:rsidRDefault="00E60B94" w:rsidP="00A42322">
      <w:pPr>
        <w:spacing w:before="60"/>
        <w:rPr>
          <w:rFonts w:ascii="Arial" w:hAnsi="Arial" w:cs="Arial"/>
          <w:b/>
          <w:bCs/>
          <w:lang w:eastAsia="zh-CN"/>
        </w:rPr>
      </w:pPr>
      <w:r w:rsidRPr="00AE6C85">
        <w:rPr>
          <w:rFonts w:ascii="Arial" w:hAnsi="Arial" w:cs="Arial" w:hint="eastAsia"/>
          <w:b/>
          <w:bCs/>
          <w:lang w:eastAsia="zh-CN"/>
        </w:rPr>
        <w:lastRenderedPageBreak/>
        <w:t>O</w:t>
      </w:r>
      <w:r w:rsidRPr="00AE6C85">
        <w:rPr>
          <w:rFonts w:ascii="Arial" w:hAnsi="Arial" w:cs="Arial"/>
          <w:b/>
          <w:bCs/>
          <w:lang w:eastAsia="zh-CN"/>
        </w:rPr>
        <w:t xml:space="preserve">bservation 1: </w:t>
      </w:r>
      <w:r>
        <w:rPr>
          <w:rFonts w:ascii="Arial" w:hAnsi="Arial" w:cs="Arial"/>
          <w:b/>
          <w:bCs/>
          <w:lang w:eastAsia="zh-CN"/>
        </w:rPr>
        <w:t>The target positioning accuracy for IIoT use case is identified as &lt; 0.2m both by SA and in the new SID.</w:t>
      </w:r>
    </w:p>
    <w:p w14:paraId="31DBB949" w14:textId="77777777" w:rsidR="00C25F97" w:rsidRPr="00334B8C" w:rsidRDefault="00C25F97" w:rsidP="00C25F97">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roposal 1: In Rel-17 target positioning requirements for IIoT use cases are defined as follows:</w:t>
      </w:r>
    </w:p>
    <w:p w14:paraId="555FE8F4" w14:textId="77777777" w:rsidR="00C25F97" w:rsidRPr="00334B8C" w:rsidRDefault="00C25F97" w:rsidP="00C25F97">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Horizontal position accuracy (&lt; X m) for 90% of UEs</w:t>
      </w:r>
    </w:p>
    <w:p w14:paraId="5B78C4C3" w14:textId="77777777" w:rsidR="00C25F97" w:rsidRPr="00334B8C" w:rsidRDefault="00C25F97" w:rsidP="00C25F97">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X = 0.2 m</w:t>
      </w:r>
    </w:p>
    <w:p w14:paraId="43214ACD" w14:textId="77777777" w:rsidR="00C25F97" w:rsidRPr="00334B8C" w:rsidRDefault="00C25F97" w:rsidP="00C25F97">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Vertical position accuracy (&lt; Y m) for 90% of UEs</w:t>
      </w:r>
    </w:p>
    <w:p w14:paraId="6F3F6BC4" w14:textId="77777777" w:rsidR="00C25F97" w:rsidRDefault="00C25F97" w:rsidP="00C25F97">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Y =0.2 m</w:t>
      </w:r>
    </w:p>
    <w:p w14:paraId="6F16417A" w14:textId="1C8CA8E2" w:rsidR="00C25F97" w:rsidRDefault="00C25F97" w:rsidP="00C25F97">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End-to-end latency for position estimation of UE (&lt;</w:t>
      </w:r>
      <w:r>
        <w:rPr>
          <w:rFonts w:ascii="Arial" w:hAnsi="Arial" w:cs="Arial"/>
          <w:b/>
          <w:bCs/>
          <w:sz w:val="20"/>
          <w:szCs w:val="20"/>
          <w:lang w:eastAsia="zh-CN"/>
        </w:rPr>
        <w:t xml:space="preserve"> </w:t>
      </w:r>
      <w:r w:rsidRPr="00626820">
        <w:rPr>
          <w:rFonts w:ascii="Arial" w:hAnsi="Arial" w:cs="Arial"/>
          <w:b/>
          <w:bCs/>
          <w:sz w:val="20"/>
          <w:szCs w:val="20"/>
          <w:lang w:eastAsia="zh-CN"/>
        </w:rPr>
        <w:t>10</w:t>
      </w:r>
      <w:r>
        <w:rPr>
          <w:rFonts w:ascii="Arial" w:hAnsi="Arial" w:cs="Arial"/>
          <w:b/>
          <w:bCs/>
          <w:sz w:val="20"/>
          <w:szCs w:val="20"/>
          <w:lang w:eastAsia="zh-CN"/>
        </w:rPr>
        <w:t>0</w:t>
      </w:r>
      <w:r w:rsidR="00ED62AA">
        <w:rPr>
          <w:rFonts w:ascii="Arial" w:hAnsi="Arial" w:cs="Arial"/>
          <w:b/>
          <w:bCs/>
          <w:sz w:val="20"/>
          <w:szCs w:val="20"/>
          <w:lang w:eastAsia="zh-CN"/>
        </w:rPr>
        <w:t xml:space="preserve"> </w:t>
      </w:r>
      <w:r w:rsidRPr="00626820">
        <w:rPr>
          <w:rFonts w:ascii="Arial" w:hAnsi="Arial" w:cs="Arial"/>
          <w:b/>
          <w:bCs/>
          <w:sz w:val="20"/>
          <w:szCs w:val="20"/>
          <w:lang w:eastAsia="zh-CN"/>
        </w:rPr>
        <w:t>ms)</w:t>
      </w:r>
    </w:p>
    <w:p w14:paraId="43DAC827" w14:textId="1B1C0230" w:rsidR="00C25F97" w:rsidRDefault="00C25F97" w:rsidP="00C25F97">
      <w:pPr>
        <w:pStyle w:val="af9"/>
        <w:numPr>
          <w:ilvl w:val="0"/>
          <w:numId w:val="48"/>
        </w:numPr>
        <w:spacing w:before="60" w:afterLines="50" w:after="120"/>
        <w:ind w:left="709"/>
        <w:rPr>
          <w:rFonts w:ascii="Arial" w:hAnsi="Arial" w:cs="Arial"/>
          <w:b/>
          <w:bCs/>
          <w:sz w:val="20"/>
          <w:szCs w:val="20"/>
          <w:lang w:eastAsia="zh-CN"/>
        </w:rPr>
      </w:pPr>
      <w:r w:rsidRPr="00527405">
        <w:rPr>
          <w:rFonts w:ascii="Arial" w:hAnsi="Arial" w:cs="Arial"/>
          <w:b/>
          <w:bCs/>
          <w:sz w:val="20"/>
          <w:szCs w:val="20"/>
          <w:lang w:eastAsia="zh-CN"/>
        </w:rPr>
        <w:t xml:space="preserve">Physical layer latency for position estimation of UE (&lt; </w:t>
      </w:r>
      <w:r w:rsidR="00ED62AA">
        <w:rPr>
          <w:rFonts w:ascii="Arial" w:hAnsi="Arial" w:cs="Arial"/>
          <w:b/>
          <w:bCs/>
          <w:sz w:val="20"/>
          <w:szCs w:val="20"/>
          <w:lang w:eastAsia="zh-CN"/>
        </w:rPr>
        <w:t>[</w:t>
      </w:r>
      <w:r w:rsidRPr="00527405">
        <w:rPr>
          <w:rFonts w:ascii="Arial" w:hAnsi="Arial" w:cs="Arial"/>
          <w:b/>
          <w:bCs/>
          <w:sz w:val="20"/>
          <w:szCs w:val="20"/>
          <w:lang w:eastAsia="zh-CN"/>
        </w:rPr>
        <w:t>10</w:t>
      </w:r>
      <w:r w:rsidR="00ED62AA">
        <w:rPr>
          <w:rFonts w:ascii="Arial" w:hAnsi="Arial" w:cs="Arial"/>
          <w:b/>
          <w:bCs/>
          <w:sz w:val="20"/>
          <w:szCs w:val="20"/>
          <w:lang w:eastAsia="zh-CN"/>
        </w:rPr>
        <w:t xml:space="preserve">] </w:t>
      </w:r>
      <w:r w:rsidRPr="00527405">
        <w:rPr>
          <w:rFonts w:ascii="Arial" w:hAnsi="Arial" w:cs="Arial"/>
          <w:b/>
          <w:bCs/>
          <w:sz w:val="20"/>
          <w:szCs w:val="20"/>
          <w:lang w:eastAsia="zh-CN"/>
        </w:rPr>
        <w:t>ms)</w:t>
      </w:r>
    </w:p>
    <w:p w14:paraId="31345B7D" w14:textId="77777777" w:rsidR="006B7282" w:rsidRPr="00334B8C" w:rsidRDefault="006B7282" w:rsidP="006B7282">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 xml:space="preserve">roposal </w:t>
      </w:r>
      <w:r>
        <w:rPr>
          <w:rFonts w:ascii="Arial" w:hAnsi="Arial" w:cs="Arial"/>
          <w:b/>
          <w:bCs/>
          <w:lang w:eastAsia="zh-CN"/>
        </w:rPr>
        <w:t>2</w:t>
      </w:r>
      <w:r w:rsidRPr="00334B8C">
        <w:rPr>
          <w:rFonts w:ascii="Arial" w:hAnsi="Arial" w:cs="Arial"/>
          <w:b/>
          <w:bCs/>
          <w:lang w:eastAsia="zh-CN"/>
        </w:rPr>
        <w:t>: In Rel-17 target positioning requirements for IIoT use cases are defined as follows:</w:t>
      </w:r>
    </w:p>
    <w:p w14:paraId="40A6AA65" w14:textId="77777777" w:rsidR="006B7282" w:rsidRPr="00334B8C" w:rsidRDefault="006B7282" w:rsidP="006B7282">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Horizontal position accuracy &lt; </w:t>
      </w:r>
      <w:r>
        <w:rPr>
          <w:rFonts w:ascii="Arial" w:hAnsi="Arial" w:cs="Arial"/>
          <w:b/>
          <w:bCs/>
          <w:sz w:val="20"/>
          <w:szCs w:val="20"/>
          <w:lang w:eastAsia="zh-CN"/>
        </w:rPr>
        <w:t>0.2</w:t>
      </w:r>
      <w:r w:rsidRPr="00334B8C">
        <w:rPr>
          <w:rFonts w:ascii="Arial" w:hAnsi="Arial" w:cs="Arial"/>
          <w:b/>
          <w:bCs/>
          <w:sz w:val="20"/>
          <w:szCs w:val="20"/>
          <w:lang w:eastAsia="zh-CN"/>
        </w:rPr>
        <w:t xml:space="preserve"> m for 90% of UEs</w:t>
      </w:r>
      <w:r>
        <w:rPr>
          <w:rFonts w:ascii="Arial" w:hAnsi="Arial" w:cs="Arial"/>
          <w:b/>
          <w:bCs/>
          <w:sz w:val="20"/>
          <w:szCs w:val="20"/>
          <w:lang w:eastAsia="zh-CN"/>
        </w:rPr>
        <w:t xml:space="preserve"> in InF-SH scenario</w:t>
      </w:r>
    </w:p>
    <w:p w14:paraId="54E3B251" w14:textId="77777777" w:rsidR="006B7282" w:rsidRDefault="006B7282" w:rsidP="006B7282">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Vertical position accuracy &lt; </w:t>
      </w:r>
      <w:r>
        <w:rPr>
          <w:rFonts w:ascii="Arial" w:hAnsi="Arial" w:cs="Arial"/>
          <w:b/>
          <w:bCs/>
          <w:sz w:val="20"/>
          <w:szCs w:val="20"/>
          <w:lang w:eastAsia="zh-CN"/>
        </w:rPr>
        <w:t>0.2</w:t>
      </w:r>
      <w:r w:rsidRPr="00334B8C">
        <w:rPr>
          <w:rFonts w:ascii="Arial" w:hAnsi="Arial" w:cs="Arial"/>
          <w:b/>
          <w:bCs/>
          <w:sz w:val="20"/>
          <w:szCs w:val="20"/>
          <w:lang w:eastAsia="zh-CN"/>
        </w:rPr>
        <w:t xml:space="preserve"> m for 90% of UEs</w:t>
      </w:r>
      <w:r>
        <w:rPr>
          <w:rFonts w:ascii="Arial" w:hAnsi="Arial" w:cs="Arial"/>
          <w:b/>
          <w:bCs/>
          <w:sz w:val="20"/>
          <w:szCs w:val="20"/>
          <w:lang w:eastAsia="zh-CN"/>
        </w:rPr>
        <w:t xml:space="preserve"> in InF-SH scenario</w:t>
      </w:r>
    </w:p>
    <w:p w14:paraId="3E3CAE29" w14:textId="77777777" w:rsidR="006B7282" w:rsidRPr="00334B8C" w:rsidRDefault="006B7282" w:rsidP="006B7282">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Horizontal position accuracy &lt; </w:t>
      </w:r>
      <w:r>
        <w:rPr>
          <w:rFonts w:ascii="Arial" w:hAnsi="Arial" w:cs="Arial"/>
          <w:b/>
          <w:bCs/>
          <w:sz w:val="20"/>
          <w:szCs w:val="20"/>
          <w:lang w:eastAsia="zh-CN"/>
        </w:rPr>
        <w:t>0.5</w:t>
      </w:r>
      <w:r w:rsidRPr="00334B8C">
        <w:rPr>
          <w:rFonts w:ascii="Arial" w:hAnsi="Arial" w:cs="Arial"/>
          <w:b/>
          <w:bCs/>
          <w:sz w:val="20"/>
          <w:szCs w:val="20"/>
          <w:lang w:eastAsia="zh-CN"/>
        </w:rPr>
        <w:t xml:space="preserve"> m for 90% of UEs</w:t>
      </w:r>
      <w:r>
        <w:rPr>
          <w:rFonts w:ascii="Arial" w:hAnsi="Arial" w:cs="Arial"/>
          <w:b/>
          <w:bCs/>
          <w:sz w:val="20"/>
          <w:szCs w:val="20"/>
          <w:lang w:eastAsia="zh-CN"/>
        </w:rPr>
        <w:t xml:space="preserve"> in InF-DH scenario</w:t>
      </w:r>
    </w:p>
    <w:p w14:paraId="38F2217A" w14:textId="77777777" w:rsidR="006B7282" w:rsidRPr="004B7844" w:rsidRDefault="006B7282" w:rsidP="006B7282">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 xml:space="preserve">Vertical position accuracy &lt; </w:t>
      </w:r>
      <w:r>
        <w:rPr>
          <w:rFonts w:ascii="Arial" w:hAnsi="Arial" w:cs="Arial"/>
          <w:b/>
          <w:bCs/>
          <w:sz w:val="20"/>
          <w:szCs w:val="20"/>
          <w:lang w:eastAsia="zh-CN"/>
        </w:rPr>
        <w:t>1</w:t>
      </w:r>
      <w:r w:rsidRPr="00334B8C">
        <w:rPr>
          <w:rFonts w:ascii="Arial" w:hAnsi="Arial" w:cs="Arial"/>
          <w:b/>
          <w:bCs/>
          <w:sz w:val="20"/>
          <w:szCs w:val="20"/>
          <w:lang w:eastAsia="zh-CN"/>
        </w:rPr>
        <w:t xml:space="preserve"> m for 90% of UEs</w:t>
      </w:r>
      <w:r>
        <w:rPr>
          <w:rFonts w:ascii="Arial" w:hAnsi="Arial" w:cs="Arial"/>
          <w:b/>
          <w:bCs/>
          <w:sz w:val="20"/>
          <w:szCs w:val="20"/>
          <w:lang w:eastAsia="zh-CN"/>
        </w:rPr>
        <w:t xml:space="preserve"> in InF-DH scenario</w:t>
      </w:r>
    </w:p>
    <w:p w14:paraId="7FBDDCBC" w14:textId="77777777" w:rsidR="006B7282" w:rsidRDefault="006B7282" w:rsidP="006B7282">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End-to-end latency for position estimation of UE (&lt;10</w:t>
      </w:r>
      <w:r>
        <w:rPr>
          <w:rFonts w:ascii="Arial" w:hAnsi="Arial" w:cs="Arial"/>
          <w:b/>
          <w:bCs/>
          <w:sz w:val="20"/>
          <w:szCs w:val="20"/>
          <w:lang w:eastAsia="zh-CN"/>
        </w:rPr>
        <w:t xml:space="preserve">0 </w:t>
      </w:r>
      <w:r w:rsidRPr="00626820">
        <w:rPr>
          <w:rFonts w:ascii="Arial" w:hAnsi="Arial" w:cs="Arial"/>
          <w:b/>
          <w:bCs/>
          <w:sz w:val="20"/>
          <w:szCs w:val="20"/>
          <w:lang w:eastAsia="zh-CN"/>
        </w:rPr>
        <w:t>ms)</w:t>
      </w:r>
    </w:p>
    <w:p w14:paraId="52A7D27C" w14:textId="3BC2F7CB" w:rsidR="00C25F97" w:rsidRPr="00A6199F" w:rsidRDefault="006B7282" w:rsidP="00A6199F">
      <w:pPr>
        <w:pStyle w:val="af9"/>
        <w:numPr>
          <w:ilvl w:val="0"/>
          <w:numId w:val="48"/>
        </w:numPr>
        <w:spacing w:before="60"/>
        <w:rPr>
          <w:rFonts w:ascii="Arial" w:hAnsi="Arial" w:cs="Arial"/>
          <w:b/>
          <w:bCs/>
          <w:sz w:val="20"/>
          <w:szCs w:val="20"/>
          <w:lang w:eastAsia="zh-CN"/>
        </w:rPr>
      </w:pPr>
      <w:r w:rsidRPr="00A6199F">
        <w:rPr>
          <w:rFonts w:ascii="Arial" w:hAnsi="Arial" w:cs="Arial"/>
          <w:b/>
          <w:bCs/>
          <w:sz w:val="20"/>
          <w:szCs w:val="20"/>
          <w:lang w:eastAsia="zh-CN"/>
        </w:rPr>
        <w:t>Physical layer latency for position estimation of UE (&lt; [10] ms)</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7A41ABB" w14:textId="131DC5F9" w:rsidR="00D97565" w:rsidRDefault="008649F1" w:rsidP="00D97565">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 xml:space="preserve">RP-193237, </w:t>
      </w:r>
      <w:r w:rsidR="00D97565">
        <w:rPr>
          <w:rFonts w:ascii="Arial" w:eastAsia="宋体" w:hAnsi="Arial"/>
        </w:rPr>
        <w:t>New SID</w:t>
      </w:r>
      <w:r>
        <w:rPr>
          <w:rFonts w:ascii="Arial" w:eastAsia="宋体" w:hAnsi="Arial"/>
          <w:lang w:eastAsia="zh-CN"/>
        </w:rPr>
        <w:t xml:space="preserve"> NR positioning enhancements, </w:t>
      </w:r>
      <w:r w:rsidRPr="008649F1">
        <w:rPr>
          <w:rFonts w:ascii="Arial" w:eastAsia="宋体" w:hAnsi="Arial"/>
          <w:lang w:eastAsia="zh-CN"/>
        </w:rPr>
        <w:t>Qualcomm Incorporated</w:t>
      </w:r>
      <w:r>
        <w:rPr>
          <w:rFonts w:ascii="Arial" w:eastAsia="宋体" w:hAnsi="Arial"/>
          <w:lang w:eastAsia="zh-CN"/>
        </w:rPr>
        <w:t xml:space="preserve">, </w:t>
      </w:r>
      <w:r w:rsidRPr="008649F1">
        <w:rPr>
          <w:rFonts w:ascii="Arial" w:eastAsia="宋体" w:hAnsi="Arial"/>
          <w:lang w:eastAsia="zh-CN"/>
        </w:rPr>
        <w:t>Sitges, Spain</w:t>
      </w:r>
      <w:bookmarkEnd w:id="3"/>
      <w:r w:rsidR="003415B5">
        <w:rPr>
          <w:rFonts w:ascii="Arial" w:eastAsia="宋体" w:hAnsi="Arial"/>
          <w:lang w:eastAsia="zh-CN"/>
        </w:rPr>
        <w:t>.</w:t>
      </w:r>
    </w:p>
    <w:p w14:paraId="6F9EE41C" w14:textId="77777777" w:rsidR="00527706" w:rsidRPr="00B40BD6" w:rsidRDefault="00527706" w:rsidP="00527706">
      <w:pPr>
        <w:widowControl w:val="0"/>
        <w:numPr>
          <w:ilvl w:val="0"/>
          <w:numId w:val="2"/>
        </w:numPr>
        <w:overflowPunct/>
        <w:autoSpaceDE/>
        <w:adjustRightInd/>
        <w:jc w:val="both"/>
        <w:textAlignment w:val="auto"/>
        <w:rPr>
          <w:rFonts w:ascii="Arial" w:eastAsia="宋体" w:hAnsi="Arial" w:cs="Arial"/>
        </w:rPr>
      </w:pPr>
      <w:bookmarkStart w:id="4" w:name="_Ref36546251"/>
      <w:bookmarkStart w:id="5" w:name="_Ref31797304"/>
      <w:r w:rsidRPr="00B40BD6">
        <w:rPr>
          <w:rFonts w:ascii="Arial" w:eastAsia="宋体" w:hAnsi="Arial"/>
        </w:rPr>
        <w:t>Chair</w:t>
      </w:r>
      <w:r w:rsidRPr="00B40BD6">
        <w:rPr>
          <w:rFonts w:ascii="Arial" w:eastAsia="宋体" w:hAnsi="Arial" w:hint="eastAsia"/>
          <w:lang w:eastAsia="zh-CN"/>
        </w:rPr>
        <w:t>m</w:t>
      </w:r>
      <w:r w:rsidRPr="00B40BD6">
        <w:rPr>
          <w:rFonts w:ascii="Arial" w:eastAsia="宋体" w:hAnsi="Arial"/>
          <w:lang w:eastAsia="zh-CN"/>
        </w:rPr>
        <w:t>an’s Notes RAN1#101-e final. RAN1#101 e-meeting.</w:t>
      </w:r>
      <w:bookmarkEnd w:id="4"/>
    </w:p>
    <w:p w14:paraId="1F74B469" w14:textId="3838E9BB" w:rsidR="00B363DD" w:rsidRPr="00B363DD" w:rsidRDefault="00B363DD" w:rsidP="00B363DD">
      <w:pPr>
        <w:widowControl w:val="0"/>
        <w:numPr>
          <w:ilvl w:val="0"/>
          <w:numId w:val="2"/>
        </w:numPr>
        <w:overflowPunct/>
        <w:autoSpaceDE/>
        <w:adjustRightInd/>
        <w:jc w:val="both"/>
        <w:textAlignment w:val="auto"/>
        <w:rPr>
          <w:rFonts w:ascii="Arial" w:eastAsia="宋体" w:hAnsi="Arial"/>
        </w:rPr>
      </w:pPr>
      <w:r>
        <w:rPr>
          <w:rFonts w:ascii="Arial" w:eastAsia="宋体" w:hAnsi="Arial" w:hint="eastAsia"/>
        </w:rPr>
        <w:t>T</w:t>
      </w:r>
      <w:r>
        <w:rPr>
          <w:rFonts w:ascii="Arial" w:eastAsia="宋体" w:hAnsi="Arial"/>
        </w:rPr>
        <w:t>S 22.261, “</w:t>
      </w:r>
      <w:r w:rsidRPr="00B363DD">
        <w:rPr>
          <w:rFonts w:ascii="Arial" w:eastAsia="宋体" w:hAnsi="Arial"/>
        </w:rPr>
        <w:t>Service requirements for the 5G system: Stage 1</w:t>
      </w:r>
      <w:r>
        <w:rPr>
          <w:rFonts w:ascii="Arial" w:eastAsia="宋体" w:hAnsi="Arial"/>
        </w:rPr>
        <w:t>”, v</w:t>
      </w:r>
      <w:r>
        <w:rPr>
          <w:rFonts w:ascii="Arial" w:eastAsia="宋体" w:hAnsi="Arial" w:hint="eastAsia"/>
        </w:rPr>
        <w:t>1</w:t>
      </w:r>
      <w:r>
        <w:rPr>
          <w:rFonts w:ascii="Arial" w:eastAsia="宋体" w:hAnsi="Arial"/>
        </w:rPr>
        <w:t>6.5</w:t>
      </w:r>
      <w:r w:rsidR="00F917A5">
        <w:rPr>
          <w:rFonts w:ascii="Arial" w:eastAsia="宋体" w:hAnsi="Arial"/>
        </w:rPr>
        <w:t>s</w:t>
      </w:r>
      <w:r>
        <w:rPr>
          <w:rFonts w:ascii="Arial" w:eastAsia="宋体" w:hAnsi="Arial"/>
        </w:rPr>
        <w:t>.0.</w:t>
      </w:r>
      <w:bookmarkEnd w:id="5"/>
    </w:p>
    <w:p w14:paraId="59CA7FD1" w14:textId="5CD7CBAF" w:rsidR="00B363DD" w:rsidRDefault="00B363DD" w:rsidP="00D97565">
      <w:pPr>
        <w:widowControl w:val="0"/>
        <w:numPr>
          <w:ilvl w:val="0"/>
          <w:numId w:val="2"/>
        </w:numPr>
        <w:overflowPunct/>
        <w:autoSpaceDE/>
        <w:adjustRightInd/>
        <w:jc w:val="both"/>
        <w:textAlignment w:val="auto"/>
        <w:rPr>
          <w:rFonts w:ascii="Arial" w:eastAsia="宋体" w:hAnsi="Arial"/>
        </w:rPr>
      </w:pPr>
      <w:bookmarkStart w:id="6" w:name="_Ref46502991"/>
      <w:r w:rsidRPr="00B363DD">
        <w:rPr>
          <w:rFonts w:ascii="Arial" w:eastAsia="宋体" w:hAnsi="Arial"/>
        </w:rPr>
        <w:t xml:space="preserve">TR 22.804, “Study on Communication for Automation in Vertical Domains”, </w:t>
      </w:r>
      <w:r>
        <w:rPr>
          <w:rFonts w:ascii="Arial" w:eastAsia="宋体" w:hAnsi="Arial"/>
        </w:rPr>
        <w:t>v</w:t>
      </w:r>
      <w:r w:rsidRPr="00B363DD">
        <w:rPr>
          <w:rFonts w:ascii="Arial" w:eastAsia="宋体" w:hAnsi="Arial"/>
        </w:rPr>
        <w:t>16.2.0</w:t>
      </w:r>
      <w:r>
        <w:rPr>
          <w:rFonts w:ascii="Arial" w:eastAsia="宋体" w:hAnsi="Arial"/>
        </w:rPr>
        <w:t>.</w:t>
      </w:r>
      <w:bookmarkEnd w:id="6"/>
    </w:p>
    <w:p w14:paraId="5DADD256" w14:textId="44C146D4" w:rsidR="00DC0B2C" w:rsidRDefault="00DC0B2C" w:rsidP="00DC0B2C">
      <w:pPr>
        <w:widowControl w:val="0"/>
        <w:numPr>
          <w:ilvl w:val="0"/>
          <w:numId w:val="2"/>
        </w:numPr>
        <w:overflowPunct/>
        <w:autoSpaceDE/>
        <w:adjustRightInd/>
        <w:jc w:val="both"/>
        <w:textAlignment w:val="auto"/>
        <w:rPr>
          <w:rFonts w:ascii="Arial" w:eastAsia="宋体" w:hAnsi="Arial"/>
          <w:lang w:eastAsia="zh-CN"/>
        </w:rPr>
      </w:pPr>
      <w:bookmarkStart w:id="7" w:name="_Ref31792100"/>
      <w:r>
        <w:rPr>
          <w:rFonts w:ascii="Arial" w:eastAsia="宋体" w:hAnsi="Arial" w:hint="eastAsia"/>
          <w:lang w:eastAsia="zh-CN"/>
        </w:rPr>
        <w:t>T</w:t>
      </w:r>
      <w:r>
        <w:rPr>
          <w:rFonts w:ascii="Arial" w:eastAsia="宋体" w:hAnsi="Arial"/>
          <w:lang w:eastAsia="zh-CN"/>
        </w:rPr>
        <w:t>R 3</w:t>
      </w:r>
      <w:r>
        <w:rPr>
          <w:rFonts w:ascii="Arial" w:eastAsia="宋体" w:hAnsi="Arial"/>
        </w:rPr>
        <w:t xml:space="preserve">8.855, </w:t>
      </w:r>
      <w:r w:rsidRPr="003415B5">
        <w:rPr>
          <w:rFonts w:ascii="Arial" w:eastAsia="宋体" w:hAnsi="Arial"/>
        </w:rPr>
        <w:t>“Study on NR positioning support”,</w:t>
      </w:r>
      <w:r>
        <w:rPr>
          <w:rFonts w:ascii="Arial" w:eastAsia="宋体" w:hAnsi="Arial"/>
        </w:rPr>
        <w:t xml:space="preserve"> v</w:t>
      </w:r>
      <w:r w:rsidRPr="003415B5">
        <w:rPr>
          <w:rFonts w:ascii="Arial" w:eastAsia="宋体" w:hAnsi="Arial"/>
        </w:rPr>
        <w:t>16.0.0</w:t>
      </w:r>
      <w:r>
        <w:rPr>
          <w:rFonts w:ascii="Arial" w:eastAsia="宋体" w:hAnsi="Arial"/>
        </w:rPr>
        <w:t>.</w:t>
      </w:r>
      <w:bookmarkEnd w:id="7"/>
    </w:p>
    <w:p w14:paraId="45C70A88" w14:textId="2771D838" w:rsidR="005133E6" w:rsidRPr="00626820" w:rsidRDefault="00446F6B" w:rsidP="00DC0B2C">
      <w:pPr>
        <w:widowControl w:val="0"/>
        <w:numPr>
          <w:ilvl w:val="0"/>
          <w:numId w:val="2"/>
        </w:numPr>
        <w:overflowPunct/>
        <w:autoSpaceDE/>
        <w:adjustRightInd/>
        <w:jc w:val="both"/>
        <w:textAlignment w:val="auto"/>
        <w:rPr>
          <w:rFonts w:ascii="Arial" w:eastAsia="宋体" w:hAnsi="Arial"/>
        </w:rPr>
      </w:pPr>
      <w:bookmarkStart w:id="8" w:name="_Ref47538351"/>
      <w:r w:rsidRPr="00626820">
        <w:rPr>
          <w:rFonts w:ascii="Arial" w:eastAsia="宋体" w:hAnsi="Arial"/>
        </w:rPr>
        <w:t>R1-2006215</w:t>
      </w:r>
      <w:r w:rsidR="005133E6" w:rsidRPr="00626820">
        <w:rPr>
          <w:rFonts w:ascii="Arial" w:eastAsia="宋体" w:hAnsi="Arial"/>
        </w:rPr>
        <w:t>, Discussion on achievable positioning latency, CMCC, RAN1#102-e meeting.</w:t>
      </w:r>
      <w:bookmarkEnd w:id="8"/>
    </w:p>
    <w:p w14:paraId="201D472A" w14:textId="519EB697" w:rsidR="00380300" w:rsidRDefault="00380300" w:rsidP="00380300">
      <w:pPr>
        <w:pStyle w:val="3GPPH1"/>
        <w:numPr>
          <w:ilvl w:val="0"/>
          <w:numId w:val="0"/>
        </w:numPr>
        <w:rPr>
          <w:b/>
          <w:sz w:val="30"/>
          <w:szCs w:val="30"/>
          <w:lang w:val="en-US"/>
        </w:rPr>
      </w:pPr>
      <w:r>
        <w:rPr>
          <w:b/>
          <w:sz w:val="30"/>
          <w:szCs w:val="30"/>
          <w:lang w:val="en-US"/>
        </w:rPr>
        <w:t>Appendix</w:t>
      </w:r>
    </w:p>
    <w:p w14:paraId="50CFA821" w14:textId="73A4D0D8" w:rsidR="00FA2E85" w:rsidRPr="00FA2E85" w:rsidRDefault="00FA2E85" w:rsidP="00FA2E85">
      <w:pPr>
        <w:pStyle w:val="2"/>
        <w:numPr>
          <w:ilvl w:val="0"/>
          <w:numId w:val="0"/>
        </w:numPr>
        <w:ind w:left="567" w:hanging="576"/>
        <w:rPr>
          <w:sz w:val="22"/>
          <w:szCs w:val="22"/>
        </w:rPr>
      </w:pPr>
      <w:r w:rsidRPr="00FA2E85">
        <w:rPr>
          <w:rFonts w:eastAsia="MS Mincho" w:cs="Arial"/>
          <w:b/>
          <w:bCs/>
          <w:sz w:val="22"/>
          <w:szCs w:val="22"/>
        </w:rPr>
        <w:t>Positioning Service Performance Requirements</w:t>
      </w:r>
    </w:p>
    <w:p w14:paraId="736EE171" w14:textId="302F928D" w:rsidR="00380300" w:rsidRPr="00380300" w:rsidRDefault="00380300" w:rsidP="00380300">
      <w:pPr>
        <w:pStyle w:val="ae"/>
        <w:jc w:val="center"/>
        <w:rPr>
          <w:rFonts w:ascii="Arial" w:eastAsia="MS Mincho" w:hAnsi="Arial" w:cs="Arial"/>
          <w:b w:val="0"/>
          <w:bCs w:val="0"/>
        </w:rPr>
      </w:pPr>
      <w:bookmarkStart w:id="9" w:name="_Ref28427115"/>
      <w:r w:rsidRPr="00380300">
        <w:rPr>
          <w:rFonts w:ascii="Arial" w:hAnsi="Arial" w:cs="Arial"/>
          <w:b w:val="0"/>
          <w:bCs w:val="0"/>
        </w:rPr>
        <w:t xml:space="preserve">Table </w:t>
      </w:r>
      <w:r w:rsidRPr="00380300">
        <w:rPr>
          <w:rFonts w:ascii="Arial" w:eastAsia="MS Mincho" w:hAnsi="Arial" w:cs="Arial"/>
          <w:b w:val="0"/>
          <w:bCs w:val="0"/>
        </w:rPr>
        <w:t>8.1.7</w:t>
      </w:r>
      <w:bookmarkEnd w:id="9"/>
      <w:r w:rsidR="00E01C92">
        <w:rPr>
          <w:rFonts w:ascii="Arial" w:eastAsia="MS Mincho" w:hAnsi="Arial" w:cs="Arial"/>
          <w:b w:val="0"/>
          <w:bCs w:val="0"/>
        </w:rPr>
        <w:t xml:space="preserve"> </w:t>
      </w:r>
      <w:r w:rsidRPr="00380300">
        <w:rPr>
          <w:rFonts w:ascii="Arial" w:eastAsia="MS Mincho" w:hAnsi="Arial" w:cs="Arial"/>
          <w:b w:val="0"/>
          <w:bCs w:val="0"/>
        </w:rPr>
        <w:t>Positioning Service Performance Requirements (T</w:t>
      </w:r>
      <w:r w:rsidR="00E01C92">
        <w:rPr>
          <w:rFonts w:ascii="Arial" w:eastAsia="MS Mincho" w:hAnsi="Arial" w:cs="Arial"/>
          <w:b w:val="0"/>
          <w:bCs w:val="0"/>
        </w:rPr>
        <w:t>R</w:t>
      </w:r>
      <w:r w:rsidRPr="00380300">
        <w:rPr>
          <w:rFonts w:ascii="Arial" w:eastAsia="MS Mincho" w:hAnsi="Arial" w:cs="Arial"/>
          <w:b w:val="0"/>
          <w:bCs w:val="0"/>
        </w:rPr>
        <w:t xml:space="preserve"> 22.804)</w:t>
      </w:r>
    </w:p>
    <w:tbl>
      <w:tblPr>
        <w:tblW w:w="0" w:type="auto"/>
        <w:tblInd w:w="-93" w:type="dxa"/>
        <w:tblCellMar>
          <w:left w:w="0" w:type="dxa"/>
          <w:right w:w="0" w:type="dxa"/>
        </w:tblCellMar>
        <w:tblLook w:val="04A0" w:firstRow="1" w:lastRow="0" w:firstColumn="1" w:lastColumn="0" w:noHBand="0" w:noVBand="1"/>
      </w:tblPr>
      <w:tblGrid>
        <w:gridCol w:w="3259"/>
        <w:gridCol w:w="2033"/>
        <w:gridCol w:w="1071"/>
        <w:gridCol w:w="1024"/>
        <w:gridCol w:w="1636"/>
        <w:gridCol w:w="1027"/>
      </w:tblGrid>
      <w:tr w:rsidR="00215DF0" w:rsidRPr="00380300" w14:paraId="7035CF90" w14:textId="77777777" w:rsidTr="00215DF0">
        <w:tc>
          <w:tcPr>
            <w:tcW w:w="0" w:type="auto"/>
            <w:tcBorders>
              <w:top w:val="single" w:sz="8" w:space="0" w:color="auto"/>
              <w:left w:val="single" w:sz="4" w:space="0" w:color="auto"/>
              <w:bottom w:val="single" w:sz="8" w:space="0" w:color="auto"/>
              <w:right w:val="single" w:sz="8" w:space="0" w:color="auto"/>
            </w:tcBorders>
          </w:tcPr>
          <w:p w14:paraId="42099D77" w14:textId="77777777" w:rsidR="00215DF0" w:rsidRPr="00380300" w:rsidRDefault="00215DF0" w:rsidP="00B83DAA">
            <w:pPr>
              <w:pStyle w:val="TAH"/>
              <w:rPr>
                <w:rFonts w:cs="Arial"/>
                <w:sz w:val="20"/>
              </w:rPr>
            </w:pPr>
            <w:r w:rsidRPr="00380300">
              <w:rPr>
                <w:rFonts w:cs="Arial"/>
                <w:sz w:val="20"/>
              </w:rPr>
              <w:lastRenderedPageBreak/>
              <w:t>Scenario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AC02A" w14:textId="77777777" w:rsidR="00215DF0" w:rsidRPr="00380300" w:rsidRDefault="00215DF0" w:rsidP="00B83DAA">
            <w:pPr>
              <w:pStyle w:val="TAH"/>
              <w:rPr>
                <w:rFonts w:cs="Arial"/>
                <w:sz w:val="20"/>
              </w:rPr>
            </w:pPr>
            <w:r w:rsidRPr="00380300">
              <w:rPr>
                <w:rFonts w:cs="Arial"/>
                <w:sz w:val="20"/>
              </w:rPr>
              <w:t xml:space="preserve">Horizontal accuracy </w:t>
            </w:r>
          </w:p>
        </w:tc>
        <w:tc>
          <w:tcPr>
            <w:tcW w:w="0" w:type="auto"/>
            <w:tcBorders>
              <w:top w:val="single" w:sz="8" w:space="0" w:color="auto"/>
              <w:left w:val="nil"/>
              <w:bottom w:val="single" w:sz="8" w:space="0" w:color="auto"/>
              <w:right w:val="single" w:sz="4" w:space="0" w:color="auto"/>
            </w:tcBorders>
          </w:tcPr>
          <w:p w14:paraId="19DACE3F" w14:textId="77777777" w:rsidR="00215DF0" w:rsidRPr="00380300" w:rsidRDefault="00215DF0" w:rsidP="00B83DAA">
            <w:pPr>
              <w:pStyle w:val="TAH"/>
              <w:rPr>
                <w:rFonts w:cs="Arial"/>
                <w:sz w:val="20"/>
              </w:rPr>
            </w:pPr>
            <w:r w:rsidRPr="00380300">
              <w:rPr>
                <w:rFonts w:cs="Arial"/>
                <w:sz w:val="20"/>
              </w:rPr>
              <w:t>Availability</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A270932" w14:textId="77777777" w:rsidR="00215DF0" w:rsidRPr="00380300" w:rsidRDefault="00215DF0" w:rsidP="00B83DAA">
            <w:pPr>
              <w:pStyle w:val="TAH"/>
              <w:rPr>
                <w:rFonts w:cs="Arial"/>
                <w:sz w:val="20"/>
              </w:rPr>
            </w:pPr>
            <w:r w:rsidRPr="00380300">
              <w:rPr>
                <w:rFonts w:cs="Arial"/>
                <w:sz w:val="20"/>
              </w:rPr>
              <w:t xml:space="preserve">Heading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8B9DA" w14:textId="77777777" w:rsidR="00215DF0" w:rsidRPr="00380300" w:rsidRDefault="00215DF0" w:rsidP="00B83DAA">
            <w:pPr>
              <w:pStyle w:val="TAH"/>
              <w:rPr>
                <w:rFonts w:cs="Arial"/>
                <w:sz w:val="20"/>
              </w:rPr>
            </w:pPr>
            <w:r w:rsidRPr="00380300">
              <w:rPr>
                <w:rFonts w:cs="Arial"/>
                <w:sz w:val="20"/>
              </w:rPr>
              <w:t>Latency for position estimation of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AF3E" w14:textId="77777777" w:rsidR="00215DF0" w:rsidRPr="00380300" w:rsidRDefault="00215DF0" w:rsidP="00B83DAA">
            <w:pPr>
              <w:pStyle w:val="TAH"/>
              <w:rPr>
                <w:rFonts w:cs="Arial"/>
                <w:sz w:val="20"/>
              </w:rPr>
            </w:pPr>
            <w:r w:rsidRPr="00380300">
              <w:rPr>
                <w:rFonts w:cs="Arial"/>
                <w:sz w:val="20"/>
              </w:rPr>
              <w:t xml:space="preserve">UE Mobility </w:t>
            </w:r>
          </w:p>
        </w:tc>
      </w:tr>
      <w:tr w:rsidR="00215DF0" w:rsidRPr="00380300" w14:paraId="4FFFFEEF" w14:textId="77777777" w:rsidTr="00215DF0">
        <w:tc>
          <w:tcPr>
            <w:tcW w:w="0" w:type="auto"/>
            <w:tcBorders>
              <w:top w:val="nil"/>
              <w:left w:val="single" w:sz="4" w:space="0" w:color="auto"/>
              <w:bottom w:val="single" w:sz="8" w:space="0" w:color="auto"/>
              <w:right w:val="single" w:sz="8" w:space="0" w:color="auto"/>
            </w:tcBorders>
          </w:tcPr>
          <w:p w14:paraId="5AA18864" w14:textId="77777777" w:rsidR="00215DF0" w:rsidRPr="00380300" w:rsidRDefault="00215DF0" w:rsidP="00B83DAA">
            <w:pPr>
              <w:pStyle w:val="TAL"/>
              <w:rPr>
                <w:rFonts w:cs="Arial"/>
                <w:sz w:val="20"/>
              </w:rPr>
            </w:pPr>
            <w:r w:rsidRPr="00380300">
              <w:rPr>
                <w:rFonts w:eastAsia="宋体" w:cs="Arial"/>
                <w:sz w:val="20"/>
              </w:rPr>
              <w:t>Mobile control panels with safety functions in smart factories (</w:t>
            </w:r>
            <w:r w:rsidRPr="00380300">
              <w:rPr>
                <w:rFonts w:cs="Arial"/>
                <w:sz w:val="20"/>
              </w:rPr>
              <w:t>within factory danger zones)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FA5D91"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7CE4331A" w14:textId="77777777" w:rsidR="00215DF0" w:rsidRPr="00380300" w:rsidRDefault="00215DF0" w:rsidP="00B83DAA">
            <w:pPr>
              <w:pStyle w:val="TAL"/>
              <w:rPr>
                <w:rFonts w:cs="Arial"/>
                <w:sz w:val="20"/>
              </w:rPr>
            </w:pPr>
            <w:r w:rsidRPr="00380300">
              <w:rPr>
                <w:rFonts w:cs="Arial"/>
                <w:sz w:val="20"/>
              </w:rPr>
              <w:t xml:space="preserve">99.9% </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9896BD3" w14:textId="77777777" w:rsidR="00215DF0" w:rsidRPr="00380300" w:rsidRDefault="00215DF0" w:rsidP="00B83DAA">
            <w:pPr>
              <w:pStyle w:val="TAL"/>
              <w:rPr>
                <w:rFonts w:cs="Arial"/>
                <w:sz w:val="20"/>
              </w:rPr>
            </w:pPr>
            <w:r w:rsidRPr="00380300">
              <w:rPr>
                <w:rFonts w:cs="Arial"/>
                <w:sz w:val="20"/>
              </w:rPr>
              <w:t>&lt; 0,54 rad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FA667B" w14:textId="77777777" w:rsidR="00215DF0" w:rsidRPr="00380300" w:rsidRDefault="00215DF0" w:rsidP="00B83DAA">
            <w:pPr>
              <w:pStyle w:val="TAL"/>
              <w:rPr>
                <w:rFonts w:cs="Arial"/>
                <w:sz w:val="20"/>
              </w:rPr>
            </w:pPr>
            <w:r w:rsidRPr="00380300">
              <w:rPr>
                <w:rFonts w:cs="Arial"/>
                <w:sz w:val="20"/>
              </w:rPr>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3A3495" w14:textId="77777777" w:rsidR="00215DF0" w:rsidRPr="00380300" w:rsidRDefault="00215DF0" w:rsidP="00B83DAA">
            <w:pPr>
              <w:pStyle w:val="TAL"/>
              <w:rPr>
                <w:rFonts w:cs="Arial"/>
                <w:sz w:val="20"/>
              </w:rPr>
            </w:pPr>
            <w:r w:rsidRPr="00380300">
              <w:rPr>
                <w:rFonts w:cs="Arial"/>
                <w:sz w:val="20"/>
              </w:rPr>
              <w:t>N/A</w:t>
            </w:r>
          </w:p>
        </w:tc>
      </w:tr>
      <w:tr w:rsidR="00215DF0" w:rsidRPr="00380300" w14:paraId="684B50BE" w14:textId="77777777" w:rsidTr="00215DF0">
        <w:tc>
          <w:tcPr>
            <w:tcW w:w="0" w:type="auto"/>
            <w:tcBorders>
              <w:top w:val="nil"/>
              <w:left w:val="single" w:sz="4" w:space="0" w:color="auto"/>
              <w:bottom w:val="single" w:sz="8" w:space="0" w:color="auto"/>
              <w:right w:val="single" w:sz="8" w:space="0" w:color="auto"/>
            </w:tcBorders>
          </w:tcPr>
          <w:p w14:paraId="0951B05E" w14:textId="77777777" w:rsidR="00215DF0" w:rsidRPr="00380300" w:rsidRDefault="00215DF0" w:rsidP="00B83DAA">
            <w:pPr>
              <w:pStyle w:val="TAL"/>
              <w:rPr>
                <w:rFonts w:cs="Arial"/>
                <w:sz w:val="20"/>
              </w:rPr>
            </w:pPr>
            <w:r w:rsidRPr="00380300">
              <w:rPr>
                <w:rFonts w:eastAsia="宋体" w:cs="Arial"/>
                <w:sz w:val="20"/>
              </w:rPr>
              <w:t>Mobile control panels with safety functions ( non-danger zones</w:t>
            </w:r>
            <w:r w:rsidRPr="00380300">
              <w:rPr>
                <w:rFonts w:cs="Arial"/>
                <w:sz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E7C1F2" w14:textId="77777777" w:rsidR="00215DF0" w:rsidRPr="00380300" w:rsidRDefault="00215DF0" w:rsidP="00B83DAA">
            <w:pPr>
              <w:pStyle w:val="TAL"/>
              <w:rPr>
                <w:rFonts w:cs="Arial"/>
                <w:sz w:val="20"/>
              </w:rPr>
            </w:pPr>
            <w:r w:rsidRPr="00380300">
              <w:rPr>
                <w:rFonts w:cs="Arial"/>
                <w:sz w:val="20"/>
              </w:rPr>
              <w:t xml:space="preserve">&lt; 5 m </w:t>
            </w:r>
          </w:p>
        </w:tc>
        <w:tc>
          <w:tcPr>
            <w:tcW w:w="0" w:type="auto"/>
            <w:tcBorders>
              <w:top w:val="single" w:sz="8" w:space="0" w:color="auto"/>
              <w:left w:val="nil"/>
              <w:bottom w:val="single" w:sz="8" w:space="0" w:color="auto"/>
              <w:right w:val="single" w:sz="4" w:space="0" w:color="auto"/>
            </w:tcBorders>
          </w:tcPr>
          <w:p w14:paraId="5F081271" w14:textId="77777777" w:rsidR="00215DF0" w:rsidRPr="00380300" w:rsidRDefault="00215DF0" w:rsidP="00B83DAA">
            <w:pPr>
              <w:pStyle w:val="TAL"/>
              <w:rPr>
                <w:rFonts w:cs="Arial"/>
                <w:sz w:val="20"/>
              </w:rPr>
            </w:pPr>
            <w:r w:rsidRPr="00380300">
              <w:rPr>
                <w:rFonts w:cs="Arial"/>
                <w:sz w:val="20"/>
              </w:rPr>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3B8555D"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AFA23B" w14:textId="77777777" w:rsidR="00215DF0" w:rsidRPr="00380300" w:rsidRDefault="00215DF0" w:rsidP="00B83DAA">
            <w:pPr>
              <w:pStyle w:val="TAL"/>
              <w:rPr>
                <w:rFonts w:cs="Arial"/>
                <w:sz w:val="20"/>
              </w:rPr>
            </w:pPr>
            <w:r w:rsidRPr="00380300">
              <w:rPr>
                <w:rFonts w:cs="Arial"/>
                <w:sz w:val="20"/>
              </w:rPr>
              <w:t>&lt; 5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EF9C48" w14:textId="77777777" w:rsidR="00215DF0" w:rsidRPr="00380300" w:rsidRDefault="00215DF0" w:rsidP="00B83DAA">
            <w:pPr>
              <w:pStyle w:val="TAL"/>
              <w:rPr>
                <w:rFonts w:cs="Arial"/>
                <w:sz w:val="20"/>
              </w:rPr>
            </w:pPr>
            <w:r w:rsidRPr="00380300">
              <w:rPr>
                <w:rFonts w:cs="Arial"/>
                <w:sz w:val="20"/>
              </w:rPr>
              <w:t>N/A</w:t>
            </w:r>
          </w:p>
        </w:tc>
      </w:tr>
      <w:tr w:rsidR="00215DF0" w:rsidRPr="00380300" w14:paraId="352F35C6" w14:textId="77777777" w:rsidTr="00215DF0">
        <w:tc>
          <w:tcPr>
            <w:tcW w:w="0" w:type="auto"/>
            <w:tcBorders>
              <w:top w:val="nil"/>
              <w:left w:val="single" w:sz="4" w:space="0" w:color="auto"/>
              <w:bottom w:val="single" w:sz="8" w:space="0" w:color="auto"/>
              <w:right w:val="single" w:sz="8" w:space="0" w:color="auto"/>
            </w:tcBorders>
          </w:tcPr>
          <w:p w14:paraId="4C06C1FF" w14:textId="77777777" w:rsidR="00215DF0" w:rsidRPr="00380300" w:rsidRDefault="00215DF0" w:rsidP="00B83DAA">
            <w:pPr>
              <w:pStyle w:val="TAL"/>
              <w:rPr>
                <w:rFonts w:cs="Arial"/>
                <w:sz w:val="20"/>
              </w:rPr>
            </w:pPr>
            <w:r w:rsidRPr="00380300">
              <w:rPr>
                <w:rFonts w:eastAsia="宋体" w:cs="Arial"/>
                <w:sz w:val="20"/>
              </w:rPr>
              <w:t>Augmented reality in smart factories</w:t>
            </w:r>
            <w:r w:rsidRPr="00380300">
              <w:rPr>
                <w:rFonts w:cs="Arial"/>
                <w:sz w:val="2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4D259C"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3CA8A092"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C24E525" w14:textId="77777777" w:rsidR="00215DF0" w:rsidRPr="00380300" w:rsidRDefault="00215DF0" w:rsidP="00B83DAA">
            <w:pPr>
              <w:pStyle w:val="TAL"/>
              <w:rPr>
                <w:rFonts w:cs="Arial"/>
                <w:sz w:val="20"/>
              </w:rPr>
            </w:pPr>
            <w:r w:rsidRPr="00380300">
              <w:rPr>
                <w:rFonts w:cs="Arial"/>
                <w:sz w:val="20"/>
              </w:rPr>
              <w:t xml:space="preserve">&lt; 0,17 rad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7789B2" w14:textId="77777777" w:rsidR="00215DF0" w:rsidRPr="00380300" w:rsidRDefault="00215DF0" w:rsidP="00B83DAA">
            <w:pPr>
              <w:pStyle w:val="TAL"/>
              <w:rPr>
                <w:rFonts w:cs="Arial"/>
                <w:sz w:val="20"/>
              </w:rPr>
            </w:pPr>
            <w:r w:rsidRPr="00380300">
              <w:rPr>
                <w:rFonts w:cs="Arial"/>
                <w:sz w:val="20"/>
              </w:rPr>
              <w:t>&lt; 15 ms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EA2F8D" w14:textId="77777777" w:rsidR="00215DF0" w:rsidRPr="00380300" w:rsidRDefault="00215DF0" w:rsidP="00B83DAA">
            <w:pPr>
              <w:pStyle w:val="TAL"/>
              <w:rPr>
                <w:rFonts w:cs="Arial"/>
                <w:sz w:val="20"/>
              </w:rPr>
            </w:pPr>
            <w:r w:rsidRPr="00380300">
              <w:rPr>
                <w:rFonts w:cs="Arial"/>
                <w:sz w:val="20"/>
              </w:rPr>
              <w:t>&lt; 10 km/h</w:t>
            </w:r>
          </w:p>
        </w:tc>
      </w:tr>
      <w:tr w:rsidR="00215DF0" w:rsidRPr="00380300" w14:paraId="2BCD9DC7" w14:textId="77777777" w:rsidTr="00215DF0">
        <w:tc>
          <w:tcPr>
            <w:tcW w:w="0" w:type="auto"/>
            <w:tcBorders>
              <w:top w:val="nil"/>
              <w:left w:val="single" w:sz="4" w:space="0" w:color="auto"/>
              <w:bottom w:val="single" w:sz="8" w:space="0" w:color="auto"/>
              <w:right w:val="single" w:sz="8" w:space="0" w:color="auto"/>
            </w:tcBorders>
          </w:tcPr>
          <w:p w14:paraId="70E2815B" w14:textId="77777777" w:rsidR="00215DF0" w:rsidRPr="00380300" w:rsidRDefault="00215DF0" w:rsidP="00B83DAA">
            <w:pPr>
              <w:pStyle w:val="TAL"/>
              <w:rPr>
                <w:rFonts w:cs="Arial"/>
                <w:sz w:val="20"/>
              </w:rPr>
            </w:pPr>
            <w:r w:rsidRPr="00380300">
              <w:rPr>
                <w:rFonts w:eastAsia="宋体" w:cs="Arial"/>
                <w:sz w:val="20"/>
              </w:rPr>
              <w:t>Process automation – plant asset management</w:t>
            </w:r>
            <w:r w:rsidRPr="00380300">
              <w:rPr>
                <w:rFonts w:cs="Arial"/>
                <w:sz w:val="2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897745"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00B16B9C" w14:textId="77777777" w:rsidR="00215DF0" w:rsidRPr="00380300" w:rsidRDefault="00215DF0" w:rsidP="00B83DAA">
            <w:pPr>
              <w:pStyle w:val="TAL"/>
              <w:rPr>
                <w:rFonts w:cs="Arial"/>
                <w:sz w:val="20"/>
              </w:rPr>
            </w:pPr>
            <w:r w:rsidRPr="00380300">
              <w:rPr>
                <w:rFonts w:cs="Arial"/>
                <w:sz w:val="20"/>
              </w:rPr>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179F579"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CAE678" w14:textId="77777777" w:rsidR="00215DF0" w:rsidRPr="00380300" w:rsidRDefault="00215DF0" w:rsidP="00B83DAA">
            <w:pPr>
              <w:pStyle w:val="TAL"/>
              <w:rPr>
                <w:rFonts w:cs="Arial"/>
                <w:sz w:val="20"/>
              </w:rPr>
            </w:pPr>
            <w:r w:rsidRPr="00380300">
              <w:rPr>
                <w:rFonts w:cs="Arial"/>
                <w:sz w:val="20"/>
              </w:rPr>
              <w:t>&lt; 2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F861D3"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252CE9A2" w14:textId="77777777" w:rsidTr="00215DF0">
        <w:tc>
          <w:tcPr>
            <w:tcW w:w="0" w:type="auto"/>
            <w:tcBorders>
              <w:top w:val="nil"/>
              <w:left w:val="single" w:sz="4" w:space="0" w:color="auto"/>
              <w:bottom w:val="single" w:sz="8" w:space="0" w:color="auto"/>
              <w:right w:val="single" w:sz="8" w:space="0" w:color="auto"/>
            </w:tcBorders>
          </w:tcPr>
          <w:p w14:paraId="224B9859" w14:textId="77777777" w:rsidR="00215DF0" w:rsidRPr="00380300" w:rsidRDefault="00215DF0" w:rsidP="00B83DAA">
            <w:pPr>
              <w:pStyle w:val="TAL"/>
              <w:rPr>
                <w:rFonts w:cs="Arial"/>
                <w:i/>
                <w:sz w:val="20"/>
              </w:rPr>
            </w:pPr>
            <w:r w:rsidRPr="00380300">
              <w:rPr>
                <w:rFonts w:eastAsia="宋体" w:cs="Arial"/>
                <w:sz w:val="20"/>
              </w:rPr>
              <w:t>Inbound logistics for manufacturing (</w:t>
            </w:r>
            <w:r w:rsidRPr="00380300">
              <w:rPr>
                <w:rFonts w:cs="Arial"/>
                <w:sz w:val="20"/>
              </w:rPr>
              <w:t>for driving trajectories (if supported by further sensors like camera, GNSS, IMU) of autonomous driving systems) )</w:t>
            </w:r>
            <w:r w:rsidRPr="00380300">
              <w:rPr>
                <w:rFonts w:cs="Arial"/>
                <w:i/>
                <w:sz w:val="20"/>
              </w:rPr>
              <w:t xml:space="preserve"> </w:t>
            </w:r>
          </w:p>
          <w:p w14:paraId="492043D5" w14:textId="77777777" w:rsidR="00215DF0" w:rsidRPr="00380300" w:rsidRDefault="00215DF0" w:rsidP="00B83DAA">
            <w:pPr>
              <w:pStyle w:val="TAL"/>
              <w:rPr>
                <w:rFonts w:cs="Arial"/>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D71060" w14:textId="77777777" w:rsidR="00215DF0" w:rsidRPr="00380300" w:rsidRDefault="00215DF0" w:rsidP="00B83DAA">
            <w:pPr>
              <w:pStyle w:val="TAL"/>
              <w:rPr>
                <w:rFonts w:cs="Arial"/>
                <w:sz w:val="20"/>
              </w:rPr>
            </w:pPr>
            <w:r w:rsidRPr="00380300">
              <w:rPr>
                <w:rFonts w:cs="Arial"/>
                <w:sz w:val="20"/>
              </w:rPr>
              <w:t xml:space="preserve">&lt; 30 cm (if supported by further sensors like camera, GNSS, IMU) </w:t>
            </w:r>
          </w:p>
        </w:tc>
        <w:tc>
          <w:tcPr>
            <w:tcW w:w="0" w:type="auto"/>
            <w:tcBorders>
              <w:top w:val="single" w:sz="8" w:space="0" w:color="auto"/>
              <w:left w:val="nil"/>
              <w:bottom w:val="single" w:sz="8" w:space="0" w:color="auto"/>
              <w:right w:val="single" w:sz="4" w:space="0" w:color="auto"/>
            </w:tcBorders>
          </w:tcPr>
          <w:p w14:paraId="569C3673" w14:textId="77777777" w:rsidR="00215DF0" w:rsidRPr="00380300" w:rsidRDefault="00215DF0" w:rsidP="00B83DAA">
            <w:pPr>
              <w:pStyle w:val="TAL"/>
              <w:rPr>
                <w:rFonts w:cs="Arial"/>
                <w:sz w:val="20"/>
              </w:rPr>
            </w:pPr>
            <w:r w:rsidRPr="00380300">
              <w:rPr>
                <w:rFonts w:cs="Arial"/>
                <w:sz w:val="20"/>
              </w:rPr>
              <w:t>99.9%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1E1B21E"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7B08A9" w14:textId="77777777" w:rsidR="00215DF0" w:rsidRPr="00380300" w:rsidRDefault="00215DF0" w:rsidP="00B83DAA">
            <w:pPr>
              <w:pStyle w:val="TAL"/>
              <w:rPr>
                <w:rFonts w:cs="Arial"/>
                <w:sz w:val="20"/>
              </w:rPr>
            </w:pPr>
            <w:r w:rsidRPr="00380300">
              <w:rPr>
                <w:rFonts w:cs="Arial"/>
                <w:sz w:val="20"/>
              </w:rPr>
              <w:t>10 ms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07F41E"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40C70895" w14:textId="77777777" w:rsidTr="00215DF0">
        <w:tc>
          <w:tcPr>
            <w:tcW w:w="0" w:type="auto"/>
            <w:tcBorders>
              <w:top w:val="nil"/>
              <w:left w:val="single" w:sz="4" w:space="0" w:color="auto"/>
              <w:bottom w:val="single" w:sz="8" w:space="0" w:color="auto"/>
              <w:right w:val="single" w:sz="8" w:space="0" w:color="auto"/>
            </w:tcBorders>
          </w:tcPr>
          <w:p w14:paraId="269E0C27" w14:textId="77777777" w:rsidR="00215DF0" w:rsidRPr="00380300" w:rsidRDefault="00215DF0" w:rsidP="00B83DAA">
            <w:pPr>
              <w:pStyle w:val="TAL"/>
              <w:rPr>
                <w:rFonts w:cs="Arial"/>
                <w:sz w:val="20"/>
              </w:rPr>
            </w:pPr>
            <w:r w:rsidRPr="00380300">
              <w:rPr>
                <w:rFonts w:eastAsia="宋体" w:cs="Arial"/>
                <w:sz w:val="20"/>
              </w:rPr>
              <w:t>Inbound logistics for manufacturing (</w:t>
            </w:r>
            <w:r w:rsidRPr="00380300">
              <w:rPr>
                <w:rFonts w:cs="Arial"/>
                <w:sz w:val="20"/>
              </w:rPr>
              <w:t>for storage of goods)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44EF97" w14:textId="77777777" w:rsidR="00215DF0" w:rsidRPr="00380300" w:rsidRDefault="00215DF0" w:rsidP="00B83DAA">
            <w:pPr>
              <w:pStyle w:val="TAL"/>
              <w:rPr>
                <w:rFonts w:cs="Arial"/>
                <w:sz w:val="20"/>
              </w:rPr>
            </w:pPr>
            <w:r w:rsidRPr="00380300">
              <w:rPr>
                <w:rFonts w:cs="Arial"/>
                <w:sz w:val="20"/>
              </w:rPr>
              <w:t>&lt; 20 cm</w:t>
            </w:r>
          </w:p>
        </w:tc>
        <w:tc>
          <w:tcPr>
            <w:tcW w:w="0" w:type="auto"/>
            <w:tcBorders>
              <w:top w:val="single" w:sz="8" w:space="0" w:color="auto"/>
              <w:left w:val="nil"/>
              <w:bottom w:val="single" w:sz="8" w:space="0" w:color="auto"/>
              <w:right w:val="single" w:sz="4" w:space="0" w:color="auto"/>
            </w:tcBorders>
          </w:tcPr>
          <w:p w14:paraId="27A828E8"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93616D5"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16DF51" w14:textId="77777777" w:rsidR="00215DF0" w:rsidRPr="00380300" w:rsidRDefault="00215DF0" w:rsidP="00B83DAA">
            <w:pPr>
              <w:pStyle w:val="TAL"/>
              <w:rPr>
                <w:rFonts w:cs="Arial"/>
                <w:sz w:val="20"/>
              </w:rPr>
            </w:pPr>
            <w:r w:rsidRPr="00380300">
              <w:rPr>
                <w:rFonts w:cs="Arial"/>
                <w:sz w:val="20"/>
              </w:rPr>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81FCAC"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5363A6A1" w14:textId="77777777" w:rsidTr="00215DF0">
        <w:tc>
          <w:tcPr>
            <w:tcW w:w="0" w:type="auto"/>
            <w:tcBorders>
              <w:top w:val="nil"/>
              <w:left w:val="single" w:sz="4" w:space="0" w:color="auto"/>
              <w:bottom w:val="single" w:sz="8" w:space="0" w:color="auto"/>
              <w:right w:val="single" w:sz="8" w:space="0" w:color="auto"/>
            </w:tcBorders>
          </w:tcPr>
          <w:p w14:paraId="75A95331" w14:textId="77777777" w:rsidR="00215DF0" w:rsidRPr="00380300" w:rsidRDefault="00215DF0" w:rsidP="00B83DAA">
            <w:pPr>
              <w:pStyle w:val="TAL"/>
              <w:rPr>
                <w:rFonts w:cs="Arial"/>
                <w:sz w:val="20"/>
              </w:rPr>
            </w:pPr>
            <w:r w:rsidRPr="00380300">
              <w:rPr>
                <w:rFonts w:eastAsia="宋体" w:cs="Arial"/>
                <w:sz w:val="20"/>
              </w:rPr>
              <w:t xml:space="preserve">Flexible, modular assembly area in smart factories (for </w:t>
            </w:r>
            <w:r w:rsidRPr="00380300">
              <w:rPr>
                <w:rFonts w:cs="Arial"/>
                <w:sz w:val="20"/>
              </w:rPr>
              <w:t>autonomous vehicles (only for monitoring proposes))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E98080" w14:textId="77777777" w:rsidR="00215DF0" w:rsidRPr="00380300" w:rsidRDefault="00215DF0" w:rsidP="00B83DAA">
            <w:pPr>
              <w:pStyle w:val="TAL"/>
              <w:rPr>
                <w:rFonts w:cs="Arial"/>
                <w:sz w:val="20"/>
              </w:rPr>
            </w:pPr>
            <w:r w:rsidRPr="00380300">
              <w:rPr>
                <w:rFonts w:cs="Arial"/>
                <w:sz w:val="20"/>
              </w:rPr>
              <w:t>&lt; 50 cm</w:t>
            </w:r>
          </w:p>
        </w:tc>
        <w:tc>
          <w:tcPr>
            <w:tcW w:w="0" w:type="auto"/>
            <w:tcBorders>
              <w:top w:val="single" w:sz="8" w:space="0" w:color="auto"/>
              <w:left w:val="nil"/>
              <w:bottom w:val="single" w:sz="8" w:space="0" w:color="auto"/>
              <w:right w:val="single" w:sz="4" w:space="0" w:color="auto"/>
            </w:tcBorders>
          </w:tcPr>
          <w:p w14:paraId="47F39886"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672F276A"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080C70" w14:textId="77777777" w:rsidR="00215DF0" w:rsidRPr="00380300" w:rsidRDefault="00215DF0" w:rsidP="00B83DAA">
            <w:pPr>
              <w:pStyle w:val="TAL"/>
              <w:rPr>
                <w:rFonts w:cs="Arial"/>
                <w:sz w:val="20"/>
              </w:rPr>
            </w:pPr>
            <w:r w:rsidRPr="00380300">
              <w:rPr>
                <w:rFonts w:cs="Arial"/>
                <w:sz w:val="20"/>
              </w:rPr>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D1F2FD"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05E22D46" w14:textId="77777777" w:rsidTr="00215DF0">
        <w:tc>
          <w:tcPr>
            <w:tcW w:w="0" w:type="auto"/>
            <w:tcBorders>
              <w:top w:val="nil"/>
              <w:left w:val="single" w:sz="4" w:space="0" w:color="auto"/>
              <w:bottom w:val="single" w:sz="8" w:space="0" w:color="auto"/>
              <w:right w:val="single" w:sz="8" w:space="0" w:color="auto"/>
            </w:tcBorders>
          </w:tcPr>
          <w:p w14:paraId="5C7D6D02" w14:textId="77777777" w:rsidR="00215DF0" w:rsidRPr="00380300" w:rsidRDefault="00215DF0" w:rsidP="00B83DAA">
            <w:pPr>
              <w:pStyle w:val="TAL"/>
              <w:rPr>
                <w:rFonts w:cs="Arial"/>
                <w:sz w:val="20"/>
              </w:rPr>
            </w:pPr>
            <w:r w:rsidRPr="00380300">
              <w:rPr>
                <w:rFonts w:eastAsia="宋体" w:cs="Arial"/>
                <w:sz w:val="20"/>
              </w:rPr>
              <w:t>Flexible, modular assembly area in smart factories (</w:t>
            </w:r>
            <w:r w:rsidRPr="00380300">
              <w:rPr>
                <w:rFonts w:cs="Arial"/>
                <w:sz w:val="20"/>
              </w:rPr>
              <w:t>for tracking of tools at the work-place location)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CBDD16" w14:textId="77777777" w:rsidR="00215DF0" w:rsidRPr="00380300" w:rsidRDefault="00215DF0" w:rsidP="00B83DAA">
            <w:pPr>
              <w:pStyle w:val="TAL"/>
              <w:rPr>
                <w:rFonts w:cs="Arial"/>
                <w:sz w:val="20"/>
              </w:rPr>
            </w:pPr>
            <w:r w:rsidRPr="00380300">
              <w:rPr>
                <w:rFonts w:cs="Arial"/>
                <w:sz w:val="20"/>
              </w:rPr>
              <w:t>&lt; 1m (relative positioning)</w:t>
            </w:r>
          </w:p>
        </w:tc>
        <w:tc>
          <w:tcPr>
            <w:tcW w:w="0" w:type="auto"/>
            <w:tcBorders>
              <w:top w:val="single" w:sz="8" w:space="0" w:color="auto"/>
              <w:left w:val="nil"/>
              <w:bottom w:val="single" w:sz="8" w:space="0" w:color="auto"/>
              <w:right w:val="single" w:sz="4" w:space="0" w:color="auto"/>
            </w:tcBorders>
          </w:tcPr>
          <w:p w14:paraId="71ED7C64"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EC9FBA5"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C7B165" w14:textId="77777777" w:rsidR="00215DF0" w:rsidRPr="00380300" w:rsidRDefault="00215DF0" w:rsidP="00B83DAA">
            <w:pPr>
              <w:pStyle w:val="TAL"/>
              <w:rPr>
                <w:rFonts w:cs="Arial"/>
                <w:sz w:val="20"/>
              </w:rPr>
            </w:pPr>
            <w:r w:rsidRPr="00380300">
              <w:rPr>
                <w:rFonts w:cs="Arial"/>
                <w:sz w:val="20"/>
              </w:rPr>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ED6255" w14:textId="77777777" w:rsidR="00215DF0" w:rsidRPr="00380300" w:rsidRDefault="00215DF0" w:rsidP="00B83DAA">
            <w:pPr>
              <w:pStyle w:val="TAL"/>
              <w:rPr>
                <w:rFonts w:cs="Arial"/>
                <w:sz w:val="20"/>
              </w:rPr>
            </w:pPr>
            <w:r w:rsidRPr="00380300">
              <w:rPr>
                <w:rFonts w:cs="Arial"/>
                <w:sz w:val="20"/>
              </w:rPr>
              <w:t>&lt; 30km/h</w:t>
            </w:r>
          </w:p>
        </w:tc>
      </w:tr>
    </w:tbl>
    <w:p w14:paraId="541DC66A" w14:textId="77777777" w:rsidR="00D97565" w:rsidRPr="00D97565" w:rsidRDefault="00D97565" w:rsidP="0037077B"/>
    <w:sectPr w:rsidR="00D97565" w:rsidRPr="00D97565"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82646" w14:textId="77777777" w:rsidR="00031073" w:rsidRDefault="00031073">
      <w:r>
        <w:separator/>
      </w:r>
    </w:p>
  </w:endnote>
  <w:endnote w:type="continuationSeparator" w:id="0">
    <w:p w14:paraId="4838500E" w14:textId="77777777" w:rsidR="00031073" w:rsidRDefault="0003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2BD0E" w14:textId="77777777" w:rsidR="00031073" w:rsidRDefault="00031073">
      <w:r>
        <w:separator/>
      </w:r>
    </w:p>
  </w:footnote>
  <w:footnote w:type="continuationSeparator" w:id="0">
    <w:p w14:paraId="4154FEE5" w14:textId="77777777" w:rsidR="00031073" w:rsidRDefault="00031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7339"/>
    <w:multiLevelType w:val="hybridMultilevel"/>
    <w:tmpl w:val="8494BF3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E236CB"/>
    <w:multiLevelType w:val="hybridMultilevel"/>
    <w:tmpl w:val="8DCE837E"/>
    <w:lvl w:ilvl="0" w:tplc="4280948E">
      <w:start w:val="1"/>
      <w:numFmt w:val="bullet"/>
      <w:lvlText w:val="○"/>
      <w:lvlJc w:val="left"/>
      <w:pPr>
        <w:ind w:left="708" w:hanging="420"/>
      </w:pPr>
      <w:rPr>
        <w:rFonts w:ascii="Calibri" w:eastAsia="宋体" w:hAnsi="Calibri" w:cstheme="minorBidi" w:hint="default"/>
        <w:sz w:val="18"/>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407823"/>
    <w:multiLevelType w:val="hybridMultilevel"/>
    <w:tmpl w:val="DEB09B5C"/>
    <w:lvl w:ilvl="0" w:tplc="5980DA0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7C1181E"/>
    <w:multiLevelType w:val="multilevel"/>
    <w:tmpl w:val="7A906378"/>
    <w:numStyleLink w:val="3GPPListofBullets"/>
  </w:abstractNum>
  <w:abstractNum w:abstractNumId="25"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98C145A"/>
    <w:multiLevelType w:val="multilevel"/>
    <w:tmpl w:val="B8727EDA"/>
    <w:numStyleLink w:val="3GPPBullets"/>
  </w:abstractNum>
  <w:abstractNum w:abstractNumId="3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5E33E6"/>
    <w:multiLevelType w:val="multilevel"/>
    <w:tmpl w:val="B8727EDA"/>
    <w:numStyleLink w:val="3GPPBullets"/>
  </w:abstractNum>
  <w:abstractNum w:abstractNumId="35" w15:restartNumberingAfterBreak="0">
    <w:nsid w:val="60015124"/>
    <w:multiLevelType w:val="multilevel"/>
    <w:tmpl w:val="7A906378"/>
    <w:numStyleLink w:val="3GPPListofBullets"/>
  </w:abstractNum>
  <w:abstractNum w:abstractNumId="36"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B207E8"/>
    <w:multiLevelType w:val="hybridMultilevel"/>
    <w:tmpl w:val="1DDA812A"/>
    <w:lvl w:ilvl="0" w:tplc="04090005">
      <w:start w:val="1"/>
      <w:numFmt w:val="bullet"/>
      <w:lvlText w:val=""/>
      <w:lvlJc w:val="left"/>
      <w:pPr>
        <w:ind w:left="1572" w:hanging="420"/>
      </w:pPr>
      <w:rPr>
        <w:rFonts w:ascii="Wingdings" w:hAnsi="Wingdings" w:hint="default"/>
      </w:rPr>
    </w:lvl>
    <w:lvl w:ilvl="1" w:tplc="04090003">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num w:numId="1">
    <w:abstractNumId w:val="19"/>
  </w:num>
  <w:num w:numId="2">
    <w:abstractNumId w:val="16"/>
  </w:num>
  <w:num w:numId="3">
    <w:abstractNumId w:val="3"/>
  </w:num>
  <w:num w:numId="4">
    <w:abstractNumId w:val="20"/>
  </w:num>
  <w:num w:numId="5">
    <w:abstractNumId w:val="21"/>
  </w:num>
  <w:num w:numId="6">
    <w:abstractNumId w:val="7"/>
  </w:num>
  <w:num w:numId="7">
    <w:abstractNumId w:val="4"/>
  </w:num>
  <w:num w:numId="8">
    <w:abstractNumId w:val="22"/>
  </w:num>
  <w:num w:numId="9">
    <w:abstractNumId w:val="26"/>
  </w:num>
  <w:num w:numId="10">
    <w:abstractNumId w:val="35"/>
  </w:num>
  <w:num w:numId="11">
    <w:abstractNumId w:val="2"/>
  </w:num>
  <w:num w:numId="12">
    <w:abstractNumId w:val="31"/>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30"/>
  </w:num>
  <w:num w:numId="14">
    <w:abstractNumId w:val="24"/>
  </w:num>
  <w:num w:numId="15">
    <w:abstractNumId w:val="34"/>
  </w:num>
  <w:num w:numId="16">
    <w:abstractNumId w:val="10"/>
  </w:num>
  <w:num w:numId="17">
    <w:abstractNumId w:val="6"/>
  </w:num>
  <w:num w:numId="18">
    <w:abstractNumId w:val="23"/>
  </w:num>
  <w:num w:numId="19">
    <w:abstractNumId w:val="5"/>
  </w:num>
  <w:num w:numId="20">
    <w:abstractNumId w:val="26"/>
  </w:num>
  <w:num w:numId="21">
    <w:abstractNumId w:val="6"/>
  </w:num>
  <w:num w:numId="22">
    <w:abstractNumId w:val="6"/>
  </w:num>
  <w:num w:numId="23">
    <w:abstractNumId w:val="6"/>
  </w:num>
  <w:num w:numId="24">
    <w:abstractNumId w:val="6"/>
  </w:num>
  <w:num w:numId="25">
    <w:abstractNumId w:val="11"/>
  </w:num>
  <w:num w:numId="26">
    <w:abstractNumId w:val="26"/>
  </w:num>
  <w:num w:numId="27">
    <w:abstractNumId w:val="36"/>
  </w:num>
  <w:num w:numId="28">
    <w:abstractNumId w:val="3"/>
  </w:num>
  <w:num w:numId="29">
    <w:abstractNumId w:val="38"/>
  </w:num>
  <w:num w:numId="30">
    <w:abstractNumId w:val="9"/>
  </w:num>
  <w:num w:numId="31">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18"/>
  </w:num>
  <w:num w:numId="35">
    <w:abstractNumId w:val="14"/>
  </w:num>
  <w:num w:numId="36">
    <w:abstractNumId w:val="15"/>
  </w:num>
  <w:num w:numId="37">
    <w:abstractNumId w:val="28"/>
  </w:num>
  <w:num w:numId="38">
    <w:abstractNumId w:val="8"/>
  </w:num>
  <w:num w:numId="39">
    <w:abstractNumId w:val="29"/>
  </w:num>
  <w:num w:numId="40">
    <w:abstractNumId w:val="17"/>
  </w:num>
  <w:num w:numId="41">
    <w:abstractNumId w:val="3"/>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37"/>
  </w:num>
  <w:num w:numId="45">
    <w:abstractNumId w:val="3"/>
  </w:num>
  <w:num w:numId="46">
    <w:abstractNumId w:val="32"/>
  </w:num>
  <w:num w:numId="47">
    <w:abstractNumId w:val="33"/>
  </w:num>
  <w:num w:numId="48">
    <w:abstractNumId w:val="13"/>
  </w:num>
  <w:num w:numId="49">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BFE"/>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07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39"/>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782"/>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39B"/>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81"/>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E5"/>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BCB"/>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ADE"/>
    <w:rsid w:val="002E6C98"/>
    <w:rsid w:val="002E6CE4"/>
    <w:rsid w:val="002E6D1F"/>
    <w:rsid w:val="002E7321"/>
    <w:rsid w:val="002E7894"/>
    <w:rsid w:val="002E7BB2"/>
    <w:rsid w:val="002E7C5F"/>
    <w:rsid w:val="002F0004"/>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67E"/>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6BC"/>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D89"/>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0A6"/>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1E4"/>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D14"/>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6F6B"/>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9E3"/>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844"/>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A7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3E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05"/>
    <w:rsid w:val="00527489"/>
    <w:rsid w:val="00527706"/>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20"/>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3B"/>
    <w:rsid w:val="006B6C95"/>
    <w:rsid w:val="006B725C"/>
    <w:rsid w:val="006B7282"/>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46"/>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7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5E"/>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869"/>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5F73"/>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D85"/>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9DD"/>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8A"/>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322"/>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99F"/>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C85"/>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79C"/>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05A"/>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5F9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6F7A"/>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2A"/>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C"/>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335"/>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9F5"/>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C6E"/>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B94"/>
    <w:rsid w:val="00E60C2D"/>
    <w:rsid w:val="00E60F80"/>
    <w:rsid w:val="00E613CC"/>
    <w:rsid w:val="00E613DB"/>
    <w:rsid w:val="00E616FC"/>
    <w:rsid w:val="00E61781"/>
    <w:rsid w:val="00E618E3"/>
    <w:rsid w:val="00E61DAC"/>
    <w:rsid w:val="00E61DB1"/>
    <w:rsid w:val="00E6231E"/>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49"/>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2AA"/>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3B"/>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640"/>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A3BA079-65AE-4779-90B3-2172A3722882}">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DE8705-5207-4EF0-BBCA-148F1E9A7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1952</TotalTime>
  <Pages>4</Pages>
  <Words>1520</Words>
  <Characters>8666</Characters>
  <Application>Microsoft Office Word</Application>
  <DocSecurity>0</DocSecurity>
  <Lines>72</Lines>
  <Paragraphs>20</Paragraphs>
  <ScaleCrop>false</ScaleCrop>
  <Company>CMCC</Company>
  <LinksUpToDate>false</LinksUpToDate>
  <CharactersWithSpaces>10166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183</cp:revision>
  <cp:lastPrinted>2016-05-08T07:33:00Z</cp:lastPrinted>
  <dcterms:created xsi:type="dcterms:W3CDTF">2020-02-03T08:05:00Z</dcterms:created>
  <dcterms:modified xsi:type="dcterms:W3CDTF">2020-10-15T08:27:00Z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