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4DF2E" w14:textId="55A811A7" w:rsidR="009A37CD" w:rsidRPr="00AF007B" w:rsidRDefault="009A37CD" w:rsidP="009A37CD">
      <w:pPr>
        <w:rPr>
          <w:rFonts w:ascii="Times New Roman" w:hAnsi="Times New Roman" w:cs="Times New Roman"/>
          <w:b/>
          <w:sz w:val="21"/>
          <w:lang w:val="en-GB"/>
        </w:rPr>
      </w:pPr>
      <w:bookmarkStart w:id="0" w:name="OLE_LINK6"/>
      <w:bookmarkStart w:id="1" w:name="OLE_LINK3"/>
      <w:r w:rsidRPr="00AF007B">
        <w:rPr>
          <w:rFonts w:ascii="Times New Roman" w:hAnsi="Times New Roman" w:cs="Times New Roman"/>
          <w:b/>
          <w:sz w:val="21"/>
          <w:lang w:val="en-GB"/>
        </w:rPr>
        <w:t xml:space="preserve">3GPP TSG RAN WG1 </w:t>
      </w:r>
      <w:r>
        <w:rPr>
          <w:rFonts w:ascii="Times New Roman" w:hAnsi="Times New Roman" w:cs="Times New Roman" w:hint="eastAsia"/>
          <w:b/>
          <w:sz w:val="21"/>
          <w:lang w:val="en-GB"/>
        </w:rPr>
        <w:t>#</w:t>
      </w:r>
      <w:r w:rsidR="00E36956">
        <w:rPr>
          <w:rFonts w:ascii="Times New Roman" w:hAnsi="Times New Roman" w:cs="Times New Roman"/>
          <w:b/>
          <w:sz w:val="21"/>
          <w:lang w:val="en-GB"/>
        </w:rPr>
        <w:t>103</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3B4779">
        <w:rPr>
          <w:rFonts w:ascii="Times New Roman" w:hAnsi="Times New Roman" w:cs="Times New Roman"/>
          <w:b/>
          <w:sz w:val="21"/>
          <w:lang w:val="en-GB"/>
        </w:rPr>
        <w:tab/>
      </w:r>
      <w:r w:rsidR="003B4779">
        <w:rPr>
          <w:rFonts w:ascii="Times New Roman" w:hAnsi="Times New Roman" w:cs="Times New Roman"/>
          <w:b/>
          <w:sz w:val="21"/>
          <w:lang w:val="en-GB"/>
        </w:rPr>
        <w:tab/>
      </w:r>
      <w:r w:rsidR="003B4779">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3B4779" w:rsidRPr="003B4779">
        <w:rPr>
          <w:rFonts w:ascii="Times New Roman" w:hAnsi="Times New Roman" w:cs="Times New Roman"/>
          <w:b/>
          <w:sz w:val="21"/>
          <w:lang w:eastAsia="ja-JP"/>
        </w:rPr>
        <w:t>R1-2008011</w:t>
      </w:r>
    </w:p>
    <w:p w14:paraId="6240213C" w14:textId="7519438E" w:rsidR="00E36956" w:rsidRPr="00B56F0F" w:rsidRDefault="00E36956" w:rsidP="009A37CD">
      <w:pPr>
        <w:pStyle w:val="a5"/>
        <w:jc w:val="both"/>
        <w:rPr>
          <w:rFonts w:ascii="Times New Roman" w:hAnsi="Times New Roman" w:cs="Times New Roman"/>
          <w:sz w:val="21"/>
          <w:szCs w:val="22"/>
          <w:lang w:eastAsia="ja-JP"/>
        </w:rPr>
      </w:pPr>
      <w:bookmarkStart w:id="2" w:name="_Hlk53514610"/>
      <w:r w:rsidRPr="00E36956">
        <w:rPr>
          <w:rFonts w:ascii="Times New Roman" w:hAnsi="Times New Roman" w:cs="Times New Roman"/>
          <w:sz w:val="21"/>
          <w:szCs w:val="22"/>
          <w:lang w:eastAsia="ja-JP"/>
        </w:rPr>
        <w:t>e-Meeting, October 26th – November 13th, 2020</w:t>
      </w:r>
    </w:p>
    <w:bookmarkEnd w:id="0"/>
    <w:bookmarkEnd w:id="2"/>
    <w:p w14:paraId="3D52DBD7" w14:textId="77777777" w:rsidR="004B161B" w:rsidRPr="00AF007B" w:rsidRDefault="004B161B"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39AD03B2"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bookmarkStart w:id="3" w:name="_GoBack"/>
      <w:bookmarkEnd w:id="3"/>
      <w:r w:rsidR="00256442" w:rsidRPr="00256442">
        <w:rPr>
          <w:rFonts w:ascii="Times New Roman" w:eastAsia="MS Gothic" w:hAnsi="Times New Roman" w:cs="Times New Roman"/>
          <w:sz w:val="21"/>
          <w:szCs w:val="22"/>
        </w:rPr>
        <w:t>Enhancements on uplink timing advance for NTN</w:t>
      </w:r>
    </w:p>
    <w:p w14:paraId="7D320823" w14:textId="7070FB3F"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4" w:name="Source"/>
      <w:bookmarkEnd w:id="4"/>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8.4.</w:t>
      </w:r>
      <w:r w:rsidR="00256442">
        <w:rPr>
          <w:rFonts w:ascii="Times New Roman" w:eastAsia="宋体" w:hAnsi="Times New Roman" w:cs="Times New Roman"/>
          <w:sz w:val="21"/>
          <w:szCs w:val="22"/>
        </w:rPr>
        <w:t>2</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5" w:name="DocumentFor"/>
      <w:bookmarkEnd w:id="5"/>
      <w:r w:rsidRPr="00AF007B">
        <w:rPr>
          <w:rFonts w:ascii="Times New Roman" w:hAnsi="Times New Roman"/>
          <w:sz w:val="21"/>
        </w:rPr>
        <w:t>Introduction</w:t>
      </w:r>
    </w:p>
    <w:p w14:paraId="20BF8889" w14:textId="2A88AF6C" w:rsidR="009E7156" w:rsidRDefault="00325B82" w:rsidP="002959E7">
      <w:pPr>
        <w:spacing w:beforeLines="50" w:before="120" w:afterLines="50" w:after="120"/>
        <w:rPr>
          <w:rFonts w:ascii="Times New Roman" w:hAnsi="Times New Roman" w:cs="Times New Roman"/>
          <w:sz w:val="20"/>
          <w:szCs w:val="20"/>
        </w:rPr>
      </w:pPr>
      <w:bookmarkStart w:id="6" w:name="_Hlk521259925"/>
      <w:r>
        <w:rPr>
          <w:rFonts w:ascii="Times New Roman" w:hAnsi="Times New Roman" w:cs="Times New Roman" w:hint="eastAsia"/>
          <w:sz w:val="20"/>
          <w:szCs w:val="20"/>
        </w:rPr>
        <w:t>In</w:t>
      </w:r>
      <w:r>
        <w:rPr>
          <w:rFonts w:ascii="Times New Roman" w:hAnsi="Times New Roman" w:cs="Times New Roman"/>
          <w:sz w:val="20"/>
          <w:szCs w:val="20"/>
        </w:rPr>
        <w:t xml:space="preserve"> </w:t>
      </w:r>
      <w:r w:rsidR="001E3833">
        <w:rPr>
          <w:rFonts w:ascii="Times New Roman" w:hAnsi="Times New Roman" w:cs="Times New Roman"/>
          <w:sz w:val="20"/>
          <w:szCs w:val="20"/>
        </w:rPr>
        <w:t xml:space="preserve">the </w:t>
      </w:r>
      <w:r>
        <w:rPr>
          <w:rFonts w:ascii="Times New Roman" w:hAnsi="Times New Roman" w:cs="Times New Roman"/>
          <w:sz w:val="20"/>
          <w:szCs w:val="20"/>
        </w:rPr>
        <w:t xml:space="preserve">last RAN1 #102-e meeting, </w:t>
      </w:r>
      <w:r w:rsidR="00324945">
        <w:rPr>
          <w:rFonts w:ascii="Times New Roman" w:hAnsi="Times New Roman" w:cs="Times New Roman" w:hint="eastAsia"/>
          <w:sz w:val="20"/>
          <w:szCs w:val="20"/>
        </w:rPr>
        <w:t>se</w:t>
      </w:r>
      <w:r w:rsidR="00324945">
        <w:rPr>
          <w:rFonts w:ascii="Times New Roman" w:hAnsi="Times New Roman" w:cs="Times New Roman"/>
          <w:sz w:val="20"/>
          <w:szCs w:val="20"/>
        </w:rPr>
        <w:t xml:space="preserve">veral </w:t>
      </w:r>
      <w:r>
        <w:rPr>
          <w:rFonts w:ascii="Times New Roman" w:hAnsi="Times New Roman" w:cs="Times New Roman"/>
          <w:sz w:val="20"/>
          <w:szCs w:val="20"/>
        </w:rPr>
        <w:t xml:space="preserve">agreements </w:t>
      </w:r>
      <w:r w:rsidR="007D32FE">
        <w:rPr>
          <w:rFonts w:ascii="Times New Roman" w:hAnsi="Times New Roman" w:cs="Times New Roman"/>
          <w:sz w:val="20"/>
          <w:szCs w:val="20"/>
        </w:rPr>
        <w:t>were</w:t>
      </w:r>
      <w:r>
        <w:rPr>
          <w:rFonts w:ascii="Times New Roman" w:hAnsi="Times New Roman" w:cs="Times New Roman"/>
          <w:sz w:val="20"/>
          <w:szCs w:val="20"/>
        </w:rPr>
        <w:t xml:space="preserve"> achieved </w:t>
      </w:r>
      <w:r w:rsidR="00374ACE">
        <w:rPr>
          <w:rFonts w:ascii="Times New Roman" w:hAnsi="Times New Roman" w:cs="Times New Roman"/>
          <w:sz w:val="20"/>
          <w:szCs w:val="20"/>
        </w:rPr>
        <w:t>on</w:t>
      </w:r>
      <w:r>
        <w:rPr>
          <w:rFonts w:ascii="Times New Roman" w:hAnsi="Times New Roman" w:cs="Times New Roman"/>
          <w:sz w:val="20"/>
          <w:szCs w:val="20"/>
        </w:rPr>
        <w:t xml:space="preserve"> </w:t>
      </w:r>
      <w:r w:rsidR="00BE2442" w:rsidRPr="00BE2442">
        <w:rPr>
          <w:rFonts w:ascii="Times New Roman" w:hAnsi="Times New Roman" w:cs="Times New Roman"/>
          <w:sz w:val="20"/>
          <w:szCs w:val="20"/>
        </w:rPr>
        <w:t>uplink timing advance</w:t>
      </w:r>
      <w:r w:rsidRPr="00325B82">
        <w:rPr>
          <w:rFonts w:ascii="Times New Roman" w:hAnsi="Times New Roman" w:cs="Times New Roman"/>
          <w:sz w:val="20"/>
          <w:szCs w:val="20"/>
        </w:rPr>
        <w:t xml:space="preserve"> for NTN</w:t>
      </w:r>
      <w:r w:rsidR="006C5313">
        <w:rPr>
          <w:rFonts w:ascii="Times New Roman" w:hAnsi="Times New Roman" w:cs="Times New Roman"/>
          <w:sz w:val="20"/>
          <w:szCs w:val="20"/>
        </w:rPr>
        <w:t xml:space="preserve"> </w:t>
      </w:r>
      <w:r w:rsidR="006C5313">
        <w:rPr>
          <w:rFonts w:ascii="Times New Roman" w:hAnsi="Times New Roman" w:cs="Times New Roman"/>
          <w:sz w:val="20"/>
          <w:szCs w:val="20"/>
        </w:rPr>
        <w:fldChar w:fldCharType="begin"/>
      </w:r>
      <w:r w:rsidR="006C5313">
        <w:rPr>
          <w:rFonts w:ascii="Times New Roman" w:hAnsi="Times New Roman" w:cs="Times New Roman"/>
          <w:sz w:val="20"/>
          <w:szCs w:val="20"/>
        </w:rPr>
        <w:instrText xml:space="preserve"> REF _Ref53511278 \n \h </w:instrText>
      </w:r>
      <w:r w:rsidR="006C5313">
        <w:rPr>
          <w:rFonts w:ascii="Times New Roman" w:hAnsi="Times New Roman" w:cs="Times New Roman"/>
          <w:sz w:val="20"/>
          <w:szCs w:val="20"/>
        </w:rPr>
      </w:r>
      <w:r w:rsidR="006C5313">
        <w:rPr>
          <w:rFonts w:ascii="Times New Roman" w:hAnsi="Times New Roman" w:cs="Times New Roman"/>
          <w:sz w:val="20"/>
          <w:szCs w:val="20"/>
        </w:rPr>
        <w:fldChar w:fldCharType="separate"/>
      </w:r>
      <w:r w:rsidR="006C5313">
        <w:rPr>
          <w:rFonts w:ascii="Times New Roman" w:hAnsi="Times New Roman" w:cs="Times New Roman"/>
          <w:sz w:val="20"/>
          <w:szCs w:val="20"/>
        </w:rPr>
        <w:t>[1]</w:t>
      </w:r>
      <w:r w:rsidR="006C5313">
        <w:rPr>
          <w:rFonts w:ascii="Times New Roman" w:hAnsi="Times New Roman" w:cs="Times New Roman"/>
          <w:sz w:val="20"/>
          <w:szCs w:val="20"/>
        </w:rPr>
        <w:fldChar w:fldCharType="end"/>
      </w:r>
      <w:r>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342FE8" w14:paraId="2AD35F97" w14:textId="77777777" w:rsidTr="00342FE8">
        <w:tc>
          <w:tcPr>
            <w:tcW w:w="9962" w:type="dxa"/>
          </w:tcPr>
          <w:p w14:paraId="200DAE7A" w14:textId="77777777" w:rsidR="006652F4" w:rsidRDefault="006652F4" w:rsidP="006652F4">
            <w:pPr>
              <w:rPr>
                <w:lang w:eastAsia="x-none"/>
              </w:rPr>
            </w:pPr>
            <w:r>
              <w:rPr>
                <w:highlight w:val="green"/>
                <w:lang w:eastAsia="x-none"/>
              </w:rPr>
              <w:t>Agreement:</w:t>
            </w:r>
          </w:p>
          <w:p w14:paraId="47EB3E4F" w14:textId="77777777" w:rsidR="006652F4" w:rsidRDefault="006652F4" w:rsidP="006652F4">
            <w:pPr>
              <w:widowControl/>
              <w:numPr>
                <w:ilvl w:val="0"/>
                <w:numId w:val="33"/>
              </w:numPr>
              <w:jc w:val="left"/>
              <w:rPr>
                <w:lang w:val="en-GB" w:eastAsia="x-none"/>
              </w:rPr>
            </w:pPr>
            <w:r>
              <w:rPr>
                <w:lang w:eastAsia="x-none"/>
              </w:rPr>
              <w:t>In Rel-17 NR NTN, at least support UE which can derive based on its GNSS implementation one or more of:</w:t>
            </w:r>
          </w:p>
          <w:p w14:paraId="26C23B30" w14:textId="77777777" w:rsidR="006652F4" w:rsidRDefault="006652F4" w:rsidP="006652F4">
            <w:pPr>
              <w:widowControl/>
              <w:numPr>
                <w:ilvl w:val="1"/>
                <w:numId w:val="33"/>
              </w:numPr>
              <w:jc w:val="left"/>
              <w:rPr>
                <w:lang w:eastAsia="x-none"/>
              </w:rPr>
            </w:pPr>
            <w:r>
              <w:rPr>
                <w:lang w:eastAsia="x-none"/>
              </w:rPr>
              <w:t xml:space="preserve">its position </w:t>
            </w:r>
          </w:p>
          <w:p w14:paraId="046555CA" w14:textId="77777777" w:rsidR="006652F4" w:rsidRDefault="006652F4" w:rsidP="006652F4">
            <w:pPr>
              <w:widowControl/>
              <w:numPr>
                <w:ilvl w:val="1"/>
                <w:numId w:val="33"/>
              </w:numPr>
              <w:jc w:val="left"/>
              <w:rPr>
                <w:lang w:eastAsia="x-none"/>
              </w:rPr>
            </w:pPr>
            <w:r>
              <w:rPr>
                <w:lang w:eastAsia="x-none"/>
              </w:rPr>
              <w:t>a reference time and frequency</w:t>
            </w:r>
          </w:p>
          <w:p w14:paraId="3E98E672" w14:textId="77777777" w:rsidR="006652F4" w:rsidRDefault="006652F4" w:rsidP="006652F4">
            <w:pPr>
              <w:widowControl/>
              <w:numPr>
                <w:ilvl w:val="0"/>
                <w:numId w:val="33"/>
              </w:numPr>
              <w:jc w:val="left"/>
              <w:rPr>
                <w:lang w:eastAsia="x-none"/>
              </w:rPr>
            </w:pPr>
            <w:r>
              <w:rPr>
                <w:lang w:eastAsia="x-none"/>
              </w:rPr>
              <w:t>And, based on one or more of these elements together with additional information (e.g., serving satellite ephemeris or timestamp) signalled by the network, can compute timing and frequency, and apply timing advance and frequency adjustment at least for UE in RRC idle/inactive mode.</w:t>
            </w:r>
          </w:p>
          <w:p w14:paraId="0ACD88DF" w14:textId="77777777" w:rsidR="006652F4" w:rsidRDefault="006652F4" w:rsidP="006652F4">
            <w:pPr>
              <w:widowControl/>
              <w:numPr>
                <w:ilvl w:val="0"/>
                <w:numId w:val="33"/>
              </w:numPr>
              <w:jc w:val="left"/>
              <w:rPr>
                <w:lang w:eastAsia="x-none"/>
              </w:rPr>
            </w:pPr>
            <w:r>
              <w:rPr>
                <w:lang w:eastAsia="x-none"/>
              </w:rPr>
              <w:t>FFS:  Details on additional information signalled from network</w:t>
            </w:r>
          </w:p>
          <w:p w14:paraId="0A08843E" w14:textId="77777777" w:rsidR="006652F4" w:rsidRDefault="006652F4" w:rsidP="006652F4">
            <w:pPr>
              <w:rPr>
                <w:lang w:eastAsia="x-none"/>
              </w:rPr>
            </w:pPr>
          </w:p>
          <w:p w14:paraId="03C5FEF7" w14:textId="77777777" w:rsidR="006652F4" w:rsidRDefault="006652F4" w:rsidP="006652F4">
            <w:pPr>
              <w:rPr>
                <w:lang w:eastAsia="x-none"/>
              </w:rPr>
            </w:pPr>
            <w:r>
              <w:rPr>
                <w:highlight w:val="green"/>
                <w:lang w:eastAsia="x-none"/>
              </w:rPr>
              <w:t>Agreement:</w:t>
            </w:r>
          </w:p>
          <w:p w14:paraId="5DD3054C" w14:textId="77777777" w:rsidR="006652F4" w:rsidRDefault="006652F4" w:rsidP="006652F4">
            <w:pPr>
              <w:rPr>
                <w:lang w:eastAsia="x-none"/>
              </w:rPr>
            </w:pPr>
            <w:r>
              <w:rPr>
                <w:lang w:eastAsia="x-none"/>
              </w:rPr>
              <w:t>In case of GNSS-assisted TA acquisition in RRC idle/inactive mode, the UE calculates its TA based on the following potential contributions:</w:t>
            </w:r>
          </w:p>
          <w:p w14:paraId="037F1DF6" w14:textId="77777777" w:rsidR="006652F4" w:rsidRDefault="006652F4" w:rsidP="006652F4">
            <w:pPr>
              <w:widowControl/>
              <w:numPr>
                <w:ilvl w:val="0"/>
                <w:numId w:val="33"/>
              </w:numPr>
              <w:jc w:val="left"/>
              <w:rPr>
                <w:lang w:val="en-GB" w:eastAsia="x-none"/>
              </w:rPr>
            </w:pPr>
            <w:r>
              <w:rPr>
                <w:lang w:eastAsia="x-none"/>
              </w:rPr>
              <w:t>The User specific TA which is estimated by the UE:</w:t>
            </w:r>
          </w:p>
          <w:p w14:paraId="3EAD28AE" w14:textId="77777777" w:rsidR="006652F4" w:rsidRDefault="006652F4" w:rsidP="006652F4">
            <w:pPr>
              <w:widowControl/>
              <w:numPr>
                <w:ilvl w:val="1"/>
                <w:numId w:val="33"/>
              </w:numPr>
              <w:jc w:val="left"/>
              <w:rPr>
                <w:lang w:eastAsia="x-none"/>
              </w:rPr>
            </w:pPr>
            <w:r>
              <w:rPr>
                <w:lang w:eastAsia="x-none"/>
              </w:rPr>
              <w:t>Option 1: The User specific TA is estimated by the UE based on its GNSS acquired position together with the serving satellite ephemeris indicated by the network:</w:t>
            </w:r>
          </w:p>
          <w:p w14:paraId="13FE6B89" w14:textId="77777777" w:rsidR="006652F4" w:rsidRDefault="006652F4" w:rsidP="006652F4">
            <w:pPr>
              <w:widowControl/>
              <w:numPr>
                <w:ilvl w:val="2"/>
                <w:numId w:val="33"/>
              </w:numPr>
              <w:jc w:val="left"/>
              <w:rPr>
                <w:lang w:eastAsia="x-none"/>
              </w:rPr>
            </w:pPr>
            <w:r>
              <w:rPr>
                <w:lang w:eastAsia="x-none"/>
              </w:rPr>
              <w:t xml:space="preserve">FFS: Details on serving satellite ephemeris indication </w:t>
            </w:r>
          </w:p>
          <w:p w14:paraId="227035D2" w14:textId="77777777" w:rsidR="006652F4" w:rsidRDefault="006652F4" w:rsidP="006652F4">
            <w:pPr>
              <w:widowControl/>
              <w:numPr>
                <w:ilvl w:val="1"/>
                <w:numId w:val="33"/>
              </w:numPr>
              <w:jc w:val="left"/>
              <w:rPr>
                <w:lang w:eastAsia="x-none"/>
              </w:rPr>
            </w:pPr>
            <w:r>
              <w:rPr>
                <w:lang w:eastAsia="x-none"/>
              </w:rPr>
              <w:t xml:space="preserve">Option 2: The User specific TA  is estimated by the UE based on </w:t>
            </w:r>
            <w:bookmarkStart w:id="7" w:name="_Hlk53598454"/>
            <w:r>
              <w:rPr>
                <w:lang w:eastAsia="x-none"/>
              </w:rPr>
              <w:t>the GNSS acquired reference time at UE</w:t>
            </w:r>
            <w:bookmarkEnd w:id="7"/>
            <w:r>
              <w:rPr>
                <w:lang w:eastAsia="x-none"/>
              </w:rPr>
              <w:t xml:space="preserve"> together with reference time as indicated by the network</w:t>
            </w:r>
          </w:p>
          <w:p w14:paraId="45CD84F7" w14:textId="77777777" w:rsidR="006652F4" w:rsidRDefault="006652F4" w:rsidP="006652F4">
            <w:pPr>
              <w:widowControl/>
              <w:numPr>
                <w:ilvl w:val="0"/>
                <w:numId w:val="33"/>
              </w:numPr>
              <w:jc w:val="left"/>
              <w:rPr>
                <w:lang w:eastAsia="x-none"/>
              </w:rPr>
            </w:pPr>
            <w:r>
              <w:rPr>
                <w:lang w:eastAsia="x-none"/>
              </w:rPr>
              <w:t>The Common TA if indicated by the network:</w:t>
            </w:r>
          </w:p>
          <w:p w14:paraId="7872E319" w14:textId="77777777" w:rsidR="006652F4" w:rsidRDefault="006652F4" w:rsidP="006652F4">
            <w:pPr>
              <w:widowControl/>
              <w:numPr>
                <w:ilvl w:val="1"/>
                <w:numId w:val="33"/>
              </w:numPr>
              <w:jc w:val="left"/>
              <w:rPr>
                <w:lang w:eastAsia="x-none"/>
              </w:rPr>
            </w:pPr>
            <w:r>
              <w:rPr>
                <w:lang w:eastAsia="x-none"/>
              </w:rPr>
              <w:t xml:space="preserve">FFS: The need and details of Common TA indication </w:t>
            </w:r>
          </w:p>
          <w:p w14:paraId="4B197612" w14:textId="3B3A82C7" w:rsidR="00342FE8" w:rsidRPr="00F314E8" w:rsidRDefault="006652F4" w:rsidP="00F314E8">
            <w:pPr>
              <w:widowControl/>
              <w:numPr>
                <w:ilvl w:val="0"/>
                <w:numId w:val="33"/>
              </w:numPr>
              <w:jc w:val="left"/>
              <w:rPr>
                <w:lang w:eastAsia="x-none"/>
              </w:rPr>
            </w:pPr>
            <w:bookmarkStart w:id="8" w:name="_Hlk53586538"/>
            <w:r>
              <w:rPr>
                <w:lang w:eastAsia="x-none"/>
              </w:rPr>
              <w:t xml:space="preserve">FFS: The </w:t>
            </w:r>
            <w:bookmarkStart w:id="9" w:name="_Hlk53515642"/>
            <w:r>
              <w:rPr>
                <w:lang w:eastAsia="x-none"/>
              </w:rPr>
              <w:t>TA margin</w:t>
            </w:r>
            <w:bookmarkEnd w:id="9"/>
            <w:r>
              <w:rPr>
                <w:lang w:eastAsia="x-none"/>
              </w:rPr>
              <w:t>, if needed and indicated by the network (in order to account for the TA estimation uncertainty)</w:t>
            </w:r>
            <w:bookmarkEnd w:id="8"/>
          </w:p>
        </w:tc>
      </w:tr>
    </w:tbl>
    <w:p w14:paraId="3EE40187" w14:textId="656FA0A4" w:rsidR="00191E95" w:rsidRDefault="00E37EFE" w:rsidP="00A75BA0">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this contribution, </w:t>
      </w:r>
      <w:r w:rsidR="00FA6C39">
        <w:rPr>
          <w:rFonts w:ascii="Times New Roman" w:hAnsi="Times New Roman" w:cs="Times New Roman"/>
          <w:bCs/>
          <w:iCs/>
          <w:sz w:val="20"/>
          <w:szCs w:val="20"/>
        </w:rPr>
        <w:t xml:space="preserve">we will </w:t>
      </w:r>
      <w:r w:rsidR="009A60CA">
        <w:rPr>
          <w:rFonts w:ascii="Times New Roman" w:hAnsi="Times New Roman" w:cs="Times New Roman"/>
          <w:bCs/>
          <w:iCs/>
          <w:sz w:val="20"/>
          <w:szCs w:val="20"/>
        </w:rPr>
        <w:t>discus</w:t>
      </w:r>
      <w:r w:rsidR="00AA6B5F">
        <w:rPr>
          <w:rFonts w:ascii="Times New Roman" w:hAnsi="Times New Roman" w:cs="Times New Roman"/>
          <w:bCs/>
          <w:iCs/>
          <w:sz w:val="20"/>
          <w:szCs w:val="20"/>
        </w:rPr>
        <w:t>s</w:t>
      </w:r>
      <w:r w:rsidR="009A60CA">
        <w:rPr>
          <w:rFonts w:ascii="Times New Roman" w:hAnsi="Times New Roman" w:cs="Times New Roman"/>
          <w:bCs/>
          <w:iCs/>
          <w:sz w:val="20"/>
          <w:szCs w:val="20"/>
        </w:rPr>
        <w:t xml:space="preserve"> on </w:t>
      </w:r>
      <w:r w:rsidR="00284B33" w:rsidRPr="00284B33">
        <w:rPr>
          <w:rFonts w:ascii="Times New Roman" w:hAnsi="Times New Roman" w:cs="Times New Roman"/>
          <w:bCs/>
          <w:iCs/>
          <w:sz w:val="20"/>
          <w:szCs w:val="20"/>
        </w:rPr>
        <w:t>GNSS-assisted TA acquisition</w:t>
      </w:r>
      <w:r w:rsidR="00BF0867">
        <w:rPr>
          <w:rFonts w:ascii="Times New Roman" w:hAnsi="Times New Roman" w:cs="Times New Roman"/>
          <w:bCs/>
          <w:iCs/>
          <w:sz w:val="20"/>
          <w:szCs w:val="20"/>
        </w:rPr>
        <w:t xml:space="preserve">, </w:t>
      </w:r>
      <w:r w:rsidR="00344DBD">
        <w:rPr>
          <w:rFonts w:ascii="Times New Roman" w:hAnsi="Times New Roman" w:cs="Times New Roman"/>
          <w:bCs/>
          <w:iCs/>
          <w:sz w:val="20"/>
          <w:szCs w:val="20"/>
        </w:rPr>
        <w:t xml:space="preserve">TA maintenance/update, </w:t>
      </w:r>
      <w:r w:rsidR="00D24E9B" w:rsidRPr="00D24E9B">
        <w:rPr>
          <w:rFonts w:ascii="Times New Roman" w:hAnsi="Times New Roman" w:cs="Times New Roman"/>
          <w:bCs/>
          <w:iCs/>
          <w:sz w:val="20"/>
          <w:szCs w:val="20"/>
        </w:rPr>
        <w:t>UL frequency synchronization</w:t>
      </w:r>
      <w:r w:rsidR="00D24E9B">
        <w:rPr>
          <w:rFonts w:ascii="Times New Roman" w:hAnsi="Times New Roman" w:cs="Times New Roman"/>
          <w:bCs/>
          <w:iCs/>
          <w:sz w:val="20"/>
          <w:szCs w:val="20"/>
        </w:rPr>
        <w:t>.</w:t>
      </w:r>
    </w:p>
    <w:p w14:paraId="0781F218" w14:textId="605AC196" w:rsidR="009F34B9" w:rsidRDefault="009F34B9" w:rsidP="009F34B9">
      <w:pPr>
        <w:pStyle w:val="1"/>
        <w:spacing w:before="120" w:after="120"/>
        <w:rPr>
          <w:rFonts w:ascii="Times New Roman" w:hAnsi="Times New Roman"/>
          <w:sz w:val="21"/>
        </w:rPr>
      </w:pPr>
      <w:r>
        <w:rPr>
          <w:rFonts w:ascii="Times New Roman" w:hAnsi="Times New Roman"/>
          <w:sz w:val="21"/>
        </w:rPr>
        <w:t xml:space="preserve">Discussion on </w:t>
      </w:r>
      <w:r w:rsidR="007B79FF" w:rsidRPr="007B79FF">
        <w:rPr>
          <w:rFonts w:ascii="Times New Roman" w:hAnsi="Times New Roman"/>
          <w:sz w:val="21"/>
        </w:rPr>
        <w:t>GNSS-assisted TA acquisition</w:t>
      </w:r>
      <w:r w:rsidR="0019634B">
        <w:rPr>
          <w:rFonts w:ascii="Times New Roman" w:hAnsi="Times New Roman"/>
          <w:sz w:val="21"/>
        </w:rPr>
        <w:t xml:space="preserve"> </w:t>
      </w:r>
      <w:r w:rsidR="0019634B" w:rsidRPr="0019634B">
        <w:rPr>
          <w:rFonts w:ascii="Times New Roman" w:hAnsi="Times New Roman"/>
          <w:sz w:val="21"/>
        </w:rPr>
        <w:t>in RRC idle/inactive mode</w:t>
      </w:r>
    </w:p>
    <w:p w14:paraId="78BA3A9C" w14:textId="1359F7A8" w:rsidR="005D4B49" w:rsidRDefault="009A568A" w:rsidP="00254F55">
      <w:pPr>
        <w:pStyle w:val="2"/>
        <w:spacing w:before="120" w:after="120"/>
      </w:pPr>
      <w:r>
        <w:t xml:space="preserve">Terminology clarification </w:t>
      </w:r>
      <w:r w:rsidR="000B4FDC">
        <w:t>for</w:t>
      </w:r>
      <w:r>
        <w:t xml:space="preserve"> </w:t>
      </w:r>
      <w:r w:rsidR="00C51F82">
        <w:rPr>
          <w:lang w:eastAsia="x-none"/>
        </w:rPr>
        <w:t>User specific TA and Common TA</w:t>
      </w:r>
    </w:p>
    <w:p w14:paraId="1FA2AC03" w14:textId="331ECAC5" w:rsidR="00B62109" w:rsidRDefault="004919E5" w:rsidP="009A568A">
      <w:pPr>
        <w:rPr>
          <w:rFonts w:ascii="Times New Roman" w:hAnsi="Times New Roman" w:cs="Times New Roman"/>
          <w:bCs/>
          <w:iCs/>
          <w:sz w:val="20"/>
          <w:szCs w:val="20"/>
        </w:rPr>
      </w:pPr>
      <w:r>
        <w:rPr>
          <w:rFonts w:ascii="Times New Roman" w:hAnsi="Times New Roman" w:cs="Times New Roman"/>
          <w:bCs/>
          <w:iCs/>
          <w:sz w:val="20"/>
          <w:szCs w:val="20"/>
        </w:rPr>
        <w:t>As shown in Figure 1, s</w:t>
      </w:r>
      <w:r w:rsidR="004349BE">
        <w:rPr>
          <w:rFonts w:ascii="Times New Roman" w:hAnsi="Times New Roman" w:cs="Times New Roman"/>
          <w:bCs/>
          <w:iCs/>
          <w:sz w:val="20"/>
          <w:szCs w:val="20"/>
        </w:rPr>
        <w:t>everal</w:t>
      </w:r>
      <w:r w:rsidR="00F73142">
        <w:rPr>
          <w:rFonts w:ascii="Times New Roman" w:hAnsi="Times New Roman" w:cs="Times New Roman"/>
          <w:bCs/>
          <w:iCs/>
          <w:sz w:val="20"/>
          <w:szCs w:val="20"/>
        </w:rPr>
        <w:t xml:space="preserve"> TA</w:t>
      </w:r>
      <w:r w:rsidR="00F73142" w:rsidRPr="00F73142">
        <w:rPr>
          <w:rFonts w:ascii="Times New Roman" w:hAnsi="Times New Roman" w:cs="Times New Roman"/>
          <w:bCs/>
          <w:iCs/>
          <w:sz w:val="20"/>
          <w:szCs w:val="20"/>
        </w:rPr>
        <w:t xml:space="preserve"> </w:t>
      </w:r>
      <w:r w:rsidR="00F73142">
        <w:rPr>
          <w:rFonts w:ascii="Times New Roman" w:hAnsi="Times New Roman" w:cs="Times New Roman"/>
          <w:bCs/>
          <w:iCs/>
          <w:sz w:val="20"/>
          <w:szCs w:val="20"/>
        </w:rPr>
        <w:t xml:space="preserve">determination </w:t>
      </w:r>
      <w:r w:rsidR="00F73142" w:rsidRPr="00EA0594">
        <w:rPr>
          <w:rFonts w:ascii="Times New Roman" w:hAnsi="Times New Roman" w:cs="Times New Roman"/>
          <w:bCs/>
          <w:iCs/>
          <w:sz w:val="20"/>
          <w:szCs w:val="20"/>
        </w:rPr>
        <w:t>solution</w:t>
      </w:r>
      <w:r w:rsidR="00F73142">
        <w:rPr>
          <w:rFonts w:ascii="Times New Roman" w:hAnsi="Times New Roman" w:cs="Times New Roman"/>
          <w:bCs/>
          <w:iCs/>
          <w:sz w:val="20"/>
          <w:szCs w:val="20"/>
        </w:rPr>
        <w:t>s are under discussion</w:t>
      </w:r>
      <w:r w:rsidR="00E65AC4">
        <w:rPr>
          <w:rFonts w:ascii="Times New Roman" w:hAnsi="Times New Roman" w:cs="Times New Roman"/>
          <w:bCs/>
          <w:iCs/>
          <w:sz w:val="20"/>
          <w:szCs w:val="20"/>
        </w:rPr>
        <w:t xml:space="preserve">, where Option 1 &amp; 2 </w:t>
      </w:r>
      <w:r w:rsidR="00AA5A7B">
        <w:rPr>
          <w:rFonts w:ascii="Times New Roman" w:hAnsi="Times New Roman" w:cs="Times New Roman"/>
          <w:bCs/>
          <w:iCs/>
          <w:sz w:val="20"/>
          <w:szCs w:val="20"/>
        </w:rPr>
        <w:t xml:space="preserve">were captured in </w:t>
      </w:r>
      <w:r w:rsidR="00AB4B45">
        <w:rPr>
          <w:rFonts w:ascii="Times New Roman" w:hAnsi="Times New Roman" w:cs="Times New Roman"/>
          <w:bCs/>
          <w:iCs/>
          <w:sz w:val="20"/>
          <w:szCs w:val="20"/>
        </w:rPr>
        <w:t xml:space="preserve">the </w:t>
      </w:r>
      <w:r w:rsidR="00CD076F">
        <w:rPr>
          <w:rFonts w:ascii="Times New Roman" w:hAnsi="Times New Roman" w:cs="Times New Roman"/>
          <w:bCs/>
          <w:iCs/>
          <w:sz w:val="20"/>
          <w:szCs w:val="20"/>
        </w:rPr>
        <w:t xml:space="preserve">agreements of </w:t>
      </w:r>
      <w:r w:rsidR="00AA5A7B">
        <w:rPr>
          <w:rFonts w:ascii="Times New Roman" w:hAnsi="Times New Roman" w:cs="Times New Roman"/>
          <w:bCs/>
          <w:iCs/>
          <w:sz w:val="20"/>
          <w:szCs w:val="20"/>
        </w:rPr>
        <w:t xml:space="preserve">last </w:t>
      </w:r>
      <w:r w:rsidR="00945E91">
        <w:rPr>
          <w:rFonts w:ascii="Times New Roman" w:hAnsi="Times New Roman" w:cs="Times New Roman"/>
          <w:bCs/>
          <w:iCs/>
          <w:sz w:val="20"/>
          <w:szCs w:val="20"/>
        </w:rPr>
        <w:t>meeting</w:t>
      </w:r>
      <w:r w:rsidR="00AA5A7B">
        <w:rPr>
          <w:rFonts w:ascii="Times New Roman" w:hAnsi="Times New Roman" w:cs="Times New Roman"/>
          <w:bCs/>
          <w:iCs/>
          <w:sz w:val="20"/>
          <w:szCs w:val="20"/>
        </w:rPr>
        <w:t xml:space="preserve">, while </w:t>
      </w:r>
      <w:r w:rsidR="00693786">
        <w:rPr>
          <w:rFonts w:ascii="Times New Roman" w:hAnsi="Times New Roman" w:cs="Times New Roman"/>
          <w:bCs/>
          <w:iCs/>
          <w:sz w:val="20"/>
          <w:szCs w:val="20"/>
        </w:rPr>
        <w:t xml:space="preserve">Option 3 </w:t>
      </w:r>
      <w:r w:rsidR="00EA1DFE">
        <w:rPr>
          <w:rFonts w:ascii="Times New Roman" w:hAnsi="Times New Roman" w:cs="Times New Roman"/>
          <w:bCs/>
          <w:iCs/>
          <w:sz w:val="20"/>
          <w:szCs w:val="20"/>
        </w:rPr>
        <w:t>seems has not be</w:t>
      </w:r>
      <w:r w:rsidR="00693786">
        <w:rPr>
          <w:rFonts w:ascii="Times New Roman" w:hAnsi="Times New Roman" w:cs="Times New Roman"/>
          <w:bCs/>
          <w:iCs/>
          <w:sz w:val="20"/>
          <w:szCs w:val="20"/>
        </w:rPr>
        <w:t xml:space="preserve"> precluded.</w:t>
      </w:r>
    </w:p>
    <w:p w14:paraId="7D438D37" w14:textId="29EA0C41" w:rsidR="004C19C3" w:rsidRDefault="004C19C3" w:rsidP="009A568A">
      <w:pPr>
        <w:rPr>
          <w:rFonts w:ascii="Times New Roman" w:hAnsi="Times New Roman" w:cs="Times New Roman"/>
          <w:bCs/>
          <w:iCs/>
          <w:sz w:val="20"/>
          <w:szCs w:val="20"/>
        </w:rPr>
      </w:pPr>
      <w:r>
        <w:rPr>
          <w:rFonts w:ascii="Times New Roman" w:hAnsi="Times New Roman" w:cs="Times New Roman"/>
          <w:bCs/>
          <w:iCs/>
          <w:sz w:val="20"/>
          <w:szCs w:val="20"/>
        </w:rPr>
        <w:t xml:space="preserve">In all </w:t>
      </w:r>
      <w:r w:rsidR="00DC3D96">
        <w:rPr>
          <w:rFonts w:ascii="Times New Roman" w:hAnsi="Times New Roman" w:cs="Times New Roman"/>
          <w:bCs/>
          <w:iCs/>
          <w:sz w:val="20"/>
          <w:szCs w:val="20"/>
        </w:rPr>
        <w:t>option</w:t>
      </w:r>
      <w:r w:rsidR="00B62109">
        <w:rPr>
          <w:rFonts w:ascii="Times New Roman" w:hAnsi="Times New Roman" w:cs="Times New Roman"/>
          <w:bCs/>
          <w:iCs/>
          <w:sz w:val="20"/>
          <w:szCs w:val="20"/>
        </w:rPr>
        <w:t>s</w:t>
      </w:r>
      <w:r w:rsidR="00DC3D96">
        <w:rPr>
          <w:rFonts w:ascii="Times New Roman" w:hAnsi="Times New Roman" w:cs="Times New Roman"/>
          <w:bCs/>
          <w:iCs/>
          <w:sz w:val="20"/>
          <w:szCs w:val="20"/>
        </w:rPr>
        <w:t>,</w:t>
      </w:r>
    </w:p>
    <w:p w14:paraId="0701E66C" w14:textId="10FC986A" w:rsidR="001A7027" w:rsidRDefault="001A7027" w:rsidP="009A568A">
      <w:pPr>
        <w:rPr>
          <w:rFonts w:ascii="Times New Roman" w:hAnsi="Times New Roman" w:cs="Times New Roman"/>
          <w:bCs/>
          <w:iCs/>
          <w:sz w:val="20"/>
          <w:szCs w:val="20"/>
        </w:rPr>
      </w:pPr>
      <m:oMathPara>
        <m:oMath>
          <m:r>
            <w:rPr>
              <w:rFonts w:ascii="Cambria Math" w:hAnsi="Cambria Math" w:cs="Times New Roman"/>
              <w:sz w:val="20"/>
              <w:szCs w:val="20"/>
            </w:rPr>
            <m:t xml:space="preserve">TA= User specific TA+Common TA </m:t>
          </m:r>
          <m:d>
            <m:dPr>
              <m:ctrlPr>
                <w:rPr>
                  <w:rFonts w:ascii="Cambria Math" w:hAnsi="Cambria Math" w:cs="Times New Roman"/>
                  <w:bCs/>
                  <w:i/>
                  <w:iCs/>
                  <w:sz w:val="20"/>
                  <w:szCs w:val="20"/>
                </w:rPr>
              </m:ctrlPr>
            </m:dPr>
            <m:e>
              <m:r>
                <w:rPr>
                  <w:rFonts w:ascii="Cambria Math" w:hAnsi="Cambria Math" w:cs="Times New Roman"/>
                  <w:sz w:val="20"/>
                  <w:szCs w:val="20"/>
                </w:rPr>
                <m:t>opt</m:t>
              </m:r>
            </m:e>
          </m:d>
          <m:r>
            <w:rPr>
              <w:rFonts w:ascii="Cambria Math" w:hAnsi="Cambria Math" w:cs="Times New Roman"/>
              <w:sz w:val="20"/>
              <w:szCs w:val="20"/>
            </w:rPr>
            <m:t>+TA margin (opt)</m:t>
          </m:r>
        </m:oMath>
      </m:oMathPara>
    </w:p>
    <w:p w14:paraId="57962544" w14:textId="0AA1D5B4" w:rsidR="00F41511" w:rsidRDefault="00B428D5" w:rsidP="009D56D4">
      <w:r>
        <w:rPr>
          <w:rFonts w:ascii="Times New Roman" w:hAnsi="Times New Roman" w:cs="Times New Roman" w:hint="eastAsia"/>
          <w:bCs/>
          <w:iCs/>
          <w:sz w:val="20"/>
          <w:szCs w:val="20"/>
        </w:rPr>
        <w:t>N</w:t>
      </w:r>
      <w:r>
        <w:rPr>
          <w:rFonts w:ascii="Times New Roman" w:hAnsi="Times New Roman" w:cs="Times New Roman"/>
          <w:bCs/>
          <w:iCs/>
          <w:sz w:val="20"/>
          <w:szCs w:val="20"/>
        </w:rPr>
        <w:t xml:space="preserve">evertheless, </w:t>
      </w:r>
      <w:r w:rsidR="009D56D4">
        <w:rPr>
          <w:rFonts w:ascii="Times New Roman" w:hAnsi="Times New Roman" w:cs="Times New Roman"/>
          <w:bCs/>
          <w:iCs/>
          <w:sz w:val="20"/>
          <w:szCs w:val="20"/>
        </w:rPr>
        <w:t>for</w:t>
      </w:r>
      <w:r w:rsidR="001300F5">
        <w:rPr>
          <w:rFonts w:ascii="Times New Roman" w:hAnsi="Times New Roman" w:cs="Times New Roman"/>
          <w:bCs/>
          <w:iCs/>
          <w:sz w:val="20"/>
          <w:szCs w:val="20"/>
        </w:rPr>
        <w:t xml:space="preserve"> each solution, </w:t>
      </w:r>
      <w:r w:rsidR="00527EFD">
        <w:rPr>
          <w:rFonts w:ascii="Times New Roman" w:hAnsi="Times New Roman" w:cs="Times New Roman"/>
          <w:bCs/>
          <w:iCs/>
          <w:sz w:val="20"/>
          <w:szCs w:val="20"/>
        </w:rPr>
        <w:t xml:space="preserve">the </w:t>
      </w:r>
      <w:r w:rsidR="001917BA">
        <w:rPr>
          <w:rFonts w:ascii="Times New Roman" w:hAnsi="Times New Roman" w:cs="Times New Roman"/>
          <w:bCs/>
          <w:iCs/>
          <w:sz w:val="20"/>
          <w:szCs w:val="20"/>
        </w:rPr>
        <w:t xml:space="preserve">terminology of User </w:t>
      </w:r>
      <w:r w:rsidR="001917BA" w:rsidRPr="001917BA">
        <w:rPr>
          <w:rFonts w:ascii="Times New Roman" w:hAnsi="Times New Roman" w:cs="Times New Roman"/>
          <w:bCs/>
          <w:iCs/>
          <w:sz w:val="20"/>
          <w:szCs w:val="20"/>
        </w:rPr>
        <w:t>specific TA and Common TA</w:t>
      </w:r>
      <w:r w:rsidR="001917BA">
        <w:rPr>
          <w:rFonts w:ascii="Times New Roman" w:hAnsi="Times New Roman" w:cs="Times New Roman"/>
          <w:bCs/>
          <w:iCs/>
          <w:sz w:val="20"/>
          <w:szCs w:val="20"/>
        </w:rPr>
        <w:t xml:space="preserve"> </w:t>
      </w:r>
      <w:r w:rsidR="00DB5A75">
        <w:rPr>
          <w:rFonts w:ascii="Times New Roman" w:hAnsi="Times New Roman" w:cs="Times New Roman"/>
          <w:bCs/>
          <w:iCs/>
          <w:sz w:val="20"/>
          <w:szCs w:val="20"/>
        </w:rPr>
        <w:t>has different definition</w:t>
      </w:r>
      <w:r w:rsidR="00156C25">
        <w:rPr>
          <w:rFonts w:ascii="Times New Roman" w:hAnsi="Times New Roman" w:cs="Times New Roman"/>
          <w:bCs/>
          <w:iCs/>
          <w:sz w:val="20"/>
          <w:szCs w:val="20"/>
        </w:rPr>
        <w:t>, as</w:t>
      </w:r>
      <w:r w:rsidR="007336CF">
        <w:rPr>
          <w:rFonts w:ascii="Times New Roman" w:hAnsi="Times New Roman" w:cs="Times New Roman"/>
          <w:bCs/>
          <w:iCs/>
          <w:sz w:val="20"/>
          <w:szCs w:val="20"/>
        </w:rPr>
        <w:t xml:space="preserve"> summarized in Table 1.</w:t>
      </w:r>
    </w:p>
    <w:p w14:paraId="6D5424BD" w14:textId="1BEC7906" w:rsidR="00052B2A" w:rsidRDefault="00DA0BF8" w:rsidP="00052B2A">
      <w:pPr>
        <w:spacing w:beforeLines="50" w:before="120" w:afterLines="50" w:after="120"/>
        <w:jc w:val="center"/>
      </w:pPr>
      <w:r>
        <w:object w:dxaOrig="19093" w:dyaOrig="4057" w14:anchorId="7D5F84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6pt;height:106.2pt" o:ole="">
            <v:imagedata r:id="rId8" o:title=""/>
          </v:shape>
          <o:OLEObject Type="Embed" ProgID="Visio.Drawing.15" ShapeID="_x0000_i1025" DrawAspect="Content" ObjectID="_1664972436" r:id="rId9"/>
        </w:object>
      </w:r>
    </w:p>
    <w:p w14:paraId="501260CB" w14:textId="1C98833D" w:rsidR="00052B2A" w:rsidRDefault="00052B2A" w:rsidP="00052B2A">
      <w:pPr>
        <w:pStyle w:val="15"/>
        <w:spacing w:before="120" w:after="120" w:line="240" w:lineRule="auto"/>
        <w:ind w:leftChars="0" w:left="0"/>
        <w:jc w:val="center"/>
        <w:rPr>
          <w:b/>
          <w:sz w:val="21"/>
        </w:rPr>
      </w:pPr>
      <w:r w:rsidRPr="0048531E">
        <w:rPr>
          <w:b/>
          <w:sz w:val="21"/>
        </w:rPr>
        <w:t xml:space="preserve">Figure 1: </w:t>
      </w:r>
      <w:r>
        <w:rPr>
          <w:b/>
          <w:sz w:val="21"/>
        </w:rPr>
        <w:t>TA determining solution</w:t>
      </w:r>
      <w:r w:rsidRPr="0048531E">
        <w:rPr>
          <w:b/>
          <w:sz w:val="21"/>
        </w:rPr>
        <w:t>.</w:t>
      </w:r>
    </w:p>
    <w:p w14:paraId="21EF8544" w14:textId="4DA436D6" w:rsidR="00AD4A8D" w:rsidRDefault="00AD4A8D" w:rsidP="00052B2A">
      <w:pPr>
        <w:pStyle w:val="15"/>
        <w:spacing w:before="120" w:after="120" w:line="240" w:lineRule="auto"/>
        <w:ind w:leftChars="0" w:left="0"/>
        <w:jc w:val="center"/>
        <w:rPr>
          <w:rFonts w:eastAsia="Yu Mincho"/>
          <w:b/>
          <w:sz w:val="21"/>
        </w:rPr>
      </w:pPr>
    </w:p>
    <w:p w14:paraId="2FD88709" w14:textId="45740412" w:rsidR="00DF4C8C" w:rsidRPr="00DF4C8C" w:rsidRDefault="00DF4C8C" w:rsidP="00DF4C8C">
      <w:pPr>
        <w:pStyle w:val="15"/>
        <w:spacing w:before="120" w:after="120" w:line="240" w:lineRule="auto"/>
        <w:ind w:leftChars="0" w:left="0"/>
        <w:jc w:val="left"/>
        <w:rPr>
          <w:rFonts w:eastAsia="Yu Mincho"/>
          <w:b/>
          <w:sz w:val="21"/>
        </w:rPr>
      </w:pPr>
      <w:r>
        <w:rPr>
          <w:b/>
          <w:sz w:val="21"/>
        </w:rPr>
        <w:t>Table</w:t>
      </w:r>
      <w:r w:rsidRPr="0048531E">
        <w:rPr>
          <w:b/>
          <w:sz w:val="21"/>
        </w:rPr>
        <w:t xml:space="preserve"> 1: </w:t>
      </w:r>
      <w:r w:rsidR="00D45BF2" w:rsidRPr="00D45BF2">
        <w:rPr>
          <w:b/>
          <w:sz w:val="21"/>
        </w:rPr>
        <w:t>Terminology for User specific TA and Common TA</w:t>
      </w:r>
    </w:p>
    <w:tbl>
      <w:tblPr>
        <w:tblStyle w:val="2e"/>
        <w:tblW w:w="0" w:type="auto"/>
        <w:tblLook w:val="04A0" w:firstRow="1" w:lastRow="0" w:firstColumn="1" w:lastColumn="0" w:noHBand="0" w:noVBand="1"/>
      </w:tblPr>
      <w:tblGrid>
        <w:gridCol w:w="2700"/>
        <w:gridCol w:w="3065"/>
        <w:gridCol w:w="4207"/>
      </w:tblGrid>
      <w:tr w:rsidR="004E2956" w14:paraId="0FFEF30F" w14:textId="77777777" w:rsidTr="009665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1956DA5D" w14:textId="77777777" w:rsidR="00E433CC" w:rsidRPr="00917F1D" w:rsidRDefault="00E433CC" w:rsidP="00966552">
            <w:pPr>
              <w:rPr>
                <w:rFonts w:ascii="Times New Roman" w:hAnsi="Times New Roman" w:cs="Times New Roman"/>
                <w:bCs w:val="0"/>
                <w:iCs/>
                <w:sz w:val="20"/>
                <w:szCs w:val="20"/>
              </w:rPr>
            </w:pPr>
          </w:p>
        </w:tc>
        <w:tc>
          <w:tcPr>
            <w:tcW w:w="0" w:type="auto"/>
            <w:vAlign w:val="center"/>
          </w:tcPr>
          <w:p w14:paraId="3403F256" w14:textId="3A1BC08A" w:rsidR="00E433CC" w:rsidRPr="00917F1D" w:rsidRDefault="00E433CC" w:rsidP="0096655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sz w:val="20"/>
                <w:szCs w:val="20"/>
              </w:rPr>
            </w:pPr>
            <w:r w:rsidRPr="00917F1D">
              <w:rPr>
                <w:rFonts w:ascii="Times New Roman" w:hAnsi="Times New Roman" w:cs="Times New Roman"/>
                <w:sz w:val="20"/>
                <w:szCs w:val="20"/>
                <w:lang w:eastAsia="x-none"/>
              </w:rPr>
              <w:t>User specific TA</w:t>
            </w:r>
          </w:p>
        </w:tc>
        <w:tc>
          <w:tcPr>
            <w:tcW w:w="0" w:type="auto"/>
            <w:vAlign w:val="center"/>
          </w:tcPr>
          <w:p w14:paraId="16748AD6" w14:textId="3CE3FCCD" w:rsidR="00E433CC" w:rsidRPr="00917F1D" w:rsidRDefault="00E433CC" w:rsidP="0096655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sz w:val="20"/>
                <w:szCs w:val="20"/>
              </w:rPr>
            </w:pPr>
            <w:r w:rsidRPr="00917F1D">
              <w:rPr>
                <w:rFonts w:ascii="Times New Roman" w:hAnsi="Times New Roman" w:cs="Times New Roman"/>
                <w:sz w:val="20"/>
                <w:szCs w:val="20"/>
                <w:lang w:eastAsia="x-none"/>
              </w:rPr>
              <w:t>Common TA</w:t>
            </w:r>
          </w:p>
        </w:tc>
      </w:tr>
      <w:tr w:rsidR="004E2956" w14:paraId="18BB87B8" w14:textId="77777777" w:rsidTr="00966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42BF4C95" w14:textId="0CB3B3E7" w:rsidR="00E433CC" w:rsidRPr="00917F1D" w:rsidRDefault="00E433CC" w:rsidP="00966552">
            <w:pPr>
              <w:rPr>
                <w:rFonts w:ascii="Times New Roman" w:hAnsi="Times New Roman" w:cs="Times New Roman"/>
                <w:bCs w:val="0"/>
                <w:iCs/>
                <w:sz w:val="20"/>
                <w:szCs w:val="20"/>
              </w:rPr>
            </w:pPr>
            <w:r w:rsidRPr="00917F1D">
              <w:rPr>
                <w:rFonts w:ascii="Times New Roman" w:hAnsi="Times New Roman" w:cs="Times New Roman"/>
                <w:bCs w:val="0"/>
                <w:iCs/>
                <w:sz w:val="20"/>
                <w:szCs w:val="20"/>
              </w:rPr>
              <w:t>Option 1</w:t>
            </w:r>
            <w:r w:rsidRPr="00917F1D">
              <w:rPr>
                <w:rFonts w:ascii="Times New Roman" w:hAnsi="Times New Roman" w:cs="Times New Roman"/>
                <w:bCs w:val="0"/>
                <w:iCs/>
              </w:rPr>
              <w:t>a</w:t>
            </w:r>
            <w:r w:rsidRPr="00917F1D">
              <w:rPr>
                <w:rFonts w:ascii="Times New Roman" w:hAnsi="Times New Roman" w:cs="Times New Roman"/>
                <w:bCs w:val="0"/>
                <w:iCs/>
                <w:sz w:val="20"/>
                <w:szCs w:val="20"/>
              </w:rPr>
              <w:t xml:space="preserve"> (</w:t>
            </w:r>
            <w:r w:rsidR="00043C18">
              <w:rPr>
                <w:rFonts w:ascii="Times New Roman" w:hAnsi="Times New Roman" w:cs="Times New Roman"/>
                <w:bCs w:val="0"/>
                <w:iCs/>
                <w:sz w:val="20"/>
                <w:szCs w:val="20"/>
              </w:rPr>
              <w:t>full TA based</w:t>
            </w:r>
            <w:r w:rsidRPr="00917F1D">
              <w:rPr>
                <w:rFonts w:ascii="Times New Roman" w:hAnsi="Times New Roman" w:cs="Times New Roman"/>
                <w:bCs w:val="0"/>
                <w:iCs/>
                <w:sz w:val="20"/>
                <w:szCs w:val="20"/>
              </w:rPr>
              <w:t>)</w:t>
            </w:r>
          </w:p>
        </w:tc>
        <w:tc>
          <w:tcPr>
            <w:tcW w:w="0" w:type="auto"/>
            <w:vAlign w:val="center"/>
          </w:tcPr>
          <w:p w14:paraId="3FE9CA91" w14:textId="47901253" w:rsidR="00E433CC" w:rsidRPr="00917F1D" w:rsidRDefault="00917F1D" w:rsidP="0096655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917F1D">
              <w:rPr>
                <w:rFonts w:ascii="Times New Roman" w:hAnsi="Times New Roman" w:cs="Times New Roman"/>
                <w:bCs/>
                <w:iCs/>
                <w:sz w:val="20"/>
                <w:szCs w:val="20"/>
              </w:rPr>
              <w:t>service link RTD</w:t>
            </w:r>
          </w:p>
        </w:tc>
        <w:tc>
          <w:tcPr>
            <w:tcW w:w="0" w:type="auto"/>
            <w:vAlign w:val="center"/>
          </w:tcPr>
          <w:p w14:paraId="070CFFBC" w14:textId="181F4E0E" w:rsidR="00E433CC" w:rsidRPr="00917F1D" w:rsidRDefault="008D3B11" w:rsidP="0096655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82349F">
              <w:rPr>
                <w:rFonts w:ascii="Times New Roman" w:hAnsi="Times New Roman" w:cs="Times New Roman"/>
                <w:bCs/>
                <w:iCs/>
                <w:sz w:val="20"/>
                <w:szCs w:val="20"/>
              </w:rPr>
              <w:t>feeder link</w:t>
            </w:r>
            <w:r>
              <w:rPr>
                <w:rFonts w:ascii="Times New Roman" w:hAnsi="Times New Roman" w:cs="Times New Roman"/>
                <w:bCs/>
                <w:iCs/>
                <w:sz w:val="20"/>
                <w:szCs w:val="20"/>
              </w:rPr>
              <w:t xml:space="preserve"> RTD</w:t>
            </w:r>
          </w:p>
        </w:tc>
      </w:tr>
      <w:tr w:rsidR="004E2956" w14:paraId="44422292" w14:textId="77777777" w:rsidTr="00966552">
        <w:tc>
          <w:tcPr>
            <w:cnfStyle w:val="001000000000" w:firstRow="0" w:lastRow="0" w:firstColumn="1" w:lastColumn="0" w:oddVBand="0" w:evenVBand="0" w:oddHBand="0" w:evenHBand="0" w:firstRowFirstColumn="0" w:firstRowLastColumn="0" w:lastRowFirstColumn="0" w:lastRowLastColumn="0"/>
            <w:tcW w:w="0" w:type="auto"/>
            <w:vAlign w:val="center"/>
          </w:tcPr>
          <w:p w14:paraId="6D526F10" w14:textId="0DFE5102" w:rsidR="00E433CC" w:rsidRPr="00917F1D" w:rsidRDefault="00E433CC" w:rsidP="00966552">
            <w:pPr>
              <w:rPr>
                <w:rFonts w:ascii="Times New Roman" w:hAnsi="Times New Roman" w:cs="Times New Roman"/>
                <w:bCs w:val="0"/>
                <w:iCs/>
                <w:sz w:val="20"/>
                <w:szCs w:val="20"/>
              </w:rPr>
            </w:pPr>
            <w:r w:rsidRPr="00917F1D">
              <w:rPr>
                <w:rFonts w:ascii="Times New Roman" w:hAnsi="Times New Roman" w:cs="Times New Roman"/>
                <w:bCs w:val="0"/>
                <w:iCs/>
                <w:sz w:val="20"/>
                <w:szCs w:val="20"/>
              </w:rPr>
              <w:t>Option 1</w:t>
            </w:r>
            <w:r w:rsidRPr="00917F1D">
              <w:rPr>
                <w:rFonts w:ascii="Times New Roman" w:hAnsi="Times New Roman" w:cs="Times New Roman"/>
                <w:bCs w:val="0"/>
                <w:iCs/>
              </w:rPr>
              <w:t>b</w:t>
            </w:r>
            <w:r w:rsidRPr="00917F1D">
              <w:rPr>
                <w:rFonts w:ascii="Times New Roman" w:hAnsi="Times New Roman" w:cs="Times New Roman"/>
                <w:bCs w:val="0"/>
                <w:iCs/>
                <w:sz w:val="20"/>
                <w:szCs w:val="20"/>
              </w:rPr>
              <w:t xml:space="preserve"> (</w:t>
            </w:r>
            <w:r w:rsidR="00264253">
              <w:rPr>
                <w:rFonts w:ascii="Times New Roman" w:hAnsi="Times New Roman" w:cs="Times New Roman"/>
                <w:bCs w:val="0"/>
                <w:iCs/>
                <w:sz w:val="20"/>
                <w:szCs w:val="20"/>
              </w:rPr>
              <w:t>partial</w:t>
            </w:r>
            <w:r w:rsidR="00043C18">
              <w:rPr>
                <w:rFonts w:ascii="Times New Roman" w:hAnsi="Times New Roman" w:cs="Times New Roman"/>
                <w:bCs w:val="0"/>
                <w:iCs/>
                <w:sz w:val="20"/>
                <w:szCs w:val="20"/>
              </w:rPr>
              <w:t xml:space="preserve"> TA based</w:t>
            </w:r>
            <w:r w:rsidRPr="00917F1D">
              <w:rPr>
                <w:rFonts w:ascii="Times New Roman" w:hAnsi="Times New Roman" w:cs="Times New Roman"/>
                <w:bCs w:val="0"/>
                <w:iCs/>
                <w:sz w:val="20"/>
                <w:szCs w:val="20"/>
              </w:rPr>
              <w:t>)</w:t>
            </w:r>
          </w:p>
        </w:tc>
        <w:tc>
          <w:tcPr>
            <w:tcW w:w="0" w:type="auto"/>
            <w:vAlign w:val="center"/>
          </w:tcPr>
          <w:p w14:paraId="0E7BB51F" w14:textId="7D1BD51D" w:rsidR="00E433CC" w:rsidRPr="00917F1D" w:rsidRDefault="00917F1D" w:rsidP="0096655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917F1D">
              <w:rPr>
                <w:rFonts w:ascii="Times New Roman" w:hAnsi="Times New Roman" w:cs="Times New Roman"/>
                <w:bCs/>
                <w:iCs/>
                <w:sz w:val="20"/>
                <w:szCs w:val="20"/>
              </w:rPr>
              <w:t>service link RTD</w:t>
            </w:r>
          </w:p>
        </w:tc>
        <w:tc>
          <w:tcPr>
            <w:tcW w:w="0" w:type="auto"/>
            <w:vAlign w:val="center"/>
          </w:tcPr>
          <w:p w14:paraId="3AE026ED" w14:textId="65193EED" w:rsidR="00E433CC" w:rsidRPr="00917F1D" w:rsidRDefault="00A05574" w:rsidP="0096655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Pr>
                <w:rFonts w:ascii="Times New Roman" w:hAnsi="Times New Roman" w:cs="Times New Roman" w:hint="eastAsia"/>
                <w:bCs/>
                <w:iCs/>
                <w:sz w:val="20"/>
                <w:szCs w:val="20"/>
              </w:rPr>
              <w:t>(</w:t>
            </w:r>
            <w:r>
              <w:rPr>
                <w:rFonts w:ascii="Times New Roman" w:hAnsi="Times New Roman" w:cs="Times New Roman"/>
                <w:bCs/>
                <w:iCs/>
                <w:sz w:val="20"/>
                <w:szCs w:val="20"/>
              </w:rPr>
              <w:t>-1) * (</w:t>
            </w:r>
            <w:r w:rsidRPr="00917F1D">
              <w:rPr>
                <w:rFonts w:ascii="Times New Roman" w:hAnsi="Times New Roman" w:cs="Times New Roman"/>
                <w:bCs/>
                <w:iCs/>
                <w:sz w:val="20"/>
                <w:szCs w:val="20"/>
              </w:rPr>
              <w:t xml:space="preserve">satellite to </w:t>
            </w:r>
            <w:r w:rsidR="0098275E">
              <w:rPr>
                <w:rFonts w:ascii="Times New Roman" w:hAnsi="Times New Roman" w:cs="Times New Roman"/>
                <w:bCs/>
                <w:iCs/>
                <w:sz w:val="20"/>
                <w:szCs w:val="20"/>
              </w:rPr>
              <w:t>reference point</w:t>
            </w:r>
            <w:r w:rsidRPr="00917F1D">
              <w:rPr>
                <w:rFonts w:ascii="Times New Roman" w:hAnsi="Times New Roman" w:cs="Times New Roman"/>
                <w:bCs/>
                <w:iCs/>
                <w:sz w:val="20"/>
                <w:szCs w:val="20"/>
              </w:rPr>
              <w:t xml:space="preserve"> RTD</w:t>
            </w:r>
            <w:r>
              <w:rPr>
                <w:rFonts w:ascii="Times New Roman" w:hAnsi="Times New Roman" w:cs="Times New Roman"/>
                <w:bCs/>
                <w:iCs/>
                <w:sz w:val="20"/>
                <w:szCs w:val="20"/>
              </w:rPr>
              <w:t>)</w:t>
            </w:r>
          </w:p>
        </w:tc>
      </w:tr>
      <w:tr w:rsidR="004E2956" w14:paraId="337E9483" w14:textId="77777777" w:rsidTr="00966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38351807" w14:textId="1218075F" w:rsidR="00E433CC" w:rsidRPr="00917F1D" w:rsidRDefault="00E433CC" w:rsidP="00966552">
            <w:pPr>
              <w:rPr>
                <w:rFonts w:ascii="Times New Roman" w:hAnsi="Times New Roman" w:cs="Times New Roman"/>
                <w:bCs w:val="0"/>
                <w:iCs/>
                <w:sz w:val="20"/>
                <w:szCs w:val="20"/>
              </w:rPr>
            </w:pPr>
            <w:r w:rsidRPr="00917F1D">
              <w:rPr>
                <w:rFonts w:ascii="Times New Roman" w:hAnsi="Times New Roman" w:cs="Times New Roman"/>
                <w:bCs w:val="0"/>
                <w:iCs/>
                <w:sz w:val="20"/>
                <w:szCs w:val="20"/>
              </w:rPr>
              <w:t>Option 2 (time stamp based)</w:t>
            </w:r>
          </w:p>
        </w:tc>
        <w:tc>
          <w:tcPr>
            <w:tcW w:w="0" w:type="auto"/>
            <w:vAlign w:val="center"/>
          </w:tcPr>
          <w:p w14:paraId="67E787FA" w14:textId="56A54119" w:rsidR="00E433CC" w:rsidRPr="00917F1D" w:rsidRDefault="000A6BCA" w:rsidP="0096655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82349F">
              <w:rPr>
                <w:rFonts w:ascii="Times New Roman" w:hAnsi="Times New Roman" w:cs="Times New Roman"/>
                <w:bCs/>
                <w:iCs/>
                <w:sz w:val="20"/>
                <w:szCs w:val="20"/>
              </w:rPr>
              <w:t>service link RTD + feeder link RTD</w:t>
            </w:r>
          </w:p>
        </w:tc>
        <w:tc>
          <w:tcPr>
            <w:tcW w:w="0" w:type="auto"/>
            <w:vAlign w:val="center"/>
          </w:tcPr>
          <w:p w14:paraId="38586DF1" w14:textId="7B92B547" w:rsidR="00E433CC" w:rsidRPr="00917F1D" w:rsidRDefault="000A6BCA" w:rsidP="0096655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82349F">
              <w:rPr>
                <w:rFonts w:ascii="Times New Roman" w:hAnsi="Times New Roman" w:cs="Times New Roman"/>
                <w:bCs/>
                <w:iCs/>
                <w:sz w:val="20"/>
                <w:szCs w:val="20"/>
              </w:rPr>
              <w:t xml:space="preserve">not </w:t>
            </w:r>
            <w:r>
              <w:rPr>
                <w:rFonts w:ascii="Times New Roman" w:hAnsi="Times New Roman" w:cs="Times New Roman"/>
                <w:bCs/>
                <w:iCs/>
                <w:sz w:val="20"/>
                <w:szCs w:val="20"/>
              </w:rPr>
              <w:t>needed</w:t>
            </w:r>
          </w:p>
        </w:tc>
      </w:tr>
      <w:tr w:rsidR="004E2956" w14:paraId="21CEB1A3" w14:textId="77777777" w:rsidTr="00966552">
        <w:tc>
          <w:tcPr>
            <w:cnfStyle w:val="001000000000" w:firstRow="0" w:lastRow="0" w:firstColumn="1" w:lastColumn="0" w:oddVBand="0" w:evenVBand="0" w:oddHBand="0" w:evenHBand="0" w:firstRowFirstColumn="0" w:firstRowLastColumn="0" w:lastRowFirstColumn="0" w:lastRowLastColumn="0"/>
            <w:tcW w:w="0" w:type="auto"/>
            <w:vAlign w:val="center"/>
          </w:tcPr>
          <w:p w14:paraId="1A1436E4" w14:textId="061CFADC" w:rsidR="00E433CC" w:rsidRPr="00917F1D" w:rsidRDefault="00E433CC" w:rsidP="00966552">
            <w:pPr>
              <w:rPr>
                <w:rFonts w:ascii="Times New Roman" w:hAnsi="Times New Roman" w:cs="Times New Roman"/>
                <w:bCs w:val="0"/>
                <w:iCs/>
                <w:sz w:val="20"/>
                <w:szCs w:val="20"/>
              </w:rPr>
            </w:pPr>
            <w:r w:rsidRPr="00917F1D">
              <w:rPr>
                <w:rFonts w:ascii="Times New Roman" w:hAnsi="Times New Roman" w:cs="Times New Roman"/>
                <w:bCs w:val="0"/>
                <w:iCs/>
                <w:sz w:val="20"/>
                <w:szCs w:val="20"/>
              </w:rPr>
              <w:t>Option 3 (common TA based)</w:t>
            </w:r>
          </w:p>
        </w:tc>
        <w:tc>
          <w:tcPr>
            <w:tcW w:w="0" w:type="auto"/>
            <w:vAlign w:val="center"/>
          </w:tcPr>
          <w:p w14:paraId="148A7F61" w14:textId="46415902" w:rsidR="00E433CC" w:rsidRPr="00917F1D" w:rsidRDefault="000A6BCA" w:rsidP="0096655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82349F">
              <w:rPr>
                <w:rFonts w:ascii="Times New Roman" w:hAnsi="Times New Roman" w:cs="Times New Roman"/>
                <w:bCs/>
                <w:iCs/>
                <w:sz w:val="20"/>
                <w:szCs w:val="20"/>
              </w:rPr>
              <w:t xml:space="preserve">not </w:t>
            </w:r>
            <w:r>
              <w:rPr>
                <w:rFonts w:ascii="Times New Roman" w:hAnsi="Times New Roman" w:cs="Times New Roman"/>
                <w:bCs/>
                <w:iCs/>
                <w:sz w:val="20"/>
                <w:szCs w:val="20"/>
              </w:rPr>
              <w:t>needed</w:t>
            </w:r>
          </w:p>
        </w:tc>
        <w:tc>
          <w:tcPr>
            <w:tcW w:w="0" w:type="auto"/>
            <w:vAlign w:val="center"/>
          </w:tcPr>
          <w:p w14:paraId="204568B5" w14:textId="3E9C8E30" w:rsidR="00E433CC" w:rsidRPr="00917F1D" w:rsidRDefault="000A6BCA" w:rsidP="0096655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82349F">
              <w:rPr>
                <w:rFonts w:ascii="Times New Roman" w:hAnsi="Times New Roman" w:cs="Times New Roman"/>
                <w:bCs/>
                <w:iCs/>
                <w:sz w:val="20"/>
                <w:szCs w:val="20"/>
              </w:rPr>
              <w:t xml:space="preserve">satellite to </w:t>
            </w:r>
            <w:r w:rsidR="0098275E">
              <w:rPr>
                <w:rFonts w:ascii="Times New Roman" w:hAnsi="Times New Roman" w:cs="Times New Roman"/>
                <w:bCs/>
                <w:iCs/>
                <w:sz w:val="20"/>
                <w:szCs w:val="20"/>
              </w:rPr>
              <w:t>reference point</w:t>
            </w:r>
            <w:r w:rsidR="0098275E" w:rsidRPr="00917F1D">
              <w:rPr>
                <w:rFonts w:ascii="Times New Roman" w:hAnsi="Times New Roman" w:cs="Times New Roman"/>
                <w:bCs/>
                <w:iCs/>
                <w:sz w:val="20"/>
                <w:szCs w:val="20"/>
              </w:rPr>
              <w:t xml:space="preserve"> </w:t>
            </w:r>
            <w:r w:rsidRPr="0082349F">
              <w:rPr>
                <w:rFonts w:ascii="Times New Roman" w:hAnsi="Times New Roman" w:cs="Times New Roman"/>
                <w:bCs/>
                <w:iCs/>
                <w:sz w:val="20"/>
                <w:szCs w:val="20"/>
              </w:rPr>
              <w:t>RTD + feeder link RTD</w:t>
            </w:r>
          </w:p>
        </w:tc>
      </w:tr>
    </w:tbl>
    <w:p w14:paraId="53DA5454" w14:textId="084A3CF7" w:rsidR="007336CF" w:rsidRPr="00156C25" w:rsidRDefault="000153C9" w:rsidP="00156C25">
      <w:pPr>
        <w:rPr>
          <w:rFonts w:ascii="Times New Roman" w:hAnsi="Times New Roman" w:cs="Times New Roman"/>
          <w:bCs/>
          <w:iCs/>
          <w:sz w:val="20"/>
          <w:szCs w:val="20"/>
        </w:rPr>
      </w:pPr>
      <w:r>
        <w:rPr>
          <w:rFonts w:ascii="Times New Roman" w:hAnsi="Times New Roman" w:cs="Times New Roman"/>
          <w:bCs/>
          <w:iCs/>
          <w:sz w:val="20"/>
          <w:szCs w:val="20"/>
        </w:rPr>
        <w:t>Note</w:t>
      </w:r>
      <w:r w:rsidR="00E32765">
        <w:rPr>
          <w:rFonts w:ascii="Times New Roman" w:hAnsi="Times New Roman" w:cs="Times New Roman"/>
          <w:bCs/>
          <w:iCs/>
          <w:sz w:val="20"/>
          <w:szCs w:val="20"/>
        </w:rPr>
        <w:t xml:space="preserve"> </w:t>
      </w:r>
      <w:r w:rsidR="00E32765" w:rsidRPr="0082349F">
        <w:rPr>
          <w:rFonts w:ascii="Times New Roman" w:hAnsi="Times New Roman" w:cs="Times New Roman"/>
          <w:bCs/>
          <w:iCs/>
          <w:sz w:val="20"/>
          <w:szCs w:val="20"/>
        </w:rPr>
        <w:t>service link</w:t>
      </w:r>
      <w:r w:rsidR="00E32765">
        <w:rPr>
          <w:rFonts w:ascii="Times New Roman" w:hAnsi="Times New Roman" w:cs="Times New Roman"/>
          <w:bCs/>
          <w:iCs/>
          <w:sz w:val="20"/>
          <w:szCs w:val="20"/>
        </w:rPr>
        <w:t xml:space="preserve"> refers to </w:t>
      </w:r>
      <w:r w:rsidR="00E32765" w:rsidRPr="0082349F">
        <w:rPr>
          <w:rFonts w:ascii="Times New Roman" w:hAnsi="Times New Roman" w:cs="Times New Roman"/>
          <w:bCs/>
          <w:iCs/>
          <w:sz w:val="20"/>
          <w:szCs w:val="20"/>
        </w:rPr>
        <w:t>satellite to UE</w:t>
      </w:r>
      <w:r w:rsidR="00492BA7">
        <w:rPr>
          <w:rFonts w:ascii="Times New Roman" w:hAnsi="Times New Roman" w:cs="Times New Roman"/>
          <w:bCs/>
          <w:iCs/>
          <w:sz w:val="20"/>
          <w:szCs w:val="20"/>
        </w:rPr>
        <w:t xml:space="preserve"> link</w:t>
      </w:r>
      <w:r w:rsidR="00282820">
        <w:rPr>
          <w:rFonts w:ascii="Times New Roman" w:hAnsi="Times New Roman" w:cs="Times New Roman"/>
          <w:bCs/>
          <w:iCs/>
          <w:sz w:val="20"/>
          <w:szCs w:val="20"/>
        </w:rPr>
        <w:t xml:space="preserve">, </w:t>
      </w:r>
      <w:r w:rsidR="00492BA7">
        <w:rPr>
          <w:rFonts w:ascii="Times New Roman" w:hAnsi="Times New Roman" w:cs="Times New Roman"/>
          <w:bCs/>
          <w:iCs/>
          <w:sz w:val="20"/>
          <w:szCs w:val="20"/>
        </w:rPr>
        <w:t xml:space="preserve">and </w:t>
      </w:r>
      <w:r w:rsidR="002F26C8" w:rsidRPr="0082349F">
        <w:rPr>
          <w:rFonts w:ascii="Times New Roman" w:hAnsi="Times New Roman" w:cs="Times New Roman"/>
          <w:bCs/>
          <w:iCs/>
          <w:sz w:val="20"/>
          <w:szCs w:val="20"/>
        </w:rPr>
        <w:t>feeder link</w:t>
      </w:r>
      <w:r w:rsidR="002F26C8">
        <w:rPr>
          <w:rFonts w:ascii="Times New Roman" w:hAnsi="Times New Roman" w:cs="Times New Roman"/>
          <w:bCs/>
          <w:iCs/>
          <w:sz w:val="20"/>
          <w:szCs w:val="20"/>
        </w:rPr>
        <w:t xml:space="preserve"> refers to </w:t>
      </w:r>
      <w:r w:rsidR="002F26C8" w:rsidRPr="0082349F">
        <w:rPr>
          <w:rFonts w:ascii="Times New Roman" w:hAnsi="Times New Roman" w:cs="Times New Roman"/>
          <w:bCs/>
          <w:iCs/>
          <w:sz w:val="20"/>
          <w:szCs w:val="20"/>
        </w:rPr>
        <w:t xml:space="preserve">satellite to </w:t>
      </w:r>
      <w:r w:rsidR="002F26C8">
        <w:rPr>
          <w:rFonts w:ascii="Times New Roman" w:hAnsi="Times New Roman" w:cs="Times New Roman" w:hint="eastAsia"/>
          <w:bCs/>
          <w:iCs/>
          <w:sz w:val="20"/>
          <w:szCs w:val="20"/>
        </w:rPr>
        <w:t>gatew</w:t>
      </w:r>
      <w:r w:rsidR="002F26C8">
        <w:rPr>
          <w:rFonts w:ascii="Times New Roman" w:hAnsi="Times New Roman" w:cs="Times New Roman"/>
          <w:bCs/>
          <w:iCs/>
          <w:sz w:val="20"/>
          <w:szCs w:val="20"/>
        </w:rPr>
        <w:t>ay link.</w:t>
      </w:r>
    </w:p>
    <w:p w14:paraId="6B17C7DC" w14:textId="0A5B3232" w:rsidR="007336CF" w:rsidRPr="002F26C8" w:rsidRDefault="007336CF" w:rsidP="00156C25">
      <w:pPr>
        <w:rPr>
          <w:rFonts w:ascii="Times New Roman" w:hAnsi="Times New Roman" w:cs="Times New Roman"/>
          <w:bCs/>
          <w:iCs/>
          <w:sz w:val="20"/>
          <w:szCs w:val="20"/>
        </w:rPr>
      </w:pPr>
    </w:p>
    <w:p w14:paraId="689F88A1" w14:textId="5321A6CA" w:rsidR="002D16F2" w:rsidRDefault="00625FE9" w:rsidP="009A568A">
      <w:pPr>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our view, each option has its </w:t>
      </w:r>
      <w:r w:rsidR="009A0FF0">
        <w:rPr>
          <w:rFonts w:ascii="Times New Roman" w:hAnsi="Times New Roman" w:cs="Times New Roman"/>
          <w:bCs/>
          <w:iCs/>
          <w:sz w:val="20"/>
          <w:szCs w:val="20"/>
        </w:rPr>
        <w:t>appliable scenario</w:t>
      </w:r>
      <w:r w:rsidR="002D16F2">
        <w:rPr>
          <w:rFonts w:ascii="Times New Roman" w:hAnsi="Times New Roman" w:cs="Times New Roman"/>
          <w:bCs/>
          <w:iCs/>
          <w:sz w:val="20"/>
          <w:szCs w:val="20"/>
        </w:rPr>
        <w:t xml:space="preserve"> and </w:t>
      </w:r>
      <w:r w:rsidR="008C3C2C">
        <w:rPr>
          <w:rFonts w:ascii="Times New Roman" w:hAnsi="Times New Roman" w:cs="Times New Roman"/>
          <w:bCs/>
          <w:iCs/>
          <w:sz w:val="20"/>
          <w:szCs w:val="20"/>
        </w:rPr>
        <w:t>all can be supported</w:t>
      </w:r>
      <w:r w:rsidR="002D16F2">
        <w:rPr>
          <w:rFonts w:ascii="Times New Roman" w:hAnsi="Times New Roman" w:cs="Times New Roman"/>
          <w:bCs/>
          <w:iCs/>
          <w:sz w:val="20"/>
          <w:szCs w:val="20"/>
        </w:rPr>
        <w:t>.</w:t>
      </w:r>
      <w:r w:rsidR="00D80C75">
        <w:rPr>
          <w:rFonts w:ascii="Times New Roman" w:hAnsi="Times New Roman" w:cs="Times New Roman"/>
          <w:bCs/>
          <w:iCs/>
          <w:sz w:val="20"/>
          <w:szCs w:val="20"/>
        </w:rPr>
        <w:t xml:space="preserve"> </w:t>
      </w:r>
      <w:r w:rsidR="00E03EB3">
        <w:rPr>
          <w:rFonts w:ascii="Times New Roman" w:hAnsi="Times New Roman" w:cs="Times New Roman"/>
          <w:bCs/>
          <w:iCs/>
          <w:sz w:val="20"/>
          <w:szCs w:val="20"/>
        </w:rPr>
        <w:t>Chosen</w:t>
      </w:r>
      <w:r w:rsidR="00C90CC4">
        <w:rPr>
          <w:rFonts w:ascii="Times New Roman" w:hAnsi="Times New Roman" w:cs="Times New Roman"/>
          <w:bCs/>
          <w:iCs/>
          <w:sz w:val="20"/>
          <w:szCs w:val="20"/>
        </w:rPr>
        <w:t xml:space="preserve"> can be left to deployment/</w:t>
      </w:r>
      <w:r w:rsidR="00264FD5">
        <w:rPr>
          <w:rFonts w:ascii="Times New Roman" w:hAnsi="Times New Roman" w:cs="Times New Roman"/>
          <w:bCs/>
          <w:iCs/>
          <w:sz w:val="20"/>
          <w:szCs w:val="20"/>
        </w:rPr>
        <w:t xml:space="preserve"> </w:t>
      </w:r>
      <w:r w:rsidR="00C90CC4">
        <w:rPr>
          <w:rFonts w:ascii="Times New Roman" w:hAnsi="Times New Roman" w:cs="Times New Roman"/>
          <w:bCs/>
          <w:iCs/>
          <w:sz w:val="20"/>
          <w:szCs w:val="20"/>
        </w:rPr>
        <w:t>implementation.</w:t>
      </w:r>
    </w:p>
    <w:p w14:paraId="1AE461BD" w14:textId="2369D271" w:rsidR="00C90CC4" w:rsidRDefault="00740FEA" w:rsidP="009A568A">
      <w:pPr>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urthermore, to </w:t>
      </w:r>
      <w:r w:rsidR="004D6A52">
        <w:rPr>
          <w:rFonts w:ascii="Times New Roman" w:hAnsi="Times New Roman" w:cs="Times New Roman"/>
          <w:bCs/>
          <w:iCs/>
          <w:sz w:val="20"/>
          <w:szCs w:val="20"/>
        </w:rPr>
        <w:t>eliminate</w:t>
      </w:r>
      <w:r w:rsidR="00BE7F17">
        <w:rPr>
          <w:rFonts w:ascii="Times New Roman" w:hAnsi="Times New Roman" w:cs="Times New Roman"/>
          <w:bCs/>
          <w:iCs/>
          <w:sz w:val="20"/>
          <w:szCs w:val="20"/>
        </w:rPr>
        <w:t xml:space="preserve"> confusion </w:t>
      </w:r>
      <w:r w:rsidR="004D6A52">
        <w:rPr>
          <w:rFonts w:ascii="Times New Roman" w:hAnsi="Times New Roman" w:cs="Times New Roman"/>
          <w:bCs/>
          <w:iCs/>
          <w:sz w:val="20"/>
          <w:szCs w:val="20"/>
        </w:rPr>
        <w:t>in t</w:t>
      </w:r>
      <w:r w:rsidR="004D6A52" w:rsidRPr="004D6A52">
        <w:rPr>
          <w:rFonts w:ascii="Times New Roman" w:hAnsi="Times New Roman" w:cs="Times New Roman"/>
          <w:bCs/>
          <w:iCs/>
          <w:sz w:val="20"/>
          <w:szCs w:val="20"/>
        </w:rPr>
        <w:t>erminology</w:t>
      </w:r>
      <w:r w:rsidR="00DF7D1C">
        <w:rPr>
          <w:rFonts w:ascii="Times New Roman" w:hAnsi="Times New Roman" w:cs="Times New Roman"/>
          <w:bCs/>
          <w:iCs/>
          <w:sz w:val="20"/>
          <w:szCs w:val="20"/>
        </w:rPr>
        <w:t xml:space="preserve">, an explicit </w:t>
      </w:r>
      <w:r w:rsidR="00A07D5C">
        <w:rPr>
          <w:rFonts w:ascii="Times New Roman" w:hAnsi="Times New Roman" w:cs="Times New Roman"/>
          <w:bCs/>
          <w:iCs/>
          <w:sz w:val="20"/>
          <w:szCs w:val="20"/>
        </w:rPr>
        <w:t xml:space="preserve">signaling </w:t>
      </w:r>
      <w:r w:rsidR="00170056">
        <w:rPr>
          <w:rFonts w:ascii="Times New Roman" w:hAnsi="Times New Roman" w:cs="Times New Roman"/>
          <w:bCs/>
          <w:iCs/>
          <w:sz w:val="20"/>
          <w:szCs w:val="20"/>
        </w:rPr>
        <w:t xml:space="preserve">in system information </w:t>
      </w:r>
      <w:r w:rsidR="00B74F00">
        <w:rPr>
          <w:rFonts w:ascii="Times New Roman" w:hAnsi="Times New Roman" w:cs="Times New Roman"/>
          <w:bCs/>
          <w:iCs/>
          <w:sz w:val="20"/>
          <w:szCs w:val="20"/>
        </w:rPr>
        <w:t>to indicate</w:t>
      </w:r>
      <w:r w:rsidR="005954C2">
        <w:rPr>
          <w:rFonts w:ascii="Times New Roman" w:hAnsi="Times New Roman" w:cs="Times New Roman"/>
          <w:bCs/>
          <w:iCs/>
          <w:sz w:val="20"/>
          <w:szCs w:val="20"/>
        </w:rPr>
        <w:t xml:space="preserve"> working mode</w:t>
      </w:r>
      <w:r w:rsidR="00114660">
        <w:rPr>
          <w:rFonts w:ascii="Times New Roman" w:hAnsi="Times New Roman" w:cs="Times New Roman"/>
          <w:bCs/>
          <w:iCs/>
          <w:sz w:val="20"/>
          <w:szCs w:val="20"/>
        </w:rPr>
        <w:t xml:space="preserve"> for NTN</w:t>
      </w:r>
      <w:r w:rsidR="005954C2">
        <w:rPr>
          <w:rFonts w:ascii="Times New Roman" w:hAnsi="Times New Roman" w:cs="Times New Roman"/>
          <w:bCs/>
          <w:iCs/>
          <w:sz w:val="20"/>
          <w:szCs w:val="20"/>
        </w:rPr>
        <w:t xml:space="preserve"> can be considered</w:t>
      </w:r>
      <w:r w:rsidR="00114660">
        <w:rPr>
          <w:rFonts w:ascii="Times New Roman" w:hAnsi="Times New Roman" w:cs="Times New Roman"/>
          <w:bCs/>
          <w:iCs/>
          <w:sz w:val="20"/>
          <w:szCs w:val="20"/>
        </w:rPr>
        <w:t>.</w:t>
      </w:r>
    </w:p>
    <w:p w14:paraId="345EE8C0" w14:textId="42A54E18" w:rsidR="00AD6193" w:rsidRDefault="00152432" w:rsidP="00AD6193">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00AD6193" w:rsidRPr="0096182C">
        <w:rPr>
          <w:rFonts w:ascii="Times New Roman" w:hAnsi="Times New Roman" w:cs="Times New Roman"/>
          <w:b/>
          <w:i/>
          <w:sz w:val="20"/>
          <w:szCs w:val="20"/>
          <w:u w:val="single"/>
        </w:rPr>
        <w:t xml:space="preserve"> </w:t>
      </w:r>
      <w:r w:rsidR="00AD6193">
        <w:rPr>
          <w:rFonts w:ascii="Times New Roman" w:hAnsi="Times New Roman" w:cs="Times New Roman"/>
          <w:b/>
          <w:i/>
          <w:sz w:val="20"/>
          <w:szCs w:val="20"/>
          <w:u w:val="single"/>
        </w:rPr>
        <w:t>1</w:t>
      </w:r>
      <w:r w:rsidR="00AD6193" w:rsidRPr="00D636DF">
        <w:rPr>
          <w:rFonts w:ascii="Times New Roman" w:hAnsi="Times New Roman" w:cs="Times New Roman"/>
          <w:b/>
          <w:i/>
          <w:sz w:val="20"/>
          <w:szCs w:val="20"/>
          <w:u w:val="single"/>
        </w:rPr>
        <w:t>:</w:t>
      </w:r>
      <w:r w:rsidR="00AD6193" w:rsidRPr="00D636DF">
        <w:rPr>
          <w:rFonts w:ascii="Times New Roman" w:hAnsi="Times New Roman" w:cs="Times New Roman"/>
          <w:b/>
          <w:sz w:val="20"/>
          <w:szCs w:val="20"/>
        </w:rPr>
        <w:t xml:space="preserve"> </w:t>
      </w:r>
      <w:r>
        <w:rPr>
          <w:rFonts w:ascii="Times New Roman" w:hAnsi="Times New Roman" w:cs="Times New Roman"/>
          <w:bCs/>
          <w:iCs/>
          <w:sz w:val="20"/>
          <w:szCs w:val="20"/>
        </w:rPr>
        <w:t>F</w:t>
      </w:r>
      <w:r w:rsidRPr="00152432">
        <w:rPr>
          <w:rFonts w:ascii="Times New Roman" w:hAnsi="Times New Roman" w:cs="Times New Roman"/>
          <w:bCs/>
          <w:iCs/>
          <w:sz w:val="20"/>
          <w:szCs w:val="20"/>
        </w:rPr>
        <w:t xml:space="preserve">or </w:t>
      </w:r>
      <w:r w:rsidR="00374775">
        <w:rPr>
          <w:rFonts w:ascii="Times New Roman" w:hAnsi="Times New Roman" w:cs="Times New Roman"/>
          <w:bCs/>
          <w:iCs/>
          <w:sz w:val="20"/>
          <w:szCs w:val="20"/>
        </w:rPr>
        <w:t>different</w:t>
      </w:r>
      <w:r w:rsidRPr="00152432">
        <w:rPr>
          <w:rFonts w:ascii="Times New Roman" w:hAnsi="Times New Roman" w:cs="Times New Roman"/>
          <w:bCs/>
          <w:iCs/>
          <w:sz w:val="20"/>
          <w:szCs w:val="20"/>
        </w:rPr>
        <w:t xml:space="preserve"> </w:t>
      </w:r>
      <w:r>
        <w:rPr>
          <w:rFonts w:ascii="Times New Roman" w:hAnsi="Times New Roman" w:cs="Times New Roman"/>
          <w:bCs/>
          <w:iCs/>
          <w:sz w:val="20"/>
          <w:szCs w:val="20"/>
        </w:rPr>
        <w:t>TA</w:t>
      </w:r>
      <w:r w:rsidRPr="00F73142">
        <w:rPr>
          <w:rFonts w:ascii="Times New Roman" w:hAnsi="Times New Roman" w:cs="Times New Roman"/>
          <w:bCs/>
          <w:iCs/>
          <w:sz w:val="20"/>
          <w:szCs w:val="20"/>
        </w:rPr>
        <w:t xml:space="preserve"> </w:t>
      </w:r>
      <w:r>
        <w:rPr>
          <w:rFonts w:ascii="Times New Roman" w:hAnsi="Times New Roman" w:cs="Times New Roman"/>
          <w:bCs/>
          <w:iCs/>
          <w:sz w:val="20"/>
          <w:szCs w:val="20"/>
        </w:rPr>
        <w:t xml:space="preserve">determination </w:t>
      </w:r>
      <w:r w:rsidRPr="00EA0594">
        <w:rPr>
          <w:rFonts w:ascii="Times New Roman" w:hAnsi="Times New Roman" w:cs="Times New Roman"/>
          <w:bCs/>
          <w:iCs/>
          <w:sz w:val="20"/>
          <w:szCs w:val="20"/>
        </w:rPr>
        <w:t>solution</w:t>
      </w:r>
      <w:r w:rsidRPr="00152432">
        <w:rPr>
          <w:rFonts w:ascii="Times New Roman" w:hAnsi="Times New Roman" w:cs="Times New Roman"/>
          <w:bCs/>
          <w:iCs/>
          <w:sz w:val="20"/>
          <w:szCs w:val="20"/>
        </w:rPr>
        <w:t>, the terminology of User specific TA and Common TA has different definition</w:t>
      </w:r>
    </w:p>
    <w:p w14:paraId="5175E3D5" w14:textId="16AE90A2" w:rsidR="00FE2669" w:rsidRPr="00940DFA" w:rsidRDefault="002F23B2" w:rsidP="00FE2669">
      <w:pPr>
        <w:pStyle w:val="aff3"/>
        <w:numPr>
          <w:ilvl w:val="0"/>
          <w:numId w:val="34"/>
        </w:numPr>
        <w:spacing w:before="120" w:after="120"/>
        <w:ind w:firstLineChars="0"/>
        <w:rPr>
          <w:rFonts w:cs="Times New Roman"/>
          <w:sz w:val="20"/>
          <w:szCs w:val="20"/>
        </w:rPr>
      </w:pPr>
      <w:r>
        <w:rPr>
          <w:rFonts w:eastAsiaTheme="minorEastAsia" w:cs="Times New Roman" w:hint="eastAsia"/>
          <w:sz w:val="20"/>
          <w:szCs w:val="20"/>
        </w:rPr>
        <w:t>F</w:t>
      </w:r>
      <w:r>
        <w:rPr>
          <w:rFonts w:eastAsiaTheme="minorEastAsia" w:cs="Times New Roman"/>
          <w:sz w:val="20"/>
          <w:szCs w:val="20"/>
        </w:rPr>
        <w:t>or option 1</w:t>
      </w:r>
      <w:r w:rsidR="00940DFA">
        <w:rPr>
          <w:rFonts w:eastAsiaTheme="minorEastAsia" w:cs="Times New Roman"/>
          <w:sz w:val="20"/>
          <w:szCs w:val="20"/>
        </w:rPr>
        <w:t>a</w:t>
      </w:r>
      <w:r w:rsidR="00DB6248">
        <w:rPr>
          <w:rFonts w:eastAsiaTheme="minorEastAsia" w:cs="Times New Roman"/>
          <w:sz w:val="20"/>
          <w:szCs w:val="20"/>
        </w:rPr>
        <w:t xml:space="preserve"> </w:t>
      </w:r>
      <w:r w:rsidR="00DB6248" w:rsidRPr="00DB6248">
        <w:rPr>
          <w:rFonts w:eastAsiaTheme="minorEastAsia" w:cs="Times New Roman"/>
          <w:sz w:val="20"/>
          <w:szCs w:val="20"/>
        </w:rPr>
        <w:t>(</w:t>
      </w:r>
      <w:r w:rsidR="00344345">
        <w:rPr>
          <w:rFonts w:eastAsiaTheme="minorEastAsia" w:cs="Times New Roman" w:hint="eastAsia"/>
          <w:sz w:val="20"/>
          <w:szCs w:val="20"/>
        </w:rPr>
        <w:t>full</w:t>
      </w:r>
      <w:r w:rsidR="00344345">
        <w:rPr>
          <w:rFonts w:eastAsiaTheme="minorEastAsia" w:cs="Times New Roman"/>
          <w:sz w:val="20"/>
          <w:szCs w:val="20"/>
        </w:rPr>
        <w:t xml:space="preserve"> TA</w:t>
      </w:r>
      <w:r w:rsidR="00DB6248" w:rsidRPr="00DB6248">
        <w:rPr>
          <w:rFonts w:eastAsiaTheme="minorEastAsia" w:cs="Times New Roman"/>
          <w:sz w:val="20"/>
          <w:szCs w:val="20"/>
        </w:rPr>
        <w:t xml:space="preserve"> based)</w:t>
      </w:r>
      <w:r>
        <w:rPr>
          <w:rFonts w:eastAsiaTheme="minorEastAsia" w:cs="Times New Roman"/>
          <w:sz w:val="20"/>
          <w:szCs w:val="20"/>
        </w:rPr>
        <w:t xml:space="preserve">, </w:t>
      </w:r>
      <w:r w:rsidR="00DB6248" w:rsidRPr="00DB6248">
        <w:rPr>
          <w:rFonts w:eastAsiaTheme="minorEastAsia" w:cs="Times New Roman"/>
          <w:sz w:val="20"/>
          <w:szCs w:val="20"/>
        </w:rPr>
        <w:t>User specific TA</w:t>
      </w:r>
      <w:r w:rsidR="00DB6248">
        <w:rPr>
          <w:rFonts w:eastAsiaTheme="minorEastAsia" w:cs="Times New Roman"/>
          <w:sz w:val="20"/>
          <w:szCs w:val="20"/>
        </w:rPr>
        <w:t xml:space="preserve"> = </w:t>
      </w:r>
      <w:r w:rsidR="00DB6248" w:rsidRPr="0082349F">
        <w:rPr>
          <w:rFonts w:eastAsiaTheme="minorEastAsia" w:cs="Times New Roman"/>
          <w:bCs/>
          <w:iCs/>
          <w:sz w:val="20"/>
          <w:szCs w:val="20"/>
        </w:rPr>
        <w:t>service link</w:t>
      </w:r>
      <w:r w:rsidR="00DB6248">
        <w:rPr>
          <w:rFonts w:cs="Times New Roman"/>
          <w:bCs/>
          <w:iCs/>
          <w:sz w:val="20"/>
          <w:szCs w:val="20"/>
        </w:rPr>
        <w:t xml:space="preserve"> </w:t>
      </w:r>
      <w:r w:rsidR="00DB6248" w:rsidRPr="0082349F">
        <w:rPr>
          <w:rFonts w:eastAsiaTheme="minorEastAsia" w:cs="Times New Roman"/>
          <w:bCs/>
          <w:iCs/>
          <w:sz w:val="20"/>
          <w:szCs w:val="20"/>
        </w:rPr>
        <w:t>RTD</w:t>
      </w:r>
      <w:r w:rsidR="00DB6248">
        <w:rPr>
          <w:rFonts w:eastAsiaTheme="minorEastAsia" w:cs="Times New Roman"/>
          <w:bCs/>
          <w:iCs/>
          <w:sz w:val="20"/>
          <w:szCs w:val="20"/>
        </w:rPr>
        <w:t xml:space="preserve">, and </w:t>
      </w:r>
      <w:r w:rsidR="00DB6248" w:rsidRPr="00DB6248">
        <w:rPr>
          <w:rFonts w:eastAsiaTheme="minorEastAsia" w:cs="Times New Roman"/>
          <w:bCs/>
          <w:iCs/>
          <w:sz w:val="20"/>
          <w:szCs w:val="20"/>
        </w:rPr>
        <w:t>Common TA</w:t>
      </w:r>
      <w:r w:rsidR="00DB6248">
        <w:rPr>
          <w:rFonts w:eastAsiaTheme="minorEastAsia" w:cs="Times New Roman"/>
          <w:bCs/>
          <w:iCs/>
          <w:sz w:val="20"/>
          <w:szCs w:val="20"/>
        </w:rPr>
        <w:t xml:space="preserve"> = </w:t>
      </w:r>
      <w:r w:rsidR="00DB6248" w:rsidRPr="0082349F">
        <w:rPr>
          <w:rFonts w:eastAsiaTheme="minorEastAsia" w:cs="Times New Roman"/>
          <w:bCs/>
          <w:iCs/>
          <w:sz w:val="20"/>
          <w:szCs w:val="20"/>
        </w:rPr>
        <w:t>feeder link RTD</w:t>
      </w:r>
      <w:r w:rsidR="00DC2C25">
        <w:rPr>
          <w:rFonts w:eastAsiaTheme="minorEastAsia" w:cs="Times New Roman"/>
          <w:bCs/>
          <w:iCs/>
          <w:sz w:val="20"/>
          <w:szCs w:val="20"/>
        </w:rPr>
        <w:t>.</w:t>
      </w:r>
    </w:p>
    <w:p w14:paraId="0573BEEC" w14:textId="60E5B520" w:rsidR="00940DFA" w:rsidRPr="00940DFA" w:rsidRDefault="00940DFA" w:rsidP="00940DFA">
      <w:pPr>
        <w:pStyle w:val="aff3"/>
        <w:numPr>
          <w:ilvl w:val="0"/>
          <w:numId w:val="34"/>
        </w:numPr>
        <w:spacing w:before="120" w:after="120"/>
        <w:ind w:firstLineChars="0"/>
        <w:rPr>
          <w:rFonts w:cs="Times New Roman"/>
          <w:sz w:val="20"/>
          <w:szCs w:val="20"/>
        </w:rPr>
      </w:pPr>
      <w:r>
        <w:rPr>
          <w:rFonts w:eastAsiaTheme="minorEastAsia" w:cs="Times New Roman" w:hint="eastAsia"/>
          <w:sz w:val="20"/>
          <w:szCs w:val="20"/>
        </w:rPr>
        <w:t>F</w:t>
      </w:r>
      <w:r>
        <w:rPr>
          <w:rFonts w:eastAsiaTheme="minorEastAsia" w:cs="Times New Roman"/>
          <w:sz w:val="20"/>
          <w:szCs w:val="20"/>
        </w:rPr>
        <w:t xml:space="preserve">or option 1b </w:t>
      </w:r>
      <w:r w:rsidRPr="00DB6248">
        <w:rPr>
          <w:rFonts w:eastAsiaTheme="minorEastAsia" w:cs="Times New Roman"/>
          <w:sz w:val="20"/>
          <w:szCs w:val="20"/>
        </w:rPr>
        <w:t>(</w:t>
      </w:r>
      <w:r w:rsidR="00344345">
        <w:rPr>
          <w:rFonts w:eastAsiaTheme="minorEastAsia" w:cs="Times New Roman"/>
          <w:sz w:val="20"/>
          <w:szCs w:val="20"/>
        </w:rPr>
        <w:t>partial</w:t>
      </w:r>
      <w:r w:rsidRPr="00DB6248">
        <w:rPr>
          <w:rFonts w:eastAsiaTheme="minorEastAsia" w:cs="Times New Roman"/>
          <w:sz w:val="20"/>
          <w:szCs w:val="20"/>
        </w:rPr>
        <w:t xml:space="preserve"> </w:t>
      </w:r>
      <w:r w:rsidR="00E250C0">
        <w:rPr>
          <w:rFonts w:eastAsiaTheme="minorEastAsia" w:cs="Times New Roman"/>
          <w:sz w:val="20"/>
          <w:szCs w:val="20"/>
        </w:rPr>
        <w:t xml:space="preserve">TA </w:t>
      </w:r>
      <w:r w:rsidRPr="00DB6248">
        <w:rPr>
          <w:rFonts w:eastAsiaTheme="minorEastAsia" w:cs="Times New Roman"/>
          <w:sz w:val="20"/>
          <w:szCs w:val="20"/>
        </w:rPr>
        <w:t>based)</w:t>
      </w:r>
      <w:r>
        <w:rPr>
          <w:rFonts w:eastAsiaTheme="minorEastAsia" w:cs="Times New Roman"/>
          <w:sz w:val="20"/>
          <w:szCs w:val="20"/>
        </w:rPr>
        <w:t xml:space="preserve">, </w:t>
      </w:r>
      <w:r w:rsidRPr="00DB6248">
        <w:rPr>
          <w:rFonts w:eastAsiaTheme="minorEastAsia" w:cs="Times New Roman"/>
          <w:sz w:val="20"/>
          <w:szCs w:val="20"/>
        </w:rPr>
        <w:t>User specific TA</w:t>
      </w:r>
      <w:r>
        <w:rPr>
          <w:rFonts w:eastAsiaTheme="minorEastAsia" w:cs="Times New Roman"/>
          <w:sz w:val="20"/>
          <w:szCs w:val="20"/>
        </w:rPr>
        <w:t xml:space="preserve"> = </w:t>
      </w:r>
      <w:r w:rsidRPr="0082349F">
        <w:rPr>
          <w:rFonts w:eastAsiaTheme="minorEastAsia" w:cs="Times New Roman"/>
          <w:bCs/>
          <w:iCs/>
          <w:sz w:val="20"/>
          <w:szCs w:val="20"/>
        </w:rPr>
        <w:t>service link</w:t>
      </w:r>
      <w:r>
        <w:rPr>
          <w:rFonts w:cs="Times New Roman"/>
          <w:bCs/>
          <w:iCs/>
          <w:sz w:val="20"/>
          <w:szCs w:val="20"/>
        </w:rPr>
        <w:t xml:space="preserve"> </w:t>
      </w:r>
      <w:r w:rsidRPr="0082349F">
        <w:rPr>
          <w:rFonts w:eastAsiaTheme="minorEastAsia" w:cs="Times New Roman"/>
          <w:bCs/>
          <w:iCs/>
          <w:sz w:val="20"/>
          <w:szCs w:val="20"/>
        </w:rPr>
        <w:t>RTD</w:t>
      </w:r>
      <w:r>
        <w:rPr>
          <w:rFonts w:eastAsiaTheme="minorEastAsia" w:cs="Times New Roman"/>
          <w:bCs/>
          <w:iCs/>
          <w:sz w:val="20"/>
          <w:szCs w:val="20"/>
        </w:rPr>
        <w:t xml:space="preserve">, and </w:t>
      </w:r>
      <w:r w:rsidRPr="00DB6248">
        <w:rPr>
          <w:rFonts w:eastAsiaTheme="minorEastAsia" w:cs="Times New Roman"/>
          <w:bCs/>
          <w:iCs/>
          <w:sz w:val="20"/>
          <w:szCs w:val="20"/>
        </w:rPr>
        <w:t>Common TA</w:t>
      </w:r>
      <w:r>
        <w:rPr>
          <w:rFonts w:eastAsiaTheme="minorEastAsia" w:cs="Times New Roman"/>
          <w:bCs/>
          <w:iCs/>
          <w:sz w:val="20"/>
          <w:szCs w:val="20"/>
        </w:rPr>
        <w:t xml:space="preserve"> = </w:t>
      </w:r>
      <w:r>
        <w:rPr>
          <w:rFonts w:cs="Times New Roman" w:hint="eastAsia"/>
          <w:bCs/>
          <w:iCs/>
          <w:sz w:val="20"/>
          <w:szCs w:val="20"/>
        </w:rPr>
        <w:t>(</w:t>
      </w:r>
      <w:r>
        <w:rPr>
          <w:rFonts w:cs="Times New Roman"/>
          <w:bCs/>
          <w:iCs/>
          <w:sz w:val="20"/>
          <w:szCs w:val="20"/>
        </w:rPr>
        <w:t>-1) * (</w:t>
      </w:r>
      <w:r w:rsidRPr="00917F1D">
        <w:rPr>
          <w:rFonts w:eastAsiaTheme="minorEastAsia" w:cs="Times New Roman"/>
          <w:bCs/>
          <w:iCs/>
          <w:sz w:val="20"/>
          <w:szCs w:val="20"/>
        </w:rPr>
        <w:t xml:space="preserve">satellite to </w:t>
      </w:r>
      <w:r>
        <w:rPr>
          <w:rFonts w:cs="Times New Roman"/>
          <w:bCs/>
          <w:iCs/>
          <w:sz w:val="20"/>
          <w:szCs w:val="20"/>
        </w:rPr>
        <w:t>reference point</w:t>
      </w:r>
      <w:r w:rsidRPr="00917F1D">
        <w:rPr>
          <w:rFonts w:eastAsiaTheme="minorEastAsia" w:cs="Times New Roman"/>
          <w:bCs/>
          <w:iCs/>
          <w:sz w:val="20"/>
          <w:szCs w:val="20"/>
        </w:rPr>
        <w:t xml:space="preserve"> RTD</w:t>
      </w:r>
      <w:r>
        <w:rPr>
          <w:rFonts w:cs="Times New Roman"/>
          <w:bCs/>
          <w:iCs/>
          <w:sz w:val="20"/>
          <w:szCs w:val="20"/>
        </w:rPr>
        <w:t>)</w:t>
      </w:r>
      <w:r>
        <w:rPr>
          <w:rFonts w:eastAsiaTheme="minorEastAsia" w:cs="Times New Roman"/>
          <w:bCs/>
          <w:iCs/>
          <w:sz w:val="20"/>
          <w:szCs w:val="20"/>
        </w:rPr>
        <w:t>.</w:t>
      </w:r>
    </w:p>
    <w:p w14:paraId="3A1A6F79" w14:textId="508B5753" w:rsidR="00805DFA" w:rsidRPr="00805DFA" w:rsidRDefault="00805DFA" w:rsidP="00805DFA">
      <w:pPr>
        <w:pStyle w:val="aff3"/>
        <w:numPr>
          <w:ilvl w:val="0"/>
          <w:numId w:val="34"/>
        </w:numPr>
        <w:spacing w:before="120" w:after="120"/>
        <w:ind w:firstLineChars="0"/>
        <w:rPr>
          <w:rFonts w:cs="Times New Roman"/>
          <w:sz w:val="20"/>
          <w:szCs w:val="20"/>
        </w:rPr>
      </w:pPr>
      <w:r>
        <w:rPr>
          <w:rFonts w:eastAsiaTheme="minorEastAsia" w:cs="Times New Roman" w:hint="eastAsia"/>
          <w:sz w:val="20"/>
          <w:szCs w:val="20"/>
        </w:rPr>
        <w:t>F</w:t>
      </w:r>
      <w:r>
        <w:rPr>
          <w:rFonts w:eastAsiaTheme="minorEastAsia" w:cs="Times New Roman"/>
          <w:sz w:val="20"/>
          <w:szCs w:val="20"/>
        </w:rPr>
        <w:t xml:space="preserve">or option 2 </w:t>
      </w:r>
      <w:r w:rsidRPr="00DB6248">
        <w:rPr>
          <w:rFonts w:eastAsiaTheme="minorEastAsia" w:cs="Times New Roman"/>
          <w:sz w:val="20"/>
          <w:szCs w:val="20"/>
        </w:rPr>
        <w:t>(</w:t>
      </w:r>
      <w:r w:rsidRPr="00805DFA">
        <w:rPr>
          <w:rFonts w:eastAsiaTheme="minorEastAsia" w:cs="Times New Roman"/>
          <w:sz w:val="20"/>
          <w:szCs w:val="20"/>
        </w:rPr>
        <w:t>time stamp based</w:t>
      </w:r>
      <w:r w:rsidRPr="00DB6248">
        <w:rPr>
          <w:rFonts w:eastAsiaTheme="minorEastAsia" w:cs="Times New Roman"/>
          <w:sz w:val="20"/>
          <w:szCs w:val="20"/>
        </w:rPr>
        <w:t>)</w:t>
      </w:r>
      <w:r>
        <w:rPr>
          <w:rFonts w:eastAsiaTheme="minorEastAsia" w:cs="Times New Roman"/>
          <w:sz w:val="20"/>
          <w:szCs w:val="20"/>
        </w:rPr>
        <w:t xml:space="preserve">, </w:t>
      </w:r>
      <w:r w:rsidRPr="00DB6248">
        <w:rPr>
          <w:rFonts w:eastAsiaTheme="minorEastAsia" w:cs="Times New Roman"/>
          <w:sz w:val="20"/>
          <w:szCs w:val="20"/>
        </w:rPr>
        <w:t>User specific TA</w:t>
      </w:r>
      <w:r>
        <w:rPr>
          <w:rFonts w:eastAsiaTheme="minorEastAsia" w:cs="Times New Roman"/>
          <w:sz w:val="20"/>
          <w:szCs w:val="20"/>
        </w:rPr>
        <w:t xml:space="preserve"> = </w:t>
      </w:r>
      <w:r w:rsidRPr="0082349F">
        <w:rPr>
          <w:rFonts w:eastAsiaTheme="minorEastAsia" w:cs="Times New Roman"/>
          <w:bCs/>
          <w:iCs/>
          <w:sz w:val="20"/>
          <w:szCs w:val="20"/>
        </w:rPr>
        <w:t>service link RTD + feeder link RTD</w:t>
      </w:r>
      <w:r>
        <w:rPr>
          <w:rFonts w:eastAsiaTheme="minorEastAsia" w:cs="Times New Roman"/>
          <w:bCs/>
          <w:iCs/>
          <w:sz w:val="20"/>
          <w:szCs w:val="20"/>
        </w:rPr>
        <w:t xml:space="preserve">, and </w:t>
      </w:r>
      <w:r w:rsidRPr="00DB6248">
        <w:rPr>
          <w:rFonts w:eastAsiaTheme="minorEastAsia" w:cs="Times New Roman"/>
          <w:bCs/>
          <w:iCs/>
          <w:sz w:val="20"/>
          <w:szCs w:val="20"/>
        </w:rPr>
        <w:t>Common TA</w:t>
      </w:r>
      <w:r>
        <w:rPr>
          <w:rFonts w:eastAsiaTheme="minorEastAsia" w:cs="Times New Roman"/>
          <w:bCs/>
          <w:iCs/>
          <w:sz w:val="20"/>
          <w:szCs w:val="20"/>
        </w:rPr>
        <w:t xml:space="preserve"> is not needed</w:t>
      </w:r>
      <w:r w:rsidR="00DC2C25">
        <w:rPr>
          <w:rFonts w:eastAsiaTheme="minorEastAsia" w:cs="Times New Roman"/>
          <w:bCs/>
          <w:iCs/>
          <w:sz w:val="20"/>
          <w:szCs w:val="20"/>
        </w:rPr>
        <w:t>.</w:t>
      </w:r>
    </w:p>
    <w:p w14:paraId="4A5020E6" w14:textId="37E5E43C" w:rsidR="00DB6248" w:rsidRPr="00921509" w:rsidRDefault="00540B95" w:rsidP="004E6A24">
      <w:pPr>
        <w:pStyle w:val="aff3"/>
        <w:numPr>
          <w:ilvl w:val="0"/>
          <w:numId w:val="34"/>
        </w:numPr>
        <w:spacing w:before="120" w:after="120"/>
        <w:ind w:firstLineChars="0"/>
        <w:rPr>
          <w:rFonts w:cs="Times New Roman"/>
          <w:sz w:val="20"/>
          <w:szCs w:val="20"/>
        </w:rPr>
      </w:pPr>
      <w:r w:rsidRPr="00DC2C25">
        <w:rPr>
          <w:rFonts w:eastAsiaTheme="minorEastAsia" w:cs="Times New Roman" w:hint="eastAsia"/>
          <w:sz w:val="20"/>
          <w:szCs w:val="20"/>
        </w:rPr>
        <w:t>F</w:t>
      </w:r>
      <w:r w:rsidRPr="00DC2C25">
        <w:rPr>
          <w:rFonts w:eastAsiaTheme="minorEastAsia" w:cs="Times New Roman"/>
          <w:sz w:val="20"/>
          <w:szCs w:val="20"/>
        </w:rPr>
        <w:t xml:space="preserve">or option 3 (common TA based), </w:t>
      </w:r>
      <w:r w:rsidRPr="00DC2C25">
        <w:rPr>
          <w:rFonts w:eastAsiaTheme="minorEastAsia" w:cs="Times New Roman"/>
          <w:bCs/>
          <w:iCs/>
          <w:sz w:val="20"/>
          <w:szCs w:val="20"/>
        </w:rPr>
        <w:t xml:space="preserve">Common TA = </w:t>
      </w:r>
      <w:r w:rsidR="00AB12A4" w:rsidRPr="00DC2C25">
        <w:rPr>
          <w:rFonts w:eastAsiaTheme="minorEastAsia" w:cs="Times New Roman"/>
          <w:bCs/>
          <w:iCs/>
          <w:sz w:val="20"/>
          <w:szCs w:val="20"/>
        </w:rPr>
        <w:t xml:space="preserve">satellite to </w:t>
      </w:r>
      <w:r w:rsidR="00AB12A4" w:rsidRPr="00DC2C25">
        <w:rPr>
          <w:rFonts w:cs="Times New Roman"/>
          <w:bCs/>
          <w:iCs/>
          <w:sz w:val="20"/>
          <w:szCs w:val="20"/>
        </w:rPr>
        <w:t xml:space="preserve">reference point </w:t>
      </w:r>
      <w:r w:rsidR="00AB12A4" w:rsidRPr="00DC2C25">
        <w:rPr>
          <w:rFonts w:eastAsiaTheme="minorEastAsia" w:cs="Times New Roman"/>
          <w:bCs/>
          <w:iCs/>
          <w:sz w:val="20"/>
          <w:szCs w:val="20"/>
        </w:rPr>
        <w:t xml:space="preserve">RTD + feeder link RTD, and </w:t>
      </w:r>
      <w:r w:rsidR="00362EE4" w:rsidRPr="00DC2C25">
        <w:rPr>
          <w:rFonts w:eastAsiaTheme="minorEastAsia" w:cs="Times New Roman"/>
          <w:sz w:val="20"/>
          <w:szCs w:val="20"/>
        </w:rPr>
        <w:t>User specific TA is not needed</w:t>
      </w:r>
      <w:r w:rsidR="00DC2C25" w:rsidRPr="00DC2C25">
        <w:rPr>
          <w:rFonts w:eastAsiaTheme="minorEastAsia" w:cs="Times New Roman"/>
          <w:sz w:val="20"/>
          <w:szCs w:val="20"/>
        </w:rPr>
        <w:t>.</w:t>
      </w:r>
    </w:p>
    <w:p w14:paraId="0971AA24" w14:textId="0B39496D" w:rsidR="00921509" w:rsidRPr="00DC2C25" w:rsidRDefault="00921509" w:rsidP="004E6A24">
      <w:pPr>
        <w:pStyle w:val="aff3"/>
        <w:numPr>
          <w:ilvl w:val="0"/>
          <w:numId w:val="34"/>
        </w:numPr>
        <w:spacing w:before="120" w:after="120"/>
        <w:ind w:firstLineChars="0"/>
        <w:rPr>
          <w:rFonts w:cs="Times New Roman"/>
          <w:sz w:val="20"/>
          <w:szCs w:val="20"/>
        </w:rPr>
      </w:pPr>
      <w:r>
        <w:rPr>
          <w:rFonts w:eastAsiaTheme="minorEastAsia" w:cs="Times New Roman"/>
          <w:sz w:val="20"/>
          <w:szCs w:val="20"/>
        </w:rPr>
        <w:t xml:space="preserve">where, </w:t>
      </w:r>
      <w:r w:rsidRPr="0082349F">
        <w:rPr>
          <w:rFonts w:eastAsiaTheme="minorEastAsia" w:cs="Times New Roman"/>
          <w:bCs/>
          <w:iCs/>
          <w:sz w:val="20"/>
          <w:szCs w:val="20"/>
        </w:rPr>
        <w:t>service link</w:t>
      </w:r>
      <w:r>
        <w:rPr>
          <w:rFonts w:cs="Times New Roman"/>
          <w:bCs/>
          <w:iCs/>
          <w:sz w:val="20"/>
          <w:szCs w:val="20"/>
        </w:rPr>
        <w:t xml:space="preserve"> refers to </w:t>
      </w:r>
      <w:r w:rsidRPr="0082349F">
        <w:rPr>
          <w:rFonts w:eastAsiaTheme="minorEastAsia" w:cs="Times New Roman"/>
          <w:bCs/>
          <w:iCs/>
          <w:sz w:val="20"/>
          <w:szCs w:val="20"/>
        </w:rPr>
        <w:t>satellite to UE</w:t>
      </w:r>
      <w:r>
        <w:rPr>
          <w:rFonts w:cs="Times New Roman"/>
          <w:bCs/>
          <w:iCs/>
          <w:sz w:val="20"/>
          <w:szCs w:val="20"/>
        </w:rPr>
        <w:t xml:space="preserve"> link, and </w:t>
      </w:r>
      <w:r w:rsidRPr="0082349F">
        <w:rPr>
          <w:rFonts w:eastAsiaTheme="minorEastAsia" w:cs="Times New Roman"/>
          <w:bCs/>
          <w:iCs/>
          <w:sz w:val="20"/>
          <w:szCs w:val="20"/>
        </w:rPr>
        <w:t>feeder link</w:t>
      </w:r>
      <w:r>
        <w:rPr>
          <w:rFonts w:cs="Times New Roman"/>
          <w:bCs/>
          <w:iCs/>
          <w:sz w:val="20"/>
          <w:szCs w:val="20"/>
        </w:rPr>
        <w:t xml:space="preserve"> refers to </w:t>
      </w:r>
      <w:r w:rsidRPr="0082349F">
        <w:rPr>
          <w:rFonts w:eastAsiaTheme="minorEastAsia" w:cs="Times New Roman"/>
          <w:bCs/>
          <w:iCs/>
          <w:sz w:val="20"/>
          <w:szCs w:val="20"/>
        </w:rPr>
        <w:t xml:space="preserve">satellite to </w:t>
      </w:r>
      <w:r>
        <w:rPr>
          <w:rFonts w:cs="Times New Roman" w:hint="eastAsia"/>
          <w:bCs/>
          <w:iCs/>
          <w:sz w:val="20"/>
          <w:szCs w:val="20"/>
        </w:rPr>
        <w:t>gatew</w:t>
      </w:r>
      <w:r>
        <w:rPr>
          <w:rFonts w:cs="Times New Roman"/>
          <w:bCs/>
          <w:iCs/>
          <w:sz w:val="20"/>
          <w:szCs w:val="20"/>
        </w:rPr>
        <w:t>ay link</w:t>
      </w:r>
      <w:r w:rsidR="00245985">
        <w:rPr>
          <w:rFonts w:cs="Times New Roman"/>
          <w:bCs/>
          <w:iCs/>
          <w:sz w:val="20"/>
          <w:szCs w:val="20"/>
        </w:rPr>
        <w:t>.</w:t>
      </w:r>
    </w:p>
    <w:p w14:paraId="5542223F" w14:textId="4B00BF14" w:rsidR="00C465EE" w:rsidRDefault="005F0E36" w:rsidP="00C465E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w:t>
      </w:r>
      <w:r w:rsidR="00C465EE">
        <w:rPr>
          <w:rFonts w:ascii="Times New Roman" w:hAnsi="Times New Roman" w:cs="Times New Roman"/>
          <w:b/>
          <w:i/>
          <w:sz w:val="20"/>
          <w:szCs w:val="20"/>
          <w:u w:val="single"/>
        </w:rPr>
        <w:t>roposal</w:t>
      </w:r>
      <w:r w:rsidR="00C465EE" w:rsidRPr="0096182C">
        <w:rPr>
          <w:rFonts w:ascii="Times New Roman" w:hAnsi="Times New Roman" w:cs="Times New Roman"/>
          <w:b/>
          <w:i/>
          <w:sz w:val="20"/>
          <w:szCs w:val="20"/>
          <w:u w:val="single"/>
        </w:rPr>
        <w:t xml:space="preserve"> </w:t>
      </w:r>
      <w:r w:rsidR="00C465EE">
        <w:rPr>
          <w:rFonts w:ascii="Times New Roman" w:hAnsi="Times New Roman" w:cs="Times New Roman"/>
          <w:b/>
          <w:i/>
          <w:sz w:val="20"/>
          <w:szCs w:val="20"/>
          <w:u w:val="single"/>
        </w:rPr>
        <w:t>1</w:t>
      </w:r>
      <w:r w:rsidR="00C465EE" w:rsidRPr="00D636DF">
        <w:rPr>
          <w:rFonts w:ascii="Times New Roman" w:hAnsi="Times New Roman" w:cs="Times New Roman"/>
          <w:b/>
          <w:i/>
          <w:sz w:val="20"/>
          <w:szCs w:val="20"/>
          <w:u w:val="single"/>
        </w:rPr>
        <w:t>:</w:t>
      </w:r>
      <w:r w:rsidR="00C465EE" w:rsidRPr="00D636DF">
        <w:rPr>
          <w:rFonts w:ascii="Times New Roman" w:hAnsi="Times New Roman" w:cs="Times New Roman"/>
          <w:b/>
          <w:sz w:val="20"/>
          <w:szCs w:val="20"/>
        </w:rPr>
        <w:t xml:space="preserve"> </w:t>
      </w:r>
      <w:r w:rsidR="00CA7DDB" w:rsidRPr="00CA7DDB">
        <w:rPr>
          <w:rFonts w:ascii="Times New Roman" w:hAnsi="Times New Roman" w:cs="Times New Roman"/>
          <w:bCs/>
          <w:sz w:val="20"/>
          <w:szCs w:val="20"/>
        </w:rPr>
        <w:t>A</w:t>
      </w:r>
      <w:r w:rsidR="00CA7DDB">
        <w:rPr>
          <w:rFonts w:ascii="Times New Roman" w:hAnsi="Times New Roman" w:cs="Times New Roman"/>
          <w:bCs/>
          <w:iCs/>
          <w:sz w:val="20"/>
          <w:szCs w:val="20"/>
        </w:rPr>
        <w:t>ll TA</w:t>
      </w:r>
      <w:r w:rsidR="00CA7DDB" w:rsidRPr="00F73142">
        <w:rPr>
          <w:rFonts w:ascii="Times New Roman" w:hAnsi="Times New Roman" w:cs="Times New Roman"/>
          <w:bCs/>
          <w:iCs/>
          <w:sz w:val="20"/>
          <w:szCs w:val="20"/>
        </w:rPr>
        <w:t xml:space="preserve"> </w:t>
      </w:r>
      <w:r w:rsidR="00CA7DDB">
        <w:rPr>
          <w:rFonts w:ascii="Times New Roman" w:hAnsi="Times New Roman" w:cs="Times New Roman"/>
          <w:bCs/>
          <w:iCs/>
          <w:sz w:val="20"/>
          <w:szCs w:val="20"/>
        </w:rPr>
        <w:t xml:space="preserve">determination </w:t>
      </w:r>
      <w:r w:rsidR="00CA7DDB" w:rsidRPr="00EA0594">
        <w:rPr>
          <w:rFonts w:ascii="Times New Roman" w:hAnsi="Times New Roman" w:cs="Times New Roman"/>
          <w:bCs/>
          <w:iCs/>
          <w:sz w:val="20"/>
          <w:szCs w:val="20"/>
        </w:rPr>
        <w:t>solution</w:t>
      </w:r>
      <w:r w:rsidR="00CA7DDB">
        <w:rPr>
          <w:rFonts w:ascii="Times New Roman" w:hAnsi="Times New Roman" w:cs="Times New Roman"/>
          <w:bCs/>
          <w:iCs/>
          <w:sz w:val="20"/>
          <w:szCs w:val="20"/>
        </w:rPr>
        <w:t xml:space="preserve">s can be </w:t>
      </w:r>
      <w:r w:rsidR="00951DC3">
        <w:rPr>
          <w:rFonts w:ascii="Times New Roman" w:hAnsi="Times New Roman" w:cs="Times New Roman"/>
          <w:bCs/>
          <w:iCs/>
          <w:sz w:val="20"/>
          <w:szCs w:val="20"/>
        </w:rPr>
        <w:t>supported and</w:t>
      </w:r>
      <w:r w:rsidR="00CA7DDB">
        <w:rPr>
          <w:rFonts w:ascii="Times New Roman" w:hAnsi="Times New Roman" w:cs="Times New Roman"/>
          <w:bCs/>
          <w:iCs/>
          <w:sz w:val="20"/>
          <w:szCs w:val="20"/>
        </w:rPr>
        <w:t xml:space="preserve"> </w:t>
      </w:r>
      <w:r w:rsidR="00E3012F">
        <w:rPr>
          <w:rFonts w:ascii="Times New Roman" w:hAnsi="Times New Roman" w:cs="Times New Roman"/>
          <w:bCs/>
          <w:iCs/>
          <w:sz w:val="20"/>
          <w:szCs w:val="20"/>
        </w:rPr>
        <w:t>chosen</w:t>
      </w:r>
      <w:r w:rsidR="00CA7DDB">
        <w:rPr>
          <w:rFonts w:ascii="Times New Roman" w:hAnsi="Times New Roman" w:cs="Times New Roman"/>
          <w:bCs/>
          <w:iCs/>
          <w:sz w:val="20"/>
          <w:szCs w:val="20"/>
        </w:rPr>
        <w:t xml:space="preserve"> </w:t>
      </w:r>
      <w:r w:rsidR="00E3012F">
        <w:rPr>
          <w:rFonts w:ascii="Times New Roman" w:hAnsi="Times New Roman" w:cs="Times New Roman"/>
          <w:bCs/>
          <w:iCs/>
          <w:sz w:val="20"/>
          <w:szCs w:val="20"/>
        </w:rPr>
        <w:t xml:space="preserve">can be </w:t>
      </w:r>
      <w:r w:rsidR="00CA7DDB">
        <w:rPr>
          <w:rFonts w:ascii="Times New Roman" w:hAnsi="Times New Roman" w:cs="Times New Roman"/>
          <w:bCs/>
          <w:iCs/>
          <w:sz w:val="20"/>
          <w:szCs w:val="20"/>
        </w:rPr>
        <w:t>left to deployment/ implementation.</w:t>
      </w:r>
    </w:p>
    <w:p w14:paraId="39CC8F5E" w14:textId="1FC60FDA" w:rsidR="003017D0" w:rsidRDefault="00A900DD" w:rsidP="00D97441">
      <w:pPr>
        <w:spacing w:beforeLines="50" w:before="120" w:afterLines="50" w:after="120"/>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97068D">
        <w:rPr>
          <w:rFonts w:ascii="Times New Roman" w:hAnsi="Times New Roman" w:cs="Times New Roman"/>
          <w:bCs/>
          <w:sz w:val="20"/>
          <w:szCs w:val="20"/>
        </w:rPr>
        <w:t>W</w:t>
      </w:r>
      <w:r w:rsidR="0097068D" w:rsidRPr="00D525E9">
        <w:rPr>
          <w:rFonts w:ascii="Times New Roman" w:hAnsi="Times New Roman" w:cs="Times New Roman"/>
          <w:bCs/>
          <w:sz w:val="20"/>
          <w:szCs w:val="20"/>
        </w:rPr>
        <w:t xml:space="preserve">orking mode for NTN </w:t>
      </w:r>
      <w:r w:rsidR="0097068D">
        <w:rPr>
          <w:rFonts w:ascii="Times New Roman" w:hAnsi="Times New Roman" w:cs="Times New Roman"/>
          <w:bCs/>
          <w:sz w:val="20"/>
          <w:szCs w:val="20"/>
        </w:rPr>
        <w:t xml:space="preserve">is </w:t>
      </w:r>
      <w:r w:rsidR="00D525E9" w:rsidRPr="00D525E9">
        <w:rPr>
          <w:rFonts w:ascii="Times New Roman" w:hAnsi="Times New Roman" w:cs="Times New Roman"/>
          <w:bCs/>
          <w:sz w:val="20"/>
          <w:szCs w:val="20"/>
        </w:rPr>
        <w:t>explicit</w:t>
      </w:r>
      <w:r w:rsidR="0097068D">
        <w:rPr>
          <w:rFonts w:ascii="Times New Roman" w:hAnsi="Times New Roman" w:cs="Times New Roman"/>
          <w:bCs/>
          <w:sz w:val="20"/>
          <w:szCs w:val="20"/>
        </w:rPr>
        <w:t>ly</w:t>
      </w:r>
      <w:r w:rsidR="00D525E9" w:rsidRPr="00D525E9">
        <w:rPr>
          <w:rFonts w:ascii="Times New Roman" w:hAnsi="Times New Roman" w:cs="Times New Roman"/>
          <w:bCs/>
          <w:sz w:val="20"/>
          <w:szCs w:val="20"/>
        </w:rPr>
        <w:t xml:space="preserve"> signal</w:t>
      </w:r>
      <w:r w:rsidR="0097068D">
        <w:rPr>
          <w:rFonts w:ascii="Times New Roman" w:hAnsi="Times New Roman" w:cs="Times New Roman"/>
          <w:bCs/>
          <w:sz w:val="20"/>
          <w:szCs w:val="20"/>
        </w:rPr>
        <w:t>ed</w:t>
      </w:r>
      <w:r w:rsidR="00D525E9" w:rsidRPr="00D525E9">
        <w:rPr>
          <w:rFonts w:ascii="Times New Roman" w:hAnsi="Times New Roman" w:cs="Times New Roman"/>
          <w:bCs/>
          <w:sz w:val="20"/>
          <w:szCs w:val="20"/>
        </w:rPr>
        <w:t xml:space="preserve"> in system information to eliminate </w:t>
      </w:r>
      <w:r w:rsidR="00FF3CE9">
        <w:rPr>
          <w:rFonts w:ascii="Times New Roman" w:hAnsi="Times New Roman" w:cs="Times New Roman"/>
          <w:bCs/>
          <w:sz w:val="20"/>
          <w:szCs w:val="20"/>
        </w:rPr>
        <w:t xml:space="preserve">potential </w:t>
      </w:r>
      <w:r w:rsidR="00D525E9" w:rsidRPr="00D525E9">
        <w:rPr>
          <w:rFonts w:ascii="Times New Roman" w:hAnsi="Times New Roman" w:cs="Times New Roman"/>
          <w:bCs/>
          <w:sz w:val="20"/>
          <w:szCs w:val="20"/>
        </w:rPr>
        <w:t>confusion in terminology</w:t>
      </w:r>
      <w:r>
        <w:rPr>
          <w:rFonts w:ascii="Times New Roman" w:hAnsi="Times New Roman" w:cs="Times New Roman"/>
          <w:bCs/>
          <w:iCs/>
          <w:sz w:val="20"/>
          <w:szCs w:val="20"/>
        </w:rPr>
        <w:t>.</w:t>
      </w:r>
    </w:p>
    <w:p w14:paraId="3C78D912" w14:textId="01225210" w:rsidR="003017D0" w:rsidRDefault="00E00CBD" w:rsidP="003017D0">
      <w:pPr>
        <w:pStyle w:val="2"/>
        <w:spacing w:before="120" w:after="120"/>
      </w:pPr>
      <w:r>
        <w:t>S</w:t>
      </w:r>
      <w:r w:rsidRPr="00E00CBD">
        <w:rPr>
          <w:lang w:eastAsia="x-none"/>
        </w:rPr>
        <w:t>atellite ephemeris indication</w:t>
      </w:r>
    </w:p>
    <w:p w14:paraId="1AB3B70C" w14:textId="62028FC2" w:rsidR="006F7690" w:rsidRPr="00254F55" w:rsidRDefault="006F7690" w:rsidP="006F7690">
      <w:pPr>
        <w:spacing w:beforeLines="50" w:before="120" w:afterLines="50" w:after="120"/>
        <w:rPr>
          <w:rFonts w:ascii="Times New Roman" w:hAnsi="Times New Roman" w:cs="Times New Roman"/>
          <w:b/>
          <w:iCs/>
          <w:sz w:val="20"/>
          <w:szCs w:val="20"/>
          <w:u w:val="single"/>
        </w:rPr>
      </w:pPr>
      <w:bookmarkStart w:id="10" w:name="_Hlk53573395"/>
      <w:r w:rsidRPr="00254F55">
        <w:rPr>
          <w:rFonts w:ascii="Times New Roman" w:hAnsi="Times New Roman" w:cs="Times New Roman"/>
          <w:b/>
          <w:iCs/>
          <w:sz w:val="20"/>
          <w:szCs w:val="20"/>
          <w:u w:val="single"/>
        </w:rPr>
        <w:t xml:space="preserve">On FFS: </w:t>
      </w:r>
      <w:r w:rsidRPr="006F7690">
        <w:rPr>
          <w:rFonts w:ascii="Times New Roman" w:hAnsi="Times New Roman" w:cs="Times New Roman"/>
          <w:b/>
          <w:iCs/>
          <w:sz w:val="20"/>
          <w:szCs w:val="20"/>
          <w:u w:val="single"/>
        </w:rPr>
        <w:t>Details on serving satellite ephemeris indication</w:t>
      </w:r>
    </w:p>
    <w:p w14:paraId="0D70C0E5" w14:textId="6D96DD5E" w:rsidR="003017D0" w:rsidRDefault="00961E1A" w:rsidP="009A568A">
      <w:pPr>
        <w:rPr>
          <w:rFonts w:ascii="Times New Roman" w:hAnsi="Times New Roman" w:cs="Times New Roman"/>
          <w:bCs/>
          <w:iCs/>
          <w:sz w:val="20"/>
          <w:szCs w:val="20"/>
        </w:rPr>
      </w:pPr>
      <w:r w:rsidRPr="00961E1A">
        <w:rPr>
          <w:rFonts w:ascii="Times New Roman" w:hAnsi="Times New Roman" w:cs="Times New Roman"/>
          <w:bCs/>
          <w:iCs/>
          <w:sz w:val="20"/>
          <w:szCs w:val="20"/>
        </w:rPr>
        <w:t xml:space="preserve">Satellite ephemeris </w:t>
      </w:r>
      <w:bookmarkEnd w:id="10"/>
      <w:r w:rsidRPr="00961E1A">
        <w:rPr>
          <w:rFonts w:ascii="Times New Roman" w:hAnsi="Times New Roman" w:cs="Times New Roman"/>
          <w:bCs/>
          <w:iCs/>
          <w:sz w:val="20"/>
          <w:szCs w:val="20"/>
        </w:rPr>
        <w:t xml:space="preserve">can be represented in different forms including orbital elements and </w:t>
      </w:r>
      <w:r w:rsidR="008A600C">
        <w:rPr>
          <w:rFonts w:ascii="Times New Roman" w:hAnsi="Times New Roman" w:cs="Times New Roman"/>
          <w:bCs/>
          <w:iCs/>
          <w:sz w:val="20"/>
          <w:szCs w:val="20"/>
        </w:rPr>
        <w:t>i</w:t>
      </w:r>
      <w:r w:rsidR="008A600C" w:rsidRPr="008A600C">
        <w:rPr>
          <w:rFonts w:ascii="Times New Roman" w:hAnsi="Times New Roman" w:cs="Times New Roman"/>
          <w:bCs/>
          <w:iCs/>
          <w:sz w:val="20"/>
          <w:szCs w:val="20"/>
        </w:rPr>
        <w:t>nstan</w:t>
      </w:r>
      <w:r w:rsidR="00E65B64">
        <w:rPr>
          <w:rFonts w:ascii="Times New Roman" w:hAnsi="Times New Roman" w:cs="Times New Roman"/>
          <w:bCs/>
          <w:iCs/>
          <w:sz w:val="20"/>
          <w:szCs w:val="20"/>
        </w:rPr>
        <w:t>t</w:t>
      </w:r>
      <w:r w:rsidR="008A600C" w:rsidRPr="008A600C">
        <w:rPr>
          <w:rFonts w:ascii="Times New Roman" w:hAnsi="Times New Roman" w:cs="Times New Roman"/>
          <w:bCs/>
          <w:iCs/>
          <w:sz w:val="20"/>
          <w:szCs w:val="20"/>
        </w:rPr>
        <w:t xml:space="preserve"> </w:t>
      </w:r>
      <w:r w:rsidRPr="00961E1A">
        <w:rPr>
          <w:rFonts w:ascii="Times New Roman" w:hAnsi="Times New Roman" w:cs="Times New Roman"/>
          <w:bCs/>
          <w:iCs/>
          <w:sz w:val="20"/>
          <w:szCs w:val="20"/>
        </w:rPr>
        <w:t>state vector</w:t>
      </w:r>
      <w:r w:rsidR="000E6553">
        <w:rPr>
          <w:rFonts w:ascii="Times New Roman" w:hAnsi="Times New Roman" w:cs="Times New Roman"/>
          <w:bCs/>
          <w:iCs/>
          <w:sz w:val="20"/>
          <w:szCs w:val="20"/>
        </w:rPr>
        <w:t xml:space="preserve"> </w:t>
      </w:r>
      <w:r w:rsidR="001E7353">
        <w:rPr>
          <w:rFonts w:ascii="Times New Roman" w:hAnsi="Times New Roman" w:cs="Times New Roman"/>
          <w:bCs/>
          <w:iCs/>
          <w:sz w:val="20"/>
          <w:szCs w:val="20"/>
        </w:rPr>
        <w:fldChar w:fldCharType="begin"/>
      </w:r>
      <w:r w:rsidR="001E7353">
        <w:rPr>
          <w:rFonts w:ascii="Times New Roman" w:hAnsi="Times New Roman" w:cs="Times New Roman"/>
          <w:bCs/>
          <w:iCs/>
          <w:sz w:val="20"/>
          <w:szCs w:val="20"/>
        </w:rPr>
        <w:instrText xml:space="preserve"> REF _Ref53569282 \n \h </w:instrText>
      </w:r>
      <w:r w:rsidR="001E7353">
        <w:rPr>
          <w:rFonts w:ascii="Times New Roman" w:hAnsi="Times New Roman" w:cs="Times New Roman"/>
          <w:bCs/>
          <w:iCs/>
          <w:sz w:val="20"/>
          <w:szCs w:val="20"/>
        </w:rPr>
      </w:r>
      <w:r w:rsidR="001E7353">
        <w:rPr>
          <w:rFonts w:ascii="Times New Roman" w:hAnsi="Times New Roman" w:cs="Times New Roman"/>
          <w:bCs/>
          <w:iCs/>
          <w:sz w:val="20"/>
          <w:szCs w:val="20"/>
        </w:rPr>
        <w:fldChar w:fldCharType="separate"/>
      </w:r>
      <w:r w:rsidR="001E7353">
        <w:rPr>
          <w:rFonts w:ascii="Times New Roman" w:hAnsi="Times New Roman" w:cs="Times New Roman"/>
          <w:bCs/>
          <w:iCs/>
          <w:sz w:val="20"/>
          <w:szCs w:val="20"/>
        </w:rPr>
        <w:t>[2]</w:t>
      </w:r>
      <w:r w:rsidR="001E7353">
        <w:rPr>
          <w:rFonts w:ascii="Times New Roman" w:hAnsi="Times New Roman" w:cs="Times New Roman"/>
          <w:bCs/>
          <w:iCs/>
          <w:sz w:val="20"/>
          <w:szCs w:val="20"/>
        </w:rPr>
        <w:fldChar w:fldCharType="end"/>
      </w:r>
      <w:r w:rsidR="001E7353">
        <w:rPr>
          <w:rFonts w:ascii="Times New Roman" w:hAnsi="Times New Roman" w:cs="Times New Roman"/>
          <w:bCs/>
          <w:iCs/>
          <w:sz w:val="20"/>
          <w:szCs w:val="20"/>
        </w:rPr>
        <w:t>.</w:t>
      </w:r>
    </w:p>
    <w:p w14:paraId="0F1D3717" w14:textId="418B6621" w:rsidR="003166E5" w:rsidRPr="002F1AEA" w:rsidRDefault="002F1AEA" w:rsidP="003166E5">
      <w:pPr>
        <w:pStyle w:val="aff3"/>
        <w:numPr>
          <w:ilvl w:val="0"/>
          <w:numId w:val="34"/>
        </w:numPr>
        <w:spacing w:before="120" w:after="120"/>
        <w:ind w:firstLineChars="0"/>
        <w:rPr>
          <w:rFonts w:cs="Times New Roman"/>
          <w:bCs/>
          <w:iCs/>
          <w:sz w:val="20"/>
          <w:szCs w:val="20"/>
        </w:rPr>
      </w:pPr>
      <w:bookmarkStart w:id="11" w:name="_Hlk53572567"/>
      <w:bookmarkStart w:id="12" w:name="_Hlk53571484"/>
      <w:r>
        <w:rPr>
          <w:rFonts w:eastAsiaTheme="minorEastAsia" w:cs="Times New Roman"/>
          <w:bCs/>
          <w:iCs/>
          <w:sz w:val="20"/>
          <w:szCs w:val="20"/>
        </w:rPr>
        <w:t xml:space="preserve">Orbital </w:t>
      </w:r>
      <w:bookmarkEnd w:id="11"/>
      <w:r>
        <w:rPr>
          <w:rFonts w:eastAsiaTheme="minorEastAsia" w:cs="Times New Roman"/>
          <w:bCs/>
          <w:iCs/>
          <w:sz w:val="20"/>
          <w:szCs w:val="20"/>
        </w:rPr>
        <w:t>elements</w:t>
      </w:r>
      <w:bookmarkEnd w:id="12"/>
      <w:r w:rsidR="00FA4DFF">
        <w:rPr>
          <w:rFonts w:eastAsiaTheme="minorEastAsia" w:cs="Times New Roman"/>
          <w:bCs/>
          <w:iCs/>
          <w:sz w:val="20"/>
          <w:szCs w:val="20"/>
        </w:rPr>
        <w:t>:</w:t>
      </w:r>
      <w:r w:rsidR="00950603">
        <w:rPr>
          <w:rFonts w:eastAsiaTheme="minorEastAsia" w:cs="Times New Roman"/>
          <w:bCs/>
          <w:iCs/>
          <w:sz w:val="20"/>
          <w:szCs w:val="20"/>
        </w:rPr>
        <w:t xml:space="preserve"> </w:t>
      </w:r>
      <w:r w:rsidR="002D5B30">
        <w:rPr>
          <w:rFonts w:eastAsiaTheme="minorEastAsia" w:cs="Times New Roman"/>
          <w:bCs/>
          <w:iCs/>
          <w:sz w:val="20"/>
          <w:szCs w:val="20"/>
        </w:rPr>
        <w:t xml:space="preserve">e.g., </w:t>
      </w:r>
      <w:r w:rsidR="008B7ED7" w:rsidRPr="008B7ED7">
        <w:rPr>
          <w:rFonts w:eastAsiaTheme="minorEastAsia" w:cs="Times New Roman"/>
          <w:bCs/>
          <w:iCs/>
          <w:sz w:val="20"/>
          <w:szCs w:val="20"/>
        </w:rPr>
        <w:t>(a, e, ω, Ω, i, M</w:t>
      </w:r>
      <w:r w:rsidR="008B7ED7" w:rsidRPr="00E852D7">
        <w:rPr>
          <w:rFonts w:eastAsiaTheme="minorEastAsia" w:cs="Times New Roman"/>
          <w:bCs/>
          <w:iCs/>
          <w:sz w:val="20"/>
          <w:szCs w:val="20"/>
          <w:vertAlign w:val="subscript"/>
        </w:rPr>
        <w:t>0</w:t>
      </w:r>
      <w:r w:rsidR="008B7ED7" w:rsidRPr="008B7ED7">
        <w:rPr>
          <w:rFonts w:eastAsiaTheme="minorEastAsia" w:cs="Times New Roman"/>
          <w:bCs/>
          <w:iCs/>
          <w:sz w:val="20"/>
          <w:szCs w:val="20"/>
        </w:rPr>
        <w:t>)</w:t>
      </w:r>
    </w:p>
    <w:p w14:paraId="440F645B" w14:textId="5A7A255A" w:rsidR="002F1AEA" w:rsidRPr="003166E5" w:rsidRDefault="008A600C" w:rsidP="003166E5">
      <w:pPr>
        <w:pStyle w:val="aff3"/>
        <w:numPr>
          <w:ilvl w:val="0"/>
          <w:numId w:val="34"/>
        </w:numPr>
        <w:spacing w:before="120" w:after="120"/>
        <w:ind w:firstLineChars="0"/>
        <w:rPr>
          <w:rFonts w:cs="Times New Roman"/>
          <w:bCs/>
          <w:iCs/>
          <w:sz w:val="20"/>
          <w:szCs w:val="20"/>
        </w:rPr>
      </w:pPr>
      <w:bookmarkStart w:id="13" w:name="_Hlk53573375"/>
      <w:r>
        <w:rPr>
          <w:rFonts w:eastAsiaTheme="minorEastAsia" w:cs="Times New Roman"/>
          <w:bCs/>
          <w:iCs/>
          <w:sz w:val="20"/>
          <w:szCs w:val="20"/>
        </w:rPr>
        <w:t>Instan</w:t>
      </w:r>
      <w:r w:rsidR="00E65B64">
        <w:rPr>
          <w:rFonts w:eastAsiaTheme="minorEastAsia" w:cs="Times New Roman"/>
          <w:bCs/>
          <w:iCs/>
          <w:sz w:val="20"/>
          <w:szCs w:val="20"/>
        </w:rPr>
        <w:t>t</w:t>
      </w:r>
      <w:r>
        <w:rPr>
          <w:rFonts w:eastAsiaTheme="minorEastAsia" w:cs="Times New Roman"/>
          <w:bCs/>
          <w:iCs/>
          <w:sz w:val="20"/>
          <w:szCs w:val="20"/>
        </w:rPr>
        <w:t xml:space="preserve"> s</w:t>
      </w:r>
      <w:r w:rsidR="002F1AEA">
        <w:rPr>
          <w:rFonts w:eastAsiaTheme="minorEastAsia" w:cs="Times New Roman"/>
          <w:bCs/>
          <w:iCs/>
          <w:sz w:val="20"/>
          <w:szCs w:val="20"/>
        </w:rPr>
        <w:t xml:space="preserve">tate </w:t>
      </w:r>
      <w:r w:rsidR="00635DEC" w:rsidRPr="00961E1A">
        <w:rPr>
          <w:rFonts w:cs="Times New Roman"/>
          <w:bCs/>
          <w:iCs/>
          <w:sz w:val="20"/>
          <w:szCs w:val="20"/>
        </w:rPr>
        <w:t>vector</w:t>
      </w:r>
      <w:bookmarkEnd w:id="13"/>
      <w:r w:rsidR="00FA4DFF">
        <w:rPr>
          <w:rFonts w:eastAsiaTheme="minorEastAsia" w:cs="Times New Roman"/>
          <w:bCs/>
          <w:iCs/>
          <w:sz w:val="20"/>
          <w:szCs w:val="20"/>
        </w:rPr>
        <w:t xml:space="preserve">: </w:t>
      </w:r>
      <w:r w:rsidR="00B706E9">
        <w:rPr>
          <w:rFonts w:eastAsiaTheme="minorEastAsia" w:cs="Times New Roman"/>
          <w:bCs/>
          <w:iCs/>
          <w:sz w:val="20"/>
          <w:szCs w:val="20"/>
        </w:rPr>
        <w:t>e.g.,</w:t>
      </w:r>
      <w:r w:rsidR="00627881">
        <w:rPr>
          <w:rFonts w:eastAsiaTheme="minorEastAsia" w:cs="Times New Roman"/>
          <w:bCs/>
          <w:iCs/>
          <w:sz w:val="20"/>
          <w:szCs w:val="20"/>
        </w:rPr>
        <w:t xml:space="preserve"> </w:t>
      </w:r>
      <w:bookmarkStart w:id="14" w:name="_Hlk53573549"/>
      <w:r w:rsidR="007D28C1">
        <w:rPr>
          <w:rFonts w:eastAsiaTheme="minorEastAsia" w:cs="Times New Roman"/>
          <w:bCs/>
          <w:iCs/>
          <w:sz w:val="20"/>
          <w:szCs w:val="20"/>
        </w:rPr>
        <w:t xml:space="preserve">instance position and </w:t>
      </w:r>
      <w:r w:rsidR="00B706E9" w:rsidRPr="00B706E9">
        <w:rPr>
          <w:rFonts w:eastAsiaTheme="minorEastAsia" w:cs="Times New Roman"/>
          <w:bCs/>
          <w:iCs/>
          <w:sz w:val="20"/>
          <w:szCs w:val="20"/>
        </w:rPr>
        <w:t xml:space="preserve">instance </w:t>
      </w:r>
      <w:r w:rsidR="007D28C1" w:rsidRPr="007D28C1">
        <w:rPr>
          <w:rFonts w:eastAsiaTheme="minorEastAsia" w:cs="Times New Roman"/>
          <w:bCs/>
          <w:iCs/>
          <w:sz w:val="20"/>
          <w:szCs w:val="20"/>
        </w:rPr>
        <w:t>velocity</w:t>
      </w:r>
      <w:r w:rsidR="008B7ED7">
        <w:rPr>
          <w:rFonts w:eastAsiaTheme="minorEastAsia" w:cs="Times New Roman"/>
          <w:bCs/>
          <w:iCs/>
          <w:sz w:val="20"/>
          <w:szCs w:val="20"/>
        </w:rPr>
        <w:t xml:space="preserve"> </w:t>
      </w:r>
      <w:bookmarkEnd w:id="14"/>
      <w:r w:rsidR="008B7ED7" w:rsidRPr="008B7ED7">
        <w:rPr>
          <w:rFonts w:eastAsiaTheme="minorEastAsia" w:cs="Times New Roman"/>
          <w:bCs/>
          <w:iCs/>
          <w:sz w:val="20"/>
          <w:szCs w:val="20"/>
        </w:rPr>
        <w:t>(x, y, z, v</w:t>
      </w:r>
      <w:r w:rsidR="008B7ED7" w:rsidRPr="00FF6F40">
        <w:rPr>
          <w:rFonts w:eastAsiaTheme="minorEastAsia" w:cs="Times New Roman"/>
          <w:bCs/>
          <w:iCs/>
          <w:sz w:val="20"/>
          <w:szCs w:val="20"/>
          <w:vertAlign w:val="subscript"/>
        </w:rPr>
        <w:t>x</w:t>
      </w:r>
      <w:r w:rsidR="008B7ED7" w:rsidRPr="008B7ED7">
        <w:rPr>
          <w:rFonts w:eastAsiaTheme="minorEastAsia" w:cs="Times New Roman"/>
          <w:bCs/>
          <w:iCs/>
          <w:sz w:val="20"/>
          <w:szCs w:val="20"/>
        </w:rPr>
        <w:t>, v</w:t>
      </w:r>
      <w:r w:rsidR="008B7ED7" w:rsidRPr="00FF6F40">
        <w:rPr>
          <w:rFonts w:eastAsiaTheme="minorEastAsia" w:cs="Times New Roman"/>
          <w:bCs/>
          <w:iCs/>
          <w:sz w:val="20"/>
          <w:szCs w:val="20"/>
          <w:vertAlign w:val="subscript"/>
        </w:rPr>
        <w:t>y</w:t>
      </w:r>
      <w:r w:rsidR="008B7ED7" w:rsidRPr="008B7ED7">
        <w:rPr>
          <w:rFonts w:eastAsiaTheme="minorEastAsia" w:cs="Times New Roman"/>
          <w:bCs/>
          <w:iCs/>
          <w:sz w:val="20"/>
          <w:szCs w:val="20"/>
        </w:rPr>
        <w:t>, v</w:t>
      </w:r>
      <w:r w:rsidR="008B7ED7" w:rsidRPr="00FF6F40">
        <w:rPr>
          <w:rFonts w:eastAsiaTheme="minorEastAsia" w:cs="Times New Roman"/>
          <w:bCs/>
          <w:iCs/>
          <w:sz w:val="20"/>
          <w:szCs w:val="20"/>
          <w:vertAlign w:val="subscript"/>
        </w:rPr>
        <w:t>z</w:t>
      </w:r>
      <w:r w:rsidR="008B7ED7" w:rsidRPr="008B7ED7">
        <w:rPr>
          <w:rFonts w:eastAsiaTheme="minorEastAsia" w:cs="Times New Roman"/>
          <w:bCs/>
          <w:iCs/>
          <w:sz w:val="20"/>
          <w:szCs w:val="20"/>
        </w:rPr>
        <w:t>)</w:t>
      </w:r>
    </w:p>
    <w:p w14:paraId="6FBCE76D" w14:textId="3CBD9B6E" w:rsidR="00D91512" w:rsidRDefault="00E81010" w:rsidP="009A568A">
      <w:pPr>
        <w:rPr>
          <w:rFonts w:ascii="Times New Roman" w:hAnsi="Times New Roman" w:cs="Times New Roman"/>
          <w:bCs/>
          <w:iCs/>
          <w:sz w:val="20"/>
          <w:szCs w:val="20"/>
        </w:rPr>
      </w:pPr>
      <w:r>
        <w:rPr>
          <w:rFonts w:ascii="Times New Roman" w:hAnsi="Times New Roman" w:cs="Times New Roman"/>
          <w:bCs/>
          <w:iCs/>
          <w:sz w:val="20"/>
          <w:szCs w:val="20"/>
        </w:rPr>
        <w:t>For satellite application, d</w:t>
      </w:r>
      <w:r w:rsidR="00DA13B8" w:rsidRPr="00961E1A">
        <w:rPr>
          <w:rFonts w:ascii="Times New Roman" w:hAnsi="Times New Roman" w:cs="Times New Roman"/>
          <w:bCs/>
          <w:iCs/>
          <w:sz w:val="20"/>
          <w:szCs w:val="20"/>
        </w:rPr>
        <w:t>ifferent forms of orbit representation can be translated to each other</w:t>
      </w:r>
      <w:r w:rsidR="00DA13B8">
        <w:rPr>
          <w:rFonts w:ascii="Times New Roman" w:hAnsi="Times New Roman" w:cs="Times New Roman"/>
          <w:bCs/>
          <w:iCs/>
          <w:sz w:val="20"/>
          <w:szCs w:val="20"/>
        </w:rPr>
        <w:t xml:space="preserve">. </w:t>
      </w:r>
      <w:r w:rsidR="00976FFF">
        <w:rPr>
          <w:rFonts w:ascii="Times New Roman" w:hAnsi="Times New Roman" w:cs="Times New Roman"/>
          <w:bCs/>
          <w:iCs/>
          <w:sz w:val="20"/>
          <w:szCs w:val="20"/>
        </w:rPr>
        <w:t>F</w:t>
      </w:r>
      <w:r w:rsidR="00FC28F1" w:rsidRPr="00961E1A">
        <w:rPr>
          <w:rFonts w:ascii="Times New Roman" w:hAnsi="Times New Roman" w:cs="Times New Roman"/>
          <w:bCs/>
          <w:iCs/>
          <w:sz w:val="20"/>
          <w:szCs w:val="20"/>
        </w:rPr>
        <w:t xml:space="preserve">ormat </w:t>
      </w:r>
      <w:r w:rsidR="001220E2">
        <w:rPr>
          <w:rFonts w:ascii="Times New Roman" w:hAnsi="Times New Roman" w:cs="Times New Roman"/>
          <w:bCs/>
          <w:iCs/>
          <w:sz w:val="20"/>
          <w:szCs w:val="20"/>
        </w:rPr>
        <w:t>chosen</w:t>
      </w:r>
      <w:r w:rsidR="00976FFF">
        <w:rPr>
          <w:rFonts w:ascii="Times New Roman" w:hAnsi="Times New Roman" w:cs="Times New Roman"/>
          <w:bCs/>
          <w:iCs/>
          <w:sz w:val="20"/>
          <w:szCs w:val="20"/>
        </w:rPr>
        <w:t xml:space="preserve"> </w:t>
      </w:r>
      <w:r w:rsidR="007313EC">
        <w:rPr>
          <w:rFonts w:ascii="Times New Roman" w:hAnsi="Times New Roman" w:cs="Times New Roman"/>
          <w:bCs/>
          <w:iCs/>
          <w:sz w:val="20"/>
          <w:szCs w:val="20"/>
        </w:rPr>
        <w:t>may</w:t>
      </w:r>
      <w:r w:rsidR="00976FFF">
        <w:rPr>
          <w:rFonts w:ascii="Times New Roman" w:hAnsi="Times New Roman" w:cs="Times New Roman"/>
          <w:bCs/>
          <w:iCs/>
          <w:sz w:val="20"/>
          <w:szCs w:val="20"/>
        </w:rPr>
        <w:t xml:space="preserve"> be trivial</w:t>
      </w:r>
      <w:r w:rsidR="001220E2">
        <w:rPr>
          <w:rFonts w:ascii="Times New Roman" w:hAnsi="Times New Roman" w:cs="Times New Roman"/>
          <w:bCs/>
          <w:iCs/>
          <w:sz w:val="20"/>
          <w:szCs w:val="20"/>
        </w:rPr>
        <w:t>, since w</w:t>
      </w:r>
      <w:r w:rsidR="003E4BA9" w:rsidRPr="00961E1A">
        <w:rPr>
          <w:rFonts w:ascii="Times New Roman" w:hAnsi="Times New Roman" w:cs="Times New Roman"/>
          <w:bCs/>
          <w:iCs/>
          <w:sz w:val="20"/>
          <w:szCs w:val="20"/>
        </w:rPr>
        <w:t xml:space="preserve">hichever format is chosen, </w:t>
      </w:r>
      <w:r w:rsidR="00786168">
        <w:rPr>
          <w:rFonts w:ascii="Times New Roman" w:hAnsi="Times New Roman" w:cs="Times New Roman"/>
          <w:bCs/>
          <w:iCs/>
          <w:sz w:val="20"/>
          <w:szCs w:val="20"/>
        </w:rPr>
        <w:t>NTN</w:t>
      </w:r>
      <w:r w:rsidR="003E4BA9" w:rsidRPr="00961E1A">
        <w:rPr>
          <w:rFonts w:ascii="Times New Roman" w:hAnsi="Times New Roman" w:cs="Times New Roman"/>
          <w:bCs/>
          <w:iCs/>
          <w:sz w:val="20"/>
          <w:szCs w:val="20"/>
        </w:rPr>
        <w:t xml:space="preserve"> UE should have the capability of satellite trajectory calculation based on a provided orbit representation at a reference time.</w:t>
      </w:r>
    </w:p>
    <w:p w14:paraId="1771EE36" w14:textId="27CDFA19" w:rsidR="00091921" w:rsidRDefault="00722F85" w:rsidP="00317E79">
      <w:pPr>
        <w:rPr>
          <w:rFonts w:ascii="Times New Roman" w:hAnsi="Times New Roman" w:cs="Times New Roman"/>
          <w:bCs/>
          <w:iCs/>
          <w:sz w:val="20"/>
          <w:szCs w:val="20"/>
        </w:rPr>
      </w:pPr>
      <w:r>
        <w:rPr>
          <w:rFonts w:ascii="Times New Roman" w:hAnsi="Times New Roman" w:cs="Times New Roman" w:hint="eastAsia"/>
          <w:bCs/>
          <w:iCs/>
          <w:sz w:val="20"/>
          <w:szCs w:val="20"/>
        </w:rPr>
        <w:t>N</w:t>
      </w:r>
      <w:r>
        <w:rPr>
          <w:rFonts w:ascii="Times New Roman" w:hAnsi="Times New Roman" w:cs="Times New Roman"/>
          <w:bCs/>
          <w:iCs/>
          <w:sz w:val="20"/>
          <w:szCs w:val="20"/>
        </w:rPr>
        <w:t xml:space="preserve">evertheless, </w:t>
      </w:r>
      <w:r w:rsidR="00317E79">
        <w:rPr>
          <w:rFonts w:ascii="Times New Roman" w:hAnsi="Times New Roman" w:cs="Times New Roman"/>
          <w:bCs/>
          <w:iCs/>
          <w:sz w:val="20"/>
          <w:szCs w:val="20"/>
        </w:rPr>
        <w:t xml:space="preserve">only </w:t>
      </w:r>
      <w:r w:rsidR="0053641A">
        <w:rPr>
          <w:rFonts w:ascii="Times New Roman" w:hAnsi="Times New Roman" w:cs="Times New Roman"/>
          <w:bCs/>
          <w:iCs/>
          <w:sz w:val="20"/>
          <w:szCs w:val="20"/>
        </w:rPr>
        <w:t>i</w:t>
      </w:r>
      <w:r w:rsidR="0053641A" w:rsidRPr="008A600C">
        <w:rPr>
          <w:rFonts w:ascii="Times New Roman" w:hAnsi="Times New Roman" w:cs="Times New Roman"/>
          <w:bCs/>
          <w:iCs/>
          <w:sz w:val="20"/>
          <w:szCs w:val="20"/>
        </w:rPr>
        <w:t>nstan</w:t>
      </w:r>
      <w:r w:rsidR="0053641A">
        <w:rPr>
          <w:rFonts w:ascii="Times New Roman" w:hAnsi="Times New Roman" w:cs="Times New Roman"/>
          <w:bCs/>
          <w:iCs/>
          <w:sz w:val="20"/>
          <w:szCs w:val="20"/>
        </w:rPr>
        <w:t>t</w:t>
      </w:r>
      <w:r w:rsidR="0053641A" w:rsidRPr="008A600C">
        <w:rPr>
          <w:rFonts w:ascii="Times New Roman" w:hAnsi="Times New Roman" w:cs="Times New Roman"/>
          <w:bCs/>
          <w:iCs/>
          <w:sz w:val="20"/>
          <w:szCs w:val="20"/>
        </w:rPr>
        <w:t xml:space="preserve"> </w:t>
      </w:r>
      <w:r w:rsidR="00317E79">
        <w:rPr>
          <w:rFonts w:ascii="Times New Roman" w:hAnsi="Times New Roman" w:cs="Times New Roman"/>
          <w:bCs/>
          <w:iCs/>
          <w:sz w:val="20"/>
          <w:szCs w:val="20"/>
        </w:rPr>
        <w:t>o</w:t>
      </w:r>
      <w:r w:rsidR="00317E79" w:rsidRPr="00895DC0">
        <w:rPr>
          <w:rFonts w:ascii="Times New Roman" w:hAnsi="Times New Roman" w:cs="Times New Roman"/>
          <w:bCs/>
          <w:iCs/>
          <w:sz w:val="20"/>
          <w:szCs w:val="20"/>
        </w:rPr>
        <w:t>rbital state vector</w:t>
      </w:r>
      <w:r w:rsidR="00317E79">
        <w:rPr>
          <w:rFonts w:ascii="Times New Roman" w:hAnsi="Times New Roman" w:cs="Times New Roman"/>
          <w:bCs/>
          <w:iCs/>
          <w:sz w:val="20"/>
          <w:szCs w:val="20"/>
        </w:rPr>
        <w:t xml:space="preserve"> format </w:t>
      </w:r>
      <w:r w:rsidR="002B2D5B">
        <w:rPr>
          <w:rFonts w:ascii="Times New Roman" w:hAnsi="Times New Roman" w:cs="Times New Roman"/>
          <w:bCs/>
          <w:iCs/>
          <w:sz w:val="20"/>
          <w:szCs w:val="20"/>
        </w:rPr>
        <w:t>has the ability for</w:t>
      </w:r>
      <w:r w:rsidR="00317E79">
        <w:rPr>
          <w:rFonts w:ascii="Times New Roman" w:hAnsi="Times New Roman" w:cs="Times New Roman"/>
          <w:bCs/>
          <w:iCs/>
          <w:sz w:val="20"/>
          <w:szCs w:val="20"/>
        </w:rPr>
        <w:t xml:space="preserve"> </w:t>
      </w:r>
      <w:r w:rsidR="00317E79" w:rsidRPr="004A3F93">
        <w:rPr>
          <w:rFonts w:ascii="Times New Roman" w:hAnsi="Times New Roman" w:cs="Times New Roman"/>
          <w:bCs/>
          <w:iCs/>
          <w:sz w:val="20"/>
          <w:szCs w:val="20"/>
        </w:rPr>
        <w:t xml:space="preserve">implicit </w:t>
      </w:r>
      <w:r w:rsidR="002B2D5B" w:rsidRPr="004A3F93">
        <w:rPr>
          <w:rFonts w:ascii="Times New Roman" w:hAnsi="Times New Roman" w:cs="Times New Roman"/>
          <w:bCs/>
          <w:iCs/>
          <w:sz w:val="20"/>
          <w:szCs w:val="20"/>
        </w:rPr>
        <w:t xml:space="preserve">compatibility </w:t>
      </w:r>
      <w:r w:rsidR="00317E79" w:rsidRPr="004A3F93">
        <w:rPr>
          <w:rFonts w:ascii="Times New Roman" w:hAnsi="Times New Roman" w:cs="Times New Roman"/>
          <w:bCs/>
          <w:iCs/>
          <w:sz w:val="20"/>
          <w:szCs w:val="20"/>
        </w:rPr>
        <w:t>to support HAPS and ATG</w:t>
      </w:r>
      <w:r w:rsidR="00B2645C">
        <w:rPr>
          <w:rFonts w:ascii="Times New Roman" w:hAnsi="Times New Roman" w:cs="Times New Roman"/>
          <w:bCs/>
          <w:iCs/>
          <w:sz w:val="20"/>
          <w:szCs w:val="20"/>
        </w:rPr>
        <w:t xml:space="preserve"> scenarios</w:t>
      </w:r>
      <w:r w:rsidR="00317E79">
        <w:rPr>
          <w:rFonts w:ascii="Times New Roman" w:hAnsi="Times New Roman" w:cs="Times New Roman"/>
          <w:bCs/>
          <w:iCs/>
          <w:sz w:val="20"/>
          <w:szCs w:val="20"/>
        </w:rPr>
        <w:t>,</w:t>
      </w:r>
      <w:r w:rsidR="00B2645C">
        <w:rPr>
          <w:rFonts w:ascii="Times New Roman" w:hAnsi="Times New Roman" w:cs="Times New Roman"/>
          <w:bCs/>
          <w:iCs/>
          <w:sz w:val="20"/>
          <w:szCs w:val="20"/>
        </w:rPr>
        <w:t xml:space="preserve"> since </w:t>
      </w:r>
      <w:r w:rsidR="00091921">
        <w:rPr>
          <w:rFonts w:ascii="Times New Roman" w:hAnsi="Times New Roman" w:cs="Times New Roman"/>
          <w:bCs/>
          <w:iCs/>
          <w:sz w:val="20"/>
          <w:szCs w:val="20"/>
        </w:rPr>
        <w:t>orbit concept</w:t>
      </w:r>
      <w:r w:rsidR="00492DA5">
        <w:rPr>
          <w:rFonts w:ascii="Times New Roman" w:hAnsi="Times New Roman" w:cs="Times New Roman"/>
          <w:bCs/>
          <w:iCs/>
          <w:sz w:val="20"/>
          <w:szCs w:val="20"/>
        </w:rPr>
        <w:t xml:space="preserve"> is </w:t>
      </w:r>
      <w:r w:rsidR="004A4D31">
        <w:rPr>
          <w:rFonts w:ascii="Times New Roman" w:hAnsi="Times New Roman" w:cs="Times New Roman"/>
          <w:bCs/>
          <w:iCs/>
          <w:sz w:val="20"/>
          <w:szCs w:val="20"/>
        </w:rPr>
        <w:t>mean</w:t>
      </w:r>
      <w:r w:rsidR="00F41A30">
        <w:rPr>
          <w:rFonts w:ascii="Times New Roman" w:hAnsi="Times New Roman" w:cs="Times New Roman"/>
          <w:bCs/>
          <w:iCs/>
          <w:sz w:val="20"/>
          <w:szCs w:val="20"/>
        </w:rPr>
        <w:t>ing</w:t>
      </w:r>
      <w:r w:rsidR="004A4D31">
        <w:rPr>
          <w:rFonts w:ascii="Times New Roman" w:hAnsi="Times New Roman" w:cs="Times New Roman"/>
          <w:bCs/>
          <w:iCs/>
          <w:sz w:val="20"/>
          <w:szCs w:val="20"/>
        </w:rPr>
        <w:t>less</w:t>
      </w:r>
      <w:r w:rsidR="00492DA5">
        <w:rPr>
          <w:rFonts w:ascii="Times New Roman" w:hAnsi="Times New Roman" w:cs="Times New Roman"/>
          <w:bCs/>
          <w:iCs/>
          <w:sz w:val="20"/>
          <w:szCs w:val="20"/>
        </w:rPr>
        <w:t xml:space="preserve"> in </w:t>
      </w:r>
      <w:r w:rsidR="00492DA5" w:rsidRPr="004A3F93">
        <w:rPr>
          <w:rFonts w:ascii="Times New Roman" w:hAnsi="Times New Roman" w:cs="Times New Roman"/>
          <w:bCs/>
          <w:iCs/>
          <w:sz w:val="20"/>
          <w:szCs w:val="20"/>
        </w:rPr>
        <w:t>HAPS and ATG</w:t>
      </w:r>
      <w:r w:rsidR="00492DA5">
        <w:rPr>
          <w:rFonts w:ascii="Times New Roman" w:hAnsi="Times New Roman" w:cs="Times New Roman"/>
          <w:bCs/>
          <w:iCs/>
          <w:sz w:val="20"/>
          <w:szCs w:val="20"/>
        </w:rPr>
        <w:t xml:space="preserve"> scenarios</w:t>
      </w:r>
      <w:r w:rsidR="00091921">
        <w:rPr>
          <w:rFonts w:ascii="Times New Roman" w:hAnsi="Times New Roman" w:cs="Times New Roman"/>
          <w:bCs/>
          <w:iCs/>
          <w:sz w:val="20"/>
          <w:szCs w:val="20"/>
        </w:rPr>
        <w:t>.</w:t>
      </w:r>
    </w:p>
    <w:p w14:paraId="53EB8DDE" w14:textId="1624247D" w:rsidR="00921D09" w:rsidRDefault="00921D09" w:rsidP="00317E79">
      <w:pPr>
        <w:rPr>
          <w:rFonts w:ascii="Times New Roman" w:hAnsi="Times New Roman" w:cs="Times New Roman"/>
          <w:bCs/>
          <w:iCs/>
          <w:sz w:val="20"/>
          <w:szCs w:val="20"/>
        </w:rPr>
      </w:pPr>
      <w:r>
        <w:rPr>
          <w:rFonts w:ascii="Times New Roman" w:hAnsi="Times New Roman" w:cs="Times New Roman" w:hint="eastAsia"/>
          <w:bCs/>
          <w:iCs/>
          <w:sz w:val="20"/>
          <w:szCs w:val="20"/>
        </w:rPr>
        <w:t>T</w:t>
      </w:r>
      <w:r>
        <w:rPr>
          <w:rFonts w:ascii="Times New Roman" w:hAnsi="Times New Roman" w:cs="Times New Roman"/>
          <w:bCs/>
          <w:iCs/>
          <w:sz w:val="20"/>
          <w:szCs w:val="20"/>
        </w:rPr>
        <w:t xml:space="preserve">herefore, </w:t>
      </w:r>
      <w:r w:rsidR="00F61594">
        <w:rPr>
          <w:rFonts w:ascii="Times New Roman" w:hAnsi="Times New Roman" w:cs="Times New Roman"/>
          <w:bCs/>
          <w:iCs/>
          <w:sz w:val="20"/>
          <w:szCs w:val="20"/>
        </w:rPr>
        <w:t xml:space="preserve">to be </w:t>
      </w:r>
      <w:r w:rsidR="00F61594" w:rsidRPr="004A3F93">
        <w:rPr>
          <w:rFonts w:ascii="Times New Roman" w:hAnsi="Times New Roman" w:cs="Times New Roman"/>
          <w:bCs/>
          <w:iCs/>
          <w:sz w:val="20"/>
          <w:szCs w:val="20"/>
        </w:rPr>
        <w:t>implicit compatib</w:t>
      </w:r>
      <w:r w:rsidR="00F61594">
        <w:rPr>
          <w:rFonts w:ascii="Times New Roman" w:hAnsi="Times New Roman" w:cs="Times New Roman"/>
          <w:bCs/>
          <w:iCs/>
          <w:sz w:val="20"/>
          <w:szCs w:val="20"/>
        </w:rPr>
        <w:t xml:space="preserve">le with </w:t>
      </w:r>
      <w:r w:rsidR="00F61594" w:rsidRPr="004A3F93">
        <w:rPr>
          <w:rFonts w:ascii="Times New Roman" w:hAnsi="Times New Roman" w:cs="Times New Roman"/>
          <w:bCs/>
          <w:iCs/>
          <w:sz w:val="20"/>
          <w:szCs w:val="20"/>
        </w:rPr>
        <w:t>HAPS and ATG</w:t>
      </w:r>
      <w:r w:rsidR="00F61594">
        <w:rPr>
          <w:rFonts w:ascii="Times New Roman" w:hAnsi="Times New Roman" w:cs="Times New Roman"/>
          <w:bCs/>
          <w:iCs/>
          <w:sz w:val="20"/>
          <w:szCs w:val="20"/>
        </w:rPr>
        <w:t xml:space="preserve"> scenarios, i</w:t>
      </w:r>
      <w:r w:rsidR="00F61594" w:rsidRPr="00F61594">
        <w:rPr>
          <w:rFonts w:ascii="Times New Roman" w:hAnsi="Times New Roman" w:cs="Times New Roman"/>
          <w:bCs/>
          <w:iCs/>
          <w:sz w:val="20"/>
          <w:szCs w:val="20"/>
        </w:rPr>
        <w:t>nstan</w:t>
      </w:r>
      <w:r w:rsidR="00E65B64">
        <w:rPr>
          <w:rFonts w:ascii="Times New Roman" w:hAnsi="Times New Roman" w:cs="Times New Roman"/>
          <w:bCs/>
          <w:iCs/>
          <w:sz w:val="20"/>
          <w:szCs w:val="20"/>
        </w:rPr>
        <w:t>t</w:t>
      </w:r>
      <w:r w:rsidR="00F61594" w:rsidRPr="00F61594">
        <w:rPr>
          <w:rFonts w:ascii="Times New Roman" w:hAnsi="Times New Roman" w:cs="Times New Roman"/>
          <w:bCs/>
          <w:iCs/>
          <w:sz w:val="20"/>
          <w:szCs w:val="20"/>
        </w:rPr>
        <w:t xml:space="preserve"> state vector</w:t>
      </w:r>
      <w:r w:rsidR="00F61594">
        <w:rPr>
          <w:rFonts w:ascii="Times New Roman" w:hAnsi="Times New Roman" w:cs="Times New Roman"/>
          <w:bCs/>
          <w:iCs/>
          <w:sz w:val="20"/>
          <w:szCs w:val="20"/>
        </w:rPr>
        <w:t xml:space="preserve"> based s</w:t>
      </w:r>
      <w:r w:rsidR="00F61594" w:rsidRPr="00F61594">
        <w:rPr>
          <w:rFonts w:ascii="Times New Roman" w:hAnsi="Times New Roman" w:cs="Times New Roman"/>
          <w:bCs/>
          <w:iCs/>
          <w:sz w:val="20"/>
          <w:szCs w:val="20"/>
        </w:rPr>
        <w:t>atellite ephemeris</w:t>
      </w:r>
      <w:r w:rsidR="00F61594">
        <w:rPr>
          <w:rFonts w:ascii="Times New Roman" w:hAnsi="Times New Roman" w:cs="Times New Roman"/>
          <w:bCs/>
          <w:iCs/>
          <w:sz w:val="20"/>
          <w:szCs w:val="20"/>
        </w:rPr>
        <w:t xml:space="preserve"> </w:t>
      </w:r>
      <w:r w:rsidR="00F02374">
        <w:rPr>
          <w:rFonts w:ascii="Times New Roman" w:hAnsi="Times New Roman" w:cs="Times New Roman"/>
          <w:bCs/>
          <w:iCs/>
          <w:sz w:val="20"/>
          <w:szCs w:val="20"/>
        </w:rPr>
        <w:t xml:space="preserve">can </w:t>
      </w:r>
      <w:r w:rsidR="00A14586">
        <w:rPr>
          <w:rFonts w:ascii="Times New Roman" w:hAnsi="Times New Roman" w:cs="Times New Roman"/>
          <w:bCs/>
          <w:iCs/>
          <w:sz w:val="20"/>
          <w:szCs w:val="20"/>
        </w:rPr>
        <w:t>be</w:t>
      </w:r>
      <w:r w:rsidR="00F61594">
        <w:rPr>
          <w:rFonts w:ascii="Times New Roman" w:hAnsi="Times New Roman" w:cs="Times New Roman"/>
          <w:bCs/>
          <w:iCs/>
          <w:sz w:val="20"/>
          <w:szCs w:val="20"/>
        </w:rPr>
        <w:t xml:space="preserve"> supported.</w:t>
      </w:r>
    </w:p>
    <w:p w14:paraId="604D1C57" w14:textId="15167F66" w:rsidR="005651D0" w:rsidRDefault="005651D0" w:rsidP="005651D0">
      <w:pPr>
        <w:spacing w:beforeLines="50" w:before="120" w:afterLines="50" w:after="120"/>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414FA8">
        <w:rPr>
          <w:rFonts w:ascii="Times New Roman" w:hAnsi="Times New Roman" w:cs="Times New Roman"/>
          <w:bCs/>
          <w:sz w:val="20"/>
          <w:szCs w:val="20"/>
        </w:rPr>
        <w:t xml:space="preserve">Broadcast </w:t>
      </w:r>
      <w:r w:rsidR="0053641A">
        <w:rPr>
          <w:rFonts w:ascii="Times New Roman" w:hAnsi="Times New Roman" w:cs="Times New Roman"/>
          <w:bCs/>
          <w:iCs/>
          <w:sz w:val="20"/>
          <w:szCs w:val="20"/>
        </w:rPr>
        <w:t>i</w:t>
      </w:r>
      <w:r w:rsidR="0053641A" w:rsidRPr="008A600C">
        <w:rPr>
          <w:rFonts w:ascii="Times New Roman" w:hAnsi="Times New Roman" w:cs="Times New Roman"/>
          <w:bCs/>
          <w:iCs/>
          <w:sz w:val="20"/>
          <w:szCs w:val="20"/>
        </w:rPr>
        <w:t>nstan</w:t>
      </w:r>
      <w:r w:rsidR="0053641A">
        <w:rPr>
          <w:rFonts w:ascii="Times New Roman" w:hAnsi="Times New Roman" w:cs="Times New Roman"/>
          <w:bCs/>
          <w:iCs/>
          <w:sz w:val="20"/>
          <w:szCs w:val="20"/>
        </w:rPr>
        <w:t>t</w:t>
      </w:r>
      <w:r w:rsidR="0053641A" w:rsidRPr="008A600C">
        <w:rPr>
          <w:rFonts w:ascii="Times New Roman" w:hAnsi="Times New Roman" w:cs="Times New Roman"/>
          <w:bCs/>
          <w:iCs/>
          <w:sz w:val="20"/>
          <w:szCs w:val="20"/>
        </w:rPr>
        <w:t xml:space="preserve"> </w:t>
      </w:r>
      <w:r w:rsidR="00414FA8" w:rsidRPr="00414FA8">
        <w:rPr>
          <w:rFonts w:ascii="Times New Roman" w:hAnsi="Times New Roman" w:cs="Times New Roman"/>
          <w:bCs/>
          <w:sz w:val="20"/>
          <w:szCs w:val="20"/>
        </w:rPr>
        <w:t>position and velocity</w:t>
      </w:r>
      <w:r w:rsidR="00082AD2">
        <w:rPr>
          <w:rFonts w:ascii="Times New Roman" w:hAnsi="Times New Roman" w:cs="Times New Roman"/>
          <w:bCs/>
          <w:sz w:val="20"/>
          <w:szCs w:val="20"/>
        </w:rPr>
        <w:t xml:space="preserve"> vector</w:t>
      </w:r>
      <w:r w:rsidR="00A0721C">
        <w:rPr>
          <w:rFonts w:ascii="Times New Roman" w:hAnsi="Times New Roman" w:cs="Times New Roman"/>
          <w:bCs/>
          <w:sz w:val="20"/>
          <w:szCs w:val="20"/>
        </w:rPr>
        <w:t xml:space="preserve"> </w:t>
      </w:r>
      <w:r w:rsidR="00414FA8">
        <w:rPr>
          <w:rFonts w:ascii="Times New Roman" w:hAnsi="Times New Roman" w:cs="Times New Roman"/>
          <w:bCs/>
          <w:sz w:val="20"/>
          <w:szCs w:val="20"/>
        </w:rPr>
        <w:t>in system information</w:t>
      </w:r>
      <w:r w:rsidR="00F53434">
        <w:rPr>
          <w:rFonts w:ascii="Times New Roman" w:hAnsi="Times New Roman" w:cs="Times New Roman"/>
          <w:bCs/>
          <w:sz w:val="20"/>
          <w:szCs w:val="20"/>
        </w:rPr>
        <w:t xml:space="preserve">, if </w:t>
      </w:r>
      <w:r w:rsidR="00214265" w:rsidRPr="00A0721C">
        <w:rPr>
          <w:rFonts w:ascii="Times New Roman" w:hAnsi="Times New Roman" w:cs="Times New Roman"/>
          <w:bCs/>
          <w:sz w:val="20"/>
          <w:szCs w:val="20"/>
        </w:rPr>
        <w:t>indication</w:t>
      </w:r>
      <w:r w:rsidR="00214265">
        <w:rPr>
          <w:rFonts w:ascii="Times New Roman" w:hAnsi="Times New Roman" w:cs="Times New Roman"/>
          <w:bCs/>
          <w:sz w:val="20"/>
          <w:szCs w:val="20"/>
        </w:rPr>
        <w:t xml:space="preserve"> of </w:t>
      </w:r>
      <w:r w:rsidR="00214265" w:rsidRPr="00A0721C">
        <w:rPr>
          <w:rFonts w:ascii="Times New Roman" w:hAnsi="Times New Roman" w:cs="Times New Roman"/>
          <w:bCs/>
          <w:sz w:val="20"/>
          <w:szCs w:val="20"/>
        </w:rPr>
        <w:t>satellite ephemeris</w:t>
      </w:r>
      <w:r w:rsidR="00214265">
        <w:rPr>
          <w:rFonts w:ascii="Times New Roman" w:hAnsi="Times New Roman" w:cs="Times New Roman"/>
          <w:bCs/>
          <w:sz w:val="20"/>
          <w:szCs w:val="20"/>
        </w:rPr>
        <w:t xml:space="preserve"> is </w:t>
      </w:r>
      <w:r w:rsidR="00F53434">
        <w:rPr>
          <w:rFonts w:ascii="Times New Roman" w:hAnsi="Times New Roman" w:cs="Times New Roman"/>
          <w:bCs/>
          <w:sz w:val="20"/>
          <w:szCs w:val="20"/>
        </w:rPr>
        <w:t>needed</w:t>
      </w:r>
      <w:r>
        <w:rPr>
          <w:rFonts w:ascii="Times New Roman" w:hAnsi="Times New Roman" w:cs="Times New Roman"/>
          <w:bCs/>
          <w:iCs/>
          <w:sz w:val="20"/>
          <w:szCs w:val="20"/>
        </w:rPr>
        <w:t>.</w:t>
      </w:r>
    </w:p>
    <w:p w14:paraId="63A19F12" w14:textId="1693A501" w:rsidR="009F1546" w:rsidRDefault="007A5559" w:rsidP="009F1546">
      <w:pPr>
        <w:pStyle w:val="2"/>
        <w:spacing w:before="120" w:after="120"/>
      </w:pPr>
      <w:r w:rsidRPr="007A5559">
        <w:rPr>
          <w:lang w:eastAsia="x-none"/>
        </w:rPr>
        <w:t>TA margin</w:t>
      </w:r>
    </w:p>
    <w:p w14:paraId="330EA53B" w14:textId="2AA796FB" w:rsidR="00C30936" w:rsidRPr="00254F55" w:rsidRDefault="00C30936" w:rsidP="00C30936">
      <w:pPr>
        <w:spacing w:beforeLines="50" w:before="120" w:afterLines="50" w:after="120"/>
        <w:rPr>
          <w:rFonts w:ascii="Times New Roman" w:hAnsi="Times New Roman" w:cs="Times New Roman"/>
          <w:b/>
          <w:iCs/>
          <w:sz w:val="20"/>
          <w:szCs w:val="20"/>
          <w:u w:val="single"/>
        </w:rPr>
      </w:pPr>
      <w:r w:rsidRPr="00254F55">
        <w:rPr>
          <w:rFonts w:ascii="Times New Roman" w:hAnsi="Times New Roman" w:cs="Times New Roman"/>
          <w:b/>
          <w:iCs/>
          <w:sz w:val="20"/>
          <w:szCs w:val="20"/>
          <w:u w:val="single"/>
        </w:rPr>
        <w:t>On</w:t>
      </w:r>
      <w:r w:rsidRPr="00C30936">
        <w:rPr>
          <w:rFonts w:ascii="Times New Roman" w:hAnsi="Times New Roman" w:cs="Times New Roman"/>
          <w:b/>
          <w:iCs/>
          <w:sz w:val="20"/>
          <w:szCs w:val="20"/>
          <w:u w:val="single"/>
        </w:rPr>
        <w:tab/>
        <w:t>FFS: The</w:t>
      </w:r>
      <w:bookmarkStart w:id="15" w:name="_Hlk53590471"/>
      <w:r w:rsidRPr="00C30936">
        <w:rPr>
          <w:rFonts w:ascii="Times New Roman" w:hAnsi="Times New Roman" w:cs="Times New Roman"/>
          <w:b/>
          <w:iCs/>
          <w:sz w:val="20"/>
          <w:szCs w:val="20"/>
          <w:u w:val="single"/>
        </w:rPr>
        <w:t xml:space="preserve"> TA margin, if needed and indicated by the network (</w:t>
      </w:r>
      <w:bookmarkEnd w:id="15"/>
      <w:r w:rsidRPr="00C30936">
        <w:rPr>
          <w:rFonts w:ascii="Times New Roman" w:hAnsi="Times New Roman" w:cs="Times New Roman"/>
          <w:b/>
          <w:iCs/>
          <w:sz w:val="20"/>
          <w:szCs w:val="20"/>
          <w:u w:val="single"/>
        </w:rPr>
        <w:t>in order to account for the TA estimation uncertainty)</w:t>
      </w:r>
    </w:p>
    <w:p w14:paraId="150EAF5F" w14:textId="2586F3D5" w:rsidR="00724324" w:rsidRDefault="0067119B" w:rsidP="009A568A">
      <w:pPr>
        <w:rPr>
          <w:rFonts w:ascii="Times New Roman" w:hAnsi="Times New Roman" w:cs="Times New Roman"/>
          <w:bCs/>
          <w:iCs/>
          <w:sz w:val="20"/>
          <w:szCs w:val="20"/>
        </w:rPr>
      </w:pPr>
      <w:r w:rsidRPr="0067119B">
        <w:rPr>
          <w:rFonts w:ascii="Times New Roman" w:hAnsi="Times New Roman" w:cs="Times New Roman"/>
          <w:bCs/>
          <w:iCs/>
          <w:sz w:val="20"/>
          <w:szCs w:val="20"/>
        </w:rPr>
        <w:t>During the first acquisition of its UE-specific TA, the UE can either underestimate or overestimate the TA</w:t>
      </w:r>
      <w:r w:rsidR="00724324">
        <w:rPr>
          <w:rFonts w:ascii="Times New Roman" w:hAnsi="Times New Roman" w:cs="Times New Roman"/>
          <w:bCs/>
          <w:iCs/>
          <w:sz w:val="20"/>
          <w:szCs w:val="20"/>
        </w:rPr>
        <w:t xml:space="preserve">, i.e., </w:t>
      </w:r>
      <w:r w:rsidR="00DF18DD">
        <w:rPr>
          <w:rFonts w:ascii="Times New Roman" w:hAnsi="Times New Roman" w:cs="Times New Roman"/>
          <w:bCs/>
          <w:iCs/>
          <w:sz w:val="20"/>
          <w:szCs w:val="20"/>
        </w:rPr>
        <w:t xml:space="preserve">the estimate error </w:t>
      </w:r>
      <m:oMath>
        <m:r>
          <w:rPr>
            <w:rFonts w:ascii="Cambria Math" w:hAnsi="Cambria Math" w:cs="Times New Roman"/>
            <w:sz w:val="20"/>
            <w:szCs w:val="20"/>
          </w:rPr>
          <m:t>ε~</m:t>
        </m:r>
        <m:d>
          <m:dPr>
            <m:begChr m:val="["/>
            <m:endChr m:val="]"/>
            <m:ctrlPr>
              <w:rPr>
                <w:rFonts w:ascii="Cambria Math" w:hAnsi="Cambria Math" w:cs="Times New Roman"/>
                <w:bCs/>
                <w:i/>
                <w:iCs/>
                <w:sz w:val="20"/>
                <w:szCs w:val="20"/>
              </w:rPr>
            </m:ctrlPr>
          </m:dPr>
          <m:e>
            <m:r>
              <w:rPr>
                <w:rFonts w:ascii="Cambria Math" w:hAnsi="Cambria Math" w:cs="Times New Roman"/>
                <w:sz w:val="20"/>
                <w:szCs w:val="20"/>
              </w:rPr>
              <m:t>-X, X</m:t>
            </m:r>
          </m:e>
        </m:d>
      </m:oMath>
      <w:r w:rsidR="00215D91">
        <w:rPr>
          <w:rFonts w:ascii="Times New Roman" w:hAnsi="Times New Roman" w:cs="Times New Roman"/>
          <w:bCs/>
          <w:iCs/>
          <w:sz w:val="20"/>
          <w:szCs w:val="20"/>
        </w:rPr>
        <w:t xml:space="preserve">, where X represents the </w:t>
      </w:r>
      <w:r w:rsidR="00215D91" w:rsidRPr="00215D91">
        <w:rPr>
          <w:rFonts w:ascii="Times New Roman" w:hAnsi="Times New Roman" w:cs="Times New Roman"/>
          <w:bCs/>
          <w:iCs/>
          <w:sz w:val="20"/>
          <w:szCs w:val="20"/>
        </w:rPr>
        <w:t>maximum UE’s estimation uncertainty</w:t>
      </w:r>
      <w:r w:rsidR="00724324">
        <w:rPr>
          <w:rFonts w:ascii="Times New Roman" w:hAnsi="Times New Roman" w:cs="Times New Roman"/>
          <w:bCs/>
          <w:iCs/>
          <w:sz w:val="20"/>
          <w:szCs w:val="20"/>
        </w:rPr>
        <w:t>.</w:t>
      </w:r>
    </w:p>
    <w:p w14:paraId="4451F6B0" w14:textId="5ADE11CD" w:rsidR="00EB5A46" w:rsidRDefault="00986696" w:rsidP="009A568A">
      <w:pPr>
        <w:rPr>
          <w:rFonts w:ascii="Times New Roman" w:hAnsi="Times New Roman" w:cs="Times New Roman"/>
          <w:bCs/>
          <w:iCs/>
          <w:sz w:val="20"/>
          <w:szCs w:val="20"/>
        </w:rPr>
      </w:pPr>
      <w:r>
        <w:rPr>
          <w:rFonts w:ascii="Times New Roman" w:hAnsi="Times New Roman" w:cs="Times New Roman"/>
          <w:bCs/>
          <w:iCs/>
          <w:sz w:val="20"/>
          <w:szCs w:val="20"/>
        </w:rPr>
        <w:t xml:space="preserve">The </w:t>
      </w:r>
      <w:r w:rsidRPr="0067119B">
        <w:rPr>
          <w:rFonts w:ascii="Times New Roman" w:hAnsi="Times New Roman" w:cs="Times New Roman"/>
          <w:bCs/>
          <w:iCs/>
          <w:sz w:val="20"/>
          <w:szCs w:val="20"/>
        </w:rPr>
        <w:t>underestimat</w:t>
      </w:r>
      <w:r>
        <w:rPr>
          <w:rFonts w:ascii="Times New Roman" w:hAnsi="Times New Roman" w:cs="Times New Roman"/>
          <w:bCs/>
          <w:iCs/>
          <w:sz w:val="20"/>
          <w:szCs w:val="20"/>
        </w:rPr>
        <w:t>ed TA</w:t>
      </w:r>
      <w:r w:rsidR="00933175">
        <w:rPr>
          <w:rFonts w:ascii="Times New Roman" w:hAnsi="Times New Roman" w:cs="Times New Roman"/>
          <w:bCs/>
          <w:iCs/>
          <w:sz w:val="20"/>
          <w:szCs w:val="20"/>
        </w:rPr>
        <w:t xml:space="preserve"> (i.e., </w:t>
      </w:r>
      <m:oMath>
        <m:r>
          <w:rPr>
            <w:rFonts w:ascii="Cambria Math" w:hAnsi="Cambria Math" w:cs="Times New Roman"/>
            <w:sz w:val="20"/>
            <w:szCs w:val="20"/>
          </w:rPr>
          <m:t>ε&lt;0</m:t>
        </m:r>
      </m:oMath>
      <w:r w:rsidR="00933175">
        <w:rPr>
          <w:rFonts w:ascii="Times New Roman" w:hAnsi="Times New Roman" w:cs="Times New Roman"/>
          <w:bCs/>
          <w:iCs/>
          <w:sz w:val="20"/>
          <w:szCs w:val="20"/>
        </w:rPr>
        <w:t>)</w:t>
      </w:r>
      <w:r>
        <w:rPr>
          <w:rFonts w:ascii="Times New Roman" w:hAnsi="Times New Roman" w:cs="Times New Roman"/>
          <w:bCs/>
          <w:iCs/>
          <w:sz w:val="20"/>
          <w:szCs w:val="20"/>
        </w:rPr>
        <w:t xml:space="preserve"> </w:t>
      </w:r>
      <w:r w:rsidR="00D46250">
        <w:rPr>
          <w:rFonts w:ascii="Times New Roman" w:hAnsi="Times New Roman" w:cs="Times New Roman"/>
          <w:bCs/>
          <w:iCs/>
          <w:sz w:val="20"/>
          <w:szCs w:val="20"/>
        </w:rPr>
        <w:t>can</w:t>
      </w:r>
      <w:r>
        <w:rPr>
          <w:rFonts w:ascii="Times New Roman" w:hAnsi="Times New Roman" w:cs="Times New Roman"/>
          <w:bCs/>
          <w:iCs/>
          <w:sz w:val="20"/>
          <w:szCs w:val="20"/>
        </w:rPr>
        <w:t xml:space="preserve"> be adjusted by positive TA </w:t>
      </w:r>
      <w:r w:rsidR="00D46250">
        <w:rPr>
          <w:rFonts w:ascii="Times New Roman" w:hAnsi="Times New Roman" w:cs="Times New Roman"/>
          <w:bCs/>
          <w:iCs/>
          <w:sz w:val="20"/>
          <w:szCs w:val="20"/>
        </w:rPr>
        <w:t>value</w:t>
      </w:r>
      <w:r>
        <w:rPr>
          <w:rFonts w:ascii="Times New Roman" w:hAnsi="Times New Roman" w:cs="Times New Roman"/>
          <w:bCs/>
          <w:iCs/>
          <w:sz w:val="20"/>
          <w:szCs w:val="20"/>
        </w:rPr>
        <w:t xml:space="preserve"> in RAR</w:t>
      </w:r>
      <w:r w:rsidR="0055565C">
        <w:rPr>
          <w:rFonts w:ascii="Times New Roman" w:hAnsi="Times New Roman" w:cs="Times New Roman"/>
          <w:bCs/>
          <w:iCs/>
          <w:sz w:val="20"/>
          <w:szCs w:val="20"/>
        </w:rPr>
        <w:t xml:space="preserve">, which </w:t>
      </w:r>
      <w:r w:rsidR="0066704F">
        <w:rPr>
          <w:rFonts w:ascii="Times New Roman" w:hAnsi="Times New Roman" w:cs="Times New Roman"/>
          <w:bCs/>
          <w:iCs/>
          <w:sz w:val="20"/>
          <w:szCs w:val="20"/>
        </w:rPr>
        <w:t>is</w:t>
      </w:r>
      <w:r w:rsidR="0055565C">
        <w:rPr>
          <w:rFonts w:ascii="Times New Roman" w:hAnsi="Times New Roman" w:cs="Times New Roman"/>
          <w:bCs/>
          <w:iCs/>
          <w:sz w:val="20"/>
          <w:szCs w:val="20"/>
        </w:rPr>
        <w:t xml:space="preserve"> already supported by current specification</w:t>
      </w:r>
      <w:r>
        <w:rPr>
          <w:rFonts w:ascii="Times New Roman" w:hAnsi="Times New Roman" w:cs="Times New Roman"/>
          <w:bCs/>
          <w:iCs/>
          <w:sz w:val="20"/>
          <w:szCs w:val="20"/>
        </w:rPr>
        <w:t>.</w:t>
      </w:r>
      <w:r w:rsidR="00271DFB">
        <w:rPr>
          <w:rFonts w:ascii="Times New Roman" w:hAnsi="Times New Roman" w:cs="Times New Roman"/>
          <w:bCs/>
          <w:iCs/>
          <w:sz w:val="20"/>
          <w:szCs w:val="20"/>
        </w:rPr>
        <w:t xml:space="preserve"> Nevertheless, </w:t>
      </w:r>
      <w:r w:rsidR="00846FF9">
        <w:rPr>
          <w:rFonts w:ascii="Times New Roman" w:hAnsi="Times New Roman" w:cs="Times New Roman"/>
          <w:bCs/>
          <w:iCs/>
          <w:sz w:val="20"/>
          <w:szCs w:val="20"/>
        </w:rPr>
        <w:t>f</w:t>
      </w:r>
      <w:r w:rsidR="00FC6BEC">
        <w:rPr>
          <w:rFonts w:ascii="Times New Roman" w:hAnsi="Times New Roman" w:cs="Times New Roman"/>
          <w:bCs/>
          <w:iCs/>
          <w:sz w:val="20"/>
          <w:szCs w:val="20"/>
        </w:rPr>
        <w:t>or</w:t>
      </w:r>
      <w:r w:rsidR="00EB5A46">
        <w:rPr>
          <w:rFonts w:ascii="Times New Roman" w:hAnsi="Times New Roman" w:cs="Times New Roman"/>
          <w:bCs/>
          <w:iCs/>
          <w:sz w:val="20"/>
          <w:szCs w:val="20"/>
        </w:rPr>
        <w:t xml:space="preserve"> </w:t>
      </w:r>
      <w:r w:rsidR="00591B96" w:rsidRPr="0067119B">
        <w:rPr>
          <w:rFonts w:ascii="Times New Roman" w:hAnsi="Times New Roman" w:cs="Times New Roman"/>
          <w:bCs/>
          <w:iCs/>
          <w:sz w:val="20"/>
          <w:szCs w:val="20"/>
        </w:rPr>
        <w:t>overestimate</w:t>
      </w:r>
      <w:r w:rsidR="00591B96">
        <w:rPr>
          <w:rFonts w:ascii="Times New Roman" w:hAnsi="Times New Roman" w:cs="Times New Roman"/>
          <w:bCs/>
          <w:iCs/>
          <w:sz w:val="20"/>
          <w:szCs w:val="20"/>
        </w:rPr>
        <w:t>d TA</w:t>
      </w:r>
      <w:r w:rsidR="00B87352">
        <w:rPr>
          <w:rFonts w:ascii="Times New Roman" w:hAnsi="Times New Roman" w:cs="Times New Roman"/>
          <w:bCs/>
          <w:iCs/>
          <w:sz w:val="20"/>
          <w:szCs w:val="20"/>
        </w:rPr>
        <w:t xml:space="preserve"> (i.e., </w:t>
      </w:r>
      <m:oMath>
        <m:r>
          <w:rPr>
            <w:rFonts w:ascii="Cambria Math" w:hAnsi="Cambria Math" w:cs="Times New Roman"/>
            <w:sz w:val="20"/>
            <w:szCs w:val="20"/>
          </w:rPr>
          <m:t>ε&gt;0</m:t>
        </m:r>
      </m:oMath>
      <w:r w:rsidR="00B87352">
        <w:rPr>
          <w:rFonts w:ascii="Times New Roman" w:hAnsi="Times New Roman" w:cs="Times New Roman"/>
          <w:bCs/>
          <w:iCs/>
          <w:sz w:val="20"/>
          <w:szCs w:val="20"/>
        </w:rPr>
        <w:t>)</w:t>
      </w:r>
      <w:r w:rsidR="00591B96">
        <w:rPr>
          <w:rFonts w:ascii="Times New Roman" w:hAnsi="Times New Roman" w:cs="Times New Roman"/>
          <w:bCs/>
          <w:iCs/>
          <w:sz w:val="20"/>
          <w:szCs w:val="20"/>
        </w:rPr>
        <w:t xml:space="preserve">, </w:t>
      </w:r>
      <w:r w:rsidR="00F61A2D">
        <w:rPr>
          <w:rFonts w:ascii="Times New Roman" w:hAnsi="Times New Roman" w:cs="Times New Roman"/>
          <w:bCs/>
          <w:iCs/>
          <w:sz w:val="20"/>
          <w:szCs w:val="20"/>
        </w:rPr>
        <w:t>the following solutions can be considered:</w:t>
      </w:r>
    </w:p>
    <w:p w14:paraId="2F68E997" w14:textId="33044E7C" w:rsidR="00F61A2D" w:rsidRDefault="00F61A2D" w:rsidP="00F61A2D">
      <w:pPr>
        <w:pStyle w:val="aff3"/>
        <w:numPr>
          <w:ilvl w:val="0"/>
          <w:numId w:val="34"/>
        </w:numPr>
        <w:spacing w:before="120" w:after="120"/>
        <w:ind w:firstLineChars="0"/>
        <w:rPr>
          <w:rFonts w:cs="Times New Roman"/>
          <w:bCs/>
          <w:iCs/>
          <w:sz w:val="20"/>
          <w:szCs w:val="20"/>
        </w:rPr>
      </w:pPr>
      <w:r w:rsidRPr="00F61A2D">
        <w:rPr>
          <w:rFonts w:cs="Times New Roman" w:hint="eastAsia"/>
          <w:bCs/>
          <w:iCs/>
          <w:sz w:val="20"/>
          <w:szCs w:val="20"/>
        </w:rPr>
        <w:t>O</w:t>
      </w:r>
      <w:r w:rsidRPr="00F61A2D">
        <w:rPr>
          <w:rFonts w:cs="Times New Roman"/>
          <w:bCs/>
          <w:iCs/>
          <w:sz w:val="20"/>
          <w:szCs w:val="20"/>
        </w:rPr>
        <w:t>ption 1:</w:t>
      </w:r>
      <w:r>
        <w:rPr>
          <w:rFonts w:cs="Times New Roman"/>
          <w:bCs/>
          <w:iCs/>
          <w:sz w:val="20"/>
          <w:szCs w:val="20"/>
        </w:rPr>
        <w:t xml:space="preserve"> </w:t>
      </w:r>
      <w:r w:rsidR="002863F2">
        <w:rPr>
          <w:rFonts w:cs="Times New Roman"/>
          <w:bCs/>
          <w:iCs/>
          <w:sz w:val="20"/>
          <w:szCs w:val="20"/>
        </w:rPr>
        <w:t xml:space="preserve">support </w:t>
      </w:r>
      <w:r w:rsidR="00DA29CD">
        <w:rPr>
          <w:rFonts w:cs="Times New Roman"/>
          <w:bCs/>
          <w:iCs/>
          <w:sz w:val="20"/>
          <w:szCs w:val="20"/>
        </w:rPr>
        <w:t xml:space="preserve">negative TA </w:t>
      </w:r>
      <w:r w:rsidR="00242220">
        <w:rPr>
          <w:rFonts w:cs="Times New Roman"/>
          <w:bCs/>
          <w:iCs/>
          <w:sz w:val="20"/>
          <w:szCs w:val="20"/>
        </w:rPr>
        <w:t xml:space="preserve">adjusting </w:t>
      </w:r>
      <w:r w:rsidR="00DA29CD">
        <w:rPr>
          <w:rFonts w:cs="Times New Roman"/>
          <w:bCs/>
          <w:iCs/>
          <w:sz w:val="20"/>
          <w:szCs w:val="20"/>
        </w:rPr>
        <w:t>in RAR</w:t>
      </w:r>
    </w:p>
    <w:p w14:paraId="3B478264" w14:textId="6ABC8F66" w:rsidR="00CC2049" w:rsidRDefault="00CC2049" w:rsidP="00B73784">
      <w:pPr>
        <w:pStyle w:val="aff3"/>
        <w:numPr>
          <w:ilvl w:val="1"/>
          <w:numId w:val="34"/>
        </w:numPr>
        <w:spacing w:before="120" w:after="120"/>
        <w:ind w:firstLineChars="0"/>
        <w:rPr>
          <w:rFonts w:cs="Times New Roman"/>
          <w:bCs/>
          <w:iCs/>
          <w:sz w:val="20"/>
          <w:szCs w:val="20"/>
        </w:rPr>
      </w:pPr>
      <w:r>
        <w:rPr>
          <w:rFonts w:eastAsiaTheme="minorEastAsia" w:cs="Times New Roman" w:hint="eastAsia"/>
          <w:bCs/>
          <w:iCs/>
          <w:sz w:val="20"/>
          <w:szCs w:val="20"/>
        </w:rPr>
        <w:t>I</w:t>
      </w:r>
      <w:r>
        <w:rPr>
          <w:rFonts w:eastAsiaTheme="minorEastAsia" w:cs="Times New Roman"/>
          <w:bCs/>
          <w:iCs/>
          <w:sz w:val="20"/>
          <w:szCs w:val="20"/>
        </w:rPr>
        <w:t xml:space="preserve">n this case, the </w:t>
      </w:r>
      <w:r w:rsidR="00422340">
        <w:rPr>
          <w:rFonts w:eastAsiaTheme="minorEastAsia" w:cs="Times New Roman"/>
          <w:bCs/>
          <w:iCs/>
          <w:sz w:val="20"/>
          <w:szCs w:val="20"/>
        </w:rPr>
        <w:t>received</w:t>
      </w:r>
      <w:r>
        <w:rPr>
          <w:rFonts w:eastAsiaTheme="minorEastAsia" w:cs="Times New Roman"/>
          <w:bCs/>
          <w:iCs/>
          <w:sz w:val="20"/>
          <w:szCs w:val="20"/>
        </w:rPr>
        <w:t xml:space="preserve"> </w:t>
      </w:r>
      <w:r w:rsidR="00363F22">
        <w:rPr>
          <w:rFonts w:eastAsiaTheme="minorEastAsia" w:cs="Times New Roman"/>
          <w:bCs/>
          <w:iCs/>
          <w:sz w:val="20"/>
          <w:szCs w:val="20"/>
        </w:rPr>
        <w:t xml:space="preserve">PRACH timing </w:t>
      </w:r>
      <w:r w:rsidR="00B73784">
        <w:rPr>
          <w:rFonts w:eastAsiaTheme="minorEastAsia" w:cs="Times New Roman"/>
          <w:bCs/>
          <w:iCs/>
          <w:sz w:val="20"/>
          <w:szCs w:val="20"/>
        </w:rPr>
        <w:t xml:space="preserve">error at gNB side </w:t>
      </w:r>
      <w:r>
        <w:rPr>
          <w:rFonts w:eastAsiaTheme="minorEastAsia" w:cs="Times New Roman"/>
          <w:bCs/>
          <w:iCs/>
          <w:sz w:val="20"/>
          <w:szCs w:val="20"/>
        </w:rPr>
        <w:t xml:space="preserve">is </w:t>
      </w:r>
      <m:oMath>
        <m:r>
          <w:rPr>
            <w:rFonts w:ascii="Cambria Math" w:eastAsiaTheme="minorEastAsia" w:hAnsi="Cambria Math" w:cs="Times New Roman"/>
            <w:sz w:val="20"/>
            <w:szCs w:val="20"/>
          </w:rPr>
          <m:t>~</m:t>
        </m:r>
        <m:d>
          <m:dPr>
            <m:begChr m:val="["/>
            <m:endChr m:val="]"/>
            <m:ctrlPr>
              <w:rPr>
                <w:rFonts w:ascii="Cambria Math" w:eastAsiaTheme="minorEastAsia" w:hAnsi="Cambria Math" w:cs="Times New Roman"/>
                <w:bCs/>
                <w:i/>
                <w:iCs/>
                <w:kern w:val="2"/>
                <w:sz w:val="20"/>
                <w:szCs w:val="20"/>
              </w:rPr>
            </m:ctrlPr>
          </m:dPr>
          <m:e>
            <m:r>
              <w:rPr>
                <w:rFonts w:ascii="Cambria Math" w:hAnsi="Cambria Math" w:cs="Times New Roman"/>
                <w:sz w:val="20"/>
                <w:szCs w:val="20"/>
              </w:rPr>
              <m:t>-X, X</m:t>
            </m:r>
          </m:e>
        </m:d>
      </m:oMath>
      <w:r w:rsidR="00FA5F97">
        <w:rPr>
          <w:rFonts w:eastAsiaTheme="minorEastAsia" w:cs="Times New Roman" w:hint="eastAsia"/>
          <w:bCs/>
          <w:iCs/>
          <w:kern w:val="2"/>
          <w:sz w:val="20"/>
          <w:szCs w:val="20"/>
        </w:rPr>
        <w:t>.</w:t>
      </w:r>
    </w:p>
    <w:p w14:paraId="3AA8CD2E" w14:textId="57EF62DF" w:rsidR="00DA29CD" w:rsidRPr="00CC2049" w:rsidRDefault="004846AE" w:rsidP="00F61A2D">
      <w:pPr>
        <w:pStyle w:val="aff3"/>
        <w:numPr>
          <w:ilvl w:val="0"/>
          <w:numId w:val="34"/>
        </w:numPr>
        <w:spacing w:before="120" w:after="120"/>
        <w:ind w:firstLineChars="0"/>
        <w:rPr>
          <w:rFonts w:cs="Times New Roman"/>
          <w:bCs/>
          <w:iCs/>
          <w:sz w:val="20"/>
          <w:szCs w:val="20"/>
        </w:rPr>
      </w:pPr>
      <w:r>
        <w:rPr>
          <w:rFonts w:eastAsiaTheme="minorEastAsia" w:cs="Times New Roman" w:hint="eastAsia"/>
          <w:bCs/>
          <w:iCs/>
          <w:sz w:val="20"/>
          <w:szCs w:val="20"/>
        </w:rPr>
        <w:t>O</w:t>
      </w:r>
      <w:r>
        <w:rPr>
          <w:rFonts w:eastAsiaTheme="minorEastAsia" w:cs="Times New Roman"/>
          <w:bCs/>
          <w:iCs/>
          <w:sz w:val="20"/>
          <w:szCs w:val="20"/>
        </w:rPr>
        <w:t xml:space="preserve">ption 2: </w:t>
      </w:r>
      <w:r w:rsidR="004E3130">
        <w:rPr>
          <w:rFonts w:eastAsiaTheme="minorEastAsia" w:cs="Times New Roman"/>
          <w:bCs/>
          <w:iCs/>
          <w:sz w:val="20"/>
          <w:szCs w:val="20"/>
        </w:rPr>
        <w:t xml:space="preserve">indicate </w:t>
      </w:r>
      <w:r>
        <w:rPr>
          <w:rFonts w:eastAsiaTheme="minorEastAsia" w:cs="Times New Roman"/>
          <w:bCs/>
          <w:iCs/>
          <w:sz w:val="20"/>
          <w:szCs w:val="20"/>
        </w:rPr>
        <w:t>TA margin</w:t>
      </w:r>
      <w:r w:rsidR="00CA276F">
        <w:rPr>
          <w:rFonts w:eastAsiaTheme="minorEastAsia" w:cs="Times New Roman"/>
          <w:bCs/>
          <w:iCs/>
          <w:sz w:val="20"/>
          <w:szCs w:val="20"/>
        </w:rPr>
        <w:t xml:space="preserve"> in system information</w:t>
      </w:r>
    </w:p>
    <w:p w14:paraId="15B0F149" w14:textId="4D5D6784" w:rsidR="00CC2049" w:rsidRPr="00AF188C" w:rsidRDefault="00423082" w:rsidP="00A77965">
      <w:pPr>
        <w:pStyle w:val="aff3"/>
        <w:numPr>
          <w:ilvl w:val="1"/>
          <w:numId w:val="34"/>
        </w:numPr>
        <w:spacing w:before="120" w:after="120"/>
        <w:ind w:firstLineChars="0"/>
        <w:rPr>
          <w:rFonts w:cs="Times New Roman"/>
          <w:bCs/>
          <w:iCs/>
          <w:sz w:val="20"/>
          <w:szCs w:val="20"/>
        </w:rPr>
      </w:pPr>
      <w:r w:rsidRPr="00AF188C">
        <w:rPr>
          <w:rFonts w:eastAsiaTheme="minorEastAsia" w:cs="Times New Roman" w:hint="eastAsia"/>
          <w:bCs/>
          <w:iCs/>
          <w:sz w:val="20"/>
          <w:szCs w:val="20"/>
        </w:rPr>
        <w:t>F</w:t>
      </w:r>
      <w:r w:rsidRPr="00AF188C">
        <w:rPr>
          <w:rFonts w:eastAsiaTheme="minorEastAsia" w:cs="Times New Roman"/>
          <w:bCs/>
          <w:iCs/>
          <w:sz w:val="20"/>
          <w:szCs w:val="20"/>
        </w:rPr>
        <w:t xml:space="preserve">or example, </w:t>
      </w:r>
      <w:r w:rsidR="00AF188C" w:rsidRPr="00AF188C">
        <w:rPr>
          <w:rFonts w:eastAsiaTheme="minorEastAsia" w:cs="Times New Roman"/>
          <w:bCs/>
          <w:iCs/>
          <w:sz w:val="20"/>
          <w:szCs w:val="20"/>
        </w:rPr>
        <w:t xml:space="preserve">TA margin </w:t>
      </w:r>
      <w:r w:rsidR="007970EF">
        <w:rPr>
          <w:rFonts w:eastAsiaTheme="minorEastAsia" w:cs="Times New Roman"/>
          <w:bCs/>
          <w:iCs/>
          <w:sz w:val="20"/>
          <w:szCs w:val="20"/>
        </w:rPr>
        <w:t>can be</w:t>
      </w:r>
      <w:r w:rsidR="004E23B8">
        <w:rPr>
          <w:rFonts w:eastAsiaTheme="minorEastAsia" w:cs="Times New Roman"/>
          <w:bCs/>
          <w:iCs/>
          <w:sz w:val="20"/>
          <w:szCs w:val="20"/>
        </w:rPr>
        <w:t xml:space="preserve"> configure</w:t>
      </w:r>
      <w:r w:rsidR="00B650B1">
        <w:rPr>
          <w:rFonts w:eastAsiaTheme="minorEastAsia" w:cs="Times New Roman"/>
          <w:bCs/>
          <w:iCs/>
          <w:sz w:val="20"/>
          <w:szCs w:val="20"/>
        </w:rPr>
        <w:t>d</w:t>
      </w:r>
      <w:r w:rsidR="004E23B8">
        <w:rPr>
          <w:rFonts w:eastAsiaTheme="minorEastAsia" w:cs="Times New Roman"/>
          <w:bCs/>
          <w:iCs/>
          <w:sz w:val="20"/>
          <w:szCs w:val="20"/>
        </w:rPr>
        <w:t xml:space="preserve"> as </w:t>
      </w:r>
      <w:r w:rsidR="00AF188C" w:rsidRPr="00AF188C">
        <w:rPr>
          <w:rFonts w:eastAsiaTheme="minorEastAsia" w:cs="Times New Roman"/>
          <w:bCs/>
          <w:iCs/>
          <w:sz w:val="20"/>
          <w:szCs w:val="20"/>
        </w:rPr>
        <w:t xml:space="preserve">-X, then </w:t>
      </w:r>
      <m:oMath>
        <m:r>
          <w:rPr>
            <w:rFonts w:ascii="Cambria Math" w:hAnsi="Cambria Math" w:cs="Times New Roman"/>
            <w:sz w:val="20"/>
            <w:szCs w:val="20"/>
          </w:rPr>
          <m:t xml:space="preserve">TA= User specific TA </m:t>
        </m:r>
        <m:d>
          <m:dPr>
            <m:ctrlPr>
              <w:rPr>
                <w:rFonts w:ascii="Cambria Math" w:hAnsi="Cambria Math" w:cs="Times New Roman"/>
                <w:bCs/>
                <w:i/>
                <w:iCs/>
                <w:sz w:val="20"/>
                <w:szCs w:val="20"/>
              </w:rPr>
            </m:ctrlPr>
          </m:dPr>
          <m:e>
            <m:r>
              <w:rPr>
                <w:rFonts w:ascii="Cambria Math" w:eastAsiaTheme="minorEastAsia" w:hAnsi="Cambria Math" w:cs="Times New Roman"/>
                <w:sz w:val="20"/>
                <w:szCs w:val="20"/>
              </w:rPr>
              <m:t>~</m:t>
            </m:r>
            <m:d>
              <m:dPr>
                <m:begChr m:val="["/>
                <m:endChr m:val="]"/>
                <m:ctrlPr>
                  <w:rPr>
                    <w:rFonts w:ascii="Cambria Math" w:eastAsiaTheme="minorEastAsia" w:hAnsi="Cambria Math" w:cs="Times New Roman"/>
                    <w:bCs/>
                    <w:i/>
                    <w:iCs/>
                    <w:kern w:val="2"/>
                    <w:sz w:val="20"/>
                    <w:szCs w:val="20"/>
                  </w:rPr>
                </m:ctrlPr>
              </m:dPr>
              <m:e>
                <m:r>
                  <w:rPr>
                    <w:rFonts w:ascii="Cambria Math" w:hAnsi="Cambria Math" w:cs="Times New Roman"/>
                    <w:sz w:val="20"/>
                    <w:szCs w:val="20"/>
                  </w:rPr>
                  <m:t>-X, X</m:t>
                </m:r>
              </m:e>
            </m:d>
          </m:e>
        </m:d>
        <m:r>
          <w:rPr>
            <w:rFonts w:ascii="Cambria Math" w:hAnsi="Cambria Math" w:cs="Times New Roman"/>
            <w:sz w:val="20"/>
            <w:szCs w:val="20"/>
          </w:rPr>
          <m:t xml:space="preserve">+Common TA </m:t>
        </m:r>
        <m:d>
          <m:dPr>
            <m:ctrlPr>
              <w:rPr>
                <w:rFonts w:ascii="Cambria Math" w:hAnsi="Cambria Math" w:cs="Times New Roman"/>
                <w:bCs/>
                <w:i/>
                <w:iCs/>
                <w:sz w:val="20"/>
                <w:szCs w:val="20"/>
              </w:rPr>
            </m:ctrlPr>
          </m:dPr>
          <m:e>
            <m:r>
              <w:rPr>
                <w:rFonts w:ascii="Cambria Math" w:hAnsi="Cambria Math" w:cs="Times New Roman"/>
                <w:sz w:val="20"/>
                <w:szCs w:val="20"/>
              </w:rPr>
              <m:t>opt</m:t>
            </m:r>
          </m:e>
        </m:d>
        <m:r>
          <w:rPr>
            <w:rFonts w:ascii="Cambria Math" w:hAnsi="Cambria Math" w:cs="Times New Roman"/>
            <w:sz w:val="20"/>
            <w:szCs w:val="20"/>
          </w:rPr>
          <m:t>+TA margin(-X)</m:t>
        </m:r>
      </m:oMath>
      <w:r w:rsidR="00FD05B0" w:rsidRPr="00AF188C">
        <w:rPr>
          <w:rFonts w:eastAsiaTheme="minorEastAsia" w:cs="Times New Roman"/>
          <w:bCs/>
          <w:iCs/>
          <w:sz w:val="20"/>
          <w:szCs w:val="20"/>
        </w:rPr>
        <w:t xml:space="preserve">, and </w:t>
      </w:r>
      <w:r w:rsidR="00463DA8" w:rsidRPr="00AF188C">
        <w:rPr>
          <w:rFonts w:eastAsiaTheme="minorEastAsia" w:cs="Times New Roman"/>
          <w:bCs/>
          <w:iCs/>
          <w:sz w:val="20"/>
          <w:szCs w:val="20"/>
        </w:rPr>
        <w:t xml:space="preserve">the </w:t>
      </w:r>
      <w:r w:rsidR="002400AB" w:rsidRPr="00AF188C">
        <w:rPr>
          <w:rFonts w:eastAsiaTheme="minorEastAsia" w:cs="Times New Roman"/>
          <w:bCs/>
          <w:iCs/>
          <w:sz w:val="20"/>
          <w:szCs w:val="20"/>
        </w:rPr>
        <w:t xml:space="preserve">received PRACH timing error at gNB side is </w:t>
      </w:r>
      <m:oMath>
        <m:r>
          <w:rPr>
            <w:rFonts w:ascii="Cambria Math" w:eastAsiaTheme="minorEastAsia" w:hAnsi="Cambria Math" w:cs="Times New Roman"/>
            <w:sz w:val="20"/>
            <w:szCs w:val="20"/>
          </w:rPr>
          <m:t>~</m:t>
        </m:r>
        <m:d>
          <m:dPr>
            <m:begChr m:val="["/>
            <m:endChr m:val="]"/>
            <m:ctrlPr>
              <w:rPr>
                <w:rFonts w:ascii="Cambria Math" w:eastAsiaTheme="minorEastAsia" w:hAnsi="Cambria Math" w:cs="Times New Roman"/>
                <w:bCs/>
                <w:i/>
                <w:iCs/>
                <w:kern w:val="2"/>
                <w:sz w:val="20"/>
                <w:szCs w:val="20"/>
              </w:rPr>
            </m:ctrlPr>
          </m:dPr>
          <m:e>
            <m:r>
              <w:rPr>
                <w:rFonts w:ascii="Cambria Math" w:hAnsi="Cambria Math" w:cs="Times New Roman"/>
                <w:sz w:val="20"/>
                <w:szCs w:val="20"/>
              </w:rPr>
              <m:t>-2X, 0</m:t>
            </m:r>
          </m:e>
        </m:d>
      </m:oMath>
    </w:p>
    <w:p w14:paraId="7CC2AF83" w14:textId="356677D8" w:rsidR="00F244BD" w:rsidRDefault="001D0D4B" w:rsidP="00F40A33">
      <w:pPr>
        <w:pStyle w:val="aff3"/>
        <w:numPr>
          <w:ilvl w:val="0"/>
          <w:numId w:val="34"/>
        </w:numPr>
        <w:spacing w:before="120" w:after="120"/>
        <w:ind w:firstLineChars="0"/>
        <w:rPr>
          <w:rFonts w:cs="Times New Roman"/>
          <w:bCs/>
          <w:iCs/>
          <w:sz w:val="20"/>
          <w:szCs w:val="20"/>
        </w:rPr>
      </w:pPr>
      <w:r w:rsidRPr="00F40A33">
        <w:rPr>
          <w:rFonts w:eastAsiaTheme="minorEastAsia" w:cs="Times New Roman" w:hint="eastAsia"/>
          <w:bCs/>
          <w:iCs/>
          <w:sz w:val="20"/>
          <w:szCs w:val="20"/>
        </w:rPr>
        <w:lastRenderedPageBreak/>
        <w:t>O</w:t>
      </w:r>
      <w:r w:rsidRPr="00F40A33">
        <w:rPr>
          <w:rFonts w:eastAsiaTheme="minorEastAsia" w:cs="Times New Roman"/>
          <w:bCs/>
          <w:iCs/>
          <w:sz w:val="20"/>
          <w:szCs w:val="20"/>
        </w:rPr>
        <w:t xml:space="preserve">ption 3: </w:t>
      </w:r>
      <w:r w:rsidR="00463B3B" w:rsidRPr="00F40A33">
        <w:rPr>
          <w:rFonts w:eastAsiaTheme="minorEastAsia" w:cs="Times New Roman"/>
          <w:bCs/>
          <w:iCs/>
          <w:sz w:val="20"/>
          <w:szCs w:val="20"/>
        </w:rPr>
        <w:t>Common TA</w:t>
      </w:r>
      <w:r w:rsidR="00667D20">
        <w:rPr>
          <w:rFonts w:eastAsiaTheme="minorEastAsia" w:cs="Times New Roman"/>
          <w:bCs/>
          <w:iCs/>
          <w:sz w:val="20"/>
          <w:szCs w:val="20"/>
        </w:rPr>
        <w:t xml:space="preserve"> configuration</w:t>
      </w:r>
      <w:r w:rsidR="00463B3B" w:rsidRPr="00F40A33">
        <w:rPr>
          <w:rFonts w:cs="Times New Roman"/>
          <w:bCs/>
          <w:iCs/>
          <w:sz w:val="20"/>
          <w:szCs w:val="20"/>
        </w:rPr>
        <w:t xml:space="preserve"> absorb </w:t>
      </w:r>
      <w:r w:rsidR="006C43F7" w:rsidRPr="00F40A33">
        <w:rPr>
          <w:rFonts w:eastAsiaTheme="minorEastAsia" w:cs="Times New Roman"/>
          <w:bCs/>
          <w:iCs/>
          <w:sz w:val="20"/>
          <w:szCs w:val="20"/>
        </w:rPr>
        <w:t>UE’s estimation uncertainty</w:t>
      </w:r>
    </w:p>
    <w:p w14:paraId="0A81EB3E" w14:textId="4E22375D" w:rsidR="003D4CA6" w:rsidRDefault="00F244BD" w:rsidP="00F244BD">
      <w:pPr>
        <w:pStyle w:val="aff3"/>
        <w:numPr>
          <w:ilvl w:val="1"/>
          <w:numId w:val="34"/>
        </w:numPr>
        <w:spacing w:before="120" w:after="120"/>
        <w:ind w:firstLineChars="0"/>
        <w:rPr>
          <w:rFonts w:cs="Times New Roman"/>
          <w:bCs/>
          <w:iCs/>
          <w:sz w:val="20"/>
          <w:szCs w:val="20"/>
        </w:rPr>
      </w:pPr>
      <w:r>
        <w:rPr>
          <w:rFonts w:cs="Times New Roman"/>
          <w:bCs/>
          <w:iCs/>
          <w:sz w:val="20"/>
          <w:szCs w:val="20"/>
        </w:rPr>
        <w:t>In this case</w:t>
      </w:r>
      <w:r w:rsidR="00E70EB0" w:rsidRPr="00F40A33">
        <w:rPr>
          <w:rFonts w:cs="Times New Roman"/>
          <w:bCs/>
          <w:iCs/>
          <w:sz w:val="20"/>
          <w:szCs w:val="20"/>
        </w:rPr>
        <w:t>,</w:t>
      </w:r>
      <w:r w:rsidR="003D4CA6">
        <w:rPr>
          <w:rFonts w:cs="Times New Roman"/>
          <w:bCs/>
          <w:iCs/>
          <w:sz w:val="20"/>
          <w:szCs w:val="20"/>
        </w:rPr>
        <w:t xml:space="preserve"> </w:t>
      </w:r>
      <w:r w:rsidR="007668A4">
        <w:rPr>
          <w:rFonts w:cs="Times New Roman"/>
          <w:bCs/>
          <w:iCs/>
          <w:sz w:val="20"/>
          <w:szCs w:val="20"/>
        </w:rPr>
        <w:t xml:space="preserve">the </w:t>
      </w:r>
      <w:r w:rsidR="007668A4" w:rsidRPr="00F40A33">
        <w:rPr>
          <w:rFonts w:cs="Times New Roman"/>
          <w:bCs/>
          <w:iCs/>
          <w:sz w:val="20"/>
          <w:szCs w:val="20"/>
        </w:rPr>
        <w:t xml:space="preserve">indicated </w:t>
      </w:r>
      <w:r w:rsidR="007668A4" w:rsidRPr="00F40A33">
        <w:rPr>
          <w:rFonts w:eastAsiaTheme="minorEastAsia" w:cs="Times New Roman"/>
          <w:bCs/>
          <w:iCs/>
          <w:sz w:val="20"/>
          <w:szCs w:val="20"/>
        </w:rPr>
        <w:t xml:space="preserve">Common TA </w:t>
      </w:r>
      <w:r w:rsidR="007668A4">
        <w:rPr>
          <w:rFonts w:eastAsiaTheme="minorEastAsia" w:cs="Times New Roman"/>
          <w:bCs/>
          <w:iCs/>
          <w:sz w:val="20"/>
          <w:szCs w:val="20"/>
        </w:rPr>
        <w:t xml:space="preserve">= </w:t>
      </w:r>
      <w:r w:rsidR="007668A4" w:rsidRPr="00F40A33">
        <w:rPr>
          <w:rFonts w:eastAsiaTheme="minorEastAsia" w:cs="Times New Roman"/>
          <w:bCs/>
          <w:iCs/>
          <w:sz w:val="20"/>
          <w:szCs w:val="20"/>
        </w:rPr>
        <w:t xml:space="preserve">actual </w:t>
      </w:r>
      <w:r w:rsidR="0011532C" w:rsidRPr="00F40A33">
        <w:rPr>
          <w:rFonts w:eastAsiaTheme="minorEastAsia" w:cs="Times New Roman"/>
          <w:bCs/>
          <w:iCs/>
          <w:sz w:val="20"/>
          <w:szCs w:val="20"/>
        </w:rPr>
        <w:t>Common TA</w:t>
      </w:r>
      <w:r w:rsidR="007668A4" w:rsidRPr="00F40A33">
        <w:rPr>
          <w:rFonts w:eastAsiaTheme="minorEastAsia" w:cs="Times New Roman"/>
          <w:bCs/>
          <w:iCs/>
          <w:sz w:val="20"/>
          <w:szCs w:val="20"/>
        </w:rPr>
        <w:t xml:space="preserve">– </w:t>
      </w:r>
      <w:r w:rsidR="006D75E3">
        <w:rPr>
          <w:rFonts w:eastAsiaTheme="minorEastAsia" w:cs="Times New Roman"/>
          <w:bCs/>
          <w:iCs/>
          <w:sz w:val="20"/>
          <w:szCs w:val="20"/>
        </w:rPr>
        <w:t xml:space="preserve">X, then </w:t>
      </w:r>
      <m:oMath>
        <m:r>
          <w:rPr>
            <w:rFonts w:ascii="Cambria Math" w:hAnsi="Cambria Math" w:cs="Times New Roman"/>
            <w:sz w:val="20"/>
            <w:szCs w:val="20"/>
          </w:rPr>
          <m:t xml:space="preserve">TA= User specific TA </m:t>
        </m:r>
        <m:d>
          <m:dPr>
            <m:ctrlPr>
              <w:rPr>
                <w:rFonts w:ascii="Cambria Math" w:hAnsi="Cambria Math" w:cs="Times New Roman"/>
                <w:bCs/>
                <w:i/>
                <w:iCs/>
                <w:sz w:val="20"/>
                <w:szCs w:val="20"/>
              </w:rPr>
            </m:ctrlPr>
          </m:dPr>
          <m:e>
            <m:r>
              <w:rPr>
                <w:rFonts w:ascii="Cambria Math" w:eastAsiaTheme="minorEastAsia" w:hAnsi="Cambria Math" w:cs="Times New Roman"/>
                <w:sz w:val="20"/>
                <w:szCs w:val="20"/>
              </w:rPr>
              <m:t>~</m:t>
            </m:r>
            <m:d>
              <m:dPr>
                <m:begChr m:val="["/>
                <m:endChr m:val="]"/>
                <m:ctrlPr>
                  <w:rPr>
                    <w:rFonts w:ascii="Cambria Math" w:eastAsiaTheme="minorEastAsia" w:hAnsi="Cambria Math" w:cs="Times New Roman"/>
                    <w:bCs/>
                    <w:i/>
                    <w:iCs/>
                    <w:kern w:val="2"/>
                    <w:sz w:val="20"/>
                    <w:szCs w:val="20"/>
                  </w:rPr>
                </m:ctrlPr>
              </m:dPr>
              <m:e>
                <m:r>
                  <w:rPr>
                    <w:rFonts w:ascii="Cambria Math" w:hAnsi="Cambria Math" w:cs="Times New Roman"/>
                    <w:sz w:val="20"/>
                    <w:szCs w:val="20"/>
                  </w:rPr>
                  <m:t>-X, X</m:t>
                </m:r>
              </m:e>
            </m:d>
          </m:e>
        </m:d>
        <m:r>
          <w:rPr>
            <w:rFonts w:ascii="Cambria Math" w:hAnsi="Cambria Math" w:cs="Times New Roman"/>
            <w:sz w:val="20"/>
            <w:szCs w:val="20"/>
          </w:rPr>
          <m:t xml:space="preserve">+Common TA </m:t>
        </m:r>
        <m:d>
          <m:dPr>
            <m:ctrlPr>
              <w:rPr>
                <w:rFonts w:ascii="Cambria Math" w:hAnsi="Cambria Math" w:cs="Times New Roman"/>
                <w:bCs/>
                <w:i/>
                <w:iCs/>
                <w:sz w:val="20"/>
                <w:szCs w:val="20"/>
              </w:rPr>
            </m:ctrlPr>
          </m:dPr>
          <m:e>
            <m:r>
              <w:rPr>
                <w:rFonts w:ascii="Cambria Math" w:hAnsi="Cambria Math" w:cs="Times New Roman"/>
                <w:sz w:val="20"/>
                <w:szCs w:val="20"/>
              </w:rPr>
              <m:t>-X</m:t>
            </m:r>
          </m:e>
        </m:d>
      </m:oMath>
      <w:r w:rsidR="004A7244" w:rsidRPr="00AF188C">
        <w:rPr>
          <w:rFonts w:eastAsiaTheme="minorEastAsia" w:cs="Times New Roman"/>
          <w:bCs/>
          <w:iCs/>
          <w:sz w:val="20"/>
          <w:szCs w:val="20"/>
        </w:rPr>
        <w:t xml:space="preserve">, and the received PRACH timing error at gNB side is </w:t>
      </w:r>
      <m:oMath>
        <m:r>
          <w:rPr>
            <w:rFonts w:ascii="Cambria Math" w:eastAsiaTheme="minorEastAsia" w:hAnsi="Cambria Math" w:cs="Times New Roman"/>
            <w:sz w:val="20"/>
            <w:szCs w:val="20"/>
          </w:rPr>
          <m:t>~</m:t>
        </m:r>
        <m:d>
          <m:dPr>
            <m:begChr m:val="["/>
            <m:endChr m:val="]"/>
            <m:ctrlPr>
              <w:rPr>
                <w:rFonts w:ascii="Cambria Math" w:eastAsiaTheme="minorEastAsia" w:hAnsi="Cambria Math" w:cs="Times New Roman"/>
                <w:bCs/>
                <w:i/>
                <w:iCs/>
                <w:kern w:val="2"/>
                <w:sz w:val="20"/>
                <w:szCs w:val="20"/>
              </w:rPr>
            </m:ctrlPr>
          </m:dPr>
          <m:e>
            <m:r>
              <w:rPr>
                <w:rFonts w:ascii="Cambria Math" w:hAnsi="Cambria Math" w:cs="Times New Roman"/>
                <w:sz w:val="20"/>
                <w:szCs w:val="20"/>
              </w:rPr>
              <m:t>-2X, 0</m:t>
            </m:r>
          </m:e>
        </m:d>
      </m:oMath>
    </w:p>
    <w:p w14:paraId="1146005F" w14:textId="040E960B" w:rsidR="009A5853" w:rsidRPr="00FF5258" w:rsidRDefault="009A5853" w:rsidP="00F61A2D">
      <w:pPr>
        <w:pStyle w:val="aff3"/>
        <w:numPr>
          <w:ilvl w:val="0"/>
          <w:numId w:val="34"/>
        </w:numPr>
        <w:spacing w:before="120" w:after="120"/>
        <w:ind w:firstLineChars="0"/>
        <w:rPr>
          <w:rFonts w:cs="Times New Roman"/>
          <w:bCs/>
          <w:iCs/>
          <w:sz w:val="20"/>
          <w:szCs w:val="20"/>
        </w:rPr>
      </w:pPr>
      <w:r>
        <w:rPr>
          <w:rFonts w:eastAsiaTheme="minorEastAsia" w:cs="Times New Roman" w:hint="eastAsia"/>
          <w:bCs/>
          <w:iCs/>
          <w:sz w:val="20"/>
          <w:szCs w:val="20"/>
        </w:rPr>
        <w:t>O</w:t>
      </w:r>
      <w:r>
        <w:rPr>
          <w:rFonts w:eastAsiaTheme="minorEastAsia" w:cs="Times New Roman"/>
          <w:bCs/>
          <w:iCs/>
          <w:sz w:val="20"/>
          <w:szCs w:val="20"/>
        </w:rPr>
        <w:t xml:space="preserve">ption 4: </w:t>
      </w:r>
      <w:r w:rsidR="001F385B">
        <w:rPr>
          <w:rFonts w:eastAsiaTheme="minorEastAsia" w:cs="Times New Roman"/>
          <w:bCs/>
          <w:iCs/>
          <w:sz w:val="20"/>
          <w:szCs w:val="20"/>
        </w:rPr>
        <w:t xml:space="preserve">TA </w:t>
      </w:r>
      <w:r w:rsidR="00803B84">
        <w:rPr>
          <w:rFonts w:eastAsiaTheme="minorEastAsia" w:cs="Times New Roman"/>
          <w:bCs/>
          <w:iCs/>
          <w:sz w:val="20"/>
          <w:szCs w:val="20"/>
        </w:rPr>
        <w:t>refining</w:t>
      </w:r>
      <w:r w:rsidR="003F6DD2">
        <w:rPr>
          <w:rFonts w:eastAsiaTheme="minorEastAsia" w:cs="Times New Roman"/>
          <w:bCs/>
          <w:iCs/>
          <w:sz w:val="20"/>
          <w:szCs w:val="20"/>
        </w:rPr>
        <w:t xml:space="preserve"> </w:t>
      </w:r>
      <w:r w:rsidR="00FF5258">
        <w:rPr>
          <w:rFonts w:eastAsiaTheme="minorEastAsia" w:cs="Times New Roman"/>
          <w:bCs/>
          <w:iCs/>
          <w:sz w:val="20"/>
          <w:szCs w:val="20"/>
        </w:rPr>
        <w:t>at</w:t>
      </w:r>
      <w:r w:rsidR="003F6DD2">
        <w:rPr>
          <w:rFonts w:eastAsiaTheme="minorEastAsia" w:cs="Times New Roman"/>
          <w:bCs/>
          <w:iCs/>
          <w:sz w:val="20"/>
          <w:szCs w:val="20"/>
        </w:rPr>
        <w:t xml:space="preserve"> UE side</w:t>
      </w:r>
    </w:p>
    <w:p w14:paraId="30715CF3" w14:textId="2C15FA5D" w:rsidR="00FF5258" w:rsidRPr="00F61A2D" w:rsidRDefault="00FF5258" w:rsidP="00FF5258">
      <w:pPr>
        <w:pStyle w:val="aff3"/>
        <w:numPr>
          <w:ilvl w:val="1"/>
          <w:numId w:val="34"/>
        </w:numPr>
        <w:spacing w:before="120" w:after="120"/>
        <w:ind w:firstLineChars="0"/>
        <w:rPr>
          <w:rFonts w:cs="Times New Roman"/>
          <w:bCs/>
          <w:iCs/>
          <w:sz w:val="20"/>
          <w:szCs w:val="20"/>
        </w:rPr>
      </w:pPr>
      <w:r>
        <w:rPr>
          <w:rFonts w:eastAsiaTheme="minorEastAsia" w:cs="Times New Roman"/>
          <w:bCs/>
          <w:iCs/>
          <w:sz w:val="20"/>
          <w:szCs w:val="20"/>
        </w:rPr>
        <w:t xml:space="preserve">In this case, </w:t>
      </w:r>
      <w:r w:rsidR="000F3057" w:rsidRPr="000F3057">
        <w:rPr>
          <w:rFonts w:eastAsiaTheme="minorEastAsia" w:cs="Times New Roman"/>
          <w:bCs/>
          <w:iCs/>
          <w:sz w:val="20"/>
          <w:szCs w:val="20"/>
        </w:rPr>
        <w:t>User specific TA</w:t>
      </w:r>
      <w:r w:rsidR="000F3057">
        <w:rPr>
          <w:rFonts w:eastAsiaTheme="minorEastAsia" w:cs="Times New Roman"/>
          <w:bCs/>
          <w:iCs/>
          <w:sz w:val="20"/>
          <w:szCs w:val="20"/>
        </w:rPr>
        <w:t xml:space="preserve"> = </w:t>
      </w:r>
      <w:r w:rsidR="00487095">
        <w:rPr>
          <w:rFonts w:eastAsiaTheme="minorEastAsia" w:cs="Times New Roman"/>
          <w:bCs/>
          <w:iCs/>
          <w:sz w:val="20"/>
          <w:szCs w:val="20"/>
        </w:rPr>
        <w:t xml:space="preserve">raw </w:t>
      </w:r>
      <w:r w:rsidR="00831BEE">
        <w:rPr>
          <w:rFonts w:eastAsiaTheme="minorEastAsia" w:cs="Times New Roman"/>
          <w:bCs/>
          <w:iCs/>
          <w:sz w:val="20"/>
          <w:szCs w:val="20"/>
        </w:rPr>
        <w:t>TA</w:t>
      </w:r>
      <w:r w:rsidR="00487095">
        <w:rPr>
          <w:rFonts w:eastAsiaTheme="minorEastAsia" w:cs="Times New Roman"/>
          <w:bCs/>
          <w:iCs/>
          <w:sz w:val="20"/>
          <w:szCs w:val="20"/>
        </w:rPr>
        <w:t xml:space="preserve"> of </w:t>
      </w:r>
      <w:r w:rsidR="000F3057">
        <w:rPr>
          <w:rFonts w:eastAsiaTheme="minorEastAsia" w:cs="Times New Roman"/>
          <w:bCs/>
          <w:iCs/>
          <w:sz w:val="20"/>
          <w:szCs w:val="20"/>
        </w:rPr>
        <w:t xml:space="preserve">UE </w:t>
      </w:r>
      <w:r w:rsidR="00F82FE5">
        <w:rPr>
          <w:rFonts w:eastAsiaTheme="minorEastAsia" w:cs="Times New Roman"/>
          <w:bCs/>
          <w:iCs/>
          <w:sz w:val="20"/>
          <w:szCs w:val="20"/>
        </w:rPr>
        <w:t>actual</w:t>
      </w:r>
      <w:r w:rsidR="00831BEE">
        <w:rPr>
          <w:rFonts w:eastAsiaTheme="minorEastAsia" w:cs="Times New Roman"/>
          <w:bCs/>
          <w:iCs/>
          <w:sz w:val="20"/>
          <w:szCs w:val="20"/>
        </w:rPr>
        <w:t xml:space="preserve"> </w:t>
      </w:r>
      <w:r w:rsidR="000F3057">
        <w:rPr>
          <w:rFonts w:eastAsiaTheme="minorEastAsia" w:cs="Times New Roman"/>
          <w:bCs/>
          <w:iCs/>
          <w:sz w:val="20"/>
          <w:szCs w:val="20"/>
        </w:rPr>
        <w:t xml:space="preserve">estimated </w:t>
      </w:r>
      <w:r w:rsidR="00AC645A">
        <w:rPr>
          <w:rFonts w:eastAsiaTheme="minorEastAsia" w:cs="Times New Roman"/>
          <w:bCs/>
          <w:iCs/>
          <w:sz w:val="20"/>
          <w:szCs w:val="20"/>
        </w:rPr>
        <w:t>–</w:t>
      </w:r>
      <w:r w:rsidR="000F3057">
        <w:rPr>
          <w:rFonts w:eastAsiaTheme="minorEastAsia" w:cs="Times New Roman"/>
          <w:bCs/>
          <w:iCs/>
          <w:sz w:val="20"/>
          <w:szCs w:val="20"/>
        </w:rPr>
        <w:t xml:space="preserve"> </w:t>
      </w:r>
      <w:r w:rsidR="00AC645A">
        <w:rPr>
          <w:rFonts w:eastAsiaTheme="minorEastAsia" w:cs="Times New Roman"/>
          <w:bCs/>
          <w:iCs/>
          <w:sz w:val="20"/>
          <w:szCs w:val="20"/>
        </w:rPr>
        <w:t xml:space="preserve">X, </w:t>
      </w:r>
      <w:r w:rsidR="003420E2">
        <w:rPr>
          <w:rFonts w:eastAsiaTheme="minorEastAsia" w:cs="Times New Roman"/>
          <w:bCs/>
          <w:iCs/>
          <w:sz w:val="20"/>
          <w:szCs w:val="20"/>
        </w:rPr>
        <w:t xml:space="preserve">then </w:t>
      </w:r>
      <m:oMath>
        <m:r>
          <w:rPr>
            <w:rFonts w:ascii="Cambria Math" w:hAnsi="Cambria Math" w:cs="Times New Roman"/>
            <w:sz w:val="20"/>
            <w:szCs w:val="20"/>
          </w:rPr>
          <m:t xml:space="preserve">TA= User specific TA </m:t>
        </m:r>
        <m:d>
          <m:dPr>
            <m:ctrlPr>
              <w:rPr>
                <w:rFonts w:ascii="Cambria Math" w:hAnsi="Cambria Math" w:cs="Times New Roman"/>
                <w:bCs/>
                <w:i/>
                <w:iCs/>
                <w:sz w:val="20"/>
                <w:szCs w:val="20"/>
              </w:rPr>
            </m:ctrlPr>
          </m:dPr>
          <m:e>
            <m:r>
              <w:rPr>
                <w:rFonts w:ascii="Cambria Math" w:eastAsiaTheme="minorEastAsia" w:hAnsi="Cambria Math" w:cs="Times New Roman"/>
                <w:sz w:val="20"/>
                <w:szCs w:val="20"/>
              </w:rPr>
              <m:t>~</m:t>
            </m:r>
            <m:d>
              <m:dPr>
                <m:begChr m:val="["/>
                <m:endChr m:val="]"/>
                <m:ctrlPr>
                  <w:rPr>
                    <w:rFonts w:ascii="Cambria Math" w:eastAsiaTheme="minorEastAsia" w:hAnsi="Cambria Math" w:cs="Times New Roman"/>
                    <w:bCs/>
                    <w:i/>
                    <w:iCs/>
                    <w:kern w:val="2"/>
                    <w:sz w:val="20"/>
                    <w:szCs w:val="20"/>
                  </w:rPr>
                </m:ctrlPr>
              </m:dPr>
              <m:e>
                <m:r>
                  <w:rPr>
                    <w:rFonts w:ascii="Cambria Math" w:hAnsi="Cambria Math" w:cs="Times New Roman"/>
                    <w:sz w:val="20"/>
                    <w:szCs w:val="20"/>
                  </w:rPr>
                  <m:t>-2X,0</m:t>
                </m:r>
              </m:e>
            </m:d>
          </m:e>
        </m:d>
        <m:r>
          <w:rPr>
            <w:rFonts w:ascii="Cambria Math" w:hAnsi="Cambria Math" w:cs="Times New Roman"/>
            <w:sz w:val="20"/>
            <w:szCs w:val="20"/>
          </w:rPr>
          <m:t xml:space="preserve">+Common TA </m:t>
        </m:r>
        <m:d>
          <m:dPr>
            <m:ctrlPr>
              <w:rPr>
                <w:rFonts w:ascii="Cambria Math" w:hAnsi="Cambria Math" w:cs="Times New Roman"/>
                <w:bCs/>
                <w:i/>
                <w:iCs/>
                <w:sz w:val="20"/>
                <w:szCs w:val="20"/>
              </w:rPr>
            </m:ctrlPr>
          </m:dPr>
          <m:e>
            <m:r>
              <w:rPr>
                <w:rFonts w:ascii="Cambria Math" w:hAnsi="Cambria Math" w:cs="Times New Roman"/>
                <w:sz w:val="20"/>
                <w:szCs w:val="20"/>
              </w:rPr>
              <m:t>opt</m:t>
            </m:r>
          </m:e>
        </m:d>
      </m:oMath>
      <w:r w:rsidR="003420E2" w:rsidRPr="00AF188C">
        <w:rPr>
          <w:rFonts w:eastAsiaTheme="minorEastAsia" w:cs="Times New Roman"/>
          <w:bCs/>
          <w:iCs/>
          <w:sz w:val="20"/>
          <w:szCs w:val="20"/>
        </w:rPr>
        <w:t xml:space="preserve">, and the received PRACH timing error at gNB side is </w:t>
      </w:r>
      <m:oMath>
        <m:r>
          <w:rPr>
            <w:rFonts w:ascii="Cambria Math" w:eastAsiaTheme="minorEastAsia" w:hAnsi="Cambria Math" w:cs="Times New Roman"/>
            <w:sz w:val="20"/>
            <w:szCs w:val="20"/>
          </w:rPr>
          <m:t>~</m:t>
        </m:r>
        <m:d>
          <m:dPr>
            <m:begChr m:val="["/>
            <m:endChr m:val="]"/>
            <m:ctrlPr>
              <w:rPr>
                <w:rFonts w:ascii="Cambria Math" w:eastAsiaTheme="minorEastAsia" w:hAnsi="Cambria Math" w:cs="Times New Roman"/>
                <w:bCs/>
                <w:i/>
                <w:iCs/>
                <w:kern w:val="2"/>
                <w:sz w:val="20"/>
                <w:szCs w:val="20"/>
              </w:rPr>
            </m:ctrlPr>
          </m:dPr>
          <m:e>
            <m:r>
              <w:rPr>
                <w:rFonts w:ascii="Cambria Math" w:hAnsi="Cambria Math" w:cs="Times New Roman"/>
                <w:sz w:val="20"/>
                <w:szCs w:val="20"/>
              </w:rPr>
              <m:t>-2X, 0</m:t>
            </m:r>
          </m:e>
        </m:d>
      </m:oMath>
    </w:p>
    <w:p w14:paraId="6C0CEE2B" w14:textId="68D90CEC" w:rsidR="000F6901" w:rsidRDefault="001E1BBB" w:rsidP="009A568A">
      <w:pPr>
        <w:rPr>
          <w:rFonts w:ascii="Times New Roman" w:hAnsi="Times New Roman" w:cs="Times New Roman"/>
          <w:bCs/>
          <w:iCs/>
          <w:sz w:val="20"/>
          <w:szCs w:val="20"/>
        </w:rPr>
      </w:pPr>
      <w:r>
        <w:rPr>
          <w:rFonts w:ascii="Times New Roman" w:hAnsi="Times New Roman" w:cs="Times New Roman"/>
          <w:bCs/>
          <w:iCs/>
          <w:sz w:val="20"/>
          <w:szCs w:val="20"/>
        </w:rPr>
        <w:t xml:space="preserve">Compared with above options, </w:t>
      </w:r>
      <w:r w:rsidR="00DA3B34">
        <w:rPr>
          <w:rFonts w:ascii="Times New Roman" w:hAnsi="Times New Roman" w:cs="Times New Roman"/>
          <w:bCs/>
          <w:iCs/>
          <w:sz w:val="20"/>
          <w:szCs w:val="20"/>
        </w:rPr>
        <w:t>Option 1</w:t>
      </w:r>
      <w:r w:rsidR="00944625">
        <w:rPr>
          <w:rFonts w:ascii="Times New Roman" w:hAnsi="Times New Roman" w:cs="Times New Roman"/>
          <w:bCs/>
          <w:iCs/>
          <w:sz w:val="20"/>
          <w:szCs w:val="20"/>
        </w:rPr>
        <w:t xml:space="preserve">, Option 3, and </w:t>
      </w:r>
      <w:r w:rsidR="00DA3B34">
        <w:rPr>
          <w:rFonts w:ascii="Times New Roman" w:hAnsi="Times New Roman" w:cs="Times New Roman"/>
          <w:bCs/>
          <w:iCs/>
          <w:sz w:val="20"/>
          <w:szCs w:val="20"/>
        </w:rPr>
        <w:t xml:space="preserve">Option 4 </w:t>
      </w:r>
      <w:r w:rsidR="008317C2">
        <w:rPr>
          <w:rFonts w:ascii="Times New Roman" w:hAnsi="Times New Roman" w:cs="Times New Roman"/>
          <w:bCs/>
          <w:iCs/>
          <w:sz w:val="20"/>
          <w:szCs w:val="20"/>
        </w:rPr>
        <w:t>are</w:t>
      </w:r>
      <w:r w:rsidR="00DA3B34">
        <w:rPr>
          <w:rFonts w:ascii="Times New Roman" w:hAnsi="Times New Roman" w:cs="Times New Roman"/>
          <w:bCs/>
          <w:iCs/>
          <w:sz w:val="20"/>
          <w:szCs w:val="20"/>
        </w:rPr>
        <w:t xml:space="preserve"> preferred, since</w:t>
      </w:r>
    </w:p>
    <w:p w14:paraId="3E67700C" w14:textId="1DF32A41" w:rsidR="00344A8D" w:rsidRPr="00344A8D" w:rsidRDefault="00DA7F53" w:rsidP="000F6901">
      <w:pPr>
        <w:pStyle w:val="aff3"/>
        <w:numPr>
          <w:ilvl w:val="0"/>
          <w:numId w:val="34"/>
        </w:numPr>
        <w:spacing w:before="120" w:after="120"/>
        <w:ind w:firstLineChars="0"/>
        <w:rPr>
          <w:rFonts w:cs="Times New Roman"/>
          <w:bCs/>
          <w:iCs/>
          <w:sz w:val="20"/>
          <w:szCs w:val="20"/>
        </w:rPr>
      </w:pPr>
      <w:r>
        <w:rPr>
          <w:rFonts w:cs="Times New Roman"/>
          <w:bCs/>
          <w:iCs/>
          <w:sz w:val="20"/>
          <w:szCs w:val="20"/>
        </w:rPr>
        <w:t xml:space="preserve">For </w:t>
      </w:r>
      <w:r w:rsidR="000B4EE6" w:rsidRPr="000F6901">
        <w:rPr>
          <w:rFonts w:cs="Times New Roman"/>
          <w:bCs/>
          <w:iCs/>
          <w:sz w:val="20"/>
          <w:szCs w:val="20"/>
        </w:rPr>
        <w:t>Option 1</w:t>
      </w:r>
      <w:r>
        <w:rPr>
          <w:rFonts w:cs="Times New Roman"/>
          <w:bCs/>
          <w:iCs/>
          <w:sz w:val="20"/>
          <w:szCs w:val="20"/>
        </w:rPr>
        <w:t>,</w:t>
      </w:r>
      <w:r w:rsidR="000B4EE6" w:rsidRPr="000F6901">
        <w:rPr>
          <w:rFonts w:cs="Times New Roman"/>
          <w:bCs/>
          <w:iCs/>
          <w:sz w:val="20"/>
          <w:szCs w:val="20"/>
        </w:rPr>
        <w:t xml:space="preserve"> </w:t>
      </w:r>
      <w:r w:rsidR="006513E3">
        <w:rPr>
          <w:rFonts w:eastAsiaTheme="minorEastAsia" w:cs="Times New Roman"/>
          <w:bCs/>
          <w:iCs/>
          <w:sz w:val="20"/>
          <w:szCs w:val="20"/>
        </w:rPr>
        <w:t xml:space="preserve">the </w:t>
      </w:r>
      <w:r w:rsidR="00344A8D">
        <w:rPr>
          <w:rFonts w:eastAsiaTheme="minorEastAsia" w:cs="Times New Roman" w:hint="eastAsia"/>
          <w:bCs/>
          <w:iCs/>
          <w:sz w:val="20"/>
          <w:szCs w:val="20"/>
        </w:rPr>
        <w:t>re</w:t>
      </w:r>
      <w:r w:rsidR="00344A8D">
        <w:rPr>
          <w:rFonts w:eastAsiaTheme="minorEastAsia" w:cs="Times New Roman"/>
          <w:bCs/>
          <w:iCs/>
          <w:sz w:val="20"/>
          <w:szCs w:val="20"/>
        </w:rPr>
        <w:t>sidual PRACH timing error</w:t>
      </w:r>
      <w:r w:rsidR="00510541">
        <w:rPr>
          <w:rFonts w:eastAsiaTheme="minorEastAsia" w:cs="Times New Roman"/>
          <w:bCs/>
          <w:iCs/>
          <w:sz w:val="20"/>
          <w:szCs w:val="20"/>
        </w:rPr>
        <w:t xml:space="preserve"> received</w:t>
      </w:r>
      <w:r w:rsidR="00344A8D">
        <w:rPr>
          <w:rFonts w:eastAsiaTheme="minorEastAsia" w:cs="Times New Roman"/>
          <w:bCs/>
          <w:iCs/>
          <w:sz w:val="20"/>
          <w:szCs w:val="20"/>
        </w:rPr>
        <w:t xml:space="preserve"> at gNB side is minimal</w:t>
      </w:r>
      <w:r w:rsidR="00433063">
        <w:rPr>
          <w:rFonts w:eastAsiaTheme="minorEastAsia" w:cs="Times New Roman"/>
          <w:bCs/>
          <w:iCs/>
          <w:sz w:val="20"/>
          <w:szCs w:val="20"/>
        </w:rPr>
        <w:t>, i.e., &lt;X</w:t>
      </w:r>
    </w:p>
    <w:p w14:paraId="191372EB" w14:textId="0031F974" w:rsidR="00E04770" w:rsidRDefault="00DA7F53" w:rsidP="00E04770">
      <w:pPr>
        <w:pStyle w:val="aff3"/>
        <w:numPr>
          <w:ilvl w:val="0"/>
          <w:numId w:val="34"/>
        </w:numPr>
        <w:spacing w:before="120" w:after="120"/>
        <w:ind w:firstLineChars="0"/>
        <w:rPr>
          <w:rFonts w:cs="Times New Roman"/>
          <w:bCs/>
          <w:iCs/>
          <w:sz w:val="20"/>
          <w:szCs w:val="20"/>
        </w:rPr>
      </w:pPr>
      <w:r>
        <w:rPr>
          <w:rFonts w:cs="Times New Roman"/>
          <w:bCs/>
          <w:iCs/>
          <w:sz w:val="20"/>
          <w:szCs w:val="20"/>
        </w:rPr>
        <w:t xml:space="preserve">For </w:t>
      </w:r>
      <w:r w:rsidR="00E04770" w:rsidRPr="000F6901">
        <w:rPr>
          <w:rFonts w:cs="Times New Roman"/>
          <w:bCs/>
          <w:iCs/>
          <w:sz w:val="20"/>
          <w:szCs w:val="20"/>
        </w:rPr>
        <w:t xml:space="preserve">Option </w:t>
      </w:r>
      <w:r w:rsidR="009C1C89">
        <w:rPr>
          <w:rFonts w:cs="Times New Roman"/>
          <w:bCs/>
          <w:iCs/>
          <w:sz w:val="20"/>
          <w:szCs w:val="20"/>
        </w:rPr>
        <w:t>3</w:t>
      </w:r>
      <w:r>
        <w:rPr>
          <w:rFonts w:cs="Times New Roman"/>
          <w:bCs/>
          <w:iCs/>
          <w:sz w:val="20"/>
          <w:szCs w:val="20"/>
        </w:rPr>
        <w:t xml:space="preserve"> (if Common TA is </w:t>
      </w:r>
      <w:r w:rsidR="0010547F">
        <w:rPr>
          <w:rFonts w:cs="Times New Roman"/>
          <w:bCs/>
          <w:iCs/>
          <w:sz w:val="20"/>
          <w:szCs w:val="20"/>
        </w:rPr>
        <w:t>indicated</w:t>
      </w:r>
      <w:r>
        <w:rPr>
          <w:rFonts w:cs="Times New Roman"/>
          <w:bCs/>
          <w:iCs/>
          <w:sz w:val="20"/>
          <w:szCs w:val="20"/>
        </w:rPr>
        <w:t>)</w:t>
      </w:r>
      <w:r w:rsidR="00E04770" w:rsidRPr="000F6901">
        <w:rPr>
          <w:rFonts w:cs="Times New Roman"/>
          <w:bCs/>
          <w:iCs/>
          <w:sz w:val="20"/>
          <w:szCs w:val="20"/>
        </w:rPr>
        <w:t xml:space="preserve">, </w:t>
      </w:r>
      <w:r w:rsidR="00944625">
        <w:rPr>
          <w:rFonts w:cs="Times New Roman"/>
          <w:bCs/>
          <w:iCs/>
          <w:sz w:val="20"/>
          <w:szCs w:val="20"/>
        </w:rPr>
        <w:t>there is no additional specification impact</w:t>
      </w:r>
    </w:p>
    <w:p w14:paraId="47A9A436" w14:textId="46DE27E0" w:rsidR="00E91671" w:rsidRPr="00F04FBF" w:rsidRDefault="009C1C89" w:rsidP="00B47D3C">
      <w:pPr>
        <w:pStyle w:val="aff3"/>
        <w:numPr>
          <w:ilvl w:val="0"/>
          <w:numId w:val="34"/>
        </w:numPr>
        <w:spacing w:before="120" w:after="120"/>
        <w:ind w:firstLineChars="0"/>
        <w:rPr>
          <w:rFonts w:cs="Times New Roman"/>
          <w:bCs/>
          <w:iCs/>
          <w:sz w:val="20"/>
          <w:szCs w:val="20"/>
        </w:rPr>
      </w:pPr>
      <w:r>
        <w:rPr>
          <w:rFonts w:eastAsiaTheme="minorEastAsia" w:cs="Times New Roman" w:hint="eastAsia"/>
          <w:bCs/>
          <w:iCs/>
          <w:sz w:val="20"/>
          <w:szCs w:val="20"/>
        </w:rPr>
        <w:t>F</w:t>
      </w:r>
      <w:r>
        <w:rPr>
          <w:rFonts w:eastAsiaTheme="minorEastAsia" w:cs="Times New Roman"/>
          <w:bCs/>
          <w:iCs/>
          <w:sz w:val="20"/>
          <w:szCs w:val="20"/>
        </w:rPr>
        <w:t>or Option 4</w:t>
      </w:r>
      <w:r w:rsidR="00063CAD">
        <w:rPr>
          <w:rFonts w:eastAsiaTheme="minorEastAsia" w:cs="Times New Roman"/>
          <w:bCs/>
          <w:iCs/>
          <w:sz w:val="20"/>
          <w:szCs w:val="20"/>
        </w:rPr>
        <w:t>, no additional network indication is needed</w:t>
      </w:r>
    </w:p>
    <w:p w14:paraId="59BDAD82" w14:textId="53AC9B9C" w:rsidR="009A568A" w:rsidRDefault="009A568A" w:rsidP="009A568A">
      <w:pPr>
        <w:rPr>
          <w:rFonts w:ascii="Times New Roman" w:hAnsi="Times New Roman" w:cs="Times New Roman"/>
          <w:bCs/>
          <w:iCs/>
          <w:sz w:val="20"/>
          <w:szCs w:val="20"/>
        </w:rPr>
      </w:pPr>
    </w:p>
    <w:p w14:paraId="68962654" w14:textId="024666A1" w:rsidR="00477F97" w:rsidRDefault="00477F97" w:rsidP="00477F97">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DA78A3">
        <w:rPr>
          <w:rFonts w:ascii="Times New Roman" w:hAnsi="Times New Roman" w:cs="Times New Roman"/>
          <w:bCs/>
          <w:iCs/>
          <w:sz w:val="20"/>
          <w:szCs w:val="20"/>
        </w:rPr>
        <w:t>For</w:t>
      </w:r>
      <w:r>
        <w:rPr>
          <w:rFonts w:ascii="Times New Roman" w:hAnsi="Times New Roman" w:cs="Times New Roman"/>
          <w:bCs/>
          <w:iCs/>
          <w:sz w:val="20"/>
          <w:szCs w:val="20"/>
        </w:rPr>
        <w:t xml:space="preserve"> </w:t>
      </w:r>
      <w:r w:rsidRPr="0067119B">
        <w:rPr>
          <w:rFonts w:ascii="Times New Roman" w:hAnsi="Times New Roman" w:cs="Times New Roman"/>
          <w:bCs/>
          <w:iCs/>
          <w:sz w:val="20"/>
          <w:szCs w:val="20"/>
        </w:rPr>
        <w:t>overestimate</w:t>
      </w:r>
      <w:r>
        <w:rPr>
          <w:rFonts w:ascii="Times New Roman" w:hAnsi="Times New Roman" w:cs="Times New Roman"/>
          <w:bCs/>
          <w:iCs/>
          <w:sz w:val="20"/>
          <w:szCs w:val="20"/>
        </w:rPr>
        <w:t xml:space="preserve">d TA at UE side, </w:t>
      </w:r>
      <w:r w:rsidR="00DA78A3">
        <w:rPr>
          <w:rFonts w:ascii="Times New Roman" w:hAnsi="Times New Roman" w:cs="Times New Roman"/>
          <w:bCs/>
          <w:iCs/>
          <w:sz w:val="20"/>
          <w:szCs w:val="20"/>
        </w:rPr>
        <w:t>several solutions can be considered</w:t>
      </w:r>
    </w:p>
    <w:p w14:paraId="136E6231" w14:textId="492F34EC" w:rsidR="007E4977" w:rsidRDefault="007E4977" w:rsidP="007E4977">
      <w:pPr>
        <w:pStyle w:val="aff3"/>
        <w:numPr>
          <w:ilvl w:val="0"/>
          <w:numId w:val="34"/>
        </w:numPr>
        <w:spacing w:before="120" w:after="120"/>
        <w:ind w:firstLineChars="0"/>
        <w:rPr>
          <w:rFonts w:cs="Times New Roman"/>
          <w:bCs/>
          <w:iCs/>
          <w:sz w:val="20"/>
          <w:szCs w:val="20"/>
        </w:rPr>
      </w:pPr>
      <w:r w:rsidRPr="00F61A2D">
        <w:rPr>
          <w:rFonts w:cs="Times New Roman" w:hint="eastAsia"/>
          <w:bCs/>
          <w:iCs/>
          <w:sz w:val="20"/>
          <w:szCs w:val="20"/>
        </w:rPr>
        <w:t>O</w:t>
      </w:r>
      <w:r w:rsidRPr="00F61A2D">
        <w:rPr>
          <w:rFonts w:cs="Times New Roman"/>
          <w:bCs/>
          <w:iCs/>
          <w:sz w:val="20"/>
          <w:szCs w:val="20"/>
        </w:rPr>
        <w:t>ption 1:</w:t>
      </w:r>
      <w:r>
        <w:rPr>
          <w:rFonts w:cs="Times New Roman"/>
          <w:bCs/>
          <w:iCs/>
          <w:sz w:val="20"/>
          <w:szCs w:val="20"/>
        </w:rPr>
        <w:t xml:space="preserve"> support negative TA</w:t>
      </w:r>
      <w:r w:rsidR="008720A7">
        <w:rPr>
          <w:rFonts w:cs="Times New Roman"/>
          <w:bCs/>
          <w:iCs/>
          <w:sz w:val="20"/>
          <w:szCs w:val="20"/>
        </w:rPr>
        <w:t xml:space="preserve"> adjusting</w:t>
      </w:r>
      <w:r>
        <w:rPr>
          <w:rFonts w:cs="Times New Roman"/>
          <w:bCs/>
          <w:iCs/>
          <w:sz w:val="20"/>
          <w:szCs w:val="20"/>
        </w:rPr>
        <w:t xml:space="preserve"> in RAR</w:t>
      </w:r>
      <w:r w:rsidR="005E1DD7">
        <w:rPr>
          <w:rFonts w:cs="Times New Roman"/>
          <w:bCs/>
          <w:iCs/>
          <w:sz w:val="20"/>
          <w:szCs w:val="20"/>
        </w:rPr>
        <w:t xml:space="preserve">, which can </w:t>
      </w:r>
      <w:r w:rsidR="00CE57DE">
        <w:rPr>
          <w:rFonts w:cs="Times New Roman"/>
          <w:bCs/>
          <w:iCs/>
          <w:sz w:val="20"/>
          <w:szCs w:val="20"/>
        </w:rPr>
        <w:t>guarantee</w:t>
      </w:r>
      <w:r w:rsidR="00B42104">
        <w:rPr>
          <w:rFonts w:cs="Times New Roman"/>
          <w:bCs/>
          <w:iCs/>
          <w:sz w:val="20"/>
          <w:szCs w:val="20"/>
        </w:rPr>
        <w:t xml:space="preserve"> </w:t>
      </w:r>
      <w:r w:rsidR="00675C42">
        <w:rPr>
          <w:rFonts w:eastAsiaTheme="minorEastAsia" w:cs="Times New Roman"/>
          <w:bCs/>
          <w:iCs/>
          <w:sz w:val="20"/>
          <w:szCs w:val="20"/>
        </w:rPr>
        <w:t xml:space="preserve">minimal </w:t>
      </w:r>
      <w:r w:rsidR="00675C42">
        <w:rPr>
          <w:rFonts w:eastAsiaTheme="minorEastAsia" w:cs="Times New Roman" w:hint="eastAsia"/>
          <w:bCs/>
          <w:iCs/>
          <w:sz w:val="20"/>
          <w:szCs w:val="20"/>
        </w:rPr>
        <w:t>re</w:t>
      </w:r>
      <w:r w:rsidR="00675C42">
        <w:rPr>
          <w:rFonts w:eastAsiaTheme="minorEastAsia" w:cs="Times New Roman"/>
          <w:bCs/>
          <w:iCs/>
          <w:sz w:val="20"/>
          <w:szCs w:val="20"/>
        </w:rPr>
        <w:t>sidual PRACH timing error at gNB side</w:t>
      </w:r>
    </w:p>
    <w:p w14:paraId="4817D133" w14:textId="77777777" w:rsidR="007E4977" w:rsidRPr="00CC2049" w:rsidRDefault="007E4977" w:rsidP="007E4977">
      <w:pPr>
        <w:pStyle w:val="aff3"/>
        <w:numPr>
          <w:ilvl w:val="0"/>
          <w:numId w:val="34"/>
        </w:numPr>
        <w:spacing w:before="120" w:after="120"/>
        <w:ind w:firstLineChars="0"/>
        <w:rPr>
          <w:rFonts w:cs="Times New Roman"/>
          <w:bCs/>
          <w:iCs/>
          <w:sz w:val="20"/>
          <w:szCs w:val="20"/>
        </w:rPr>
      </w:pPr>
      <w:r>
        <w:rPr>
          <w:rFonts w:eastAsiaTheme="minorEastAsia" w:cs="Times New Roman" w:hint="eastAsia"/>
          <w:bCs/>
          <w:iCs/>
          <w:sz w:val="20"/>
          <w:szCs w:val="20"/>
        </w:rPr>
        <w:t>O</w:t>
      </w:r>
      <w:r>
        <w:rPr>
          <w:rFonts w:eastAsiaTheme="minorEastAsia" w:cs="Times New Roman"/>
          <w:bCs/>
          <w:iCs/>
          <w:sz w:val="20"/>
          <w:szCs w:val="20"/>
        </w:rPr>
        <w:t>ption 2: indicate TA margin in system information</w:t>
      </w:r>
    </w:p>
    <w:p w14:paraId="1AB3ED29" w14:textId="5C8674E7" w:rsidR="007E4977" w:rsidRDefault="007E4977" w:rsidP="007E4977">
      <w:pPr>
        <w:pStyle w:val="aff3"/>
        <w:numPr>
          <w:ilvl w:val="0"/>
          <w:numId w:val="34"/>
        </w:numPr>
        <w:spacing w:before="120" w:after="120"/>
        <w:ind w:firstLineChars="0"/>
        <w:rPr>
          <w:rFonts w:cs="Times New Roman"/>
          <w:bCs/>
          <w:iCs/>
          <w:sz w:val="20"/>
          <w:szCs w:val="20"/>
        </w:rPr>
      </w:pPr>
      <w:r w:rsidRPr="00F40A33">
        <w:rPr>
          <w:rFonts w:eastAsiaTheme="minorEastAsia" w:cs="Times New Roman" w:hint="eastAsia"/>
          <w:bCs/>
          <w:iCs/>
          <w:sz w:val="20"/>
          <w:szCs w:val="20"/>
        </w:rPr>
        <w:t>O</w:t>
      </w:r>
      <w:r w:rsidRPr="00F40A33">
        <w:rPr>
          <w:rFonts w:eastAsiaTheme="minorEastAsia" w:cs="Times New Roman"/>
          <w:bCs/>
          <w:iCs/>
          <w:sz w:val="20"/>
          <w:szCs w:val="20"/>
        </w:rPr>
        <w:t>ption 3: Common TA</w:t>
      </w:r>
      <w:r w:rsidRPr="00F40A33">
        <w:rPr>
          <w:rFonts w:cs="Times New Roman"/>
          <w:bCs/>
          <w:iCs/>
          <w:sz w:val="20"/>
          <w:szCs w:val="20"/>
        </w:rPr>
        <w:t xml:space="preserve"> </w:t>
      </w:r>
      <w:r w:rsidR="00D72AB9">
        <w:rPr>
          <w:rFonts w:eastAsiaTheme="minorEastAsia" w:cs="Times New Roman"/>
          <w:bCs/>
          <w:iCs/>
          <w:sz w:val="20"/>
          <w:szCs w:val="20"/>
        </w:rPr>
        <w:t>configuration</w:t>
      </w:r>
      <w:r w:rsidR="00D72AB9" w:rsidRPr="00F40A33">
        <w:rPr>
          <w:rFonts w:cs="Times New Roman"/>
          <w:bCs/>
          <w:iCs/>
          <w:sz w:val="20"/>
          <w:szCs w:val="20"/>
        </w:rPr>
        <w:t xml:space="preserve"> </w:t>
      </w:r>
      <w:r w:rsidRPr="00F40A33">
        <w:rPr>
          <w:rFonts w:cs="Times New Roman"/>
          <w:bCs/>
          <w:iCs/>
          <w:sz w:val="20"/>
          <w:szCs w:val="20"/>
        </w:rPr>
        <w:t xml:space="preserve">absorb </w:t>
      </w:r>
      <w:r w:rsidRPr="00F40A33">
        <w:rPr>
          <w:rFonts w:eastAsiaTheme="minorEastAsia" w:cs="Times New Roman"/>
          <w:bCs/>
          <w:iCs/>
          <w:sz w:val="20"/>
          <w:szCs w:val="20"/>
        </w:rPr>
        <w:t>UE’s estimation uncertainty</w:t>
      </w:r>
      <w:r w:rsidR="005E1DD7">
        <w:rPr>
          <w:rFonts w:eastAsiaTheme="minorEastAsia" w:cs="Times New Roman"/>
          <w:bCs/>
          <w:iCs/>
          <w:sz w:val="20"/>
          <w:szCs w:val="20"/>
        </w:rPr>
        <w:t xml:space="preserve">, </w:t>
      </w:r>
      <w:r w:rsidR="00AC1AD8">
        <w:rPr>
          <w:rFonts w:eastAsiaTheme="minorEastAsia" w:cs="Times New Roman"/>
          <w:bCs/>
          <w:iCs/>
          <w:sz w:val="20"/>
          <w:szCs w:val="20"/>
        </w:rPr>
        <w:t>which has</w:t>
      </w:r>
      <w:r w:rsidR="0028190B">
        <w:rPr>
          <w:rFonts w:eastAsiaTheme="minorEastAsia" w:cs="Times New Roman"/>
          <w:bCs/>
          <w:iCs/>
          <w:sz w:val="20"/>
          <w:szCs w:val="20"/>
        </w:rPr>
        <w:t xml:space="preserve"> </w:t>
      </w:r>
      <w:r w:rsidR="00574D77">
        <w:rPr>
          <w:rFonts w:cs="Times New Roman"/>
          <w:bCs/>
          <w:iCs/>
          <w:sz w:val="20"/>
          <w:szCs w:val="20"/>
        </w:rPr>
        <w:t>no additional specification impact</w:t>
      </w:r>
    </w:p>
    <w:p w14:paraId="5EB46A80" w14:textId="7391DC5D" w:rsidR="007E4977" w:rsidRPr="00FF5258" w:rsidRDefault="007E4977" w:rsidP="007E4977">
      <w:pPr>
        <w:pStyle w:val="aff3"/>
        <w:numPr>
          <w:ilvl w:val="0"/>
          <w:numId w:val="34"/>
        </w:numPr>
        <w:spacing w:before="120" w:after="120"/>
        <w:ind w:firstLineChars="0"/>
        <w:rPr>
          <w:rFonts w:cs="Times New Roman"/>
          <w:bCs/>
          <w:iCs/>
          <w:sz w:val="20"/>
          <w:szCs w:val="20"/>
        </w:rPr>
      </w:pPr>
      <w:r>
        <w:rPr>
          <w:rFonts w:eastAsiaTheme="minorEastAsia" w:cs="Times New Roman" w:hint="eastAsia"/>
          <w:bCs/>
          <w:iCs/>
          <w:sz w:val="20"/>
          <w:szCs w:val="20"/>
        </w:rPr>
        <w:t>O</w:t>
      </w:r>
      <w:r>
        <w:rPr>
          <w:rFonts w:eastAsiaTheme="minorEastAsia" w:cs="Times New Roman"/>
          <w:bCs/>
          <w:iCs/>
          <w:sz w:val="20"/>
          <w:szCs w:val="20"/>
        </w:rPr>
        <w:t xml:space="preserve">ption 4: </w:t>
      </w:r>
      <w:r w:rsidR="00803B84">
        <w:rPr>
          <w:rFonts w:eastAsiaTheme="minorEastAsia" w:cs="Times New Roman"/>
          <w:bCs/>
          <w:iCs/>
          <w:sz w:val="20"/>
          <w:szCs w:val="20"/>
        </w:rPr>
        <w:t>TA refining</w:t>
      </w:r>
      <w:r>
        <w:rPr>
          <w:rFonts w:eastAsiaTheme="minorEastAsia" w:cs="Times New Roman"/>
          <w:bCs/>
          <w:iCs/>
          <w:sz w:val="20"/>
          <w:szCs w:val="20"/>
        </w:rPr>
        <w:t xml:space="preserve"> at UE side</w:t>
      </w:r>
      <w:r w:rsidR="00A976B8">
        <w:rPr>
          <w:rFonts w:eastAsiaTheme="minorEastAsia" w:cs="Times New Roman"/>
          <w:bCs/>
          <w:iCs/>
          <w:sz w:val="20"/>
          <w:szCs w:val="20"/>
        </w:rPr>
        <w:t>, which need</w:t>
      </w:r>
      <w:r w:rsidR="00127FB1">
        <w:rPr>
          <w:rFonts w:eastAsiaTheme="minorEastAsia" w:cs="Times New Roman"/>
          <w:bCs/>
          <w:iCs/>
          <w:sz w:val="20"/>
          <w:szCs w:val="20"/>
        </w:rPr>
        <w:t xml:space="preserve">s </w:t>
      </w:r>
      <w:r w:rsidR="00393415">
        <w:rPr>
          <w:rFonts w:eastAsiaTheme="minorEastAsia" w:cs="Times New Roman"/>
          <w:bCs/>
          <w:iCs/>
          <w:sz w:val="20"/>
          <w:szCs w:val="20"/>
        </w:rPr>
        <w:t>no</w:t>
      </w:r>
      <w:r w:rsidR="00944175">
        <w:rPr>
          <w:rFonts w:eastAsiaTheme="minorEastAsia" w:cs="Times New Roman"/>
          <w:bCs/>
          <w:iCs/>
          <w:sz w:val="20"/>
          <w:szCs w:val="20"/>
        </w:rPr>
        <w:t xml:space="preserve"> </w:t>
      </w:r>
      <w:r w:rsidR="00E0140C">
        <w:rPr>
          <w:rFonts w:eastAsiaTheme="minorEastAsia" w:cs="Times New Roman"/>
          <w:bCs/>
          <w:iCs/>
          <w:sz w:val="20"/>
          <w:szCs w:val="20"/>
        </w:rPr>
        <w:t>additional network indication</w:t>
      </w:r>
    </w:p>
    <w:p w14:paraId="4E32B7B3" w14:textId="45AC4552" w:rsidR="00CF5CEF" w:rsidRDefault="00176116" w:rsidP="00CF5CEF">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1B66E0">
        <w:rPr>
          <w:rFonts w:ascii="Times New Roman" w:hAnsi="Times New Roman" w:cs="Times New Roman"/>
          <w:bCs/>
          <w:iCs/>
          <w:sz w:val="20"/>
          <w:szCs w:val="20"/>
        </w:rPr>
        <w:t>S</w:t>
      </w:r>
      <w:r w:rsidR="001B66E0" w:rsidRPr="001B66E0">
        <w:rPr>
          <w:rFonts w:ascii="Times New Roman" w:hAnsi="Times New Roman" w:cs="Times New Roman"/>
          <w:bCs/>
          <w:iCs/>
          <w:sz w:val="20"/>
          <w:szCs w:val="20"/>
        </w:rPr>
        <w:t>upport negative TA adjusting in RAR</w:t>
      </w:r>
      <w:r w:rsidR="001B66E0">
        <w:rPr>
          <w:rFonts w:ascii="Times New Roman" w:hAnsi="Times New Roman" w:cs="Times New Roman"/>
          <w:bCs/>
          <w:iCs/>
          <w:sz w:val="20"/>
          <w:szCs w:val="20"/>
        </w:rPr>
        <w:t>.</w:t>
      </w:r>
    </w:p>
    <w:p w14:paraId="7025AAF9" w14:textId="158A9990" w:rsidR="00B25CF4" w:rsidRDefault="00B25CF4" w:rsidP="00B25CF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1F385B">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2F6DDE">
        <w:rPr>
          <w:rFonts w:ascii="Times New Roman" w:hAnsi="Times New Roman" w:cs="Times New Roman"/>
          <w:bCs/>
          <w:iCs/>
          <w:sz w:val="20"/>
          <w:szCs w:val="20"/>
        </w:rPr>
        <w:t>Further study</w:t>
      </w:r>
      <w:r w:rsidRPr="001B66E0">
        <w:rPr>
          <w:rFonts w:ascii="Times New Roman" w:hAnsi="Times New Roman" w:cs="Times New Roman"/>
          <w:bCs/>
          <w:iCs/>
          <w:sz w:val="20"/>
          <w:szCs w:val="20"/>
        </w:rPr>
        <w:t xml:space="preserve"> </w:t>
      </w:r>
      <w:r w:rsidR="002F6DDE" w:rsidRPr="002F6DDE">
        <w:rPr>
          <w:rFonts w:ascii="Times New Roman" w:hAnsi="Times New Roman" w:cs="Times New Roman"/>
          <w:bCs/>
          <w:iCs/>
          <w:sz w:val="20"/>
          <w:szCs w:val="20"/>
        </w:rPr>
        <w:t>TA refining at UE side</w:t>
      </w:r>
      <w:r w:rsidR="002F6DDE">
        <w:rPr>
          <w:rFonts w:ascii="Times New Roman" w:hAnsi="Times New Roman" w:cs="Times New Roman"/>
          <w:bCs/>
          <w:iCs/>
          <w:sz w:val="20"/>
          <w:szCs w:val="20"/>
        </w:rPr>
        <w:t xml:space="preserve">, where </w:t>
      </w:r>
      <w:r w:rsidR="002F6DDE" w:rsidRPr="002F6DDE">
        <w:rPr>
          <w:rFonts w:ascii="Times New Roman" w:hAnsi="Times New Roman" w:cs="Times New Roman"/>
          <w:bCs/>
          <w:iCs/>
          <w:sz w:val="20"/>
          <w:szCs w:val="20"/>
        </w:rPr>
        <w:t xml:space="preserve">User specific TA = raw TA of UE actual estimated – </w:t>
      </w:r>
      <w:r w:rsidR="008871E1" w:rsidRPr="00215D91">
        <w:rPr>
          <w:rFonts w:ascii="Times New Roman" w:hAnsi="Times New Roman" w:cs="Times New Roman"/>
          <w:bCs/>
          <w:iCs/>
          <w:sz w:val="20"/>
          <w:szCs w:val="20"/>
        </w:rPr>
        <w:t>maximum UE’s estimation uncertainty</w:t>
      </w:r>
      <w:r>
        <w:rPr>
          <w:rFonts w:ascii="Times New Roman" w:hAnsi="Times New Roman" w:cs="Times New Roman"/>
          <w:bCs/>
          <w:iCs/>
          <w:sz w:val="20"/>
          <w:szCs w:val="20"/>
        </w:rPr>
        <w:t>.</w:t>
      </w:r>
    </w:p>
    <w:p w14:paraId="3F0AA663" w14:textId="19E1017D" w:rsidR="008871E1" w:rsidRDefault="008871E1" w:rsidP="008871E1">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AC163F">
        <w:rPr>
          <w:rFonts w:ascii="Times New Roman" w:hAnsi="Times New Roman" w:cs="Times New Roman"/>
          <w:bCs/>
          <w:sz w:val="20"/>
          <w:szCs w:val="20"/>
        </w:rPr>
        <w:t xml:space="preserve"> </w:t>
      </w:r>
      <w:r w:rsidR="00AC163F" w:rsidRPr="00AC163F">
        <w:rPr>
          <w:rFonts w:ascii="Times New Roman" w:hAnsi="Times New Roman" w:cs="Times New Roman"/>
          <w:bCs/>
          <w:sz w:val="20"/>
          <w:szCs w:val="20"/>
        </w:rPr>
        <w:t xml:space="preserve">There is no need to indicate </w:t>
      </w:r>
      <w:r w:rsidR="00B60486" w:rsidRPr="00AC163F">
        <w:rPr>
          <w:rFonts w:ascii="Times New Roman" w:hAnsi="Times New Roman" w:cs="Times New Roman"/>
          <w:bCs/>
          <w:iCs/>
          <w:sz w:val="20"/>
          <w:szCs w:val="20"/>
        </w:rPr>
        <w:t>TA margin by network.</w:t>
      </w:r>
    </w:p>
    <w:p w14:paraId="15CD907F" w14:textId="4EB037B2" w:rsidR="00F02705" w:rsidRDefault="00F02705" w:rsidP="00F02705">
      <w:pPr>
        <w:pStyle w:val="1"/>
        <w:spacing w:before="120" w:after="120"/>
        <w:rPr>
          <w:rFonts w:ascii="Times New Roman" w:hAnsi="Times New Roman"/>
          <w:sz w:val="21"/>
        </w:rPr>
      </w:pPr>
      <w:r>
        <w:rPr>
          <w:rFonts w:ascii="Times New Roman" w:hAnsi="Times New Roman"/>
          <w:sz w:val="21"/>
        </w:rPr>
        <w:t xml:space="preserve">Discussion on </w:t>
      </w:r>
      <w:r>
        <w:rPr>
          <w:rFonts w:ascii="Times New Roman" w:hAnsi="Times New Roman"/>
          <w:bCs w:val="0"/>
          <w:iCs/>
          <w:sz w:val="20"/>
          <w:szCs w:val="20"/>
        </w:rPr>
        <w:t>TA maintenance/update</w:t>
      </w:r>
    </w:p>
    <w:p w14:paraId="538E4C81" w14:textId="77777777" w:rsidR="00456797" w:rsidRPr="00456797" w:rsidRDefault="00456797" w:rsidP="00456797">
      <w:pPr>
        <w:pStyle w:val="2"/>
        <w:spacing w:before="120" w:after="120"/>
        <w:rPr>
          <w:rFonts w:eastAsia="宋体"/>
        </w:rPr>
      </w:pPr>
      <w:r w:rsidRPr="00456797">
        <w:rPr>
          <w:rFonts w:eastAsia="宋体"/>
        </w:rPr>
        <w:t xml:space="preserve">On update </w:t>
      </w:r>
      <w:bookmarkStart w:id="16" w:name="OLE_LINK10"/>
      <w:r w:rsidRPr="00456797">
        <w:rPr>
          <w:rFonts w:eastAsia="宋体"/>
        </w:rPr>
        <w:t>indication in RAR</w:t>
      </w:r>
      <w:bookmarkEnd w:id="16"/>
    </w:p>
    <w:p w14:paraId="1519C084" w14:textId="77777777" w:rsidR="00456797" w:rsidRPr="00456797" w:rsidRDefault="00456797" w:rsidP="00456797">
      <w:pPr>
        <w:pStyle w:val="a9"/>
        <w:spacing w:before="120" w:after="120"/>
        <w:rPr>
          <w:sz w:val="20"/>
          <w:szCs w:val="20"/>
        </w:rPr>
      </w:pPr>
      <w:r w:rsidRPr="00456797">
        <w:rPr>
          <w:sz w:val="20"/>
          <w:szCs w:val="20"/>
        </w:rPr>
        <w:t xml:space="preserve">The UE shall have the capability to follow the frame timing change of the reference cell in connected state. The uplink frame transmission takes place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TA</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TA,offset</m:t>
                </m:r>
              </m:sub>
            </m:sSub>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c</m:t>
            </m:r>
          </m:sub>
        </m:sSub>
      </m:oMath>
      <w:r w:rsidRPr="00456797">
        <w:rPr>
          <w:sz w:val="20"/>
          <w:szCs w:val="20"/>
        </w:rPr>
        <w:t xml:space="preserve"> before the reception of the first detected path (in time) of the corresponding downlink frame from the reference cell.</w:t>
      </w:r>
    </w:p>
    <w:p w14:paraId="17FB3EA7" w14:textId="77777777" w:rsidR="00456797" w:rsidRPr="00456797" w:rsidRDefault="00456797" w:rsidP="00456797">
      <w:pPr>
        <w:pStyle w:val="a9"/>
        <w:spacing w:before="120" w:after="120"/>
        <w:rPr>
          <w:sz w:val="20"/>
          <w:szCs w:val="20"/>
        </w:rPr>
      </w:pPr>
      <w:r w:rsidRPr="00456797">
        <w:rPr>
          <w:sz w:val="20"/>
          <w:szCs w:val="20"/>
        </w:rPr>
        <w:t xml:space="preserve">In Rel-15, TA pre-compensation at UE side is not considered, resulting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TA</m:t>
            </m:r>
          </m:sub>
        </m:sSub>
      </m:oMath>
      <w:r w:rsidRPr="00456797">
        <w:rPr>
          <w:sz w:val="20"/>
          <w:szCs w:val="20"/>
        </w:rPr>
        <w:t xml:space="preserve"> for PRACH is defined as 0. Furthermore, in case of random access response, a timing advance command,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A</m:t>
            </m:r>
          </m:sub>
        </m:sSub>
      </m:oMath>
      <w:r w:rsidRPr="00456797">
        <w:rPr>
          <w:sz w:val="20"/>
          <w:szCs w:val="20"/>
        </w:rPr>
        <w:t xml:space="preserve">, for a TAG indicates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TA</m:t>
            </m:r>
          </m:sub>
        </m:sSub>
      </m:oMath>
      <w:r w:rsidRPr="00456797">
        <w:rPr>
          <w:sz w:val="20"/>
          <w:szCs w:val="20"/>
        </w:rPr>
        <w:t xml:space="preserve"> values by index values of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A</m:t>
            </m:r>
          </m:sub>
        </m:sSub>
      </m:oMath>
      <w:r w:rsidRPr="00456797">
        <w:rPr>
          <w:sz w:val="20"/>
          <w:szCs w:val="20"/>
        </w:rPr>
        <w:t xml:space="preserve"> = 0, 1, 2, ..., 3846, where an amount of the time alignment for the TAG with SCS of </w:t>
      </w:r>
      <m:oMath>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r>
          <w:rPr>
            <w:rFonts w:ascii="Cambria Math" w:hAnsi="Cambria Math"/>
            <w:sz w:val="20"/>
            <w:szCs w:val="20"/>
          </w:rPr>
          <m:t>∙15</m:t>
        </m:r>
      </m:oMath>
      <w:r w:rsidRPr="00456797">
        <w:rPr>
          <w:sz w:val="20"/>
          <w:szCs w:val="20"/>
        </w:rPr>
        <w:t xml:space="preserve"> kHz is</w:t>
      </w:r>
    </w:p>
    <w:p w14:paraId="1C9F5713" w14:textId="77777777" w:rsidR="00456797" w:rsidRPr="00456797" w:rsidRDefault="002769C4" w:rsidP="00456797">
      <w:pPr>
        <w:pStyle w:val="a9"/>
        <w:spacing w:before="120" w:after="120"/>
        <w:rPr>
          <w:sz w:val="20"/>
          <w:szCs w:val="20"/>
        </w:rPr>
      </w:pPr>
      <m:oMathPara>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TA</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A</m:t>
              </m:r>
            </m:sub>
          </m:sSub>
          <m:r>
            <w:rPr>
              <w:rFonts w:ascii="Cambria Math" w:hAnsi="Cambria Math"/>
              <w:sz w:val="20"/>
              <w:szCs w:val="20"/>
            </w:rPr>
            <m:t>∙16∙</m:t>
          </m:r>
          <m:f>
            <m:fPr>
              <m:type m:val="lin"/>
              <m:ctrlPr>
                <w:rPr>
                  <w:rFonts w:ascii="Cambria Math" w:hAnsi="Cambria Math"/>
                  <w:i/>
                  <w:sz w:val="20"/>
                  <w:szCs w:val="20"/>
                </w:rPr>
              </m:ctrlPr>
            </m:fPr>
            <m:num>
              <m:r>
                <w:rPr>
                  <w:rFonts w:ascii="Cambria Math" w:hAnsi="Cambria Math"/>
                  <w:sz w:val="20"/>
                  <w:szCs w:val="20"/>
                </w:rPr>
                <m:t>64</m:t>
              </m:r>
            </m:num>
            <m:den>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den>
          </m:f>
        </m:oMath>
      </m:oMathPara>
    </w:p>
    <w:p w14:paraId="27DC358B" w14:textId="77777777" w:rsidR="00456797" w:rsidRPr="00456797" w:rsidRDefault="00456797" w:rsidP="00456797">
      <w:pPr>
        <w:pStyle w:val="a9"/>
        <w:spacing w:before="120" w:after="120"/>
        <w:rPr>
          <w:sz w:val="20"/>
          <w:szCs w:val="20"/>
        </w:rPr>
      </w:pPr>
      <w:r w:rsidRPr="00456797">
        <w:rPr>
          <w:sz w:val="20"/>
          <w:szCs w:val="20"/>
        </w:rPr>
        <w:t>However, in order to support TA pre-compensation mechanism at UE side, the legacy TA processing procedure needs minor update for NTN.</w:t>
      </w:r>
    </w:p>
    <w:p w14:paraId="45FECD78" w14:textId="0550766B" w:rsidR="00456797" w:rsidRPr="00456797" w:rsidRDefault="00456797" w:rsidP="007C1BDC">
      <w:pPr>
        <w:pStyle w:val="a9"/>
        <w:spacing w:before="120" w:after="120"/>
        <w:rPr>
          <w:sz w:val="20"/>
          <w:szCs w:val="20"/>
        </w:rPr>
      </w:pPr>
      <w:r w:rsidRPr="00456797">
        <w:rPr>
          <w:sz w:val="20"/>
          <w:szCs w:val="20"/>
        </w:rPr>
        <w:t xml:space="preserve">First,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TA</m:t>
            </m:r>
          </m:sub>
        </m:sSub>
      </m:oMath>
      <w:r w:rsidRPr="00456797">
        <w:rPr>
          <w:sz w:val="20"/>
          <w:szCs w:val="20"/>
        </w:rPr>
        <w:t xml:space="preserve"> for PRACH (termed as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TA</m:t>
            </m:r>
          </m:sub>
          <m:sup>
            <m:r>
              <m:rPr>
                <m:sty m:val="p"/>
              </m:rPr>
              <w:rPr>
                <w:rFonts w:ascii="Cambria Math" w:hAnsi="Cambria Math"/>
                <w:sz w:val="20"/>
                <w:szCs w:val="20"/>
              </w:rPr>
              <m:t>PRACH</m:t>
            </m:r>
          </m:sup>
        </m:sSubSup>
      </m:oMath>
      <w:r w:rsidRPr="00456797">
        <w:rPr>
          <w:sz w:val="20"/>
          <w:szCs w:val="20"/>
        </w:rPr>
        <w:t xml:space="preserve">) is not 0 anymore. Instead, it should be determined as </w:t>
      </w:r>
      <w:r w:rsidR="00FF308D">
        <w:rPr>
          <w:sz w:val="20"/>
          <w:szCs w:val="20"/>
        </w:rPr>
        <w:t>the UE calculated TA, as discussion in Section 2.</w:t>
      </w:r>
    </w:p>
    <w:p w14:paraId="5B1D425E" w14:textId="6D7941EF" w:rsidR="00456797" w:rsidRPr="00456797" w:rsidRDefault="002769C4" w:rsidP="00456797">
      <w:pPr>
        <w:pStyle w:val="a9"/>
        <w:spacing w:before="120" w:after="120"/>
        <w:rPr>
          <w:sz w:val="20"/>
          <w:szCs w:val="20"/>
        </w:rPr>
      </w:pPr>
      <m:oMathPara>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TA</m:t>
              </m:r>
            </m:sub>
            <m:sup>
              <m:r>
                <m:rPr>
                  <m:sty m:val="p"/>
                </m:rPr>
                <w:rPr>
                  <w:rFonts w:ascii="Cambria Math" w:hAnsi="Cambria Math"/>
                  <w:sz w:val="20"/>
                  <w:szCs w:val="20"/>
                </w:rPr>
                <m:t>PRACH</m:t>
              </m:r>
            </m:sup>
          </m:sSubSup>
          <m:r>
            <w:rPr>
              <w:rFonts w:ascii="Cambria Math" w:hAnsi="Cambria Math"/>
              <w:sz w:val="20"/>
              <w:szCs w:val="20"/>
            </w:rPr>
            <m:t>=UE calculated TA</m:t>
          </m:r>
        </m:oMath>
      </m:oMathPara>
    </w:p>
    <w:p w14:paraId="0C87FED2" w14:textId="77777777" w:rsidR="00456797" w:rsidRPr="00456797" w:rsidRDefault="00456797" w:rsidP="00456797">
      <w:pPr>
        <w:pStyle w:val="a9"/>
        <w:spacing w:before="120" w:after="120"/>
        <w:rPr>
          <w:sz w:val="20"/>
          <w:szCs w:val="20"/>
        </w:rPr>
      </w:pPr>
      <w:r w:rsidRPr="00456797">
        <w:rPr>
          <w:sz w:val="20"/>
          <w:szCs w:val="20"/>
        </w:rPr>
        <w:t xml:space="preserve">Secondly, in case of random access response, two equivalent alternatives can be considered to update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TA</m:t>
            </m:r>
          </m:sub>
        </m:sSub>
      </m:oMath>
      <w:r w:rsidRPr="00456797">
        <w:rPr>
          <w:sz w:val="20"/>
          <w:szCs w:val="20"/>
        </w:rPr>
        <w:t>,</w:t>
      </w:r>
    </w:p>
    <w:p w14:paraId="58477CA1" w14:textId="77777777" w:rsidR="00456797" w:rsidRPr="00456797" w:rsidRDefault="00456797" w:rsidP="00456797">
      <w:pPr>
        <w:pStyle w:val="a9"/>
        <w:numPr>
          <w:ilvl w:val="0"/>
          <w:numId w:val="38"/>
        </w:numPr>
        <w:spacing w:before="120" w:after="120"/>
        <w:jc w:val="both"/>
        <w:rPr>
          <w:sz w:val="20"/>
          <w:szCs w:val="20"/>
        </w:rPr>
      </w:pPr>
      <w:r w:rsidRPr="00456797">
        <w:rPr>
          <w:sz w:val="20"/>
          <w:szCs w:val="20"/>
        </w:rPr>
        <w:t>Alt 1:</w:t>
      </w:r>
    </w:p>
    <w:p w14:paraId="49850B1F" w14:textId="77777777" w:rsidR="00456797" w:rsidRPr="00456797" w:rsidRDefault="002769C4" w:rsidP="00456797">
      <w:pPr>
        <w:pStyle w:val="a9"/>
        <w:spacing w:before="120" w:after="120"/>
        <w:rPr>
          <w:sz w:val="20"/>
          <w:szCs w:val="20"/>
        </w:rPr>
      </w:pPr>
      <m:oMathPara>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TA</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TA</m:t>
              </m:r>
            </m:sub>
            <m:sup>
              <m:r>
                <m:rPr>
                  <m:sty m:val="p"/>
                </m:rPr>
                <w:rPr>
                  <w:rFonts w:ascii="Cambria Math" w:hAnsi="Cambria Math"/>
                  <w:sz w:val="20"/>
                  <w:szCs w:val="20"/>
                </w:rPr>
                <m:t>PRACH</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A</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0</m:t>
              </m:r>
            </m:sub>
          </m:sSub>
          <m:r>
            <w:rPr>
              <w:rFonts w:ascii="Cambria Math" w:hAnsi="Cambria Math"/>
              <w:sz w:val="20"/>
              <w:szCs w:val="20"/>
            </w:rPr>
            <m:t>∙16∙</m:t>
          </m:r>
          <m:f>
            <m:fPr>
              <m:type m:val="lin"/>
              <m:ctrlPr>
                <w:rPr>
                  <w:rFonts w:ascii="Cambria Math" w:hAnsi="Cambria Math"/>
                  <w:i/>
                  <w:sz w:val="20"/>
                  <w:szCs w:val="20"/>
                </w:rPr>
              </m:ctrlPr>
            </m:fPr>
            <m:num>
              <m:r>
                <w:rPr>
                  <w:rFonts w:ascii="Cambria Math" w:hAnsi="Cambria Math"/>
                  <w:sz w:val="20"/>
                  <w:szCs w:val="20"/>
                </w:rPr>
                <m:t>64</m:t>
              </m:r>
            </m:num>
            <m:den>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den>
          </m:f>
        </m:oMath>
      </m:oMathPara>
    </w:p>
    <w:p w14:paraId="10088DEA" w14:textId="77777777" w:rsidR="00456797" w:rsidRPr="00456797" w:rsidRDefault="00456797" w:rsidP="00456797">
      <w:pPr>
        <w:pStyle w:val="a9"/>
        <w:numPr>
          <w:ilvl w:val="0"/>
          <w:numId w:val="38"/>
        </w:numPr>
        <w:spacing w:before="120" w:after="120"/>
        <w:jc w:val="both"/>
        <w:rPr>
          <w:sz w:val="20"/>
          <w:szCs w:val="20"/>
        </w:rPr>
      </w:pPr>
      <w:r w:rsidRPr="00456797">
        <w:rPr>
          <w:sz w:val="20"/>
          <w:szCs w:val="20"/>
        </w:rPr>
        <w:t>Alt 2:</w:t>
      </w:r>
    </w:p>
    <w:p w14:paraId="333901D5" w14:textId="77777777" w:rsidR="00456797" w:rsidRPr="00456797" w:rsidRDefault="002769C4" w:rsidP="00456797">
      <w:pPr>
        <w:pStyle w:val="a9"/>
        <w:spacing w:before="120" w:after="120"/>
        <w:rPr>
          <w:sz w:val="20"/>
          <w:szCs w:val="20"/>
        </w:rPr>
      </w:pPr>
      <m:oMathPara>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TA_new</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TA_old</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A</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0</m:t>
              </m:r>
            </m:sub>
          </m:sSub>
          <m:r>
            <w:rPr>
              <w:rFonts w:ascii="Cambria Math" w:hAnsi="Cambria Math"/>
              <w:sz w:val="20"/>
              <w:szCs w:val="20"/>
            </w:rPr>
            <m:t>∙16∙</m:t>
          </m:r>
          <m:f>
            <m:fPr>
              <m:type m:val="lin"/>
              <m:ctrlPr>
                <w:rPr>
                  <w:rFonts w:ascii="Cambria Math" w:hAnsi="Cambria Math"/>
                  <w:i/>
                  <w:sz w:val="20"/>
                  <w:szCs w:val="20"/>
                </w:rPr>
              </m:ctrlPr>
            </m:fPr>
            <m:num>
              <m:r>
                <w:rPr>
                  <w:rFonts w:ascii="Cambria Math" w:hAnsi="Cambria Math"/>
                  <w:sz w:val="20"/>
                  <w:szCs w:val="20"/>
                </w:rPr>
                <m:t>64</m:t>
              </m:r>
            </m:num>
            <m:den>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den>
          </m:f>
        </m:oMath>
      </m:oMathPara>
    </w:p>
    <w:p w14:paraId="2D080838" w14:textId="77777777" w:rsidR="00456797" w:rsidRPr="00456797" w:rsidRDefault="00456797" w:rsidP="00456797">
      <w:pPr>
        <w:pStyle w:val="a9"/>
        <w:spacing w:before="120" w:after="120"/>
        <w:rPr>
          <w:sz w:val="20"/>
          <w:szCs w:val="20"/>
        </w:rPr>
      </w:pPr>
      <w:r w:rsidRPr="00456797">
        <w:rPr>
          <w:sz w:val="20"/>
          <w:szCs w:val="20"/>
        </w:rPr>
        <w:t xml:space="preserve">where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A</m:t>
            </m:r>
          </m:sub>
        </m:sSub>
      </m:oMath>
      <w:r w:rsidRPr="00456797">
        <w:rPr>
          <w:sz w:val="20"/>
          <w:szCs w:val="20"/>
        </w:rPr>
        <w:t xml:space="preserve"> denotes TA command in RAR with negative value supported, and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0</m:t>
            </m:r>
          </m:sub>
        </m:sSub>
      </m:oMath>
      <w:r w:rsidRPr="00456797">
        <w:rPr>
          <w:sz w:val="20"/>
          <w:szCs w:val="20"/>
        </w:rPr>
        <w:t xml:space="preserve"> denotes scaling factor to extending TA indication range, where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0</m:t>
            </m:r>
          </m:sub>
        </m:sSub>
        <m:r>
          <w:rPr>
            <w:rFonts w:ascii="Cambria Math" w:hAnsi="Cambria Math"/>
            <w:sz w:val="20"/>
            <w:szCs w:val="20"/>
          </w:rPr>
          <m:t>≥1</m:t>
        </m:r>
      </m:oMath>
      <w:r w:rsidRPr="00456797">
        <w:rPr>
          <w:sz w:val="20"/>
          <w:szCs w:val="20"/>
        </w:rPr>
        <w:t>.</w:t>
      </w:r>
    </w:p>
    <w:p w14:paraId="28301CE5" w14:textId="18BBE202" w:rsidR="00456797" w:rsidRPr="00456797" w:rsidRDefault="00456797" w:rsidP="00456797">
      <w:pPr>
        <w:pStyle w:val="a9"/>
        <w:spacing w:before="120" w:after="120"/>
        <w:rPr>
          <w:rFonts w:eastAsia="Batang"/>
          <w:i/>
          <w:sz w:val="20"/>
          <w:szCs w:val="20"/>
        </w:rPr>
      </w:pPr>
      <w:r w:rsidRPr="00456797">
        <w:rPr>
          <w:b/>
          <w:i/>
          <w:sz w:val="20"/>
          <w:szCs w:val="20"/>
          <w:u w:val="single"/>
        </w:rPr>
        <w:lastRenderedPageBreak/>
        <w:t xml:space="preserve">Proposal </w:t>
      </w:r>
      <w:r w:rsidR="007C1BDC">
        <w:rPr>
          <w:b/>
          <w:i/>
          <w:sz w:val="20"/>
          <w:szCs w:val="20"/>
          <w:u w:val="single"/>
        </w:rPr>
        <w:t>7</w:t>
      </w:r>
      <w:r w:rsidRPr="00456797">
        <w:rPr>
          <w:b/>
          <w:i/>
          <w:sz w:val="20"/>
          <w:szCs w:val="20"/>
          <w:u w:val="single"/>
        </w:rPr>
        <w:t>:</w:t>
      </w:r>
      <m:oMath>
        <m:r>
          <w:rPr>
            <w:rFonts w:ascii="Cambria Math" w:hAnsi="Cambria Math"/>
            <w:sz w:val="20"/>
            <w:szCs w:val="20"/>
          </w:rPr>
          <m:t xml:space="preserve"> </m:t>
        </m:r>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TA</m:t>
            </m:r>
          </m:sub>
        </m:sSub>
      </m:oMath>
      <w:r w:rsidRPr="00456797">
        <w:rPr>
          <w:sz w:val="20"/>
          <w:szCs w:val="20"/>
        </w:rPr>
        <w:t xml:space="preserve"> for PRACH is determined as </w:t>
      </w:r>
      <w:r w:rsidR="007C1BDC">
        <w:rPr>
          <w:sz w:val="20"/>
          <w:szCs w:val="20"/>
        </w:rPr>
        <w:t>the UE calculated TA</w:t>
      </w:r>
      <w:r w:rsidRPr="00456797">
        <w:rPr>
          <w:sz w:val="20"/>
          <w:szCs w:val="20"/>
        </w:rPr>
        <w:t>.</w:t>
      </w:r>
    </w:p>
    <w:p w14:paraId="58D13AC8" w14:textId="7F950BF1" w:rsidR="00456797" w:rsidRPr="00456797" w:rsidRDefault="00456797" w:rsidP="00456797">
      <w:pPr>
        <w:pStyle w:val="a9"/>
        <w:spacing w:before="120" w:after="120"/>
        <w:rPr>
          <w:sz w:val="20"/>
          <w:szCs w:val="20"/>
        </w:rPr>
      </w:pPr>
      <w:r w:rsidRPr="00456797">
        <w:rPr>
          <w:b/>
          <w:i/>
          <w:sz w:val="20"/>
          <w:szCs w:val="20"/>
          <w:u w:val="single"/>
        </w:rPr>
        <w:t xml:space="preserve">Proposal </w:t>
      </w:r>
      <w:r w:rsidR="007C1BDC">
        <w:rPr>
          <w:b/>
          <w:i/>
          <w:sz w:val="20"/>
          <w:szCs w:val="20"/>
          <w:u w:val="single"/>
        </w:rPr>
        <w:t>8</w:t>
      </w:r>
      <w:r w:rsidRPr="00456797">
        <w:rPr>
          <w:b/>
          <w:i/>
          <w:sz w:val="20"/>
          <w:szCs w:val="20"/>
          <w:u w:val="single"/>
        </w:rPr>
        <w:t xml:space="preserve">: </w:t>
      </w:r>
      <w:r w:rsidRPr="00456797">
        <w:rPr>
          <w:sz w:val="20"/>
          <w:szCs w:val="20"/>
        </w:rPr>
        <w:t xml:space="preserve">Two equivalent alternatives can be considered to update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TA</m:t>
            </m:r>
          </m:sub>
        </m:sSub>
      </m:oMath>
      <w:r w:rsidRPr="00456797">
        <w:rPr>
          <w:sz w:val="20"/>
          <w:szCs w:val="20"/>
        </w:rPr>
        <w:t xml:space="preserve"> in case of random access response:</w:t>
      </w:r>
    </w:p>
    <w:p w14:paraId="6DC8F055" w14:textId="77777777" w:rsidR="00456797" w:rsidRPr="00456797" w:rsidRDefault="00456797" w:rsidP="00456797">
      <w:pPr>
        <w:pStyle w:val="a9"/>
        <w:numPr>
          <w:ilvl w:val="0"/>
          <w:numId w:val="38"/>
        </w:numPr>
        <w:spacing w:before="120" w:after="120"/>
        <w:ind w:leftChars="200" w:left="840"/>
        <w:jc w:val="both"/>
        <w:rPr>
          <w:sz w:val="20"/>
          <w:szCs w:val="20"/>
        </w:rPr>
      </w:pPr>
      <w:r w:rsidRPr="00456797">
        <w:rPr>
          <w:sz w:val="20"/>
          <w:szCs w:val="20"/>
        </w:rPr>
        <w:t xml:space="preserve">Alt 1: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TA</m:t>
            </m:r>
          </m:sub>
        </m:sSub>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TA</m:t>
            </m:r>
          </m:sub>
          <m:sup>
            <m:r>
              <w:rPr>
                <w:rFonts w:ascii="Cambria Math" w:hAnsi="Cambria Math"/>
                <w:sz w:val="20"/>
                <w:szCs w:val="20"/>
              </w:rPr>
              <m:t>PRACH</m:t>
            </m:r>
          </m:sup>
        </m:sSubSup>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A</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S</m:t>
            </m:r>
          </m:e>
          <m:sub>
            <m:r>
              <m:rPr>
                <m:sty m:val="p"/>
              </m:rPr>
              <w:rPr>
                <w:rFonts w:ascii="Cambria Math" w:hAnsi="Cambria Math"/>
                <w:sz w:val="20"/>
                <w:szCs w:val="20"/>
              </w:rPr>
              <m:t>0</m:t>
            </m:r>
          </m:sub>
        </m:sSub>
        <m:r>
          <m:rPr>
            <m:sty m:val="p"/>
          </m:rPr>
          <w:rPr>
            <w:rFonts w:ascii="Cambria Math" w:hAnsi="Cambria Math"/>
            <w:sz w:val="20"/>
            <w:szCs w:val="20"/>
          </w:rPr>
          <m:t>∙16∙</m:t>
        </m:r>
        <m:f>
          <m:fPr>
            <m:type m:val="lin"/>
            <m:ctrlPr>
              <w:rPr>
                <w:rFonts w:ascii="Cambria Math" w:hAnsi="Cambria Math"/>
                <w:sz w:val="20"/>
                <w:szCs w:val="20"/>
              </w:rPr>
            </m:ctrlPr>
          </m:fPr>
          <m:num>
            <m:r>
              <m:rPr>
                <m:sty m:val="p"/>
              </m:rPr>
              <w:rPr>
                <w:rFonts w:ascii="Cambria Math" w:hAnsi="Cambria Math"/>
                <w:sz w:val="20"/>
                <w:szCs w:val="20"/>
              </w:rPr>
              <m:t>64</m:t>
            </m:r>
          </m:num>
          <m:den>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den>
        </m:f>
      </m:oMath>
    </w:p>
    <w:p w14:paraId="50B8D960" w14:textId="77777777" w:rsidR="00456797" w:rsidRPr="00456797" w:rsidRDefault="00456797" w:rsidP="00456797">
      <w:pPr>
        <w:pStyle w:val="a9"/>
        <w:numPr>
          <w:ilvl w:val="0"/>
          <w:numId w:val="38"/>
        </w:numPr>
        <w:spacing w:before="120" w:after="120"/>
        <w:ind w:leftChars="200" w:left="840"/>
        <w:jc w:val="both"/>
        <w:rPr>
          <w:sz w:val="20"/>
          <w:szCs w:val="20"/>
        </w:rPr>
      </w:pPr>
      <w:r w:rsidRPr="00456797">
        <w:rPr>
          <w:sz w:val="20"/>
          <w:szCs w:val="20"/>
        </w:rPr>
        <w:t xml:space="preserve">Alt 2: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TA</m:t>
            </m:r>
            <m:r>
              <m:rPr>
                <m:sty m:val="p"/>
              </m:rPr>
              <w:rPr>
                <w:rFonts w:ascii="Cambria Math" w:hAnsi="Cambria Math"/>
                <w:sz w:val="20"/>
                <w:szCs w:val="20"/>
              </w:rPr>
              <m:t>_</m:t>
            </m:r>
            <m:r>
              <w:rPr>
                <w:rFonts w:ascii="Cambria Math" w:hAnsi="Cambria Math"/>
                <w:sz w:val="20"/>
                <w:szCs w:val="20"/>
              </w:rPr>
              <m:t>new</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TA</m:t>
            </m:r>
            <m:r>
              <m:rPr>
                <m:sty m:val="p"/>
              </m:rPr>
              <w:rPr>
                <w:rFonts w:ascii="Cambria Math" w:hAnsi="Cambria Math"/>
                <w:sz w:val="20"/>
                <w:szCs w:val="20"/>
              </w:rPr>
              <m:t>_</m:t>
            </m:r>
            <m:r>
              <w:rPr>
                <w:rFonts w:ascii="Cambria Math" w:hAnsi="Cambria Math"/>
                <w:sz w:val="20"/>
                <w:szCs w:val="20"/>
              </w:rPr>
              <m:t>old</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A</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S</m:t>
            </m:r>
          </m:e>
          <m:sub>
            <m:r>
              <m:rPr>
                <m:sty m:val="p"/>
              </m:rPr>
              <w:rPr>
                <w:rFonts w:ascii="Cambria Math" w:hAnsi="Cambria Math"/>
                <w:sz w:val="20"/>
                <w:szCs w:val="20"/>
              </w:rPr>
              <m:t>0</m:t>
            </m:r>
          </m:sub>
        </m:sSub>
        <m:r>
          <m:rPr>
            <m:sty m:val="p"/>
          </m:rPr>
          <w:rPr>
            <w:rFonts w:ascii="Cambria Math" w:hAnsi="Cambria Math"/>
            <w:sz w:val="20"/>
            <w:szCs w:val="20"/>
          </w:rPr>
          <m:t>∙16∙</m:t>
        </m:r>
        <m:f>
          <m:fPr>
            <m:type m:val="lin"/>
            <m:ctrlPr>
              <w:rPr>
                <w:rFonts w:ascii="Cambria Math" w:hAnsi="Cambria Math"/>
                <w:sz w:val="20"/>
                <w:szCs w:val="20"/>
              </w:rPr>
            </m:ctrlPr>
          </m:fPr>
          <m:num>
            <m:r>
              <m:rPr>
                <m:sty m:val="p"/>
              </m:rPr>
              <w:rPr>
                <w:rFonts w:ascii="Cambria Math" w:hAnsi="Cambria Math"/>
                <w:sz w:val="20"/>
                <w:szCs w:val="20"/>
              </w:rPr>
              <m:t>64</m:t>
            </m:r>
          </m:num>
          <m:den>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den>
        </m:f>
      </m:oMath>
    </w:p>
    <w:p w14:paraId="5E781250" w14:textId="77777777" w:rsidR="00456797" w:rsidRPr="00456797" w:rsidRDefault="00456797" w:rsidP="00456797">
      <w:pPr>
        <w:pStyle w:val="a9"/>
        <w:spacing w:before="120" w:after="120"/>
        <w:rPr>
          <w:sz w:val="20"/>
          <w:szCs w:val="20"/>
        </w:rPr>
      </w:pPr>
      <w:r w:rsidRPr="00456797">
        <w:rPr>
          <w:sz w:val="20"/>
          <w:szCs w:val="20"/>
        </w:rPr>
        <w:t xml:space="preserve">where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A</m:t>
            </m:r>
          </m:sub>
        </m:sSub>
      </m:oMath>
      <w:r w:rsidRPr="00456797">
        <w:rPr>
          <w:sz w:val="20"/>
          <w:szCs w:val="20"/>
        </w:rPr>
        <w:t xml:space="preserve"> denotes TA command in RAR with negative value supported, and </w:t>
      </w:r>
      <m:oMath>
        <m:sSub>
          <m:sSubPr>
            <m:ctrlPr>
              <w:rPr>
                <w:rFonts w:ascii="Cambria Math" w:hAnsi="Cambria Math"/>
                <w:sz w:val="20"/>
                <w:szCs w:val="20"/>
              </w:rPr>
            </m:ctrlPr>
          </m:sSubPr>
          <m:e>
            <m:r>
              <w:rPr>
                <w:rFonts w:ascii="Cambria Math" w:hAnsi="Cambria Math"/>
                <w:sz w:val="20"/>
                <w:szCs w:val="20"/>
              </w:rPr>
              <m:t>S</m:t>
            </m:r>
          </m:e>
          <m:sub>
            <m:r>
              <m:rPr>
                <m:sty m:val="p"/>
              </m:rPr>
              <w:rPr>
                <w:rFonts w:ascii="Cambria Math" w:hAnsi="Cambria Math"/>
                <w:sz w:val="20"/>
                <w:szCs w:val="20"/>
              </w:rPr>
              <m:t>0</m:t>
            </m:r>
          </m:sub>
        </m:sSub>
      </m:oMath>
      <w:r w:rsidRPr="00456797">
        <w:rPr>
          <w:sz w:val="20"/>
          <w:szCs w:val="20"/>
        </w:rPr>
        <w:t xml:space="preserve"> denotes scaling factor to extending TA indication range.</w:t>
      </w:r>
    </w:p>
    <w:p w14:paraId="041B11AA" w14:textId="59BE31EC" w:rsidR="00543131" w:rsidRDefault="00543131" w:rsidP="00543131">
      <w:pPr>
        <w:pStyle w:val="1"/>
        <w:spacing w:before="120" w:after="120"/>
        <w:rPr>
          <w:rFonts w:ascii="Times New Roman" w:hAnsi="Times New Roman"/>
          <w:sz w:val="21"/>
        </w:rPr>
      </w:pPr>
      <w:r>
        <w:rPr>
          <w:rFonts w:ascii="Times New Roman" w:hAnsi="Times New Roman"/>
          <w:sz w:val="21"/>
        </w:rPr>
        <w:t xml:space="preserve">Discussion on </w:t>
      </w:r>
      <w:r w:rsidRPr="00543131">
        <w:rPr>
          <w:rFonts w:ascii="Times New Roman" w:hAnsi="Times New Roman"/>
          <w:sz w:val="21"/>
        </w:rPr>
        <w:t>UL frequency synchronization</w:t>
      </w:r>
    </w:p>
    <w:p w14:paraId="03292269" w14:textId="5FA1DB2D" w:rsidR="009C7C3E" w:rsidRDefault="009C7C3E" w:rsidP="009C7C3E">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T</w:t>
      </w:r>
      <w:r>
        <w:rPr>
          <w:rFonts w:ascii="Times New Roman" w:hAnsi="Times New Roman" w:cs="Times New Roman"/>
          <w:bCs/>
          <w:iCs/>
          <w:sz w:val="20"/>
          <w:szCs w:val="20"/>
        </w:rPr>
        <w:t>here was a</w:t>
      </w:r>
      <w:r w:rsidR="00C36488">
        <w:rPr>
          <w:rFonts w:ascii="Times New Roman" w:hAnsi="Times New Roman" w:cs="Times New Roman"/>
          <w:bCs/>
          <w:iCs/>
          <w:sz w:val="20"/>
          <w:szCs w:val="20"/>
        </w:rPr>
        <w:t>n</w:t>
      </w:r>
      <w:r>
        <w:rPr>
          <w:rFonts w:ascii="Times New Roman" w:hAnsi="Times New Roman" w:cs="Times New Roman"/>
          <w:bCs/>
          <w:iCs/>
          <w:sz w:val="20"/>
          <w:szCs w:val="20"/>
        </w:rPr>
        <w:t xml:space="preserve"> </w:t>
      </w:r>
      <w:r w:rsidR="00C36488">
        <w:rPr>
          <w:rFonts w:ascii="Times New Roman" w:hAnsi="Times New Roman" w:cs="Times New Roman"/>
          <w:bCs/>
          <w:iCs/>
          <w:sz w:val="20"/>
          <w:szCs w:val="20"/>
        </w:rPr>
        <w:t xml:space="preserve">initial </w:t>
      </w:r>
      <w:r>
        <w:rPr>
          <w:rFonts w:ascii="Times New Roman" w:hAnsi="Times New Roman" w:cs="Times New Roman"/>
          <w:bCs/>
          <w:iCs/>
          <w:sz w:val="20"/>
          <w:szCs w:val="20"/>
        </w:rPr>
        <w:t xml:space="preserve">discussion on </w:t>
      </w:r>
      <w:r w:rsidR="00140B8F" w:rsidRPr="00140B8F">
        <w:rPr>
          <w:rFonts w:ascii="Times New Roman" w:hAnsi="Times New Roman" w:cs="Times New Roman"/>
          <w:bCs/>
          <w:iCs/>
          <w:sz w:val="20"/>
          <w:szCs w:val="20"/>
        </w:rPr>
        <w:t>UL frequency synchronization</w:t>
      </w:r>
      <w:r w:rsidR="00140B8F">
        <w:rPr>
          <w:rFonts w:ascii="Times New Roman" w:hAnsi="Times New Roman" w:cs="Times New Roman"/>
          <w:bCs/>
          <w:iCs/>
          <w:sz w:val="20"/>
          <w:szCs w:val="20"/>
        </w:rPr>
        <w:t xml:space="preserve"> in </w:t>
      </w:r>
      <w:r w:rsidR="006E7CCD">
        <w:rPr>
          <w:rFonts w:ascii="Times New Roman" w:hAnsi="Times New Roman" w:cs="Times New Roman"/>
          <w:bCs/>
          <w:iCs/>
          <w:sz w:val="20"/>
          <w:szCs w:val="20"/>
        </w:rPr>
        <w:t xml:space="preserve">the </w:t>
      </w:r>
      <w:r w:rsidR="00140B8F">
        <w:rPr>
          <w:rFonts w:ascii="Times New Roman" w:hAnsi="Times New Roman" w:cs="Times New Roman"/>
          <w:bCs/>
          <w:iCs/>
          <w:sz w:val="20"/>
          <w:szCs w:val="20"/>
        </w:rPr>
        <w:t>last meeting</w:t>
      </w:r>
      <w:r w:rsidR="0006080B">
        <w:rPr>
          <w:rFonts w:ascii="Times New Roman" w:hAnsi="Times New Roman" w:cs="Times New Roman"/>
          <w:bCs/>
          <w:iCs/>
          <w:sz w:val="20"/>
          <w:szCs w:val="20"/>
        </w:rPr>
        <w:t xml:space="preserve"> with the following </w:t>
      </w:r>
      <w:r w:rsidR="002B7A1E">
        <w:rPr>
          <w:rFonts w:ascii="Times New Roman" w:hAnsi="Times New Roman" w:cs="Times New Roman"/>
          <w:bCs/>
          <w:iCs/>
          <w:sz w:val="20"/>
          <w:szCs w:val="20"/>
        </w:rPr>
        <w:t>recommendations</w:t>
      </w:r>
      <w:r w:rsidR="00805FCF">
        <w:rPr>
          <w:rFonts w:ascii="Times New Roman" w:hAnsi="Times New Roman" w:cs="Times New Roman"/>
          <w:bCs/>
          <w:iCs/>
          <w:sz w:val="20"/>
          <w:szCs w:val="20"/>
        </w:rPr>
        <w:t xml:space="preserve"> </w:t>
      </w:r>
      <w:r w:rsidR="00805FCF">
        <w:rPr>
          <w:rFonts w:ascii="Times New Roman" w:hAnsi="Times New Roman" w:cs="Times New Roman"/>
          <w:bCs/>
          <w:iCs/>
          <w:sz w:val="20"/>
          <w:szCs w:val="20"/>
        </w:rPr>
        <w:fldChar w:fldCharType="begin"/>
      </w:r>
      <w:r w:rsidR="00805FCF">
        <w:rPr>
          <w:rFonts w:ascii="Times New Roman" w:hAnsi="Times New Roman" w:cs="Times New Roman"/>
          <w:bCs/>
          <w:iCs/>
          <w:sz w:val="20"/>
          <w:szCs w:val="20"/>
        </w:rPr>
        <w:instrText xml:space="preserve"> REF _Ref53569282 \n \h </w:instrText>
      </w:r>
      <w:r w:rsidR="00805FCF">
        <w:rPr>
          <w:rFonts w:ascii="Times New Roman" w:hAnsi="Times New Roman" w:cs="Times New Roman"/>
          <w:bCs/>
          <w:iCs/>
          <w:sz w:val="20"/>
          <w:szCs w:val="20"/>
        </w:rPr>
      </w:r>
      <w:r w:rsidR="00805FCF">
        <w:rPr>
          <w:rFonts w:ascii="Times New Roman" w:hAnsi="Times New Roman" w:cs="Times New Roman"/>
          <w:bCs/>
          <w:iCs/>
          <w:sz w:val="20"/>
          <w:szCs w:val="20"/>
        </w:rPr>
        <w:fldChar w:fldCharType="separate"/>
      </w:r>
      <w:r w:rsidR="00805FCF">
        <w:rPr>
          <w:rFonts w:ascii="Times New Roman" w:hAnsi="Times New Roman" w:cs="Times New Roman"/>
          <w:bCs/>
          <w:iCs/>
          <w:sz w:val="20"/>
          <w:szCs w:val="20"/>
        </w:rPr>
        <w:t>[2]</w:t>
      </w:r>
      <w:r w:rsidR="00805FCF">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06080B" w14:paraId="568ABAA0" w14:textId="77777777" w:rsidTr="0006080B">
        <w:tc>
          <w:tcPr>
            <w:tcW w:w="9962" w:type="dxa"/>
          </w:tcPr>
          <w:p w14:paraId="2326758D" w14:textId="519E5E69" w:rsidR="0006080B" w:rsidRDefault="0006080B" w:rsidP="0006080B">
            <w:pPr>
              <w:rPr>
                <w:rFonts w:asciiTheme="minorHAnsi" w:hAnsiTheme="minorHAnsi" w:cstheme="minorHAnsi"/>
                <w:b/>
                <w:highlight w:val="green"/>
              </w:rPr>
            </w:pPr>
            <w:r w:rsidRPr="00F533D6">
              <w:rPr>
                <w:rFonts w:asciiTheme="minorHAnsi" w:hAnsiTheme="minorHAnsi" w:cstheme="minorHAnsi"/>
                <w:b/>
                <w:highlight w:val="green"/>
              </w:rPr>
              <w:t>FL recommendation: RAN1 to further clarify which reference frequency shall be considered by the UE when applying frequency adjustment.</w:t>
            </w:r>
          </w:p>
          <w:p w14:paraId="4398C174" w14:textId="77777777" w:rsidR="0006080B" w:rsidRPr="00F533D6" w:rsidRDefault="0006080B" w:rsidP="0006080B">
            <w:pPr>
              <w:rPr>
                <w:rFonts w:asciiTheme="minorHAnsi" w:hAnsiTheme="minorHAnsi" w:cstheme="minorHAnsi"/>
                <w:b/>
                <w:highlight w:val="green"/>
              </w:rPr>
            </w:pPr>
          </w:p>
          <w:p w14:paraId="1B9ACD7F" w14:textId="77777777" w:rsidR="0006080B" w:rsidRPr="00F533D6" w:rsidRDefault="0006080B" w:rsidP="0006080B">
            <w:pPr>
              <w:rPr>
                <w:rFonts w:asciiTheme="minorHAnsi" w:hAnsiTheme="minorHAnsi" w:cstheme="minorHAnsi"/>
                <w:b/>
                <w:highlight w:val="green"/>
              </w:rPr>
            </w:pPr>
            <w:r w:rsidRPr="00F533D6">
              <w:rPr>
                <w:rFonts w:asciiTheme="minorHAnsi" w:hAnsiTheme="minorHAnsi" w:cstheme="minorHAnsi"/>
                <w:b/>
                <w:highlight w:val="green"/>
              </w:rPr>
              <w:t>FL recommendation: RAN1 to further discuss:</w:t>
            </w:r>
          </w:p>
          <w:p w14:paraId="1CCA43C0" w14:textId="77777777" w:rsidR="0006080B" w:rsidRPr="00F533D6" w:rsidRDefault="0006080B" w:rsidP="0006080B">
            <w:pPr>
              <w:pStyle w:val="aff3"/>
              <w:numPr>
                <w:ilvl w:val="0"/>
                <w:numId w:val="36"/>
              </w:numPr>
              <w:spacing w:beforeLines="0" w:afterLines="0" w:after="180"/>
              <w:ind w:firstLineChars="0"/>
              <w:rPr>
                <w:rFonts w:asciiTheme="minorHAnsi" w:hAnsiTheme="minorHAnsi" w:cstheme="minorHAnsi"/>
                <w:b/>
                <w:highlight w:val="green"/>
              </w:rPr>
            </w:pPr>
            <w:r w:rsidRPr="00F533D6">
              <w:rPr>
                <w:rFonts w:asciiTheme="minorHAnsi" w:hAnsiTheme="minorHAnsi" w:cstheme="minorHAnsi"/>
                <w:b/>
                <w:highlight w:val="green"/>
              </w:rPr>
              <w:t xml:space="preserve">Whether indication of </w:t>
            </w:r>
            <w:bookmarkStart w:id="17" w:name="_Hlk53603187"/>
            <w:r w:rsidRPr="00F533D6">
              <w:rPr>
                <w:rFonts w:asciiTheme="minorHAnsi" w:hAnsiTheme="minorHAnsi" w:cstheme="minorHAnsi"/>
                <w:b/>
                <w:highlight w:val="green"/>
              </w:rPr>
              <w:t xml:space="preserve">the pre-compensated Common Frequency Offset on DL transmissions </w:t>
            </w:r>
            <w:bookmarkEnd w:id="17"/>
            <w:r w:rsidRPr="00F533D6">
              <w:rPr>
                <w:rFonts w:asciiTheme="minorHAnsi" w:hAnsiTheme="minorHAnsi" w:cstheme="minorHAnsi"/>
                <w:b/>
                <w:highlight w:val="green"/>
              </w:rPr>
              <w:t>is needed or can be transparent to the UE</w:t>
            </w:r>
          </w:p>
          <w:p w14:paraId="611DFD49" w14:textId="4B371BBF" w:rsidR="0006080B" w:rsidRDefault="0006080B" w:rsidP="0006080B">
            <w:pPr>
              <w:pStyle w:val="aff3"/>
              <w:numPr>
                <w:ilvl w:val="0"/>
                <w:numId w:val="36"/>
              </w:numPr>
              <w:spacing w:beforeLines="0" w:afterLines="0" w:after="180"/>
              <w:ind w:firstLineChars="0"/>
              <w:rPr>
                <w:rFonts w:cs="Times New Roman"/>
                <w:bCs/>
                <w:iCs/>
              </w:rPr>
            </w:pPr>
            <w:r w:rsidRPr="00F533D6">
              <w:rPr>
                <w:rFonts w:asciiTheme="minorHAnsi" w:hAnsiTheme="minorHAnsi" w:cstheme="minorHAnsi"/>
                <w:b/>
                <w:highlight w:val="green"/>
              </w:rPr>
              <w:t>Whether in case of Common Frequency Offset pre-compensation on DL transmissions by the gNB, the gNB shall performed post-compensation on UL transmissions.</w:t>
            </w:r>
          </w:p>
        </w:tc>
      </w:tr>
    </w:tbl>
    <w:p w14:paraId="3D7646F5" w14:textId="2452D448" w:rsidR="007C0B2B" w:rsidRDefault="00DB03EF" w:rsidP="00244DB0">
      <w:pPr>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our view, </w:t>
      </w:r>
      <w:r w:rsidR="007C0B2B">
        <w:rPr>
          <w:rFonts w:ascii="Times New Roman" w:hAnsi="Times New Roman" w:cs="Times New Roman"/>
          <w:bCs/>
          <w:iCs/>
          <w:sz w:val="20"/>
          <w:szCs w:val="20"/>
        </w:rPr>
        <w:t xml:space="preserve">depend on </w:t>
      </w:r>
      <w:r w:rsidR="007C0B2B" w:rsidRPr="00BB3B33">
        <w:rPr>
          <w:rFonts w:ascii="Times New Roman" w:hAnsi="Times New Roman" w:cs="Times New Roman"/>
          <w:bCs/>
          <w:iCs/>
          <w:sz w:val="20"/>
          <w:szCs w:val="20"/>
        </w:rPr>
        <w:t>TA determining solution</w:t>
      </w:r>
      <w:r w:rsidR="007C0B2B">
        <w:rPr>
          <w:rFonts w:ascii="Times New Roman" w:hAnsi="Times New Roman" w:cs="Times New Roman"/>
          <w:bCs/>
          <w:iCs/>
          <w:sz w:val="20"/>
          <w:szCs w:val="20"/>
        </w:rPr>
        <w:t xml:space="preserve"> as shown in Figure 1, </w:t>
      </w:r>
      <w:r w:rsidR="00244DB0">
        <w:rPr>
          <w:rFonts w:ascii="Times New Roman" w:hAnsi="Times New Roman" w:cs="Times New Roman"/>
          <w:bCs/>
          <w:iCs/>
          <w:sz w:val="20"/>
          <w:szCs w:val="20"/>
        </w:rPr>
        <w:t xml:space="preserve">several </w:t>
      </w:r>
      <w:r w:rsidR="00244DB0" w:rsidRPr="00140B8F">
        <w:rPr>
          <w:rFonts w:ascii="Times New Roman" w:hAnsi="Times New Roman" w:cs="Times New Roman"/>
          <w:bCs/>
          <w:iCs/>
          <w:sz w:val="20"/>
          <w:szCs w:val="20"/>
        </w:rPr>
        <w:t>UL frequency synchronization</w:t>
      </w:r>
      <w:r w:rsidR="00244DB0">
        <w:rPr>
          <w:rFonts w:ascii="Times New Roman" w:hAnsi="Times New Roman" w:cs="Times New Roman"/>
          <w:bCs/>
          <w:iCs/>
          <w:sz w:val="20"/>
          <w:szCs w:val="20"/>
        </w:rPr>
        <w:t xml:space="preserve"> solutions </w:t>
      </w:r>
      <w:r w:rsidR="00EB20D1">
        <w:rPr>
          <w:rFonts w:ascii="Times New Roman" w:hAnsi="Times New Roman" w:cs="Times New Roman"/>
          <w:bCs/>
          <w:iCs/>
          <w:sz w:val="20"/>
          <w:szCs w:val="20"/>
        </w:rPr>
        <w:t>can</w:t>
      </w:r>
      <w:r w:rsidR="00244DB0">
        <w:rPr>
          <w:rFonts w:ascii="Times New Roman" w:hAnsi="Times New Roman" w:cs="Times New Roman"/>
          <w:bCs/>
          <w:iCs/>
          <w:sz w:val="20"/>
          <w:szCs w:val="20"/>
        </w:rPr>
        <w:t xml:space="preserve"> be considered</w:t>
      </w:r>
      <w:r w:rsidR="00545708">
        <w:rPr>
          <w:rFonts w:ascii="Times New Roman" w:hAnsi="Times New Roman" w:cs="Times New Roman"/>
          <w:bCs/>
          <w:iCs/>
          <w:sz w:val="20"/>
          <w:szCs w:val="20"/>
        </w:rPr>
        <w:t>.</w:t>
      </w:r>
      <w:r w:rsidR="00011AE6">
        <w:rPr>
          <w:rFonts w:ascii="Times New Roman" w:hAnsi="Times New Roman" w:cs="Times New Roman"/>
          <w:bCs/>
          <w:iCs/>
          <w:sz w:val="20"/>
          <w:szCs w:val="20"/>
        </w:rPr>
        <w:t xml:space="preserve"> </w:t>
      </w:r>
      <w:r w:rsidR="00011AE6" w:rsidRPr="006E7CCD">
        <w:rPr>
          <w:rFonts w:ascii="Times New Roman" w:hAnsi="Times New Roman" w:cs="Times New Roman"/>
          <w:bCs/>
          <w:iCs/>
          <w:sz w:val="20"/>
          <w:szCs w:val="20"/>
        </w:rPr>
        <w:t>Common Frequency Offset pre-compensation by the gNB</w:t>
      </w:r>
      <w:r w:rsidR="00011AE6">
        <w:rPr>
          <w:rFonts w:ascii="Times New Roman" w:hAnsi="Times New Roman" w:cs="Times New Roman"/>
          <w:bCs/>
          <w:iCs/>
          <w:sz w:val="20"/>
          <w:szCs w:val="20"/>
        </w:rPr>
        <w:t xml:space="preserve"> is assumed in the following discussion.</w:t>
      </w:r>
    </w:p>
    <w:p w14:paraId="2F5776A8" w14:textId="465442FE" w:rsidR="002D1BB6" w:rsidRDefault="002D1BB6" w:rsidP="002D1BB6">
      <w:pPr>
        <w:pStyle w:val="2"/>
        <w:spacing w:before="120" w:after="120"/>
        <w:rPr>
          <w:rFonts w:eastAsiaTheme="minorEastAsia"/>
          <w:bCs/>
          <w:iCs/>
          <w:sz w:val="20"/>
          <w:szCs w:val="20"/>
        </w:rPr>
      </w:pPr>
      <w:r w:rsidRPr="00543131">
        <w:t>UL frequency synchronization</w:t>
      </w:r>
      <w:r w:rsidR="008737C6">
        <w:t xml:space="preserve"> for </w:t>
      </w:r>
      <w:r w:rsidR="00F74EF1" w:rsidRPr="00F74EF1">
        <w:t xml:space="preserve">TA determining </w:t>
      </w:r>
      <w:r w:rsidR="00601AB9">
        <w:t xml:space="preserve">solution in </w:t>
      </w:r>
      <w:r w:rsidR="008737C6">
        <w:t xml:space="preserve">Opt 1 </w:t>
      </w:r>
      <w:r w:rsidR="008737C6">
        <w:rPr>
          <w:rFonts w:eastAsiaTheme="minorEastAsia"/>
          <w:bCs/>
          <w:iCs/>
          <w:sz w:val="20"/>
          <w:szCs w:val="20"/>
        </w:rPr>
        <w:t>(</w:t>
      </w:r>
      <w:r w:rsidR="008737C6" w:rsidRPr="00DB6248">
        <w:rPr>
          <w:rFonts w:eastAsiaTheme="minorEastAsia"/>
          <w:sz w:val="20"/>
          <w:szCs w:val="20"/>
        </w:rPr>
        <w:t>satellite ephemeris based</w:t>
      </w:r>
      <w:r w:rsidR="008737C6">
        <w:rPr>
          <w:rFonts w:eastAsiaTheme="minorEastAsia"/>
          <w:bCs/>
          <w:iCs/>
          <w:sz w:val="20"/>
          <w:szCs w:val="20"/>
        </w:rPr>
        <w:t>)</w:t>
      </w:r>
    </w:p>
    <w:p w14:paraId="628A8D7D" w14:textId="0EBFE2AF" w:rsidR="009A3696" w:rsidRDefault="00BA0EC0" w:rsidP="00BA0EC0">
      <w:pPr>
        <w:rPr>
          <w:rFonts w:ascii="Times New Roman" w:hAnsi="Times New Roman" w:cs="Times New Roman"/>
          <w:bCs/>
          <w:iCs/>
          <w:sz w:val="20"/>
          <w:szCs w:val="20"/>
        </w:rPr>
      </w:pPr>
      <w:r>
        <w:rPr>
          <w:rFonts w:ascii="Times New Roman" w:hAnsi="Times New Roman" w:cs="Times New Roman"/>
          <w:bCs/>
          <w:iCs/>
          <w:sz w:val="20"/>
          <w:szCs w:val="20"/>
        </w:rPr>
        <w:t xml:space="preserve">For </w:t>
      </w:r>
      <w:r w:rsidRPr="00500C28">
        <w:rPr>
          <w:rFonts w:ascii="Times New Roman" w:hAnsi="Times New Roman" w:cs="Times New Roman"/>
          <w:bCs/>
          <w:iCs/>
          <w:sz w:val="20"/>
          <w:szCs w:val="20"/>
        </w:rPr>
        <w:t xml:space="preserve">TA determining </w:t>
      </w:r>
      <w:r w:rsidR="00563290">
        <w:rPr>
          <w:rFonts w:ascii="Times New Roman" w:hAnsi="Times New Roman" w:cs="Times New Roman"/>
          <w:bCs/>
          <w:iCs/>
          <w:sz w:val="20"/>
          <w:szCs w:val="20"/>
        </w:rPr>
        <w:t xml:space="preserve">solution in </w:t>
      </w:r>
      <w:r w:rsidRPr="00500C28">
        <w:rPr>
          <w:rFonts w:ascii="Times New Roman" w:hAnsi="Times New Roman" w:cs="Times New Roman"/>
          <w:bCs/>
          <w:iCs/>
          <w:sz w:val="20"/>
          <w:szCs w:val="20"/>
        </w:rPr>
        <w:t>Opt 1 (satellite ephemeris based),</w:t>
      </w:r>
      <w:r>
        <w:rPr>
          <w:rFonts w:ascii="Times New Roman" w:hAnsi="Times New Roman" w:cs="Times New Roman"/>
          <w:bCs/>
          <w:iCs/>
          <w:sz w:val="20"/>
          <w:szCs w:val="20"/>
        </w:rPr>
        <w:t xml:space="preserve"> </w:t>
      </w:r>
      <w:r w:rsidRPr="00500C28">
        <w:rPr>
          <w:rFonts w:ascii="Times New Roman" w:hAnsi="Times New Roman" w:cs="Times New Roman"/>
          <w:bCs/>
          <w:iCs/>
          <w:sz w:val="20"/>
          <w:szCs w:val="20"/>
        </w:rPr>
        <w:t xml:space="preserve">UE </w:t>
      </w:r>
      <w:r w:rsidR="009A3696">
        <w:rPr>
          <w:rFonts w:ascii="Times New Roman" w:hAnsi="Times New Roman" w:cs="Times New Roman"/>
          <w:bCs/>
          <w:iCs/>
          <w:sz w:val="20"/>
          <w:szCs w:val="20"/>
        </w:rPr>
        <w:t>at least know</w:t>
      </w:r>
      <w:r w:rsidR="00DA7592">
        <w:rPr>
          <w:rFonts w:ascii="Times New Roman" w:hAnsi="Times New Roman" w:cs="Times New Roman"/>
          <w:bCs/>
          <w:iCs/>
          <w:sz w:val="20"/>
          <w:szCs w:val="20"/>
        </w:rPr>
        <w:t>s</w:t>
      </w:r>
      <w:r w:rsidR="009A3696">
        <w:rPr>
          <w:rFonts w:ascii="Times New Roman" w:hAnsi="Times New Roman" w:cs="Times New Roman"/>
          <w:bCs/>
          <w:iCs/>
          <w:sz w:val="20"/>
          <w:szCs w:val="20"/>
        </w:rPr>
        <w:t xml:space="preserve"> </w:t>
      </w:r>
      <w:r w:rsidR="009A3696" w:rsidRPr="00500C28">
        <w:rPr>
          <w:rFonts w:ascii="Times New Roman" w:hAnsi="Times New Roman" w:cs="Times New Roman"/>
          <w:bCs/>
          <w:iCs/>
          <w:sz w:val="20"/>
          <w:szCs w:val="20"/>
        </w:rPr>
        <w:t>its position based on its GNSS implementation.</w:t>
      </w:r>
      <w:r w:rsidR="009A3696">
        <w:rPr>
          <w:rFonts w:ascii="Times New Roman" w:hAnsi="Times New Roman" w:cs="Times New Roman"/>
          <w:bCs/>
          <w:iCs/>
          <w:sz w:val="20"/>
          <w:szCs w:val="20"/>
        </w:rPr>
        <w:t xml:space="preserve"> </w:t>
      </w:r>
      <w:r w:rsidR="009A3696" w:rsidRPr="00EC415F">
        <w:rPr>
          <w:rFonts w:ascii="Times New Roman" w:hAnsi="Times New Roman" w:cs="Times New Roman"/>
          <w:bCs/>
          <w:iCs/>
          <w:sz w:val="20"/>
          <w:szCs w:val="20"/>
        </w:rPr>
        <w:t>Based on its GNSS acquired position together with the serving satellite ephemeris indicated by the network, UE can estimate the doppler shift on the service link</w:t>
      </w:r>
      <w:r w:rsidR="0057212D">
        <w:rPr>
          <w:rFonts w:ascii="Times New Roman" w:hAnsi="Times New Roman" w:cs="Times New Roman"/>
          <w:bCs/>
          <w:iCs/>
          <w:sz w:val="20"/>
          <w:szCs w:val="20"/>
        </w:rPr>
        <w:t>.</w:t>
      </w:r>
    </w:p>
    <w:p w14:paraId="43F6C495" w14:textId="0C17E918" w:rsidR="008F609F" w:rsidRDefault="00B23411" w:rsidP="007A3028">
      <w:pPr>
        <w:jc w:val="center"/>
      </w:pPr>
      <w:r>
        <w:object w:dxaOrig="11449" w:dyaOrig="3756" w14:anchorId="36178A0E">
          <v:shape id="_x0000_i1026" type="#_x0000_t75" style="width:340.8pt;height:111.6pt" o:ole="">
            <v:imagedata r:id="rId10" o:title=""/>
          </v:shape>
          <o:OLEObject Type="Embed" ProgID="Visio.Drawing.15" ShapeID="_x0000_i1026" DrawAspect="Content" ObjectID="_1664972437" r:id="rId11"/>
        </w:object>
      </w:r>
    </w:p>
    <w:p w14:paraId="61CF6A7D" w14:textId="0EC651C9" w:rsidR="00677140" w:rsidRDefault="00677140" w:rsidP="00677140">
      <w:pPr>
        <w:pStyle w:val="15"/>
        <w:spacing w:before="120" w:after="120" w:line="240" w:lineRule="auto"/>
        <w:ind w:leftChars="0" w:left="0"/>
        <w:jc w:val="center"/>
        <w:rPr>
          <w:b/>
          <w:sz w:val="21"/>
        </w:rPr>
      </w:pPr>
      <w:r w:rsidRPr="00677140">
        <w:rPr>
          <w:b/>
          <w:sz w:val="21"/>
        </w:rPr>
        <w:t>Case A: UE both know its position and frequency reference</w:t>
      </w:r>
    </w:p>
    <w:p w14:paraId="693C3A40" w14:textId="11855BEC" w:rsidR="00677140" w:rsidRPr="00677140" w:rsidRDefault="007A3028" w:rsidP="00677140">
      <w:pPr>
        <w:pStyle w:val="15"/>
        <w:spacing w:before="120" w:after="120" w:line="240" w:lineRule="auto"/>
        <w:ind w:leftChars="0" w:left="0"/>
        <w:jc w:val="center"/>
        <w:rPr>
          <w:b/>
          <w:sz w:val="21"/>
        </w:rPr>
      </w:pPr>
      <w:r>
        <w:object w:dxaOrig="11905" w:dyaOrig="5642" w14:anchorId="6C87D574">
          <v:shape id="_x0000_i1027" type="#_x0000_t75" style="width:361.8pt;height:171.6pt" o:ole="">
            <v:imagedata r:id="rId12" o:title=""/>
          </v:shape>
          <o:OLEObject Type="Embed" ProgID="Visio.Drawing.15" ShapeID="_x0000_i1027" DrawAspect="Content" ObjectID="_1664972438" r:id="rId13"/>
        </w:object>
      </w:r>
    </w:p>
    <w:p w14:paraId="78EA03F1" w14:textId="3CACBBA7" w:rsidR="008F609F" w:rsidRPr="00677140" w:rsidRDefault="00677140" w:rsidP="00677140">
      <w:pPr>
        <w:pStyle w:val="15"/>
        <w:spacing w:before="120" w:after="120" w:line="240" w:lineRule="auto"/>
        <w:ind w:leftChars="0" w:left="0"/>
        <w:jc w:val="center"/>
        <w:rPr>
          <w:b/>
          <w:sz w:val="21"/>
        </w:rPr>
      </w:pPr>
      <w:r w:rsidRPr="00677140">
        <w:rPr>
          <w:b/>
          <w:sz w:val="21"/>
        </w:rPr>
        <w:t>Case B: UE only know its position</w:t>
      </w:r>
    </w:p>
    <w:p w14:paraId="10142F0A" w14:textId="0FBAD631" w:rsidR="008E393A" w:rsidRDefault="008E393A" w:rsidP="002F6447">
      <w:pPr>
        <w:pStyle w:val="15"/>
        <w:spacing w:before="120" w:after="120" w:line="240" w:lineRule="auto"/>
        <w:ind w:leftChars="0" w:left="0"/>
        <w:jc w:val="center"/>
        <w:rPr>
          <w:bCs/>
          <w:iCs/>
          <w:sz w:val="20"/>
        </w:rPr>
      </w:pPr>
      <w:r w:rsidRPr="0048531E">
        <w:rPr>
          <w:b/>
          <w:sz w:val="21"/>
        </w:rPr>
        <w:lastRenderedPageBreak/>
        <w:t xml:space="preserve">Figure </w:t>
      </w:r>
      <w:r>
        <w:rPr>
          <w:b/>
          <w:sz w:val="21"/>
        </w:rPr>
        <w:t>2</w:t>
      </w:r>
      <w:r w:rsidRPr="0048531E">
        <w:rPr>
          <w:b/>
          <w:sz w:val="21"/>
        </w:rPr>
        <w:t xml:space="preserve">: </w:t>
      </w:r>
      <w:r w:rsidRPr="008E393A">
        <w:rPr>
          <w:b/>
          <w:sz w:val="21"/>
        </w:rPr>
        <w:t xml:space="preserve">UL frequency synchronization for </w:t>
      </w:r>
      <w:r>
        <w:rPr>
          <w:b/>
          <w:sz w:val="21"/>
        </w:rPr>
        <w:t>TA determining</w:t>
      </w:r>
      <w:r w:rsidR="002E4583">
        <w:rPr>
          <w:b/>
          <w:sz w:val="21"/>
        </w:rPr>
        <w:t xml:space="preserve"> solution in</w:t>
      </w:r>
      <w:r>
        <w:rPr>
          <w:b/>
          <w:sz w:val="21"/>
        </w:rPr>
        <w:t xml:space="preserve"> </w:t>
      </w:r>
      <w:r w:rsidR="00511725">
        <w:rPr>
          <w:b/>
          <w:sz w:val="21"/>
        </w:rPr>
        <w:t>Opt 1</w:t>
      </w:r>
      <w:r w:rsidRPr="0048531E">
        <w:rPr>
          <w:b/>
          <w:sz w:val="21"/>
        </w:rPr>
        <w:t>.</w:t>
      </w:r>
    </w:p>
    <w:p w14:paraId="212DC892" w14:textId="77777777" w:rsidR="00E5560D" w:rsidRPr="0012169D" w:rsidRDefault="00E5560D" w:rsidP="00E5560D">
      <w:pPr>
        <w:rPr>
          <w:rFonts w:ascii="Times New Roman" w:hAnsi="Times New Roman" w:cs="Times New Roman"/>
          <w:b/>
          <w:iCs/>
          <w:sz w:val="20"/>
          <w:szCs w:val="20"/>
          <w:u w:val="single"/>
          <w:lang w:val="en-GB"/>
        </w:rPr>
      </w:pPr>
      <w:r w:rsidRPr="0012169D">
        <w:rPr>
          <w:rFonts w:ascii="Times New Roman" w:hAnsi="Times New Roman" w:cs="Times New Roman" w:hint="eastAsia"/>
          <w:b/>
          <w:iCs/>
          <w:sz w:val="20"/>
          <w:szCs w:val="20"/>
          <w:u w:val="single"/>
          <w:lang w:val="en-GB"/>
        </w:rPr>
        <w:t>O</w:t>
      </w:r>
      <w:r w:rsidRPr="0012169D">
        <w:rPr>
          <w:rFonts w:ascii="Times New Roman" w:hAnsi="Times New Roman" w:cs="Times New Roman"/>
          <w:b/>
          <w:iCs/>
          <w:sz w:val="20"/>
          <w:szCs w:val="20"/>
          <w:u w:val="single"/>
          <w:lang w:val="en-GB"/>
        </w:rPr>
        <w:t xml:space="preserve">n whether indication of the pre-compensated Common Frequency Offset on DL transmissions is needed or can be </w:t>
      </w:r>
      <w:bookmarkStart w:id="18" w:name="_Hlk53605669"/>
      <w:r w:rsidRPr="0012169D">
        <w:rPr>
          <w:rFonts w:ascii="Times New Roman" w:hAnsi="Times New Roman" w:cs="Times New Roman"/>
          <w:b/>
          <w:iCs/>
          <w:sz w:val="20"/>
          <w:szCs w:val="20"/>
          <w:u w:val="single"/>
          <w:lang w:val="en-GB"/>
        </w:rPr>
        <w:t>transparent to the UE</w:t>
      </w:r>
      <w:bookmarkEnd w:id="18"/>
    </w:p>
    <w:p w14:paraId="74743F0F" w14:textId="77777777" w:rsidR="00E5560D" w:rsidRDefault="00E5560D" w:rsidP="00E5560D">
      <w:pPr>
        <w:rPr>
          <w:rFonts w:ascii="Times New Roman" w:hAnsi="Times New Roman" w:cs="Times New Roman"/>
          <w:bCs/>
          <w:iCs/>
          <w:sz w:val="20"/>
          <w:szCs w:val="20"/>
        </w:rPr>
      </w:pPr>
      <w:r>
        <w:rPr>
          <w:rFonts w:ascii="Times New Roman" w:hAnsi="Times New Roman" w:cs="Times New Roman"/>
          <w:bCs/>
          <w:iCs/>
          <w:sz w:val="20"/>
          <w:szCs w:val="20"/>
        </w:rPr>
        <w:t xml:space="preserve">Whether needs indication of the pre-compensated Common Frequency Offset on DL transmission depends on whether UE can additionally know frequency reference based on </w:t>
      </w:r>
      <w:r w:rsidRPr="00500C28">
        <w:rPr>
          <w:rFonts w:ascii="Times New Roman" w:hAnsi="Times New Roman" w:cs="Times New Roman"/>
          <w:bCs/>
          <w:iCs/>
          <w:sz w:val="20"/>
          <w:szCs w:val="20"/>
        </w:rPr>
        <w:t>its GNSS implementation.</w:t>
      </w:r>
    </w:p>
    <w:p w14:paraId="08B2AF7A" w14:textId="74C4E3B1" w:rsidR="00AE4009" w:rsidRDefault="00AD1B79" w:rsidP="00AD1B79">
      <w:pPr>
        <w:pStyle w:val="aff3"/>
        <w:numPr>
          <w:ilvl w:val="0"/>
          <w:numId w:val="34"/>
        </w:numPr>
        <w:spacing w:before="120" w:after="120"/>
        <w:ind w:firstLineChars="0"/>
        <w:rPr>
          <w:rFonts w:cs="Times New Roman"/>
          <w:bCs/>
          <w:iCs/>
          <w:sz w:val="20"/>
          <w:szCs w:val="20"/>
        </w:rPr>
      </w:pPr>
      <w:r>
        <w:rPr>
          <w:rFonts w:cs="Times New Roman"/>
          <w:bCs/>
          <w:iCs/>
          <w:sz w:val="20"/>
          <w:szCs w:val="20"/>
          <w:lang w:val="en-GB"/>
        </w:rPr>
        <w:t>I</w:t>
      </w:r>
      <w:r w:rsidR="00E5560D" w:rsidRPr="00AD1B79">
        <w:rPr>
          <w:rFonts w:cs="Times New Roman"/>
          <w:bCs/>
          <w:iCs/>
          <w:sz w:val="20"/>
          <w:szCs w:val="20"/>
          <w:lang w:val="en-GB"/>
        </w:rPr>
        <w:t xml:space="preserve">f UE both know its position and frequency reference, </w:t>
      </w:r>
      <w:r w:rsidR="00AE4009">
        <w:rPr>
          <w:rFonts w:cs="Times New Roman"/>
          <w:bCs/>
          <w:iCs/>
          <w:sz w:val="20"/>
          <w:szCs w:val="20"/>
          <w:lang w:val="en-GB"/>
        </w:rPr>
        <w:t>t</w:t>
      </w:r>
      <w:r w:rsidR="00AE4009" w:rsidRPr="00AD1B79">
        <w:rPr>
          <w:rFonts w:cs="Times New Roman"/>
          <w:bCs/>
          <w:iCs/>
          <w:sz w:val="20"/>
          <w:szCs w:val="20"/>
          <w:lang w:val="en-GB"/>
        </w:rPr>
        <w:t xml:space="preserve">here is no need to indicate </w:t>
      </w:r>
      <w:r w:rsidR="00AE4009" w:rsidRPr="00AD1B79">
        <w:rPr>
          <w:rFonts w:cs="Times New Roman"/>
          <w:bCs/>
          <w:iCs/>
          <w:sz w:val="20"/>
          <w:szCs w:val="20"/>
        </w:rPr>
        <w:t>the pre-compensated Common Frequency Offset on DL transmission.</w:t>
      </w:r>
    </w:p>
    <w:p w14:paraId="06E05B6A" w14:textId="2E2E9962" w:rsidR="000770E3" w:rsidRPr="000770E3" w:rsidRDefault="00FD1FAA" w:rsidP="00AE4009">
      <w:pPr>
        <w:pStyle w:val="aff3"/>
        <w:numPr>
          <w:ilvl w:val="1"/>
          <w:numId w:val="34"/>
        </w:numPr>
        <w:spacing w:before="120" w:after="120"/>
        <w:ind w:firstLineChars="0"/>
        <w:rPr>
          <w:rFonts w:cs="Times New Roman"/>
          <w:bCs/>
          <w:iCs/>
          <w:sz w:val="20"/>
          <w:szCs w:val="20"/>
        </w:rPr>
      </w:pPr>
      <w:r w:rsidRPr="004F5324">
        <w:rPr>
          <w:rFonts w:cs="Times New Roman"/>
          <w:bCs/>
          <w:iCs/>
          <w:sz w:val="20"/>
          <w:szCs w:val="20"/>
        </w:rPr>
        <w:t xml:space="preserve">As shown in </w:t>
      </w:r>
      <w:r w:rsidRPr="004F5324">
        <w:rPr>
          <w:rFonts w:cs="Times New Roman"/>
          <w:bCs/>
          <w:iCs/>
          <w:sz w:val="20"/>
          <w:szCs w:val="20"/>
          <w:lang w:val="en-GB"/>
        </w:rPr>
        <w:t xml:space="preserve">Figure 2 </w:t>
      </w:r>
      <w:r w:rsidRPr="004F5324">
        <w:rPr>
          <w:rFonts w:cs="Times New Roman" w:hint="eastAsia"/>
          <w:bCs/>
          <w:iCs/>
          <w:sz w:val="20"/>
          <w:szCs w:val="20"/>
          <w:lang w:val="en-GB"/>
        </w:rPr>
        <w:t>Case</w:t>
      </w:r>
      <w:r w:rsidRPr="004F5324">
        <w:rPr>
          <w:rFonts w:cs="Times New Roman"/>
          <w:bCs/>
          <w:iCs/>
          <w:sz w:val="20"/>
          <w:szCs w:val="20"/>
          <w:lang w:val="en-GB"/>
        </w:rPr>
        <w:t xml:space="preserve"> </w:t>
      </w:r>
      <w:r>
        <w:rPr>
          <w:rFonts w:cs="Times New Roman"/>
          <w:bCs/>
          <w:iCs/>
          <w:sz w:val="20"/>
          <w:szCs w:val="20"/>
          <w:lang w:val="en-GB"/>
        </w:rPr>
        <w:t>A</w:t>
      </w:r>
      <w:r w:rsidRPr="004F5324">
        <w:rPr>
          <w:rFonts w:cs="Times New Roman"/>
          <w:bCs/>
          <w:iCs/>
          <w:sz w:val="20"/>
          <w:szCs w:val="20"/>
          <w:lang w:val="en-GB"/>
        </w:rPr>
        <w:t>,</w:t>
      </w:r>
      <w:r>
        <w:rPr>
          <w:rFonts w:cs="Times New Roman"/>
          <w:bCs/>
          <w:iCs/>
          <w:sz w:val="20"/>
          <w:szCs w:val="20"/>
          <w:lang w:val="en-GB"/>
        </w:rPr>
        <w:t xml:space="preserve"> </w:t>
      </w:r>
      <w:r w:rsidR="002B220A">
        <w:rPr>
          <w:rFonts w:cs="Times New Roman"/>
          <w:bCs/>
          <w:iCs/>
          <w:sz w:val="20"/>
          <w:szCs w:val="20"/>
          <w:lang w:val="en-GB"/>
        </w:rPr>
        <w:t>UE</w:t>
      </w:r>
      <w:r w:rsidR="002B220A" w:rsidRPr="00AD1B79">
        <w:rPr>
          <w:rFonts w:cs="Times New Roman"/>
          <w:bCs/>
          <w:iCs/>
          <w:sz w:val="20"/>
          <w:szCs w:val="20"/>
          <w:lang w:val="en-GB"/>
        </w:rPr>
        <w:t xml:space="preserve"> can easily determine its UL transmission frequency</w:t>
      </w:r>
      <w:r w:rsidR="007A421C">
        <w:rPr>
          <w:rFonts w:cs="Times New Roman"/>
          <w:bCs/>
          <w:iCs/>
          <w:sz w:val="20"/>
          <w:szCs w:val="20"/>
          <w:lang w:val="en-GB"/>
        </w:rPr>
        <w:t xml:space="preserve"> (denotes as </w:t>
      </w:r>
      <m:oMath>
        <m:r>
          <m:rPr>
            <m:sty m:val="p"/>
          </m:rPr>
          <w:rPr>
            <w:rFonts w:ascii="Cambria Math" w:eastAsia="宋体" w:hAnsi="Cambria Math" w:hint="eastAsia"/>
            <w:sz w:val="20"/>
            <w:szCs w:val="20"/>
          </w:rPr>
          <m:t>①</m:t>
        </m:r>
      </m:oMath>
      <w:r w:rsidR="007A421C">
        <w:rPr>
          <w:rFonts w:cs="Times New Roman"/>
          <w:bCs/>
          <w:iCs/>
          <w:sz w:val="20"/>
          <w:szCs w:val="20"/>
          <w:lang w:val="en-GB"/>
        </w:rPr>
        <w:t>)</w:t>
      </w:r>
      <w:r w:rsidR="002B220A" w:rsidRPr="00AD1B79">
        <w:rPr>
          <w:rFonts w:cs="Times New Roman"/>
          <w:bCs/>
          <w:iCs/>
          <w:sz w:val="20"/>
          <w:szCs w:val="20"/>
          <w:lang w:val="en-GB"/>
        </w:rPr>
        <w:t xml:space="preserve"> as </w:t>
      </w:r>
      <m:oMath>
        <m:r>
          <m:rPr>
            <m:sty m:val="p"/>
          </m:rPr>
          <w:rPr>
            <w:rFonts w:ascii="Cambria Math" w:eastAsia="宋体" w:hAnsi="Cambria Math" w:hint="eastAsia"/>
            <w:sz w:val="20"/>
            <w:szCs w:val="20"/>
          </w:rPr>
          <m:t>①</m:t>
        </m:r>
        <m:r>
          <m:rPr>
            <m:sty m:val="p"/>
          </m:rPr>
          <w:rPr>
            <w:rFonts w:ascii="Cambria Math" w:eastAsia="宋体" w:hAnsi="Cambria Math"/>
            <w:sz w:val="20"/>
            <w:szCs w:val="20"/>
          </w:rPr>
          <m:t>=</m:t>
        </m:r>
        <m:r>
          <m:rPr>
            <m:sty m:val="p"/>
          </m:rPr>
          <w:rPr>
            <w:rFonts w:ascii="Cambria Math" w:eastAsia="宋体" w:hAnsi="Cambria Math" w:hint="eastAsia"/>
            <w:sz w:val="20"/>
            <w:szCs w:val="20"/>
          </w:rPr>
          <m:t>②</m:t>
        </m:r>
        <m:r>
          <m:rPr>
            <m:sty m:val="p"/>
          </m:rPr>
          <w:rPr>
            <w:rFonts w:ascii="Cambria Math" w:eastAsia="宋体" w:hAnsi="Cambria Math"/>
            <w:sz w:val="20"/>
            <w:szCs w:val="20"/>
          </w:rPr>
          <m:t>-</m:t>
        </m:r>
        <m:r>
          <m:rPr>
            <m:sty m:val="p"/>
          </m:rPr>
          <w:rPr>
            <w:rFonts w:ascii="Cambria Math" w:eastAsia="宋体" w:hAnsi="Cambria Math" w:hint="eastAsia"/>
            <w:sz w:val="20"/>
            <w:szCs w:val="20"/>
          </w:rPr>
          <m:t>③</m:t>
        </m:r>
      </m:oMath>
      <w:r w:rsidR="00CB0EE4">
        <w:rPr>
          <w:rFonts w:eastAsiaTheme="minorEastAsia" w:cs="Times New Roman" w:hint="eastAsia"/>
          <w:bCs/>
          <w:iCs/>
          <w:sz w:val="20"/>
          <w:szCs w:val="20"/>
        </w:rPr>
        <w:t>,</w:t>
      </w:r>
      <w:r w:rsidR="00CB0EE4">
        <w:rPr>
          <w:rFonts w:eastAsiaTheme="minorEastAsia" w:cs="Times New Roman"/>
          <w:bCs/>
          <w:iCs/>
          <w:sz w:val="20"/>
          <w:szCs w:val="20"/>
        </w:rPr>
        <w:t xml:space="preserve"> where, </w:t>
      </w:r>
      <m:oMath>
        <m:r>
          <m:rPr>
            <m:sty m:val="p"/>
          </m:rPr>
          <w:rPr>
            <w:rFonts w:ascii="Cambria Math" w:eastAsia="宋体" w:hAnsi="Cambria Math" w:hint="eastAsia"/>
            <w:sz w:val="20"/>
            <w:szCs w:val="20"/>
          </w:rPr>
          <m:t>②</m:t>
        </m:r>
      </m:oMath>
      <w:r w:rsidR="00CB0EE4">
        <w:rPr>
          <w:rFonts w:eastAsiaTheme="minorEastAsia" w:cs="Times New Roman" w:hint="eastAsia"/>
          <w:bCs/>
          <w:iCs/>
          <w:sz w:val="20"/>
          <w:szCs w:val="20"/>
        </w:rPr>
        <w:t xml:space="preserve"> </w:t>
      </w:r>
      <w:r w:rsidR="00DE6BBD">
        <w:rPr>
          <w:rFonts w:eastAsiaTheme="minorEastAsia" w:cs="Times New Roman"/>
          <w:bCs/>
          <w:iCs/>
          <w:sz w:val="20"/>
          <w:szCs w:val="20"/>
        </w:rPr>
        <w:t>is</w:t>
      </w:r>
      <w:r w:rsidR="00CB0EE4">
        <w:rPr>
          <w:rFonts w:eastAsiaTheme="minorEastAsia" w:cs="Times New Roman"/>
          <w:bCs/>
          <w:iCs/>
          <w:sz w:val="20"/>
          <w:szCs w:val="20"/>
        </w:rPr>
        <w:t xml:space="preserve"> the reference UL frequency, and </w:t>
      </w:r>
      <m:oMath>
        <m:r>
          <m:rPr>
            <m:sty m:val="p"/>
          </m:rPr>
          <w:rPr>
            <w:rFonts w:ascii="Cambria Math" w:eastAsia="宋体" w:hAnsi="Cambria Math" w:hint="eastAsia"/>
            <w:sz w:val="20"/>
            <w:szCs w:val="20"/>
          </w:rPr>
          <m:t>③</m:t>
        </m:r>
      </m:oMath>
      <w:r w:rsidR="00CB0EE4">
        <w:rPr>
          <w:rFonts w:eastAsiaTheme="minorEastAsia" w:cs="Times New Roman" w:hint="eastAsia"/>
          <w:bCs/>
          <w:iCs/>
          <w:sz w:val="20"/>
          <w:szCs w:val="20"/>
        </w:rPr>
        <w:t xml:space="preserve"> </w:t>
      </w:r>
      <w:r w:rsidR="00DE6BBD">
        <w:rPr>
          <w:rFonts w:eastAsiaTheme="minorEastAsia" w:cs="Times New Roman"/>
          <w:bCs/>
          <w:iCs/>
          <w:sz w:val="20"/>
          <w:szCs w:val="20"/>
        </w:rPr>
        <w:t>is</w:t>
      </w:r>
      <w:r w:rsidR="00CB0EE4">
        <w:rPr>
          <w:rFonts w:eastAsiaTheme="minorEastAsia" w:cs="Times New Roman"/>
          <w:bCs/>
          <w:iCs/>
          <w:sz w:val="20"/>
          <w:szCs w:val="20"/>
        </w:rPr>
        <w:t xml:space="preserve"> </w:t>
      </w:r>
      <w:r w:rsidR="00CB0EE4" w:rsidRPr="004F5324">
        <w:rPr>
          <w:rFonts w:cs="Times New Roman"/>
          <w:bCs/>
          <w:iCs/>
          <w:sz w:val="20"/>
          <w:szCs w:val="20"/>
        </w:rPr>
        <w:t xml:space="preserve">the estimated </w:t>
      </w:r>
      <w:r w:rsidR="00CB0EE4" w:rsidRPr="004F5324">
        <w:rPr>
          <w:rFonts w:cs="Times New Roman"/>
          <w:bCs/>
          <w:iCs/>
          <w:sz w:val="20"/>
          <w:szCs w:val="20"/>
          <w:lang w:val="en-GB"/>
        </w:rPr>
        <w:t>Doppler shift on service link</w:t>
      </w:r>
      <w:r w:rsidR="00CB0EE4">
        <w:rPr>
          <w:rFonts w:cs="Times New Roman"/>
          <w:bCs/>
          <w:iCs/>
          <w:sz w:val="20"/>
          <w:szCs w:val="20"/>
          <w:lang w:val="en-GB"/>
        </w:rPr>
        <w:t>.</w:t>
      </w:r>
    </w:p>
    <w:p w14:paraId="619BFBA8" w14:textId="56E9E82A" w:rsidR="00280D4F" w:rsidRDefault="00982368" w:rsidP="004F5324">
      <w:pPr>
        <w:pStyle w:val="aff3"/>
        <w:numPr>
          <w:ilvl w:val="0"/>
          <w:numId w:val="34"/>
        </w:numPr>
        <w:spacing w:before="120" w:after="120"/>
        <w:ind w:firstLineChars="0"/>
        <w:rPr>
          <w:rFonts w:cs="Times New Roman"/>
          <w:bCs/>
          <w:iCs/>
          <w:sz w:val="20"/>
          <w:szCs w:val="20"/>
        </w:rPr>
      </w:pPr>
      <w:r w:rsidRPr="004F5324">
        <w:rPr>
          <w:rFonts w:cs="Times New Roman"/>
          <w:bCs/>
          <w:iCs/>
          <w:sz w:val="20"/>
          <w:szCs w:val="20"/>
        </w:rPr>
        <w:t>I</w:t>
      </w:r>
      <w:r w:rsidR="00E5560D" w:rsidRPr="004F5324">
        <w:rPr>
          <w:rFonts w:cs="Times New Roman"/>
          <w:bCs/>
          <w:iCs/>
          <w:sz w:val="20"/>
          <w:szCs w:val="20"/>
          <w:lang w:val="en-GB"/>
        </w:rPr>
        <w:t xml:space="preserve">f UE only know its position, </w:t>
      </w:r>
      <w:r w:rsidR="00E5560D" w:rsidRPr="004F5324">
        <w:rPr>
          <w:rFonts w:cs="Times New Roman"/>
          <w:bCs/>
          <w:iCs/>
          <w:sz w:val="20"/>
          <w:szCs w:val="20"/>
        </w:rPr>
        <w:t>indication of the pre-compensated Common Frequency Offset on DL transmission is necessary</w:t>
      </w:r>
      <w:r w:rsidR="00A24D5D">
        <w:rPr>
          <w:rFonts w:cs="Times New Roman"/>
          <w:bCs/>
          <w:iCs/>
          <w:sz w:val="20"/>
          <w:szCs w:val="20"/>
        </w:rPr>
        <w:t>.</w:t>
      </w:r>
      <w:r w:rsidR="00E5560D" w:rsidRPr="004F5324">
        <w:rPr>
          <w:rFonts w:cs="Times New Roman"/>
          <w:bCs/>
          <w:iCs/>
          <w:sz w:val="20"/>
          <w:szCs w:val="20"/>
        </w:rPr>
        <w:t xml:space="preserve"> </w:t>
      </w:r>
      <w:r w:rsidR="00A24D5D">
        <w:rPr>
          <w:rFonts w:cs="Times New Roman"/>
          <w:bCs/>
          <w:iCs/>
          <w:sz w:val="20"/>
          <w:szCs w:val="20"/>
        </w:rPr>
        <w:t>O</w:t>
      </w:r>
      <w:r w:rsidR="00E5560D" w:rsidRPr="004F5324">
        <w:rPr>
          <w:rFonts w:cs="Times New Roman"/>
          <w:bCs/>
          <w:iCs/>
          <w:sz w:val="20"/>
          <w:szCs w:val="20"/>
        </w:rPr>
        <w:t xml:space="preserve">therwise, the UE </w:t>
      </w:r>
      <w:r w:rsidR="00BA523C" w:rsidRPr="004F5324">
        <w:rPr>
          <w:rFonts w:cs="Times New Roman"/>
          <w:bCs/>
          <w:iCs/>
          <w:sz w:val="20"/>
          <w:szCs w:val="20"/>
        </w:rPr>
        <w:t>cannot</w:t>
      </w:r>
      <w:r w:rsidR="00E5560D" w:rsidRPr="004F5324">
        <w:rPr>
          <w:rFonts w:cs="Times New Roman"/>
          <w:bCs/>
          <w:iCs/>
          <w:sz w:val="20"/>
          <w:szCs w:val="20"/>
        </w:rPr>
        <w:t xml:space="preserve"> correctly determine the UE transmission frequency without </w:t>
      </w:r>
      <w:r w:rsidR="00BA523C" w:rsidRPr="004F5324">
        <w:rPr>
          <w:rFonts w:cs="Times New Roman"/>
          <w:bCs/>
          <w:iCs/>
          <w:sz w:val="20"/>
          <w:szCs w:val="20"/>
        </w:rPr>
        <w:t>residual UL frequency error at satellite.</w:t>
      </w:r>
    </w:p>
    <w:p w14:paraId="6AD583F9" w14:textId="75D92989" w:rsidR="005B2759" w:rsidRDefault="00CE77A2" w:rsidP="00280D4F">
      <w:pPr>
        <w:pStyle w:val="aff3"/>
        <w:numPr>
          <w:ilvl w:val="1"/>
          <w:numId w:val="34"/>
        </w:numPr>
        <w:spacing w:before="120" w:after="120"/>
        <w:ind w:firstLineChars="0"/>
        <w:rPr>
          <w:rFonts w:cs="Times New Roman"/>
          <w:bCs/>
          <w:iCs/>
          <w:sz w:val="20"/>
          <w:szCs w:val="20"/>
        </w:rPr>
      </w:pPr>
      <w:r w:rsidRPr="004F5324">
        <w:rPr>
          <w:rFonts w:cs="Times New Roman"/>
          <w:bCs/>
          <w:iCs/>
          <w:sz w:val="20"/>
          <w:szCs w:val="20"/>
        </w:rPr>
        <w:t xml:space="preserve">As shown in </w:t>
      </w:r>
      <w:r w:rsidR="00AE364D" w:rsidRPr="004F5324">
        <w:rPr>
          <w:rFonts w:cs="Times New Roman"/>
          <w:bCs/>
          <w:iCs/>
          <w:sz w:val="20"/>
          <w:szCs w:val="20"/>
          <w:lang w:val="en-GB"/>
        </w:rPr>
        <w:t xml:space="preserve">Figure 2 </w:t>
      </w:r>
      <w:r w:rsidR="00AE364D" w:rsidRPr="004F5324">
        <w:rPr>
          <w:rFonts w:cs="Times New Roman" w:hint="eastAsia"/>
          <w:bCs/>
          <w:iCs/>
          <w:sz w:val="20"/>
          <w:szCs w:val="20"/>
          <w:lang w:val="en-GB"/>
        </w:rPr>
        <w:t>Case</w:t>
      </w:r>
      <w:r w:rsidR="00AE364D" w:rsidRPr="004F5324">
        <w:rPr>
          <w:rFonts w:cs="Times New Roman"/>
          <w:bCs/>
          <w:iCs/>
          <w:sz w:val="20"/>
          <w:szCs w:val="20"/>
          <w:lang w:val="en-GB"/>
        </w:rPr>
        <w:t xml:space="preserve"> B, </w:t>
      </w:r>
      <w:r w:rsidR="007A3028" w:rsidRPr="004F5324">
        <w:rPr>
          <w:rFonts w:cs="Times New Roman"/>
          <w:bCs/>
          <w:iCs/>
          <w:sz w:val="20"/>
          <w:szCs w:val="20"/>
          <w:lang w:val="en-GB"/>
        </w:rPr>
        <w:t xml:space="preserve">if the </w:t>
      </w:r>
      <w:r w:rsidR="00B83396" w:rsidRPr="004F5324">
        <w:rPr>
          <w:rFonts w:cs="Times New Roman"/>
          <w:bCs/>
          <w:iCs/>
          <w:sz w:val="20"/>
          <w:szCs w:val="20"/>
        </w:rPr>
        <w:t xml:space="preserve">pre-compensated Common Frequency Offset on DL transmission is unknown, UE </w:t>
      </w:r>
      <w:r w:rsidR="00871D42" w:rsidRPr="004F5324">
        <w:rPr>
          <w:rFonts w:cs="Times New Roman"/>
          <w:bCs/>
          <w:iCs/>
          <w:sz w:val="20"/>
          <w:szCs w:val="20"/>
        </w:rPr>
        <w:t xml:space="preserve">may </w:t>
      </w:r>
      <w:r w:rsidR="0088352D" w:rsidRPr="004F5324">
        <w:rPr>
          <w:rFonts w:cs="Times New Roman"/>
          <w:bCs/>
          <w:iCs/>
          <w:sz w:val="20"/>
          <w:szCs w:val="20"/>
        </w:rPr>
        <w:t xml:space="preserve">determine it </w:t>
      </w:r>
      <w:r w:rsidR="005B2759" w:rsidRPr="004F5324">
        <w:rPr>
          <w:rFonts w:cs="Times New Roman"/>
          <w:bCs/>
          <w:iCs/>
          <w:sz w:val="20"/>
          <w:szCs w:val="20"/>
          <w:lang w:val="en-GB"/>
        </w:rPr>
        <w:t>UL transmission frequency (</w:t>
      </w:r>
      <w:r w:rsidR="005B2759" w:rsidRPr="004F5324">
        <w:rPr>
          <w:rFonts w:cs="Times New Roman"/>
          <w:bCs/>
          <w:iCs/>
          <w:sz w:val="20"/>
          <w:szCs w:val="20"/>
        </w:rPr>
        <w:t>denoted as</w:t>
      </w:r>
      <w:r w:rsidR="00262EC1" w:rsidRPr="004F5324">
        <w:rPr>
          <w:rFonts w:cs="Times New Roman"/>
          <w:bCs/>
          <w:iCs/>
          <w:sz w:val="20"/>
          <w:szCs w:val="20"/>
        </w:rPr>
        <w:t xml:space="preserve"> </w:t>
      </w:r>
      <w:r w:rsidR="00262EC1" w:rsidRPr="004F5324">
        <w:rPr>
          <w:rFonts w:ascii="宋体" w:eastAsia="宋体" w:hAnsi="宋体" w:hint="eastAsia"/>
          <w:bCs/>
          <w:iCs/>
          <w:sz w:val="20"/>
          <w:szCs w:val="20"/>
        </w:rPr>
        <w:t>④</w:t>
      </w:r>
      <w:r w:rsidR="005B2759" w:rsidRPr="004F5324">
        <w:rPr>
          <w:rFonts w:cs="Times New Roman"/>
          <w:bCs/>
          <w:iCs/>
          <w:sz w:val="20"/>
          <w:szCs w:val="20"/>
          <w:lang w:val="en-GB"/>
        </w:rPr>
        <w:t>)</w:t>
      </w:r>
      <w:r w:rsidR="00EF7181" w:rsidRPr="004F5324">
        <w:rPr>
          <w:rFonts w:cs="Times New Roman"/>
          <w:bCs/>
          <w:iCs/>
          <w:sz w:val="20"/>
          <w:szCs w:val="20"/>
          <w:lang w:val="en-GB"/>
        </w:rPr>
        <w:t xml:space="preserve"> </w:t>
      </w:r>
      <w:r w:rsidR="005B2759" w:rsidRPr="004F5324">
        <w:rPr>
          <w:rFonts w:cs="Times New Roman"/>
          <w:bCs/>
          <w:iCs/>
          <w:sz w:val="20"/>
          <w:szCs w:val="20"/>
          <w:lang w:val="en-GB"/>
        </w:rPr>
        <w:t>as</w:t>
      </w:r>
      <w:r w:rsidR="004F5324">
        <w:rPr>
          <w:rFonts w:cs="Times New Roman"/>
          <w:bCs/>
          <w:iCs/>
          <w:sz w:val="20"/>
          <w:szCs w:val="20"/>
          <w:lang w:val="en-GB"/>
        </w:rPr>
        <w:t xml:space="preserve"> </w:t>
      </w:r>
      <m:oMath>
        <m:r>
          <m:rPr>
            <m:sty m:val="p"/>
          </m:rPr>
          <w:rPr>
            <w:rFonts w:ascii="Cambria Math" w:eastAsia="宋体" w:hAnsi="Cambria Math" w:hint="eastAsia"/>
            <w:sz w:val="20"/>
            <w:szCs w:val="20"/>
          </w:rPr>
          <m:t>④</m:t>
        </m:r>
        <m:r>
          <m:rPr>
            <m:sty m:val="p"/>
          </m:rPr>
          <w:rPr>
            <w:rFonts w:ascii="Cambria Math" w:eastAsia="宋体" w:hAnsi="宋体"/>
            <w:sz w:val="20"/>
            <w:szCs w:val="20"/>
          </w:rPr>
          <m:t>=</m:t>
        </m:r>
        <m:r>
          <m:rPr>
            <m:sty m:val="p"/>
          </m:rPr>
          <w:rPr>
            <w:rFonts w:ascii="Cambria Math" w:eastAsia="宋体" w:hAnsi="Cambria Math" w:hint="eastAsia"/>
            <w:sz w:val="20"/>
            <w:szCs w:val="20"/>
          </w:rPr>
          <m:t>①</m:t>
        </m:r>
        <m:r>
          <m:rPr>
            <m:sty m:val="p"/>
          </m:rPr>
          <w:rPr>
            <w:rFonts w:ascii="Cambria Math" w:eastAsia="宋体" w:hAnsi="宋体"/>
            <w:sz w:val="20"/>
            <w:szCs w:val="20"/>
          </w:rPr>
          <m:t>+</m:t>
        </m:r>
        <m:r>
          <m:rPr>
            <m:sty m:val="p"/>
          </m:rPr>
          <w:rPr>
            <w:rFonts w:ascii="Cambria Math" w:eastAsia="宋体" w:hAnsi="Cambria Math" w:hint="eastAsia"/>
            <w:sz w:val="20"/>
            <w:szCs w:val="20"/>
          </w:rPr>
          <m:t>③</m:t>
        </m:r>
        <m:r>
          <m:rPr>
            <m:sty m:val="p"/>
          </m:rPr>
          <w:rPr>
            <w:rFonts w:ascii="微软雅黑" w:eastAsia="微软雅黑" w:hAnsi="微软雅黑" w:cs="微软雅黑" w:hint="eastAsia"/>
            <w:sz w:val="20"/>
            <w:szCs w:val="20"/>
          </w:rPr>
          <m:t>-</m:t>
        </m:r>
        <m:r>
          <m:rPr>
            <m:sty m:val="p"/>
          </m:rPr>
          <w:rPr>
            <w:rFonts w:ascii="Cambria Math" w:eastAsia="宋体" w:hAnsi="Cambria Math" w:hint="eastAsia"/>
            <w:sz w:val="20"/>
            <w:szCs w:val="20"/>
          </w:rPr>
          <m:t>②</m:t>
        </m:r>
      </m:oMath>
      <w:r w:rsidR="00FC12A1" w:rsidRPr="004F5324">
        <w:rPr>
          <w:rFonts w:cs="Times New Roman" w:hint="eastAsia"/>
          <w:bCs/>
          <w:iCs/>
          <w:sz w:val="20"/>
          <w:szCs w:val="20"/>
        </w:rPr>
        <w:t>,</w:t>
      </w:r>
      <w:r w:rsidR="00FC12A1" w:rsidRPr="004F5324">
        <w:rPr>
          <w:rFonts w:cs="Times New Roman"/>
          <w:bCs/>
          <w:iCs/>
          <w:sz w:val="20"/>
          <w:szCs w:val="20"/>
        </w:rPr>
        <w:t xml:space="preserve"> where</w:t>
      </w:r>
      <w:r w:rsidR="00D1323D" w:rsidRPr="004F5324">
        <w:rPr>
          <w:rFonts w:cs="Times New Roman"/>
          <w:bCs/>
          <w:iCs/>
          <w:sz w:val="20"/>
          <w:szCs w:val="20"/>
        </w:rPr>
        <w:t>,</w:t>
      </w:r>
      <w:r w:rsidR="00AF2419">
        <w:rPr>
          <w:rFonts w:cs="Times New Roman"/>
          <w:bCs/>
          <w:iCs/>
          <w:sz w:val="20"/>
          <w:szCs w:val="20"/>
        </w:rPr>
        <w:t xml:space="preserve"> </w:t>
      </w:r>
      <m:oMath>
        <m:r>
          <m:rPr>
            <m:sty m:val="p"/>
          </m:rPr>
          <w:rPr>
            <w:rFonts w:ascii="Cambria Math" w:eastAsia="宋体" w:hAnsi="Cambria Math" w:hint="eastAsia"/>
            <w:sz w:val="20"/>
            <w:szCs w:val="20"/>
          </w:rPr>
          <m:t>①</m:t>
        </m:r>
      </m:oMath>
      <w:r w:rsidR="00AF2419">
        <w:rPr>
          <w:rFonts w:eastAsiaTheme="minorEastAsia" w:cs="Times New Roman" w:hint="eastAsia"/>
          <w:bCs/>
          <w:iCs/>
          <w:sz w:val="20"/>
          <w:szCs w:val="20"/>
        </w:rPr>
        <w:t xml:space="preserve"> </w:t>
      </w:r>
      <w:r w:rsidR="00AF2419">
        <w:rPr>
          <w:rFonts w:cs="Times New Roman"/>
          <w:bCs/>
          <w:iCs/>
          <w:sz w:val="20"/>
          <w:szCs w:val="20"/>
        </w:rPr>
        <w:t xml:space="preserve">is the </w:t>
      </w:r>
      <w:r w:rsidR="001A0193">
        <w:rPr>
          <w:rFonts w:cs="Times New Roman"/>
          <w:bCs/>
          <w:iCs/>
          <w:sz w:val="20"/>
          <w:szCs w:val="20"/>
        </w:rPr>
        <w:t xml:space="preserve">frequency of </w:t>
      </w:r>
      <w:r w:rsidR="005A6EB1">
        <w:rPr>
          <w:rFonts w:cs="Times New Roman"/>
          <w:bCs/>
          <w:iCs/>
          <w:sz w:val="20"/>
          <w:szCs w:val="20"/>
        </w:rPr>
        <w:t xml:space="preserve">received </w:t>
      </w:r>
      <w:r w:rsidR="00AF2419">
        <w:rPr>
          <w:rFonts w:cs="Times New Roman"/>
          <w:bCs/>
          <w:iCs/>
          <w:sz w:val="20"/>
          <w:szCs w:val="20"/>
        </w:rPr>
        <w:t>DL signal,</w:t>
      </w:r>
      <w:r w:rsidR="00D1323D" w:rsidRPr="004F5324">
        <w:rPr>
          <w:rFonts w:cs="Times New Roman"/>
          <w:bCs/>
          <w:iCs/>
          <w:sz w:val="20"/>
          <w:szCs w:val="20"/>
        </w:rPr>
        <w:t xml:space="preserve"> </w:t>
      </w:r>
      <w:r w:rsidR="00D1323D" w:rsidRPr="004F5324">
        <w:rPr>
          <w:rFonts w:ascii="宋体" w:eastAsia="宋体" w:hAnsi="宋体" w:hint="eastAsia"/>
          <w:bCs/>
          <w:iCs/>
          <w:sz w:val="20"/>
          <w:szCs w:val="20"/>
        </w:rPr>
        <w:t xml:space="preserve">③ </w:t>
      </w:r>
      <w:r w:rsidR="00DE6BBD">
        <w:rPr>
          <w:rFonts w:cs="Times New Roman"/>
          <w:bCs/>
          <w:iCs/>
          <w:sz w:val="20"/>
          <w:szCs w:val="20"/>
        </w:rPr>
        <w:t>is</w:t>
      </w:r>
      <w:r w:rsidR="00D1323D" w:rsidRPr="004F5324">
        <w:rPr>
          <w:rFonts w:cs="Times New Roman"/>
          <w:bCs/>
          <w:iCs/>
          <w:sz w:val="20"/>
          <w:szCs w:val="20"/>
        </w:rPr>
        <w:t xml:space="preserve"> the difference between reference </w:t>
      </w:r>
      <w:r w:rsidR="007D4A99" w:rsidRPr="004F5324">
        <w:rPr>
          <w:rFonts w:cs="Times New Roman"/>
          <w:bCs/>
          <w:iCs/>
          <w:sz w:val="20"/>
          <w:szCs w:val="20"/>
        </w:rPr>
        <w:t xml:space="preserve">UL and DL </w:t>
      </w:r>
      <w:r w:rsidR="00D1323D" w:rsidRPr="004F5324">
        <w:rPr>
          <w:rFonts w:cs="Times New Roman"/>
          <w:bCs/>
          <w:iCs/>
          <w:sz w:val="20"/>
          <w:szCs w:val="20"/>
        </w:rPr>
        <w:t>frequency</w:t>
      </w:r>
      <w:r w:rsidR="00483FC4" w:rsidRPr="004F5324">
        <w:rPr>
          <w:rFonts w:cs="Times New Roman"/>
          <w:bCs/>
          <w:iCs/>
          <w:sz w:val="20"/>
          <w:szCs w:val="20"/>
        </w:rPr>
        <w:t>,</w:t>
      </w:r>
      <m:oMath>
        <m:r>
          <m:rPr>
            <m:sty m:val="p"/>
          </m:rPr>
          <w:rPr>
            <w:rFonts w:ascii="Cambria Math" w:eastAsia="宋体" w:hAnsi="Cambria Math" w:hint="eastAsia"/>
            <w:sz w:val="20"/>
            <w:szCs w:val="20"/>
          </w:rPr>
          <m:t xml:space="preserve"> </m:t>
        </m:r>
        <m:r>
          <m:rPr>
            <m:sty m:val="p"/>
          </m:rPr>
          <w:rPr>
            <w:rFonts w:ascii="Cambria Math" w:eastAsia="宋体" w:hAnsi="Cambria Math" w:hint="eastAsia"/>
            <w:sz w:val="20"/>
            <w:szCs w:val="20"/>
          </w:rPr>
          <m:t>②</m:t>
        </m:r>
      </m:oMath>
      <w:r w:rsidR="00483FC4" w:rsidRPr="004F5324">
        <w:rPr>
          <w:rFonts w:cs="Times New Roman"/>
          <w:bCs/>
          <w:iCs/>
          <w:sz w:val="20"/>
          <w:szCs w:val="20"/>
        </w:rPr>
        <w:t xml:space="preserve"> </w:t>
      </w:r>
      <w:r w:rsidR="00DE6BBD">
        <w:rPr>
          <w:rFonts w:cs="Times New Roman"/>
          <w:bCs/>
          <w:iCs/>
          <w:sz w:val="20"/>
          <w:szCs w:val="20"/>
        </w:rPr>
        <w:t>is</w:t>
      </w:r>
      <w:r w:rsidR="00895993" w:rsidRPr="004F5324">
        <w:rPr>
          <w:rFonts w:cs="Times New Roman"/>
          <w:bCs/>
          <w:iCs/>
          <w:sz w:val="20"/>
          <w:szCs w:val="20"/>
        </w:rPr>
        <w:t xml:space="preserve"> the </w:t>
      </w:r>
      <w:r w:rsidR="00E12F7E" w:rsidRPr="004F5324">
        <w:rPr>
          <w:rFonts w:cs="Times New Roman"/>
          <w:bCs/>
          <w:iCs/>
          <w:sz w:val="20"/>
          <w:szCs w:val="20"/>
        </w:rPr>
        <w:t xml:space="preserve">estimated </w:t>
      </w:r>
      <w:r w:rsidR="00E12F7E" w:rsidRPr="004F5324">
        <w:rPr>
          <w:rFonts w:cs="Times New Roman"/>
          <w:bCs/>
          <w:iCs/>
          <w:sz w:val="20"/>
          <w:szCs w:val="20"/>
          <w:lang w:val="en-GB"/>
        </w:rPr>
        <w:t>Doppler shift on service link</w:t>
      </w:r>
      <w:r w:rsidR="00E2351E">
        <w:rPr>
          <w:rFonts w:cs="Times New Roman"/>
          <w:bCs/>
          <w:iCs/>
          <w:sz w:val="20"/>
          <w:szCs w:val="20"/>
          <w:lang w:val="en-GB"/>
        </w:rPr>
        <w:t xml:space="preserve">. The residual </w:t>
      </w:r>
      <w:r w:rsidR="008A5533" w:rsidRPr="004F5324">
        <w:rPr>
          <w:rFonts w:cs="Times New Roman"/>
          <w:bCs/>
          <w:iCs/>
          <w:sz w:val="20"/>
          <w:szCs w:val="20"/>
        </w:rPr>
        <w:t>UL frequency error at satellite</w:t>
      </w:r>
      <w:r w:rsidR="008A5533">
        <w:rPr>
          <w:rFonts w:cs="Times New Roman"/>
          <w:bCs/>
          <w:iCs/>
          <w:sz w:val="20"/>
          <w:szCs w:val="20"/>
        </w:rPr>
        <w:t xml:space="preserve"> (denoted as </w:t>
      </w:r>
      <w:r w:rsidR="008A5533" w:rsidRPr="00262EC1">
        <w:rPr>
          <w:rFonts w:ascii="宋体" w:eastAsia="宋体" w:hAnsi="宋体" w:hint="eastAsia"/>
          <w:bCs/>
          <w:iCs/>
          <w:sz w:val="20"/>
          <w:szCs w:val="20"/>
        </w:rPr>
        <w:t>⑤</w:t>
      </w:r>
      <w:r w:rsidR="008A5533">
        <w:rPr>
          <w:rFonts w:cs="Times New Roman"/>
          <w:bCs/>
          <w:iCs/>
          <w:sz w:val="20"/>
          <w:szCs w:val="20"/>
        </w:rPr>
        <w:t xml:space="preserve">) is about </w:t>
      </w:r>
      <m:oMath>
        <m:r>
          <m:rPr>
            <m:sty m:val="p"/>
          </m:rPr>
          <w:rPr>
            <w:rFonts w:ascii="Cambria Math" w:eastAsia="宋体" w:hAnsi="Cambria Math" w:hint="eastAsia"/>
            <w:sz w:val="20"/>
            <w:szCs w:val="20"/>
          </w:rPr>
          <m:t>⑤</m:t>
        </m:r>
        <m:r>
          <m:rPr>
            <m:sty m:val="p"/>
          </m:rPr>
          <w:rPr>
            <w:rFonts w:ascii="Cambria Math" w:eastAsia="宋体" w:hAnsi="宋体"/>
            <w:sz w:val="20"/>
            <w:szCs w:val="20"/>
          </w:rPr>
          <m:t>=</m:t>
        </m:r>
        <m:r>
          <m:rPr>
            <m:sty m:val="p"/>
          </m:rPr>
          <w:rPr>
            <w:rFonts w:ascii="Cambria Math" w:eastAsia="宋体" w:hAnsi="Cambria Math" w:hint="eastAsia"/>
            <w:sz w:val="20"/>
            <w:szCs w:val="20"/>
          </w:rPr>
          <m:t>②</m:t>
        </m:r>
        <m:r>
          <m:rPr>
            <m:sty m:val="p"/>
          </m:rPr>
          <w:rPr>
            <w:rFonts w:ascii="Cambria Math" w:eastAsia="宋体" w:hAnsi="Cambria Math"/>
            <w:sz w:val="20"/>
            <w:szCs w:val="20"/>
          </w:rPr>
          <m:t>-</m:t>
        </m:r>
        <m:r>
          <m:rPr>
            <m:sty m:val="p"/>
          </m:rPr>
          <w:rPr>
            <w:rFonts w:ascii="Cambria Math" w:eastAsia="宋体" w:hAnsi="Cambria Math" w:hint="eastAsia"/>
            <w:sz w:val="20"/>
            <w:szCs w:val="20"/>
          </w:rPr>
          <m:t>⑥</m:t>
        </m:r>
      </m:oMath>
      <w:r w:rsidR="008A5533">
        <w:rPr>
          <w:rFonts w:eastAsiaTheme="minorEastAsia" w:cs="Times New Roman" w:hint="eastAsia"/>
          <w:bCs/>
          <w:iCs/>
          <w:sz w:val="20"/>
          <w:szCs w:val="20"/>
        </w:rPr>
        <w:t>,</w:t>
      </w:r>
      <w:r w:rsidR="008A5533">
        <w:rPr>
          <w:rFonts w:eastAsiaTheme="minorEastAsia" w:cs="Times New Roman"/>
          <w:bCs/>
          <w:iCs/>
          <w:sz w:val="20"/>
          <w:szCs w:val="20"/>
        </w:rPr>
        <w:t xml:space="preserve"> where, </w:t>
      </w:r>
      <m:oMath>
        <m:r>
          <m:rPr>
            <m:sty m:val="p"/>
          </m:rPr>
          <w:rPr>
            <w:rFonts w:ascii="Cambria Math" w:eastAsia="宋体" w:hAnsi="Cambria Math" w:hint="eastAsia"/>
            <w:sz w:val="20"/>
            <w:szCs w:val="20"/>
          </w:rPr>
          <m:t>⑥</m:t>
        </m:r>
      </m:oMath>
      <w:r w:rsidR="00E00C31">
        <w:rPr>
          <w:rFonts w:eastAsiaTheme="minorEastAsia" w:cs="Times New Roman" w:hint="eastAsia"/>
          <w:bCs/>
          <w:iCs/>
          <w:sz w:val="20"/>
          <w:szCs w:val="20"/>
        </w:rPr>
        <w:t xml:space="preserve"> </w:t>
      </w:r>
      <w:r w:rsidR="00317DDD">
        <w:rPr>
          <w:rFonts w:eastAsiaTheme="minorEastAsia" w:cs="Times New Roman"/>
          <w:bCs/>
          <w:iCs/>
          <w:sz w:val="20"/>
          <w:szCs w:val="20"/>
        </w:rPr>
        <w:t>is</w:t>
      </w:r>
      <w:r w:rsidR="00E00C31">
        <w:rPr>
          <w:rFonts w:eastAsiaTheme="minorEastAsia" w:cs="Times New Roman"/>
          <w:bCs/>
          <w:iCs/>
          <w:sz w:val="20"/>
          <w:szCs w:val="20"/>
        </w:rPr>
        <w:t xml:space="preserve"> the </w:t>
      </w:r>
      <w:r w:rsidR="00317DDD" w:rsidRPr="004F5324">
        <w:rPr>
          <w:rFonts w:cs="Times New Roman"/>
          <w:bCs/>
          <w:iCs/>
          <w:sz w:val="20"/>
          <w:szCs w:val="20"/>
        </w:rPr>
        <w:t>pre-compensated Common Frequency Offset on DL transmission</w:t>
      </w:r>
      <w:r w:rsidR="00DE6BBD">
        <w:rPr>
          <w:rFonts w:cs="Times New Roman"/>
          <w:bCs/>
          <w:iCs/>
          <w:sz w:val="20"/>
          <w:szCs w:val="20"/>
        </w:rPr>
        <w:t>.</w:t>
      </w:r>
    </w:p>
    <w:p w14:paraId="271B5E23" w14:textId="2EC776AB" w:rsidR="00252213" w:rsidRPr="004F5324" w:rsidRDefault="00252213" w:rsidP="00280D4F">
      <w:pPr>
        <w:pStyle w:val="aff3"/>
        <w:numPr>
          <w:ilvl w:val="1"/>
          <w:numId w:val="34"/>
        </w:numPr>
        <w:spacing w:before="120" w:after="120"/>
        <w:ind w:firstLineChars="0"/>
        <w:rPr>
          <w:rFonts w:cs="Times New Roman"/>
          <w:bCs/>
          <w:iCs/>
          <w:sz w:val="20"/>
          <w:szCs w:val="20"/>
        </w:rPr>
      </w:pPr>
      <w:r>
        <w:rPr>
          <w:rFonts w:eastAsiaTheme="minorEastAsia" w:cs="Times New Roman" w:hint="eastAsia"/>
          <w:bCs/>
          <w:iCs/>
          <w:sz w:val="20"/>
          <w:szCs w:val="20"/>
        </w:rPr>
        <w:t>O</w:t>
      </w:r>
      <w:r>
        <w:rPr>
          <w:rFonts w:eastAsiaTheme="minorEastAsia" w:cs="Times New Roman"/>
          <w:bCs/>
          <w:iCs/>
          <w:sz w:val="20"/>
          <w:szCs w:val="20"/>
        </w:rPr>
        <w:t xml:space="preserve">n the contrary, </w:t>
      </w:r>
      <w:r w:rsidR="00C02E4C">
        <w:rPr>
          <w:rFonts w:eastAsiaTheme="minorEastAsia" w:cs="Times New Roman"/>
          <w:bCs/>
          <w:iCs/>
          <w:sz w:val="20"/>
          <w:szCs w:val="20"/>
        </w:rPr>
        <w:t xml:space="preserve">if </w:t>
      </w:r>
      <w:r w:rsidR="00C02E4C" w:rsidRPr="004F5324">
        <w:rPr>
          <w:rFonts w:cs="Times New Roman"/>
          <w:bCs/>
          <w:iCs/>
          <w:sz w:val="20"/>
          <w:szCs w:val="20"/>
          <w:lang w:val="en-GB"/>
        </w:rPr>
        <w:t xml:space="preserve">the </w:t>
      </w:r>
      <w:r w:rsidR="00C02E4C" w:rsidRPr="004F5324">
        <w:rPr>
          <w:rFonts w:cs="Times New Roman"/>
          <w:bCs/>
          <w:iCs/>
          <w:sz w:val="20"/>
          <w:szCs w:val="20"/>
        </w:rPr>
        <w:t>pre-compensated Common Frequency Offset on DL transmission</w:t>
      </w:r>
      <w:r w:rsidR="00FE7FA1">
        <w:rPr>
          <w:rFonts w:cs="Times New Roman"/>
          <w:bCs/>
          <w:iCs/>
          <w:sz w:val="20"/>
          <w:szCs w:val="20"/>
        </w:rPr>
        <w:t xml:space="preserve"> (</w:t>
      </w:r>
      <m:oMath>
        <m:r>
          <m:rPr>
            <m:sty m:val="p"/>
          </m:rPr>
          <w:rPr>
            <w:rFonts w:ascii="Cambria Math" w:eastAsia="宋体" w:hAnsi="Cambria Math" w:hint="eastAsia"/>
            <w:sz w:val="20"/>
            <w:szCs w:val="20"/>
          </w:rPr>
          <m:t>⑥</m:t>
        </m:r>
      </m:oMath>
      <w:r w:rsidR="00FE7FA1">
        <w:rPr>
          <w:rFonts w:cs="Times New Roman"/>
          <w:bCs/>
          <w:iCs/>
          <w:sz w:val="20"/>
          <w:szCs w:val="20"/>
        </w:rPr>
        <w:t>)</w:t>
      </w:r>
      <w:r w:rsidR="00C02E4C">
        <w:rPr>
          <w:rFonts w:cs="Times New Roman"/>
          <w:bCs/>
          <w:iCs/>
          <w:sz w:val="20"/>
          <w:szCs w:val="20"/>
        </w:rPr>
        <w:t xml:space="preserve"> is indicated, </w:t>
      </w:r>
      <w:r w:rsidR="00975D67" w:rsidRPr="004F5324">
        <w:rPr>
          <w:rFonts w:cs="Times New Roman"/>
          <w:bCs/>
          <w:iCs/>
          <w:sz w:val="20"/>
          <w:szCs w:val="20"/>
        </w:rPr>
        <w:t xml:space="preserve">UE </w:t>
      </w:r>
      <w:r w:rsidR="00E236B5">
        <w:rPr>
          <w:rFonts w:cs="Times New Roman"/>
          <w:bCs/>
          <w:iCs/>
          <w:sz w:val="20"/>
          <w:szCs w:val="20"/>
        </w:rPr>
        <w:t>can</w:t>
      </w:r>
      <w:r w:rsidR="00975D67" w:rsidRPr="004F5324">
        <w:rPr>
          <w:rFonts w:cs="Times New Roman"/>
          <w:bCs/>
          <w:iCs/>
          <w:sz w:val="20"/>
          <w:szCs w:val="20"/>
        </w:rPr>
        <w:t xml:space="preserve"> determine it </w:t>
      </w:r>
      <w:r w:rsidR="00975D67" w:rsidRPr="004F5324">
        <w:rPr>
          <w:rFonts w:cs="Times New Roman"/>
          <w:bCs/>
          <w:iCs/>
          <w:sz w:val="20"/>
          <w:szCs w:val="20"/>
          <w:lang w:val="en-GB"/>
        </w:rPr>
        <w:t>UL transmission frequency</w:t>
      </w:r>
      <w:r w:rsidR="00975D67">
        <w:rPr>
          <w:rFonts w:cs="Times New Roman"/>
          <w:bCs/>
          <w:iCs/>
          <w:sz w:val="20"/>
          <w:szCs w:val="20"/>
          <w:lang w:val="en-GB"/>
        </w:rPr>
        <w:t xml:space="preserve"> </w:t>
      </w:r>
      <w:r w:rsidR="00975D67">
        <w:rPr>
          <w:rFonts w:ascii="宋体" w:eastAsia="宋体" w:hAnsi="宋体" w:hint="eastAsia"/>
          <w:bCs/>
          <w:iCs/>
          <w:sz w:val="20"/>
          <w:szCs w:val="20"/>
          <w:lang w:val="en-GB"/>
        </w:rPr>
        <w:t>(</w:t>
      </w:r>
      <w:r w:rsidR="00975D67" w:rsidRPr="004F5324">
        <w:rPr>
          <w:rFonts w:ascii="宋体" w:eastAsia="宋体" w:hAnsi="宋体" w:hint="eastAsia"/>
          <w:bCs/>
          <w:iCs/>
          <w:sz w:val="20"/>
          <w:szCs w:val="20"/>
        </w:rPr>
        <w:t>④</w:t>
      </w:r>
      <w:r w:rsidR="00975D67" w:rsidRPr="00975D67">
        <w:rPr>
          <w:rFonts w:cs="Times New Roman"/>
          <w:bCs/>
          <w:iCs/>
          <w:sz w:val="20"/>
          <w:szCs w:val="20"/>
        </w:rPr>
        <w:t>)</w:t>
      </w:r>
      <w:r w:rsidR="00975D67">
        <w:rPr>
          <w:rFonts w:cs="Times New Roman"/>
          <w:bCs/>
          <w:iCs/>
          <w:sz w:val="20"/>
          <w:szCs w:val="20"/>
        </w:rPr>
        <w:t xml:space="preserve"> as </w:t>
      </w:r>
      <m:oMath>
        <m:r>
          <m:rPr>
            <m:sty m:val="p"/>
          </m:rPr>
          <w:rPr>
            <w:rFonts w:ascii="Cambria Math" w:eastAsia="宋体" w:hAnsi="Cambria Math" w:hint="eastAsia"/>
            <w:sz w:val="20"/>
            <w:szCs w:val="20"/>
          </w:rPr>
          <m:t>④</m:t>
        </m:r>
        <m:r>
          <m:rPr>
            <m:sty m:val="p"/>
          </m:rPr>
          <w:rPr>
            <w:rFonts w:ascii="Cambria Math" w:eastAsia="宋体" w:hAnsi="宋体"/>
            <w:sz w:val="20"/>
            <w:szCs w:val="20"/>
          </w:rPr>
          <m:t>=</m:t>
        </m:r>
        <m:d>
          <m:dPr>
            <m:ctrlPr>
              <w:rPr>
                <w:rFonts w:ascii="Cambria Math" w:eastAsia="宋体" w:hAnsi="Cambria Math"/>
                <w:bCs/>
                <w:iCs/>
                <w:sz w:val="20"/>
                <w:szCs w:val="20"/>
              </w:rPr>
            </m:ctrlPr>
          </m:dPr>
          <m:e>
            <m:r>
              <m:rPr>
                <m:sty m:val="p"/>
              </m:rPr>
              <w:rPr>
                <w:rFonts w:ascii="Cambria Math" w:eastAsia="宋体" w:hAnsi="Cambria Math" w:hint="eastAsia"/>
                <w:sz w:val="20"/>
                <w:szCs w:val="20"/>
              </w:rPr>
              <m:t>①</m:t>
            </m:r>
            <m:r>
              <m:rPr>
                <m:sty m:val="p"/>
              </m:rPr>
              <w:rPr>
                <w:rFonts w:ascii="Cambria Math" w:eastAsia="宋体" w:hAnsi="宋体"/>
                <w:sz w:val="20"/>
                <w:szCs w:val="20"/>
              </w:rPr>
              <m:t>+</m:t>
            </m:r>
            <m:r>
              <m:rPr>
                <m:sty m:val="p"/>
              </m:rPr>
              <w:rPr>
                <w:rFonts w:ascii="Cambria Math" w:eastAsia="宋体" w:hAnsi="Cambria Math" w:hint="eastAsia"/>
                <w:sz w:val="20"/>
                <w:szCs w:val="20"/>
              </w:rPr>
              <m:t>③</m:t>
            </m:r>
            <m:r>
              <m:rPr>
                <m:sty m:val="p"/>
              </m:rPr>
              <w:rPr>
                <w:rFonts w:ascii="微软雅黑" w:eastAsia="微软雅黑" w:hAnsi="微软雅黑" w:cs="微软雅黑" w:hint="eastAsia"/>
                <w:sz w:val="20"/>
                <w:szCs w:val="20"/>
              </w:rPr>
              <m:t>-</m:t>
            </m:r>
            <m:r>
              <m:rPr>
                <m:sty m:val="p"/>
              </m:rPr>
              <w:rPr>
                <w:rFonts w:ascii="Cambria Math" w:eastAsia="宋体" w:hAnsi="Cambria Math" w:hint="eastAsia"/>
                <w:sz w:val="20"/>
                <w:szCs w:val="20"/>
              </w:rPr>
              <m:t>②</m:t>
            </m:r>
          </m:e>
        </m:d>
        <m:r>
          <m:rPr>
            <m:sty m:val="p"/>
          </m:rPr>
          <w:rPr>
            <w:rFonts w:ascii="Cambria Math" w:eastAsia="宋体" w:hAnsi="Cambria Math"/>
            <w:sz w:val="20"/>
            <w:szCs w:val="20"/>
          </w:rPr>
          <m:t>-</m:t>
        </m:r>
        <m:d>
          <m:dPr>
            <m:ctrlPr>
              <w:rPr>
                <w:rFonts w:ascii="Cambria Math" w:eastAsia="宋体" w:hAnsi="Cambria Math"/>
                <w:bCs/>
                <w:iCs/>
                <w:sz w:val="20"/>
                <w:szCs w:val="20"/>
              </w:rPr>
            </m:ctrlPr>
          </m:dPr>
          <m:e>
            <m:r>
              <m:rPr>
                <m:sty m:val="p"/>
              </m:rPr>
              <w:rPr>
                <w:rFonts w:ascii="Cambria Math" w:eastAsia="宋体" w:hAnsi="Cambria Math" w:hint="eastAsia"/>
                <w:sz w:val="20"/>
                <w:szCs w:val="20"/>
              </w:rPr>
              <m:t>②</m:t>
            </m:r>
            <m:r>
              <m:rPr>
                <m:sty m:val="p"/>
              </m:rPr>
              <w:rPr>
                <w:rFonts w:ascii="Cambria Math" w:eastAsia="宋体" w:hAnsi="Cambria Math"/>
                <w:sz w:val="20"/>
                <w:szCs w:val="20"/>
              </w:rPr>
              <m:t>-</m:t>
            </m:r>
            <m:r>
              <m:rPr>
                <m:sty m:val="p"/>
              </m:rPr>
              <w:rPr>
                <w:rFonts w:ascii="Cambria Math" w:eastAsia="宋体" w:hAnsi="Cambria Math" w:hint="eastAsia"/>
                <w:sz w:val="20"/>
                <w:szCs w:val="20"/>
              </w:rPr>
              <m:t>⑥</m:t>
            </m:r>
          </m:e>
        </m:d>
      </m:oMath>
      <w:r w:rsidR="00013C4D">
        <w:rPr>
          <w:rFonts w:eastAsiaTheme="minorEastAsia" w:cs="Times New Roman" w:hint="eastAsia"/>
          <w:bCs/>
          <w:iCs/>
          <w:sz w:val="20"/>
          <w:szCs w:val="20"/>
        </w:rPr>
        <w:t>,</w:t>
      </w:r>
      <w:r w:rsidR="00013C4D">
        <w:rPr>
          <w:rFonts w:eastAsiaTheme="minorEastAsia" w:cs="Times New Roman"/>
          <w:bCs/>
          <w:iCs/>
          <w:sz w:val="20"/>
          <w:szCs w:val="20"/>
        </w:rPr>
        <w:t xml:space="preserve"> </w:t>
      </w:r>
      <w:r w:rsidR="00C64B22">
        <w:rPr>
          <w:rFonts w:eastAsiaTheme="minorEastAsia" w:cs="Times New Roman"/>
          <w:bCs/>
          <w:iCs/>
          <w:sz w:val="20"/>
          <w:szCs w:val="20"/>
        </w:rPr>
        <w:t xml:space="preserve">to eliminate </w:t>
      </w:r>
      <w:r w:rsidR="00013C4D">
        <w:rPr>
          <w:rFonts w:cs="Times New Roman"/>
          <w:bCs/>
          <w:iCs/>
          <w:sz w:val="20"/>
          <w:szCs w:val="20"/>
          <w:lang w:val="en-GB"/>
        </w:rPr>
        <w:t xml:space="preserve">residual </w:t>
      </w:r>
      <w:r w:rsidR="00013C4D" w:rsidRPr="004F5324">
        <w:rPr>
          <w:rFonts w:cs="Times New Roman"/>
          <w:bCs/>
          <w:iCs/>
          <w:sz w:val="20"/>
          <w:szCs w:val="20"/>
        </w:rPr>
        <w:t>UL frequency error at satellite</w:t>
      </w:r>
      <w:r w:rsidR="00013C4D">
        <w:rPr>
          <w:rFonts w:cs="Times New Roman"/>
          <w:bCs/>
          <w:iCs/>
          <w:sz w:val="20"/>
          <w:szCs w:val="20"/>
        </w:rPr>
        <w:t>.</w:t>
      </w:r>
    </w:p>
    <w:p w14:paraId="4ED2B028" w14:textId="61A1930F" w:rsidR="00E66BAB" w:rsidRDefault="00C832CD" w:rsidP="00E66BAB">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00E66BAB" w:rsidRPr="0096182C">
        <w:rPr>
          <w:rFonts w:ascii="Times New Roman" w:hAnsi="Times New Roman" w:cs="Times New Roman"/>
          <w:b/>
          <w:i/>
          <w:sz w:val="20"/>
          <w:szCs w:val="20"/>
          <w:u w:val="single"/>
        </w:rPr>
        <w:t xml:space="preserve"> </w:t>
      </w:r>
      <w:r w:rsidR="006B4818">
        <w:rPr>
          <w:rFonts w:ascii="Times New Roman" w:hAnsi="Times New Roman" w:cs="Times New Roman"/>
          <w:b/>
          <w:i/>
          <w:sz w:val="20"/>
          <w:szCs w:val="20"/>
          <w:u w:val="single"/>
        </w:rPr>
        <w:t>9</w:t>
      </w:r>
      <w:r w:rsidR="00E66BAB" w:rsidRPr="00D636DF">
        <w:rPr>
          <w:rFonts w:ascii="Times New Roman" w:hAnsi="Times New Roman" w:cs="Times New Roman"/>
          <w:b/>
          <w:i/>
          <w:sz w:val="20"/>
          <w:szCs w:val="20"/>
          <w:u w:val="single"/>
        </w:rPr>
        <w:t>:</w:t>
      </w:r>
      <w:r w:rsidR="00E66BAB" w:rsidRPr="00D636DF">
        <w:rPr>
          <w:rFonts w:ascii="Times New Roman" w:hAnsi="Times New Roman" w:cs="Times New Roman"/>
          <w:b/>
          <w:sz w:val="20"/>
          <w:szCs w:val="20"/>
        </w:rPr>
        <w:t xml:space="preserve"> </w:t>
      </w:r>
      <w:r w:rsidR="00651805">
        <w:rPr>
          <w:rFonts w:ascii="Times New Roman" w:hAnsi="Times New Roman" w:cs="Times New Roman"/>
          <w:bCs/>
          <w:iCs/>
          <w:sz w:val="20"/>
          <w:szCs w:val="20"/>
        </w:rPr>
        <w:t xml:space="preserve">For </w:t>
      </w:r>
      <w:r w:rsidR="00651805" w:rsidRPr="00500C28">
        <w:rPr>
          <w:rFonts w:ascii="Times New Roman" w:hAnsi="Times New Roman" w:cs="Times New Roman"/>
          <w:bCs/>
          <w:iCs/>
          <w:sz w:val="20"/>
          <w:szCs w:val="20"/>
        </w:rPr>
        <w:t xml:space="preserve">TA determining </w:t>
      </w:r>
      <w:r w:rsidR="000170CE">
        <w:rPr>
          <w:rFonts w:ascii="Times New Roman" w:hAnsi="Times New Roman" w:cs="Times New Roman"/>
          <w:bCs/>
          <w:iCs/>
          <w:sz w:val="20"/>
          <w:szCs w:val="20"/>
        </w:rPr>
        <w:t xml:space="preserve">solution in </w:t>
      </w:r>
      <w:r w:rsidR="00651805" w:rsidRPr="00500C28">
        <w:rPr>
          <w:rFonts w:ascii="Times New Roman" w:hAnsi="Times New Roman" w:cs="Times New Roman"/>
          <w:bCs/>
          <w:iCs/>
          <w:sz w:val="20"/>
          <w:szCs w:val="20"/>
        </w:rPr>
        <w:t>Opt 1 (satellite ephemeris based)</w:t>
      </w:r>
      <w:r w:rsidR="00651805">
        <w:rPr>
          <w:rFonts w:ascii="Times New Roman" w:hAnsi="Times New Roman" w:cs="Times New Roman"/>
          <w:bCs/>
          <w:iCs/>
          <w:sz w:val="20"/>
          <w:szCs w:val="20"/>
        </w:rPr>
        <w:t xml:space="preserve">, </w:t>
      </w:r>
    </w:p>
    <w:p w14:paraId="70AF6AF9" w14:textId="51388649" w:rsidR="00A92273" w:rsidRPr="004D0ABF" w:rsidRDefault="00A92273" w:rsidP="00551DF0">
      <w:pPr>
        <w:pStyle w:val="aff3"/>
        <w:numPr>
          <w:ilvl w:val="0"/>
          <w:numId w:val="34"/>
        </w:numPr>
        <w:spacing w:before="120" w:after="120"/>
        <w:ind w:firstLineChars="0"/>
        <w:rPr>
          <w:rFonts w:cs="Times New Roman"/>
          <w:bCs/>
          <w:iCs/>
          <w:sz w:val="20"/>
          <w:szCs w:val="20"/>
        </w:rPr>
      </w:pPr>
      <w:r>
        <w:rPr>
          <w:rFonts w:cs="Times New Roman"/>
          <w:bCs/>
          <w:iCs/>
          <w:sz w:val="20"/>
          <w:szCs w:val="20"/>
        </w:rPr>
        <w:t>I</w:t>
      </w:r>
      <w:r w:rsidRPr="00A92273">
        <w:rPr>
          <w:rFonts w:cs="Times New Roman"/>
          <w:bCs/>
          <w:iCs/>
          <w:sz w:val="20"/>
          <w:szCs w:val="20"/>
        </w:rPr>
        <w:t>ndication of the pre-compensated Common Frequency Offset on DL transmissions is needed</w:t>
      </w:r>
      <w:r>
        <w:rPr>
          <w:rFonts w:cs="Times New Roman"/>
          <w:bCs/>
          <w:iCs/>
          <w:sz w:val="20"/>
          <w:szCs w:val="20"/>
        </w:rPr>
        <w:t xml:space="preserve">, if </w:t>
      </w:r>
      <w:r w:rsidR="004D0ABF" w:rsidRPr="004F5324">
        <w:rPr>
          <w:rFonts w:cs="Times New Roman"/>
          <w:bCs/>
          <w:iCs/>
          <w:sz w:val="20"/>
          <w:szCs w:val="20"/>
          <w:lang w:val="en-GB"/>
        </w:rPr>
        <w:t>UE only know its position</w:t>
      </w:r>
      <w:r w:rsidR="00390E9A">
        <w:rPr>
          <w:rFonts w:cs="Times New Roman"/>
          <w:bCs/>
          <w:iCs/>
          <w:sz w:val="20"/>
          <w:szCs w:val="20"/>
          <w:lang w:val="en-GB"/>
        </w:rPr>
        <w:t>;</w:t>
      </w:r>
    </w:p>
    <w:p w14:paraId="49B3D24D" w14:textId="5EDEF6A6" w:rsidR="004D0ABF" w:rsidRPr="00A65EF5" w:rsidRDefault="004D0ABF" w:rsidP="00551DF0">
      <w:pPr>
        <w:pStyle w:val="aff3"/>
        <w:numPr>
          <w:ilvl w:val="0"/>
          <w:numId w:val="34"/>
        </w:numPr>
        <w:spacing w:before="120" w:after="120"/>
        <w:ind w:firstLineChars="0"/>
        <w:rPr>
          <w:rFonts w:cs="Times New Roman"/>
          <w:bCs/>
          <w:iCs/>
          <w:sz w:val="20"/>
          <w:szCs w:val="20"/>
        </w:rPr>
      </w:pPr>
      <w:r>
        <w:rPr>
          <w:rFonts w:eastAsiaTheme="minorEastAsia" w:cs="Times New Roman" w:hint="eastAsia"/>
          <w:bCs/>
          <w:iCs/>
          <w:sz w:val="20"/>
          <w:szCs w:val="20"/>
          <w:lang w:val="en-GB"/>
        </w:rPr>
        <w:t>O</w:t>
      </w:r>
      <w:r>
        <w:rPr>
          <w:rFonts w:eastAsiaTheme="minorEastAsia" w:cs="Times New Roman"/>
          <w:bCs/>
          <w:iCs/>
          <w:sz w:val="20"/>
          <w:szCs w:val="20"/>
          <w:lang w:val="en-GB"/>
        </w:rPr>
        <w:t xml:space="preserve">therwise, </w:t>
      </w:r>
      <w:r w:rsidR="00A65EF5" w:rsidRPr="00A92273">
        <w:rPr>
          <w:rFonts w:cs="Times New Roman"/>
          <w:bCs/>
          <w:iCs/>
          <w:sz w:val="20"/>
          <w:szCs w:val="20"/>
        </w:rPr>
        <w:t>pre-compensated Common Frequency Offset on DL transmissions</w:t>
      </w:r>
      <w:r w:rsidR="00A65EF5">
        <w:rPr>
          <w:rFonts w:cs="Times New Roman"/>
          <w:bCs/>
          <w:iCs/>
          <w:sz w:val="20"/>
          <w:szCs w:val="20"/>
        </w:rPr>
        <w:t xml:space="preserve"> </w:t>
      </w:r>
      <w:r w:rsidR="00AB11B8">
        <w:rPr>
          <w:rFonts w:cs="Times New Roman"/>
          <w:bCs/>
          <w:iCs/>
          <w:sz w:val="20"/>
          <w:szCs w:val="20"/>
        </w:rPr>
        <w:t>can be</w:t>
      </w:r>
      <w:r w:rsidR="00A65EF5">
        <w:rPr>
          <w:rFonts w:cs="Times New Roman"/>
          <w:bCs/>
          <w:iCs/>
          <w:sz w:val="20"/>
          <w:szCs w:val="20"/>
        </w:rPr>
        <w:t xml:space="preserve"> </w:t>
      </w:r>
      <w:r w:rsidR="00A65EF5" w:rsidRPr="00A65EF5">
        <w:rPr>
          <w:rFonts w:cs="Times New Roman"/>
          <w:bCs/>
          <w:iCs/>
          <w:sz w:val="20"/>
          <w:szCs w:val="20"/>
        </w:rPr>
        <w:t>transparent to the UE</w:t>
      </w:r>
      <w:r w:rsidR="00A65EF5">
        <w:rPr>
          <w:rFonts w:cs="Times New Roman"/>
          <w:bCs/>
          <w:iCs/>
          <w:sz w:val="20"/>
          <w:szCs w:val="20"/>
        </w:rPr>
        <w:t xml:space="preserve">, if </w:t>
      </w:r>
      <w:r w:rsidR="00A65EF5" w:rsidRPr="00AD1B79">
        <w:rPr>
          <w:rFonts w:cs="Times New Roman"/>
          <w:bCs/>
          <w:iCs/>
          <w:sz w:val="20"/>
          <w:szCs w:val="20"/>
          <w:lang w:val="en-GB"/>
        </w:rPr>
        <w:t>UE both know its position and frequency reference</w:t>
      </w:r>
      <w:r w:rsidR="00A65EF5">
        <w:rPr>
          <w:rFonts w:cs="Times New Roman"/>
          <w:bCs/>
          <w:iCs/>
          <w:sz w:val="20"/>
          <w:szCs w:val="20"/>
          <w:lang w:val="en-GB"/>
        </w:rPr>
        <w:t>.</w:t>
      </w:r>
    </w:p>
    <w:p w14:paraId="27D13488" w14:textId="15D28076" w:rsidR="00F87AB7" w:rsidRDefault="00F87AB7" w:rsidP="009A568A">
      <w:pPr>
        <w:rPr>
          <w:rFonts w:ascii="Times New Roman" w:hAnsi="Times New Roman" w:cs="Times New Roman"/>
          <w:bCs/>
          <w:iCs/>
          <w:sz w:val="20"/>
          <w:szCs w:val="20"/>
        </w:rPr>
      </w:pPr>
    </w:p>
    <w:p w14:paraId="4796DDFF" w14:textId="293E7DE7" w:rsidR="006F4C37" w:rsidRPr="006F4C37" w:rsidRDefault="006F4C37" w:rsidP="009A568A">
      <w:pPr>
        <w:rPr>
          <w:rFonts w:ascii="Times New Roman" w:hAnsi="Times New Roman" w:cs="Times New Roman"/>
          <w:b/>
          <w:iCs/>
          <w:sz w:val="20"/>
          <w:szCs w:val="20"/>
          <w:u w:val="single"/>
        </w:rPr>
      </w:pPr>
      <w:r>
        <w:rPr>
          <w:rFonts w:ascii="Times New Roman" w:hAnsi="Times New Roman" w:cs="Times New Roman"/>
          <w:b/>
          <w:iCs/>
          <w:sz w:val="20"/>
          <w:szCs w:val="20"/>
          <w:u w:val="single"/>
        </w:rPr>
        <w:t>On w</w:t>
      </w:r>
      <w:r w:rsidRPr="006F4C37">
        <w:rPr>
          <w:rFonts w:ascii="Times New Roman" w:hAnsi="Times New Roman" w:cs="Times New Roman"/>
          <w:b/>
          <w:iCs/>
          <w:sz w:val="20"/>
          <w:szCs w:val="20"/>
          <w:u w:val="single"/>
        </w:rPr>
        <w:t>hether in case of Common Frequency Offset pre-compensation on DL transmissions by the gNB, the gNB shall performed post-compensation on UL transmissions</w:t>
      </w:r>
    </w:p>
    <w:p w14:paraId="73A9B0E6" w14:textId="7CF8EBD9" w:rsidR="00AB11B8" w:rsidRDefault="00FE3C0B" w:rsidP="009A568A">
      <w:pPr>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or </w:t>
      </w:r>
      <w:r w:rsidR="00046EB6" w:rsidRPr="00500C28">
        <w:rPr>
          <w:rFonts w:ascii="Times New Roman" w:hAnsi="Times New Roman" w:cs="Times New Roman"/>
          <w:bCs/>
          <w:iCs/>
          <w:sz w:val="20"/>
          <w:szCs w:val="20"/>
        </w:rPr>
        <w:t xml:space="preserve">TA determining </w:t>
      </w:r>
      <w:r w:rsidR="00046EB6">
        <w:rPr>
          <w:rFonts w:ascii="Times New Roman" w:hAnsi="Times New Roman" w:cs="Times New Roman"/>
          <w:bCs/>
          <w:iCs/>
          <w:sz w:val="20"/>
          <w:szCs w:val="20"/>
        </w:rPr>
        <w:t xml:space="preserve">solution in </w:t>
      </w:r>
      <w:r w:rsidR="00046EB6" w:rsidRPr="00500C28">
        <w:rPr>
          <w:rFonts w:ascii="Times New Roman" w:hAnsi="Times New Roman" w:cs="Times New Roman"/>
          <w:bCs/>
          <w:iCs/>
          <w:sz w:val="20"/>
          <w:szCs w:val="20"/>
        </w:rPr>
        <w:t>Opt 1 (satellite ephemeris based)</w:t>
      </w:r>
      <w:r w:rsidR="00046EB6">
        <w:rPr>
          <w:rFonts w:ascii="Times New Roman" w:hAnsi="Times New Roman" w:cs="Times New Roman"/>
          <w:bCs/>
          <w:iCs/>
          <w:sz w:val="20"/>
          <w:szCs w:val="20"/>
        </w:rPr>
        <w:t xml:space="preserve">, </w:t>
      </w:r>
      <w:r w:rsidR="00BF44DA">
        <w:rPr>
          <w:rFonts w:ascii="Times New Roman" w:hAnsi="Times New Roman" w:cs="Times New Roman"/>
          <w:bCs/>
          <w:iCs/>
          <w:sz w:val="20"/>
          <w:szCs w:val="20"/>
        </w:rPr>
        <w:t xml:space="preserve">it does not matter </w:t>
      </w:r>
      <w:r w:rsidR="00320B97">
        <w:rPr>
          <w:rFonts w:ascii="Times New Roman" w:hAnsi="Times New Roman" w:cs="Times New Roman"/>
          <w:bCs/>
          <w:iCs/>
          <w:sz w:val="20"/>
          <w:szCs w:val="20"/>
        </w:rPr>
        <w:t xml:space="preserve">whether </w:t>
      </w:r>
      <w:r w:rsidR="00320B97" w:rsidRPr="00320B97">
        <w:rPr>
          <w:rFonts w:ascii="Times New Roman" w:hAnsi="Times New Roman" w:cs="Times New Roman"/>
          <w:bCs/>
          <w:iCs/>
          <w:sz w:val="20"/>
          <w:szCs w:val="20"/>
        </w:rPr>
        <w:t>gNB perform post-compensation on UL transmissions</w:t>
      </w:r>
      <w:r w:rsidR="00320B97">
        <w:rPr>
          <w:rFonts w:ascii="Times New Roman" w:hAnsi="Times New Roman" w:cs="Times New Roman"/>
          <w:bCs/>
          <w:iCs/>
          <w:sz w:val="20"/>
          <w:szCs w:val="20"/>
        </w:rPr>
        <w:t xml:space="preserve"> or not.</w:t>
      </w:r>
      <w:r w:rsidR="0045050A">
        <w:rPr>
          <w:rFonts w:ascii="Times New Roman" w:hAnsi="Times New Roman" w:cs="Times New Roman"/>
          <w:bCs/>
          <w:iCs/>
          <w:sz w:val="20"/>
          <w:szCs w:val="20"/>
        </w:rPr>
        <w:t xml:space="preserve"> </w:t>
      </w:r>
      <w:r w:rsidR="00BA7DBF">
        <w:rPr>
          <w:rFonts w:ascii="Times New Roman" w:hAnsi="Times New Roman" w:cs="Times New Roman"/>
          <w:bCs/>
          <w:iCs/>
          <w:sz w:val="20"/>
          <w:szCs w:val="20"/>
        </w:rPr>
        <w:t xml:space="preserve">In any case, UE </w:t>
      </w:r>
      <w:r w:rsidR="004E55EF">
        <w:rPr>
          <w:rFonts w:ascii="Times New Roman" w:hAnsi="Times New Roman" w:cs="Times New Roman"/>
          <w:bCs/>
          <w:iCs/>
          <w:sz w:val="20"/>
          <w:szCs w:val="20"/>
        </w:rPr>
        <w:t xml:space="preserve">can determine </w:t>
      </w:r>
      <w:r w:rsidR="00E30438">
        <w:rPr>
          <w:rFonts w:ascii="Times New Roman" w:hAnsi="Times New Roman" w:cs="Times New Roman"/>
          <w:bCs/>
          <w:iCs/>
          <w:sz w:val="20"/>
          <w:szCs w:val="20"/>
        </w:rPr>
        <w:t xml:space="preserve">the </w:t>
      </w:r>
      <w:r w:rsidR="0065555E">
        <w:rPr>
          <w:rFonts w:ascii="Times New Roman" w:hAnsi="Times New Roman" w:cs="Times New Roman"/>
          <w:bCs/>
          <w:iCs/>
          <w:sz w:val="20"/>
          <w:szCs w:val="20"/>
        </w:rPr>
        <w:t>proper</w:t>
      </w:r>
      <w:r w:rsidR="004E55EF">
        <w:rPr>
          <w:rFonts w:ascii="Times New Roman" w:hAnsi="Times New Roman" w:cs="Times New Roman"/>
          <w:bCs/>
          <w:iCs/>
          <w:sz w:val="20"/>
          <w:szCs w:val="20"/>
        </w:rPr>
        <w:t xml:space="preserve"> UL transmission frequency.</w:t>
      </w:r>
      <w:r w:rsidR="0065555E">
        <w:rPr>
          <w:rFonts w:ascii="Times New Roman" w:hAnsi="Times New Roman" w:cs="Times New Roman"/>
          <w:bCs/>
          <w:iCs/>
          <w:sz w:val="20"/>
          <w:szCs w:val="20"/>
        </w:rPr>
        <w:t xml:space="preserve"> Nevertheless,</w:t>
      </w:r>
      <w:r w:rsidR="00105B34" w:rsidRPr="00105B34">
        <w:rPr>
          <w:rFonts w:ascii="Times New Roman" w:hAnsi="Times New Roman" w:cs="Times New Roman"/>
          <w:bCs/>
          <w:iCs/>
          <w:sz w:val="20"/>
          <w:szCs w:val="20"/>
        </w:rPr>
        <w:t xml:space="preserve"> </w:t>
      </w:r>
      <w:r w:rsidR="00105B34">
        <w:rPr>
          <w:rFonts w:ascii="Times New Roman" w:hAnsi="Times New Roman" w:cs="Times New Roman"/>
          <w:bCs/>
          <w:iCs/>
          <w:sz w:val="20"/>
          <w:szCs w:val="20"/>
        </w:rPr>
        <w:t xml:space="preserve">if </w:t>
      </w:r>
      <w:r w:rsidR="00831AF3">
        <w:rPr>
          <w:rFonts w:ascii="Times New Roman" w:hAnsi="Times New Roman" w:cs="Times New Roman"/>
          <w:bCs/>
          <w:iCs/>
          <w:sz w:val="20"/>
          <w:szCs w:val="20"/>
        </w:rPr>
        <w:t xml:space="preserve">the satellite </w:t>
      </w:r>
      <w:r w:rsidR="00D546D7">
        <w:rPr>
          <w:rFonts w:ascii="Times New Roman" w:hAnsi="Times New Roman" w:cs="Times New Roman"/>
          <w:bCs/>
          <w:iCs/>
          <w:sz w:val="20"/>
          <w:szCs w:val="20"/>
        </w:rPr>
        <w:t>preforms</w:t>
      </w:r>
      <w:r w:rsidR="00065537">
        <w:rPr>
          <w:rFonts w:ascii="Times New Roman" w:hAnsi="Times New Roman" w:cs="Times New Roman"/>
          <w:bCs/>
          <w:iCs/>
          <w:sz w:val="20"/>
          <w:szCs w:val="20"/>
        </w:rPr>
        <w:t xml:space="preserve"> </w:t>
      </w:r>
      <w:r w:rsidR="002D368E" w:rsidRPr="00087241">
        <w:rPr>
          <w:rFonts w:ascii="Times New Roman" w:hAnsi="Times New Roman" w:cs="Times New Roman"/>
          <w:bCs/>
          <w:iCs/>
          <w:sz w:val="20"/>
          <w:szCs w:val="20"/>
        </w:rPr>
        <w:t>post-compensation on UL transmissions</w:t>
      </w:r>
      <w:r w:rsidR="003B4A6E">
        <w:rPr>
          <w:rFonts w:ascii="Times New Roman" w:hAnsi="Times New Roman" w:cs="Times New Roman"/>
          <w:bCs/>
          <w:iCs/>
          <w:sz w:val="20"/>
          <w:szCs w:val="20"/>
        </w:rPr>
        <w:t xml:space="preserve">, </w:t>
      </w:r>
      <w:r w:rsidR="00503A77">
        <w:rPr>
          <w:rFonts w:ascii="Times New Roman" w:hAnsi="Times New Roman" w:cs="Times New Roman"/>
          <w:bCs/>
          <w:iCs/>
          <w:sz w:val="20"/>
          <w:szCs w:val="20"/>
        </w:rPr>
        <w:t xml:space="preserve">the </w:t>
      </w:r>
      <w:r w:rsidR="00D546D7" w:rsidRPr="00087241">
        <w:rPr>
          <w:rFonts w:ascii="Times New Roman" w:hAnsi="Times New Roman" w:cs="Times New Roman"/>
          <w:bCs/>
          <w:iCs/>
          <w:sz w:val="20"/>
          <w:szCs w:val="20"/>
        </w:rPr>
        <w:t>post-compens</w:t>
      </w:r>
      <w:r w:rsidR="00D546D7">
        <w:rPr>
          <w:rFonts w:ascii="Times New Roman" w:hAnsi="Times New Roman" w:cs="Times New Roman"/>
          <w:bCs/>
          <w:iCs/>
          <w:sz w:val="20"/>
          <w:szCs w:val="20"/>
        </w:rPr>
        <w:t xml:space="preserve">ated </w:t>
      </w:r>
      <w:r w:rsidR="00895B94" w:rsidRPr="00895B94">
        <w:rPr>
          <w:rFonts w:ascii="Times New Roman" w:hAnsi="Times New Roman" w:cs="Times New Roman"/>
          <w:bCs/>
          <w:iCs/>
          <w:sz w:val="20"/>
          <w:szCs w:val="20"/>
        </w:rPr>
        <w:t xml:space="preserve">Common Frequency Offset on </w:t>
      </w:r>
      <w:r w:rsidR="00895B94">
        <w:rPr>
          <w:rFonts w:ascii="Times New Roman" w:hAnsi="Times New Roman" w:cs="Times New Roman"/>
          <w:bCs/>
          <w:iCs/>
          <w:sz w:val="20"/>
          <w:szCs w:val="20"/>
        </w:rPr>
        <w:t>UL</w:t>
      </w:r>
      <w:r w:rsidR="00895B94" w:rsidRPr="00895B94">
        <w:rPr>
          <w:rFonts w:ascii="Times New Roman" w:hAnsi="Times New Roman" w:cs="Times New Roman"/>
          <w:bCs/>
          <w:iCs/>
          <w:sz w:val="20"/>
          <w:szCs w:val="20"/>
        </w:rPr>
        <w:t xml:space="preserve"> transmission</w:t>
      </w:r>
      <w:r w:rsidR="00895B94">
        <w:rPr>
          <w:rFonts w:ascii="Times New Roman" w:hAnsi="Times New Roman" w:cs="Times New Roman"/>
          <w:bCs/>
          <w:iCs/>
          <w:sz w:val="20"/>
          <w:szCs w:val="20"/>
        </w:rPr>
        <w:t xml:space="preserve"> needs to be indicated to UE.</w:t>
      </w:r>
    </w:p>
    <w:p w14:paraId="0AA86087" w14:textId="26F9B5BC" w:rsidR="008E5A9D" w:rsidRDefault="008E5A9D" w:rsidP="008E5A9D">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6B4818">
        <w:rPr>
          <w:rFonts w:ascii="Times New Roman" w:hAnsi="Times New Roman" w:cs="Times New Roman"/>
          <w:b/>
          <w:i/>
          <w:sz w:val="20"/>
          <w:szCs w:val="20"/>
          <w:u w:val="single"/>
        </w:rPr>
        <w:t>10</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For </w:t>
      </w:r>
      <w:r w:rsidRPr="00500C28">
        <w:rPr>
          <w:rFonts w:ascii="Times New Roman" w:hAnsi="Times New Roman" w:cs="Times New Roman"/>
          <w:bCs/>
          <w:iCs/>
          <w:sz w:val="20"/>
          <w:szCs w:val="20"/>
        </w:rPr>
        <w:t xml:space="preserve">TA determining </w:t>
      </w:r>
      <w:r>
        <w:rPr>
          <w:rFonts w:ascii="Times New Roman" w:hAnsi="Times New Roman" w:cs="Times New Roman"/>
          <w:bCs/>
          <w:iCs/>
          <w:sz w:val="20"/>
          <w:szCs w:val="20"/>
        </w:rPr>
        <w:t xml:space="preserve">solution in </w:t>
      </w:r>
      <w:r w:rsidRPr="00500C28">
        <w:rPr>
          <w:rFonts w:ascii="Times New Roman" w:hAnsi="Times New Roman" w:cs="Times New Roman"/>
          <w:bCs/>
          <w:iCs/>
          <w:sz w:val="20"/>
          <w:szCs w:val="20"/>
        </w:rPr>
        <w:t>Opt 1 (satellite ephemeris based)</w:t>
      </w:r>
      <w:r>
        <w:rPr>
          <w:rFonts w:ascii="Times New Roman" w:hAnsi="Times New Roman" w:cs="Times New Roman"/>
          <w:bCs/>
          <w:iCs/>
          <w:sz w:val="20"/>
          <w:szCs w:val="20"/>
        </w:rPr>
        <w:t xml:space="preserve">, it does not matter whether </w:t>
      </w:r>
      <w:r w:rsidRPr="00320B97">
        <w:rPr>
          <w:rFonts w:ascii="Times New Roman" w:hAnsi="Times New Roman" w:cs="Times New Roman"/>
          <w:bCs/>
          <w:iCs/>
          <w:sz w:val="20"/>
          <w:szCs w:val="20"/>
        </w:rPr>
        <w:t>gNB perform post-compensation on UL transmissions</w:t>
      </w:r>
      <w:r>
        <w:rPr>
          <w:rFonts w:ascii="Times New Roman" w:hAnsi="Times New Roman" w:cs="Times New Roman"/>
          <w:bCs/>
          <w:iCs/>
          <w:sz w:val="20"/>
          <w:szCs w:val="20"/>
        </w:rPr>
        <w:t xml:space="preserve"> or not.</w:t>
      </w:r>
    </w:p>
    <w:p w14:paraId="56897247" w14:textId="6FD5AE58" w:rsidR="00222B0C" w:rsidRPr="00222B0C" w:rsidRDefault="00222B0C" w:rsidP="00222B0C">
      <w:pPr>
        <w:pStyle w:val="aff3"/>
        <w:numPr>
          <w:ilvl w:val="0"/>
          <w:numId w:val="34"/>
        </w:numPr>
        <w:spacing w:before="120" w:after="120"/>
        <w:ind w:firstLineChars="0"/>
        <w:rPr>
          <w:rFonts w:cs="Times New Roman"/>
          <w:bCs/>
          <w:iCs/>
          <w:sz w:val="20"/>
          <w:szCs w:val="20"/>
        </w:rPr>
      </w:pPr>
      <w:r>
        <w:rPr>
          <w:rFonts w:cs="Times New Roman"/>
          <w:bCs/>
          <w:iCs/>
          <w:sz w:val="20"/>
          <w:szCs w:val="20"/>
        </w:rPr>
        <w:t xml:space="preserve">If </w:t>
      </w:r>
      <w:r w:rsidRPr="00087241">
        <w:rPr>
          <w:rFonts w:cs="Times New Roman"/>
          <w:bCs/>
          <w:iCs/>
          <w:sz w:val="20"/>
          <w:szCs w:val="20"/>
        </w:rPr>
        <w:t>post-compens</w:t>
      </w:r>
      <w:r>
        <w:rPr>
          <w:rFonts w:cs="Times New Roman"/>
          <w:bCs/>
          <w:iCs/>
          <w:sz w:val="20"/>
          <w:szCs w:val="20"/>
        </w:rPr>
        <w:t xml:space="preserve">ation is performed, the </w:t>
      </w:r>
      <w:r w:rsidRPr="00087241">
        <w:rPr>
          <w:rFonts w:cs="Times New Roman"/>
          <w:bCs/>
          <w:iCs/>
          <w:sz w:val="20"/>
          <w:szCs w:val="20"/>
        </w:rPr>
        <w:t>post-compens</w:t>
      </w:r>
      <w:r>
        <w:rPr>
          <w:rFonts w:cs="Times New Roman"/>
          <w:bCs/>
          <w:iCs/>
          <w:sz w:val="20"/>
          <w:szCs w:val="20"/>
        </w:rPr>
        <w:t xml:space="preserve">ated </w:t>
      </w:r>
      <w:r w:rsidRPr="00895B94">
        <w:rPr>
          <w:rFonts w:cs="Times New Roman"/>
          <w:bCs/>
          <w:iCs/>
          <w:sz w:val="20"/>
          <w:szCs w:val="20"/>
        </w:rPr>
        <w:t xml:space="preserve">Common Frequency Offset on </w:t>
      </w:r>
      <w:r>
        <w:rPr>
          <w:rFonts w:cs="Times New Roman"/>
          <w:bCs/>
          <w:iCs/>
          <w:sz w:val="20"/>
          <w:szCs w:val="20"/>
        </w:rPr>
        <w:t>UL</w:t>
      </w:r>
      <w:r w:rsidRPr="00895B94">
        <w:rPr>
          <w:rFonts w:cs="Times New Roman"/>
          <w:bCs/>
          <w:iCs/>
          <w:sz w:val="20"/>
          <w:szCs w:val="20"/>
        </w:rPr>
        <w:t xml:space="preserve"> transmission</w:t>
      </w:r>
      <w:r>
        <w:rPr>
          <w:rFonts w:cs="Times New Roman"/>
          <w:bCs/>
          <w:iCs/>
          <w:sz w:val="20"/>
          <w:szCs w:val="20"/>
        </w:rPr>
        <w:t xml:space="preserve"> needs to be indicated by network.</w:t>
      </w:r>
    </w:p>
    <w:p w14:paraId="7F3E1864" w14:textId="77777777" w:rsidR="001476E7" w:rsidRPr="001476E7" w:rsidRDefault="001476E7" w:rsidP="004D491E">
      <w:pPr>
        <w:spacing w:beforeLines="50" w:before="120" w:afterLines="50" w:after="120"/>
        <w:rPr>
          <w:rFonts w:ascii="Times New Roman" w:hAnsi="Times New Roman" w:cs="Times New Roman"/>
          <w:bCs/>
          <w:iCs/>
          <w:sz w:val="20"/>
          <w:szCs w:val="20"/>
        </w:rPr>
      </w:pPr>
    </w:p>
    <w:p w14:paraId="151AFA44" w14:textId="72464F7A" w:rsidR="00B95C73" w:rsidRDefault="00B95C73" w:rsidP="00B95C73">
      <w:pPr>
        <w:pStyle w:val="2"/>
        <w:spacing w:before="120" w:after="120"/>
        <w:rPr>
          <w:rFonts w:eastAsiaTheme="minorEastAsia"/>
          <w:bCs/>
          <w:iCs/>
          <w:sz w:val="20"/>
          <w:szCs w:val="20"/>
        </w:rPr>
      </w:pPr>
      <w:r w:rsidRPr="00543131">
        <w:t>UL frequency synchronization</w:t>
      </w:r>
      <w:r>
        <w:t xml:space="preserve"> for </w:t>
      </w:r>
      <w:r w:rsidRPr="00F74EF1">
        <w:t xml:space="preserve">TA determining </w:t>
      </w:r>
      <w:r>
        <w:t xml:space="preserve">solution in Opt </w:t>
      </w:r>
      <w:r w:rsidR="00E61C85">
        <w:t>2</w:t>
      </w:r>
      <w:r>
        <w:t xml:space="preserve"> </w:t>
      </w:r>
      <w:r>
        <w:rPr>
          <w:rFonts w:eastAsiaTheme="minorEastAsia"/>
          <w:bCs/>
          <w:iCs/>
          <w:sz w:val="20"/>
          <w:szCs w:val="20"/>
        </w:rPr>
        <w:t>(</w:t>
      </w:r>
      <w:bookmarkStart w:id="19" w:name="_Hlk53606623"/>
      <w:r w:rsidR="00E61C85" w:rsidRPr="00805DFA">
        <w:rPr>
          <w:rFonts w:eastAsiaTheme="minorEastAsia"/>
          <w:sz w:val="20"/>
          <w:szCs w:val="20"/>
        </w:rPr>
        <w:t>time stamp</w:t>
      </w:r>
      <w:bookmarkEnd w:id="19"/>
      <w:r w:rsidRPr="00DB6248">
        <w:rPr>
          <w:rFonts w:eastAsiaTheme="minorEastAsia"/>
          <w:sz w:val="20"/>
          <w:szCs w:val="20"/>
        </w:rPr>
        <w:t xml:space="preserve"> based</w:t>
      </w:r>
      <w:r>
        <w:rPr>
          <w:rFonts w:eastAsiaTheme="minorEastAsia"/>
          <w:bCs/>
          <w:iCs/>
          <w:sz w:val="20"/>
          <w:szCs w:val="20"/>
        </w:rPr>
        <w:t>)</w:t>
      </w:r>
    </w:p>
    <w:p w14:paraId="076FA50E" w14:textId="460B46C8" w:rsidR="00236651" w:rsidRDefault="00236651" w:rsidP="00B10BF5">
      <w:pPr>
        <w:rPr>
          <w:rFonts w:ascii="Times New Roman" w:hAnsi="Times New Roman" w:cs="Times New Roman"/>
          <w:bCs/>
          <w:iCs/>
          <w:sz w:val="20"/>
          <w:szCs w:val="20"/>
        </w:rPr>
      </w:pPr>
      <w:r>
        <w:rPr>
          <w:rFonts w:ascii="Times New Roman" w:hAnsi="Times New Roman" w:cs="Times New Roman"/>
          <w:bCs/>
          <w:iCs/>
          <w:sz w:val="20"/>
          <w:szCs w:val="20"/>
        </w:rPr>
        <w:t xml:space="preserve">For </w:t>
      </w:r>
      <w:r w:rsidRPr="00500C28">
        <w:rPr>
          <w:rFonts w:ascii="Times New Roman" w:hAnsi="Times New Roman" w:cs="Times New Roman"/>
          <w:bCs/>
          <w:iCs/>
          <w:sz w:val="20"/>
          <w:szCs w:val="20"/>
        </w:rPr>
        <w:t xml:space="preserve">TA determining </w:t>
      </w:r>
      <w:r>
        <w:rPr>
          <w:rFonts w:ascii="Times New Roman" w:hAnsi="Times New Roman" w:cs="Times New Roman"/>
          <w:bCs/>
          <w:iCs/>
          <w:sz w:val="20"/>
          <w:szCs w:val="20"/>
        </w:rPr>
        <w:t xml:space="preserve">solution in </w:t>
      </w:r>
      <w:r w:rsidRPr="00500C28">
        <w:rPr>
          <w:rFonts w:ascii="Times New Roman" w:hAnsi="Times New Roman" w:cs="Times New Roman"/>
          <w:bCs/>
          <w:iCs/>
          <w:sz w:val="20"/>
          <w:szCs w:val="20"/>
        </w:rPr>
        <w:t xml:space="preserve">Opt </w:t>
      </w:r>
      <w:r w:rsidR="00ED0083">
        <w:rPr>
          <w:rFonts w:ascii="Times New Roman" w:hAnsi="Times New Roman" w:cs="Times New Roman"/>
          <w:bCs/>
          <w:iCs/>
          <w:sz w:val="20"/>
          <w:szCs w:val="20"/>
        </w:rPr>
        <w:t>2</w:t>
      </w:r>
      <w:r w:rsidRPr="00500C28">
        <w:rPr>
          <w:rFonts w:ascii="Times New Roman" w:hAnsi="Times New Roman" w:cs="Times New Roman"/>
          <w:bCs/>
          <w:iCs/>
          <w:sz w:val="20"/>
          <w:szCs w:val="20"/>
        </w:rPr>
        <w:t xml:space="preserve"> (</w:t>
      </w:r>
      <w:r w:rsidR="00352B54" w:rsidRPr="00352B54">
        <w:rPr>
          <w:rFonts w:ascii="Times New Roman" w:hAnsi="Times New Roman" w:cs="Times New Roman"/>
          <w:bCs/>
          <w:iCs/>
          <w:sz w:val="20"/>
          <w:szCs w:val="20"/>
        </w:rPr>
        <w:t xml:space="preserve">time stamp </w:t>
      </w:r>
      <w:r w:rsidRPr="00500C28">
        <w:rPr>
          <w:rFonts w:ascii="Times New Roman" w:hAnsi="Times New Roman" w:cs="Times New Roman"/>
          <w:bCs/>
          <w:iCs/>
          <w:sz w:val="20"/>
          <w:szCs w:val="20"/>
        </w:rPr>
        <w:t>based),</w:t>
      </w:r>
      <w:r>
        <w:rPr>
          <w:rFonts w:ascii="Times New Roman" w:hAnsi="Times New Roman" w:cs="Times New Roman"/>
          <w:bCs/>
          <w:iCs/>
          <w:sz w:val="20"/>
          <w:szCs w:val="20"/>
        </w:rPr>
        <w:t xml:space="preserve"> </w:t>
      </w:r>
      <w:r w:rsidRPr="00500C28">
        <w:rPr>
          <w:rFonts w:ascii="Times New Roman" w:hAnsi="Times New Roman" w:cs="Times New Roman"/>
          <w:bCs/>
          <w:iCs/>
          <w:sz w:val="20"/>
          <w:szCs w:val="20"/>
        </w:rPr>
        <w:t xml:space="preserve">UE </w:t>
      </w:r>
      <w:r>
        <w:rPr>
          <w:rFonts w:ascii="Times New Roman" w:hAnsi="Times New Roman" w:cs="Times New Roman"/>
          <w:bCs/>
          <w:iCs/>
          <w:sz w:val="20"/>
          <w:szCs w:val="20"/>
        </w:rPr>
        <w:t xml:space="preserve">knows </w:t>
      </w:r>
      <w:r w:rsidR="00B10BF5">
        <w:rPr>
          <w:rFonts w:ascii="Times New Roman" w:hAnsi="Times New Roman" w:cs="Times New Roman"/>
          <w:bCs/>
          <w:iCs/>
          <w:sz w:val="20"/>
          <w:szCs w:val="20"/>
        </w:rPr>
        <w:t>a reference</w:t>
      </w:r>
      <w:r w:rsidRPr="00500C28">
        <w:rPr>
          <w:rFonts w:ascii="Times New Roman" w:hAnsi="Times New Roman" w:cs="Times New Roman"/>
          <w:bCs/>
          <w:iCs/>
          <w:sz w:val="20"/>
          <w:szCs w:val="20"/>
        </w:rPr>
        <w:t xml:space="preserve"> </w:t>
      </w:r>
      <w:r w:rsidR="00B10BF5">
        <w:rPr>
          <w:rFonts w:ascii="Times New Roman" w:hAnsi="Times New Roman" w:cs="Times New Roman"/>
          <w:bCs/>
          <w:iCs/>
          <w:sz w:val="20"/>
          <w:szCs w:val="20"/>
        </w:rPr>
        <w:t xml:space="preserve">frequency </w:t>
      </w:r>
      <w:r w:rsidRPr="00500C28">
        <w:rPr>
          <w:rFonts w:ascii="Times New Roman" w:hAnsi="Times New Roman" w:cs="Times New Roman"/>
          <w:bCs/>
          <w:iCs/>
          <w:sz w:val="20"/>
          <w:szCs w:val="20"/>
        </w:rPr>
        <w:t>based on its GNSS implementation.</w:t>
      </w:r>
      <w:r>
        <w:rPr>
          <w:rFonts w:ascii="Times New Roman" w:hAnsi="Times New Roman" w:cs="Times New Roman"/>
          <w:bCs/>
          <w:iCs/>
          <w:sz w:val="20"/>
          <w:szCs w:val="20"/>
        </w:rPr>
        <w:t xml:space="preserve"> </w:t>
      </w:r>
      <w:r w:rsidR="00F10242">
        <w:rPr>
          <w:rFonts w:ascii="Times New Roman" w:hAnsi="Times New Roman" w:cs="Times New Roman"/>
          <w:bCs/>
          <w:iCs/>
          <w:sz w:val="20"/>
          <w:szCs w:val="20"/>
        </w:rPr>
        <w:t xml:space="preserve">It is reasonable to assume that </w:t>
      </w:r>
      <w:r w:rsidR="001E6F21" w:rsidRPr="00DB0C45">
        <w:rPr>
          <w:rFonts w:ascii="Times New Roman" w:hAnsi="Times New Roman" w:cs="Times New Roman"/>
          <w:bCs/>
          <w:iCs/>
          <w:sz w:val="20"/>
          <w:szCs w:val="20"/>
        </w:rPr>
        <w:t xml:space="preserve">both UE and gNB </w:t>
      </w:r>
      <w:r w:rsidR="00CB116A">
        <w:rPr>
          <w:rFonts w:ascii="Times New Roman" w:hAnsi="Times New Roman" w:cs="Times New Roman"/>
          <w:bCs/>
          <w:iCs/>
          <w:sz w:val="20"/>
          <w:szCs w:val="20"/>
        </w:rPr>
        <w:t>can</w:t>
      </w:r>
      <w:r w:rsidR="001E6F21" w:rsidRPr="00DB0C45">
        <w:rPr>
          <w:rFonts w:ascii="Times New Roman" w:hAnsi="Times New Roman" w:cs="Times New Roman"/>
          <w:bCs/>
          <w:iCs/>
          <w:sz w:val="20"/>
          <w:szCs w:val="20"/>
        </w:rPr>
        <w:t xml:space="preserve"> keep frequency synchroniz</w:t>
      </w:r>
      <w:r w:rsidR="00795C01">
        <w:rPr>
          <w:rFonts w:ascii="Times New Roman" w:hAnsi="Times New Roman" w:cs="Times New Roman"/>
          <w:bCs/>
          <w:iCs/>
          <w:sz w:val="20"/>
          <w:szCs w:val="20"/>
        </w:rPr>
        <w:t>ed</w:t>
      </w:r>
      <w:r w:rsidR="001E6F21" w:rsidRPr="00DB0C45">
        <w:rPr>
          <w:rFonts w:ascii="Times New Roman" w:hAnsi="Times New Roman" w:cs="Times New Roman"/>
          <w:bCs/>
          <w:iCs/>
          <w:sz w:val="20"/>
          <w:szCs w:val="20"/>
        </w:rPr>
        <w:t xml:space="preserve"> to the same universal frequency system</w:t>
      </w:r>
      <w:r w:rsidR="00EE2FF9">
        <w:rPr>
          <w:rFonts w:ascii="Times New Roman" w:hAnsi="Times New Roman" w:cs="Times New Roman"/>
          <w:bCs/>
          <w:iCs/>
          <w:sz w:val="20"/>
          <w:szCs w:val="20"/>
        </w:rPr>
        <w:t>.</w:t>
      </w:r>
    </w:p>
    <w:p w14:paraId="3608246A" w14:textId="337E67FA" w:rsidR="00F370A6" w:rsidRDefault="00E56DE7" w:rsidP="00E56DE7">
      <w:pPr>
        <w:jc w:val="center"/>
      </w:pPr>
      <w:r>
        <w:object w:dxaOrig="11905" w:dyaOrig="5642" w14:anchorId="2DD2A934">
          <v:shape id="_x0000_i1028" type="#_x0000_t75" style="width:5in;height:170.4pt" o:ole="">
            <v:imagedata r:id="rId14" o:title=""/>
          </v:shape>
          <o:OLEObject Type="Embed" ProgID="Visio.Drawing.15" ShapeID="_x0000_i1028" DrawAspect="Content" ObjectID="_1664972439" r:id="rId15"/>
        </w:object>
      </w:r>
    </w:p>
    <w:p w14:paraId="13679EAB" w14:textId="4D50E263" w:rsidR="00E56DE7" w:rsidRPr="002E4583" w:rsidRDefault="002E4583" w:rsidP="00902F3F">
      <w:pPr>
        <w:pStyle w:val="15"/>
        <w:spacing w:before="120" w:after="120" w:line="240" w:lineRule="auto"/>
        <w:ind w:leftChars="0" w:left="0"/>
        <w:jc w:val="center"/>
        <w:rPr>
          <w:bCs/>
          <w:iCs/>
          <w:sz w:val="20"/>
        </w:rPr>
      </w:pPr>
      <w:r w:rsidRPr="0048531E">
        <w:rPr>
          <w:b/>
          <w:sz w:val="21"/>
        </w:rPr>
        <w:t xml:space="preserve">Figure </w:t>
      </w:r>
      <w:r>
        <w:rPr>
          <w:b/>
          <w:sz w:val="21"/>
        </w:rPr>
        <w:t>3</w:t>
      </w:r>
      <w:r w:rsidRPr="0048531E">
        <w:rPr>
          <w:b/>
          <w:sz w:val="21"/>
        </w:rPr>
        <w:t xml:space="preserve">: </w:t>
      </w:r>
      <w:r w:rsidRPr="008E393A">
        <w:rPr>
          <w:b/>
          <w:sz w:val="21"/>
        </w:rPr>
        <w:t xml:space="preserve">UL frequency synchronization for </w:t>
      </w:r>
      <w:r>
        <w:rPr>
          <w:b/>
          <w:sz w:val="21"/>
        </w:rPr>
        <w:t>TA determining solution in Opt 2</w:t>
      </w:r>
      <w:r w:rsidRPr="0048531E">
        <w:rPr>
          <w:b/>
          <w:sz w:val="21"/>
        </w:rPr>
        <w:t>.</w:t>
      </w:r>
    </w:p>
    <w:p w14:paraId="15F48E4A" w14:textId="77777777" w:rsidR="009A69B2" w:rsidRPr="0012169D" w:rsidRDefault="009A69B2" w:rsidP="009A69B2">
      <w:pPr>
        <w:rPr>
          <w:rFonts w:ascii="Times New Roman" w:hAnsi="Times New Roman" w:cs="Times New Roman"/>
          <w:b/>
          <w:iCs/>
          <w:sz w:val="20"/>
          <w:szCs w:val="20"/>
          <w:u w:val="single"/>
          <w:lang w:val="en-GB"/>
        </w:rPr>
      </w:pPr>
      <w:r w:rsidRPr="0012169D">
        <w:rPr>
          <w:rFonts w:ascii="Times New Roman" w:hAnsi="Times New Roman" w:cs="Times New Roman" w:hint="eastAsia"/>
          <w:b/>
          <w:iCs/>
          <w:sz w:val="20"/>
          <w:szCs w:val="20"/>
          <w:u w:val="single"/>
          <w:lang w:val="en-GB"/>
        </w:rPr>
        <w:t>O</w:t>
      </w:r>
      <w:r w:rsidRPr="0012169D">
        <w:rPr>
          <w:rFonts w:ascii="Times New Roman" w:hAnsi="Times New Roman" w:cs="Times New Roman"/>
          <w:b/>
          <w:iCs/>
          <w:sz w:val="20"/>
          <w:szCs w:val="20"/>
          <w:u w:val="single"/>
          <w:lang w:val="en-GB"/>
        </w:rPr>
        <w:t>n whether indication of the pre-compensated Common Frequency Offset on DL transmissions is needed or can be transparent to the UE</w:t>
      </w:r>
    </w:p>
    <w:p w14:paraId="214640FD" w14:textId="69DF5BF8" w:rsidR="00E27282" w:rsidRDefault="00401394" w:rsidP="00277F7C">
      <w:pPr>
        <w:rPr>
          <w:rFonts w:ascii="Times New Roman" w:hAnsi="Times New Roman" w:cs="Times New Roman"/>
          <w:bCs/>
          <w:iCs/>
          <w:sz w:val="20"/>
          <w:szCs w:val="20"/>
        </w:rPr>
      </w:pPr>
      <w:r>
        <w:rPr>
          <w:rFonts w:ascii="Times New Roman" w:hAnsi="Times New Roman" w:cs="Times New Roman" w:hint="eastAsia"/>
          <w:bCs/>
          <w:iCs/>
          <w:sz w:val="20"/>
          <w:szCs w:val="20"/>
          <w:lang w:val="en-GB"/>
        </w:rPr>
        <w:t>As</w:t>
      </w:r>
      <w:r>
        <w:rPr>
          <w:rFonts w:ascii="Times New Roman" w:hAnsi="Times New Roman" w:cs="Times New Roman"/>
          <w:bCs/>
          <w:iCs/>
          <w:sz w:val="20"/>
          <w:szCs w:val="20"/>
          <w:lang w:val="en-GB"/>
        </w:rPr>
        <w:t xml:space="preserve"> shown in Figure 3, </w:t>
      </w:r>
      <w:r w:rsidR="002D7F55">
        <w:rPr>
          <w:rFonts w:ascii="Times New Roman" w:hAnsi="Times New Roman" w:cs="Times New Roman"/>
          <w:bCs/>
          <w:iCs/>
          <w:sz w:val="20"/>
          <w:szCs w:val="20"/>
          <w:lang w:val="en-GB"/>
        </w:rPr>
        <w:t xml:space="preserve">the is no need </w:t>
      </w:r>
      <w:r w:rsidR="00307E2E">
        <w:rPr>
          <w:rFonts w:ascii="Times New Roman" w:hAnsi="Times New Roman" w:cs="Times New Roman"/>
          <w:bCs/>
          <w:iCs/>
          <w:sz w:val="20"/>
          <w:szCs w:val="20"/>
          <w:lang w:val="en-GB"/>
        </w:rPr>
        <w:t xml:space="preserve">to </w:t>
      </w:r>
      <w:r w:rsidR="00AA59F1">
        <w:rPr>
          <w:rFonts w:ascii="Times New Roman" w:hAnsi="Times New Roman" w:cs="Times New Roman"/>
          <w:bCs/>
          <w:iCs/>
          <w:sz w:val="20"/>
          <w:szCs w:val="20"/>
          <w:lang w:val="en-GB"/>
        </w:rPr>
        <w:t xml:space="preserve">indicate </w:t>
      </w:r>
      <w:r w:rsidR="008D0125" w:rsidRPr="008D0125">
        <w:rPr>
          <w:rFonts w:ascii="Times New Roman" w:hAnsi="Times New Roman" w:cs="Times New Roman"/>
          <w:bCs/>
          <w:iCs/>
          <w:sz w:val="20"/>
          <w:szCs w:val="20"/>
          <w:lang w:val="en-GB"/>
        </w:rPr>
        <w:t>pre-compensated Common Frequency Offset on DL transmissions</w:t>
      </w:r>
      <w:r w:rsidR="008D0125">
        <w:rPr>
          <w:rFonts w:ascii="Times New Roman" w:hAnsi="Times New Roman" w:cs="Times New Roman"/>
          <w:bCs/>
          <w:iCs/>
          <w:sz w:val="20"/>
          <w:szCs w:val="20"/>
          <w:lang w:val="en-GB"/>
        </w:rPr>
        <w:t>.</w:t>
      </w:r>
      <w:r w:rsidR="009A7022">
        <w:rPr>
          <w:rFonts w:ascii="Times New Roman" w:hAnsi="Times New Roman" w:cs="Times New Roman"/>
          <w:bCs/>
          <w:iCs/>
          <w:sz w:val="20"/>
          <w:szCs w:val="20"/>
          <w:lang w:val="en-GB"/>
        </w:rPr>
        <w:t xml:space="preserve"> </w:t>
      </w:r>
      <w:r w:rsidR="00316A94">
        <w:rPr>
          <w:rFonts w:ascii="Times New Roman" w:hAnsi="Times New Roman" w:cs="Times New Roman"/>
          <w:bCs/>
          <w:iCs/>
          <w:sz w:val="20"/>
          <w:szCs w:val="20"/>
          <w:lang w:val="en-GB"/>
        </w:rPr>
        <w:t xml:space="preserve">UE </w:t>
      </w:r>
      <w:r w:rsidR="00316A94" w:rsidRPr="00AD1B79">
        <w:rPr>
          <w:rFonts w:ascii="Times New Roman" w:hAnsi="Times New Roman" w:cs="Times New Roman"/>
          <w:bCs/>
          <w:iCs/>
          <w:sz w:val="20"/>
          <w:szCs w:val="20"/>
          <w:lang w:val="en-GB"/>
        </w:rPr>
        <w:t>can easily determine its UL transmission frequenc</w:t>
      </w:r>
      <w:r w:rsidR="00D72D1C">
        <w:rPr>
          <w:rFonts w:ascii="Times New Roman" w:hAnsi="Times New Roman" w:cs="Times New Roman"/>
          <w:bCs/>
          <w:iCs/>
          <w:sz w:val="20"/>
          <w:szCs w:val="20"/>
          <w:lang w:val="en-GB"/>
        </w:rPr>
        <w:t>y (denoted as</w:t>
      </w:r>
      <w:r w:rsidR="00316A94">
        <w:rPr>
          <w:rFonts w:cs="Times New Roman"/>
          <w:bCs/>
          <w:iCs/>
          <w:sz w:val="20"/>
          <w:szCs w:val="20"/>
          <w:lang w:val="en-GB"/>
        </w:rPr>
        <w:t xml:space="preserve"> </w:t>
      </w:r>
      <w:r w:rsidR="00E05B05" w:rsidRPr="00262EC1">
        <w:rPr>
          <w:rFonts w:ascii="宋体" w:eastAsia="宋体" w:hAnsi="宋体" w:hint="eastAsia"/>
          <w:bCs/>
          <w:iCs/>
          <w:sz w:val="20"/>
          <w:szCs w:val="20"/>
        </w:rPr>
        <w:t>⑤</w:t>
      </w:r>
      <w:r w:rsidR="000100BD">
        <w:rPr>
          <w:rFonts w:ascii="Times New Roman" w:hAnsi="Times New Roman" w:cs="Times New Roman"/>
          <w:bCs/>
          <w:iCs/>
          <w:sz w:val="20"/>
          <w:szCs w:val="20"/>
          <w:lang w:val="en-GB"/>
        </w:rPr>
        <w:t xml:space="preserve">) as </w:t>
      </w:r>
      <m:oMath>
        <m:r>
          <m:rPr>
            <m:sty m:val="p"/>
          </m:rPr>
          <w:rPr>
            <w:rFonts w:ascii="Cambria Math" w:eastAsia="宋体" w:hAnsi="Cambria Math" w:hint="eastAsia"/>
            <w:sz w:val="20"/>
            <w:szCs w:val="20"/>
          </w:rPr>
          <m:t>⑤</m:t>
        </m:r>
        <m:r>
          <m:rPr>
            <m:sty m:val="p"/>
          </m:rPr>
          <w:rPr>
            <w:rFonts w:ascii="Cambria Math" w:eastAsia="宋体" w:hAnsi="宋体"/>
            <w:sz w:val="20"/>
            <w:szCs w:val="20"/>
          </w:rPr>
          <m:t>=</m:t>
        </m:r>
        <m:r>
          <m:rPr>
            <m:sty m:val="p"/>
          </m:rPr>
          <w:rPr>
            <w:rFonts w:ascii="Cambria Math" w:eastAsia="宋体" w:hAnsi="Cambria Math" w:hint="eastAsia"/>
            <w:sz w:val="20"/>
            <w:szCs w:val="20"/>
          </w:rPr>
          <m:t>④</m:t>
        </m:r>
        <m:r>
          <m:rPr>
            <m:sty m:val="p"/>
          </m:rPr>
          <w:rPr>
            <w:rFonts w:ascii="Cambria Math" w:eastAsia="微软雅黑" w:hAnsi="Cambria Math" w:cs="微软雅黑" w:hint="eastAsia"/>
            <w:sz w:val="20"/>
            <w:szCs w:val="20"/>
          </w:rPr>
          <m:t>-</m:t>
        </m:r>
        <m:r>
          <m:rPr>
            <m:sty m:val="p"/>
          </m:rPr>
          <w:rPr>
            <w:rFonts w:ascii="Cambria Math" w:eastAsia="宋体" w:hAnsi="Cambria Math" w:hint="eastAsia"/>
            <w:sz w:val="20"/>
            <w:szCs w:val="20"/>
          </w:rPr>
          <m:t>③</m:t>
        </m:r>
      </m:oMath>
      <w:r w:rsidR="00E05B05">
        <w:rPr>
          <w:rFonts w:ascii="Times New Roman" w:hAnsi="Times New Roman" w:cs="Times New Roman" w:hint="eastAsia"/>
          <w:bCs/>
          <w:iCs/>
          <w:sz w:val="20"/>
          <w:szCs w:val="20"/>
        </w:rPr>
        <w:t>,</w:t>
      </w:r>
      <w:r w:rsidR="00E05B05">
        <w:rPr>
          <w:rFonts w:ascii="Times New Roman" w:hAnsi="Times New Roman" w:cs="Times New Roman"/>
          <w:bCs/>
          <w:iCs/>
          <w:sz w:val="20"/>
          <w:szCs w:val="20"/>
        </w:rPr>
        <w:t xml:space="preserve"> where, </w:t>
      </w:r>
      <m:oMath>
        <m:r>
          <m:rPr>
            <m:sty m:val="p"/>
          </m:rPr>
          <w:rPr>
            <w:rFonts w:ascii="Cambria Math" w:eastAsia="宋体" w:hAnsi="Cambria Math" w:hint="eastAsia"/>
            <w:sz w:val="20"/>
            <w:szCs w:val="20"/>
          </w:rPr>
          <m:t>④</m:t>
        </m:r>
      </m:oMath>
      <w:r w:rsidR="00D04F97">
        <w:rPr>
          <w:rFonts w:ascii="Times New Roman" w:hAnsi="Times New Roman" w:cs="Times New Roman" w:hint="eastAsia"/>
          <w:bCs/>
          <w:iCs/>
          <w:sz w:val="20"/>
          <w:szCs w:val="20"/>
        </w:rPr>
        <w:t xml:space="preserve"> </w:t>
      </w:r>
      <w:r w:rsidR="00D04F97">
        <w:rPr>
          <w:rFonts w:ascii="Times New Roman" w:hAnsi="Times New Roman" w:cs="Times New Roman"/>
          <w:bCs/>
          <w:iCs/>
          <w:sz w:val="20"/>
          <w:szCs w:val="20"/>
        </w:rPr>
        <w:t>is</w:t>
      </w:r>
      <w:r w:rsidR="00C64B7B">
        <w:rPr>
          <w:rFonts w:ascii="Times New Roman" w:hAnsi="Times New Roman" w:cs="Times New Roman"/>
          <w:bCs/>
          <w:iCs/>
          <w:sz w:val="20"/>
          <w:szCs w:val="20"/>
        </w:rPr>
        <w:t xml:space="preserve"> the reference UL frequency</w:t>
      </w:r>
      <w:r w:rsidR="009C78A4">
        <w:rPr>
          <w:rFonts w:ascii="Times New Roman" w:hAnsi="Times New Roman" w:cs="Times New Roman"/>
          <w:bCs/>
          <w:iCs/>
          <w:sz w:val="20"/>
          <w:szCs w:val="20"/>
        </w:rPr>
        <w:t xml:space="preserve">, and </w:t>
      </w:r>
      <m:oMath>
        <m:r>
          <m:rPr>
            <m:sty m:val="p"/>
          </m:rPr>
          <w:rPr>
            <w:rFonts w:ascii="Cambria Math" w:eastAsia="宋体" w:hAnsi="Cambria Math" w:hint="eastAsia"/>
            <w:sz w:val="20"/>
            <w:szCs w:val="20"/>
          </w:rPr>
          <m:t>③</m:t>
        </m:r>
      </m:oMath>
      <w:r w:rsidR="0014319F">
        <w:rPr>
          <w:rFonts w:ascii="Times New Roman" w:hAnsi="Times New Roman" w:cs="Times New Roman" w:hint="eastAsia"/>
          <w:bCs/>
          <w:iCs/>
          <w:sz w:val="20"/>
          <w:szCs w:val="20"/>
        </w:rPr>
        <w:t xml:space="preserve"> </w:t>
      </w:r>
      <w:r w:rsidR="0014319F">
        <w:rPr>
          <w:rFonts w:ascii="Times New Roman" w:hAnsi="Times New Roman" w:cs="Times New Roman"/>
          <w:bCs/>
          <w:iCs/>
          <w:sz w:val="20"/>
          <w:szCs w:val="20"/>
        </w:rPr>
        <w:t xml:space="preserve">is </w:t>
      </w:r>
      <w:r w:rsidR="00277F7C">
        <w:rPr>
          <w:rFonts w:ascii="Times New Roman" w:hAnsi="Times New Roman" w:cs="Times New Roman"/>
          <w:bCs/>
          <w:iCs/>
          <w:sz w:val="20"/>
          <w:szCs w:val="20"/>
        </w:rPr>
        <w:t xml:space="preserve">the </w:t>
      </w:r>
      <w:r w:rsidR="00277F7C" w:rsidRPr="00DB0C45">
        <w:rPr>
          <w:rFonts w:ascii="Times New Roman" w:hAnsi="Times New Roman" w:cs="Times New Roman"/>
          <w:bCs/>
          <w:iCs/>
          <w:sz w:val="20"/>
          <w:szCs w:val="20"/>
        </w:rPr>
        <w:t>residue DL doppler shift</w:t>
      </w:r>
      <w:r w:rsidR="00277F7C">
        <w:rPr>
          <w:rFonts w:ascii="Times New Roman" w:hAnsi="Times New Roman" w:cs="Times New Roman"/>
          <w:bCs/>
          <w:iCs/>
          <w:sz w:val="20"/>
          <w:szCs w:val="20"/>
        </w:rPr>
        <w:t xml:space="preserve"> between </w:t>
      </w:r>
      <w:r w:rsidR="0014319F">
        <w:rPr>
          <w:rFonts w:ascii="Times New Roman" w:hAnsi="Times New Roman" w:cs="Times New Roman"/>
          <w:bCs/>
          <w:iCs/>
          <w:sz w:val="20"/>
          <w:szCs w:val="20"/>
        </w:rPr>
        <w:t xml:space="preserve">received DL signal and the reference </w:t>
      </w:r>
      <w:r w:rsidR="00D614AF">
        <w:rPr>
          <w:rFonts w:ascii="Times New Roman" w:hAnsi="Times New Roman" w:cs="Times New Roman"/>
          <w:bCs/>
          <w:iCs/>
          <w:sz w:val="20"/>
          <w:szCs w:val="20"/>
        </w:rPr>
        <w:t xml:space="preserve">frequency, i.e., </w:t>
      </w:r>
      <m:oMath>
        <m:r>
          <m:rPr>
            <m:sty m:val="p"/>
          </m:rPr>
          <w:rPr>
            <w:rFonts w:ascii="Cambria Math" w:eastAsia="宋体" w:hAnsi="Cambria Math" w:hint="eastAsia"/>
            <w:sz w:val="20"/>
            <w:szCs w:val="20"/>
          </w:rPr>
          <m:t>③</m:t>
        </m:r>
        <m:r>
          <m:rPr>
            <m:sty m:val="p"/>
          </m:rPr>
          <w:rPr>
            <w:rFonts w:ascii="Cambria Math" w:eastAsia="宋体" w:hAnsi="Cambria Math"/>
            <w:sz w:val="20"/>
            <w:szCs w:val="20"/>
          </w:rPr>
          <m:t>=</m:t>
        </m:r>
        <m:r>
          <m:rPr>
            <m:sty m:val="p"/>
          </m:rPr>
          <w:rPr>
            <w:rFonts w:ascii="Cambria Math" w:eastAsia="宋体" w:hAnsi="Cambria Math" w:hint="eastAsia"/>
            <w:sz w:val="20"/>
            <w:szCs w:val="20"/>
          </w:rPr>
          <m:t>①</m:t>
        </m:r>
        <m:r>
          <m:rPr>
            <m:sty m:val="p"/>
          </m:rPr>
          <w:rPr>
            <w:rFonts w:ascii="Cambria Math" w:eastAsia="宋体" w:hAnsi="Cambria Math"/>
            <w:sz w:val="20"/>
            <w:szCs w:val="20"/>
          </w:rPr>
          <m:t>-</m:t>
        </m:r>
        <m:r>
          <m:rPr>
            <m:sty m:val="p"/>
          </m:rPr>
          <w:rPr>
            <w:rFonts w:ascii="Cambria Math" w:eastAsia="宋体" w:hAnsi="Cambria Math" w:hint="eastAsia"/>
            <w:sz w:val="20"/>
            <w:szCs w:val="20"/>
          </w:rPr>
          <m:t>②</m:t>
        </m:r>
      </m:oMath>
      <w:r w:rsidR="007C62EC">
        <w:rPr>
          <w:rFonts w:ascii="Times New Roman" w:hAnsi="Times New Roman" w:cs="Times New Roman" w:hint="eastAsia"/>
          <w:bCs/>
          <w:iCs/>
          <w:sz w:val="20"/>
          <w:szCs w:val="20"/>
        </w:rPr>
        <w:t>,</w:t>
      </w:r>
      <w:r w:rsidR="007C62EC">
        <w:rPr>
          <w:rFonts w:ascii="Times New Roman" w:hAnsi="Times New Roman" w:cs="Times New Roman"/>
          <w:bCs/>
          <w:iCs/>
          <w:sz w:val="20"/>
          <w:szCs w:val="20"/>
        </w:rPr>
        <w:t xml:space="preserve"> where, </w:t>
      </w:r>
      <m:oMath>
        <m:r>
          <m:rPr>
            <m:sty m:val="p"/>
          </m:rPr>
          <w:rPr>
            <w:rFonts w:ascii="Cambria Math" w:eastAsia="宋体" w:hAnsi="Cambria Math" w:hint="eastAsia"/>
            <w:sz w:val="20"/>
            <w:szCs w:val="20"/>
          </w:rPr>
          <m:t>①</m:t>
        </m:r>
      </m:oMath>
      <w:r w:rsidR="00104174">
        <w:rPr>
          <w:rFonts w:ascii="Times New Roman" w:hAnsi="Times New Roman" w:cs="Times New Roman" w:hint="eastAsia"/>
          <w:bCs/>
          <w:iCs/>
          <w:sz w:val="20"/>
          <w:szCs w:val="20"/>
        </w:rPr>
        <w:t xml:space="preserve"> </w:t>
      </w:r>
      <w:r w:rsidR="00104174">
        <w:rPr>
          <w:rFonts w:ascii="Times New Roman" w:hAnsi="Times New Roman" w:cs="Times New Roman"/>
          <w:bCs/>
          <w:iCs/>
          <w:sz w:val="20"/>
          <w:szCs w:val="20"/>
        </w:rPr>
        <w:t xml:space="preserve">is </w:t>
      </w:r>
      <w:r w:rsidR="00F85699" w:rsidRPr="00F85699">
        <w:rPr>
          <w:rFonts w:ascii="Times New Roman" w:hAnsi="Times New Roman" w:cs="Times New Roman"/>
          <w:bCs/>
          <w:iCs/>
          <w:sz w:val="20"/>
          <w:szCs w:val="20"/>
        </w:rPr>
        <w:t>the frequency of received DL signal</w:t>
      </w:r>
      <w:r w:rsidR="00F85699">
        <w:rPr>
          <w:rFonts w:ascii="Times New Roman" w:hAnsi="Times New Roman" w:cs="Times New Roman"/>
          <w:bCs/>
          <w:iCs/>
          <w:sz w:val="20"/>
          <w:szCs w:val="20"/>
        </w:rPr>
        <w:t xml:space="preserve">, </w:t>
      </w:r>
      <m:oMath>
        <m:r>
          <m:rPr>
            <m:sty m:val="p"/>
          </m:rPr>
          <w:rPr>
            <w:rFonts w:ascii="Cambria Math" w:eastAsia="宋体" w:hAnsi="Cambria Math" w:hint="eastAsia"/>
            <w:sz w:val="20"/>
            <w:szCs w:val="20"/>
          </w:rPr>
          <m:t>②</m:t>
        </m:r>
      </m:oMath>
      <w:r w:rsidR="00F85699">
        <w:rPr>
          <w:rFonts w:ascii="Times New Roman" w:hAnsi="Times New Roman" w:cs="Times New Roman"/>
          <w:bCs/>
          <w:iCs/>
          <w:sz w:val="20"/>
          <w:szCs w:val="20"/>
        </w:rPr>
        <w:t xml:space="preserve"> is the </w:t>
      </w:r>
      <w:r w:rsidR="003A7496">
        <w:rPr>
          <w:rFonts w:ascii="Times New Roman" w:hAnsi="Times New Roman" w:cs="Times New Roman"/>
          <w:bCs/>
          <w:iCs/>
          <w:sz w:val="20"/>
          <w:szCs w:val="20"/>
        </w:rPr>
        <w:t>reference DL frequency.</w:t>
      </w:r>
    </w:p>
    <w:p w14:paraId="25C7CBC1" w14:textId="34421B85" w:rsidR="00CD521E" w:rsidRDefault="00CD521E" w:rsidP="009A568A">
      <w:pPr>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fact, </w:t>
      </w:r>
      <w:r w:rsidR="00ED70BB">
        <w:rPr>
          <w:rFonts w:ascii="Times New Roman" w:hAnsi="Times New Roman" w:cs="Times New Roman"/>
          <w:bCs/>
          <w:iCs/>
          <w:sz w:val="20"/>
          <w:szCs w:val="20"/>
        </w:rPr>
        <w:t xml:space="preserve">the </w:t>
      </w:r>
      <w:r w:rsidR="00277F7C" w:rsidRPr="00DB0C45">
        <w:rPr>
          <w:rFonts w:ascii="Times New Roman" w:hAnsi="Times New Roman" w:cs="Times New Roman"/>
          <w:bCs/>
          <w:iCs/>
          <w:sz w:val="20"/>
          <w:szCs w:val="20"/>
        </w:rPr>
        <w:t>residue DL doppler shift</w:t>
      </w:r>
      <w:r w:rsidR="00ED70BB">
        <w:rPr>
          <w:rFonts w:ascii="Times New Roman" w:hAnsi="Times New Roman" w:cs="Times New Roman"/>
          <w:bCs/>
          <w:iCs/>
          <w:sz w:val="20"/>
          <w:szCs w:val="20"/>
        </w:rPr>
        <w:t xml:space="preserve"> </w:t>
      </w:r>
      <w:r w:rsidR="00C86A0F">
        <w:rPr>
          <w:rFonts w:ascii="Times New Roman" w:hAnsi="Times New Roman" w:cs="Times New Roman"/>
          <w:bCs/>
          <w:iCs/>
          <w:sz w:val="20"/>
          <w:szCs w:val="20"/>
        </w:rPr>
        <w:t>(</w:t>
      </w:r>
      <m:oMath>
        <m:r>
          <m:rPr>
            <m:sty m:val="p"/>
          </m:rPr>
          <w:rPr>
            <w:rFonts w:ascii="Cambria Math" w:eastAsia="宋体" w:hAnsi="Cambria Math" w:hint="eastAsia"/>
            <w:sz w:val="20"/>
            <w:szCs w:val="20"/>
          </w:rPr>
          <m:t>③</m:t>
        </m:r>
      </m:oMath>
      <w:r w:rsidR="00C86A0F">
        <w:rPr>
          <w:rFonts w:ascii="Times New Roman" w:hAnsi="Times New Roman" w:cs="Times New Roman"/>
          <w:bCs/>
          <w:iCs/>
          <w:sz w:val="20"/>
          <w:szCs w:val="20"/>
        </w:rPr>
        <w:t xml:space="preserve">) </w:t>
      </w:r>
      <w:r w:rsidR="000434C7">
        <w:rPr>
          <w:rFonts w:ascii="Times New Roman" w:hAnsi="Times New Roman" w:cs="Times New Roman"/>
          <w:bCs/>
          <w:iCs/>
          <w:sz w:val="20"/>
          <w:szCs w:val="20"/>
        </w:rPr>
        <w:t xml:space="preserve">at UL side </w:t>
      </w:r>
      <w:r w:rsidR="00ED70BB">
        <w:rPr>
          <w:rFonts w:ascii="Times New Roman" w:hAnsi="Times New Roman" w:cs="Times New Roman"/>
          <w:bCs/>
          <w:iCs/>
          <w:sz w:val="20"/>
          <w:szCs w:val="20"/>
        </w:rPr>
        <w:t xml:space="preserve">can be </w:t>
      </w:r>
      <w:r w:rsidR="00BE5943">
        <w:rPr>
          <w:rFonts w:ascii="Times New Roman" w:hAnsi="Times New Roman" w:cs="Times New Roman"/>
          <w:bCs/>
          <w:iCs/>
          <w:sz w:val="20"/>
          <w:szCs w:val="20"/>
        </w:rPr>
        <w:t xml:space="preserve">easily </w:t>
      </w:r>
      <w:r w:rsidR="00911220">
        <w:rPr>
          <w:rFonts w:ascii="Times New Roman" w:hAnsi="Times New Roman" w:cs="Times New Roman"/>
          <w:bCs/>
          <w:iCs/>
          <w:sz w:val="20"/>
          <w:szCs w:val="20"/>
        </w:rPr>
        <w:t>measured</w:t>
      </w:r>
      <w:r w:rsidR="00ED70BB">
        <w:rPr>
          <w:rFonts w:ascii="Times New Roman" w:hAnsi="Times New Roman" w:cs="Times New Roman"/>
          <w:bCs/>
          <w:iCs/>
          <w:sz w:val="20"/>
          <w:szCs w:val="20"/>
        </w:rPr>
        <w:t xml:space="preserve"> based on DL RS detection if </w:t>
      </w:r>
      <w:r w:rsidR="00223B5F">
        <w:rPr>
          <w:rFonts w:ascii="Times New Roman" w:hAnsi="Times New Roman" w:cs="Times New Roman"/>
          <w:bCs/>
          <w:iCs/>
          <w:sz w:val="20"/>
          <w:szCs w:val="20"/>
        </w:rPr>
        <w:t xml:space="preserve">the </w:t>
      </w:r>
      <w:r w:rsidR="00223B5F" w:rsidRPr="00DB0C45">
        <w:rPr>
          <w:rFonts w:ascii="Times New Roman" w:hAnsi="Times New Roman" w:cs="Times New Roman"/>
          <w:bCs/>
          <w:iCs/>
          <w:sz w:val="20"/>
          <w:szCs w:val="20"/>
        </w:rPr>
        <w:t xml:space="preserve">residue DL doppler shift </w:t>
      </w:r>
      <w:r w:rsidR="00277F7C" w:rsidRPr="00DB0C45">
        <w:rPr>
          <w:rFonts w:ascii="Times New Roman" w:hAnsi="Times New Roman" w:cs="Times New Roman"/>
          <w:bCs/>
          <w:iCs/>
          <w:sz w:val="20"/>
          <w:szCs w:val="20"/>
        </w:rPr>
        <w:t>is less than synchronization raster.</w:t>
      </w:r>
    </w:p>
    <w:p w14:paraId="5CBCDCF2" w14:textId="70BA110B" w:rsidR="004A34C6" w:rsidRPr="004A34C6" w:rsidRDefault="004A34C6" w:rsidP="00721E37">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6B4818">
        <w:rPr>
          <w:rFonts w:ascii="Times New Roman" w:hAnsi="Times New Roman" w:cs="Times New Roman"/>
          <w:b/>
          <w:i/>
          <w:sz w:val="20"/>
          <w:szCs w:val="20"/>
          <w:u w:val="single"/>
        </w:rPr>
        <w:t>11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For </w:t>
      </w:r>
      <w:r w:rsidRPr="00500C28">
        <w:rPr>
          <w:rFonts w:ascii="Times New Roman" w:hAnsi="Times New Roman" w:cs="Times New Roman"/>
          <w:bCs/>
          <w:iCs/>
          <w:sz w:val="20"/>
          <w:szCs w:val="20"/>
        </w:rPr>
        <w:t xml:space="preserve">TA determining </w:t>
      </w:r>
      <w:r>
        <w:rPr>
          <w:rFonts w:ascii="Times New Roman" w:hAnsi="Times New Roman" w:cs="Times New Roman"/>
          <w:bCs/>
          <w:iCs/>
          <w:sz w:val="20"/>
          <w:szCs w:val="20"/>
        </w:rPr>
        <w:t xml:space="preserve">solution in </w:t>
      </w:r>
      <w:r w:rsidRPr="00500C28">
        <w:rPr>
          <w:rFonts w:ascii="Times New Roman" w:hAnsi="Times New Roman" w:cs="Times New Roman"/>
          <w:bCs/>
          <w:iCs/>
          <w:sz w:val="20"/>
          <w:szCs w:val="20"/>
        </w:rPr>
        <w:t xml:space="preserve">Opt </w:t>
      </w:r>
      <w:r w:rsidR="00C15EBA">
        <w:rPr>
          <w:rFonts w:ascii="Times New Roman" w:hAnsi="Times New Roman" w:cs="Times New Roman"/>
          <w:bCs/>
          <w:iCs/>
          <w:sz w:val="20"/>
          <w:szCs w:val="20"/>
        </w:rPr>
        <w:t>2</w:t>
      </w:r>
      <w:r w:rsidRPr="00500C28">
        <w:rPr>
          <w:rFonts w:ascii="Times New Roman" w:hAnsi="Times New Roman" w:cs="Times New Roman"/>
          <w:bCs/>
          <w:iCs/>
          <w:sz w:val="20"/>
          <w:szCs w:val="20"/>
        </w:rPr>
        <w:t xml:space="preserve"> (</w:t>
      </w:r>
      <w:r w:rsidR="00C15EBA">
        <w:rPr>
          <w:rFonts w:ascii="Times New Roman" w:hAnsi="Times New Roman" w:cs="Times New Roman"/>
          <w:bCs/>
          <w:iCs/>
          <w:sz w:val="20"/>
          <w:szCs w:val="20"/>
        </w:rPr>
        <w:t>time stamp</w:t>
      </w:r>
      <w:r w:rsidRPr="00500C28">
        <w:rPr>
          <w:rFonts w:ascii="Times New Roman" w:hAnsi="Times New Roman" w:cs="Times New Roman"/>
          <w:bCs/>
          <w:iCs/>
          <w:sz w:val="20"/>
          <w:szCs w:val="20"/>
        </w:rPr>
        <w:t xml:space="preserve"> based)</w:t>
      </w:r>
      <w:r>
        <w:rPr>
          <w:rFonts w:ascii="Times New Roman" w:hAnsi="Times New Roman" w:cs="Times New Roman"/>
          <w:bCs/>
          <w:iCs/>
          <w:sz w:val="20"/>
          <w:szCs w:val="20"/>
        </w:rPr>
        <w:t>,</w:t>
      </w:r>
      <w:r w:rsidR="009A7022">
        <w:rPr>
          <w:rFonts w:ascii="Times New Roman" w:hAnsi="Times New Roman" w:cs="Times New Roman"/>
          <w:bCs/>
          <w:iCs/>
          <w:sz w:val="20"/>
          <w:szCs w:val="20"/>
          <w:lang w:val="en-GB"/>
        </w:rPr>
        <w:t xml:space="preserve"> </w:t>
      </w:r>
      <w:r w:rsidR="00E829B4" w:rsidRPr="00E829B4">
        <w:rPr>
          <w:rFonts w:ascii="Times New Roman" w:hAnsi="Times New Roman" w:cs="Times New Roman"/>
          <w:bCs/>
          <w:iCs/>
          <w:sz w:val="20"/>
          <w:szCs w:val="20"/>
          <w:lang w:val="en-GB"/>
        </w:rPr>
        <w:t>pre-compensated Common Frequency Offset on DL transmissions can be transparent to the UE</w:t>
      </w:r>
      <w:r w:rsidR="009A7022">
        <w:rPr>
          <w:rFonts w:ascii="Times New Roman" w:hAnsi="Times New Roman" w:cs="Times New Roman"/>
          <w:bCs/>
          <w:iCs/>
          <w:sz w:val="20"/>
          <w:szCs w:val="20"/>
          <w:lang w:val="en-GB"/>
        </w:rPr>
        <w:t>.</w:t>
      </w:r>
    </w:p>
    <w:p w14:paraId="37E0CCF0" w14:textId="77777777" w:rsidR="00BE487B" w:rsidRPr="009A69B2" w:rsidRDefault="00BE487B" w:rsidP="009A568A">
      <w:pPr>
        <w:rPr>
          <w:rFonts w:ascii="Times New Roman" w:hAnsi="Times New Roman" w:cs="Times New Roman"/>
          <w:bCs/>
          <w:iCs/>
          <w:sz w:val="20"/>
          <w:szCs w:val="20"/>
          <w:lang w:val="en-GB"/>
        </w:rPr>
      </w:pPr>
    </w:p>
    <w:p w14:paraId="525C3C0F" w14:textId="77777777" w:rsidR="00BE487B" w:rsidRPr="006F4C37" w:rsidRDefault="00BE487B" w:rsidP="00BE487B">
      <w:pPr>
        <w:rPr>
          <w:rFonts w:ascii="Times New Roman" w:hAnsi="Times New Roman" w:cs="Times New Roman"/>
          <w:b/>
          <w:iCs/>
          <w:sz w:val="20"/>
          <w:szCs w:val="20"/>
          <w:u w:val="single"/>
        </w:rPr>
      </w:pPr>
      <w:r>
        <w:rPr>
          <w:rFonts w:ascii="Times New Roman" w:hAnsi="Times New Roman" w:cs="Times New Roman"/>
          <w:b/>
          <w:iCs/>
          <w:sz w:val="20"/>
          <w:szCs w:val="20"/>
          <w:u w:val="single"/>
        </w:rPr>
        <w:t>On w</w:t>
      </w:r>
      <w:r w:rsidRPr="006F4C37">
        <w:rPr>
          <w:rFonts w:ascii="Times New Roman" w:hAnsi="Times New Roman" w:cs="Times New Roman"/>
          <w:b/>
          <w:iCs/>
          <w:sz w:val="20"/>
          <w:szCs w:val="20"/>
          <w:u w:val="single"/>
        </w:rPr>
        <w:t>hether in case of Common Frequency Offset pre-compensation on DL transmissions by the gNB, the gNB shall performed post-compensation on UL transmissions</w:t>
      </w:r>
    </w:p>
    <w:p w14:paraId="5D6D9BF8" w14:textId="77777777" w:rsidR="00F02369" w:rsidRDefault="00551AE3" w:rsidP="00965DBB">
      <w:pPr>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or </w:t>
      </w:r>
      <w:r w:rsidRPr="00500C28">
        <w:rPr>
          <w:rFonts w:ascii="Times New Roman" w:hAnsi="Times New Roman" w:cs="Times New Roman"/>
          <w:bCs/>
          <w:iCs/>
          <w:sz w:val="20"/>
          <w:szCs w:val="20"/>
        </w:rPr>
        <w:t xml:space="preserve">TA determining </w:t>
      </w:r>
      <w:r>
        <w:rPr>
          <w:rFonts w:ascii="Times New Roman" w:hAnsi="Times New Roman" w:cs="Times New Roman"/>
          <w:bCs/>
          <w:iCs/>
          <w:sz w:val="20"/>
          <w:szCs w:val="20"/>
        </w:rPr>
        <w:t xml:space="preserve">solution in </w:t>
      </w:r>
      <w:r w:rsidRPr="00500C28">
        <w:rPr>
          <w:rFonts w:ascii="Times New Roman" w:hAnsi="Times New Roman" w:cs="Times New Roman"/>
          <w:bCs/>
          <w:iCs/>
          <w:sz w:val="20"/>
          <w:szCs w:val="20"/>
        </w:rPr>
        <w:t xml:space="preserve">Opt </w:t>
      </w:r>
      <w:r w:rsidR="00C271FD">
        <w:rPr>
          <w:rFonts w:ascii="Times New Roman" w:hAnsi="Times New Roman" w:cs="Times New Roman"/>
          <w:bCs/>
          <w:iCs/>
          <w:sz w:val="20"/>
          <w:szCs w:val="20"/>
        </w:rPr>
        <w:t>2</w:t>
      </w:r>
      <w:r w:rsidRPr="00500C28">
        <w:rPr>
          <w:rFonts w:ascii="Times New Roman" w:hAnsi="Times New Roman" w:cs="Times New Roman"/>
          <w:bCs/>
          <w:iCs/>
          <w:sz w:val="20"/>
          <w:szCs w:val="20"/>
        </w:rPr>
        <w:t xml:space="preserve"> (</w:t>
      </w:r>
      <w:r w:rsidR="00C271FD">
        <w:rPr>
          <w:rFonts w:ascii="Times New Roman" w:hAnsi="Times New Roman" w:cs="Times New Roman"/>
          <w:bCs/>
          <w:iCs/>
          <w:sz w:val="20"/>
          <w:szCs w:val="20"/>
        </w:rPr>
        <w:t>time stamp</w:t>
      </w:r>
      <w:r w:rsidRPr="00500C28">
        <w:rPr>
          <w:rFonts w:ascii="Times New Roman" w:hAnsi="Times New Roman" w:cs="Times New Roman"/>
          <w:bCs/>
          <w:iCs/>
          <w:sz w:val="20"/>
          <w:szCs w:val="20"/>
        </w:rPr>
        <w:t xml:space="preserve"> based)</w:t>
      </w:r>
      <w:r>
        <w:rPr>
          <w:rFonts w:ascii="Times New Roman" w:hAnsi="Times New Roman" w:cs="Times New Roman"/>
          <w:bCs/>
          <w:iCs/>
          <w:sz w:val="20"/>
          <w:szCs w:val="20"/>
        </w:rPr>
        <w:t xml:space="preserve">, </w:t>
      </w:r>
      <w:r w:rsidR="00421841" w:rsidRPr="00D850D8">
        <w:rPr>
          <w:rFonts w:ascii="Times New Roman" w:hAnsi="Times New Roman" w:cs="Times New Roman"/>
          <w:bCs/>
          <w:iCs/>
          <w:sz w:val="20"/>
          <w:szCs w:val="20"/>
        </w:rPr>
        <w:t>post-compensation on UL transmissions</w:t>
      </w:r>
      <w:r w:rsidR="00421841">
        <w:rPr>
          <w:rFonts w:ascii="Times New Roman" w:hAnsi="Times New Roman" w:cs="Times New Roman"/>
          <w:bCs/>
          <w:iCs/>
          <w:sz w:val="20"/>
          <w:szCs w:val="20"/>
        </w:rPr>
        <w:t xml:space="preserve"> </w:t>
      </w:r>
      <w:r w:rsidR="00AE0746">
        <w:rPr>
          <w:rFonts w:ascii="Times New Roman" w:hAnsi="Times New Roman" w:cs="Times New Roman"/>
          <w:bCs/>
          <w:iCs/>
          <w:sz w:val="20"/>
          <w:szCs w:val="20"/>
        </w:rPr>
        <w:t xml:space="preserve">by the gNB </w:t>
      </w:r>
      <w:r w:rsidR="00421841">
        <w:rPr>
          <w:rFonts w:ascii="Times New Roman" w:hAnsi="Times New Roman" w:cs="Times New Roman"/>
          <w:bCs/>
          <w:iCs/>
          <w:sz w:val="20"/>
          <w:szCs w:val="20"/>
        </w:rPr>
        <w:t xml:space="preserve">is </w:t>
      </w:r>
      <w:r w:rsidR="003C3575">
        <w:rPr>
          <w:rFonts w:ascii="Times New Roman" w:hAnsi="Times New Roman" w:cs="Times New Roman"/>
          <w:bCs/>
          <w:iCs/>
          <w:sz w:val="20"/>
          <w:szCs w:val="20"/>
        </w:rPr>
        <w:t>important</w:t>
      </w:r>
      <w:r w:rsidR="00401506">
        <w:rPr>
          <w:rFonts w:ascii="Times New Roman" w:hAnsi="Times New Roman" w:cs="Times New Roman"/>
          <w:bCs/>
          <w:iCs/>
          <w:sz w:val="20"/>
          <w:szCs w:val="20"/>
        </w:rPr>
        <w:t xml:space="preserve">, since </w:t>
      </w:r>
      <w:r w:rsidR="00896712">
        <w:rPr>
          <w:rFonts w:ascii="Times New Roman" w:hAnsi="Times New Roman" w:cs="Times New Roman"/>
          <w:bCs/>
          <w:iCs/>
          <w:sz w:val="20"/>
          <w:szCs w:val="20"/>
        </w:rPr>
        <w:t>UE cannot obtain the full Doppler shift on the service link.</w:t>
      </w:r>
    </w:p>
    <w:p w14:paraId="2FCBBBF2" w14:textId="5105745A" w:rsidR="00965DBB" w:rsidRPr="00965DBB" w:rsidRDefault="00965DBB" w:rsidP="00965DBB">
      <w:pPr>
        <w:rPr>
          <w:rFonts w:ascii="Times New Roman" w:hAnsi="Times New Roman" w:cs="Times New Roman"/>
          <w:bCs/>
          <w:iCs/>
          <w:sz w:val="20"/>
          <w:szCs w:val="20"/>
        </w:rPr>
      </w:pPr>
      <w:r>
        <w:rPr>
          <w:rFonts w:ascii="Times New Roman" w:hAnsi="Times New Roman" w:cs="Times New Roman"/>
          <w:bCs/>
          <w:iCs/>
          <w:sz w:val="20"/>
          <w:szCs w:val="20"/>
        </w:rPr>
        <w:t xml:space="preserve">Furthermore, the </w:t>
      </w:r>
      <w:r w:rsidRPr="00E829B4">
        <w:rPr>
          <w:rFonts w:ascii="Times New Roman" w:hAnsi="Times New Roman" w:cs="Times New Roman"/>
          <w:bCs/>
          <w:iCs/>
          <w:sz w:val="20"/>
          <w:szCs w:val="20"/>
          <w:lang w:val="en-GB"/>
        </w:rPr>
        <w:t>p</w:t>
      </w:r>
      <w:r>
        <w:rPr>
          <w:rFonts w:ascii="Times New Roman" w:hAnsi="Times New Roman" w:cs="Times New Roman"/>
          <w:bCs/>
          <w:iCs/>
          <w:sz w:val="20"/>
          <w:szCs w:val="20"/>
          <w:lang w:val="en-GB"/>
        </w:rPr>
        <w:t>ost</w:t>
      </w:r>
      <w:r w:rsidRPr="00E829B4">
        <w:rPr>
          <w:rFonts w:ascii="Times New Roman" w:hAnsi="Times New Roman" w:cs="Times New Roman"/>
          <w:bCs/>
          <w:iCs/>
          <w:sz w:val="20"/>
          <w:szCs w:val="20"/>
          <w:lang w:val="en-GB"/>
        </w:rPr>
        <w:t>-compensated</w:t>
      </w:r>
      <w:r>
        <w:rPr>
          <w:rFonts w:ascii="Times New Roman" w:hAnsi="Times New Roman" w:cs="Times New Roman"/>
          <w:bCs/>
          <w:iCs/>
          <w:sz w:val="20"/>
          <w:szCs w:val="20"/>
          <w:lang w:val="en-GB"/>
        </w:rPr>
        <w:t xml:space="preserve"> </w:t>
      </w:r>
      <w:r w:rsidRPr="00E829B4">
        <w:rPr>
          <w:rFonts w:ascii="Times New Roman" w:hAnsi="Times New Roman" w:cs="Times New Roman"/>
          <w:bCs/>
          <w:iCs/>
          <w:sz w:val="20"/>
          <w:szCs w:val="20"/>
          <w:lang w:val="en-GB"/>
        </w:rPr>
        <w:t xml:space="preserve">Common Frequency Offset on </w:t>
      </w:r>
      <w:r>
        <w:rPr>
          <w:rFonts w:ascii="Times New Roman" w:hAnsi="Times New Roman" w:cs="Times New Roman"/>
          <w:bCs/>
          <w:iCs/>
          <w:sz w:val="20"/>
          <w:szCs w:val="20"/>
          <w:lang w:val="en-GB"/>
        </w:rPr>
        <w:t>UL</w:t>
      </w:r>
      <w:r w:rsidRPr="00E829B4">
        <w:rPr>
          <w:rFonts w:ascii="Times New Roman" w:hAnsi="Times New Roman" w:cs="Times New Roman"/>
          <w:bCs/>
          <w:iCs/>
          <w:sz w:val="20"/>
          <w:szCs w:val="20"/>
          <w:lang w:val="en-GB"/>
        </w:rPr>
        <w:t xml:space="preserve"> transmissions can be transparent to the UE</w:t>
      </w:r>
      <w:r>
        <w:rPr>
          <w:rFonts w:ascii="Times New Roman" w:hAnsi="Times New Roman" w:cs="Times New Roman"/>
          <w:bCs/>
          <w:iCs/>
          <w:sz w:val="20"/>
          <w:szCs w:val="20"/>
          <w:lang w:val="en-GB"/>
        </w:rPr>
        <w:t>.</w:t>
      </w:r>
    </w:p>
    <w:p w14:paraId="7EC3978E" w14:textId="12C71AD6" w:rsidR="0095707F" w:rsidRDefault="002E38DF" w:rsidP="00F02369">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006B4818">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For </w:t>
      </w:r>
      <w:r w:rsidRPr="00500C28">
        <w:rPr>
          <w:rFonts w:ascii="Times New Roman" w:hAnsi="Times New Roman" w:cs="Times New Roman"/>
          <w:bCs/>
          <w:iCs/>
          <w:sz w:val="20"/>
          <w:szCs w:val="20"/>
        </w:rPr>
        <w:t xml:space="preserve">TA determining </w:t>
      </w:r>
      <w:r>
        <w:rPr>
          <w:rFonts w:ascii="Times New Roman" w:hAnsi="Times New Roman" w:cs="Times New Roman"/>
          <w:bCs/>
          <w:iCs/>
          <w:sz w:val="20"/>
          <w:szCs w:val="20"/>
        </w:rPr>
        <w:t xml:space="preserve">solution in </w:t>
      </w:r>
      <w:r w:rsidRPr="00500C28">
        <w:rPr>
          <w:rFonts w:ascii="Times New Roman" w:hAnsi="Times New Roman" w:cs="Times New Roman"/>
          <w:bCs/>
          <w:iCs/>
          <w:sz w:val="20"/>
          <w:szCs w:val="20"/>
        </w:rPr>
        <w:t xml:space="preserve">Opt </w:t>
      </w:r>
      <w:r>
        <w:rPr>
          <w:rFonts w:ascii="Times New Roman" w:hAnsi="Times New Roman" w:cs="Times New Roman"/>
          <w:bCs/>
          <w:iCs/>
          <w:sz w:val="20"/>
          <w:szCs w:val="20"/>
        </w:rPr>
        <w:t>2</w:t>
      </w:r>
      <w:r w:rsidRPr="00500C28">
        <w:rPr>
          <w:rFonts w:ascii="Times New Roman" w:hAnsi="Times New Roman" w:cs="Times New Roman"/>
          <w:bCs/>
          <w:iCs/>
          <w:sz w:val="20"/>
          <w:szCs w:val="20"/>
        </w:rPr>
        <w:t xml:space="preserve"> (</w:t>
      </w:r>
      <w:r>
        <w:rPr>
          <w:rFonts w:ascii="Times New Roman" w:hAnsi="Times New Roman" w:cs="Times New Roman"/>
          <w:bCs/>
          <w:iCs/>
          <w:sz w:val="20"/>
          <w:szCs w:val="20"/>
        </w:rPr>
        <w:t>time stamp</w:t>
      </w:r>
      <w:r w:rsidRPr="00500C28">
        <w:rPr>
          <w:rFonts w:ascii="Times New Roman" w:hAnsi="Times New Roman" w:cs="Times New Roman"/>
          <w:bCs/>
          <w:iCs/>
          <w:sz w:val="20"/>
          <w:szCs w:val="20"/>
        </w:rPr>
        <w:t xml:space="preserve"> based)</w:t>
      </w:r>
      <w:r>
        <w:rPr>
          <w:rFonts w:ascii="Times New Roman" w:hAnsi="Times New Roman" w:cs="Times New Roman"/>
          <w:bCs/>
          <w:iCs/>
          <w:sz w:val="20"/>
          <w:szCs w:val="20"/>
        </w:rPr>
        <w:t>,</w:t>
      </w:r>
      <w:r>
        <w:rPr>
          <w:rFonts w:ascii="Times New Roman" w:hAnsi="Times New Roman" w:cs="Times New Roman"/>
          <w:bCs/>
          <w:iCs/>
          <w:sz w:val="20"/>
          <w:szCs w:val="20"/>
          <w:lang w:val="en-GB"/>
        </w:rPr>
        <w:t xml:space="preserve"> </w:t>
      </w:r>
      <w:r w:rsidR="003604E1" w:rsidRPr="003604E1">
        <w:rPr>
          <w:rFonts w:ascii="Times New Roman" w:hAnsi="Times New Roman" w:cs="Times New Roman"/>
          <w:bCs/>
          <w:iCs/>
          <w:sz w:val="20"/>
          <w:szCs w:val="20"/>
          <w:lang w:val="en-GB"/>
        </w:rPr>
        <w:t>gNB perform</w:t>
      </w:r>
      <w:r w:rsidR="004740F3">
        <w:rPr>
          <w:rFonts w:ascii="Times New Roman" w:hAnsi="Times New Roman" w:cs="Times New Roman"/>
          <w:bCs/>
          <w:iCs/>
          <w:sz w:val="20"/>
          <w:szCs w:val="20"/>
          <w:lang w:val="en-GB"/>
        </w:rPr>
        <w:t>s</w:t>
      </w:r>
      <w:r w:rsidR="003604E1" w:rsidRPr="003604E1">
        <w:rPr>
          <w:rFonts w:ascii="Times New Roman" w:hAnsi="Times New Roman" w:cs="Times New Roman"/>
          <w:bCs/>
          <w:iCs/>
          <w:sz w:val="20"/>
          <w:szCs w:val="20"/>
          <w:lang w:val="en-GB"/>
        </w:rPr>
        <w:t xml:space="preserve"> post-compensation on UL transmissions</w:t>
      </w:r>
      <w:r w:rsidR="00F02369">
        <w:rPr>
          <w:rFonts w:ascii="Times New Roman" w:hAnsi="Times New Roman" w:cs="Times New Roman"/>
          <w:bCs/>
          <w:iCs/>
          <w:sz w:val="20"/>
          <w:szCs w:val="20"/>
          <w:lang w:val="en-GB"/>
        </w:rPr>
        <w:t xml:space="preserve">, while </w:t>
      </w:r>
      <w:r w:rsidR="00F02369">
        <w:rPr>
          <w:rFonts w:ascii="Times New Roman" w:hAnsi="Times New Roman" w:cs="Times New Roman"/>
          <w:bCs/>
          <w:iCs/>
          <w:sz w:val="20"/>
          <w:szCs w:val="20"/>
        </w:rPr>
        <w:t xml:space="preserve">the </w:t>
      </w:r>
      <w:r w:rsidR="00F02369" w:rsidRPr="00E829B4">
        <w:rPr>
          <w:rFonts w:ascii="Times New Roman" w:hAnsi="Times New Roman" w:cs="Times New Roman"/>
          <w:bCs/>
          <w:iCs/>
          <w:sz w:val="20"/>
          <w:szCs w:val="20"/>
          <w:lang w:val="en-GB"/>
        </w:rPr>
        <w:t>p</w:t>
      </w:r>
      <w:r w:rsidR="00F02369">
        <w:rPr>
          <w:rFonts w:ascii="Times New Roman" w:hAnsi="Times New Roman" w:cs="Times New Roman"/>
          <w:bCs/>
          <w:iCs/>
          <w:sz w:val="20"/>
          <w:szCs w:val="20"/>
          <w:lang w:val="en-GB"/>
        </w:rPr>
        <w:t>ost</w:t>
      </w:r>
      <w:r w:rsidR="00F02369" w:rsidRPr="00E829B4">
        <w:rPr>
          <w:rFonts w:ascii="Times New Roman" w:hAnsi="Times New Roman" w:cs="Times New Roman"/>
          <w:bCs/>
          <w:iCs/>
          <w:sz w:val="20"/>
          <w:szCs w:val="20"/>
          <w:lang w:val="en-GB"/>
        </w:rPr>
        <w:t>-compensated</w:t>
      </w:r>
      <w:r w:rsidR="00F02369">
        <w:rPr>
          <w:rFonts w:ascii="Times New Roman" w:hAnsi="Times New Roman" w:cs="Times New Roman"/>
          <w:bCs/>
          <w:iCs/>
          <w:sz w:val="20"/>
          <w:szCs w:val="20"/>
          <w:lang w:val="en-GB"/>
        </w:rPr>
        <w:t xml:space="preserve"> </w:t>
      </w:r>
      <w:r w:rsidR="00F02369" w:rsidRPr="00E829B4">
        <w:rPr>
          <w:rFonts w:ascii="Times New Roman" w:hAnsi="Times New Roman" w:cs="Times New Roman"/>
          <w:bCs/>
          <w:iCs/>
          <w:sz w:val="20"/>
          <w:szCs w:val="20"/>
          <w:lang w:val="en-GB"/>
        </w:rPr>
        <w:t xml:space="preserve">Common Frequency Offset on </w:t>
      </w:r>
      <w:r w:rsidR="00F02369">
        <w:rPr>
          <w:rFonts w:ascii="Times New Roman" w:hAnsi="Times New Roman" w:cs="Times New Roman"/>
          <w:bCs/>
          <w:iCs/>
          <w:sz w:val="20"/>
          <w:szCs w:val="20"/>
          <w:lang w:val="en-GB"/>
        </w:rPr>
        <w:t>UL</w:t>
      </w:r>
      <w:r w:rsidR="00F02369" w:rsidRPr="00E829B4">
        <w:rPr>
          <w:rFonts w:ascii="Times New Roman" w:hAnsi="Times New Roman" w:cs="Times New Roman"/>
          <w:bCs/>
          <w:iCs/>
          <w:sz w:val="20"/>
          <w:szCs w:val="20"/>
          <w:lang w:val="en-GB"/>
        </w:rPr>
        <w:t xml:space="preserve"> transmissions can be transparent to the UE</w:t>
      </w:r>
      <w:r w:rsidR="003604E1">
        <w:rPr>
          <w:rFonts w:ascii="Times New Roman" w:hAnsi="Times New Roman" w:cs="Times New Roman"/>
          <w:bCs/>
          <w:iCs/>
          <w:sz w:val="20"/>
          <w:szCs w:val="20"/>
          <w:lang w:val="en-GB"/>
        </w:rPr>
        <w:t>.</w:t>
      </w:r>
    </w:p>
    <w:p w14:paraId="7B5D3F9B" w14:textId="77777777" w:rsidR="00F02369" w:rsidRPr="002E38DF" w:rsidRDefault="00F02369" w:rsidP="00F02369">
      <w:pPr>
        <w:spacing w:beforeLines="50" w:before="120" w:afterLines="50" w:after="120"/>
        <w:rPr>
          <w:rFonts w:ascii="Times New Roman" w:hAnsi="Times New Roman" w:cs="Times New Roman"/>
          <w:bCs/>
          <w:iCs/>
          <w:sz w:val="20"/>
          <w:szCs w:val="20"/>
        </w:rPr>
      </w:pPr>
    </w:p>
    <w:p w14:paraId="5D759E83" w14:textId="58F5B42E" w:rsidR="00A72AD6" w:rsidRDefault="00A72AD6" w:rsidP="00A72AD6">
      <w:pPr>
        <w:pStyle w:val="2"/>
        <w:spacing w:before="120" w:after="120"/>
        <w:rPr>
          <w:rFonts w:eastAsiaTheme="minorEastAsia"/>
          <w:bCs/>
          <w:iCs/>
          <w:sz w:val="20"/>
          <w:szCs w:val="20"/>
        </w:rPr>
      </w:pPr>
      <w:r w:rsidRPr="00543131">
        <w:t>UL frequency synchronization</w:t>
      </w:r>
      <w:r>
        <w:t xml:space="preserve"> for </w:t>
      </w:r>
      <w:r w:rsidRPr="00F74EF1">
        <w:t xml:space="preserve">TA determining </w:t>
      </w:r>
      <w:r>
        <w:t xml:space="preserve">solution in Opt 3 </w:t>
      </w:r>
      <w:r>
        <w:rPr>
          <w:rFonts w:eastAsiaTheme="minorEastAsia"/>
          <w:bCs/>
          <w:iCs/>
          <w:sz w:val="20"/>
          <w:szCs w:val="20"/>
        </w:rPr>
        <w:t>(</w:t>
      </w:r>
      <w:r w:rsidR="00487476">
        <w:rPr>
          <w:rFonts w:eastAsiaTheme="minorEastAsia"/>
          <w:sz w:val="20"/>
          <w:szCs w:val="20"/>
        </w:rPr>
        <w:t>common TA</w:t>
      </w:r>
      <w:r w:rsidRPr="00DB6248">
        <w:rPr>
          <w:rFonts w:eastAsiaTheme="minorEastAsia"/>
          <w:sz w:val="20"/>
          <w:szCs w:val="20"/>
        </w:rPr>
        <w:t xml:space="preserve"> based</w:t>
      </w:r>
      <w:r>
        <w:rPr>
          <w:rFonts w:eastAsiaTheme="minorEastAsia"/>
          <w:bCs/>
          <w:iCs/>
          <w:sz w:val="20"/>
          <w:szCs w:val="20"/>
        </w:rPr>
        <w:t>)</w:t>
      </w:r>
    </w:p>
    <w:p w14:paraId="107BD6DF" w14:textId="25416D41" w:rsidR="00E82ADF" w:rsidRPr="004A34C6" w:rsidRDefault="0024463D" w:rsidP="00610565">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For </w:t>
      </w:r>
      <w:r w:rsidRPr="00500C28">
        <w:rPr>
          <w:rFonts w:ascii="Times New Roman" w:hAnsi="Times New Roman" w:cs="Times New Roman"/>
          <w:bCs/>
          <w:iCs/>
          <w:sz w:val="20"/>
          <w:szCs w:val="20"/>
        </w:rPr>
        <w:t xml:space="preserve">TA determining </w:t>
      </w:r>
      <w:r>
        <w:rPr>
          <w:rFonts w:ascii="Times New Roman" w:hAnsi="Times New Roman" w:cs="Times New Roman"/>
          <w:bCs/>
          <w:iCs/>
          <w:sz w:val="20"/>
          <w:szCs w:val="20"/>
        </w:rPr>
        <w:t xml:space="preserve">solution in </w:t>
      </w:r>
      <w:r w:rsidRPr="00500C28">
        <w:rPr>
          <w:rFonts w:ascii="Times New Roman" w:hAnsi="Times New Roman" w:cs="Times New Roman"/>
          <w:bCs/>
          <w:iCs/>
          <w:sz w:val="20"/>
          <w:szCs w:val="20"/>
        </w:rPr>
        <w:t xml:space="preserve">Opt </w:t>
      </w:r>
      <w:r>
        <w:rPr>
          <w:rFonts w:ascii="Times New Roman" w:hAnsi="Times New Roman" w:cs="Times New Roman"/>
          <w:bCs/>
          <w:iCs/>
          <w:sz w:val="20"/>
          <w:szCs w:val="20"/>
        </w:rPr>
        <w:t>3</w:t>
      </w:r>
      <w:r w:rsidRPr="00500C28">
        <w:rPr>
          <w:rFonts w:ascii="Times New Roman" w:hAnsi="Times New Roman" w:cs="Times New Roman"/>
          <w:bCs/>
          <w:iCs/>
          <w:sz w:val="20"/>
          <w:szCs w:val="20"/>
        </w:rPr>
        <w:t xml:space="preserve"> (</w:t>
      </w:r>
      <w:r>
        <w:rPr>
          <w:rFonts w:ascii="Times New Roman" w:hAnsi="Times New Roman" w:cs="Times New Roman"/>
          <w:bCs/>
          <w:iCs/>
          <w:sz w:val="20"/>
          <w:szCs w:val="20"/>
        </w:rPr>
        <w:t>common TA</w:t>
      </w:r>
      <w:r w:rsidRPr="00352B54">
        <w:rPr>
          <w:rFonts w:ascii="Times New Roman" w:hAnsi="Times New Roman" w:cs="Times New Roman"/>
          <w:bCs/>
          <w:iCs/>
          <w:sz w:val="20"/>
          <w:szCs w:val="20"/>
        </w:rPr>
        <w:t xml:space="preserve"> </w:t>
      </w:r>
      <w:r w:rsidRPr="00500C28">
        <w:rPr>
          <w:rFonts w:ascii="Times New Roman" w:hAnsi="Times New Roman" w:cs="Times New Roman"/>
          <w:bCs/>
          <w:iCs/>
          <w:sz w:val="20"/>
          <w:szCs w:val="20"/>
        </w:rPr>
        <w:t>based),</w:t>
      </w:r>
      <w:r>
        <w:rPr>
          <w:rFonts w:ascii="Times New Roman" w:hAnsi="Times New Roman" w:cs="Times New Roman"/>
          <w:bCs/>
          <w:iCs/>
          <w:sz w:val="20"/>
          <w:szCs w:val="20"/>
        </w:rPr>
        <w:t xml:space="preserve"> </w:t>
      </w:r>
      <w:r w:rsidRPr="00500C28">
        <w:rPr>
          <w:rFonts w:ascii="Times New Roman" w:hAnsi="Times New Roman" w:cs="Times New Roman"/>
          <w:bCs/>
          <w:iCs/>
          <w:sz w:val="20"/>
          <w:szCs w:val="20"/>
        </w:rPr>
        <w:t xml:space="preserve">UE </w:t>
      </w:r>
      <w:r w:rsidR="00AD4A12">
        <w:rPr>
          <w:rFonts w:ascii="Times New Roman" w:hAnsi="Times New Roman" w:cs="Times New Roman"/>
          <w:bCs/>
          <w:iCs/>
          <w:sz w:val="20"/>
          <w:szCs w:val="20"/>
        </w:rPr>
        <w:t xml:space="preserve">neither </w:t>
      </w:r>
      <w:r>
        <w:rPr>
          <w:rFonts w:ascii="Times New Roman" w:hAnsi="Times New Roman" w:cs="Times New Roman"/>
          <w:bCs/>
          <w:iCs/>
          <w:sz w:val="20"/>
          <w:szCs w:val="20"/>
        </w:rPr>
        <w:t xml:space="preserve">know </w:t>
      </w:r>
      <w:r w:rsidR="00AD4A12">
        <w:rPr>
          <w:rFonts w:ascii="Times New Roman" w:hAnsi="Times New Roman" w:cs="Times New Roman"/>
          <w:bCs/>
          <w:iCs/>
          <w:sz w:val="20"/>
          <w:szCs w:val="20"/>
        </w:rPr>
        <w:t>its position nor the reference</w:t>
      </w:r>
      <w:r w:rsidR="00AD4A12" w:rsidRPr="00500C28">
        <w:rPr>
          <w:rFonts w:ascii="Times New Roman" w:hAnsi="Times New Roman" w:cs="Times New Roman"/>
          <w:bCs/>
          <w:iCs/>
          <w:sz w:val="20"/>
          <w:szCs w:val="20"/>
        </w:rPr>
        <w:t xml:space="preserve"> </w:t>
      </w:r>
      <w:r w:rsidR="00AD4A12">
        <w:rPr>
          <w:rFonts w:ascii="Times New Roman" w:hAnsi="Times New Roman" w:cs="Times New Roman"/>
          <w:bCs/>
          <w:iCs/>
          <w:sz w:val="20"/>
          <w:szCs w:val="20"/>
        </w:rPr>
        <w:t xml:space="preserve">frequency. In this case, </w:t>
      </w:r>
      <w:r w:rsidR="00743689" w:rsidRPr="00D850D8">
        <w:rPr>
          <w:rFonts w:ascii="Times New Roman" w:hAnsi="Times New Roman" w:cs="Times New Roman"/>
          <w:bCs/>
          <w:iCs/>
          <w:sz w:val="20"/>
          <w:szCs w:val="20"/>
        </w:rPr>
        <w:t>post-compensation on UL transmissions</w:t>
      </w:r>
      <w:r w:rsidR="00743689">
        <w:rPr>
          <w:rFonts w:ascii="Times New Roman" w:hAnsi="Times New Roman" w:cs="Times New Roman"/>
          <w:bCs/>
          <w:iCs/>
          <w:sz w:val="20"/>
          <w:szCs w:val="20"/>
        </w:rPr>
        <w:t xml:space="preserve"> is important. </w:t>
      </w:r>
      <w:r w:rsidR="005F28FC">
        <w:rPr>
          <w:rFonts w:ascii="Times New Roman" w:hAnsi="Times New Roman" w:cs="Times New Roman"/>
          <w:bCs/>
          <w:iCs/>
          <w:sz w:val="20"/>
          <w:szCs w:val="20"/>
        </w:rPr>
        <w:t>Nevertheless</w:t>
      </w:r>
      <w:r w:rsidR="00743689">
        <w:rPr>
          <w:rFonts w:ascii="Times New Roman" w:hAnsi="Times New Roman" w:cs="Times New Roman"/>
          <w:bCs/>
          <w:iCs/>
          <w:sz w:val="20"/>
          <w:szCs w:val="20"/>
        </w:rPr>
        <w:t xml:space="preserve">, </w:t>
      </w:r>
      <w:r w:rsidR="00706554">
        <w:rPr>
          <w:rFonts w:ascii="Times New Roman" w:hAnsi="Times New Roman" w:cs="Times New Roman"/>
          <w:bCs/>
          <w:iCs/>
          <w:sz w:val="20"/>
          <w:szCs w:val="20"/>
        </w:rPr>
        <w:t xml:space="preserve">both </w:t>
      </w:r>
      <w:r w:rsidR="00CA7E9B">
        <w:rPr>
          <w:rFonts w:ascii="Times New Roman" w:hAnsi="Times New Roman" w:cs="Times New Roman"/>
          <w:bCs/>
          <w:iCs/>
          <w:sz w:val="20"/>
          <w:szCs w:val="20"/>
        </w:rPr>
        <w:t xml:space="preserve">the </w:t>
      </w:r>
      <w:r w:rsidR="00C30125" w:rsidRPr="00E829B4">
        <w:rPr>
          <w:rFonts w:ascii="Times New Roman" w:hAnsi="Times New Roman" w:cs="Times New Roman"/>
          <w:bCs/>
          <w:iCs/>
          <w:sz w:val="20"/>
          <w:szCs w:val="20"/>
          <w:lang w:val="en-GB"/>
        </w:rPr>
        <w:t>pre-compensated</w:t>
      </w:r>
      <w:r w:rsidR="00C30125">
        <w:rPr>
          <w:rFonts w:ascii="Times New Roman" w:hAnsi="Times New Roman" w:cs="Times New Roman"/>
          <w:bCs/>
          <w:iCs/>
          <w:sz w:val="20"/>
          <w:szCs w:val="20"/>
          <w:lang w:val="en-GB"/>
        </w:rPr>
        <w:t xml:space="preserve"> </w:t>
      </w:r>
      <w:r w:rsidR="00C30125" w:rsidRPr="00E829B4">
        <w:rPr>
          <w:rFonts w:ascii="Times New Roman" w:hAnsi="Times New Roman" w:cs="Times New Roman"/>
          <w:bCs/>
          <w:iCs/>
          <w:sz w:val="20"/>
          <w:szCs w:val="20"/>
          <w:lang w:val="en-GB"/>
        </w:rPr>
        <w:t>Common Frequency Offset on DL transmissions</w:t>
      </w:r>
      <w:r w:rsidR="00610565">
        <w:rPr>
          <w:rFonts w:ascii="Times New Roman" w:hAnsi="Times New Roman" w:cs="Times New Roman"/>
          <w:bCs/>
          <w:iCs/>
          <w:sz w:val="20"/>
          <w:szCs w:val="20"/>
          <w:lang w:val="en-GB"/>
        </w:rPr>
        <w:t xml:space="preserve"> and</w:t>
      </w:r>
      <w:r w:rsidR="00610565" w:rsidRPr="00C30125">
        <w:rPr>
          <w:rFonts w:ascii="Times New Roman" w:hAnsi="Times New Roman" w:cs="Times New Roman"/>
          <w:bCs/>
          <w:iCs/>
          <w:sz w:val="20"/>
          <w:szCs w:val="20"/>
          <w:lang w:val="en-GB"/>
        </w:rPr>
        <w:t xml:space="preserve"> </w:t>
      </w:r>
      <w:r w:rsidR="00610565" w:rsidRPr="00E829B4">
        <w:rPr>
          <w:rFonts w:ascii="Times New Roman" w:hAnsi="Times New Roman" w:cs="Times New Roman"/>
          <w:bCs/>
          <w:iCs/>
          <w:sz w:val="20"/>
          <w:szCs w:val="20"/>
          <w:lang w:val="en-GB"/>
        </w:rPr>
        <w:t>p</w:t>
      </w:r>
      <w:r w:rsidR="00610565">
        <w:rPr>
          <w:rFonts w:ascii="Times New Roman" w:hAnsi="Times New Roman" w:cs="Times New Roman"/>
          <w:bCs/>
          <w:iCs/>
          <w:sz w:val="20"/>
          <w:szCs w:val="20"/>
          <w:lang w:val="en-GB"/>
        </w:rPr>
        <w:t>ost</w:t>
      </w:r>
      <w:r w:rsidR="00610565" w:rsidRPr="00E829B4">
        <w:rPr>
          <w:rFonts w:ascii="Times New Roman" w:hAnsi="Times New Roman" w:cs="Times New Roman"/>
          <w:bCs/>
          <w:iCs/>
          <w:sz w:val="20"/>
          <w:szCs w:val="20"/>
          <w:lang w:val="en-GB"/>
        </w:rPr>
        <w:t>-compensated</w:t>
      </w:r>
      <w:r w:rsidR="00610565">
        <w:rPr>
          <w:rFonts w:ascii="Times New Roman" w:hAnsi="Times New Roman" w:cs="Times New Roman"/>
          <w:bCs/>
          <w:iCs/>
          <w:sz w:val="20"/>
          <w:szCs w:val="20"/>
          <w:lang w:val="en-GB"/>
        </w:rPr>
        <w:t xml:space="preserve"> </w:t>
      </w:r>
      <w:r w:rsidR="00610565" w:rsidRPr="00E829B4">
        <w:rPr>
          <w:rFonts w:ascii="Times New Roman" w:hAnsi="Times New Roman" w:cs="Times New Roman"/>
          <w:bCs/>
          <w:iCs/>
          <w:sz w:val="20"/>
          <w:szCs w:val="20"/>
          <w:lang w:val="en-GB"/>
        </w:rPr>
        <w:t xml:space="preserve">Common Frequency Offset on </w:t>
      </w:r>
      <w:r w:rsidR="00610565">
        <w:rPr>
          <w:rFonts w:ascii="Times New Roman" w:hAnsi="Times New Roman" w:cs="Times New Roman"/>
          <w:bCs/>
          <w:iCs/>
          <w:sz w:val="20"/>
          <w:szCs w:val="20"/>
          <w:lang w:val="en-GB"/>
        </w:rPr>
        <w:t>UL</w:t>
      </w:r>
      <w:r w:rsidR="00610565" w:rsidRPr="00E829B4">
        <w:rPr>
          <w:rFonts w:ascii="Times New Roman" w:hAnsi="Times New Roman" w:cs="Times New Roman"/>
          <w:bCs/>
          <w:iCs/>
          <w:sz w:val="20"/>
          <w:szCs w:val="20"/>
          <w:lang w:val="en-GB"/>
        </w:rPr>
        <w:t xml:space="preserve"> transmissions</w:t>
      </w:r>
      <w:r w:rsidR="00E82ADF" w:rsidRPr="00E829B4">
        <w:rPr>
          <w:rFonts w:ascii="Times New Roman" w:hAnsi="Times New Roman" w:cs="Times New Roman"/>
          <w:bCs/>
          <w:iCs/>
          <w:sz w:val="20"/>
          <w:szCs w:val="20"/>
          <w:lang w:val="en-GB"/>
        </w:rPr>
        <w:t xml:space="preserve"> can be transparent to the UE</w:t>
      </w:r>
      <w:r w:rsidR="00E82ADF">
        <w:rPr>
          <w:rFonts w:ascii="Times New Roman" w:hAnsi="Times New Roman" w:cs="Times New Roman"/>
          <w:bCs/>
          <w:iCs/>
          <w:sz w:val="20"/>
          <w:szCs w:val="20"/>
          <w:lang w:val="en-GB"/>
        </w:rPr>
        <w:t>.</w:t>
      </w:r>
    </w:p>
    <w:p w14:paraId="68DE9B4D" w14:textId="2A60E660" w:rsidR="00AD4A12" w:rsidRDefault="00CF00CA" w:rsidP="004C5F27">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1630EB">
        <w:rPr>
          <w:rFonts w:ascii="Times New Roman" w:hAnsi="Times New Roman" w:cs="Times New Roman"/>
          <w:b/>
          <w:i/>
          <w:sz w:val="20"/>
          <w:szCs w:val="20"/>
          <w:u w:val="single"/>
        </w:rPr>
        <w:t>1</w:t>
      </w:r>
      <w:r w:rsidR="006B4818">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For </w:t>
      </w:r>
      <w:r w:rsidRPr="00500C28">
        <w:rPr>
          <w:rFonts w:ascii="Times New Roman" w:hAnsi="Times New Roman" w:cs="Times New Roman"/>
          <w:bCs/>
          <w:iCs/>
          <w:sz w:val="20"/>
          <w:szCs w:val="20"/>
        </w:rPr>
        <w:t xml:space="preserve">TA determining </w:t>
      </w:r>
      <w:r>
        <w:rPr>
          <w:rFonts w:ascii="Times New Roman" w:hAnsi="Times New Roman" w:cs="Times New Roman"/>
          <w:bCs/>
          <w:iCs/>
          <w:sz w:val="20"/>
          <w:szCs w:val="20"/>
        </w:rPr>
        <w:t xml:space="preserve">solution in </w:t>
      </w:r>
      <w:r w:rsidRPr="00500C28">
        <w:rPr>
          <w:rFonts w:ascii="Times New Roman" w:hAnsi="Times New Roman" w:cs="Times New Roman"/>
          <w:bCs/>
          <w:iCs/>
          <w:sz w:val="20"/>
          <w:szCs w:val="20"/>
        </w:rPr>
        <w:t xml:space="preserve">Opt </w:t>
      </w:r>
      <w:r w:rsidR="006B42E1">
        <w:rPr>
          <w:rFonts w:ascii="Times New Roman" w:hAnsi="Times New Roman" w:cs="Times New Roman"/>
          <w:bCs/>
          <w:iCs/>
          <w:sz w:val="20"/>
          <w:szCs w:val="20"/>
        </w:rPr>
        <w:t>3</w:t>
      </w:r>
      <w:r w:rsidRPr="00500C28">
        <w:rPr>
          <w:rFonts w:ascii="Times New Roman" w:hAnsi="Times New Roman" w:cs="Times New Roman"/>
          <w:bCs/>
          <w:iCs/>
          <w:sz w:val="20"/>
          <w:szCs w:val="20"/>
        </w:rPr>
        <w:t xml:space="preserve"> (</w:t>
      </w:r>
      <w:r w:rsidR="006B42E1">
        <w:rPr>
          <w:rFonts w:ascii="Times New Roman" w:hAnsi="Times New Roman" w:cs="Times New Roman"/>
          <w:bCs/>
          <w:iCs/>
          <w:sz w:val="20"/>
          <w:szCs w:val="20"/>
        </w:rPr>
        <w:t>common TA</w:t>
      </w:r>
      <w:r w:rsidR="006B42E1" w:rsidRPr="00352B54">
        <w:rPr>
          <w:rFonts w:ascii="Times New Roman" w:hAnsi="Times New Roman" w:cs="Times New Roman"/>
          <w:bCs/>
          <w:iCs/>
          <w:sz w:val="20"/>
          <w:szCs w:val="20"/>
        </w:rPr>
        <w:t xml:space="preserve"> </w:t>
      </w:r>
      <w:r w:rsidR="006B42E1" w:rsidRPr="00500C28">
        <w:rPr>
          <w:rFonts w:ascii="Times New Roman" w:hAnsi="Times New Roman" w:cs="Times New Roman"/>
          <w:bCs/>
          <w:iCs/>
          <w:sz w:val="20"/>
          <w:szCs w:val="20"/>
        </w:rPr>
        <w:t>based</w:t>
      </w:r>
      <w:r w:rsidRPr="00500C28">
        <w:rPr>
          <w:rFonts w:ascii="Times New Roman" w:hAnsi="Times New Roman" w:cs="Times New Roman"/>
          <w:bCs/>
          <w:iCs/>
          <w:sz w:val="20"/>
          <w:szCs w:val="20"/>
        </w:rPr>
        <w:t>)</w:t>
      </w:r>
      <w:r>
        <w:rPr>
          <w:rFonts w:ascii="Times New Roman" w:hAnsi="Times New Roman" w:cs="Times New Roman"/>
          <w:bCs/>
          <w:iCs/>
          <w:sz w:val="20"/>
          <w:szCs w:val="20"/>
        </w:rPr>
        <w:t xml:space="preserve">, </w:t>
      </w:r>
      <w:r w:rsidR="003544AE" w:rsidRPr="003604E1">
        <w:rPr>
          <w:rFonts w:ascii="Times New Roman" w:hAnsi="Times New Roman" w:cs="Times New Roman"/>
          <w:bCs/>
          <w:iCs/>
          <w:sz w:val="20"/>
          <w:szCs w:val="20"/>
          <w:lang w:val="en-GB"/>
        </w:rPr>
        <w:t>gNB perform</w:t>
      </w:r>
      <w:r w:rsidR="003544AE">
        <w:rPr>
          <w:rFonts w:ascii="Times New Roman" w:hAnsi="Times New Roman" w:cs="Times New Roman"/>
          <w:bCs/>
          <w:iCs/>
          <w:sz w:val="20"/>
          <w:szCs w:val="20"/>
          <w:lang w:val="en-GB"/>
        </w:rPr>
        <w:t>s</w:t>
      </w:r>
      <w:r w:rsidR="003544AE" w:rsidRPr="003604E1">
        <w:rPr>
          <w:rFonts w:ascii="Times New Roman" w:hAnsi="Times New Roman" w:cs="Times New Roman"/>
          <w:bCs/>
          <w:iCs/>
          <w:sz w:val="20"/>
          <w:szCs w:val="20"/>
          <w:lang w:val="en-GB"/>
        </w:rPr>
        <w:t xml:space="preserve"> post-compensation on UL transmissions</w:t>
      </w:r>
      <w:r w:rsidR="00E42A82">
        <w:rPr>
          <w:rFonts w:ascii="Times New Roman" w:hAnsi="Times New Roman" w:cs="Times New Roman"/>
          <w:bCs/>
          <w:iCs/>
          <w:sz w:val="20"/>
          <w:szCs w:val="20"/>
          <w:lang w:val="en-GB"/>
        </w:rPr>
        <w:t xml:space="preserve">, and </w:t>
      </w:r>
      <w:r w:rsidR="00C721BB">
        <w:rPr>
          <w:rFonts w:ascii="Times New Roman" w:hAnsi="Times New Roman" w:cs="Times New Roman"/>
          <w:bCs/>
          <w:iCs/>
          <w:sz w:val="20"/>
          <w:szCs w:val="20"/>
        </w:rPr>
        <w:t xml:space="preserve">both </w:t>
      </w:r>
      <w:r w:rsidR="00FF0EF0">
        <w:rPr>
          <w:rFonts w:ascii="Times New Roman" w:hAnsi="Times New Roman" w:cs="Times New Roman"/>
          <w:bCs/>
          <w:iCs/>
          <w:sz w:val="20"/>
          <w:szCs w:val="20"/>
        </w:rPr>
        <w:t xml:space="preserve">the </w:t>
      </w:r>
      <w:r w:rsidR="00C721BB" w:rsidRPr="00E829B4">
        <w:rPr>
          <w:rFonts w:ascii="Times New Roman" w:hAnsi="Times New Roman" w:cs="Times New Roman"/>
          <w:bCs/>
          <w:iCs/>
          <w:sz w:val="20"/>
          <w:szCs w:val="20"/>
          <w:lang w:val="en-GB"/>
        </w:rPr>
        <w:t>pre-compensated</w:t>
      </w:r>
      <w:r w:rsidR="00C721BB">
        <w:rPr>
          <w:rFonts w:ascii="Times New Roman" w:hAnsi="Times New Roman" w:cs="Times New Roman"/>
          <w:bCs/>
          <w:iCs/>
          <w:sz w:val="20"/>
          <w:szCs w:val="20"/>
          <w:lang w:val="en-GB"/>
        </w:rPr>
        <w:t xml:space="preserve"> </w:t>
      </w:r>
      <w:r w:rsidR="00C721BB" w:rsidRPr="00E829B4">
        <w:rPr>
          <w:rFonts w:ascii="Times New Roman" w:hAnsi="Times New Roman" w:cs="Times New Roman"/>
          <w:bCs/>
          <w:iCs/>
          <w:sz w:val="20"/>
          <w:szCs w:val="20"/>
          <w:lang w:val="en-GB"/>
        </w:rPr>
        <w:t>Common Frequency Offset on DL transmissions</w:t>
      </w:r>
      <w:r w:rsidR="00C721BB">
        <w:rPr>
          <w:rFonts w:ascii="Times New Roman" w:hAnsi="Times New Roman" w:cs="Times New Roman"/>
          <w:bCs/>
          <w:iCs/>
          <w:sz w:val="20"/>
          <w:szCs w:val="20"/>
          <w:lang w:val="en-GB"/>
        </w:rPr>
        <w:t xml:space="preserve"> and</w:t>
      </w:r>
      <w:r w:rsidR="00C721BB" w:rsidRPr="00C30125">
        <w:rPr>
          <w:rFonts w:ascii="Times New Roman" w:hAnsi="Times New Roman" w:cs="Times New Roman"/>
          <w:bCs/>
          <w:iCs/>
          <w:sz w:val="20"/>
          <w:szCs w:val="20"/>
          <w:lang w:val="en-GB"/>
        </w:rPr>
        <w:t xml:space="preserve"> </w:t>
      </w:r>
      <w:r w:rsidR="00C721BB" w:rsidRPr="00E829B4">
        <w:rPr>
          <w:rFonts w:ascii="Times New Roman" w:hAnsi="Times New Roman" w:cs="Times New Roman"/>
          <w:bCs/>
          <w:iCs/>
          <w:sz w:val="20"/>
          <w:szCs w:val="20"/>
          <w:lang w:val="en-GB"/>
        </w:rPr>
        <w:t>p</w:t>
      </w:r>
      <w:r w:rsidR="00C721BB">
        <w:rPr>
          <w:rFonts w:ascii="Times New Roman" w:hAnsi="Times New Roman" w:cs="Times New Roman"/>
          <w:bCs/>
          <w:iCs/>
          <w:sz w:val="20"/>
          <w:szCs w:val="20"/>
          <w:lang w:val="en-GB"/>
        </w:rPr>
        <w:t>ost</w:t>
      </w:r>
      <w:r w:rsidR="00C721BB" w:rsidRPr="00E829B4">
        <w:rPr>
          <w:rFonts w:ascii="Times New Roman" w:hAnsi="Times New Roman" w:cs="Times New Roman"/>
          <w:bCs/>
          <w:iCs/>
          <w:sz w:val="20"/>
          <w:szCs w:val="20"/>
          <w:lang w:val="en-GB"/>
        </w:rPr>
        <w:t>-compensated</w:t>
      </w:r>
      <w:r w:rsidR="00C721BB">
        <w:rPr>
          <w:rFonts w:ascii="Times New Roman" w:hAnsi="Times New Roman" w:cs="Times New Roman"/>
          <w:bCs/>
          <w:iCs/>
          <w:sz w:val="20"/>
          <w:szCs w:val="20"/>
          <w:lang w:val="en-GB"/>
        </w:rPr>
        <w:t xml:space="preserve"> </w:t>
      </w:r>
      <w:r w:rsidR="00C721BB" w:rsidRPr="00E829B4">
        <w:rPr>
          <w:rFonts w:ascii="Times New Roman" w:hAnsi="Times New Roman" w:cs="Times New Roman"/>
          <w:bCs/>
          <w:iCs/>
          <w:sz w:val="20"/>
          <w:szCs w:val="20"/>
          <w:lang w:val="en-GB"/>
        </w:rPr>
        <w:t xml:space="preserve">Common Frequency Offset on </w:t>
      </w:r>
      <w:r w:rsidR="00C721BB">
        <w:rPr>
          <w:rFonts w:ascii="Times New Roman" w:hAnsi="Times New Roman" w:cs="Times New Roman"/>
          <w:bCs/>
          <w:iCs/>
          <w:sz w:val="20"/>
          <w:szCs w:val="20"/>
          <w:lang w:val="en-GB"/>
        </w:rPr>
        <w:t>UL</w:t>
      </w:r>
      <w:r w:rsidR="00C721BB" w:rsidRPr="00E829B4">
        <w:rPr>
          <w:rFonts w:ascii="Times New Roman" w:hAnsi="Times New Roman" w:cs="Times New Roman"/>
          <w:bCs/>
          <w:iCs/>
          <w:sz w:val="20"/>
          <w:szCs w:val="20"/>
          <w:lang w:val="en-GB"/>
        </w:rPr>
        <w:t xml:space="preserve"> transmissions can be transparent to the UE</w:t>
      </w:r>
      <w:r w:rsidR="00C721BB">
        <w:rPr>
          <w:rFonts w:ascii="Times New Roman" w:hAnsi="Times New Roman" w:cs="Times New Roman"/>
          <w:bCs/>
          <w:iCs/>
          <w:sz w:val="20"/>
          <w:szCs w:val="20"/>
          <w:lang w:val="en-GB"/>
        </w:rPr>
        <w:t>.</w:t>
      </w:r>
    </w:p>
    <w:p w14:paraId="6AB37066" w14:textId="71DAD666" w:rsidR="00AD4A12" w:rsidRDefault="00AD4A12" w:rsidP="0024463D">
      <w:pPr>
        <w:rPr>
          <w:rFonts w:ascii="Times New Roman" w:hAnsi="Times New Roman" w:cs="Times New Roman"/>
          <w:bCs/>
          <w:iCs/>
          <w:sz w:val="20"/>
          <w:szCs w:val="20"/>
        </w:rPr>
      </w:pPr>
    </w:p>
    <w:p w14:paraId="29F5DF20" w14:textId="1D6F84A7" w:rsidR="004C5F27" w:rsidRDefault="002E1574" w:rsidP="004C5F27">
      <w:pPr>
        <w:pStyle w:val="2"/>
        <w:spacing w:before="120" w:after="120"/>
        <w:rPr>
          <w:rFonts w:eastAsiaTheme="minorEastAsia"/>
          <w:bCs/>
          <w:iCs/>
          <w:sz w:val="20"/>
          <w:szCs w:val="20"/>
        </w:rPr>
      </w:pPr>
      <w:r>
        <w:t>On frequency reference</w:t>
      </w:r>
    </w:p>
    <w:p w14:paraId="034728EC" w14:textId="77777777" w:rsidR="004C5F27" w:rsidRPr="005B2884" w:rsidRDefault="004C5F27" w:rsidP="004C5F27">
      <w:pPr>
        <w:rPr>
          <w:rFonts w:ascii="Times New Roman" w:hAnsi="Times New Roman" w:cs="Times New Roman"/>
          <w:b/>
          <w:iCs/>
          <w:sz w:val="20"/>
          <w:szCs w:val="20"/>
          <w:u w:val="single"/>
        </w:rPr>
      </w:pPr>
      <w:r w:rsidRPr="005B2884">
        <w:rPr>
          <w:rFonts w:ascii="Times New Roman" w:hAnsi="Times New Roman" w:cs="Times New Roman"/>
          <w:b/>
          <w:iCs/>
          <w:sz w:val="20"/>
          <w:szCs w:val="20"/>
          <w:u w:val="single"/>
        </w:rPr>
        <w:t>On which reference frequency shall be considered by the UE when applying frequency adjustment</w:t>
      </w:r>
    </w:p>
    <w:p w14:paraId="5BF99B9B" w14:textId="2B429CDA" w:rsidR="004C5F27" w:rsidRDefault="00312A73" w:rsidP="004C5F27">
      <w:pPr>
        <w:rPr>
          <w:rFonts w:ascii="Times New Roman" w:hAnsi="Times New Roman" w:cs="Times New Roman"/>
          <w:bCs/>
          <w:iCs/>
          <w:sz w:val="20"/>
          <w:szCs w:val="20"/>
        </w:rPr>
      </w:pPr>
      <w:r>
        <w:rPr>
          <w:rFonts w:ascii="Times New Roman" w:hAnsi="Times New Roman" w:cs="Times New Roman"/>
          <w:bCs/>
          <w:iCs/>
          <w:sz w:val="20"/>
          <w:szCs w:val="20"/>
        </w:rPr>
        <w:t xml:space="preserve">For all </w:t>
      </w:r>
      <w:r w:rsidRPr="00500C28">
        <w:rPr>
          <w:rFonts w:ascii="Times New Roman" w:hAnsi="Times New Roman" w:cs="Times New Roman"/>
          <w:bCs/>
          <w:iCs/>
          <w:sz w:val="20"/>
          <w:szCs w:val="20"/>
        </w:rPr>
        <w:t xml:space="preserve">TA determining </w:t>
      </w:r>
      <w:r>
        <w:rPr>
          <w:rFonts w:ascii="Times New Roman" w:hAnsi="Times New Roman" w:cs="Times New Roman"/>
          <w:bCs/>
          <w:iCs/>
          <w:sz w:val="20"/>
          <w:szCs w:val="20"/>
        </w:rPr>
        <w:t>solutions, a</w:t>
      </w:r>
      <w:r w:rsidR="004C5F27">
        <w:rPr>
          <w:rFonts w:ascii="Times New Roman" w:hAnsi="Times New Roman" w:cs="Times New Roman"/>
          <w:bCs/>
          <w:iCs/>
          <w:sz w:val="20"/>
          <w:szCs w:val="20"/>
        </w:rPr>
        <w:t>s shown in Figure 2</w:t>
      </w:r>
      <w:r>
        <w:rPr>
          <w:rFonts w:ascii="Times New Roman" w:hAnsi="Times New Roman" w:cs="Times New Roman"/>
          <w:bCs/>
          <w:iCs/>
          <w:sz w:val="20"/>
          <w:szCs w:val="20"/>
        </w:rPr>
        <w:t>~3</w:t>
      </w:r>
      <w:r w:rsidR="004C5F27">
        <w:rPr>
          <w:rFonts w:ascii="Times New Roman" w:hAnsi="Times New Roman" w:cs="Times New Roman"/>
          <w:bCs/>
          <w:iCs/>
          <w:sz w:val="20"/>
          <w:szCs w:val="20"/>
        </w:rPr>
        <w:t xml:space="preserve">, both </w:t>
      </w:r>
      <w:r w:rsidR="004C5F27" w:rsidRPr="00087241">
        <w:rPr>
          <w:rFonts w:ascii="Times New Roman" w:hAnsi="Times New Roman" w:cs="Times New Roman"/>
          <w:bCs/>
          <w:iCs/>
          <w:sz w:val="20"/>
          <w:szCs w:val="20"/>
        </w:rPr>
        <w:t>p</w:t>
      </w:r>
      <w:r w:rsidR="004C5F27">
        <w:rPr>
          <w:rFonts w:ascii="Times New Roman" w:hAnsi="Times New Roman" w:cs="Times New Roman"/>
          <w:bCs/>
          <w:iCs/>
          <w:sz w:val="20"/>
          <w:szCs w:val="20"/>
        </w:rPr>
        <w:t>re</w:t>
      </w:r>
      <w:r w:rsidR="004C5F27" w:rsidRPr="00087241">
        <w:rPr>
          <w:rFonts w:ascii="Times New Roman" w:hAnsi="Times New Roman" w:cs="Times New Roman"/>
          <w:bCs/>
          <w:iCs/>
          <w:sz w:val="20"/>
          <w:szCs w:val="20"/>
        </w:rPr>
        <w:t>-compens</w:t>
      </w:r>
      <w:r w:rsidR="004C5F27">
        <w:rPr>
          <w:rFonts w:ascii="Times New Roman" w:hAnsi="Times New Roman" w:cs="Times New Roman"/>
          <w:bCs/>
          <w:iCs/>
          <w:sz w:val="20"/>
          <w:szCs w:val="20"/>
        </w:rPr>
        <w:t>ated</w:t>
      </w:r>
      <w:r w:rsidR="004C5F27" w:rsidRPr="00087241">
        <w:rPr>
          <w:rFonts w:ascii="Times New Roman" w:hAnsi="Times New Roman" w:cs="Times New Roman"/>
          <w:bCs/>
          <w:iCs/>
          <w:sz w:val="20"/>
          <w:szCs w:val="20"/>
        </w:rPr>
        <w:t xml:space="preserve"> </w:t>
      </w:r>
      <w:r w:rsidR="004C5F27">
        <w:rPr>
          <w:rFonts w:ascii="Times New Roman" w:hAnsi="Times New Roman" w:cs="Times New Roman"/>
          <w:bCs/>
          <w:iCs/>
          <w:sz w:val="20"/>
          <w:szCs w:val="20"/>
        </w:rPr>
        <w:t xml:space="preserve">and </w:t>
      </w:r>
      <w:r w:rsidR="004C5F27" w:rsidRPr="00087241">
        <w:rPr>
          <w:rFonts w:ascii="Times New Roman" w:hAnsi="Times New Roman" w:cs="Times New Roman"/>
          <w:bCs/>
          <w:iCs/>
          <w:sz w:val="20"/>
          <w:szCs w:val="20"/>
        </w:rPr>
        <w:t>post-compens</w:t>
      </w:r>
      <w:r w:rsidR="004C5F27">
        <w:rPr>
          <w:rFonts w:ascii="Times New Roman" w:hAnsi="Times New Roman" w:cs="Times New Roman"/>
          <w:bCs/>
          <w:iCs/>
          <w:sz w:val="20"/>
          <w:szCs w:val="20"/>
        </w:rPr>
        <w:t xml:space="preserve">ated </w:t>
      </w:r>
      <w:r w:rsidR="004C5F27" w:rsidRPr="00895B94">
        <w:rPr>
          <w:rFonts w:ascii="Times New Roman" w:hAnsi="Times New Roman" w:cs="Times New Roman"/>
          <w:bCs/>
          <w:iCs/>
          <w:sz w:val="20"/>
          <w:szCs w:val="20"/>
        </w:rPr>
        <w:t>Common Frequency Offset</w:t>
      </w:r>
      <w:r w:rsidR="004C5F27">
        <w:rPr>
          <w:rFonts w:ascii="Times New Roman" w:hAnsi="Times New Roman" w:cs="Times New Roman"/>
          <w:bCs/>
          <w:iCs/>
          <w:sz w:val="20"/>
          <w:szCs w:val="20"/>
        </w:rPr>
        <w:t xml:space="preserve"> are applied on the service link, no matter whether they are indicated to UE.</w:t>
      </w:r>
    </w:p>
    <w:p w14:paraId="11D37A28" w14:textId="77777777" w:rsidR="004C5F27" w:rsidRDefault="004C5F27" w:rsidP="004C5F27">
      <w:pPr>
        <w:rPr>
          <w:rFonts w:ascii="Times New Roman" w:hAnsi="Times New Roman" w:cs="Times New Roman"/>
          <w:bCs/>
          <w:iCs/>
          <w:sz w:val="20"/>
          <w:szCs w:val="20"/>
        </w:rPr>
      </w:pPr>
      <w:r>
        <w:rPr>
          <w:rFonts w:ascii="Times New Roman" w:hAnsi="Times New Roman" w:cs="Times New Roman"/>
          <w:bCs/>
          <w:iCs/>
          <w:sz w:val="20"/>
          <w:szCs w:val="20"/>
        </w:rPr>
        <w:t xml:space="preserve">On the contrary, </w:t>
      </w:r>
      <w:r w:rsidRPr="00D41541">
        <w:rPr>
          <w:rFonts w:ascii="Times New Roman" w:hAnsi="Times New Roman" w:cs="Times New Roman"/>
          <w:bCs/>
          <w:iCs/>
          <w:sz w:val="20"/>
          <w:szCs w:val="20"/>
        </w:rPr>
        <w:t>network compensate the doppler shift on the feeder link, which is transparent to UE.</w:t>
      </w:r>
    </w:p>
    <w:p w14:paraId="790209C6" w14:textId="63B5FB41" w:rsidR="004C5F27" w:rsidRDefault="004C5F27" w:rsidP="004C5F27">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312A73">
        <w:rPr>
          <w:rFonts w:ascii="Times New Roman" w:hAnsi="Times New Roman" w:cs="Times New Roman"/>
          <w:b/>
          <w:i/>
          <w:sz w:val="20"/>
          <w:szCs w:val="20"/>
          <w:u w:val="single"/>
        </w:rPr>
        <w:t>1</w:t>
      </w:r>
      <w:r w:rsidR="006B4818">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B</w:t>
      </w:r>
      <w:r w:rsidRPr="00C92999">
        <w:rPr>
          <w:rFonts w:ascii="Times New Roman" w:hAnsi="Times New Roman" w:cs="Times New Roman"/>
          <w:bCs/>
          <w:iCs/>
          <w:sz w:val="20"/>
          <w:szCs w:val="20"/>
        </w:rPr>
        <w:t>oth pre-compensated and post-compensated Common Frequency Offset are applied on the service link</w:t>
      </w:r>
      <w:r>
        <w:rPr>
          <w:rFonts w:ascii="Times New Roman" w:hAnsi="Times New Roman" w:cs="Times New Roman"/>
          <w:bCs/>
          <w:iCs/>
          <w:sz w:val="20"/>
          <w:szCs w:val="20"/>
        </w:rPr>
        <w:t>.</w:t>
      </w:r>
    </w:p>
    <w:p w14:paraId="0FCD714C" w14:textId="3663FC83" w:rsidR="00730EF5" w:rsidRDefault="004C5F27" w:rsidP="00312A73">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006B4818">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N</w:t>
      </w:r>
      <w:r w:rsidRPr="00A473C4">
        <w:rPr>
          <w:rFonts w:ascii="Times New Roman" w:hAnsi="Times New Roman" w:cs="Times New Roman"/>
          <w:bCs/>
          <w:iCs/>
          <w:sz w:val="20"/>
          <w:szCs w:val="20"/>
        </w:rPr>
        <w:t>etwork compensate the doppler shift on the feeder link, which is transparent to UE</w:t>
      </w:r>
      <w:r>
        <w:rPr>
          <w:rFonts w:ascii="Times New Roman" w:hAnsi="Times New Roman" w:cs="Times New Roman"/>
          <w:bCs/>
          <w:iCs/>
          <w:sz w:val="20"/>
          <w:szCs w:val="20"/>
        </w:rPr>
        <w:t>.</w:t>
      </w:r>
    </w:p>
    <w:bookmarkEnd w:id="6"/>
    <w:p w14:paraId="4780F56A"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lastRenderedPageBreak/>
        <w:t>Conclusions</w:t>
      </w:r>
    </w:p>
    <w:p w14:paraId="3953AB71" w14:textId="22A2E50A" w:rsidR="00172B86" w:rsidRDefault="004B161B" w:rsidP="00E418FC">
      <w:pPr>
        <w:rPr>
          <w:rFonts w:ascii="Times New Roman" w:hAnsi="Times New Roman" w:cs="Times New Roman"/>
          <w:sz w:val="21"/>
          <w:lang w:val="en-GB"/>
        </w:rPr>
      </w:pPr>
      <w:r w:rsidRPr="00AF007B">
        <w:rPr>
          <w:rFonts w:ascii="Times New Roman" w:hAnsi="Times New Roman" w:cs="Times New Roman"/>
          <w:sz w:val="21"/>
          <w:lang w:val="en-GB"/>
        </w:rPr>
        <w:t xml:space="preserve">In this contribution, we share </w:t>
      </w:r>
      <w:r w:rsidRPr="00AF007B">
        <w:rPr>
          <w:rFonts w:ascii="Times New Roman" w:eastAsia="MS Mincho" w:hAnsi="Times New Roman" w:cs="Times New Roman"/>
          <w:sz w:val="21"/>
          <w:lang w:eastAsia="ja-JP"/>
        </w:rPr>
        <w:t xml:space="preserve">our views </w:t>
      </w:r>
      <w:r w:rsidR="00ED39FC">
        <w:rPr>
          <w:rFonts w:ascii="Times New Roman" w:hAnsi="Times New Roman" w:cs="Times New Roman"/>
          <w:bCs/>
          <w:iCs/>
          <w:sz w:val="20"/>
          <w:szCs w:val="20"/>
        </w:rPr>
        <w:t xml:space="preserve">on </w:t>
      </w:r>
      <w:r w:rsidR="000A7105" w:rsidRPr="00284B33">
        <w:rPr>
          <w:rFonts w:ascii="Times New Roman" w:hAnsi="Times New Roman" w:cs="Times New Roman"/>
          <w:bCs/>
          <w:iCs/>
          <w:sz w:val="20"/>
          <w:szCs w:val="20"/>
        </w:rPr>
        <w:t>GNSS-assisted TA acquisition</w:t>
      </w:r>
      <w:r w:rsidR="00C4056D">
        <w:rPr>
          <w:rFonts w:ascii="Times New Roman" w:hAnsi="Times New Roman" w:cs="Times New Roman"/>
          <w:bCs/>
          <w:iCs/>
          <w:sz w:val="20"/>
          <w:szCs w:val="20"/>
        </w:rPr>
        <w:t>, TA maintenance/update,</w:t>
      </w:r>
      <w:r w:rsidR="000A7105">
        <w:rPr>
          <w:rFonts w:ascii="Times New Roman" w:hAnsi="Times New Roman" w:cs="Times New Roman"/>
          <w:bCs/>
          <w:iCs/>
          <w:sz w:val="20"/>
          <w:szCs w:val="20"/>
        </w:rPr>
        <w:t xml:space="preserve"> and </w:t>
      </w:r>
      <w:r w:rsidR="000A7105" w:rsidRPr="00D24E9B">
        <w:rPr>
          <w:rFonts w:ascii="Times New Roman" w:hAnsi="Times New Roman" w:cs="Times New Roman"/>
          <w:bCs/>
          <w:iCs/>
          <w:sz w:val="20"/>
          <w:szCs w:val="20"/>
        </w:rPr>
        <w:t>UL frequency synchronization</w:t>
      </w:r>
      <w:r w:rsidRPr="00AF007B">
        <w:rPr>
          <w:rFonts w:ascii="Times New Roman" w:hAnsi="Times New Roman" w:cs="Times New Roman"/>
          <w:sz w:val="21"/>
          <w:lang w:val="en-GB"/>
        </w:rPr>
        <w:t>. The observations and proposals are summarised as follows:</w:t>
      </w:r>
    </w:p>
    <w:p w14:paraId="0D99E97E" w14:textId="77777777" w:rsidR="001A11CE" w:rsidRDefault="001A11CE" w:rsidP="001A11C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F</w:t>
      </w:r>
      <w:r w:rsidRPr="00152432">
        <w:rPr>
          <w:rFonts w:ascii="Times New Roman" w:hAnsi="Times New Roman" w:cs="Times New Roman"/>
          <w:bCs/>
          <w:iCs/>
          <w:sz w:val="20"/>
          <w:szCs w:val="20"/>
        </w:rPr>
        <w:t xml:space="preserve">or </w:t>
      </w:r>
      <w:r>
        <w:rPr>
          <w:rFonts w:ascii="Times New Roman" w:hAnsi="Times New Roman" w:cs="Times New Roman"/>
          <w:bCs/>
          <w:iCs/>
          <w:sz w:val="20"/>
          <w:szCs w:val="20"/>
        </w:rPr>
        <w:t>different</w:t>
      </w:r>
      <w:r w:rsidRPr="00152432">
        <w:rPr>
          <w:rFonts w:ascii="Times New Roman" w:hAnsi="Times New Roman" w:cs="Times New Roman"/>
          <w:bCs/>
          <w:iCs/>
          <w:sz w:val="20"/>
          <w:szCs w:val="20"/>
        </w:rPr>
        <w:t xml:space="preserve"> </w:t>
      </w:r>
      <w:r>
        <w:rPr>
          <w:rFonts w:ascii="Times New Roman" w:hAnsi="Times New Roman" w:cs="Times New Roman"/>
          <w:bCs/>
          <w:iCs/>
          <w:sz w:val="20"/>
          <w:szCs w:val="20"/>
        </w:rPr>
        <w:t>TA</w:t>
      </w:r>
      <w:r w:rsidRPr="00F73142">
        <w:rPr>
          <w:rFonts w:ascii="Times New Roman" w:hAnsi="Times New Roman" w:cs="Times New Roman"/>
          <w:bCs/>
          <w:iCs/>
          <w:sz w:val="20"/>
          <w:szCs w:val="20"/>
        </w:rPr>
        <w:t xml:space="preserve"> </w:t>
      </w:r>
      <w:r>
        <w:rPr>
          <w:rFonts w:ascii="Times New Roman" w:hAnsi="Times New Roman" w:cs="Times New Roman"/>
          <w:bCs/>
          <w:iCs/>
          <w:sz w:val="20"/>
          <w:szCs w:val="20"/>
        </w:rPr>
        <w:t xml:space="preserve">determination </w:t>
      </w:r>
      <w:r w:rsidRPr="00EA0594">
        <w:rPr>
          <w:rFonts w:ascii="Times New Roman" w:hAnsi="Times New Roman" w:cs="Times New Roman"/>
          <w:bCs/>
          <w:iCs/>
          <w:sz w:val="20"/>
          <w:szCs w:val="20"/>
        </w:rPr>
        <w:t>solution</w:t>
      </w:r>
      <w:r w:rsidRPr="00152432">
        <w:rPr>
          <w:rFonts w:ascii="Times New Roman" w:hAnsi="Times New Roman" w:cs="Times New Roman"/>
          <w:bCs/>
          <w:iCs/>
          <w:sz w:val="20"/>
          <w:szCs w:val="20"/>
        </w:rPr>
        <w:t>, the terminology of User specific TA and Common TA has different definition</w:t>
      </w:r>
    </w:p>
    <w:p w14:paraId="649F30E2" w14:textId="77777777" w:rsidR="001A11CE" w:rsidRPr="00940DFA" w:rsidRDefault="001A11CE" w:rsidP="001A11CE">
      <w:pPr>
        <w:pStyle w:val="aff3"/>
        <w:numPr>
          <w:ilvl w:val="0"/>
          <w:numId w:val="34"/>
        </w:numPr>
        <w:spacing w:before="120" w:after="120"/>
        <w:ind w:firstLineChars="0"/>
        <w:rPr>
          <w:rFonts w:cs="Times New Roman"/>
          <w:sz w:val="20"/>
          <w:szCs w:val="20"/>
        </w:rPr>
      </w:pPr>
      <w:r>
        <w:rPr>
          <w:rFonts w:eastAsiaTheme="minorEastAsia" w:cs="Times New Roman" w:hint="eastAsia"/>
          <w:sz w:val="20"/>
          <w:szCs w:val="20"/>
        </w:rPr>
        <w:t>F</w:t>
      </w:r>
      <w:r>
        <w:rPr>
          <w:rFonts w:eastAsiaTheme="minorEastAsia" w:cs="Times New Roman"/>
          <w:sz w:val="20"/>
          <w:szCs w:val="20"/>
        </w:rPr>
        <w:t xml:space="preserve">or option 1a </w:t>
      </w:r>
      <w:r w:rsidRPr="00DB6248">
        <w:rPr>
          <w:rFonts w:eastAsiaTheme="minorEastAsia" w:cs="Times New Roman"/>
          <w:sz w:val="20"/>
          <w:szCs w:val="20"/>
        </w:rPr>
        <w:t>(</w:t>
      </w:r>
      <w:r>
        <w:rPr>
          <w:rFonts w:eastAsiaTheme="minorEastAsia" w:cs="Times New Roman" w:hint="eastAsia"/>
          <w:sz w:val="20"/>
          <w:szCs w:val="20"/>
        </w:rPr>
        <w:t>full</w:t>
      </w:r>
      <w:r>
        <w:rPr>
          <w:rFonts w:eastAsiaTheme="minorEastAsia" w:cs="Times New Roman"/>
          <w:sz w:val="20"/>
          <w:szCs w:val="20"/>
        </w:rPr>
        <w:t xml:space="preserve"> TA</w:t>
      </w:r>
      <w:r w:rsidRPr="00DB6248">
        <w:rPr>
          <w:rFonts w:eastAsiaTheme="minorEastAsia" w:cs="Times New Roman"/>
          <w:sz w:val="20"/>
          <w:szCs w:val="20"/>
        </w:rPr>
        <w:t xml:space="preserve"> based)</w:t>
      </w:r>
      <w:r>
        <w:rPr>
          <w:rFonts w:eastAsiaTheme="minorEastAsia" w:cs="Times New Roman"/>
          <w:sz w:val="20"/>
          <w:szCs w:val="20"/>
        </w:rPr>
        <w:t xml:space="preserve">, </w:t>
      </w:r>
      <w:r w:rsidRPr="00DB6248">
        <w:rPr>
          <w:rFonts w:eastAsiaTheme="minorEastAsia" w:cs="Times New Roman"/>
          <w:sz w:val="20"/>
          <w:szCs w:val="20"/>
        </w:rPr>
        <w:t>User specific TA</w:t>
      </w:r>
      <w:r>
        <w:rPr>
          <w:rFonts w:eastAsiaTheme="minorEastAsia" w:cs="Times New Roman"/>
          <w:sz w:val="20"/>
          <w:szCs w:val="20"/>
        </w:rPr>
        <w:t xml:space="preserve"> = </w:t>
      </w:r>
      <w:r w:rsidRPr="0082349F">
        <w:rPr>
          <w:rFonts w:eastAsiaTheme="minorEastAsia" w:cs="Times New Roman"/>
          <w:bCs/>
          <w:iCs/>
          <w:sz w:val="20"/>
          <w:szCs w:val="20"/>
        </w:rPr>
        <w:t>service link</w:t>
      </w:r>
      <w:r>
        <w:rPr>
          <w:rFonts w:cs="Times New Roman"/>
          <w:bCs/>
          <w:iCs/>
          <w:sz w:val="20"/>
          <w:szCs w:val="20"/>
        </w:rPr>
        <w:t xml:space="preserve"> </w:t>
      </w:r>
      <w:r w:rsidRPr="0082349F">
        <w:rPr>
          <w:rFonts w:eastAsiaTheme="minorEastAsia" w:cs="Times New Roman"/>
          <w:bCs/>
          <w:iCs/>
          <w:sz w:val="20"/>
          <w:szCs w:val="20"/>
        </w:rPr>
        <w:t>RTD</w:t>
      </w:r>
      <w:r>
        <w:rPr>
          <w:rFonts w:eastAsiaTheme="minorEastAsia" w:cs="Times New Roman"/>
          <w:bCs/>
          <w:iCs/>
          <w:sz w:val="20"/>
          <w:szCs w:val="20"/>
        </w:rPr>
        <w:t xml:space="preserve">, and </w:t>
      </w:r>
      <w:r w:rsidRPr="00DB6248">
        <w:rPr>
          <w:rFonts w:eastAsiaTheme="minorEastAsia" w:cs="Times New Roman"/>
          <w:bCs/>
          <w:iCs/>
          <w:sz w:val="20"/>
          <w:szCs w:val="20"/>
        </w:rPr>
        <w:t>Common TA</w:t>
      </w:r>
      <w:r>
        <w:rPr>
          <w:rFonts w:eastAsiaTheme="minorEastAsia" w:cs="Times New Roman"/>
          <w:bCs/>
          <w:iCs/>
          <w:sz w:val="20"/>
          <w:szCs w:val="20"/>
        </w:rPr>
        <w:t xml:space="preserve"> = </w:t>
      </w:r>
      <w:r w:rsidRPr="0082349F">
        <w:rPr>
          <w:rFonts w:eastAsiaTheme="minorEastAsia" w:cs="Times New Roman"/>
          <w:bCs/>
          <w:iCs/>
          <w:sz w:val="20"/>
          <w:szCs w:val="20"/>
        </w:rPr>
        <w:t>feeder link RTD</w:t>
      </w:r>
      <w:r>
        <w:rPr>
          <w:rFonts w:eastAsiaTheme="minorEastAsia" w:cs="Times New Roman"/>
          <w:bCs/>
          <w:iCs/>
          <w:sz w:val="20"/>
          <w:szCs w:val="20"/>
        </w:rPr>
        <w:t>.</w:t>
      </w:r>
    </w:p>
    <w:p w14:paraId="4A232B16" w14:textId="54E774E7" w:rsidR="001A11CE" w:rsidRPr="00940DFA" w:rsidRDefault="001A11CE" w:rsidP="001A11CE">
      <w:pPr>
        <w:pStyle w:val="aff3"/>
        <w:numPr>
          <w:ilvl w:val="0"/>
          <w:numId w:val="34"/>
        </w:numPr>
        <w:spacing w:before="120" w:after="120"/>
        <w:ind w:firstLineChars="0"/>
        <w:rPr>
          <w:rFonts w:cs="Times New Roman"/>
          <w:sz w:val="20"/>
          <w:szCs w:val="20"/>
        </w:rPr>
      </w:pPr>
      <w:r>
        <w:rPr>
          <w:rFonts w:eastAsiaTheme="minorEastAsia" w:cs="Times New Roman" w:hint="eastAsia"/>
          <w:sz w:val="20"/>
          <w:szCs w:val="20"/>
        </w:rPr>
        <w:t>F</w:t>
      </w:r>
      <w:r>
        <w:rPr>
          <w:rFonts w:eastAsiaTheme="minorEastAsia" w:cs="Times New Roman"/>
          <w:sz w:val="20"/>
          <w:szCs w:val="20"/>
        </w:rPr>
        <w:t xml:space="preserve">or option 1b </w:t>
      </w:r>
      <w:r w:rsidRPr="00DB6248">
        <w:rPr>
          <w:rFonts w:eastAsiaTheme="minorEastAsia" w:cs="Times New Roman"/>
          <w:sz w:val="20"/>
          <w:szCs w:val="20"/>
        </w:rPr>
        <w:t>(</w:t>
      </w:r>
      <w:r>
        <w:rPr>
          <w:rFonts w:eastAsiaTheme="minorEastAsia" w:cs="Times New Roman"/>
          <w:sz w:val="20"/>
          <w:szCs w:val="20"/>
        </w:rPr>
        <w:t>partial</w:t>
      </w:r>
      <w:r w:rsidRPr="00DB6248">
        <w:rPr>
          <w:rFonts w:eastAsiaTheme="minorEastAsia" w:cs="Times New Roman"/>
          <w:sz w:val="20"/>
          <w:szCs w:val="20"/>
        </w:rPr>
        <w:t xml:space="preserve"> </w:t>
      </w:r>
      <w:r w:rsidR="00E250C0">
        <w:rPr>
          <w:rFonts w:eastAsiaTheme="minorEastAsia" w:cs="Times New Roman" w:hint="eastAsia"/>
          <w:sz w:val="20"/>
          <w:szCs w:val="20"/>
        </w:rPr>
        <w:t>TA</w:t>
      </w:r>
      <w:r w:rsidR="00E250C0">
        <w:rPr>
          <w:rFonts w:eastAsiaTheme="minorEastAsia" w:cs="Times New Roman"/>
          <w:sz w:val="20"/>
          <w:szCs w:val="20"/>
        </w:rPr>
        <w:t xml:space="preserve"> </w:t>
      </w:r>
      <w:r w:rsidRPr="00DB6248">
        <w:rPr>
          <w:rFonts w:eastAsiaTheme="minorEastAsia" w:cs="Times New Roman"/>
          <w:sz w:val="20"/>
          <w:szCs w:val="20"/>
        </w:rPr>
        <w:t>based)</w:t>
      </w:r>
      <w:r>
        <w:rPr>
          <w:rFonts w:eastAsiaTheme="minorEastAsia" w:cs="Times New Roman"/>
          <w:sz w:val="20"/>
          <w:szCs w:val="20"/>
        </w:rPr>
        <w:t xml:space="preserve">, </w:t>
      </w:r>
      <w:r w:rsidRPr="00DB6248">
        <w:rPr>
          <w:rFonts w:eastAsiaTheme="minorEastAsia" w:cs="Times New Roman"/>
          <w:sz w:val="20"/>
          <w:szCs w:val="20"/>
        </w:rPr>
        <w:t>User specific TA</w:t>
      </w:r>
      <w:r>
        <w:rPr>
          <w:rFonts w:eastAsiaTheme="minorEastAsia" w:cs="Times New Roman"/>
          <w:sz w:val="20"/>
          <w:szCs w:val="20"/>
        </w:rPr>
        <w:t xml:space="preserve"> = </w:t>
      </w:r>
      <w:r w:rsidRPr="0082349F">
        <w:rPr>
          <w:rFonts w:eastAsiaTheme="minorEastAsia" w:cs="Times New Roman"/>
          <w:bCs/>
          <w:iCs/>
          <w:sz w:val="20"/>
          <w:szCs w:val="20"/>
        </w:rPr>
        <w:t>service link</w:t>
      </w:r>
      <w:r>
        <w:rPr>
          <w:rFonts w:cs="Times New Roman"/>
          <w:bCs/>
          <w:iCs/>
          <w:sz w:val="20"/>
          <w:szCs w:val="20"/>
        </w:rPr>
        <w:t xml:space="preserve"> </w:t>
      </w:r>
      <w:r w:rsidRPr="0082349F">
        <w:rPr>
          <w:rFonts w:eastAsiaTheme="minorEastAsia" w:cs="Times New Roman"/>
          <w:bCs/>
          <w:iCs/>
          <w:sz w:val="20"/>
          <w:szCs w:val="20"/>
        </w:rPr>
        <w:t>RTD</w:t>
      </w:r>
      <w:r>
        <w:rPr>
          <w:rFonts w:eastAsiaTheme="minorEastAsia" w:cs="Times New Roman"/>
          <w:bCs/>
          <w:iCs/>
          <w:sz w:val="20"/>
          <w:szCs w:val="20"/>
        </w:rPr>
        <w:t xml:space="preserve">, and </w:t>
      </w:r>
      <w:r w:rsidRPr="00DB6248">
        <w:rPr>
          <w:rFonts w:eastAsiaTheme="minorEastAsia" w:cs="Times New Roman"/>
          <w:bCs/>
          <w:iCs/>
          <w:sz w:val="20"/>
          <w:szCs w:val="20"/>
        </w:rPr>
        <w:t>Common TA</w:t>
      </w:r>
      <w:r>
        <w:rPr>
          <w:rFonts w:eastAsiaTheme="minorEastAsia" w:cs="Times New Roman"/>
          <w:bCs/>
          <w:iCs/>
          <w:sz w:val="20"/>
          <w:szCs w:val="20"/>
        </w:rPr>
        <w:t xml:space="preserve"> = </w:t>
      </w:r>
      <w:r>
        <w:rPr>
          <w:rFonts w:cs="Times New Roman" w:hint="eastAsia"/>
          <w:bCs/>
          <w:iCs/>
          <w:sz w:val="20"/>
          <w:szCs w:val="20"/>
        </w:rPr>
        <w:t>(</w:t>
      </w:r>
      <w:r>
        <w:rPr>
          <w:rFonts w:cs="Times New Roman"/>
          <w:bCs/>
          <w:iCs/>
          <w:sz w:val="20"/>
          <w:szCs w:val="20"/>
        </w:rPr>
        <w:t>-1) * (</w:t>
      </w:r>
      <w:r w:rsidRPr="00917F1D">
        <w:rPr>
          <w:rFonts w:eastAsiaTheme="minorEastAsia" w:cs="Times New Roman"/>
          <w:bCs/>
          <w:iCs/>
          <w:sz w:val="20"/>
          <w:szCs w:val="20"/>
        </w:rPr>
        <w:t xml:space="preserve">satellite to </w:t>
      </w:r>
      <w:r>
        <w:rPr>
          <w:rFonts w:cs="Times New Roman"/>
          <w:bCs/>
          <w:iCs/>
          <w:sz w:val="20"/>
          <w:szCs w:val="20"/>
        </w:rPr>
        <w:t>reference point</w:t>
      </w:r>
      <w:r w:rsidRPr="00917F1D">
        <w:rPr>
          <w:rFonts w:eastAsiaTheme="minorEastAsia" w:cs="Times New Roman"/>
          <w:bCs/>
          <w:iCs/>
          <w:sz w:val="20"/>
          <w:szCs w:val="20"/>
        </w:rPr>
        <w:t xml:space="preserve"> RTD</w:t>
      </w:r>
      <w:r>
        <w:rPr>
          <w:rFonts w:cs="Times New Roman"/>
          <w:bCs/>
          <w:iCs/>
          <w:sz w:val="20"/>
          <w:szCs w:val="20"/>
        </w:rPr>
        <w:t>)</w:t>
      </w:r>
      <w:r>
        <w:rPr>
          <w:rFonts w:eastAsiaTheme="minorEastAsia" w:cs="Times New Roman"/>
          <w:bCs/>
          <w:iCs/>
          <w:sz w:val="20"/>
          <w:szCs w:val="20"/>
        </w:rPr>
        <w:t>.</w:t>
      </w:r>
    </w:p>
    <w:p w14:paraId="4238D4CB" w14:textId="77777777" w:rsidR="001A11CE" w:rsidRPr="00805DFA" w:rsidRDefault="001A11CE" w:rsidP="001A11CE">
      <w:pPr>
        <w:pStyle w:val="aff3"/>
        <w:numPr>
          <w:ilvl w:val="0"/>
          <w:numId w:val="34"/>
        </w:numPr>
        <w:spacing w:before="120" w:after="120"/>
        <w:ind w:firstLineChars="0"/>
        <w:rPr>
          <w:rFonts w:cs="Times New Roman"/>
          <w:sz w:val="20"/>
          <w:szCs w:val="20"/>
        </w:rPr>
      </w:pPr>
      <w:r>
        <w:rPr>
          <w:rFonts w:eastAsiaTheme="minorEastAsia" w:cs="Times New Roman" w:hint="eastAsia"/>
          <w:sz w:val="20"/>
          <w:szCs w:val="20"/>
        </w:rPr>
        <w:t>F</w:t>
      </w:r>
      <w:r>
        <w:rPr>
          <w:rFonts w:eastAsiaTheme="minorEastAsia" w:cs="Times New Roman"/>
          <w:sz w:val="20"/>
          <w:szCs w:val="20"/>
        </w:rPr>
        <w:t xml:space="preserve">or option 2 </w:t>
      </w:r>
      <w:r w:rsidRPr="00DB6248">
        <w:rPr>
          <w:rFonts w:eastAsiaTheme="minorEastAsia" w:cs="Times New Roman"/>
          <w:sz w:val="20"/>
          <w:szCs w:val="20"/>
        </w:rPr>
        <w:t>(</w:t>
      </w:r>
      <w:r w:rsidRPr="00805DFA">
        <w:rPr>
          <w:rFonts w:eastAsiaTheme="minorEastAsia" w:cs="Times New Roman"/>
          <w:sz w:val="20"/>
          <w:szCs w:val="20"/>
        </w:rPr>
        <w:t>time stamp based</w:t>
      </w:r>
      <w:r w:rsidRPr="00DB6248">
        <w:rPr>
          <w:rFonts w:eastAsiaTheme="minorEastAsia" w:cs="Times New Roman"/>
          <w:sz w:val="20"/>
          <w:szCs w:val="20"/>
        </w:rPr>
        <w:t>)</w:t>
      </w:r>
      <w:r>
        <w:rPr>
          <w:rFonts w:eastAsiaTheme="minorEastAsia" w:cs="Times New Roman"/>
          <w:sz w:val="20"/>
          <w:szCs w:val="20"/>
        </w:rPr>
        <w:t xml:space="preserve">, </w:t>
      </w:r>
      <w:r w:rsidRPr="00DB6248">
        <w:rPr>
          <w:rFonts w:eastAsiaTheme="minorEastAsia" w:cs="Times New Roman"/>
          <w:sz w:val="20"/>
          <w:szCs w:val="20"/>
        </w:rPr>
        <w:t>User specific TA</w:t>
      </w:r>
      <w:r>
        <w:rPr>
          <w:rFonts w:eastAsiaTheme="minorEastAsia" w:cs="Times New Roman"/>
          <w:sz w:val="20"/>
          <w:szCs w:val="20"/>
        </w:rPr>
        <w:t xml:space="preserve"> = </w:t>
      </w:r>
      <w:r w:rsidRPr="0082349F">
        <w:rPr>
          <w:rFonts w:eastAsiaTheme="minorEastAsia" w:cs="Times New Roman"/>
          <w:bCs/>
          <w:iCs/>
          <w:sz w:val="20"/>
          <w:szCs w:val="20"/>
        </w:rPr>
        <w:t>service link RTD + feeder link RTD</w:t>
      </w:r>
      <w:r>
        <w:rPr>
          <w:rFonts w:eastAsiaTheme="minorEastAsia" w:cs="Times New Roman"/>
          <w:bCs/>
          <w:iCs/>
          <w:sz w:val="20"/>
          <w:szCs w:val="20"/>
        </w:rPr>
        <w:t xml:space="preserve">, and </w:t>
      </w:r>
      <w:r w:rsidRPr="00DB6248">
        <w:rPr>
          <w:rFonts w:eastAsiaTheme="minorEastAsia" w:cs="Times New Roman"/>
          <w:bCs/>
          <w:iCs/>
          <w:sz w:val="20"/>
          <w:szCs w:val="20"/>
        </w:rPr>
        <w:t>Common TA</w:t>
      </w:r>
      <w:r>
        <w:rPr>
          <w:rFonts w:eastAsiaTheme="minorEastAsia" w:cs="Times New Roman"/>
          <w:bCs/>
          <w:iCs/>
          <w:sz w:val="20"/>
          <w:szCs w:val="20"/>
        </w:rPr>
        <w:t xml:space="preserve"> is not needed.</w:t>
      </w:r>
    </w:p>
    <w:p w14:paraId="19483582" w14:textId="77777777" w:rsidR="001A11CE" w:rsidRPr="00921509" w:rsidRDefault="001A11CE" w:rsidP="001A11CE">
      <w:pPr>
        <w:pStyle w:val="aff3"/>
        <w:numPr>
          <w:ilvl w:val="0"/>
          <w:numId w:val="34"/>
        </w:numPr>
        <w:spacing w:before="120" w:after="120"/>
        <w:ind w:firstLineChars="0"/>
        <w:rPr>
          <w:rFonts w:cs="Times New Roman"/>
          <w:sz w:val="20"/>
          <w:szCs w:val="20"/>
        </w:rPr>
      </w:pPr>
      <w:r w:rsidRPr="00DC2C25">
        <w:rPr>
          <w:rFonts w:eastAsiaTheme="minorEastAsia" w:cs="Times New Roman" w:hint="eastAsia"/>
          <w:sz w:val="20"/>
          <w:szCs w:val="20"/>
        </w:rPr>
        <w:t>F</w:t>
      </w:r>
      <w:r w:rsidRPr="00DC2C25">
        <w:rPr>
          <w:rFonts w:eastAsiaTheme="minorEastAsia" w:cs="Times New Roman"/>
          <w:sz w:val="20"/>
          <w:szCs w:val="20"/>
        </w:rPr>
        <w:t xml:space="preserve">or option 3 (common TA based), </w:t>
      </w:r>
      <w:r w:rsidRPr="00DC2C25">
        <w:rPr>
          <w:rFonts w:eastAsiaTheme="minorEastAsia" w:cs="Times New Roman"/>
          <w:bCs/>
          <w:iCs/>
          <w:sz w:val="20"/>
          <w:szCs w:val="20"/>
        </w:rPr>
        <w:t xml:space="preserve">Common TA = satellite to </w:t>
      </w:r>
      <w:r w:rsidRPr="00DC2C25">
        <w:rPr>
          <w:rFonts w:cs="Times New Roman"/>
          <w:bCs/>
          <w:iCs/>
          <w:sz w:val="20"/>
          <w:szCs w:val="20"/>
        </w:rPr>
        <w:t xml:space="preserve">reference point </w:t>
      </w:r>
      <w:r w:rsidRPr="00DC2C25">
        <w:rPr>
          <w:rFonts w:eastAsiaTheme="minorEastAsia" w:cs="Times New Roman"/>
          <w:bCs/>
          <w:iCs/>
          <w:sz w:val="20"/>
          <w:szCs w:val="20"/>
        </w:rPr>
        <w:t xml:space="preserve">RTD + feeder link RTD, and </w:t>
      </w:r>
      <w:r w:rsidRPr="00DC2C25">
        <w:rPr>
          <w:rFonts w:eastAsiaTheme="minorEastAsia" w:cs="Times New Roman"/>
          <w:sz w:val="20"/>
          <w:szCs w:val="20"/>
        </w:rPr>
        <w:t>User specific TA is not needed.</w:t>
      </w:r>
    </w:p>
    <w:p w14:paraId="023973D4" w14:textId="77777777" w:rsidR="001A11CE" w:rsidRPr="00DC2C25" w:rsidRDefault="001A11CE" w:rsidP="001A11CE">
      <w:pPr>
        <w:pStyle w:val="aff3"/>
        <w:numPr>
          <w:ilvl w:val="0"/>
          <w:numId w:val="34"/>
        </w:numPr>
        <w:spacing w:before="120" w:after="120"/>
        <w:ind w:firstLineChars="0"/>
        <w:rPr>
          <w:rFonts w:cs="Times New Roman"/>
          <w:sz w:val="20"/>
          <w:szCs w:val="20"/>
        </w:rPr>
      </w:pPr>
      <w:r>
        <w:rPr>
          <w:rFonts w:eastAsiaTheme="minorEastAsia" w:cs="Times New Roman"/>
          <w:sz w:val="20"/>
          <w:szCs w:val="20"/>
        </w:rPr>
        <w:t xml:space="preserve">where, </w:t>
      </w:r>
      <w:r w:rsidRPr="0082349F">
        <w:rPr>
          <w:rFonts w:eastAsiaTheme="minorEastAsia" w:cs="Times New Roman"/>
          <w:bCs/>
          <w:iCs/>
          <w:sz w:val="20"/>
          <w:szCs w:val="20"/>
        </w:rPr>
        <w:t>service link</w:t>
      </w:r>
      <w:r>
        <w:rPr>
          <w:rFonts w:cs="Times New Roman"/>
          <w:bCs/>
          <w:iCs/>
          <w:sz w:val="20"/>
          <w:szCs w:val="20"/>
        </w:rPr>
        <w:t xml:space="preserve"> refers to </w:t>
      </w:r>
      <w:r w:rsidRPr="0082349F">
        <w:rPr>
          <w:rFonts w:eastAsiaTheme="minorEastAsia" w:cs="Times New Roman"/>
          <w:bCs/>
          <w:iCs/>
          <w:sz w:val="20"/>
          <w:szCs w:val="20"/>
        </w:rPr>
        <w:t>satellite to UE</w:t>
      </w:r>
      <w:r>
        <w:rPr>
          <w:rFonts w:cs="Times New Roman"/>
          <w:bCs/>
          <w:iCs/>
          <w:sz w:val="20"/>
          <w:szCs w:val="20"/>
        </w:rPr>
        <w:t xml:space="preserve"> link, and </w:t>
      </w:r>
      <w:r w:rsidRPr="0082349F">
        <w:rPr>
          <w:rFonts w:eastAsiaTheme="minorEastAsia" w:cs="Times New Roman"/>
          <w:bCs/>
          <w:iCs/>
          <w:sz w:val="20"/>
          <w:szCs w:val="20"/>
        </w:rPr>
        <w:t>feeder link</w:t>
      </w:r>
      <w:r>
        <w:rPr>
          <w:rFonts w:cs="Times New Roman"/>
          <w:bCs/>
          <w:iCs/>
          <w:sz w:val="20"/>
          <w:szCs w:val="20"/>
        </w:rPr>
        <w:t xml:space="preserve"> refers to </w:t>
      </w:r>
      <w:r w:rsidRPr="0082349F">
        <w:rPr>
          <w:rFonts w:eastAsiaTheme="minorEastAsia" w:cs="Times New Roman"/>
          <w:bCs/>
          <w:iCs/>
          <w:sz w:val="20"/>
          <w:szCs w:val="20"/>
        </w:rPr>
        <w:t xml:space="preserve">satellite to </w:t>
      </w:r>
      <w:r>
        <w:rPr>
          <w:rFonts w:cs="Times New Roman" w:hint="eastAsia"/>
          <w:bCs/>
          <w:iCs/>
          <w:sz w:val="20"/>
          <w:szCs w:val="20"/>
        </w:rPr>
        <w:t>gatew</w:t>
      </w:r>
      <w:r>
        <w:rPr>
          <w:rFonts w:cs="Times New Roman"/>
          <w:bCs/>
          <w:iCs/>
          <w:sz w:val="20"/>
          <w:szCs w:val="20"/>
        </w:rPr>
        <w:t>ay link.</w:t>
      </w:r>
    </w:p>
    <w:p w14:paraId="074B51EA" w14:textId="77777777" w:rsidR="005C3318" w:rsidRDefault="005C3318" w:rsidP="005C3318">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For </w:t>
      </w:r>
      <w:r w:rsidRPr="0067119B">
        <w:rPr>
          <w:rFonts w:ascii="Times New Roman" w:hAnsi="Times New Roman" w:cs="Times New Roman"/>
          <w:bCs/>
          <w:iCs/>
          <w:sz w:val="20"/>
          <w:szCs w:val="20"/>
        </w:rPr>
        <w:t>overestimate</w:t>
      </w:r>
      <w:r>
        <w:rPr>
          <w:rFonts w:ascii="Times New Roman" w:hAnsi="Times New Roman" w:cs="Times New Roman"/>
          <w:bCs/>
          <w:iCs/>
          <w:sz w:val="20"/>
          <w:szCs w:val="20"/>
        </w:rPr>
        <w:t>d TA at UE side, several solutions can be considered</w:t>
      </w:r>
    </w:p>
    <w:p w14:paraId="6F923D52" w14:textId="77777777" w:rsidR="005C3318" w:rsidRDefault="005C3318" w:rsidP="005C3318">
      <w:pPr>
        <w:pStyle w:val="aff3"/>
        <w:numPr>
          <w:ilvl w:val="0"/>
          <w:numId w:val="34"/>
        </w:numPr>
        <w:spacing w:before="120" w:after="120"/>
        <w:ind w:firstLineChars="0"/>
        <w:rPr>
          <w:rFonts w:cs="Times New Roman"/>
          <w:bCs/>
          <w:iCs/>
          <w:sz w:val="20"/>
          <w:szCs w:val="20"/>
        </w:rPr>
      </w:pPr>
      <w:r w:rsidRPr="00F61A2D">
        <w:rPr>
          <w:rFonts w:cs="Times New Roman" w:hint="eastAsia"/>
          <w:bCs/>
          <w:iCs/>
          <w:sz w:val="20"/>
          <w:szCs w:val="20"/>
        </w:rPr>
        <w:t>O</w:t>
      </w:r>
      <w:r w:rsidRPr="00F61A2D">
        <w:rPr>
          <w:rFonts w:cs="Times New Roman"/>
          <w:bCs/>
          <w:iCs/>
          <w:sz w:val="20"/>
          <w:szCs w:val="20"/>
        </w:rPr>
        <w:t>ption 1:</w:t>
      </w:r>
      <w:r>
        <w:rPr>
          <w:rFonts w:cs="Times New Roman"/>
          <w:bCs/>
          <w:iCs/>
          <w:sz w:val="20"/>
          <w:szCs w:val="20"/>
        </w:rPr>
        <w:t xml:space="preserve"> support negative TA adjusting in RAR, which can guarantee </w:t>
      </w:r>
      <w:r>
        <w:rPr>
          <w:rFonts w:eastAsiaTheme="minorEastAsia" w:cs="Times New Roman"/>
          <w:bCs/>
          <w:iCs/>
          <w:sz w:val="20"/>
          <w:szCs w:val="20"/>
        </w:rPr>
        <w:t xml:space="preserve">minimal </w:t>
      </w:r>
      <w:r>
        <w:rPr>
          <w:rFonts w:eastAsiaTheme="minorEastAsia" w:cs="Times New Roman" w:hint="eastAsia"/>
          <w:bCs/>
          <w:iCs/>
          <w:sz w:val="20"/>
          <w:szCs w:val="20"/>
        </w:rPr>
        <w:t>re</w:t>
      </w:r>
      <w:r>
        <w:rPr>
          <w:rFonts w:eastAsiaTheme="minorEastAsia" w:cs="Times New Roman"/>
          <w:bCs/>
          <w:iCs/>
          <w:sz w:val="20"/>
          <w:szCs w:val="20"/>
        </w:rPr>
        <w:t>sidual PRACH timing error at gNB side</w:t>
      </w:r>
    </w:p>
    <w:p w14:paraId="58475F49" w14:textId="77777777" w:rsidR="005C3318" w:rsidRPr="00CC2049" w:rsidRDefault="005C3318" w:rsidP="005C3318">
      <w:pPr>
        <w:pStyle w:val="aff3"/>
        <w:numPr>
          <w:ilvl w:val="0"/>
          <w:numId w:val="34"/>
        </w:numPr>
        <w:spacing w:before="120" w:after="120"/>
        <w:ind w:firstLineChars="0"/>
        <w:rPr>
          <w:rFonts w:cs="Times New Roman"/>
          <w:bCs/>
          <w:iCs/>
          <w:sz w:val="20"/>
          <w:szCs w:val="20"/>
        </w:rPr>
      </w:pPr>
      <w:r>
        <w:rPr>
          <w:rFonts w:eastAsiaTheme="minorEastAsia" w:cs="Times New Roman" w:hint="eastAsia"/>
          <w:bCs/>
          <w:iCs/>
          <w:sz w:val="20"/>
          <w:szCs w:val="20"/>
        </w:rPr>
        <w:t>O</w:t>
      </w:r>
      <w:r>
        <w:rPr>
          <w:rFonts w:eastAsiaTheme="minorEastAsia" w:cs="Times New Roman"/>
          <w:bCs/>
          <w:iCs/>
          <w:sz w:val="20"/>
          <w:szCs w:val="20"/>
        </w:rPr>
        <w:t>ption 2: indicate TA margin in system information</w:t>
      </w:r>
    </w:p>
    <w:p w14:paraId="451F4DF5" w14:textId="77777777" w:rsidR="005C3318" w:rsidRDefault="005C3318" w:rsidP="005C3318">
      <w:pPr>
        <w:pStyle w:val="aff3"/>
        <w:numPr>
          <w:ilvl w:val="0"/>
          <w:numId w:val="34"/>
        </w:numPr>
        <w:spacing w:before="120" w:after="120"/>
        <w:ind w:firstLineChars="0"/>
        <w:rPr>
          <w:rFonts w:cs="Times New Roman"/>
          <w:bCs/>
          <w:iCs/>
          <w:sz w:val="20"/>
          <w:szCs w:val="20"/>
        </w:rPr>
      </w:pPr>
      <w:r w:rsidRPr="00F40A33">
        <w:rPr>
          <w:rFonts w:eastAsiaTheme="minorEastAsia" w:cs="Times New Roman" w:hint="eastAsia"/>
          <w:bCs/>
          <w:iCs/>
          <w:sz w:val="20"/>
          <w:szCs w:val="20"/>
        </w:rPr>
        <w:t>O</w:t>
      </w:r>
      <w:r w:rsidRPr="00F40A33">
        <w:rPr>
          <w:rFonts w:eastAsiaTheme="minorEastAsia" w:cs="Times New Roman"/>
          <w:bCs/>
          <w:iCs/>
          <w:sz w:val="20"/>
          <w:szCs w:val="20"/>
        </w:rPr>
        <w:t>ption 3: Common TA</w:t>
      </w:r>
      <w:r w:rsidRPr="00F40A33">
        <w:rPr>
          <w:rFonts w:cs="Times New Roman"/>
          <w:bCs/>
          <w:iCs/>
          <w:sz w:val="20"/>
          <w:szCs w:val="20"/>
        </w:rPr>
        <w:t xml:space="preserve"> </w:t>
      </w:r>
      <w:r>
        <w:rPr>
          <w:rFonts w:eastAsiaTheme="minorEastAsia" w:cs="Times New Roman"/>
          <w:bCs/>
          <w:iCs/>
          <w:sz w:val="20"/>
          <w:szCs w:val="20"/>
        </w:rPr>
        <w:t>configuration</w:t>
      </w:r>
      <w:r w:rsidRPr="00F40A33">
        <w:rPr>
          <w:rFonts w:cs="Times New Roman"/>
          <w:bCs/>
          <w:iCs/>
          <w:sz w:val="20"/>
          <w:szCs w:val="20"/>
        </w:rPr>
        <w:t xml:space="preserve"> absorb </w:t>
      </w:r>
      <w:r w:rsidRPr="00F40A33">
        <w:rPr>
          <w:rFonts w:eastAsiaTheme="minorEastAsia" w:cs="Times New Roman"/>
          <w:bCs/>
          <w:iCs/>
          <w:sz w:val="20"/>
          <w:szCs w:val="20"/>
        </w:rPr>
        <w:t>UE’s estimation uncertainty</w:t>
      </w:r>
      <w:r>
        <w:rPr>
          <w:rFonts w:eastAsiaTheme="minorEastAsia" w:cs="Times New Roman"/>
          <w:bCs/>
          <w:iCs/>
          <w:sz w:val="20"/>
          <w:szCs w:val="20"/>
        </w:rPr>
        <w:t xml:space="preserve">, which has </w:t>
      </w:r>
      <w:r>
        <w:rPr>
          <w:rFonts w:cs="Times New Roman"/>
          <w:bCs/>
          <w:iCs/>
          <w:sz w:val="20"/>
          <w:szCs w:val="20"/>
        </w:rPr>
        <w:t>no additional specification impact</w:t>
      </w:r>
    </w:p>
    <w:p w14:paraId="5CFE930F" w14:textId="77777777" w:rsidR="005C3318" w:rsidRPr="00FF5258" w:rsidRDefault="005C3318" w:rsidP="005C3318">
      <w:pPr>
        <w:pStyle w:val="aff3"/>
        <w:numPr>
          <w:ilvl w:val="0"/>
          <w:numId w:val="34"/>
        </w:numPr>
        <w:spacing w:before="120" w:after="120"/>
        <w:ind w:firstLineChars="0"/>
        <w:rPr>
          <w:rFonts w:cs="Times New Roman"/>
          <w:bCs/>
          <w:iCs/>
          <w:sz w:val="20"/>
          <w:szCs w:val="20"/>
        </w:rPr>
      </w:pPr>
      <w:r>
        <w:rPr>
          <w:rFonts w:eastAsiaTheme="minorEastAsia" w:cs="Times New Roman" w:hint="eastAsia"/>
          <w:bCs/>
          <w:iCs/>
          <w:sz w:val="20"/>
          <w:szCs w:val="20"/>
        </w:rPr>
        <w:t>O</w:t>
      </w:r>
      <w:r>
        <w:rPr>
          <w:rFonts w:eastAsiaTheme="minorEastAsia" w:cs="Times New Roman"/>
          <w:bCs/>
          <w:iCs/>
          <w:sz w:val="20"/>
          <w:szCs w:val="20"/>
        </w:rPr>
        <w:t>ption 4: TA refining at UE side, which needs no additional network indication</w:t>
      </w:r>
    </w:p>
    <w:p w14:paraId="711D36F2" w14:textId="76DBE46B" w:rsidR="001A11CE" w:rsidRDefault="001A11CE" w:rsidP="001A11C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CA7DDB">
        <w:rPr>
          <w:rFonts w:ascii="Times New Roman" w:hAnsi="Times New Roman" w:cs="Times New Roman"/>
          <w:bCs/>
          <w:sz w:val="20"/>
          <w:szCs w:val="20"/>
        </w:rPr>
        <w:t>A</w:t>
      </w:r>
      <w:r>
        <w:rPr>
          <w:rFonts w:ascii="Times New Roman" w:hAnsi="Times New Roman" w:cs="Times New Roman"/>
          <w:bCs/>
          <w:iCs/>
          <w:sz w:val="20"/>
          <w:szCs w:val="20"/>
        </w:rPr>
        <w:t>ll TA</w:t>
      </w:r>
      <w:r w:rsidRPr="00F73142">
        <w:rPr>
          <w:rFonts w:ascii="Times New Roman" w:hAnsi="Times New Roman" w:cs="Times New Roman"/>
          <w:bCs/>
          <w:iCs/>
          <w:sz w:val="20"/>
          <w:szCs w:val="20"/>
        </w:rPr>
        <w:t xml:space="preserve"> </w:t>
      </w:r>
      <w:r>
        <w:rPr>
          <w:rFonts w:ascii="Times New Roman" w:hAnsi="Times New Roman" w:cs="Times New Roman"/>
          <w:bCs/>
          <w:iCs/>
          <w:sz w:val="20"/>
          <w:szCs w:val="20"/>
        </w:rPr>
        <w:t xml:space="preserve">determination </w:t>
      </w:r>
      <w:r w:rsidRPr="00EA0594">
        <w:rPr>
          <w:rFonts w:ascii="Times New Roman" w:hAnsi="Times New Roman" w:cs="Times New Roman"/>
          <w:bCs/>
          <w:iCs/>
          <w:sz w:val="20"/>
          <w:szCs w:val="20"/>
        </w:rPr>
        <w:t>solution</w:t>
      </w:r>
      <w:r>
        <w:rPr>
          <w:rFonts w:ascii="Times New Roman" w:hAnsi="Times New Roman" w:cs="Times New Roman"/>
          <w:bCs/>
          <w:iCs/>
          <w:sz w:val="20"/>
          <w:szCs w:val="20"/>
        </w:rPr>
        <w:t>s can be supported and chosen can be left to deployment/ implementation.</w:t>
      </w:r>
    </w:p>
    <w:p w14:paraId="08D1E532" w14:textId="77777777" w:rsidR="001A11CE" w:rsidRDefault="001A11CE" w:rsidP="001A11CE">
      <w:pPr>
        <w:spacing w:beforeLines="50" w:before="120" w:afterLines="50" w:after="120"/>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sz w:val="20"/>
          <w:szCs w:val="20"/>
        </w:rPr>
        <w:t>W</w:t>
      </w:r>
      <w:r w:rsidRPr="00D525E9">
        <w:rPr>
          <w:rFonts w:ascii="Times New Roman" w:hAnsi="Times New Roman" w:cs="Times New Roman"/>
          <w:bCs/>
          <w:sz w:val="20"/>
          <w:szCs w:val="20"/>
        </w:rPr>
        <w:t xml:space="preserve">orking mode for NTN </w:t>
      </w:r>
      <w:r>
        <w:rPr>
          <w:rFonts w:ascii="Times New Roman" w:hAnsi="Times New Roman" w:cs="Times New Roman"/>
          <w:bCs/>
          <w:sz w:val="20"/>
          <w:szCs w:val="20"/>
        </w:rPr>
        <w:t xml:space="preserve">is </w:t>
      </w:r>
      <w:r w:rsidRPr="00D525E9">
        <w:rPr>
          <w:rFonts w:ascii="Times New Roman" w:hAnsi="Times New Roman" w:cs="Times New Roman"/>
          <w:bCs/>
          <w:sz w:val="20"/>
          <w:szCs w:val="20"/>
        </w:rPr>
        <w:t>explicit</w:t>
      </w:r>
      <w:r>
        <w:rPr>
          <w:rFonts w:ascii="Times New Roman" w:hAnsi="Times New Roman" w:cs="Times New Roman"/>
          <w:bCs/>
          <w:sz w:val="20"/>
          <w:szCs w:val="20"/>
        </w:rPr>
        <w:t>ly</w:t>
      </w:r>
      <w:r w:rsidRPr="00D525E9">
        <w:rPr>
          <w:rFonts w:ascii="Times New Roman" w:hAnsi="Times New Roman" w:cs="Times New Roman"/>
          <w:bCs/>
          <w:sz w:val="20"/>
          <w:szCs w:val="20"/>
        </w:rPr>
        <w:t xml:space="preserve"> signal</w:t>
      </w:r>
      <w:r>
        <w:rPr>
          <w:rFonts w:ascii="Times New Roman" w:hAnsi="Times New Roman" w:cs="Times New Roman"/>
          <w:bCs/>
          <w:sz w:val="20"/>
          <w:szCs w:val="20"/>
        </w:rPr>
        <w:t>ed</w:t>
      </w:r>
      <w:r w:rsidRPr="00D525E9">
        <w:rPr>
          <w:rFonts w:ascii="Times New Roman" w:hAnsi="Times New Roman" w:cs="Times New Roman"/>
          <w:bCs/>
          <w:sz w:val="20"/>
          <w:szCs w:val="20"/>
        </w:rPr>
        <w:t xml:space="preserve"> in system information to eliminate </w:t>
      </w:r>
      <w:r>
        <w:rPr>
          <w:rFonts w:ascii="Times New Roman" w:hAnsi="Times New Roman" w:cs="Times New Roman"/>
          <w:bCs/>
          <w:sz w:val="20"/>
          <w:szCs w:val="20"/>
        </w:rPr>
        <w:t xml:space="preserve">potential </w:t>
      </w:r>
      <w:r w:rsidRPr="00D525E9">
        <w:rPr>
          <w:rFonts w:ascii="Times New Roman" w:hAnsi="Times New Roman" w:cs="Times New Roman"/>
          <w:bCs/>
          <w:sz w:val="20"/>
          <w:szCs w:val="20"/>
        </w:rPr>
        <w:t>confusion in terminology</w:t>
      </w:r>
      <w:r>
        <w:rPr>
          <w:rFonts w:ascii="Times New Roman" w:hAnsi="Times New Roman" w:cs="Times New Roman"/>
          <w:bCs/>
          <w:iCs/>
          <w:sz w:val="20"/>
          <w:szCs w:val="20"/>
        </w:rPr>
        <w:t>.</w:t>
      </w:r>
    </w:p>
    <w:p w14:paraId="2C0A1AA4" w14:textId="77777777" w:rsidR="00214265" w:rsidRDefault="00214265" w:rsidP="00214265">
      <w:pPr>
        <w:spacing w:beforeLines="50" w:before="120" w:afterLines="50" w:after="120"/>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sz w:val="20"/>
          <w:szCs w:val="20"/>
        </w:rPr>
        <w:t xml:space="preserve">Broadcast </w:t>
      </w:r>
      <w:r>
        <w:rPr>
          <w:rFonts w:ascii="Times New Roman" w:hAnsi="Times New Roman" w:cs="Times New Roman"/>
          <w:bCs/>
          <w:iCs/>
          <w:sz w:val="20"/>
          <w:szCs w:val="20"/>
        </w:rPr>
        <w:t>i</w:t>
      </w:r>
      <w:r w:rsidRPr="008A600C">
        <w:rPr>
          <w:rFonts w:ascii="Times New Roman" w:hAnsi="Times New Roman" w:cs="Times New Roman"/>
          <w:bCs/>
          <w:iCs/>
          <w:sz w:val="20"/>
          <w:szCs w:val="20"/>
        </w:rPr>
        <w:t>nstan</w:t>
      </w:r>
      <w:r>
        <w:rPr>
          <w:rFonts w:ascii="Times New Roman" w:hAnsi="Times New Roman" w:cs="Times New Roman"/>
          <w:bCs/>
          <w:iCs/>
          <w:sz w:val="20"/>
          <w:szCs w:val="20"/>
        </w:rPr>
        <w:t>t</w:t>
      </w:r>
      <w:r w:rsidRPr="008A600C">
        <w:rPr>
          <w:rFonts w:ascii="Times New Roman" w:hAnsi="Times New Roman" w:cs="Times New Roman"/>
          <w:bCs/>
          <w:iCs/>
          <w:sz w:val="20"/>
          <w:szCs w:val="20"/>
        </w:rPr>
        <w:t xml:space="preserve"> </w:t>
      </w:r>
      <w:r w:rsidRPr="00414FA8">
        <w:rPr>
          <w:rFonts w:ascii="Times New Roman" w:hAnsi="Times New Roman" w:cs="Times New Roman"/>
          <w:bCs/>
          <w:sz w:val="20"/>
          <w:szCs w:val="20"/>
        </w:rPr>
        <w:t>position and velocity</w:t>
      </w:r>
      <w:r>
        <w:rPr>
          <w:rFonts w:ascii="Times New Roman" w:hAnsi="Times New Roman" w:cs="Times New Roman"/>
          <w:bCs/>
          <w:sz w:val="20"/>
          <w:szCs w:val="20"/>
        </w:rPr>
        <w:t xml:space="preserve"> vector in system information, if </w:t>
      </w:r>
      <w:r w:rsidRPr="00A0721C">
        <w:rPr>
          <w:rFonts w:ascii="Times New Roman" w:hAnsi="Times New Roman" w:cs="Times New Roman"/>
          <w:bCs/>
          <w:sz w:val="20"/>
          <w:szCs w:val="20"/>
        </w:rPr>
        <w:t>indication</w:t>
      </w:r>
      <w:r>
        <w:rPr>
          <w:rFonts w:ascii="Times New Roman" w:hAnsi="Times New Roman" w:cs="Times New Roman"/>
          <w:bCs/>
          <w:sz w:val="20"/>
          <w:szCs w:val="20"/>
        </w:rPr>
        <w:t xml:space="preserve"> of </w:t>
      </w:r>
      <w:r w:rsidRPr="00A0721C">
        <w:rPr>
          <w:rFonts w:ascii="Times New Roman" w:hAnsi="Times New Roman" w:cs="Times New Roman"/>
          <w:bCs/>
          <w:sz w:val="20"/>
          <w:szCs w:val="20"/>
        </w:rPr>
        <w:t>satellite ephemeris</w:t>
      </w:r>
      <w:r>
        <w:rPr>
          <w:rFonts w:ascii="Times New Roman" w:hAnsi="Times New Roman" w:cs="Times New Roman"/>
          <w:bCs/>
          <w:sz w:val="20"/>
          <w:szCs w:val="20"/>
        </w:rPr>
        <w:t xml:space="preserve"> is needed</w:t>
      </w:r>
      <w:r>
        <w:rPr>
          <w:rFonts w:ascii="Times New Roman" w:hAnsi="Times New Roman" w:cs="Times New Roman"/>
          <w:bCs/>
          <w:iCs/>
          <w:sz w:val="20"/>
          <w:szCs w:val="20"/>
        </w:rPr>
        <w:t>.</w:t>
      </w:r>
    </w:p>
    <w:p w14:paraId="0BE03A6E" w14:textId="77777777" w:rsidR="005C3318" w:rsidRDefault="005C3318" w:rsidP="005C3318">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S</w:t>
      </w:r>
      <w:r w:rsidRPr="001B66E0">
        <w:rPr>
          <w:rFonts w:ascii="Times New Roman" w:hAnsi="Times New Roman" w:cs="Times New Roman"/>
          <w:bCs/>
          <w:iCs/>
          <w:sz w:val="20"/>
          <w:szCs w:val="20"/>
        </w:rPr>
        <w:t>upport negative TA adjusting in RAR</w:t>
      </w:r>
      <w:r>
        <w:rPr>
          <w:rFonts w:ascii="Times New Roman" w:hAnsi="Times New Roman" w:cs="Times New Roman"/>
          <w:bCs/>
          <w:iCs/>
          <w:sz w:val="20"/>
          <w:szCs w:val="20"/>
        </w:rPr>
        <w:t>.</w:t>
      </w:r>
    </w:p>
    <w:p w14:paraId="342E5777" w14:textId="77777777" w:rsidR="005C3318" w:rsidRDefault="005C3318" w:rsidP="005C3318">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Further study</w:t>
      </w:r>
      <w:r w:rsidRPr="001B66E0">
        <w:rPr>
          <w:rFonts w:ascii="Times New Roman" w:hAnsi="Times New Roman" w:cs="Times New Roman"/>
          <w:bCs/>
          <w:iCs/>
          <w:sz w:val="20"/>
          <w:szCs w:val="20"/>
        </w:rPr>
        <w:t xml:space="preserve"> </w:t>
      </w:r>
      <w:r w:rsidRPr="002F6DDE">
        <w:rPr>
          <w:rFonts w:ascii="Times New Roman" w:hAnsi="Times New Roman" w:cs="Times New Roman"/>
          <w:bCs/>
          <w:iCs/>
          <w:sz w:val="20"/>
          <w:szCs w:val="20"/>
        </w:rPr>
        <w:t>TA refining at UE side</w:t>
      </w:r>
      <w:r>
        <w:rPr>
          <w:rFonts w:ascii="Times New Roman" w:hAnsi="Times New Roman" w:cs="Times New Roman"/>
          <w:bCs/>
          <w:iCs/>
          <w:sz w:val="20"/>
          <w:szCs w:val="20"/>
        </w:rPr>
        <w:t xml:space="preserve">, where </w:t>
      </w:r>
      <w:r w:rsidRPr="002F6DDE">
        <w:rPr>
          <w:rFonts w:ascii="Times New Roman" w:hAnsi="Times New Roman" w:cs="Times New Roman"/>
          <w:bCs/>
          <w:iCs/>
          <w:sz w:val="20"/>
          <w:szCs w:val="20"/>
        </w:rPr>
        <w:t xml:space="preserve">User specific TA = raw TA of UE actual estimated – </w:t>
      </w:r>
      <w:r w:rsidRPr="00215D91">
        <w:rPr>
          <w:rFonts w:ascii="Times New Roman" w:hAnsi="Times New Roman" w:cs="Times New Roman"/>
          <w:bCs/>
          <w:iCs/>
          <w:sz w:val="20"/>
          <w:szCs w:val="20"/>
        </w:rPr>
        <w:t>maximum UE’s estimation uncertainty</w:t>
      </w:r>
      <w:r>
        <w:rPr>
          <w:rFonts w:ascii="Times New Roman" w:hAnsi="Times New Roman" w:cs="Times New Roman"/>
          <w:bCs/>
          <w:iCs/>
          <w:sz w:val="20"/>
          <w:szCs w:val="20"/>
        </w:rPr>
        <w:t>.</w:t>
      </w:r>
    </w:p>
    <w:p w14:paraId="70DE5156" w14:textId="0DE79F58" w:rsidR="005C3318" w:rsidRDefault="005C3318" w:rsidP="005C3318">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AC163F">
        <w:rPr>
          <w:rFonts w:ascii="Times New Roman" w:hAnsi="Times New Roman" w:cs="Times New Roman"/>
          <w:bCs/>
          <w:sz w:val="20"/>
          <w:szCs w:val="20"/>
        </w:rPr>
        <w:t xml:space="preserve"> There is no need to indicate </w:t>
      </w:r>
      <w:r w:rsidRPr="00AC163F">
        <w:rPr>
          <w:rFonts w:ascii="Times New Roman" w:hAnsi="Times New Roman" w:cs="Times New Roman"/>
          <w:bCs/>
          <w:iCs/>
          <w:sz w:val="20"/>
          <w:szCs w:val="20"/>
        </w:rPr>
        <w:t>TA margin by network.</w:t>
      </w:r>
    </w:p>
    <w:p w14:paraId="594D9FE0" w14:textId="77777777" w:rsidR="006A5735" w:rsidRPr="00456797" w:rsidRDefault="006A5735" w:rsidP="006A5735">
      <w:pPr>
        <w:pStyle w:val="a9"/>
        <w:spacing w:before="120" w:after="120"/>
        <w:rPr>
          <w:rFonts w:eastAsia="Batang"/>
          <w:i/>
          <w:sz w:val="20"/>
          <w:szCs w:val="20"/>
        </w:rPr>
      </w:pPr>
      <w:r w:rsidRPr="00456797">
        <w:rPr>
          <w:b/>
          <w:i/>
          <w:sz w:val="20"/>
          <w:szCs w:val="20"/>
          <w:u w:val="single"/>
        </w:rPr>
        <w:t xml:space="preserve">Proposal </w:t>
      </w:r>
      <w:r>
        <w:rPr>
          <w:b/>
          <w:i/>
          <w:sz w:val="20"/>
          <w:szCs w:val="20"/>
          <w:u w:val="single"/>
        </w:rPr>
        <w:t>7</w:t>
      </w:r>
      <w:r w:rsidRPr="00456797">
        <w:rPr>
          <w:b/>
          <w:i/>
          <w:sz w:val="20"/>
          <w:szCs w:val="20"/>
          <w:u w:val="single"/>
        </w:rPr>
        <w:t>:</w:t>
      </w:r>
      <m:oMath>
        <m:r>
          <w:rPr>
            <w:rFonts w:ascii="Cambria Math" w:hAnsi="Cambria Math"/>
            <w:sz w:val="20"/>
            <w:szCs w:val="20"/>
          </w:rPr>
          <m:t xml:space="preserve"> </m:t>
        </m:r>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TA</m:t>
            </m:r>
          </m:sub>
        </m:sSub>
      </m:oMath>
      <w:r w:rsidRPr="00456797">
        <w:rPr>
          <w:sz w:val="20"/>
          <w:szCs w:val="20"/>
        </w:rPr>
        <w:t xml:space="preserve"> for PRACH is determined as </w:t>
      </w:r>
      <w:r>
        <w:rPr>
          <w:sz w:val="20"/>
          <w:szCs w:val="20"/>
        </w:rPr>
        <w:t>the UE calculated TA</w:t>
      </w:r>
      <w:r w:rsidRPr="00456797">
        <w:rPr>
          <w:sz w:val="20"/>
          <w:szCs w:val="20"/>
        </w:rPr>
        <w:t>.</w:t>
      </w:r>
    </w:p>
    <w:p w14:paraId="11FB3C74" w14:textId="77777777" w:rsidR="006A5735" w:rsidRPr="00456797" w:rsidRDefault="006A5735" w:rsidP="006A5735">
      <w:pPr>
        <w:pStyle w:val="a9"/>
        <w:spacing w:before="120" w:after="120"/>
        <w:rPr>
          <w:sz w:val="20"/>
          <w:szCs w:val="20"/>
        </w:rPr>
      </w:pPr>
      <w:r w:rsidRPr="00456797">
        <w:rPr>
          <w:b/>
          <w:i/>
          <w:sz w:val="20"/>
          <w:szCs w:val="20"/>
          <w:u w:val="single"/>
        </w:rPr>
        <w:t xml:space="preserve">Proposal </w:t>
      </w:r>
      <w:r>
        <w:rPr>
          <w:b/>
          <w:i/>
          <w:sz w:val="20"/>
          <w:szCs w:val="20"/>
          <w:u w:val="single"/>
        </w:rPr>
        <w:t>8</w:t>
      </w:r>
      <w:r w:rsidRPr="00456797">
        <w:rPr>
          <w:b/>
          <w:i/>
          <w:sz w:val="20"/>
          <w:szCs w:val="20"/>
          <w:u w:val="single"/>
        </w:rPr>
        <w:t xml:space="preserve">: </w:t>
      </w:r>
      <w:r w:rsidRPr="00456797">
        <w:rPr>
          <w:sz w:val="20"/>
          <w:szCs w:val="20"/>
        </w:rPr>
        <w:t xml:space="preserve">Two equivalent alternatives can be considered to update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TA</m:t>
            </m:r>
          </m:sub>
        </m:sSub>
      </m:oMath>
      <w:r w:rsidRPr="00456797">
        <w:rPr>
          <w:sz w:val="20"/>
          <w:szCs w:val="20"/>
        </w:rPr>
        <w:t xml:space="preserve"> in case of random access response:</w:t>
      </w:r>
    </w:p>
    <w:p w14:paraId="6E4AED14" w14:textId="77777777" w:rsidR="006A5735" w:rsidRPr="00456797" w:rsidRDefault="006A5735" w:rsidP="006A5735">
      <w:pPr>
        <w:pStyle w:val="a9"/>
        <w:numPr>
          <w:ilvl w:val="0"/>
          <w:numId w:val="38"/>
        </w:numPr>
        <w:spacing w:before="120" w:after="120"/>
        <w:ind w:leftChars="200" w:left="840"/>
        <w:jc w:val="both"/>
        <w:rPr>
          <w:sz w:val="20"/>
          <w:szCs w:val="20"/>
        </w:rPr>
      </w:pPr>
      <w:r w:rsidRPr="00456797">
        <w:rPr>
          <w:sz w:val="20"/>
          <w:szCs w:val="20"/>
        </w:rPr>
        <w:t xml:space="preserve">Alt 1: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TA</m:t>
            </m:r>
          </m:sub>
        </m:sSub>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TA</m:t>
            </m:r>
          </m:sub>
          <m:sup>
            <m:r>
              <w:rPr>
                <w:rFonts w:ascii="Cambria Math" w:hAnsi="Cambria Math"/>
                <w:sz w:val="20"/>
                <w:szCs w:val="20"/>
              </w:rPr>
              <m:t>PRACH</m:t>
            </m:r>
          </m:sup>
        </m:sSubSup>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A</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S</m:t>
            </m:r>
          </m:e>
          <m:sub>
            <m:r>
              <m:rPr>
                <m:sty m:val="p"/>
              </m:rPr>
              <w:rPr>
                <w:rFonts w:ascii="Cambria Math" w:hAnsi="Cambria Math"/>
                <w:sz w:val="20"/>
                <w:szCs w:val="20"/>
              </w:rPr>
              <m:t>0</m:t>
            </m:r>
          </m:sub>
        </m:sSub>
        <m:r>
          <m:rPr>
            <m:sty m:val="p"/>
          </m:rPr>
          <w:rPr>
            <w:rFonts w:ascii="Cambria Math" w:hAnsi="Cambria Math"/>
            <w:sz w:val="20"/>
            <w:szCs w:val="20"/>
          </w:rPr>
          <m:t>∙16∙</m:t>
        </m:r>
        <m:f>
          <m:fPr>
            <m:type m:val="lin"/>
            <m:ctrlPr>
              <w:rPr>
                <w:rFonts w:ascii="Cambria Math" w:hAnsi="Cambria Math"/>
                <w:sz w:val="20"/>
                <w:szCs w:val="20"/>
              </w:rPr>
            </m:ctrlPr>
          </m:fPr>
          <m:num>
            <m:r>
              <m:rPr>
                <m:sty m:val="p"/>
              </m:rPr>
              <w:rPr>
                <w:rFonts w:ascii="Cambria Math" w:hAnsi="Cambria Math"/>
                <w:sz w:val="20"/>
                <w:szCs w:val="20"/>
              </w:rPr>
              <m:t>64</m:t>
            </m:r>
          </m:num>
          <m:den>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den>
        </m:f>
      </m:oMath>
    </w:p>
    <w:p w14:paraId="4B760848" w14:textId="77777777" w:rsidR="006A5735" w:rsidRPr="00456797" w:rsidRDefault="006A5735" w:rsidP="006A5735">
      <w:pPr>
        <w:pStyle w:val="a9"/>
        <w:numPr>
          <w:ilvl w:val="0"/>
          <w:numId w:val="38"/>
        </w:numPr>
        <w:spacing w:before="120" w:after="120"/>
        <w:ind w:leftChars="200" w:left="840"/>
        <w:jc w:val="both"/>
        <w:rPr>
          <w:sz w:val="20"/>
          <w:szCs w:val="20"/>
        </w:rPr>
      </w:pPr>
      <w:r w:rsidRPr="00456797">
        <w:rPr>
          <w:sz w:val="20"/>
          <w:szCs w:val="20"/>
        </w:rPr>
        <w:t xml:space="preserve">Alt 2: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TA</m:t>
            </m:r>
            <m:r>
              <m:rPr>
                <m:sty m:val="p"/>
              </m:rPr>
              <w:rPr>
                <w:rFonts w:ascii="Cambria Math" w:hAnsi="Cambria Math"/>
                <w:sz w:val="20"/>
                <w:szCs w:val="20"/>
              </w:rPr>
              <m:t>_</m:t>
            </m:r>
            <m:r>
              <w:rPr>
                <w:rFonts w:ascii="Cambria Math" w:hAnsi="Cambria Math"/>
                <w:sz w:val="20"/>
                <w:szCs w:val="20"/>
              </w:rPr>
              <m:t>new</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TA</m:t>
            </m:r>
            <m:r>
              <m:rPr>
                <m:sty m:val="p"/>
              </m:rPr>
              <w:rPr>
                <w:rFonts w:ascii="Cambria Math" w:hAnsi="Cambria Math"/>
                <w:sz w:val="20"/>
                <w:szCs w:val="20"/>
              </w:rPr>
              <m:t>_</m:t>
            </m:r>
            <m:r>
              <w:rPr>
                <w:rFonts w:ascii="Cambria Math" w:hAnsi="Cambria Math"/>
                <w:sz w:val="20"/>
                <w:szCs w:val="20"/>
              </w:rPr>
              <m:t>old</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A</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S</m:t>
            </m:r>
          </m:e>
          <m:sub>
            <m:r>
              <m:rPr>
                <m:sty m:val="p"/>
              </m:rPr>
              <w:rPr>
                <w:rFonts w:ascii="Cambria Math" w:hAnsi="Cambria Math"/>
                <w:sz w:val="20"/>
                <w:szCs w:val="20"/>
              </w:rPr>
              <m:t>0</m:t>
            </m:r>
          </m:sub>
        </m:sSub>
        <m:r>
          <m:rPr>
            <m:sty m:val="p"/>
          </m:rPr>
          <w:rPr>
            <w:rFonts w:ascii="Cambria Math" w:hAnsi="Cambria Math"/>
            <w:sz w:val="20"/>
            <w:szCs w:val="20"/>
          </w:rPr>
          <m:t>∙16∙</m:t>
        </m:r>
        <m:f>
          <m:fPr>
            <m:type m:val="lin"/>
            <m:ctrlPr>
              <w:rPr>
                <w:rFonts w:ascii="Cambria Math" w:hAnsi="Cambria Math"/>
                <w:sz w:val="20"/>
                <w:szCs w:val="20"/>
              </w:rPr>
            </m:ctrlPr>
          </m:fPr>
          <m:num>
            <m:r>
              <m:rPr>
                <m:sty m:val="p"/>
              </m:rPr>
              <w:rPr>
                <w:rFonts w:ascii="Cambria Math" w:hAnsi="Cambria Math"/>
                <w:sz w:val="20"/>
                <w:szCs w:val="20"/>
              </w:rPr>
              <m:t>64</m:t>
            </m:r>
          </m:num>
          <m:den>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den>
        </m:f>
      </m:oMath>
    </w:p>
    <w:p w14:paraId="09D8B2BD" w14:textId="53BFE294" w:rsidR="006A5735" w:rsidRPr="006A5735" w:rsidRDefault="006A5735" w:rsidP="006A5735">
      <w:pPr>
        <w:pStyle w:val="a9"/>
        <w:spacing w:before="120" w:after="120"/>
        <w:rPr>
          <w:bCs/>
          <w:iCs/>
          <w:sz w:val="20"/>
          <w:szCs w:val="20"/>
        </w:rPr>
      </w:pPr>
      <w:r w:rsidRPr="00456797">
        <w:rPr>
          <w:sz w:val="20"/>
          <w:szCs w:val="20"/>
        </w:rPr>
        <w:t xml:space="preserve">where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A</m:t>
            </m:r>
          </m:sub>
        </m:sSub>
      </m:oMath>
      <w:r w:rsidRPr="00456797">
        <w:rPr>
          <w:sz w:val="20"/>
          <w:szCs w:val="20"/>
        </w:rPr>
        <w:t xml:space="preserve"> denotes TA command in RAR with negative value supported, and </w:t>
      </w:r>
      <m:oMath>
        <m:sSub>
          <m:sSubPr>
            <m:ctrlPr>
              <w:rPr>
                <w:rFonts w:ascii="Cambria Math" w:hAnsi="Cambria Math"/>
                <w:sz w:val="20"/>
                <w:szCs w:val="20"/>
              </w:rPr>
            </m:ctrlPr>
          </m:sSubPr>
          <m:e>
            <m:r>
              <w:rPr>
                <w:rFonts w:ascii="Cambria Math" w:hAnsi="Cambria Math"/>
                <w:sz w:val="20"/>
                <w:szCs w:val="20"/>
              </w:rPr>
              <m:t>S</m:t>
            </m:r>
          </m:e>
          <m:sub>
            <m:r>
              <m:rPr>
                <m:sty m:val="p"/>
              </m:rPr>
              <w:rPr>
                <w:rFonts w:ascii="Cambria Math" w:hAnsi="Cambria Math"/>
                <w:sz w:val="20"/>
                <w:szCs w:val="20"/>
              </w:rPr>
              <m:t>0</m:t>
            </m:r>
          </m:sub>
        </m:sSub>
      </m:oMath>
      <w:r w:rsidRPr="00456797">
        <w:rPr>
          <w:sz w:val="20"/>
          <w:szCs w:val="20"/>
        </w:rPr>
        <w:t xml:space="preserve"> denotes scaling factor to extending TA indication range.</w:t>
      </w:r>
    </w:p>
    <w:p w14:paraId="609C1694" w14:textId="362D292B" w:rsidR="00390E9A" w:rsidRDefault="00390E9A" w:rsidP="00390E9A">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6A5735">
        <w:rPr>
          <w:rFonts w:ascii="Times New Roman" w:hAnsi="Times New Roman" w:cs="Times New Roman"/>
          <w:b/>
          <w:i/>
          <w:sz w:val="20"/>
          <w:szCs w:val="20"/>
          <w:u w:val="single"/>
        </w:rPr>
        <w:t>9</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For </w:t>
      </w:r>
      <w:r w:rsidRPr="00500C28">
        <w:rPr>
          <w:rFonts w:ascii="Times New Roman" w:hAnsi="Times New Roman" w:cs="Times New Roman"/>
          <w:bCs/>
          <w:iCs/>
          <w:sz w:val="20"/>
          <w:szCs w:val="20"/>
        </w:rPr>
        <w:t xml:space="preserve">TA determining </w:t>
      </w:r>
      <w:r>
        <w:rPr>
          <w:rFonts w:ascii="Times New Roman" w:hAnsi="Times New Roman" w:cs="Times New Roman"/>
          <w:bCs/>
          <w:iCs/>
          <w:sz w:val="20"/>
          <w:szCs w:val="20"/>
        </w:rPr>
        <w:t xml:space="preserve">solution in </w:t>
      </w:r>
      <w:r w:rsidRPr="00500C28">
        <w:rPr>
          <w:rFonts w:ascii="Times New Roman" w:hAnsi="Times New Roman" w:cs="Times New Roman"/>
          <w:bCs/>
          <w:iCs/>
          <w:sz w:val="20"/>
          <w:szCs w:val="20"/>
        </w:rPr>
        <w:t>Opt 1 (satellite ephemeris based)</w:t>
      </w:r>
      <w:r>
        <w:rPr>
          <w:rFonts w:ascii="Times New Roman" w:hAnsi="Times New Roman" w:cs="Times New Roman"/>
          <w:bCs/>
          <w:iCs/>
          <w:sz w:val="20"/>
          <w:szCs w:val="20"/>
        </w:rPr>
        <w:t xml:space="preserve">, </w:t>
      </w:r>
    </w:p>
    <w:p w14:paraId="5F1B12DE" w14:textId="77777777" w:rsidR="00390E9A" w:rsidRPr="004D0ABF" w:rsidRDefault="00390E9A" w:rsidP="00390E9A">
      <w:pPr>
        <w:pStyle w:val="aff3"/>
        <w:numPr>
          <w:ilvl w:val="0"/>
          <w:numId w:val="34"/>
        </w:numPr>
        <w:spacing w:before="120" w:after="120"/>
        <w:ind w:firstLineChars="0"/>
        <w:rPr>
          <w:rFonts w:cs="Times New Roman"/>
          <w:bCs/>
          <w:iCs/>
          <w:sz w:val="20"/>
          <w:szCs w:val="20"/>
        </w:rPr>
      </w:pPr>
      <w:r>
        <w:rPr>
          <w:rFonts w:cs="Times New Roman"/>
          <w:bCs/>
          <w:iCs/>
          <w:sz w:val="20"/>
          <w:szCs w:val="20"/>
        </w:rPr>
        <w:t>I</w:t>
      </w:r>
      <w:r w:rsidRPr="00A92273">
        <w:rPr>
          <w:rFonts w:cs="Times New Roman"/>
          <w:bCs/>
          <w:iCs/>
          <w:sz w:val="20"/>
          <w:szCs w:val="20"/>
        </w:rPr>
        <w:t>ndication of the pre-compensated Common Frequency Offset on DL transmissions is needed</w:t>
      </w:r>
      <w:r>
        <w:rPr>
          <w:rFonts w:cs="Times New Roman"/>
          <w:bCs/>
          <w:iCs/>
          <w:sz w:val="20"/>
          <w:szCs w:val="20"/>
        </w:rPr>
        <w:t xml:space="preserve">, if </w:t>
      </w:r>
      <w:r w:rsidRPr="004F5324">
        <w:rPr>
          <w:rFonts w:cs="Times New Roman"/>
          <w:bCs/>
          <w:iCs/>
          <w:sz w:val="20"/>
          <w:szCs w:val="20"/>
          <w:lang w:val="en-GB"/>
        </w:rPr>
        <w:t>UE only know its position</w:t>
      </w:r>
      <w:r>
        <w:rPr>
          <w:rFonts w:cs="Times New Roman"/>
          <w:bCs/>
          <w:iCs/>
          <w:sz w:val="20"/>
          <w:szCs w:val="20"/>
          <w:lang w:val="en-GB"/>
        </w:rPr>
        <w:t>;</w:t>
      </w:r>
    </w:p>
    <w:p w14:paraId="2CAFA617" w14:textId="77777777" w:rsidR="00390E9A" w:rsidRPr="00A65EF5" w:rsidRDefault="00390E9A" w:rsidP="00390E9A">
      <w:pPr>
        <w:pStyle w:val="aff3"/>
        <w:numPr>
          <w:ilvl w:val="0"/>
          <w:numId w:val="34"/>
        </w:numPr>
        <w:spacing w:before="120" w:after="120"/>
        <w:ind w:firstLineChars="0"/>
        <w:rPr>
          <w:rFonts w:cs="Times New Roman"/>
          <w:bCs/>
          <w:iCs/>
          <w:sz w:val="20"/>
          <w:szCs w:val="20"/>
        </w:rPr>
      </w:pPr>
      <w:r>
        <w:rPr>
          <w:rFonts w:eastAsiaTheme="minorEastAsia" w:cs="Times New Roman" w:hint="eastAsia"/>
          <w:bCs/>
          <w:iCs/>
          <w:sz w:val="20"/>
          <w:szCs w:val="20"/>
          <w:lang w:val="en-GB"/>
        </w:rPr>
        <w:t>O</w:t>
      </w:r>
      <w:r>
        <w:rPr>
          <w:rFonts w:eastAsiaTheme="minorEastAsia" w:cs="Times New Roman"/>
          <w:bCs/>
          <w:iCs/>
          <w:sz w:val="20"/>
          <w:szCs w:val="20"/>
          <w:lang w:val="en-GB"/>
        </w:rPr>
        <w:t xml:space="preserve">therwise, </w:t>
      </w:r>
      <w:r w:rsidRPr="00A92273">
        <w:rPr>
          <w:rFonts w:cs="Times New Roman"/>
          <w:bCs/>
          <w:iCs/>
          <w:sz w:val="20"/>
          <w:szCs w:val="20"/>
        </w:rPr>
        <w:t>pre-compensated Common Frequency Offset on DL transmissions</w:t>
      </w:r>
      <w:r>
        <w:rPr>
          <w:rFonts w:cs="Times New Roman"/>
          <w:bCs/>
          <w:iCs/>
          <w:sz w:val="20"/>
          <w:szCs w:val="20"/>
        </w:rPr>
        <w:t xml:space="preserve"> can be </w:t>
      </w:r>
      <w:r w:rsidRPr="00A65EF5">
        <w:rPr>
          <w:rFonts w:cs="Times New Roman"/>
          <w:bCs/>
          <w:iCs/>
          <w:sz w:val="20"/>
          <w:szCs w:val="20"/>
        </w:rPr>
        <w:t>transparent to the UE</w:t>
      </w:r>
      <w:r>
        <w:rPr>
          <w:rFonts w:cs="Times New Roman"/>
          <w:bCs/>
          <w:iCs/>
          <w:sz w:val="20"/>
          <w:szCs w:val="20"/>
        </w:rPr>
        <w:t xml:space="preserve">, if </w:t>
      </w:r>
      <w:r w:rsidRPr="00AD1B79">
        <w:rPr>
          <w:rFonts w:cs="Times New Roman"/>
          <w:bCs/>
          <w:iCs/>
          <w:sz w:val="20"/>
          <w:szCs w:val="20"/>
          <w:lang w:val="en-GB"/>
        </w:rPr>
        <w:t>UE both know its position and frequency reference</w:t>
      </w:r>
      <w:r>
        <w:rPr>
          <w:rFonts w:cs="Times New Roman"/>
          <w:bCs/>
          <w:iCs/>
          <w:sz w:val="20"/>
          <w:szCs w:val="20"/>
          <w:lang w:val="en-GB"/>
        </w:rPr>
        <w:t>.</w:t>
      </w:r>
    </w:p>
    <w:p w14:paraId="24F557B2" w14:textId="1608102B" w:rsidR="00C15263" w:rsidRDefault="00C15263" w:rsidP="00C15263">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6A5735">
        <w:rPr>
          <w:rFonts w:ascii="Times New Roman" w:hAnsi="Times New Roman" w:cs="Times New Roman"/>
          <w:b/>
          <w:i/>
          <w:sz w:val="20"/>
          <w:szCs w:val="20"/>
          <w:u w:val="single"/>
        </w:rPr>
        <w:t>10</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For </w:t>
      </w:r>
      <w:r w:rsidRPr="00500C28">
        <w:rPr>
          <w:rFonts w:ascii="Times New Roman" w:hAnsi="Times New Roman" w:cs="Times New Roman"/>
          <w:bCs/>
          <w:iCs/>
          <w:sz w:val="20"/>
          <w:szCs w:val="20"/>
        </w:rPr>
        <w:t xml:space="preserve">TA determining </w:t>
      </w:r>
      <w:r>
        <w:rPr>
          <w:rFonts w:ascii="Times New Roman" w:hAnsi="Times New Roman" w:cs="Times New Roman"/>
          <w:bCs/>
          <w:iCs/>
          <w:sz w:val="20"/>
          <w:szCs w:val="20"/>
        </w:rPr>
        <w:t xml:space="preserve">solution in </w:t>
      </w:r>
      <w:r w:rsidRPr="00500C28">
        <w:rPr>
          <w:rFonts w:ascii="Times New Roman" w:hAnsi="Times New Roman" w:cs="Times New Roman"/>
          <w:bCs/>
          <w:iCs/>
          <w:sz w:val="20"/>
          <w:szCs w:val="20"/>
        </w:rPr>
        <w:t>Opt 1 (satellite ephemeris based)</w:t>
      </w:r>
      <w:r>
        <w:rPr>
          <w:rFonts w:ascii="Times New Roman" w:hAnsi="Times New Roman" w:cs="Times New Roman"/>
          <w:bCs/>
          <w:iCs/>
          <w:sz w:val="20"/>
          <w:szCs w:val="20"/>
        </w:rPr>
        <w:t xml:space="preserve">, it does not matter whether </w:t>
      </w:r>
      <w:r w:rsidRPr="00320B97">
        <w:rPr>
          <w:rFonts w:ascii="Times New Roman" w:hAnsi="Times New Roman" w:cs="Times New Roman"/>
          <w:bCs/>
          <w:iCs/>
          <w:sz w:val="20"/>
          <w:szCs w:val="20"/>
        </w:rPr>
        <w:t>gNB perform post-compensation on UL transmissions</w:t>
      </w:r>
      <w:r>
        <w:rPr>
          <w:rFonts w:ascii="Times New Roman" w:hAnsi="Times New Roman" w:cs="Times New Roman"/>
          <w:bCs/>
          <w:iCs/>
          <w:sz w:val="20"/>
          <w:szCs w:val="20"/>
        </w:rPr>
        <w:t xml:space="preserve"> or not.</w:t>
      </w:r>
    </w:p>
    <w:p w14:paraId="7332186F" w14:textId="77777777" w:rsidR="00C15263" w:rsidRPr="00222B0C" w:rsidRDefault="00C15263" w:rsidP="00C15263">
      <w:pPr>
        <w:pStyle w:val="aff3"/>
        <w:numPr>
          <w:ilvl w:val="0"/>
          <w:numId w:val="34"/>
        </w:numPr>
        <w:spacing w:before="120" w:after="120"/>
        <w:ind w:firstLineChars="0"/>
        <w:rPr>
          <w:rFonts w:cs="Times New Roman"/>
          <w:bCs/>
          <w:iCs/>
          <w:sz w:val="20"/>
          <w:szCs w:val="20"/>
        </w:rPr>
      </w:pPr>
      <w:r>
        <w:rPr>
          <w:rFonts w:cs="Times New Roman"/>
          <w:bCs/>
          <w:iCs/>
          <w:sz w:val="20"/>
          <w:szCs w:val="20"/>
        </w:rPr>
        <w:t xml:space="preserve">If </w:t>
      </w:r>
      <w:r w:rsidRPr="00087241">
        <w:rPr>
          <w:rFonts w:cs="Times New Roman"/>
          <w:bCs/>
          <w:iCs/>
          <w:sz w:val="20"/>
          <w:szCs w:val="20"/>
        </w:rPr>
        <w:t>post-compens</w:t>
      </w:r>
      <w:r>
        <w:rPr>
          <w:rFonts w:cs="Times New Roman"/>
          <w:bCs/>
          <w:iCs/>
          <w:sz w:val="20"/>
          <w:szCs w:val="20"/>
        </w:rPr>
        <w:t xml:space="preserve">ation is performed, the </w:t>
      </w:r>
      <w:r w:rsidRPr="00087241">
        <w:rPr>
          <w:rFonts w:cs="Times New Roman"/>
          <w:bCs/>
          <w:iCs/>
          <w:sz w:val="20"/>
          <w:szCs w:val="20"/>
        </w:rPr>
        <w:t>post-compens</w:t>
      </w:r>
      <w:r>
        <w:rPr>
          <w:rFonts w:cs="Times New Roman"/>
          <w:bCs/>
          <w:iCs/>
          <w:sz w:val="20"/>
          <w:szCs w:val="20"/>
        </w:rPr>
        <w:t xml:space="preserve">ated </w:t>
      </w:r>
      <w:r w:rsidRPr="00895B94">
        <w:rPr>
          <w:rFonts w:cs="Times New Roman"/>
          <w:bCs/>
          <w:iCs/>
          <w:sz w:val="20"/>
          <w:szCs w:val="20"/>
        </w:rPr>
        <w:t xml:space="preserve">Common Frequency Offset on </w:t>
      </w:r>
      <w:r>
        <w:rPr>
          <w:rFonts w:cs="Times New Roman"/>
          <w:bCs/>
          <w:iCs/>
          <w:sz w:val="20"/>
          <w:szCs w:val="20"/>
        </w:rPr>
        <w:t>UL</w:t>
      </w:r>
      <w:r w:rsidRPr="00895B94">
        <w:rPr>
          <w:rFonts w:cs="Times New Roman"/>
          <w:bCs/>
          <w:iCs/>
          <w:sz w:val="20"/>
          <w:szCs w:val="20"/>
        </w:rPr>
        <w:t xml:space="preserve"> transmission</w:t>
      </w:r>
      <w:r>
        <w:rPr>
          <w:rFonts w:cs="Times New Roman"/>
          <w:bCs/>
          <w:iCs/>
          <w:sz w:val="20"/>
          <w:szCs w:val="20"/>
        </w:rPr>
        <w:t xml:space="preserve"> needs to be indicated by network.</w:t>
      </w:r>
    </w:p>
    <w:p w14:paraId="2857E844" w14:textId="4FAE8F9C" w:rsidR="008F6A37" w:rsidRPr="004A34C6" w:rsidRDefault="008F6A37" w:rsidP="008F6A37">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6A5735">
        <w:rPr>
          <w:rFonts w:ascii="Times New Roman" w:hAnsi="Times New Roman" w:cs="Times New Roman"/>
          <w:b/>
          <w:i/>
          <w:sz w:val="20"/>
          <w:szCs w:val="20"/>
          <w:u w:val="single"/>
        </w:rPr>
        <w:t>11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For </w:t>
      </w:r>
      <w:r w:rsidRPr="00500C28">
        <w:rPr>
          <w:rFonts w:ascii="Times New Roman" w:hAnsi="Times New Roman" w:cs="Times New Roman"/>
          <w:bCs/>
          <w:iCs/>
          <w:sz w:val="20"/>
          <w:szCs w:val="20"/>
        </w:rPr>
        <w:t xml:space="preserve">TA determining </w:t>
      </w:r>
      <w:r>
        <w:rPr>
          <w:rFonts w:ascii="Times New Roman" w:hAnsi="Times New Roman" w:cs="Times New Roman"/>
          <w:bCs/>
          <w:iCs/>
          <w:sz w:val="20"/>
          <w:szCs w:val="20"/>
        </w:rPr>
        <w:t xml:space="preserve">solution in </w:t>
      </w:r>
      <w:r w:rsidRPr="00500C28">
        <w:rPr>
          <w:rFonts w:ascii="Times New Roman" w:hAnsi="Times New Roman" w:cs="Times New Roman"/>
          <w:bCs/>
          <w:iCs/>
          <w:sz w:val="20"/>
          <w:szCs w:val="20"/>
        </w:rPr>
        <w:t xml:space="preserve">Opt </w:t>
      </w:r>
      <w:r>
        <w:rPr>
          <w:rFonts w:ascii="Times New Roman" w:hAnsi="Times New Roman" w:cs="Times New Roman"/>
          <w:bCs/>
          <w:iCs/>
          <w:sz w:val="20"/>
          <w:szCs w:val="20"/>
        </w:rPr>
        <w:t>2</w:t>
      </w:r>
      <w:r w:rsidRPr="00500C28">
        <w:rPr>
          <w:rFonts w:ascii="Times New Roman" w:hAnsi="Times New Roman" w:cs="Times New Roman"/>
          <w:bCs/>
          <w:iCs/>
          <w:sz w:val="20"/>
          <w:szCs w:val="20"/>
        </w:rPr>
        <w:t xml:space="preserve"> (</w:t>
      </w:r>
      <w:r>
        <w:rPr>
          <w:rFonts w:ascii="Times New Roman" w:hAnsi="Times New Roman" w:cs="Times New Roman"/>
          <w:bCs/>
          <w:iCs/>
          <w:sz w:val="20"/>
          <w:szCs w:val="20"/>
        </w:rPr>
        <w:t>time stamp</w:t>
      </w:r>
      <w:r w:rsidRPr="00500C28">
        <w:rPr>
          <w:rFonts w:ascii="Times New Roman" w:hAnsi="Times New Roman" w:cs="Times New Roman"/>
          <w:bCs/>
          <w:iCs/>
          <w:sz w:val="20"/>
          <w:szCs w:val="20"/>
        </w:rPr>
        <w:t xml:space="preserve"> based)</w:t>
      </w:r>
      <w:r>
        <w:rPr>
          <w:rFonts w:ascii="Times New Roman" w:hAnsi="Times New Roman" w:cs="Times New Roman"/>
          <w:bCs/>
          <w:iCs/>
          <w:sz w:val="20"/>
          <w:szCs w:val="20"/>
        </w:rPr>
        <w:t>,</w:t>
      </w:r>
      <w:r>
        <w:rPr>
          <w:rFonts w:ascii="Times New Roman" w:hAnsi="Times New Roman" w:cs="Times New Roman"/>
          <w:bCs/>
          <w:iCs/>
          <w:sz w:val="20"/>
          <w:szCs w:val="20"/>
          <w:lang w:val="en-GB"/>
        </w:rPr>
        <w:t xml:space="preserve"> </w:t>
      </w:r>
      <w:r w:rsidRPr="00E829B4">
        <w:rPr>
          <w:rFonts w:ascii="Times New Roman" w:hAnsi="Times New Roman" w:cs="Times New Roman"/>
          <w:bCs/>
          <w:iCs/>
          <w:sz w:val="20"/>
          <w:szCs w:val="20"/>
          <w:lang w:val="en-GB"/>
        </w:rPr>
        <w:t>pre-compensated Common Frequency Offset on DL transmissions can be transparent to the UE</w:t>
      </w:r>
      <w:r>
        <w:rPr>
          <w:rFonts w:ascii="Times New Roman" w:hAnsi="Times New Roman" w:cs="Times New Roman"/>
          <w:bCs/>
          <w:iCs/>
          <w:sz w:val="20"/>
          <w:szCs w:val="20"/>
          <w:lang w:val="en-GB"/>
        </w:rPr>
        <w:t>.</w:t>
      </w:r>
    </w:p>
    <w:p w14:paraId="0D5F93C0" w14:textId="77777777" w:rsidR="00F02369" w:rsidRDefault="00F02369" w:rsidP="00F02369">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
          <w:i/>
          <w:sz w:val="20"/>
          <w:szCs w:val="20"/>
          <w:u w:val="single"/>
        </w:rPr>
        <w:lastRenderedPageBreak/>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For </w:t>
      </w:r>
      <w:r w:rsidRPr="00500C28">
        <w:rPr>
          <w:rFonts w:ascii="Times New Roman" w:hAnsi="Times New Roman" w:cs="Times New Roman"/>
          <w:bCs/>
          <w:iCs/>
          <w:sz w:val="20"/>
          <w:szCs w:val="20"/>
        </w:rPr>
        <w:t xml:space="preserve">TA determining </w:t>
      </w:r>
      <w:r>
        <w:rPr>
          <w:rFonts w:ascii="Times New Roman" w:hAnsi="Times New Roman" w:cs="Times New Roman"/>
          <w:bCs/>
          <w:iCs/>
          <w:sz w:val="20"/>
          <w:szCs w:val="20"/>
        </w:rPr>
        <w:t xml:space="preserve">solution in </w:t>
      </w:r>
      <w:r w:rsidRPr="00500C28">
        <w:rPr>
          <w:rFonts w:ascii="Times New Roman" w:hAnsi="Times New Roman" w:cs="Times New Roman"/>
          <w:bCs/>
          <w:iCs/>
          <w:sz w:val="20"/>
          <w:szCs w:val="20"/>
        </w:rPr>
        <w:t xml:space="preserve">Opt </w:t>
      </w:r>
      <w:r>
        <w:rPr>
          <w:rFonts w:ascii="Times New Roman" w:hAnsi="Times New Roman" w:cs="Times New Roman"/>
          <w:bCs/>
          <w:iCs/>
          <w:sz w:val="20"/>
          <w:szCs w:val="20"/>
        </w:rPr>
        <w:t>2</w:t>
      </w:r>
      <w:r w:rsidRPr="00500C28">
        <w:rPr>
          <w:rFonts w:ascii="Times New Roman" w:hAnsi="Times New Roman" w:cs="Times New Roman"/>
          <w:bCs/>
          <w:iCs/>
          <w:sz w:val="20"/>
          <w:szCs w:val="20"/>
        </w:rPr>
        <w:t xml:space="preserve"> (</w:t>
      </w:r>
      <w:r>
        <w:rPr>
          <w:rFonts w:ascii="Times New Roman" w:hAnsi="Times New Roman" w:cs="Times New Roman"/>
          <w:bCs/>
          <w:iCs/>
          <w:sz w:val="20"/>
          <w:szCs w:val="20"/>
        </w:rPr>
        <w:t>time stamp</w:t>
      </w:r>
      <w:r w:rsidRPr="00500C28">
        <w:rPr>
          <w:rFonts w:ascii="Times New Roman" w:hAnsi="Times New Roman" w:cs="Times New Roman"/>
          <w:bCs/>
          <w:iCs/>
          <w:sz w:val="20"/>
          <w:szCs w:val="20"/>
        </w:rPr>
        <w:t xml:space="preserve"> based)</w:t>
      </w:r>
      <w:r>
        <w:rPr>
          <w:rFonts w:ascii="Times New Roman" w:hAnsi="Times New Roman" w:cs="Times New Roman"/>
          <w:bCs/>
          <w:iCs/>
          <w:sz w:val="20"/>
          <w:szCs w:val="20"/>
        </w:rPr>
        <w:t>,</w:t>
      </w:r>
      <w:r>
        <w:rPr>
          <w:rFonts w:ascii="Times New Roman" w:hAnsi="Times New Roman" w:cs="Times New Roman"/>
          <w:bCs/>
          <w:iCs/>
          <w:sz w:val="20"/>
          <w:szCs w:val="20"/>
          <w:lang w:val="en-GB"/>
        </w:rPr>
        <w:t xml:space="preserve"> </w:t>
      </w:r>
      <w:r w:rsidRPr="003604E1">
        <w:rPr>
          <w:rFonts w:ascii="Times New Roman" w:hAnsi="Times New Roman" w:cs="Times New Roman"/>
          <w:bCs/>
          <w:iCs/>
          <w:sz w:val="20"/>
          <w:szCs w:val="20"/>
          <w:lang w:val="en-GB"/>
        </w:rPr>
        <w:t>gNB perform</w:t>
      </w:r>
      <w:r>
        <w:rPr>
          <w:rFonts w:ascii="Times New Roman" w:hAnsi="Times New Roman" w:cs="Times New Roman"/>
          <w:bCs/>
          <w:iCs/>
          <w:sz w:val="20"/>
          <w:szCs w:val="20"/>
          <w:lang w:val="en-GB"/>
        </w:rPr>
        <w:t>s</w:t>
      </w:r>
      <w:r w:rsidRPr="003604E1">
        <w:rPr>
          <w:rFonts w:ascii="Times New Roman" w:hAnsi="Times New Roman" w:cs="Times New Roman"/>
          <w:bCs/>
          <w:iCs/>
          <w:sz w:val="20"/>
          <w:szCs w:val="20"/>
          <w:lang w:val="en-GB"/>
        </w:rPr>
        <w:t xml:space="preserve"> post-compensation on UL transmissions</w:t>
      </w:r>
      <w:r>
        <w:rPr>
          <w:rFonts w:ascii="Times New Roman" w:hAnsi="Times New Roman" w:cs="Times New Roman"/>
          <w:bCs/>
          <w:iCs/>
          <w:sz w:val="20"/>
          <w:szCs w:val="20"/>
          <w:lang w:val="en-GB"/>
        </w:rPr>
        <w:t xml:space="preserve">, while </w:t>
      </w:r>
      <w:r>
        <w:rPr>
          <w:rFonts w:ascii="Times New Roman" w:hAnsi="Times New Roman" w:cs="Times New Roman"/>
          <w:bCs/>
          <w:iCs/>
          <w:sz w:val="20"/>
          <w:szCs w:val="20"/>
        </w:rPr>
        <w:t xml:space="preserve">the </w:t>
      </w:r>
      <w:r w:rsidRPr="00E829B4">
        <w:rPr>
          <w:rFonts w:ascii="Times New Roman" w:hAnsi="Times New Roman" w:cs="Times New Roman"/>
          <w:bCs/>
          <w:iCs/>
          <w:sz w:val="20"/>
          <w:szCs w:val="20"/>
          <w:lang w:val="en-GB"/>
        </w:rPr>
        <w:t>p</w:t>
      </w:r>
      <w:r>
        <w:rPr>
          <w:rFonts w:ascii="Times New Roman" w:hAnsi="Times New Roman" w:cs="Times New Roman"/>
          <w:bCs/>
          <w:iCs/>
          <w:sz w:val="20"/>
          <w:szCs w:val="20"/>
          <w:lang w:val="en-GB"/>
        </w:rPr>
        <w:t>ost</w:t>
      </w:r>
      <w:r w:rsidRPr="00E829B4">
        <w:rPr>
          <w:rFonts w:ascii="Times New Roman" w:hAnsi="Times New Roman" w:cs="Times New Roman"/>
          <w:bCs/>
          <w:iCs/>
          <w:sz w:val="20"/>
          <w:szCs w:val="20"/>
          <w:lang w:val="en-GB"/>
        </w:rPr>
        <w:t>-compensated</w:t>
      </w:r>
      <w:r>
        <w:rPr>
          <w:rFonts w:ascii="Times New Roman" w:hAnsi="Times New Roman" w:cs="Times New Roman"/>
          <w:bCs/>
          <w:iCs/>
          <w:sz w:val="20"/>
          <w:szCs w:val="20"/>
          <w:lang w:val="en-GB"/>
        </w:rPr>
        <w:t xml:space="preserve"> </w:t>
      </w:r>
      <w:r w:rsidRPr="00E829B4">
        <w:rPr>
          <w:rFonts w:ascii="Times New Roman" w:hAnsi="Times New Roman" w:cs="Times New Roman"/>
          <w:bCs/>
          <w:iCs/>
          <w:sz w:val="20"/>
          <w:szCs w:val="20"/>
          <w:lang w:val="en-GB"/>
        </w:rPr>
        <w:t xml:space="preserve">Common Frequency Offset on </w:t>
      </w:r>
      <w:r>
        <w:rPr>
          <w:rFonts w:ascii="Times New Roman" w:hAnsi="Times New Roman" w:cs="Times New Roman"/>
          <w:bCs/>
          <w:iCs/>
          <w:sz w:val="20"/>
          <w:szCs w:val="20"/>
          <w:lang w:val="en-GB"/>
        </w:rPr>
        <w:t>UL</w:t>
      </w:r>
      <w:r w:rsidRPr="00E829B4">
        <w:rPr>
          <w:rFonts w:ascii="Times New Roman" w:hAnsi="Times New Roman" w:cs="Times New Roman"/>
          <w:bCs/>
          <w:iCs/>
          <w:sz w:val="20"/>
          <w:szCs w:val="20"/>
          <w:lang w:val="en-GB"/>
        </w:rPr>
        <w:t xml:space="preserve"> transmissions can be transparent to the UE</w:t>
      </w:r>
      <w:r>
        <w:rPr>
          <w:rFonts w:ascii="Times New Roman" w:hAnsi="Times New Roman" w:cs="Times New Roman"/>
          <w:bCs/>
          <w:iCs/>
          <w:sz w:val="20"/>
          <w:szCs w:val="20"/>
          <w:lang w:val="en-GB"/>
        </w:rPr>
        <w:t>.</w:t>
      </w:r>
    </w:p>
    <w:p w14:paraId="52A7A2A5" w14:textId="1C2D3D77" w:rsidR="005A1E90" w:rsidRDefault="005A1E90" w:rsidP="005A1E90">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006A5735">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For </w:t>
      </w:r>
      <w:r w:rsidRPr="00500C28">
        <w:rPr>
          <w:rFonts w:ascii="Times New Roman" w:hAnsi="Times New Roman" w:cs="Times New Roman"/>
          <w:bCs/>
          <w:iCs/>
          <w:sz w:val="20"/>
          <w:szCs w:val="20"/>
        </w:rPr>
        <w:t xml:space="preserve">TA determining </w:t>
      </w:r>
      <w:r>
        <w:rPr>
          <w:rFonts w:ascii="Times New Roman" w:hAnsi="Times New Roman" w:cs="Times New Roman"/>
          <w:bCs/>
          <w:iCs/>
          <w:sz w:val="20"/>
          <w:szCs w:val="20"/>
        </w:rPr>
        <w:t xml:space="preserve">solution in </w:t>
      </w:r>
      <w:r w:rsidRPr="00500C28">
        <w:rPr>
          <w:rFonts w:ascii="Times New Roman" w:hAnsi="Times New Roman" w:cs="Times New Roman"/>
          <w:bCs/>
          <w:iCs/>
          <w:sz w:val="20"/>
          <w:szCs w:val="20"/>
        </w:rPr>
        <w:t xml:space="preserve">Opt </w:t>
      </w:r>
      <w:r>
        <w:rPr>
          <w:rFonts w:ascii="Times New Roman" w:hAnsi="Times New Roman" w:cs="Times New Roman"/>
          <w:bCs/>
          <w:iCs/>
          <w:sz w:val="20"/>
          <w:szCs w:val="20"/>
        </w:rPr>
        <w:t>3</w:t>
      </w:r>
      <w:r w:rsidRPr="00500C28">
        <w:rPr>
          <w:rFonts w:ascii="Times New Roman" w:hAnsi="Times New Roman" w:cs="Times New Roman"/>
          <w:bCs/>
          <w:iCs/>
          <w:sz w:val="20"/>
          <w:szCs w:val="20"/>
        </w:rPr>
        <w:t xml:space="preserve"> (</w:t>
      </w:r>
      <w:r>
        <w:rPr>
          <w:rFonts w:ascii="Times New Roman" w:hAnsi="Times New Roman" w:cs="Times New Roman"/>
          <w:bCs/>
          <w:iCs/>
          <w:sz w:val="20"/>
          <w:szCs w:val="20"/>
        </w:rPr>
        <w:t>common TA</w:t>
      </w:r>
      <w:r w:rsidRPr="00352B54">
        <w:rPr>
          <w:rFonts w:ascii="Times New Roman" w:hAnsi="Times New Roman" w:cs="Times New Roman"/>
          <w:bCs/>
          <w:iCs/>
          <w:sz w:val="20"/>
          <w:szCs w:val="20"/>
        </w:rPr>
        <w:t xml:space="preserve"> </w:t>
      </w:r>
      <w:r w:rsidRPr="00500C28">
        <w:rPr>
          <w:rFonts w:ascii="Times New Roman" w:hAnsi="Times New Roman" w:cs="Times New Roman"/>
          <w:bCs/>
          <w:iCs/>
          <w:sz w:val="20"/>
          <w:szCs w:val="20"/>
        </w:rPr>
        <w:t>based)</w:t>
      </w:r>
      <w:r>
        <w:rPr>
          <w:rFonts w:ascii="Times New Roman" w:hAnsi="Times New Roman" w:cs="Times New Roman"/>
          <w:bCs/>
          <w:iCs/>
          <w:sz w:val="20"/>
          <w:szCs w:val="20"/>
        </w:rPr>
        <w:t xml:space="preserve">, </w:t>
      </w:r>
      <w:r w:rsidRPr="003604E1">
        <w:rPr>
          <w:rFonts w:ascii="Times New Roman" w:hAnsi="Times New Roman" w:cs="Times New Roman"/>
          <w:bCs/>
          <w:iCs/>
          <w:sz w:val="20"/>
          <w:szCs w:val="20"/>
          <w:lang w:val="en-GB"/>
        </w:rPr>
        <w:t>gNB perform</w:t>
      </w:r>
      <w:r>
        <w:rPr>
          <w:rFonts w:ascii="Times New Roman" w:hAnsi="Times New Roman" w:cs="Times New Roman"/>
          <w:bCs/>
          <w:iCs/>
          <w:sz w:val="20"/>
          <w:szCs w:val="20"/>
          <w:lang w:val="en-GB"/>
        </w:rPr>
        <w:t>s</w:t>
      </w:r>
      <w:r w:rsidRPr="003604E1">
        <w:rPr>
          <w:rFonts w:ascii="Times New Roman" w:hAnsi="Times New Roman" w:cs="Times New Roman"/>
          <w:bCs/>
          <w:iCs/>
          <w:sz w:val="20"/>
          <w:szCs w:val="20"/>
          <w:lang w:val="en-GB"/>
        </w:rPr>
        <w:t xml:space="preserve"> post-compensation on UL transmissions</w:t>
      </w:r>
      <w:r>
        <w:rPr>
          <w:rFonts w:ascii="Times New Roman" w:hAnsi="Times New Roman" w:cs="Times New Roman"/>
          <w:bCs/>
          <w:iCs/>
          <w:sz w:val="20"/>
          <w:szCs w:val="20"/>
          <w:lang w:val="en-GB"/>
        </w:rPr>
        <w:t xml:space="preserve">, and </w:t>
      </w:r>
      <w:r>
        <w:rPr>
          <w:rFonts w:ascii="Times New Roman" w:hAnsi="Times New Roman" w:cs="Times New Roman"/>
          <w:bCs/>
          <w:iCs/>
          <w:sz w:val="20"/>
          <w:szCs w:val="20"/>
        </w:rPr>
        <w:t xml:space="preserve">both the </w:t>
      </w:r>
      <w:r w:rsidRPr="00E829B4">
        <w:rPr>
          <w:rFonts w:ascii="Times New Roman" w:hAnsi="Times New Roman" w:cs="Times New Roman"/>
          <w:bCs/>
          <w:iCs/>
          <w:sz w:val="20"/>
          <w:szCs w:val="20"/>
          <w:lang w:val="en-GB"/>
        </w:rPr>
        <w:t>pre-compensated</w:t>
      </w:r>
      <w:r>
        <w:rPr>
          <w:rFonts w:ascii="Times New Roman" w:hAnsi="Times New Roman" w:cs="Times New Roman"/>
          <w:bCs/>
          <w:iCs/>
          <w:sz w:val="20"/>
          <w:szCs w:val="20"/>
          <w:lang w:val="en-GB"/>
        </w:rPr>
        <w:t xml:space="preserve"> </w:t>
      </w:r>
      <w:r w:rsidRPr="00E829B4">
        <w:rPr>
          <w:rFonts w:ascii="Times New Roman" w:hAnsi="Times New Roman" w:cs="Times New Roman"/>
          <w:bCs/>
          <w:iCs/>
          <w:sz w:val="20"/>
          <w:szCs w:val="20"/>
          <w:lang w:val="en-GB"/>
        </w:rPr>
        <w:t>Common Frequency Offset on DL transmissions</w:t>
      </w:r>
      <w:r>
        <w:rPr>
          <w:rFonts w:ascii="Times New Roman" w:hAnsi="Times New Roman" w:cs="Times New Roman"/>
          <w:bCs/>
          <w:iCs/>
          <w:sz w:val="20"/>
          <w:szCs w:val="20"/>
          <w:lang w:val="en-GB"/>
        </w:rPr>
        <w:t xml:space="preserve"> and</w:t>
      </w:r>
      <w:r w:rsidRPr="00C30125">
        <w:rPr>
          <w:rFonts w:ascii="Times New Roman" w:hAnsi="Times New Roman" w:cs="Times New Roman"/>
          <w:bCs/>
          <w:iCs/>
          <w:sz w:val="20"/>
          <w:szCs w:val="20"/>
          <w:lang w:val="en-GB"/>
        </w:rPr>
        <w:t xml:space="preserve"> </w:t>
      </w:r>
      <w:r w:rsidRPr="00E829B4">
        <w:rPr>
          <w:rFonts w:ascii="Times New Roman" w:hAnsi="Times New Roman" w:cs="Times New Roman"/>
          <w:bCs/>
          <w:iCs/>
          <w:sz w:val="20"/>
          <w:szCs w:val="20"/>
          <w:lang w:val="en-GB"/>
        </w:rPr>
        <w:t>p</w:t>
      </w:r>
      <w:r>
        <w:rPr>
          <w:rFonts w:ascii="Times New Roman" w:hAnsi="Times New Roman" w:cs="Times New Roman"/>
          <w:bCs/>
          <w:iCs/>
          <w:sz w:val="20"/>
          <w:szCs w:val="20"/>
          <w:lang w:val="en-GB"/>
        </w:rPr>
        <w:t>ost</w:t>
      </w:r>
      <w:r w:rsidRPr="00E829B4">
        <w:rPr>
          <w:rFonts w:ascii="Times New Roman" w:hAnsi="Times New Roman" w:cs="Times New Roman"/>
          <w:bCs/>
          <w:iCs/>
          <w:sz w:val="20"/>
          <w:szCs w:val="20"/>
          <w:lang w:val="en-GB"/>
        </w:rPr>
        <w:t>-compensated</w:t>
      </w:r>
      <w:r>
        <w:rPr>
          <w:rFonts w:ascii="Times New Roman" w:hAnsi="Times New Roman" w:cs="Times New Roman"/>
          <w:bCs/>
          <w:iCs/>
          <w:sz w:val="20"/>
          <w:szCs w:val="20"/>
          <w:lang w:val="en-GB"/>
        </w:rPr>
        <w:t xml:space="preserve"> </w:t>
      </w:r>
      <w:r w:rsidRPr="00E829B4">
        <w:rPr>
          <w:rFonts w:ascii="Times New Roman" w:hAnsi="Times New Roman" w:cs="Times New Roman"/>
          <w:bCs/>
          <w:iCs/>
          <w:sz w:val="20"/>
          <w:szCs w:val="20"/>
          <w:lang w:val="en-GB"/>
        </w:rPr>
        <w:t xml:space="preserve">Common Frequency Offset on </w:t>
      </w:r>
      <w:r>
        <w:rPr>
          <w:rFonts w:ascii="Times New Roman" w:hAnsi="Times New Roman" w:cs="Times New Roman"/>
          <w:bCs/>
          <w:iCs/>
          <w:sz w:val="20"/>
          <w:szCs w:val="20"/>
          <w:lang w:val="en-GB"/>
        </w:rPr>
        <w:t>UL</w:t>
      </w:r>
      <w:r w:rsidRPr="00E829B4">
        <w:rPr>
          <w:rFonts w:ascii="Times New Roman" w:hAnsi="Times New Roman" w:cs="Times New Roman"/>
          <w:bCs/>
          <w:iCs/>
          <w:sz w:val="20"/>
          <w:szCs w:val="20"/>
          <w:lang w:val="en-GB"/>
        </w:rPr>
        <w:t xml:space="preserve"> transmissions can be transparent to the UE</w:t>
      </w:r>
      <w:r>
        <w:rPr>
          <w:rFonts w:ascii="Times New Roman" w:hAnsi="Times New Roman" w:cs="Times New Roman"/>
          <w:bCs/>
          <w:iCs/>
          <w:sz w:val="20"/>
          <w:szCs w:val="20"/>
          <w:lang w:val="en-GB"/>
        </w:rPr>
        <w:t>.</w:t>
      </w:r>
    </w:p>
    <w:p w14:paraId="0B6604B6" w14:textId="09CBB297" w:rsidR="00214D7A" w:rsidRDefault="00214D7A" w:rsidP="00214D7A">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006A5735">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B</w:t>
      </w:r>
      <w:r w:rsidRPr="00C92999">
        <w:rPr>
          <w:rFonts w:ascii="Times New Roman" w:hAnsi="Times New Roman" w:cs="Times New Roman"/>
          <w:bCs/>
          <w:iCs/>
          <w:sz w:val="20"/>
          <w:szCs w:val="20"/>
        </w:rPr>
        <w:t>oth pre-compensated and post-compensated Common Frequency Offset are applied on the service link</w:t>
      </w:r>
      <w:r>
        <w:rPr>
          <w:rFonts w:ascii="Times New Roman" w:hAnsi="Times New Roman" w:cs="Times New Roman"/>
          <w:bCs/>
          <w:iCs/>
          <w:sz w:val="20"/>
          <w:szCs w:val="20"/>
        </w:rPr>
        <w:t>.</w:t>
      </w:r>
    </w:p>
    <w:p w14:paraId="2FE40B77" w14:textId="144A50E0" w:rsidR="00C15263" w:rsidRPr="00214D7A" w:rsidRDefault="00214D7A" w:rsidP="00A73C00">
      <w:pPr>
        <w:spacing w:beforeLines="50" w:before="120" w:afterLines="50" w:after="120"/>
        <w:rPr>
          <w:rFonts w:ascii="Times New Roman" w:hAnsi="Times New Roman" w:cs="Times New Roman"/>
          <w:sz w:val="21"/>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006A5735">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N</w:t>
      </w:r>
      <w:r w:rsidRPr="00A473C4">
        <w:rPr>
          <w:rFonts w:ascii="Times New Roman" w:hAnsi="Times New Roman" w:cs="Times New Roman"/>
          <w:bCs/>
          <w:iCs/>
          <w:sz w:val="20"/>
          <w:szCs w:val="20"/>
        </w:rPr>
        <w:t>etwork compensate the doppler shift on the feeder link, which is transparent to UE</w:t>
      </w:r>
      <w:r>
        <w:rPr>
          <w:rFonts w:ascii="Times New Roman" w:hAnsi="Times New Roman" w:cs="Times New Roman"/>
          <w:bCs/>
          <w:iCs/>
          <w:sz w:val="20"/>
          <w:szCs w:val="20"/>
        </w:rPr>
        <w:t>.</w:t>
      </w: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1CCBA1C6" w14:textId="52522853" w:rsidR="0050146D" w:rsidRDefault="00A314A3" w:rsidP="00E418FC">
      <w:pPr>
        <w:pStyle w:val="aff3"/>
        <w:numPr>
          <w:ilvl w:val="0"/>
          <w:numId w:val="6"/>
        </w:numPr>
        <w:spacing w:before="120" w:after="120"/>
        <w:ind w:firstLineChars="0"/>
        <w:rPr>
          <w:rFonts w:cs="Times New Roman"/>
          <w:sz w:val="20"/>
          <w:szCs w:val="20"/>
        </w:rPr>
      </w:pPr>
      <w:bookmarkStart w:id="20" w:name="_Ref53511278"/>
      <w:bookmarkStart w:id="21" w:name="_Ref53491160"/>
      <w:bookmarkStart w:id="22" w:name="_Ref30757894"/>
      <w:bookmarkStart w:id="23" w:name="_Ref23496549"/>
      <w:bookmarkStart w:id="24" w:name="_Ref533782101"/>
      <w:bookmarkStart w:id="25" w:name="_Ref521313643"/>
      <w:bookmarkStart w:id="26" w:name="_Ref521162878"/>
      <w:bookmarkStart w:id="27" w:name="_Ref505867252"/>
      <w:bookmarkStart w:id="28" w:name="_Ref505807368"/>
      <w:r w:rsidRPr="00A314A3">
        <w:rPr>
          <w:rFonts w:cs="Times New Roman"/>
          <w:sz w:val="20"/>
          <w:szCs w:val="20"/>
        </w:rPr>
        <w:t>Chairman's Notes RAN1#102-e</w:t>
      </w:r>
      <w:r>
        <w:rPr>
          <w:rFonts w:cs="Times New Roman"/>
          <w:sz w:val="20"/>
          <w:szCs w:val="20"/>
        </w:rPr>
        <w:t xml:space="preserve">, </w:t>
      </w:r>
      <w:r w:rsidRPr="00BE5F03">
        <w:rPr>
          <w:rFonts w:cs="Times New Roman"/>
          <w:sz w:val="20"/>
          <w:szCs w:val="20"/>
        </w:rPr>
        <w:t>August 17th – 28th, 2020.</w:t>
      </w:r>
      <w:bookmarkEnd w:id="20"/>
    </w:p>
    <w:p w14:paraId="1853E7F1" w14:textId="6C94344D" w:rsidR="000010A7" w:rsidRPr="000A7105" w:rsidRDefault="008D17EF" w:rsidP="004A7324">
      <w:pPr>
        <w:pStyle w:val="aff3"/>
        <w:numPr>
          <w:ilvl w:val="0"/>
          <w:numId w:val="6"/>
        </w:numPr>
        <w:spacing w:before="120" w:after="120"/>
        <w:ind w:firstLineChars="0"/>
        <w:rPr>
          <w:rFonts w:cs="Times New Roman"/>
          <w:sz w:val="20"/>
          <w:szCs w:val="20"/>
        </w:rPr>
      </w:pPr>
      <w:bookmarkStart w:id="29" w:name="_Ref53569282"/>
      <w:bookmarkEnd w:id="21"/>
      <w:r w:rsidRPr="000A7105">
        <w:rPr>
          <w:rFonts w:cs="Times New Roman"/>
          <w:sz w:val="20"/>
          <w:szCs w:val="20"/>
        </w:rPr>
        <w:t>R1-2007290, “Feature lead Summary on enhancements on UL time and frequency synchronization for NR NTN”, e-Meeting, August 17th – 28th, 2020.</w:t>
      </w:r>
      <w:bookmarkEnd w:id="22"/>
      <w:bookmarkEnd w:id="23"/>
      <w:bookmarkEnd w:id="24"/>
      <w:bookmarkEnd w:id="25"/>
      <w:bookmarkEnd w:id="26"/>
      <w:bookmarkEnd w:id="27"/>
      <w:bookmarkEnd w:id="28"/>
      <w:bookmarkEnd w:id="29"/>
    </w:p>
    <w:sectPr w:rsidR="000010A7" w:rsidRPr="000A7105" w:rsidSect="004B161B">
      <w:footerReference w:type="default" r:id="rId16"/>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10FC8" w14:textId="77777777" w:rsidR="002769C4" w:rsidRDefault="002769C4" w:rsidP="004B161B">
      <w:r>
        <w:separator/>
      </w:r>
    </w:p>
  </w:endnote>
  <w:endnote w:type="continuationSeparator" w:id="0">
    <w:p w14:paraId="2D8E43D8" w14:textId="77777777" w:rsidR="002769C4" w:rsidRDefault="002769C4"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Yu Mincho">
    <w:altName w:val="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2F753" w14:textId="046FFE2B" w:rsidR="00011DB4" w:rsidRDefault="00011DB4"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9</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A5F16C" w14:textId="77777777" w:rsidR="002769C4" w:rsidRDefault="002769C4" w:rsidP="004B161B">
      <w:r>
        <w:separator/>
      </w:r>
    </w:p>
  </w:footnote>
  <w:footnote w:type="continuationSeparator" w:id="0">
    <w:p w14:paraId="33CFB590" w14:textId="77777777" w:rsidR="002769C4" w:rsidRDefault="002769C4"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A7482E"/>
    <w:multiLevelType w:val="hybridMultilevel"/>
    <w:tmpl w:val="03FE7660"/>
    <w:lvl w:ilvl="0" w:tplc="8BA6DADE">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AC05F9"/>
    <w:multiLevelType w:val="hybridMultilevel"/>
    <w:tmpl w:val="C19AD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52F59A8"/>
    <w:multiLevelType w:val="hybridMultilevel"/>
    <w:tmpl w:val="14707D56"/>
    <w:lvl w:ilvl="0" w:tplc="F714439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5E443AD"/>
    <w:multiLevelType w:val="hybridMultilevel"/>
    <w:tmpl w:val="F3DA914A"/>
    <w:lvl w:ilvl="0" w:tplc="FEA6DA00">
      <w:start w:val="2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8BF69A0"/>
    <w:multiLevelType w:val="hybridMultilevel"/>
    <w:tmpl w:val="99528830"/>
    <w:lvl w:ilvl="0" w:tplc="B496588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5" w15:restartNumberingAfterBreak="0">
    <w:nsid w:val="38B360C4"/>
    <w:multiLevelType w:val="hybridMultilevel"/>
    <w:tmpl w:val="43F6AE1C"/>
    <w:lvl w:ilvl="0" w:tplc="5660327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6C36AAB"/>
    <w:multiLevelType w:val="hybridMultilevel"/>
    <w:tmpl w:val="E0A48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1" w15:restartNumberingAfterBreak="0">
    <w:nsid w:val="5351058C"/>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D164F9"/>
    <w:multiLevelType w:val="hybridMultilevel"/>
    <w:tmpl w:val="0E78541C"/>
    <w:lvl w:ilvl="0" w:tplc="38069DD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BF5D72"/>
    <w:multiLevelType w:val="hybridMultilevel"/>
    <w:tmpl w:val="6A34D680"/>
    <w:lvl w:ilvl="0" w:tplc="A612791C">
      <w:start w:val="1"/>
      <w:numFmt w:val="bullet"/>
      <w:lvlText w:val=""/>
      <w:lvlJc w:val="left"/>
      <w:pPr>
        <w:tabs>
          <w:tab w:val="num" w:pos="720"/>
        </w:tabs>
        <w:ind w:left="720" w:hanging="360"/>
      </w:pPr>
      <w:rPr>
        <w:rFonts w:ascii="Wingdings" w:hAnsi="Wingdings" w:hint="default"/>
      </w:rPr>
    </w:lvl>
    <w:lvl w:ilvl="1" w:tplc="88E657E2" w:tentative="1">
      <w:start w:val="1"/>
      <w:numFmt w:val="bullet"/>
      <w:lvlText w:val=""/>
      <w:lvlJc w:val="left"/>
      <w:pPr>
        <w:tabs>
          <w:tab w:val="num" w:pos="1440"/>
        </w:tabs>
        <w:ind w:left="1440" w:hanging="360"/>
      </w:pPr>
      <w:rPr>
        <w:rFonts w:ascii="Wingdings" w:hAnsi="Wingdings" w:hint="default"/>
      </w:rPr>
    </w:lvl>
    <w:lvl w:ilvl="2" w:tplc="EBD045EC" w:tentative="1">
      <w:start w:val="1"/>
      <w:numFmt w:val="bullet"/>
      <w:lvlText w:val=""/>
      <w:lvlJc w:val="left"/>
      <w:pPr>
        <w:tabs>
          <w:tab w:val="num" w:pos="2160"/>
        </w:tabs>
        <w:ind w:left="2160" w:hanging="360"/>
      </w:pPr>
      <w:rPr>
        <w:rFonts w:ascii="Wingdings" w:hAnsi="Wingdings" w:hint="default"/>
      </w:rPr>
    </w:lvl>
    <w:lvl w:ilvl="3" w:tplc="DBF2818E" w:tentative="1">
      <w:start w:val="1"/>
      <w:numFmt w:val="bullet"/>
      <w:lvlText w:val=""/>
      <w:lvlJc w:val="left"/>
      <w:pPr>
        <w:tabs>
          <w:tab w:val="num" w:pos="2880"/>
        </w:tabs>
        <w:ind w:left="2880" w:hanging="360"/>
      </w:pPr>
      <w:rPr>
        <w:rFonts w:ascii="Wingdings" w:hAnsi="Wingdings" w:hint="default"/>
      </w:rPr>
    </w:lvl>
    <w:lvl w:ilvl="4" w:tplc="92B6B3F8" w:tentative="1">
      <w:start w:val="1"/>
      <w:numFmt w:val="bullet"/>
      <w:lvlText w:val=""/>
      <w:lvlJc w:val="left"/>
      <w:pPr>
        <w:tabs>
          <w:tab w:val="num" w:pos="3600"/>
        </w:tabs>
        <w:ind w:left="3600" w:hanging="360"/>
      </w:pPr>
      <w:rPr>
        <w:rFonts w:ascii="Wingdings" w:hAnsi="Wingdings" w:hint="default"/>
      </w:rPr>
    </w:lvl>
    <w:lvl w:ilvl="5" w:tplc="B1B2AD10" w:tentative="1">
      <w:start w:val="1"/>
      <w:numFmt w:val="bullet"/>
      <w:lvlText w:val=""/>
      <w:lvlJc w:val="left"/>
      <w:pPr>
        <w:tabs>
          <w:tab w:val="num" w:pos="4320"/>
        </w:tabs>
        <w:ind w:left="4320" w:hanging="360"/>
      </w:pPr>
      <w:rPr>
        <w:rFonts w:ascii="Wingdings" w:hAnsi="Wingdings" w:hint="default"/>
      </w:rPr>
    </w:lvl>
    <w:lvl w:ilvl="6" w:tplc="BE02EEE6" w:tentative="1">
      <w:start w:val="1"/>
      <w:numFmt w:val="bullet"/>
      <w:lvlText w:val=""/>
      <w:lvlJc w:val="left"/>
      <w:pPr>
        <w:tabs>
          <w:tab w:val="num" w:pos="5040"/>
        </w:tabs>
        <w:ind w:left="5040" w:hanging="360"/>
      </w:pPr>
      <w:rPr>
        <w:rFonts w:ascii="Wingdings" w:hAnsi="Wingdings" w:hint="default"/>
      </w:rPr>
    </w:lvl>
    <w:lvl w:ilvl="7" w:tplc="B5C248AA" w:tentative="1">
      <w:start w:val="1"/>
      <w:numFmt w:val="bullet"/>
      <w:lvlText w:val=""/>
      <w:lvlJc w:val="left"/>
      <w:pPr>
        <w:tabs>
          <w:tab w:val="num" w:pos="5760"/>
        </w:tabs>
        <w:ind w:left="5760" w:hanging="360"/>
      </w:pPr>
      <w:rPr>
        <w:rFonts w:ascii="Wingdings" w:hAnsi="Wingdings" w:hint="default"/>
      </w:rPr>
    </w:lvl>
    <w:lvl w:ilvl="8" w:tplc="2CAC223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CA2987"/>
    <w:multiLevelType w:val="multilevel"/>
    <w:tmpl w:val="5ECA2987"/>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4987489"/>
    <w:multiLevelType w:val="hybridMultilevel"/>
    <w:tmpl w:val="B1163434"/>
    <w:lvl w:ilvl="0" w:tplc="6D249F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67B26C22"/>
    <w:multiLevelType w:val="hybridMultilevel"/>
    <w:tmpl w:val="EA9C2990"/>
    <w:lvl w:ilvl="0" w:tplc="DB2A989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6D6C0433"/>
    <w:multiLevelType w:val="multilevel"/>
    <w:tmpl w:val="6D6C043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78B58D1"/>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7"/>
  </w:num>
  <w:num w:numId="3">
    <w:abstractNumId w:val="14"/>
  </w:num>
  <w:num w:numId="4">
    <w:abstractNumId w:val="32"/>
  </w:num>
  <w:num w:numId="5">
    <w:abstractNumId w:val="20"/>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num>
  <w:num w:numId="8">
    <w:abstractNumId w:val="23"/>
  </w:num>
  <w:num w:numId="9">
    <w:abstractNumId w:val="30"/>
  </w:num>
  <w:num w:numId="10">
    <w:abstractNumId w:val="26"/>
  </w:num>
  <w:num w:numId="11">
    <w:abstractNumId w:val="31"/>
  </w:num>
  <w:num w:numId="12">
    <w:abstractNumId w:val="21"/>
  </w:num>
  <w:num w:numId="13">
    <w:abstractNumId w:val="5"/>
  </w:num>
  <w:num w:numId="14">
    <w:abstractNumId w:val="24"/>
  </w:num>
  <w:num w:numId="15">
    <w:abstractNumId w:val="13"/>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20"/>
  </w:num>
  <w:num w:numId="19">
    <w:abstractNumId w:val="20"/>
  </w:num>
  <w:num w:numId="20">
    <w:abstractNumId w:val="3"/>
  </w:num>
  <w:num w:numId="21">
    <w:abstractNumId w:val="11"/>
  </w:num>
  <w:num w:numId="22">
    <w:abstractNumId w:val="22"/>
  </w:num>
  <w:num w:numId="23">
    <w:abstractNumId w:val="7"/>
  </w:num>
  <w:num w:numId="24">
    <w:abstractNumId w:val="18"/>
  </w:num>
  <w:num w:numId="25">
    <w:abstractNumId w:val="1"/>
  </w:num>
  <w:num w:numId="26">
    <w:abstractNumId w:val="10"/>
  </w:num>
  <w:num w:numId="27">
    <w:abstractNumId w:val="2"/>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5"/>
  </w:num>
  <w:num w:numId="31">
    <w:abstractNumId w:val="12"/>
  </w:num>
  <w:num w:numId="32">
    <w:abstractNumId w:val="4"/>
  </w:num>
  <w:num w:numId="33">
    <w:abstractNumId w:val="18"/>
  </w:num>
  <w:num w:numId="34">
    <w:abstractNumId w:val="9"/>
  </w:num>
  <w:num w:numId="35">
    <w:abstractNumId w:val="15"/>
  </w:num>
  <w:num w:numId="36">
    <w:abstractNumId w:val="17"/>
  </w:num>
  <w:num w:numId="37">
    <w:abstractNumId w:val="29"/>
  </w:num>
  <w:num w:numId="38">
    <w:abstractNumId w:val="25"/>
  </w:num>
  <w:num w:numId="39">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A5C"/>
    <w:rsid w:val="00000AC9"/>
    <w:rsid w:val="00000C8A"/>
    <w:rsid w:val="000010A7"/>
    <w:rsid w:val="0000134D"/>
    <w:rsid w:val="00001DAA"/>
    <w:rsid w:val="0000231E"/>
    <w:rsid w:val="00002BE1"/>
    <w:rsid w:val="00002EFA"/>
    <w:rsid w:val="0000341F"/>
    <w:rsid w:val="000034AA"/>
    <w:rsid w:val="000034BD"/>
    <w:rsid w:val="00003D61"/>
    <w:rsid w:val="00004CAF"/>
    <w:rsid w:val="000050CA"/>
    <w:rsid w:val="00006B61"/>
    <w:rsid w:val="00006D73"/>
    <w:rsid w:val="00006E84"/>
    <w:rsid w:val="000070CF"/>
    <w:rsid w:val="00007822"/>
    <w:rsid w:val="000079D5"/>
    <w:rsid w:val="0001003F"/>
    <w:rsid w:val="000100BD"/>
    <w:rsid w:val="000106DB"/>
    <w:rsid w:val="00010BB5"/>
    <w:rsid w:val="00010E4C"/>
    <w:rsid w:val="00010EF1"/>
    <w:rsid w:val="00010EFA"/>
    <w:rsid w:val="0001154B"/>
    <w:rsid w:val="00011717"/>
    <w:rsid w:val="00011AE6"/>
    <w:rsid w:val="00011DB4"/>
    <w:rsid w:val="000123A7"/>
    <w:rsid w:val="00012594"/>
    <w:rsid w:val="0001361C"/>
    <w:rsid w:val="00013BB4"/>
    <w:rsid w:val="00013C4D"/>
    <w:rsid w:val="00014CDB"/>
    <w:rsid w:val="000153C9"/>
    <w:rsid w:val="000159C0"/>
    <w:rsid w:val="00015E8B"/>
    <w:rsid w:val="000169E8"/>
    <w:rsid w:val="00016B82"/>
    <w:rsid w:val="00016E8F"/>
    <w:rsid w:val="000170CE"/>
    <w:rsid w:val="00017B4D"/>
    <w:rsid w:val="00017E60"/>
    <w:rsid w:val="000208DF"/>
    <w:rsid w:val="00020B49"/>
    <w:rsid w:val="00020ED5"/>
    <w:rsid w:val="0002121A"/>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C65"/>
    <w:rsid w:val="000253A6"/>
    <w:rsid w:val="00025721"/>
    <w:rsid w:val="00025876"/>
    <w:rsid w:val="00025C6D"/>
    <w:rsid w:val="0002605F"/>
    <w:rsid w:val="000264FB"/>
    <w:rsid w:val="000267A5"/>
    <w:rsid w:val="00026AFA"/>
    <w:rsid w:val="000276BF"/>
    <w:rsid w:val="00027A3D"/>
    <w:rsid w:val="0003043A"/>
    <w:rsid w:val="00030C95"/>
    <w:rsid w:val="0003128F"/>
    <w:rsid w:val="000317B2"/>
    <w:rsid w:val="000318B5"/>
    <w:rsid w:val="00031B0E"/>
    <w:rsid w:val="00031BB7"/>
    <w:rsid w:val="00031FC4"/>
    <w:rsid w:val="0003278C"/>
    <w:rsid w:val="00032C4E"/>
    <w:rsid w:val="00032C91"/>
    <w:rsid w:val="00032D15"/>
    <w:rsid w:val="00033767"/>
    <w:rsid w:val="00033BEF"/>
    <w:rsid w:val="00034112"/>
    <w:rsid w:val="00034179"/>
    <w:rsid w:val="00034BE6"/>
    <w:rsid w:val="00035782"/>
    <w:rsid w:val="00035A84"/>
    <w:rsid w:val="00036044"/>
    <w:rsid w:val="00036118"/>
    <w:rsid w:val="00036771"/>
    <w:rsid w:val="00036EF7"/>
    <w:rsid w:val="000376ED"/>
    <w:rsid w:val="000379F0"/>
    <w:rsid w:val="00037B23"/>
    <w:rsid w:val="00037B78"/>
    <w:rsid w:val="00037E60"/>
    <w:rsid w:val="00040557"/>
    <w:rsid w:val="00040D37"/>
    <w:rsid w:val="0004156F"/>
    <w:rsid w:val="0004224A"/>
    <w:rsid w:val="00042A4D"/>
    <w:rsid w:val="000434C7"/>
    <w:rsid w:val="000439A8"/>
    <w:rsid w:val="00043C18"/>
    <w:rsid w:val="00044304"/>
    <w:rsid w:val="0004446D"/>
    <w:rsid w:val="00044CB5"/>
    <w:rsid w:val="00045C93"/>
    <w:rsid w:val="00046127"/>
    <w:rsid w:val="0004655C"/>
    <w:rsid w:val="00046EB6"/>
    <w:rsid w:val="00047536"/>
    <w:rsid w:val="000475BF"/>
    <w:rsid w:val="0005016F"/>
    <w:rsid w:val="000507B2"/>
    <w:rsid w:val="000510E7"/>
    <w:rsid w:val="00051B53"/>
    <w:rsid w:val="00051D21"/>
    <w:rsid w:val="000520A7"/>
    <w:rsid w:val="0005226C"/>
    <w:rsid w:val="000527E7"/>
    <w:rsid w:val="00052B2A"/>
    <w:rsid w:val="00052DEC"/>
    <w:rsid w:val="00052ECA"/>
    <w:rsid w:val="000535B2"/>
    <w:rsid w:val="00053C3F"/>
    <w:rsid w:val="000546D0"/>
    <w:rsid w:val="00054A81"/>
    <w:rsid w:val="000558BB"/>
    <w:rsid w:val="00056077"/>
    <w:rsid w:val="0005690F"/>
    <w:rsid w:val="00056A36"/>
    <w:rsid w:val="00056F09"/>
    <w:rsid w:val="000572BC"/>
    <w:rsid w:val="00057396"/>
    <w:rsid w:val="000577A9"/>
    <w:rsid w:val="000577C6"/>
    <w:rsid w:val="0005784D"/>
    <w:rsid w:val="000602EC"/>
    <w:rsid w:val="000605FA"/>
    <w:rsid w:val="000607DF"/>
    <w:rsid w:val="0006080B"/>
    <w:rsid w:val="000620FF"/>
    <w:rsid w:val="00062315"/>
    <w:rsid w:val="00063CAD"/>
    <w:rsid w:val="00063E3A"/>
    <w:rsid w:val="000647F4"/>
    <w:rsid w:val="00064B32"/>
    <w:rsid w:val="000654F3"/>
    <w:rsid w:val="00065537"/>
    <w:rsid w:val="00065652"/>
    <w:rsid w:val="0006617A"/>
    <w:rsid w:val="000667CE"/>
    <w:rsid w:val="00067232"/>
    <w:rsid w:val="00067C75"/>
    <w:rsid w:val="0007046C"/>
    <w:rsid w:val="00070CAF"/>
    <w:rsid w:val="00071DE6"/>
    <w:rsid w:val="00072047"/>
    <w:rsid w:val="0007281F"/>
    <w:rsid w:val="00073219"/>
    <w:rsid w:val="00073494"/>
    <w:rsid w:val="00073AC7"/>
    <w:rsid w:val="00073B10"/>
    <w:rsid w:val="00073B16"/>
    <w:rsid w:val="00073F1B"/>
    <w:rsid w:val="00074636"/>
    <w:rsid w:val="00074F02"/>
    <w:rsid w:val="00075371"/>
    <w:rsid w:val="00075496"/>
    <w:rsid w:val="000756F1"/>
    <w:rsid w:val="0007571C"/>
    <w:rsid w:val="00075A77"/>
    <w:rsid w:val="00075C34"/>
    <w:rsid w:val="00075CFE"/>
    <w:rsid w:val="0007640C"/>
    <w:rsid w:val="000767FE"/>
    <w:rsid w:val="000770E3"/>
    <w:rsid w:val="00077C7A"/>
    <w:rsid w:val="00080156"/>
    <w:rsid w:val="0008057D"/>
    <w:rsid w:val="000805F8"/>
    <w:rsid w:val="000807DD"/>
    <w:rsid w:val="0008105C"/>
    <w:rsid w:val="00081146"/>
    <w:rsid w:val="000812C5"/>
    <w:rsid w:val="000820C2"/>
    <w:rsid w:val="00082391"/>
    <w:rsid w:val="000825A9"/>
    <w:rsid w:val="0008276E"/>
    <w:rsid w:val="00082AD2"/>
    <w:rsid w:val="00082BDA"/>
    <w:rsid w:val="00082F53"/>
    <w:rsid w:val="0008407D"/>
    <w:rsid w:val="0008429A"/>
    <w:rsid w:val="000848F1"/>
    <w:rsid w:val="000856C5"/>
    <w:rsid w:val="00085991"/>
    <w:rsid w:val="00086CE7"/>
    <w:rsid w:val="00086F99"/>
    <w:rsid w:val="00087241"/>
    <w:rsid w:val="00087360"/>
    <w:rsid w:val="00087C9E"/>
    <w:rsid w:val="000909AF"/>
    <w:rsid w:val="00090ACD"/>
    <w:rsid w:val="00090BD2"/>
    <w:rsid w:val="00091338"/>
    <w:rsid w:val="000918A2"/>
    <w:rsid w:val="00091921"/>
    <w:rsid w:val="0009222B"/>
    <w:rsid w:val="00093291"/>
    <w:rsid w:val="00093353"/>
    <w:rsid w:val="00093729"/>
    <w:rsid w:val="00093AF8"/>
    <w:rsid w:val="000943DD"/>
    <w:rsid w:val="000948C2"/>
    <w:rsid w:val="00094A89"/>
    <w:rsid w:val="00095B66"/>
    <w:rsid w:val="00096BD2"/>
    <w:rsid w:val="00097AB6"/>
    <w:rsid w:val="000A0C40"/>
    <w:rsid w:val="000A0C57"/>
    <w:rsid w:val="000A1054"/>
    <w:rsid w:val="000A129E"/>
    <w:rsid w:val="000A133F"/>
    <w:rsid w:val="000A1BFF"/>
    <w:rsid w:val="000A1C20"/>
    <w:rsid w:val="000A1ECC"/>
    <w:rsid w:val="000A33FA"/>
    <w:rsid w:val="000A3815"/>
    <w:rsid w:val="000A3F8C"/>
    <w:rsid w:val="000A43FE"/>
    <w:rsid w:val="000A4736"/>
    <w:rsid w:val="000A49F0"/>
    <w:rsid w:val="000A4BC0"/>
    <w:rsid w:val="000A50A6"/>
    <w:rsid w:val="000A53DB"/>
    <w:rsid w:val="000A571C"/>
    <w:rsid w:val="000A580D"/>
    <w:rsid w:val="000A584F"/>
    <w:rsid w:val="000A612F"/>
    <w:rsid w:val="000A6793"/>
    <w:rsid w:val="000A6BCA"/>
    <w:rsid w:val="000A7105"/>
    <w:rsid w:val="000A7600"/>
    <w:rsid w:val="000A7CE9"/>
    <w:rsid w:val="000A7F62"/>
    <w:rsid w:val="000B0890"/>
    <w:rsid w:val="000B09A2"/>
    <w:rsid w:val="000B0E3A"/>
    <w:rsid w:val="000B15F3"/>
    <w:rsid w:val="000B171B"/>
    <w:rsid w:val="000B1F6E"/>
    <w:rsid w:val="000B2090"/>
    <w:rsid w:val="000B27E0"/>
    <w:rsid w:val="000B29EC"/>
    <w:rsid w:val="000B2D04"/>
    <w:rsid w:val="000B3023"/>
    <w:rsid w:val="000B312F"/>
    <w:rsid w:val="000B3324"/>
    <w:rsid w:val="000B336C"/>
    <w:rsid w:val="000B3813"/>
    <w:rsid w:val="000B3913"/>
    <w:rsid w:val="000B3B52"/>
    <w:rsid w:val="000B4924"/>
    <w:rsid w:val="000B4B23"/>
    <w:rsid w:val="000B4EE6"/>
    <w:rsid w:val="000B4FDC"/>
    <w:rsid w:val="000B5483"/>
    <w:rsid w:val="000B5725"/>
    <w:rsid w:val="000B5932"/>
    <w:rsid w:val="000B5B10"/>
    <w:rsid w:val="000B6E10"/>
    <w:rsid w:val="000B78CE"/>
    <w:rsid w:val="000B7D86"/>
    <w:rsid w:val="000C08BB"/>
    <w:rsid w:val="000C0A9C"/>
    <w:rsid w:val="000C0AD0"/>
    <w:rsid w:val="000C0CBE"/>
    <w:rsid w:val="000C145F"/>
    <w:rsid w:val="000C1913"/>
    <w:rsid w:val="000C23FB"/>
    <w:rsid w:val="000C2492"/>
    <w:rsid w:val="000C2911"/>
    <w:rsid w:val="000C34BC"/>
    <w:rsid w:val="000C3C17"/>
    <w:rsid w:val="000C3E6A"/>
    <w:rsid w:val="000C423D"/>
    <w:rsid w:val="000C427D"/>
    <w:rsid w:val="000C436D"/>
    <w:rsid w:val="000C46DF"/>
    <w:rsid w:val="000C4726"/>
    <w:rsid w:val="000C48AD"/>
    <w:rsid w:val="000C49DF"/>
    <w:rsid w:val="000C4B6F"/>
    <w:rsid w:val="000C53E8"/>
    <w:rsid w:val="000C55CC"/>
    <w:rsid w:val="000C568C"/>
    <w:rsid w:val="000C5BF3"/>
    <w:rsid w:val="000C6242"/>
    <w:rsid w:val="000C6507"/>
    <w:rsid w:val="000C7758"/>
    <w:rsid w:val="000C7933"/>
    <w:rsid w:val="000D0952"/>
    <w:rsid w:val="000D0A25"/>
    <w:rsid w:val="000D10B4"/>
    <w:rsid w:val="000D1113"/>
    <w:rsid w:val="000D2551"/>
    <w:rsid w:val="000D41F4"/>
    <w:rsid w:val="000D4302"/>
    <w:rsid w:val="000D44D3"/>
    <w:rsid w:val="000D4843"/>
    <w:rsid w:val="000D49FF"/>
    <w:rsid w:val="000D5631"/>
    <w:rsid w:val="000D56AE"/>
    <w:rsid w:val="000D6492"/>
    <w:rsid w:val="000D6F7C"/>
    <w:rsid w:val="000D7513"/>
    <w:rsid w:val="000D766E"/>
    <w:rsid w:val="000E0149"/>
    <w:rsid w:val="000E099B"/>
    <w:rsid w:val="000E14DA"/>
    <w:rsid w:val="000E1856"/>
    <w:rsid w:val="000E20CD"/>
    <w:rsid w:val="000E2581"/>
    <w:rsid w:val="000E2F39"/>
    <w:rsid w:val="000E33E4"/>
    <w:rsid w:val="000E3614"/>
    <w:rsid w:val="000E3A51"/>
    <w:rsid w:val="000E40CF"/>
    <w:rsid w:val="000E4D79"/>
    <w:rsid w:val="000E5953"/>
    <w:rsid w:val="000E59FA"/>
    <w:rsid w:val="000E5D98"/>
    <w:rsid w:val="000E6553"/>
    <w:rsid w:val="000E6B33"/>
    <w:rsid w:val="000E6E51"/>
    <w:rsid w:val="000E7008"/>
    <w:rsid w:val="000E7178"/>
    <w:rsid w:val="000E7725"/>
    <w:rsid w:val="000F01A8"/>
    <w:rsid w:val="000F05AD"/>
    <w:rsid w:val="000F174F"/>
    <w:rsid w:val="000F19D9"/>
    <w:rsid w:val="000F2315"/>
    <w:rsid w:val="000F2457"/>
    <w:rsid w:val="000F270B"/>
    <w:rsid w:val="000F2F3F"/>
    <w:rsid w:val="000F3025"/>
    <w:rsid w:val="000F3057"/>
    <w:rsid w:val="000F35A6"/>
    <w:rsid w:val="000F3650"/>
    <w:rsid w:val="000F38FB"/>
    <w:rsid w:val="000F3C49"/>
    <w:rsid w:val="000F43E6"/>
    <w:rsid w:val="000F446A"/>
    <w:rsid w:val="000F4818"/>
    <w:rsid w:val="000F497E"/>
    <w:rsid w:val="000F4EB9"/>
    <w:rsid w:val="000F5397"/>
    <w:rsid w:val="000F5BD6"/>
    <w:rsid w:val="000F5C84"/>
    <w:rsid w:val="000F6356"/>
    <w:rsid w:val="000F6901"/>
    <w:rsid w:val="000F69FE"/>
    <w:rsid w:val="000F6F9C"/>
    <w:rsid w:val="000F738E"/>
    <w:rsid w:val="000F7790"/>
    <w:rsid w:val="000F783F"/>
    <w:rsid w:val="000F7FC9"/>
    <w:rsid w:val="0010067A"/>
    <w:rsid w:val="00101632"/>
    <w:rsid w:val="001019CB"/>
    <w:rsid w:val="00102BB4"/>
    <w:rsid w:val="00103401"/>
    <w:rsid w:val="00103B4B"/>
    <w:rsid w:val="00103B75"/>
    <w:rsid w:val="001040A5"/>
    <w:rsid w:val="00104174"/>
    <w:rsid w:val="0010522A"/>
    <w:rsid w:val="00105238"/>
    <w:rsid w:val="0010538A"/>
    <w:rsid w:val="0010547F"/>
    <w:rsid w:val="0010590A"/>
    <w:rsid w:val="00105B34"/>
    <w:rsid w:val="00105C38"/>
    <w:rsid w:val="00105CF8"/>
    <w:rsid w:val="00105D25"/>
    <w:rsid w:val="00106247"/>
    <w:rsid w:val="00107018"/>
    <w:rsid w:val="001072D5"/>
    <w:rsid w:val="00107E0B"/>
    <w:rsid w:val="00107EB2"/>
    <w:rsid w:val="001104E4"/>
    <w:rsid w:val="00110D51"/>
    <w:rsid w:val="00111510"/>
    <w:rsid w:val="00112D06"/>
    <w:rsid w:val="0011406B"/>
    <w:rsid w:val="001142DB"/>
    <w:rsid w:val="00114660"/>
    <w:rsid w:val="00114BC8"/>
    <w:rsid w:val="0011532C"/>
    <w:rsid w:val="00115876"/>
    <w:rsid w:val="00115B5C"/>
    <w:rsid w:val="00115C4D"/>
    <w:rsid w:val="00115D6C"/>
    <w:rsid w:val="00116096"/>
    <w:rsid w:val="00116422"/>
    <w:rsid w:val="001165F6"/>
    <w:rsid w:val="00116723"/>
    <w:rsid w:val="00116BF7"/>
    <w:rsid w:val="00116C69"/>
    <w:rsid w:val="00116D53"/>
    <w:rsid w:val="00116DC0"/>
    <w:rsid w:val="00117B57"/>
    <w:rsid w:val="001211DE"/>
    <w:rsid w:val="00121340"/>
    <w:rsid w:val="0012147A"/>
    <w:rsid w:val="001214E7"/>
    <w:rsid w:val="0012169D"/>
    <w:rsid w:val="0012175D"/>
    <w:rsid w:val="00121AB4"/>
    <w:rsid w:val="00121C4F"/>
    <w:rsid w:val="00121DE4"/>
    <w:rsid w:val="00121FBB"/>
    <w:rsid w:val="0012207E"/>
    <w:rsid w:val="001220E2"/>
    <w:rsid w:val="00122255"/>
    <w:rsid w:val="00122318"/>
    <w:rsid w:val="00122426"/>
    <w:rsid w:val="0012286E"/>
    <w:rsid w:val="00122A9D"/>
    <w:rsid w:val="001233C6"/>
    <w:rsid w:val="00123680"/>
    <w:rsid w:val="00123968"/>
    <w:rsid w:val="0012400A"/>
    <w:rsid w:val="001260D8"/>
    <w:rsid w:val="0012659E"/>
    <w:rsid w:val="001272D0"/>
    <w:rsid w:val="001273C6"/>
    <w:rsid w:val="001274B4"/>
    <w:rsid w:val="00127FB1"/>
    <w:rsid w:val="001300F5"/>
    <w:rsid w:val="00130C4F"/>
    <w:rsid w:val="00130FF0"/>
    <w:rsid w:val="001315F9"/>
    <w:rsid w:val="00131AF7"/>
    <w:rsid w:val="001325AB"/>
    <w:rsid w:val="00132A52"/>
    <w:rsid w:val="00132C03"/>
    <w:rsid w:val="00132F67"/>
    <w:rsid w:val="001337DF"/>
    <w:rsid w:val="00133E23"/>
    <w:rsid w:val="001340EA"/>
    <w:rsid w:val="0013412F"/>
    <w:rsid w:val="00134468"/>
    <w:rsid w:val="00134E9F"/>
    <w:rsid w:val="00134FB6"/>
    <w:rsid w:val="001352A2"/>
    <w:rsid w:val="00136062"/>
    <w:rsid w:val="0013623F"/>
    <w:rsid w:val="001367C1"/>
    <w:rsid w:val="001375F0"/>
    <w:rsid w:val="0013771D"/>
    <w:rsid w:val="00137DB6"/>
    <w:rsid w:val="00137F50"/>
    <w:rsid w:val="00140B8F"/>
    <w:rsid w:val="00140D12"/>
    <w:rsid w:val="00141E77"/>
    <w:rsid w:val="00142C04"/>
    <w:rsid w:val="00142C6A"/>
    <w:rsid w:val="00142DB0"/>
    <w:rsid w:val="0014307C"/>
    <w:rsid w:val="00143086"/>
    <w:rsid w:val="0014319F"/>
    <w:rsid w:val="00143403"/>
    <w:rsid w:val="00143618"/>
    <w:rsid w:val="00143EA8"/>
    <w:rsid w:val="00144BE8"/>
    <w:rsid w:val="00145554"/>
    <w:rsid w:val="00146393"/>
    <w:rsid w:val="00146A67"/>
    <w:rsid w:val="00146A88"/>
    <w:rsid w:val="00146BE8"/>
    <w:rsid w:val="00146E29"/>
    <w:rsid w:val="001476E7"/>
    <w:rsid w:val="00147736"/>
    <w:rsid w:val="001504B9"/>
    <w:rsid w:val="0015087A"/>
    <w:rsid w:val="00150EB8"/>
    <w:rsid w:val="001511C3"/>
    <w:rsid w:val="00151730"/>
    <w:rsid w:val="00152334"/>
    <w:rsid w:val="00152432"/>
    <w:rsid w:val="0015267B"/>
    <w:rsid w:val="00152F19"/>
    <w:rsid w:val="001533E0"/>
    <w:rsid w:val="00153B8D"/>
    <w:rsid w:val="00153CEB"/>
    <w:rsid w:val="00153ED2"/>
    <w:rsid w:val="00153F67"/>
    <w:rsid w:val="00154199"/>
    <w:rsid w:val="00154359"/>
    <w:rsid w:val="00155214"/>
    <w:rsid w:val="0015597D"/>
    <w:rsid w:val="00155B85"/>
    <w:rsid w:val="00155B90"/>
    <w:rsid w:val="00155C10"/>
    <w:rsid w:val="00155EE6"/>
    <w:rsid w:val="00155F0B"/>
    <w:rsid w:val="00156C25"/>
    <w:rsid w:val="001578A7"/>
    <w:rsid w:val="001579BC"/>
    <w:rsid w:val="00157CEC"/>
    <w:rsid w:val="00157FD9"/>
    <w:rsid w:val="00160481"/>
    <w:rsid w:val="0016260A"/>
    <w:rsid w:val="00162C81"/>
    <w:rsid w:val="00163058"/>
    <w:rsid w:val="00163078"/>
    <w:rsid w:val="001630EB"/>
    <w:rsid w:val="00163BE3"/>
    <w:rsid w:val="001649FA"/>
    <w:rsid w:val="00164A6F"/>
    <w:rsid w:val="001655C5"/>
    <w:rsid w:val="00165BE7"/>
    <w:rsid w:val="00165CC4"/>
    <w:rsid w:val="00165D1C"/>
    <w:rsid w:val="00165E64"/>
    <w:rsid w:val="00166350"/>
    <w:rsid w:val="001664E1"/>
    <w:rsid w:val="0016667A"/>
    <w:rsid w:val="00166EA5"/>
    <w:rsid w:val="00166F5C"/>
    <w:rsid w:val="001673FA"/>
    <w:rsid w:val="00167436"/>
    <w:rsid w:val="00167C1F"/>
    <w:rsid w:val="00167C93"/>
    <w:rsid w:val="00170056"/>
    <w:rsid w:val="00170609"/>
    <w:rsid w:val="0017114E"/>
    <w:rsid w:val="00171208"/>
    <w:rsid w:val="00171C7F"/>
    <w:rsid w:val="00171CF5"/>
    <w:rsid w:val="001721BB"/>
    <w:rsid w:val="00172617"/>
    <w:rsid w:val="001726F7"/>
    <w:rsid w:val="00172984"/>
    <w:rsid w:val="00172B86"/>
    <w:rsid w:val="00172F8A"/>
    <w:rsid w:val="00173A6B"/>
    <w:rsid w:val="00173B16"/>
    <w:rsid w:val="001744FF"/>
    <w:rsid w:val="00174890"/>
    <w:rsid w:val="00174A5C"/>
    <w:rsid w:val="00174B46"/>
    <w:rsid w:val="00175344"/>
    <w:rsid w:val="00175AE9"/>
    <w:rsid w:val="00175B13"/>
    <w:rsid w:val="00175B4F"/>
    <w:rsid w:val="00176116"/>
    <w:rsid w:val="0017625F"/>
    <w:rsid w:val="00176455"/>
    <w:rsid w:val="00176A9B"/>
    <w:rsid w:val="001771DB"/>
    <w:rsid w:val="0017736A"/>
    <w:rsid w:val="00177D56"/>
    <w:rsid w:val="00177F2B"/>
    <w:rsid w:val="0018086A"/>
    <w:rsid w:val="00180B53"/>
    <w:rsid w:val="001815D7"/>
    <w:rsid w:val="00182593"/>
    <w:rsid w:val="00182BF2"/>
    <w:rsid w:val="00182E5A"/>
    <w:rsid w:val="00182FF3"/>
    <w:rsid w:val="00183080"/>
    <w:rsid w:val="00183151"/>
    <w:rsid w:val="00183517"/>
    <w:rsid w:val="001836BB"/>
    <w:rsid w:val="001837DF"/>
    <w:rsid w:val="0018382B"/>
    <w:rsid w:val="001842E9"/>
    <w:rsid w:val="00184A62"/>
    <w:rsid w:val="00184C9B"/>
    <w:rsid w:val="00185167"/>
    <w:rsid w:val="0018569E"/>
    <w:rsid w:val="00185B10"/>
    <w:rsid w:val="0018659E"/>
    <w:rsid w:val="00186874"/>
    <w:rsid w:val="001875B3"/>
    <w:rsid w:val="001876A0"/>
    <w:rsid w:val="00187808"/>
    <w:rsid w:val="0018793C"/>
    <w:rsid w:val="00187966"/>
    <w:rsid w:val="00187D9C"/>
    <w:rsid w:val="00190939"/>
    <w:rsid w:val="00190C96"/>
    <w:rsid w:val="001911E1"/>
    <w:rsid w:val="00191418"/>
    <w:rsid w:val="001914A5"/>
    <w:rsid w:val="001914EF"/>
    <w:rsid w:val="0019171D"/>
    <w:rsid w:val="001917BA"/>
    <w:rsid w:val="00191E95"/>
    <w:rsid w:val="00192157"/>
    <w:rsid w:val="001924F4"/>
    <w:rsid w:val="001925AF"/>
    <w:rsid w:val="00192AFF"/>
    <w:rsid w:val="00192C0F"/>
    <w:rsid w:val="00193224"/>
    <w:rsid w:val="00193332"/>
    <w:rsid w:val="00193831"/>
    <w:rsid w:val="00193C2D"/>
    <w:rsid w:val="00194961"/>
    <w:rsid w:val="00195748"/>
    <w:rsid w:val="00195F2B"/>
    <w:rsid w:val="0019634B"/>
    <w:rsid w:val="00196765"/>
    <w:rsid w:val="001968F8"/>
    <w:rsid w:val="0019696E"/>
    <w:rsid w:val="00196F0A"/>
    <w:rsid w:val="00197580"/>
    <w:rsid w:val="001A0193"/>
    <w:rsid w:val="001A045A"/>
    <w:rsid w:val="001A1132"/>
    <w:rsid w:val="001A11CE"/>
    <w:rsid w:val="001A128F"/>
    <w:rsid w:val="001A1EF5"/>
    <w:rsid w:val="001A2B09"/>
    <w:rsid w:val="001A2B1E"/>
    <w:rsid w:val="001A2BF6"/>
    <w:rsid w:val="001A341D"/>
    <w:rsid w:val="001A36F3"/>
    <w:rsid w:val="001A36FC"/>
    <w:rsid w:val="001A41EE"/>
    <w:rsid w:val="001A4B43"/>
    <w:rsid w:val="001A5015"/>
    <w:rsid w:val="001A59E6"/>
    <w:rsid w:val="001A6200"/>
    <w:rsid w:val="001A66CB"/>
    <w:rsid w:val="001A6B0F"/>
    <w:rsid w:val="001A6C94"/>
    <w:rsid w:val="001A7027"/>
    <w:rsid w:val="001A7073"/>
    <w:rsid w:val="001A70E5"/>
    <w:rsid w:val="001A78C3"/>
    <w:rsid w:val="001A7AAA"/>
    <w:rsid w:val="001A7F76"/>
    <w:rsid w:val="001B0A86"/>
    <w:rsid w:val="001B0D77"/>
    <w:rsid w:val="001B11E1"/>
    <w:rsid w:val="001B15AA"/>
    <w:rsid w:val="001B16B9"/>
    <w:rsid w:val="001B1A72"/>
    <w:rsid w:val="001B1E01"/>
    <w:rsid w:val="001B28C0"/>
    <w:rsid w:val="001B2FEE"/>
    <w:rsid w:val="001B376D"/>
    <w:rsid w:val="001B3924"/>
    <w:rsid w:val="001B3A23"/>
    <w:rsid w:val="001B3C1C"/>
    <w:rsid w:val="001B4361"/>
    <w:rsid w:val="001B49D2"/>
    <w:rsid w:val="001B54A7"/>
    <w:rsid w:val="001B5700"/>
    <w:rsid w:val="001B6504"/>
    <w:rsid w:val="001B66E0"/>
    <w:rsid w:val="001B7173"/>
    <w:rsid w:val="001C010A"/>
    <w:rsid w:val="001C04F2"/>
    <w:rsid w:val="001C144E"/>
    <w:rsid w:val="001C204C"/>
    <w:rsid w:val="001C21B0"/>
    <w:rsid w:val="001C245E"/>
    <w:rsid w:val="001C2D82"/>
    <w:rsid w:val="001C3CDE"/>
    <w:rsid w:val="001C3FD6"/>
    <w:rsid w:val="001C5172"/>
    <w:rsid w:val="001C51E5"/>
    <w:rsid w:val="001C556A"/>
    <w:rsid w:val="001C5792"/>
    <w:rsid w:val="001C5A47"/>
    <w:rsid w:val="001C5AF1"/>
    <w:rsid w:val="001C5BF9"/>
    <w:rsid w:val="001C6EAD"/>
    <w:rsid w:val="001C71F4"/>
    <w:rsid w:val="001C7D5D"/>
    <w:rsid w:val="001D04B0"/>
    <w:rsid w:val="001D0AF8"/>
    <w:rsid w:val="001D0D4B"/>
    <w:rsid w:val="001D12D8"/>
    <w:rsid w:val="001D1B82"/>
    <w:rsid w:val="001D2297"/>
    <w:rsid w:val="001D2695"/>
    <w:rsid w:val="001D2AA2"/>
    <w:rsid w:val="001D3216"/>
    <w:rsid w:val="001D33A5"/>
    <w:rsid w:val="001D3412"/>
    <w:rsid w:val="001D3AF1"/>
    <w:rsid w:val="001D4543"/>
    <w:rsid w:val="001D4616"/>
    <w:rsid w:val="001D4E93"/>
    <w:rsid w:val="001D5387"/>
    <w:rsid w:val="001D54A8"/>
    <w:rsid w:val="001D56C7"/>
    <w:rsid w:val="001D57B2"/>
    <w:rsid w:val="001D5918"/>
    <w:rsid w:val="001D5D06"/>
    <w:rsid w:val="001D63C7"/>
    <w:rsid w:val="001D654E"/>
    <w:rsid w:val="001D6595"/>
    <w:rsid w:val="001D68A8"/>
    <w:rsid w:val="001D6A56"/>
    <w:rsid w:val="001D6AC5"/>
    <w:rsid w:val="001D7373"/>
    <w:rsid w:val="001D76C7"/>
    <w:rsid w:val="001D7AAF"/>
    <w:rsid w:val="001D7F7B"/>
    <w:rsid w:val="001E128B"/>
    <w:rsid w:val="001E1BBB"/>
    <w:rsid w:val="001E204C"/>
    <w:rsid w:val="001E22AB"/>
    <w:rsid w:val="001E2392"/>
    <w:rsid w:val="001E2B5E"/>
    <w:rsid w:val="001E2EA6"/>
    <w:rsid w:val="001E2F20"/>
    <w:rsid w:val="001E36B1"/>
    <w:rsid w:val="001E3833"/>
    <w:rsid w:val="001E4406"/>
    <w:rsid w:val="001E492A"/>
    <w:rsid w:val="001E51EF"/>
    <w:rsid w:val="001E533B"/>
    <w:rsid w:val="001E5852"/>
    <w:rsid w:val="001E5E4B"/>
    <w:rsid w:val="001E5E72"/>
    <w:rsid w:val="001E6F21"/>
    <w:rsid w:val="001E6FEE"/>
    <w:rsid w:val="001E7353"/>
    <w:rsid w:val="001E7E0B"/>
    <w:rsid w:val="001E7E87"/>
    <w:rsid w:val="001F004F"/>
    <w:rsid w:val="001F1034"/>
    <w:rsid w:val="001F1892"/>
    <w:rsid w:val="001F2194"/>
    <w:rsid w:val="001F252D"/>
    <w:rsid w:val="001F2833"/>
    <w:rsid w:val="001F385B"/>
    <w:rsid w:val="001F3963"/>
    <w:rsid w:val="001F40A0"/>
    <w:rsid w:val="001F41EE"/>
    <w:rsid w:val="001F45FC"/>
    <w:rsid w:val="001F59ED"/>
    <w:rsid w:val="001F5FE9"/>
    <w:rsid w:val="001F639A"/>
    <w:rsid w:val="001F68FF"/>
    <w:rsid w:val="001F77D8"/>
    <w:rsid w:val="001F7DCB"/>
    <w:rsid w:val="001F7E20"/>
    <w:rsid w:val="002001CB"/>
    <w:rsid w:val="00200D6C"/>
    <w:rsid w:val="00201182"/>
    <w:rsid w:val="00201301"/>
    <w:rsid w:val="0020192F"/>
    <w:rsid w:val="00201BAB"/>
    <w:rsid w:val="0020289C"/>
    <w:rsid w:val="00202EA6"/>
    <w:rsid w:val="002030D2"/>
    <w:rsid w:val="002038DE"/>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333"/>
    <w:rsid w:val="00211455"/>
    <w:rsid w:val="00211A21"/>
    <w:rsid w:val="00211B51"/>
    <w:rsid w:val="00211DF0"/>
    <w:rsid w:val="00212379"/>
    <w:rsid w:val="002129CA"/>
    <w:rsid w:val="00212DE4"/>
    <w:rsid w:val="002132F1"/>
    <w:rsid w:val="002134F8"/>
    <w:rsid w:val="002139D1"/>
    <w:rsid w:val="00213C9E"/>
    <w:rsid w:val="00214206"/>
    <w:rsid w:val="00214265"/>
    <w:rsid w:val="00214A8E"/>
    <w:rsid w:val="00214D7A"/>
    <w:rsid w:val="00215D91"/>
    <w:rsid w:val="0021764F"/>
    <w:rsid w:val="002177DC"/>
    <w:rsid w:val="002202F4"/>
    <w:rsid w:val="0022067A"/>
    <w:rsid w:val="00220C08"/>
    <w:rsid w:val="00221F50"/>
    <w:rsid w:val="002226B5"/>
    <w:rsid w:val="00222B0C"/>
    <w:rsid w:val="00222F8F"/>
    <w:rsid w:val="002234FA"/>
    <w:rsid w:val="00223B5F"/>
    <w:rsid w:val="00223EB0"/>
    <w:rsid w:val="002241AE"/>
    <w:rsid w:val="00224311"/>
    <w:rsid w:val="002248ED"/>
    <w:rsid w:val="00224BD0"/>
    <w:rsid w:val="002251DF"/>
    <w:rsid w:val="00225B48"/>
    <w:rsid w:val="002263CD"/>
    <w:rsid w:val="00226794"/>
    <w:rsid w:val="002304D1"/>
    <w:rsid w:val="00230F8A"/>
    <w:rsid w:val="002315AE"/>
    <w:rsid w:val="00231BBB"/>
    <w:rsid w:val="002323DF"/>
    <w:rsid w:val="002327D7"/>
    <w:rsid w:val="00233C58"/>
    <w:rsid w:val="00234570"/>
    <w:rsid w:val="00234EF3"/>
    <w:rsid w:val="002362EF"/>
    <w:rsid w:val="00236651"/>
    <w:rsid w:val="00236862"/>
    <w:rsid w:val="00236E50"/>
    <w:rsid w:val="00237849"/>
    <w:rsid w:val="002400AB"/>
    <w:rsid w:val="00240A67"/>
    <w:rsid w:val="00240CAC"/>
    <w:rsid w:val="00240D14"/>
    <w:rsid w:val="00241C91"/>
    <w:rsid w:val="00242220"/>
    <w:rsid w:val="002424EF"/>
    <w:rsid w:val="00242A2B"/>
    <w:rsid w:val="0024344B"/>
    <w:rsid w:val="00243621"/>
    <w:rsid w:val="00243707"/>
    <w:rsid w:val="00243CAA"/>
    <w:rsid w:val="00243D40"/>
    <w:rsid w:val="00244166"/>
    <w:rsid w:val="0024463D"/>
    <w:rsid w:val="00244DB0"/>
    <w:rsid w:val="00244F4B"/>
    <w:rsid w:val="00245985"/>
    <w:rsid w:val="00245B0D"/>
    <w:rsid w:val="00245D8C"/>
    <w:rsid w:val="00246FA7"/>
    <w:rsid w:val="00247037"/>
    <w:rsid w:val="0024735D"/>
    <w:rsid w:val="002479F7"/>
    <w:rsid w:val="00247E76"/>
    <w:rsid w:val="002500F1"/>
    <w:rsid w:val="0025050A"/>
    <w:rsid w:val="002509A5"/>
    <w:rsid w:val="00250A54"/>
    <w:rsid w:val="00250BCA"/>
    <w:rsid w:val="00250E6F"/>
    <w:rsid w:val="00252213"/>
    <w:rsid w:val="002527A7"/>
    <w:rsid w:val="00252DD0"/>
    <w:rsid w:val="00253064"/>
    <w:rsid w:val="00253301"/>
    <w:rsid w:val="00253542"/>
    <w:rsid w:val="00253967"/>
    <w:rsid w:val="00253A4E"/>
    <w:rsid w:val="00253D20"/>
    <w:rsid w:val="0025484B"/>
    <w:rsid w:val="00254A91"/>
    <w:rsid w:val="00254F55"/>
    <w:rsid w:val="00255550"/>
    <w:rsid w:val="00255651"/>
    <w:rsid w:val="00255B35"/>
    <w:rsid w:val="00255C3F"/>
    <w:rsid w:val="00256442"/>
    <w:rsid w:val="002568BD"/>
    <w:rsid w:val="002569EB"/>
    <w:rsid w:val="00257F56"/>
    <w:rsid w:val="002603C4"/>
    <w:rsid w:val="002608E6"/>
    <w:rsid w:val="00260CE5"/>
    <w:rsid w:val="00260D93"/>
    <w:rsid w:val="002615E4"/>
    <w:rsid w:val="00261A41"/>
    <w:rsid w:val="0026211C"/>
    <w:rsid w:val="002624F0"/>
    <w:rsid w:val="00262BA2"/>
    <w:rsid w:val="00262EC1"/>
    <w:rsid w:val="002630B2"/>
    <w:rsid w:val="002630D2"/>
    <w:rsid w:val="00263309"/>
    <w:rsid w:val="002633B8"/>
    <w:rsid w:val="0026345A"/>
    <w:rsid w:val="002634AD"/>
    <w:rsid w:val="00263823"/>
    <w:rsid w:val="0026391A"/>
    <w:rsid w:val="00263B2A"/>
    <w:rsid w:val="00264253"/>
    <w:rsid w:val="00264636"/>
    <w:rsid w:val="002648D8"/>
    <w:rsid w:val="002648F1"/>
    <w:rsid w:val="00264B87"/>
    <w:rsid w:val="00264DF0"/>
    <w:rsid w:val="00264FD5"/>
    <w:rsid w:val="002652DB"/>
    <w:rsid w:val="0026604D"/>
    <w:rsid w:val="002661EC"/>
    <w:rsid w:val="0026694F"/>
    <w:rsid w:val="002678ED"/>
    <w:rsid w:val="00267A89"/>
    <w:rsid w:val="002700C1"/>
    <w:rsid w:val="00270BF2"/>
    <w:rsid w:val="00270CAD"/>
    <w:rsid w:val="00270D00"/>
    <w:rsid w:val="00271DFB"/>
    <w:rsid w:val="00271E7C"/>
    <w:rsid w:val="002726DA"/>
    <w:rsid w:val="00272E7C"/>
    <w:rsid w:val="00273C06"/>
    <w:rsid w:val="00273D4B"/>
    <w:rsid w:val="00273F20"/>
    <w:rsid w:val="00274383"/>
    <w:rsid w:val="002746CD"/>
    <w:rsid w:val="002747B1"/>
    <w:rsid w:val="00275362"/>
    <w:rsid w:val="00275E83"/>
    <w:rsid w:val="002768B9"/>
    <w:rsid w:val="002769C4"/>
    <w:rsid w:val="0027725D"/>
    <w:rsid w:val="00277529"/>
    <w:rsid w:val="00277F7C"/>
    <w:rsid w:val="00280051"/>
    <w:rsid w:val="00280704"/>
    <w:rsid w:val="00280D4F"/>
    <w:rsid w:val="0028119D"/>
    <w:rsid w:val="0028190B"/>
    <w:rsid w:val="00281A3E"/>
    <w:rsid w:val="00281CFE"/>
    <w:rsid w:val="002820B0"/>
    <w:rsid w:val="00282820"/>
    <w:rsid w:val="00282FB9"/>
    <w:rsid w:val="002837B0"/>
    <w:rsid w:val="002839CA"/>
    <w:rsid w:val="00283D72"/>
    <w:rsid w:val="002842D1"/>
    <w:rsid w:val="00284B33"/>
    <w:rsid w:val="00284E4B"/>
    <w:rsid w:val="002852D6"/>
    <w:rsid w:val="002853D5"/>
    <w:rsid w:val="00285AB8"/>
    <w:rsid w:val="002860B2"/>
    <w:rsid w:val="0028611A"/>
    <w:rsid w:val="002863F2"/>
    <w:rsid w:val="00286483"/>
    <w:rsid w:val="0028676E"/>
    <w:rsid w:val="00287475"/>
    <w:rsid w:val="0028765C"/>
    <w:rsid w:val="00287AF3"/>
    <w:rsid w:val="002901DE"/>
    <w:rsid w:val="00290305"/>
    <w:rsid w:val="0029054F"/>
    <w:rsid w:val="002911AF"/>
    <w:rsid w:val="002913AD"/>
    <w:rsid w:val="00291604"/>
    <w:rsid w:val="0029198E"/>
    <w:rsid w:val="00291A5B"/>
    <w:rsid w:val="00291E36"/>
    <w:rsid w:val="00291E67"/>
    <w:rsid w:val="002921ED"/>
    <w:rsid w:val="0029248E"/>
    <w:rsid w:val="00292C4D"/>
    <w:rsid w:val="002931F3"/>
    <w:rsid w:val="00293204"/>
    <w:rsid w:val="002936FF"/>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07A"/>
    <w:rsid w:val="002A0374"/>
    <w:rsid w:val="002A047A"/>
    <w:rsid w:val="002A13A4"/>
    <w:rsid w:val="002A1510"/>
    <w:rsid w:val="002A1C21"/>
    <w:rsid w:val="002A25BC"/>
    <w:rsid w:val="002A2A8F"/>
    <w:rsid w:val="002A311B"/>
    <w:rsid w:val="002A3B5B"/>
    <w:rsid w:val="002A3EF2"/>
    <w:rsid w:val="002A3F3E"/>
    <w:rsid w:val="002A3F7A"/>
    <w:rsid w:val="002A3F9B"/>
    <w:rsid w:val="002A4177"/>
    <w:rsid w:val="002A43A6"/>
    <w:rsid w:val="002A4E36"/>
    <w:rsid w:val="002A57E0"/>
    <w:rsid w:val="002A5B31"/>
    <w:rsid w:val="002A751A"/>
    <w:rsid w:val="002A7ECD"/>
    <w:rsid w:val="002A7EF7"/>
    <w:rsid w:val="002B0265"/>
    <w:rsid w:val="002B0706"/>
    <w:rsid w:val="002B0818"/>
    <w:rsid w:val="002B0B93"/>
    <w:rsid w:val="002B0CD9"/>
    <w:rsid w:val="002B0DE3"/>
    <w:rsid w:val="002B134B"/>
    <w:rsid w:val="002B162A"/>
    <w:rsid w:val="002B1930"/>
    <w:rsid w:val="002B198D"/>
    <w:rsid w:val="002B220A"/>
    <w:rsid w:val="002B22EB"/>
    <w:rsid w:val="002B2301"/>
    <w:rsid w:val="002B2608"/>
    <w:rsid w:val="002B2C38"/>
    <w:rsid w:val="002B2D5B"/>
    <w:rsid w:val="002B3D83"/>
    <w:rsid w:val="002B4E99"/>
    <w:rsid w:val="002B4F3D"/>
    <w:rsid w:val="002B603A"/>
    <w:rsid w:val="002B696D"/>
    <w:rsid w:val="002B6F4A"/>
    <w:rsid w:val="002B6FD1"/>
    <w:rsid w:val="002B7234"/>
    <w:rsid w:val="002B7308"/>
    <w:rsid w:val="002B74A6"/>
    <w:rsid w:val="002B75EE"/>
    <w:rsid w:val="002B771E"/>
    <w:rsid w:val="002B7A1E"/>
    <w:rsid w:val="002B7F2D"/>
    <w:rsid w:val="002C0405"/>
    <w:rsid w:val="002C0BDB"/>
    <w:rsid w:val="002C1146"/>
    <w:rsid w:val="002C1242"/>
    <w:rsid w:val="002C23F0"/>
    <w:rsid w:val="002C2861"/>
    <w:rsid w:val="002C29B3"/>
    <w:rsid w:val="002C2A39"/>
    <w:rsid w:val="002C2FA6"/>
    <w:rsid w:val="002C3370"/>
    <w:rsid w:val="002C34B7"/>
    <w:rsid w:val="002C3683"/>
    <w:rsid w:val="002C5A60"/>
    <w:rsid w:val="002C6262"/>
    <w:rsid w:val="002D0BFF"/>
    <w:rsid w:val="002D1152"/>
    <w:rsid w:val="002D16F2"/>
    <w:rsid w:val="002D1BB6"/>
    <w:rsid w:val="002D1FAC"/>
    <w:rsid w:val="002D2716"/>
    <w:rsid w:val="002D2ADF"/>
    <w:rsid w:val="002D2E6A"/>
    <w:rsid w:val="002D2F68"/>
    <w:rsid w:val="002D2FCF"/>
    <w:rsid w:val="002D3340"/>
    <w:rsid w:val="002D3361"/>
    <w:rsid w:val="002D3599"/>
    <w:rsid w:val="002D35A5"/>
    <w:rsid w:val="002D368E"/>
    <w:rsid w:val="002D389D"/>
    <w:rsid w:val="002D3970"/>
    <w:rsid w:val="002D480E"/>
    <w:rsid w:val="002D56DA"/>
    <w:rsid w:val="002D5B30"/>
    <w:rsid w:val="002D5B9F"/>
    <w:rsid w:val="002D5DDE"/>
    <w:rsid w:val="002D737A"/>
    <w:rsid w:val="002D73A1"/>
    <w:rsid w:val="002D757F"/>
    <w:rsid w:val="002D7F55"/>
    <w:rsid w:val="002E02FD"/>
    <w:rsid w:val="002E1574"/>
    <w:rsid w:val="002E17E4"/>
    <w:rsid w:val="002E1E88"/>
    <w:rsid w:val="002E2055"/>
    <w:rsid w:val="002E20E0"/>
    <w:rsid w:val="002E254A"/>
    <w:rsid w:val="002E2643"/>
    <w:rsid w:val="002E26B8"/>
    <w:rsid w:val="002E2B4F"/>
    <w:rsid w:val="002E2D44"/>
    <w:rsid w:val="002E369C"/>
    <w:rsid w:val="002E38DF"/>
    <w:rsid w:val="002E3B97"/>
    <w:rsid w:val="002E3F17"/>
    <w:rsid w:val="002E4046"/>
    <w:rsid w:val="002E4583"/>
    <w:rsid w:val="002E5292"/>
    <w:rsid w:val="002E5763"/>
    <w:rsid w:val="002E6216"/>
    <w:rsid w:val="002E6337"/>
    <w:rsid w:val="002E634D"/>
    <w:rsid w:val="002E64AE"/>
    <w:rsid w:val="002E6583"/>
    <w:rsid w:val="002E67DC"/>
    <w:rsid w:val="002E696D"/>
    <w:rsid w:val="002E6DFE"/>
    <w:rsid w:val="002E7157"/>
    <w:rsid w:val="002E78B0"/>
    <w:rsid w:val="002F006C"/>
    <w:rsid w:val="002F076E"/>
    <w:rsid w:val="002F0C4D"/>
    <w:rsid w:val="002F1134"/>
    <w:rsid w:val="002F15CE"/>
    <w:rsid w:val="002F1AEA"/>
    <w:rsid w:val="002F205B"/>
    <w:rsid w:val="002F23B2"/>
    <w:rsid w:val="002F248B"/>
    <w:rsid w:val="002F2610"/>
    <w:rsid w:val="002F26C8"/>
    <w:rsid w:val="002F2D58"/>
    <w:rsid w:val="002F3304"/>
    <w:rsid w:val="002F3793"/>
    <w:rsid w:val="002F3794"/>
    <w:rsid w:val="002F3A9D"/>
    <w:rsid w:val="002F3FDF"/>
    <w:rsid w:val="002F449D"/>
    <w:rsid w:val="002F51CA"/>
    <w:rsid w:val="002F5845"/>
    <w:rsid w:val="002F5E58"/>
    <w:rsid w:val="002F617B"/>
    <w:rsid w:val="002F6447"/>
    <w:rsid w:val="002F6555"/>
    <w:rsid w:val="002F67B4"/>
    <w:rsid w:val="002F6DDE"/>
    <w:rsid w:val="002F6F3C"/>
    <w:rsid w:val="003003AF"/>
    <w:rsid w:val="00300763"/>
    <w:rsid w:val="003007E2"/>
    <w:rsid w:val="0030094E"/>
    <w:rsid w:val="00301262"/>
    <w:rsid w:val="00301355"/>
    <w:rsid w:val="003013D2"/>
    <w:rsid w:val="00301414"/>
    <w:rsid w:val="003017D0"/>
    <w:rsid w:val="00301AD8"/>
    <w:rsid w:val="00301EBD"/>
    <w:rsid w:val="0030208C"/>
    <w:rsid w:val="00302D8F"/>
    <w:rsid w:val="00302DA7"/>
    <w:rsid w:val="00302DE8"/>
    <w:rsid w:val="00302E3C"/>
    <w:rsid w:val="00303325"/>
    <w:rsid w:val="003037E3"/>
    <w:rsid w:val="00303820"/>
    <w:rsid w:val="00303C53"/>
    <w:rsid w:val="00304222"/>
    <w:rsid w:val="00304837"/>
    <w:rsid w:val="00304A7D"/>
    <w:rsid w:val="00304E3F"/>
    <w:rsid w:val="00304FCC"/>
    <w:rsid w:val="00305116"/>
    <w:rsid w:val="0030544C"/>
    <w:rsid w:val="003061A5"/>
    <w:rsid w:val="0030673E"/>
    <w:rsid w:val="003069B7"/>
    <w:rsid w:val="003077E7"/>
    <w:rsid w:val="0030784A"/>
    <w:rsid w:val="00307A44"/>
    <w:rsid w:val="00307AAF"/>
    <w:rsid w:val="00307C00"/>
    <w:rsid w:val="00307E2E"/>
    <w:rsid w:val="003109F3"/>
    <w:rsid w:val="00310A8A"/>
    <w:rsid w:val="00310F96"/>
    <w:rsid w:val="00311651"/>
    <w:rsid w:val="00311DC9"/>
    <w:rsid w:val="00312A73"/>
    <w:rsid w:val="00312ABE"/>
    <w:rsid w:val="00313487"/>
    <w:rsid w:val="00313734"/>
    <w:rsid w:val="00313F41"/>
    <w:rsid w:val="0031402B"/>
    <w:rsid w:val="00314463"/>
    <w:rsid w:val="00314578"/>
    <w:rsid w:val="00314C95"/>
    <w:rsid w:val="003166E5"/>
    <w:rsid w:val="00316A94"/>
    <w:rsid w:val="00316EDA"/>
    <w:rsid w:val="003170A3"/>
    <w:rsid w:val="00317365"/>
    <w:rsid w:val="003179F2"/>
    <w:rsid w:val="00317AAA"/>
    <w:rsid w:val="00317DDD"/>
    <w:rsid w:val="00317E79"/>
    <w:rsid w:val="003206C3"/>
    <w:rsid w:val="003207D5"/>
    <w:rsid w:val="00320B97"/>
    <w:rsid w:val="003211CF"/>
    <w:rsid w:val="003214A2"/>
    <w:rsid w:val="00321537"/>
    <w:rsid w:val="00321729"/>
    <w:rsid w:val="00321934"/>
    <w:rsid w:val="00321F6A"/>
    <w:rsid w:val="00322212"/>
    <w:rsid w:val="00323039"/>
    <w:rsid w:val="0032317A"/>
    <w:rsid w:val="003234A9"/>
    <w:rsid w:val="00323501"/>
    <w:rsid w:val="00323F71"/>
    <w:rsid w:val="00324227"/>
    <w:rsid w:val="00324945"/>
    <w:rsid w:val="00324FE0"/>
    <w:rsid w:val="00325143"/>
    <w:rsid w:val="00325510"/>
    <w:rsid w:val="003256A4"/>
    <w:rsid w:val="00325B82"/>
    <w:rsid w:val="00325CFC"/>
    <w:rsid w:val="00325E18"/>
    <w:rsid w:val="00325F5E"/>
    <w:rsid w:val="00325F7B"/>
    <w:rsid w:val="00326209"/>
    <w:rsid w:val="003269FE"/>
    <w:rsid w:val="00326BAD"/>
    <w:rsid w:val="00327361"/>
    <w:rsid w:val="00327816"/>
    <w:rsid w:val="00330133"/>
    <w:rsid w:val="00330B5A"/>
    <w:rsid w:val="00330CEC"/>
    <w:rsid w:val="00330D6B"/>
    <w:rsid w:val="00330F7F"/>
    <w:rsid w:val="0033178A"/>
    <w:rsid w:val="003317DC"/>
    <w:rsid w:val="00331B61"/>
    <w:rsid w:val="00332BE8"/>
    <w:rsid w:val="003332EC"/>
    <w:rsid w:val="00333711"/>
    <w:rsid w:val="00333842"/>
    <w:rsid w:val="0033389E"/>
    <w:rsid w:val="003344E4"/>
    <w:rsid w:val="003351D3"/>
    <w:rsid w:val="0033556E"/>
    <w:rsid w:val="00335A7B"/>
    <w:rsid w:val="00335B47"/>
    <w:rsid w:val="0033618A"/>
    <w:rsid w:val="00336DA4"/>
    <w:rsid w:val="00337B27"/>
    <w:rsid w:val="00337D55"/>
    <w:rsid w:val="003401EB"/>
    <w:rsid w:val="003405B6"/>
    <w:rsid w:val="00340A4F"/>
    <w:rsid w:val="0034163F"/>
    <w:rsid w:val="003420E2"/>
    <w:rsid w:val="0034226D"/>
    <w:rsid w:val="00342C1F"/>
    <w:rsid w:val="00342C24"/>
    <w:rsid w:val="00342FE8"/>
    <w:rsid w:val="003432A6"/>
    <w:rsid w:val="00343382"/>
    <w:rsid w:val="00343E8A"/>
    <w:rsid w:val="00344345"/>
    <w:rsid w:val="00344A8D"/>
    <w:rsid w:val="00344DBD"/>
    <w:rsid w:val="00344F37"/>
    <w:rsid w:val="003450C5"/>
    <w:rsid w:val="00345648"/>
    <w:rsid w:val="00345D7E"/>
    <w:rsid w:val="0034612E"/>
    <w:rsid w:val="00346C42"/>
    <w:rsid w:val="00346DF5"/>
    <w:rsid w:val="003470CE"/>
    <w:rsid w:val="00347569"/>
    <w:rsid w:val="00347BD4"/>
    <w:rsid w:val="0035028E"/>
    <w:rsid w:val="003503BA"/>
    <w:rsid w:val="00350AE1"/>
    <w:rsid w:val="00350F69"/>
    <w:rsid w:val="00351000"/>
    <w:rsid w:val="0035177D"/>
    <w:rsid w:val="003519E6"/>
    <w:rsid w:val="00351D12"/>
    <w:rsid w:val="003523B7"/>
    <w:rsid w:val="003529F1"/>
    <w:rsid w:val="00352B54"/>
    <w:rsid w:val="00353029"/>
    <w:rsid w:val="0035318E"/>
    <w:rsid w:val="00353244"/>
    <w:rsid w:val="0035325B"/>
    <w:rsid w:val="003532C6"/>
    <w:rsid w:val="003542DB"/>
    <w:rsid w:val="003544AE"/>
    <w:rsid w:val="0035453B"/>
    <w:rsid w:val="00354F6C"/>
    <w:rsid w:val="0035504D"/>
    <w:rsid w:val="0035572F"/>
    <w:rsid w:val="00355BBA"/>
    <w:rsid w:val="00356018"/>
    <w:rsid w:val="00356214"/>
    <w:rsid w:val="00356795"/>
    <w:rsid w:val="0035697F"/>
    <w:rsid w:val="003569B6"/>
    <w:rsid w:val="00360441"/>
    <w:rsid w:val="00360486"/>
    <w:rsid w:val="003604E1"/>
    <w:rsid w:val="0036159E"/>
    <w:rsid w:val="003625B5"/>
    <w:rsid w:val="003628C3"/>
    <w:rsid w:val="00362EE4"/>
    <w:rsid w:val="00362FFC"/>
    <w:rsid w:val="00363F22"/>
    <w:rsid w:val="003641B9"/>
    <w:rsid w:val="003645ED"/>
    <w:rsid w:val="003646ED"/>
    <w:rsid w:val="0036479A"/>
    <w:rsid w:val="00364CBA"/>
    <w:rsid w:val="00365032"/>
    <w:rsid w:val="00365110"/>
    <w:rsid w:val="003654C4"/>
    <w:rsid w:val="00365A9D"/>
    <w:rsid w:val="003660A4"/>
    <w:rsid w:val="00366BEA"/>
    <w:rsid w:val="00367582"/>
    <w:rsid w:val="003675CC"/>
    <w:rsid w:val="0036790A"/>
    <w:rsid w:val="0037011B"/>
    <w:rsid w:val="0037043F"/>
    <w:rsid w:val="00370BC1"/>
    <w:rsid w:val="003714D3"/>
    <w:rsid w:val="003726B6"/>
    <w:rsid w:val="00372AA8"/>
    <w:rsid w:val="00372DF4"/>
    <w:rsid w:val="0037375E"/>
    <w:rsid w:val="0037382C"/>
    <w:rsid w:val="00373962"/>
    <w:rsid w:val="00373D3B"/>
    <w:rsid w:val="00374054"/>
    <w:rsid w:val="0037414A"/>
    <w:rsid w:val="00374244"/>
    <w:rsid w:val="00374506"/>
    <w:rsid w:val="00374775"/>
    <w:rsid w:val="00374ACE"/>
    <w:rsid w:val="00374F71"/>
    <w:rsid w:val="00375559"/>
    <w:rsid w:val="00375698"/>
    <w:rsid w:val="00375DBC"/>
    <w:rsid w:val="00375FA8"/>
    <w:rsid w:val="00377821"/>
    <w:rsid w:val="00377FB3"/>
    <w:rsid w:val="003802DA"/>
    <w:rsid w:val="00380660"/>
    <w:rsid w:val="0038088A"/>
    <w:rsid w:val="00380934"/>
    <w:rsid w:val="003810BD"/>
    <w:rsid w:val="00381588"/>
    <w:rsid w:val="00381601"/>
    <w:rsid w:val="00381A6E"/>
    <w:rsid w:val="0038246F"/>
    <w:rsid w:val="00382866"/>
    <w:rsid w:val="00382869"/>
    <w:rsid w:val="0038308C"/>
    <w:rsid w:val="003838B9"/>
    <w:rsid w:val="00383E87"/>
    <w:rsid w:val="00384FC0"/>
    <w:rsid w:val="0038579B"/>
    <w:rsid w:val="003857B1"/>
    <w:rsid w:val="00385A2A"/>
    <w:rsid w:val="003864D9"/>
    <w:rsid w:val="0038659D"/>
    <w:rsid w:val="00386BB5"/>
    <w:rsid w:val="00386C21"/>
    <w:rsid w:val="00386C76"/>
    <w:rsid w:val="003876BB"/>
    <w:rsid w:val="00387F41"/>
    <w:rsid w:val="0039017E"/>
    <w:rsid w:val="00390358"/>
    <w:rsid w:val="003905C2"/>
    <w:rsid w:val="003905CF"/>
    <w:rsid w:val="003907DD"/>
    <w:rsid w:val="00390E9A"/>
    <w:rsid w:val="00391085"/>
    <w:rsid w:val="00391295"/>
    <w:rsid w:val="003912AA"/>
    <w:rsid w:val="00391304"/>
    <w:rsid w:val="003914EC"/>
    <w:rsid w:val="003917C3"/>
    <w:rsid w:val="00391D53"/>
    <w:rsid w:val="003929DB"/>
    <w:rsid w:val="00392EC4"/>
    <w:rsid w:val="00393415"/>
    <w:rsid w:val="00393E5F"/>
    <w:rsid w:val="00394148"/>
    <w:rsid w:val="003948D2"/>
    <w:rsid w:val="00394DBD"/>
    <w:rsid w:val="00394ECF"/>
    <w:rsid w:val="003952D4"/>
    <w:rsid w:val="00395AA4"/>
    <w:rsid w:val="00395E4E"/>
    <w:rsid w:val="00395FF5"/>
    <w:rsid w:val="003961AE"/>
    <w:rsid w:val="00396245"/>
    <w:rsid w:val="00396508"/>
    <w:rsid w:val="00396EEA"/>
    <w:rsid w:val="003979E4"/>
    <w:rsid w:val="00397B85"/>
    <w:rsid w:val="003A0152"/>
    <w:rsid w:val="003A0C29"/>
    <w:rsid w:val="003A0E47"/>
    <w:rsid w:val="003A1316"/>
    <w:rsid w:val="003A249D"/>
    <w:rsid w:val="003A290A"/>
    <w:rsid w:val="003A2B30"/>
    <w:rsid w:val="003A31AF"/>
    <w:rsid w:val="003A3B05"/>
    <w:rsid w:val="003A3E3F"/>
    <w:rsid w:val="003A70CD"/>
    <w:rsid w:val="003A7496"/>
    <w:rsid w:val="003A773D"/>
    <w:rsid w:val="003B0B6A"/>
    <w:rsid w:val="003B1007"/>
    <w:rsid w:val="003B1160"/>
    <w:rsid w:val="003B15F5"/>
    <w:rsid w:val="003B172E"/>
    <w:rsid w:val="003B1EC3"/>
    <w:rsid w:val="003B26D6"/>
    <w:rsid w:val="003B32C2"/>
    <w:rsid w:val="003B4432"/>
    <w:rsid w:val="003B4779"/>
    <w:rsid w:val="003B4865"/>
    <w:rsid w:val="003B4A6E"/>
    <w:rsid w:val="003B4DEA"/>
    <w:rsid w:val="003B52B2"/>
    <w:rsid w:val="003B558F"/>
    <w:rsid w:val="003B5666"/>
    <w:rsid w:val="003B58BE"/>
    <w:rsid w:val="003B5A59"/>
    <w:rsid w:val="003B5E67"/>
    <w:rsid w:val="003B605A"/>
    <w:rsid w:val="003B60C3"/>
    <w:rsid w:val="003B6256"/>
    <w:rsid w:val="003B6365"/>
    <w:rsid w:val="003B6F21"/>
    <w:rsid w:val="003B73AC"/>
    <w:rsid w:val="003B7CE9"/>
    <w:rsid w:val="003B7D08"/>
    <w:rsid w:val="003C0150"/>
    <w:rsid w:val="003C03B5"/>
    <w:rsid w:val="003C0559"/>
    <w:rsid w:val="003C12D6"/>
    <w:rsid w:val="003C1982"/>
    <w:rsid w:val="003C1CEC"/>
    <w:rsid w:val="003C216A"/>
    <w:rsid w:val="003C24EF"/>
    <w:rsid w:val="003C27FE"/>
    <w:rsid w:val="003C2ABA"/>
    <w:rsid w:val="003C314B"/>
    <w:rsid w:val="003C3262"/>
    <w:rsid w:val="003C3575"/>
    <w:rsid w:val="003C3654"/>
    <w:rsid w:val="003C3822"/>
    <w:rsid w:val="003C3968"/>
    <w:rsid w:val="003C3CB9"/>
    <w:rsid w:val="003C437C"/>
    <w:rsid w:val="003C48D7"/>
    <w:rsid w:val="003C4B7A"/>
    <w:rsid w:val="003C4DDE"/>
    <w:rsid w:val="003C4EAF"/>
    <w:rsid w:val="003C54B3"/>
    <w:rsid w:val="003C5630"/>
    <w:rsid w:val="003C57F7"/>
    <w:rsid w:val="003C625F"/>
    <w:rsid w:val="003C6876"/>
    <w:rsid w:val="003C69AB"/>
    <w:rsid w:val="003C6A1B"/>
    <w:rsid w:val="003C6F27"/>
    <w:rsid w:val="003C7D1D"/>
    <w:rsid w:val="003C7FFA"/>
    <w:rsid w:val="003D0573"/>
    <w:rsid w:val="003D0627"/>
    <w:rsid w:val="003D1417"/>
    <w:rsid w:val="003D1F29"/>
    <w:rsid w:val="003D2537"/>
    <w:rsid w:val="003D2EAD"/>
    <w:rsid w:val="003D3C7B"/>
    <w:rsid w:val="003D46FF"/>
    <w:rsid w:val="003D476D"/>
    <w:rsid w:val="003D4884"/>
    <w:rsid w:val="003D4A3B"/>
    <w:rsid w:val="003D4C77"/>
    <w:rsid w:val="003D4CA6"/>
    <w:rsid w:val="003D5ABB"/>
    <w:rsid w:val="003D5CB6"/>
    <w:rsid w:val="003D6C59"/>
    <w:rsid w:val="003D6CEE"/>
    <w:rsid w:val="003D7B76"/>
    <w:rsid w:val="003E0687"/>
    <w:rsid w:val="003E0848"/>
    <w:rsid w:val="003E1230"/>
    <w:rsid w:val="003E1BAD"/>
    <w:rsid w:val="003E1E28"/>
    <w:rsid w:val="003E22F7"/>
    <w:rsid w:val="003E2407"/>
    <w:rsid w:val="003E241C"/>
    <w:rsid w:val="003E2552"/>
    <w:rsid w:val="003E2D29"/>
    <w:rsid w:val="003E2F29"/>
    <w:rsid w:val="003E34E7"/>
    <w:rsid w:val="003E3D52"/>
    <w:rsid w:val="003E3EC5"/>
    <w:rsid w:val="003E469A"/>
    <w:rsid w:val="003E48C7"/>
    <w:rsid w:val="003E4BA9"/>
    <w:rsid w:val="003E4F1D"/>
    <w:rsid w:val="003E53C0"/>
    <w:rsid w:val="003E568D"/>
    <w:rsid w:val="003E56A3"/>
    <w:rsid w:val="003E5C15"/>
    <w:rsid w:val="003E6283"/>
    <w:rsid w:val="003E67F2"/>
    <w:rsid w:val="003E6EFF"/>
    <w:rsid w:val="003E72A1"/>
    <w:rsid w:val="003E7754"/>
    <w:rsid w:val="003E7E6F"/>
    <w:rsid w:val="003F087E"/>
    <w:rsid w:val="003F1602"/>
    <w:rsid w:val="003F171C"/>
    <w:rsid w:val="003F1815"/>
    <w:rsid w:val="003F18E1"/>
    <w:rsid w:val="003F2463"/>
    <w:rsid w:val="003F278A"/>
    <w:rsid w:val="003F296D"/>
    <w:rsid w:val="003F2B08"/>
    <w:rsid w:val="003F2F24"/>
    <w:rsid w:val="003F30A3"/>
    <w:rsid w:val="003F3401"/>
    <w:rsid w:val="003F3CD7"/>
    <w:rsid w:val="003F4744"/>
    <w:rsid w:val="003F48A6"/>
    <w:rsid w:val="003F5371"/>
    <w:rsid w:val="003F5487"/>
    <w:rsid w:val="003F5786"/>
    <w:rsid w:val="003F5EB6"/>
    <w:rsid w:val="003F6CAE"/>
    <w:rsid w:val="003F6DC5"/>
    <w:rsid w:val="003F6DD2"/>
    <w:rsid w:val="003F70C8"/>
    <w:rsid w:val="003F7331"/>
    <w:rsid w:val="003F73EA"/>
    <w:rsid w:val="003F7428"/>
    <w:rsid w:val="003F7B60"/>
    <w:rsid w:val="00401394"/>
    <w:rsid w:val="00401506"/>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392"/>
    <w:rsid w:val="0040458B"/>
    <w:rsid w:val="0040474B"/>
    <w:rsid w:val="00404B13"/>
    <w:rsid w:val="00404DAD"/>
    <w:rsid w:val="004053D1"/>
    <w:rsid w:val="004058A9"/>
    <w:rsid w:val="00405DB1"/>
    <w:rsid w:val="00405EAC"/>
    <w:rsid w:val="0040654D"/>
    <w:rsid w:val="0040677A"/>
    <w:rsid w:val="00406D13"/>
    <w:rsid w:val="0040742A"/>
    <w:rsid w:val="00407D53"/>
    <w:rsid w:val="00410144"/>
    <w:rsid w:val="00410735"/>
    <w:rsid w:val="00410919"/>
    <w:rsid w:val="0041100D"/>
    <w:rsid w:val="00411279"/>
    <w:rsid w:val="004113FF"/>
    <w:rsid w:val="00412073"/>
    <w:rsid w:val="0041268C"/>
    <w:rsid w:val="00412CB4"/>
    <w:rsid w:val="00414C17"/>
    <w:rsid w:val="00414F1D"/>
    <w:rsid w:val="00414FA8"/>
    <w:rsid w:val="00415181"/>
    <w:rsid w:val="00415DA8"/>
    <w:rsid w:val="00415F4B"/>
    <w:rsid w:val="00415FB5"/>
    <w:rsid w:val="004165AA"/>
    <w:rsid w:val="004169CB"/>
    <w:rsid w:val="0041712F"/>
    <w:rsid w:val="00417496"/>
    <w:rsid w:val="004209E5"/>
    <w:rsid w:val="00421841"/>
    <w:rsid w:val="00422340"/>
    <w:rsid w:val="004223A0"/>
    <w:rsid w:val="0042259F"/>
    <w:rsid w:val="00422C8D"/>
    <w:rsid w:val="00423082"/>
    <w:rsid w:val="004238D6"/>
    <w:rsid w:val="004244C6"/>
    <w:rsid w:val="0042456B"/>
    <w:rsid w:val="00424DC6"/>
    <w:rsid w:val="00424E0E"/>
    <w:rsid w:val="00425354"/>
    <w:rsid w:val="00425726"/>
    <w:rsid w:val="00425877"/>
    <w:rsid w:val="004265B2"/>
    <w:rsid w:val="0042663E"/>
    <w:rsid w:val="00427379"/>
    <w:rsid w:val="004275A2"/>
    <w:rsid w:val="004275D0"/>
    <w:rsid w:val="004278F4"/>
    <w:rsid w:val="00430B8F"/>
    <w:rsid w:val="004315AF"/>
    <w:rsid w:val="004316B5"/>
    <w:rsid w:val="00431D4D"/>
    <w:rsid w:val="00432417"/>
    <w:rsid w:val="00432783"/>
    <w:rsid w:val="0043279E"/>
    <w:rsid w:val="00433063"/>
    <w:rsid w:val="0043336B"/>
    <w:rsid w:val="004333CC"/>
    <w:rsid w:val="004334D6"/>
    <w:rsid w:val="00433EA0"/>
    <w:rsid w:val="004349BE"/>
    <w:rsid w:val="00434D74"/>
    <w:rsid w:val="004352CC"/>
    <w:rsid w:val="0043576E"/>
    <w:rsid w:val="00435C77"/>
    <w:rsid w:val="00435D37"/>
    <w:rsid w:val="00436005"/>
    <w:rsid w:val="0043642C"/>
    <w:rsid w:val="004364A7"/>
    <w:rsid w:val="0043655B"/>
    <w:rsid w:val="00436A19"/>
    <w:rsid w:val="00436F71"/>
    <w:rsid w:val="004375CB"/>
    <w:rsid w:val="004377EA"/>
    <w:rsid w:val="004379A3"/>
    <w:rsid w:val="00437A81"/>
    <w:rsid w:val="004411DD"/>
    <w:rsid w:val="0044174C"/>
    <w:rsid w:val="0044192F"/>
    <w:rsid w:val="00441F8F"/>
    <w:rsid w:val="004423C0"/>
    <w:rsid w:val="0044265C"/>
    <w:rsid w:val="004426F2"/>
    <w:rsid w:val="0044410C"/>
    <w:rsid w:val="00445721"/>
    <w:rsid w:val="0044667F"/>
    <w:rsid w:val="004470A2"/>
    <w:rsid w:val="0045050A"/>
    <w:rsid w:val="004506BC"/>
    <w:rsid w:val="00450DCE"/>
    <w:rsid w:val="00450FC2"/>
    <w:rsid w:val="00451357"/>
    <w:rsid w:val="004513C9"/>
    <w:rsid w:val="0045148F"/>
    <w:rsid w:val="004528E7"/>
    <w:rsid w:val="00452AB0"/>
    <w:rsid w:val="004539CF"/>
    <w:rsid w:val="00453CDA"/>
    <w:rsid w:val="00453D77"/>
    <w:rsid w:val="004541BA"/>
    <w:rsid w:val="00454600"/>
    <w:rsid w:val="00455084"/>
    <w:rsid w:val="0045519D"/>
    <w:rsid w:val="0045547D"/>
    <w:rsid w:val="004566A6"/>
    <w:rsid w:val="00456797"/>
    <w:rsid w:val="00456FCF"/>
    <w:rsid w:val="004578DD"/>
    <w:rsid w:val="00457944"/>
    <w:rsid w:val="00457AFE"/>
    <w:rsid w:val="00460720"/>
    <w:rsid w:val="00461E0E"/>
    <w:rsid w:val="00462094"/>
    <w:rsid w:val="004621C5"/>
    <w:rsid w:val="00462933"/>
    <w:rsid w:val="0046339C"/>
    <w:rsid w:val="004634E9"/>
    <w:rsid w:val="0046362C"/>
    <w:rsid w:val="00463B3B"/>
    <w:rsid w:val="00463D91"/>
    <w:rsid w:val="00463DA8"/>
    <w:rsid w:val="00464392"/>
    <w:rsid w:val="00464F58"/>
    <w:rsid w:val="004652B0"/>
    <w:rsid w:val="004656A4"/>
    <w:rsid w:val="00466973"/>
    <w:rsid w:val="00466E74"/>
    <w:rsid w:val="00467152"/>
    <w:rsid w:val="004676A2"/>
    <w:rsid w:val="004678DA"/>
    <w:rsid w:val="00467C79"/>
    <w:rsid w:val="00470732"/>
    <w:rsid w:val="00470D81"/>
    <w:rsid w:val="00471F1D"/>
    <w:rsid w:val="004727E3"/>
    <w:rsid w:val="00472977"/>
    <w:rsid w:val="004729F8"/>
    <w:rsid w:val="00472CEF"/>
    <w:rsid w:val="0047316E"/>
    <w:rsid w:val="00473416"/>
    <w:rsid w:val="00473571"/>
    <w:rsid w:val="00473B03"/>
    <w:rsid w:val="00473E02"/>
    <w:rsid w:val="004740F3"/>
    <w:rsid w:val="00474D80"/>
    <w:rsid w:val="00474F77"/>
    <w:rsid w:val="004750A8"/>
    <w:rsid w:val="0047562C"/>
    <w:rsid w:val="004759BD"/>
    <w:rsid w:val="00475E38"/>
    <w:rsid w:val="00476044"/>
    <w:rsid w:val="00476A4F"/>
    <w:rsid w:val="004772E9"/>
    <w:rsid w:val="00477558"/>
    <w:rsid w:val="00477634"/>
    <w:rsid w:val="0047779E"/>
    <w:rsid w:val="00477CD0"/>
    <w:rsid w:val="00477F97"/>
    <w:rsid w:val="004805D6"/>
    <w:rsid w:val="00480C2A"/>
    <w:rsid w:val="004816E0"/>
    <w:rsid w:val="00481EDC"/>
    <w:rsid w:val="004825AC"/>
    <w:rsid w:val="00482F06"/>
    <w:rsid w:val="0048343E"/>
    <w:rsid w:val="004837EC"/>
    <w:rsid w:val="00483B9B"/>
    <w:rsid w:val="00483FC4"/>
    <w:rsid w:val="0048419D"/>
    <w:rsid w:val="004841BF"/>
    <w:rsid w:val="004841E6"/>
    <w:rsid w:val="0048445E"/>
    <w:rsid w:val="00484479"/>
    <w:rsid w:val="004845FD"/>
    <w:rsid w:val="004846AE"/>
    <w:rsid w:val="00484D83"/>
    <w:rsid w:val="00485101"/>
    <w:rsid w:val="0048531E"/>
    <w:rsid w:val="004856E9"/>
    <w:rsid w:val="00486405"/>
    <w:rsid w:val="00486C3C"/>
    <w:rsid w:val="00486E67"/>
    <w:rsid w:val="00487095"/>
    <w:rsid w:val="00487476"/>
    <w:rsid w:val="00487E08"/>
    <w:rsid w:val="00490107"/>
    <w:rsid w:val="0049067B"/>
    <w:rsid w:val="0049086A"/>
    <w:rsid w:val="004912A8"/>
    <w:rsid w:val="004919E5"/>
    <w:rsid w:val="00491C67"/>
    <w:rsid w:val="00492A2C"/>
    <w:rsid w:val="00492BA7"/>
    <w:rsid w:val="00492DA5"/>
    <w:rsid w:val="00492E16"/>
    <w:rsid w:val="00492F4B"/>
    <w:rsid w:val="00493187"/>
    <w:rsid w:val="004934AF"/>
    <w:rsid w:val="00493837"/>
    <w:rsid w:val="00493EBA"/>
    <w:rsid w:val="0049441E"/>
    <w:rsid w:val="00495E28"/>
    <w:rsid w:val="00496A74"/>
    <w:rsid w:val="00496DEE"/>
    <w:rsid w:val="0049735A"/>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4C6"/>
    <w:rsid w:val="004A3F93"/>
    <w:rsid w:val="004A4D31"/>
    <w:rsid w:val="004A5C44"/>
    <w:rsid w:val="004A62A8"/>
    <w:rsid w:val="004A7014"/>
    <w:rsid w:val="004A7244"/>
    <w:rsid w:val="004A7E2E"/>
    <w:rsid w:val="004B05B2"/>
    <w:rsid w:val="004B0A7C"/>
    <w:rsid w:val="004B13FE"/>
    <w:rsid w:val="004B161B"/>
    <w:rsid w:val="004B1DFD"/>
    <w:rsid w:val="004B24A5"/>
    <w:rsid w:val="004B37E0"/>
    <w:rsid w:val="004B3BE1"/>
    <w:rsid w:val="004B42DC"/>
    <w:rsid w:val="004B472A"/>
    <w:rsid w:val="004B47D1"/>
    <w:rsid w:val="004B48A7"/>
    <w:rsid w:val="004B4D03"/>
    <w:rsid w:val="004B59DF"/>
    <w:rsid w:val="004B5E3E"/>
    <w:rsid w:val="004B5F4D"/>
    <w:rsid w:val="004B637F"/>
    <w:rsid w:val="004B6A00"/>
    <w:rsid w:val="004B72D3"/>
    <w:rsid w:val="004B7E83"/>
    <w:rsid w:val="004B7F71"/>
    <w:rsid w:val="004C0069"/>
    <w:rsid w:val="004C0A65"/>
    <w:rsid w:val="004C0C0B"/>
    <w:rsid w:val="004C0CE3"/>
    <w:rsid w:val="004C1112"/>
    <w:rsid w:val="004C1454"/>
    <w:rsid w:val="004C1869"/>
    <w:rsid w:val="004C19C3"/>
    <w:rsid w:val="004C1B69"/>
    <w:rsid w:val="004C1BBE"/>
    <w:rsid w:val="004C26BE"/>
    <w:rsid w:val="004C30E4"/>
    <w:rsid w:val="004C31FD"/>
    <w:rsid w:val="004C322C"/>
    <w:rsid w:val="004C3A0C"/>
    <w:rsid w:val="004C3DC1"/>
    <w:rsid w:val="004C43CB"/>
    <w:rsid w:val="004C4453"/>
    <w:rsid w:val="004C48FB"/>
    <w:rsid w:val="004C4BB9"/>
    <w:rsid w:val="004C4BE6"/>
    <w:rsid w:val="004C596A"/>
    <w:rsid w:val="004C5ED0"/>
    <w:rsid w:val="004C5F27"/>
    <w:rsid w:val="004C6823"/>
    <w:rsid w:val="004C68C3"/>
    <w:rsid w:val="004C6D95"/>
    <w:rsid w:val="004C779A"/>
    <w:rsid w:val="004D0ABF"/>
    <w:rsid w:val="004D11EC"/>
    <w:rsid w:val="004D18E9"/>
    <w:rsid w:val="004D1913"/>
    <w:rsid w:val="004D1A56"/>
    <w:rsid w:val="004D20AB"/>
    <w:rsid w:val="004D21D6"/>
    <w:rsid w:val="004D236E"/>
    <w:rsid w:val="004D23DD"/>
    <w:rsid w:val="004D26F9"/>
    <w:rsid w:val="004D2E7B"/>
    <w:rsid w:val="004D2F6B"/>
    <w:rsid w:val="004D303D"/>
    <w:rsid w:val="004D3276"/>
    <w:rsid w:val="004D375A"/>
    <w:rsid w:val="004D3C7E"/>
    <w:rsid w:val="004D3F99"/>
    <w:rsid w:val="004D41A4"/>
    <w:rsid w:val="004D47A8"/>
    <w:rsid w:val="004D4843"/>
    <w:rsid w:val="004D48F6"/>
    <w:rsid w:val="004D491E"/>
    <w:rsid w:val="004D5156"/>
    <w:rsid w:val="004D5E39"/>
    <w:rsid w:val="004D6A52"/>
    <w:rsid w:val="004D6AAA"/>
    <w:rsid w:val="004D6D77"/>
    <w:rsid w:val="004D78F5"/>
    <w:rsid w:val="004D7D6D"/>
    <w:rsid w:val="004E0339"/>
    <w:rsid w:val="004E0441"/>
    <w:rsid w:val="004E08B5"/>
    <w:rsid w:val="004E1BD6"/>
    <w:rsid w:val="004E2119"/>
    <w:rsid w:val="004E23B8"/>
    <w:rsid w:val="004E264E"/>
    <w:rsid w:val="004E265E"/>
    <w:rsid w:val="004E2956"/>
    <w:rsid w:val="004E2B3F"/>
    <w:rsid w:val="004E2BA9"/>
    <w:rsid w:val="004E2E33"/>
    <w:rsid w:val="004E2F06"/>
    <w:rsid w:val="004E3130"/>
    <w:rsid w:val="004E408E"/>
    <w:rsid w:val="004E41E5"/>
    <w:rsid w:val="004E49D5"/>
    <w:rsid w:val="004E4E0E"/>
    <w:rsid w:val="004E5303"/>
    <w:rsid w:val="004E54D7"/>
    <w:rsid w:val="004E55EF"/>
    <w:rsid w:val="004E5835"/>
    <w:rsid w:val="004E647A"/>
    <w:rsid w:val="004E6A85"/>
    <w:rsid w:val="004E6D35"/>
    <w:rsid w:val="004E70F3"/>
    <w:rsid w:val="004F06E8"/>
    <w:rsid w:val="004F0968"/>
    <w:rsid w:val="004F0C88"/>
    <w:rsid w:val="004F0E85"/>
    <w:rsid w:val="004F0E92"/>
    <w:rsid w:val="004F1400"/>
    <w:rsid w:val="004F14FA"/>
    <w:rsid w:val="004F18BC"/>
    <w:rsid w:val="004F1DD2"/>
    <w:rsid w:val="004F3081"/>
    <w:rsid w:val="004F35C5"/>
    <w:rsid w:val="004F41B5"/>
    <w:rsid w:val="004F44D7"/>
    <w:rsid w:val="004F4527"/>
    <w:rsid w:val="004F456A"/>
    <w:rsid w:val="004F4809"/>
    <w:rsid w:val="004F5324"/>
    <w:rsid w:val="004F57C3"/>
    <w:rsid w:val="004F593E"/>
    <w:rsid w:val="004F602B"/>
    <w:rsid w:val="004F60BE"/>
    <w:rsid w:val="004F6A38"/>
    <w:rsid w:val="004F6B1F"/>
    <w:rsid w:val="004F6CE6"/>
    <w:rsid w:val="004F6DDE"/>
    <w:rsid w:val="004F6E80"/>
    <w:rsid w:val="004F6FF8"/>
    <w:rsid w:val="004F70C6"/>
    <w:rsid w:val="0050037E"/>
    <w:rsid w:val="005009D1"/>
    <w:rsid w:val="00500C28"/>
    <w:rsid w:val="0050146D"/>
    <w:rsid w:val="005016E2"/>
    <w:rsid w:val="00501904"/>
    <w:rsid w:val="005020F9"/>
    <w:rsid w:val="00502D54"/>
    <w:rsid w:val="00502F86"/>
    <w:rsid w:val="0050339E"/>
    <w:rsid w:val="0050352D"/>
    <w:rsid w:val="00503A77"/>
    <w:rsid w:val="00503C07"/>
    <w:rsid w:val="00503D6E"/>
    <w:rsid w:val="00503E82"/>
    <w:rsid w:val="00503F0B"/>
    <w:rsid w:val="0050408D"/>
    <w:rsid w:val="005041ED"/>
    <w:rsid w:val="005047FB"/>
    <w:rsid w:val="00504A96"/>
    <w:rsid w:val="005057C1"/>
    <w:rsid w:val="00506919"/>
    <w:rsid w:val="00506BD8"/>
    <w:rsid w:val="00506C38"/>
    <w:rsid w:val="00507385"/>
    <w:rsid w:val="005075CC"/>
    <w:rsid w:val="00507D11"/>
    <w:rsid w:val="00510541"/>
    <w:rsid w:val="00510D1C"/>
    <w:rsid w:val="00510EA7"/>
    <w:rsid w:val="00511725"/>
    <w:rsid w:val="00511904"/>
    <w:rsid w:val="005136E1"/>
    <w:rsid w:val="00513B1F"/>
    <w:rsid w:val="00513D7C"/>
    <w:rsid w:val="00514DD8"/>
    <w:rsid w:val="0051549F"/>
    <w:rsid w:val="00515730"/>
    <w:rsid w:val="00515BAC"/>
    <w:rsid w:val="00516381"/>
    <w:rsid w:val="00516515"/>
    <w:rsid w:val="00516A42"/>
    <w:rsid w:val="005170AD"/>
    <w:rsid w:val="005170E2"/>
    <w:rsid w:val="005172CA"/>
    <w:rsid w:val="005173A4"/>
    <w:rsid w:val="00517638"/>
    <w:rsid w:val="00517C9A"/>
    <w:rsid w:val="00520066"/>
    <w:rsid w:val="00520227"/>
    <w:rsid w:val="00521DFB"/>
    <w:rsid w:val="0052281E"/>
    <w:rsid w:val="005232E7"/>
    <w:rsid w:val="00523381"/>
    <w:rsid w:val="005234B6"/>
    <w:rsid w:val="0052353F"/>
    <w:rsid w:val="005236B8"/>
    <w:rsid w:val="0052434F"/>
    <w:rsid w:val="005244DA"/>
    <w:rsid w:val="00524AC1"/>
    <w:rsid w:val="00524E26"/>
    <w:rsid w:val="005250D9"/>
    <w:rsid w:val="00525339"/>
    <w:rsid w:val="00525C9D"/>
    <w:rsid w:val="00525EC5"/>
    <w:rsid w:val="005260CE"/>
    <w:rsid w:val="005264BA"/>
    <w:rsid w:val="005264BD"/>
    <w:rsid w:val="0052699D"/>
    <w:rsid w:val="00526DA4"/>
    <w:rsid w:val="00527EFD"/>
    <w:rsid w:val="00527FA6"/>
    <w:rsid w:val="00527FBB"/>
    <w:rsid w:val="00530189"/>
    <w:rsid w:val="00530F2A"/>
    <w:rsid w:val="005310F2"/>
    <w:rsid w:val="005318E6"/>
    <w:rsid w:val="00531B68"/>
    <w:rsid w:val="00531D94"/>
    <w:rsid w:val="005323A0"/>
    <w:rsid w:val="00532434"/>
    <w:rsid w:val="00532B4A"/>
    <w:rsid w:val="00532EC2"/>
    <w:rsid w:val="00532FC3"/>
    <w:rsid w:val="0053300E"/>
    <w:rsid w:val="0053339D"/>
    <w:rsid w:val="005336AC"/>
    <w:rsid w:val="00533F51"/>
    <w:rsid w:val="0053408B"/>
    <w:rsid w:val="005341E4"/>
    <w:rsid w:val="00534418"/>
    <w:rsid w:val="0053541C"/>
    <w:rsid w:val="005356F6"/>
    <w:rsid w:val="00535847"/>
    <w:rsid w:val="00535F28"/>
    <w:rsid w:val="0053604A"/>
    <w:rsid w:val="0053641A"/>
    <w:rsid w:val="00536BD0"/>
    <w:rsid w:val="00536D5E"/>
    <w:rsid w:val="00537C15"/>
    <w:rsid w:val="00537EA6"/>
    <w:rsid w:val="0054002D"/>
    <w:rsid w:val="005401E5"/>
    <w:rsid w:val="0054077A"/>
    <w:rsid w:val="00540A3D"/>
    <w:rsid w:val="00540B95"/>
    <w:rsid w:val="00541108"/>
    <w:rsid w:val="005414ED"/>
    <w:rsid w:val="00541C37"/>
    <w:rsid w:val="00542541"/>
    <w:rsid w:val="00543131"/>
    <w:rsid w:val="005436E9"/>
    <w:rsid w:val="005447E7"/>
    <w:rsid w:val="00544A61"/>
    <w:rsid w:val="00544E74"/>
    <w:rsid w:val="00545708"/>
    <w:rsid w:val="00545FC1"/>
    <w:rsid w:val="005460CE"/>
    <w:rsid w:val="00546393"/>
    <w:rsid w:val="0054645A"/>
    <w:rsid w:val="005466C3"/>
    <w:rsid w:val="00546D70"/>
    <w:rsid w:val="00546EF6"/>
    <w:rsid w:val="005479E5"/>
    <w:rsid w:val="00547F2D"/>
    <w:rsid w:val="005501FB"/>
    <w:rsid w:val="00550649"/>
    <w:rsid w:val="005507ED"/>
    <w:rsid w:val="005508BB"/>
    <w:rsid w:val="00551001"/>
    <w:rsid w:val="005516AB"/>
    <w:rsid w:val="005518AB"/>
    <w:rsid w:val="00551AE3"/>
    <w:rsid w:val="00551DF0"/>
    <w:rsid w:val="00552074"/>
    <w:rsid w:val="005528FE"/>
    <w:rsid w:val="0055290F"/>
    <w:rsid w:val="0055291F"/>
    <w:rsid w:val="00552A1A"/>
    <w:rsid w:val="00552B0E"/>
    <w:rsid w:val="00552DD6"/>
    <w:rsid w:val="00552ECD"/>
    <w:rsid w:val="005535DF"/>
    <w:rsid w:val="00553B56"/>
    <w:rsid w:val="0055461D"/>
    <w:rsid w:val="0055476E"/>
    <w:rsid w:val="005551DC"/>
    <w:rsid w:val="0055565C"/>
    <w:rsid w:val="00555CE4"/>
    <w:rsid w:val="00555DBB"/>
    <w:rsid w:val="00555DE8"/>
    <w:rsid w:val="00555DE9"/>
    <w:rsid w:val="00555DF3"/>
    <w:rsid w:val="0055608B"/>
    <w:rsid w:val="005567ED"/>
    <w:rsid w:val="0055687D"/>
    <w:rsid w:val="0055708F"/>
    <w:rsid w:val="00557479"/>
    <w:rsid w:val="00557790"/>
    <w:rsid w:val="00557F76"/>
    <w:rsid w:val="00560CE7"/>
    <w:rsid w:val="00560F3B"/>
    <w:rsid w:val="005611FB"/>
    <w:rsid w:val="005614A4"/>
    <w:rsid w:val="00561C1D"/>
    <w:rsid w:val="00561EE4"/>
    <w:rsid w:val="00563290"/>
    <w:rsid w:val="00563428"/>
    <w:rsid w:val="005639C9"/>
    <w:rsid w:val="00563C0D"/>
    <w:rsid w:val="005645A7"/>
    <w:rsid w:val="00564732"/>
    <w:rsid w:val="00564813"/>
    <w:rsid w:val="00564849"/>
    <w:rsid w:val="005648F3"/>
    <w:rsid w:val="005651D0"/>
    <w:rsid w:val="00565A01"/>
    <w:rsid w:val="00565C1D"/>
    <w:rsid w:val="00566117"/>
    <w:rsid w:val="0056641F"/>
    <w:rsid w:val="00566624"/>
    <w:rsid w:val="00566707"/>
    <w:rsid w:val="0056675D"/>
    <w:rsid w:val="00566876"/>
    <w:rsid w:val="00566944"/>
    <w:rsid w:val="00567240"/>
    <w:rsid w:val="00567608"/>
    <w:rsid w:val="005678C2"/>
    <w:rsid w:val="00567933"/>
    <w:rsid w:val="005704BF"/>
    <w:rsid w:val="00570EFC"/>
    <w:rsid w:val="00571258"/>
    <w:rsid w:val="00571559"/>
    <w:rsid w:val="005716ED"/>
    <w:rsid w:val="00571914"/>
    <w:rsid w:val="00571981"/>
    <w:rsid w:val="00571AA9"/>
    <w:rsid w:val="00571B70"/>
    <w:rsid w:val="0057212D"/>
    <w:rsid w:val="00572229"/>
    <w:rsid w:val="00572750"/>
    <w:rsid w:val="0057330F"/>
    <w:rsid w:val="00574420"/>
    <w:rsid w:val="00574951"/>
    <w:rsid w:val="00574A42"/>
    <w:rsid w:val="00574A78"/>
    <w:rsid w:val="00574D77"/>
    <w:rsid w:val="0057591A"/>
    <w:rsid w:val="00575A67"/>
    <w:rsid w:val="00575F09"/>
    <w:rsid w:val="00576731"/>
    <w:rsid w:val="00576848"/>
    <w:rsid w:val="00576A2B"/>
    <w:rsid w:val="00576D9E"/>
    <w:rsid w:val="00577570"/>
    <w:rsid w:val="00577639"/>
    <w:rsid w:val="00577BB5"/>
    <w:rsid w:val="00577BFD"/>
    <w:rsid w:val="00580080"/>
    <w:rsid w:val="00580163"/>
    <w:rsid w:val="005801E6"/>
    <w:rsid w:val="005808B2"/>
    <w:rsid w:val="0058091F"/>
    <w:rsid w:val="00580F64"/>
    <w:rsid w:val="00581002"/>
    <w:rsid w:val="00581C19"/>
    <w:rsid w:val="00582481"/>
    <w:rsid w:val="005826A9"/>
    <w:rsid w:val="0058295D"/>
    <w:rsid w:val="0058363C"/>
    <w:rsid w:val="00583DA9"/>
    <w:rsid w:val="0058401B"/>
    <w:rsid w:val="00584128"/>
    <w:rsid w:val="005841A0"/>
    <w:rsid w:val="0058436C"/>
    <w:rsid w:val="0058453A"/>
    <w:rsid w:val="00584C76"/>
    <w:rsid w:val="0058532B"/>
    <w:rsid w:val="00585522"/>
    <w:rsid w:val="005856AA"/>
    <w:rsid w:val="005858C4"/>
    <w:rsid w:val="005860B8"/>
    <w:rsid w:val="005861F1"/>
    <w:rsid w:val="0058657A"/>
    <w:rsid w:val="00586909"/>
    <w:rsid w:val="005869E7"/>
    <w:rsid w:val="00586D66"/>
    <w:rsid w:val="00586FD0"/>
    <w:rsid w:val="00587531"/>
    <w:rsid w:val="00587D10"/>
    <w:rsid w:val="0059002D"/>
    <w:rsid w:val="00590361"/>
    <w:rsid w:val="005908E1"/>
    <w:rsid w:val="00590B5F"/>
    <w:rsid w:val="00590C79"/>
    <w:rsid w:val="00591B96"/>
    <w:rsid w:val="00591EE7"/>
    <w:rsid w:val="00591F7C"/>
    <w:rsid w:val="0059216C"/>
    <w:rsid w:val="005926FE"/>
    <w:rsid w:val="00592710"/>
    <w:rsid w:val="0059287C"/>
    <w:rsid w:val="00592CBC"/>
    <w:rsid w:val="00592D86"/>
    <w:rsid w:val="005932F2"/>
    <w:rsid w:val="00593A22"/>
    <w:rsid w:val="00593B23"/>
    <w:rsid w:val="00593F6F"/>
    <w:rsid w:val="0059507F"/>
    <w:rsid w:val="005954C2"/>
    <w:rsid w:val="005955E8"/>
    <w:rsid w:val="0059584D"/>
    <w:rsid w:val="005958EF"/>
    <w:rsid w:val="00595915"/>
    <w:rsid w:val="00595CA7"/>
    <w:rsid w:val="0059661F"/>
    <w:rsid w:val="00596778"/>
    <w:rsid w:val="00596973"/>
    <w:rsid w:val="005969E1"/>
    <w:rsid w:val="00596CCB"/>
    <w:rsid w:val="00597466"/>
    <w:rsid w:val="0059747D"/>
    <w:rsid w:val="005A0764"/>
    <w:rsid w:val="005A07BF"/>
    <w:rsid w:val="005A0E4D"/>
    <w:rsid w:val="005A1E90"/>
    <w:rsid w:val="005A2387"/>
    <w:rsid w:val="005A3414"/>
    <w:rsid w:val="005A3D4D"/>
    <w:rsid w:val="005A41F0"/>
    <w:rsid w:val="005A4FAA"/>
    <w:rsid w:val="005A5332"/>
    <w:rsid w:val="005A58F3"/>
    <w:rsid w:val="005A6023"/>
    <w:rsid w:val="005A6628"/>
    <w:rsid w:val="005A6D8A"/>
    <w:rsid w:val="005A6EB1"/>
    <w:rsid w:val="005A70CA"/>
    <w:rsid w:val="005A752F"/>
    <w:rsid w:val="005B0BC6"/>
    <w:rsid w:val="005B0CF7"/>
    <w:rsid w:val="005B0CFC"/>
    <w:rsid w:val="005B1129"/>
    <w:rsid w:val="005B11D5"/>
    <w:rsid w:val="005B2759"/>
    <w:rsid w:val="005B2884"/>
    <w:rsid w:val="005B2C18"/>
    <w:rsid w:val="005B2F07"/>
    <w:rsid w:val="005B360D"/>
    <w:rsid w:val="005B37BD"/>
    <w:rsid w:val="005B39E2"/>
    <w:rsid w:val="005B3D62"/>
    <w:rsid w:val="005B482E"/>
    <w:rsid w:val="005B4EC7"/>
    <w:rsid w:val="005B4FE5"/>
    <w:rsid w:val="005B54D4"/>
    <w:rsid w:val="005B5958"/>
    <w:rsid w:val="005B5E88"/>
    <w:rsid w:val="005B6622"/>
    <w:rsid w:val="005B71D3"/>
    <w:rsid w:val="005B74C7"/>
    <w:rsid w:val="005B7A62"/>
    <w:rsid w:val="005B7CAF"/>
    <w:rsid w:val="005B7F92"/>
    <w:rsid w:val="005C064D"/>
    <w:rsid w:val="005C07F6"/>
    <w:rsid w:val="005C0878"/>
    <w:rsid w:val="005C0F3A"/>
    <w:rsid w:val="005C1C59"/>
    <w:rsid w:val="005C1D74"/>
    <w:rsid w:val="005C2466"/>
    <w:rsid w:val="005C27ED"/>
    <w:rsid w:val="005C3318"/>
    <w:rsid w:val="005C363E"/>
    <w:rsid w:val="005C3900"/>
    <w:rsid w:val="005C3E22"/>
    <w:rsid w:val="005C4344"/>
    <w:rsid w:val="005C44AF"/>
    <w:rsid w:val="005C46A8"/>
    <w:rsid w:val="005C4E72"/>
    <w:rsid w:val="005C4F2A"/>
    <w:rsid w:val="005C6049"/>
    <w:rsid w:val="005C61BA"/>
    <w:rsid w:val="005C63C2"/>
    <w:rsid w:val="005C6B50"/>
    <w:rsid w:val="005C6F8F"/>
    <w:rsid w:val="005C7054"/>
    <w:rsid w:val="005C75DF"/>
    <w:rsid w:val="005C7865"/>
    <w:rsid w:val="005C7AF6"/>
    <w:rsid w:val="005D003C"/>
    <w:rsid w:val="005D077C"/>
    <w:rsid w:val="005D0808"/>
    <w:rsid w:val="005D099A"/>
    <w:rsid w:val="005D10A2"/>
    <w:rsid w:val="005D13DB"/>
    <w:rsid w:val="005D14C2"/>
    <w:rsid w:val="005D22B1"/>
    <w:rsid w:val="005D24CF"/>
    <w:rsid w:val="005D263B"/>
    <w:rsid w:val="005D2721"/>
    <w:rsid w:val="005D293A"/>
    <w:rsid w:val="005D2E08"/>
    <w:rsid w:val="005D3629"/>
    <w:rsid w:val="005D4049"/>
    <w:rsid w:val="005D4322"/>
    <w:rsid w:val="005D4B49"/>
    <w:rsid w:val="005D4D2D"/>
    <w:rsid w:val="005D4E09"/>
    <w:rsid w:val="005D5120"/>
    <w:rsid w:val="005D58DF"/>
    <w:rsid w:val="005D5F73"/>
    <w:rsid w:val="005D6210"/>
    <w:rsid w:val="005D6DA0"/>
    <w:rsid w:val="005E0435"/>
    <w:rsid w:val="005E09DB"/>
    <w:rsid w:val="005E0CBC"/>
    <w:rsid w:val="005E1111"/>
    <w:rsid w:val="005E1504"/>
    <w:rsid w:val="005E1854"/>
    <w:rsid w:val="005E1DD7"/>
    <w:rsid w:val="005E26FF"/>
    <w:rsid w:val="005E2717"/>
    <w:rsid w:val="005E330F"/>
    <w:rsid w:val="005E3CC8"/>
    <w:rsid w:val="005E3D72"/>
    <w:rsid w:val="005E3E9B"/>
    <w:rsid w:val="005E4983"/>
    <w:rsid w:val="005E4C70"/>
    <w:rsid w:val="005E50C5"/>
    <w:rsid w:val="005E55EA"/>
    <w:rsid w:val="005E5888"/>
    <w:rsid w:val="005E5941"/>
    <w:rsid w:val="005E5AC4"/>
    <w:rsid w:val="005E5C81"/>
    <w:rsid w:val="005E5CBB"/>
    <w:rsid w:val="005E7F89"/>
    <w:rsid w:val="005F0BEB"/>
    <w:rsid w:val="005F0E36"/>
    <w:rsid w:val="005F0F38"/>
    <w:rsid w:val="005F13EE"/>
    <w:rsid w:val="005F1594"/>
    <w:rsid w:val="005F15F8"/>
    <w:rsid w:val="005F1A20"/>
    <w:rsid w:val="005F274F"/>
    <w:rsid w:val="005F28FC"/>
    <w:rsid w:val="005F31DF"/>
    <w:rsid w:val="005F3476"/>
    <w:rsid w:val="005F366F"/>
    <w:rsid w:val="005F392D"/>
    <w:rsid w:val="005F3B97"/>
    <w:rsid w:val="005F3DC8"/>
    <w:rsid w:val="005F3E54"/>
    <w:rsid w:val="005F453D"/>
    <w:rsid w:val="005F5459"/>
    <w:rsid w:val="005F6B16"/>
    <w:rsid w:val="005F6BD5"/>
    <w:rsid w:val="005F6BDD"/>
    <w:rsid w:val="005F6BF0"/>
    <w:rsid w:val="005F6E03"/>
    <w:rsid w:val="005F7864"/>
    <w:rsid w:val="005F7957"/>
    <w:rsid w:val="005F7969"/>
    <w:rsid w:val="00600352"/>
    <w:rsid w:val="00600B84"/>
    <w:rsid w:val="00600C95"/>
    <w:rsid w:val="00600FFE"/>
    <w:rsid w:val="00601AB9"/>
    <w:rsid w:val="00601BD0"/>
    <w:rsid w:val="00601C2B"/>
    <w:rsid w:val="00601D6C"/>
    <w:rsid w:val="00602523"/>
    <w:rsid w:val="0060254B"/>
    <w:rsid w:val="00602604"/>
    <w:rsid w:val="006028E5"/>
    <w:rsid w:val="00602904"/>
    <w:rsid w:val="00602E17"/>
    <w:rsid w:val="00602E41"/>
    <w:rsid w:val="00603468"/>
    <w:rsid w:val="0060350E"/>
    <w:rsid w:val="006036AC"/>
    <w:rsid w:val="00603C55"/>
    <w:rsid w:val="006042EB"/>
    <w:rsid w:val="0060430F"/>
    <w:rsid w:val="0060444B"/>
    <w:rsid w:val="00604FF5"/>
    <w:rsid w:val="006052CE"/>
    <w:rsid w:val="00605B3C"/>
    <w:rsid w:val="00605C3D"/>
    <w:rsid w:val="006066D0"/>
    <w:rsid w:val="00606747"/>
    <w:rsid w:val="006067BB"/>
    <w:rsid w:val="00606CAE"/>
    <w:rsid w:val="00607E3E"/>
    <w:rsid w:val="00610115"/>
    <w:rsid w:val="00610565"/>
    <w:rsid w:val="00610A3B"/>
    <w:rsid w:val="00611696"/>
    <w:rsid w:val="00611A94"/>
    <w:rsid w:val="00611B1C"/>
    <w:rsid w:val="00611E1D"/>
    <w:rsid w:val="00612A0F"/>
    <w:rsid w:val="00612BA1"/>
    <w:rsid w:val="006132E2"/>
    <w:rsid w:val="0061338F"/>
    <w:rsid w:val="00613F47"/>
    <w:rsid w:val="00614072"/>
    <w:rsid w:val="006147A9"/>
    <w:rsid w:val="00614DDD"/>
    <w:rsid w:val="006159DA"/>
    <w:rsid w:val="00615A06"/>
    <w:rsid w:val="0061632F"/>
    <w:rsid w:val="006163C5"/>
    <w:rsid w:val="00616438"/>
    <w:rsid w:val="00616876"/>
    <w:rsid w:val="00616974"/>
    <w:rsid w:val="00616EC2"/>
    <w:rsid w:val="00616F30"/>
    <w:rsid w:val="0061748D"/>
    <w:rsid w:val="00617A72"/>
    <w:rsid w:val="00617E25"/>
    <w:rsid w:val="00617FC2"/>
    <w:rsid w:val="00620A1E"/>
    <w:rsid w:val="00620F4F"/>
    <w:rsid w:val="006212CC"/>
    <w:rsid w:val="0062175E"/>
    <w:rsid w:val="0062186F"/>
    <w:rsid w:val="00622395"/>
    <w:rsid w:val="0062239B"/>
    <w:rsid w:val="00622794"/>
    <w:rsid w:val="00622A1E"/>
    <w:rsid w:val="00623BE4"/>
    <w:rsid w:val="00623BE9"/>
    <w:rsid w:val="00624593"/>
    <w:rsid w:val="00624D2A"/>
    <w:rsid w:val="00624F44"/>
    <w:rsid w:val="006250F3"/>
    <w:rsid w:val="00625733"/>
    <w:rsid w:val="00625808"/>
    <w:rsid w:val="00625FE9"/>
    <w:rsid w:val="00626151"/>
    <w:rsid w:val="006268E7"/>
    <w:rsid w:val="00626CB0"/>
    <w:rsid w:val="00626ED4"/>
    <w:rsid w:val="00626F77"/>
    <w:rsid w:val="00627684"/>
    <w:rsid w:val="00627881"/>
    <w:rsid w:val="00627953"/>
    <w:rsid w:val="00627F60"/>
    <w:rsid w:val="00630196"/>
    <w:rsid w:val="00630569"/>
    <w:rsid w:val="0063087E"/>
    <w:rsid w:val="00630D19"/>
    <w:rsid w:val="00630F12"/>
    <w:rsid w:val="006311BD"/>
    <w:rsid w:val="00631DEC"/>
    <w:rsid w:val="00632834"/>
    <w:rsid w:val="00632AF3"/>
    <w:rsid w:val="006336E7"/>
    <w:rsid w:val="00633D16"/>
    <w:rsid w:val="00633D1A"/>
    <w:rsid w:val="0063479C"/>
    <w:rsid w:val="00634863"/>
    <w:rsid w:val="0063565C"/>
    <w:rsid w:val="0063573C"/>
    <w:rsid w:val="00635DEC"/>
    <w:rsid w:val="00635DF0"/>
    <w:rsid w:val="0063620E"/>
    <w:rsid w:val="006367B3"/>
    <w:rsid w:val="00636EFC"/>
    <w:rsid w:val="00637006"/>
    <w:rsid w:val="0063702F"/>
    <w:rsid w:val="006372EB"/>
    <w:rsid w:val="0063740E"/>
    <w:rsid w:val="00637540"/>
    <w:rsid w:val="00637BF8"/>
    <w:rsid w:val="00637D94"/>
    <w:rsid w:val="006405D8"/>
    <w:rsid w:val="00640EF2"/>
    <w:rsid w:val="00640F13"/>
    <w:rsid w:val="006413F1"/>
    <w:rsid w:val="00641EDF"/>
    <w:rsid w:val="006425D9"/>
    <w:rsid w:val="00642607"/>
    <w:rsid w:val="00642884"/>
    <w:rsid w:val="00642CEB"/>
    <w:rsid w:val="0064336B"/>
    <w:rsid w:val="00644202"/>
    <w:rsid w:val="00644D36"/>
    <w:rsid w:val="00645377"/>
    <w:rsid w:val="00645D48"/>
    <w:rsid w:val="006464B8"/>
    <w:rsid w:val="00646887"/>
    <w:rsid w:val="00646D8A"/>
    <w:rsid w:val="00646F1A"/>
    <w:rsid w:val="0064704E"/>
    <w:rsid w:val="00647520"/>
    <w:rsid w:val="00647577"/>
    <w:rsid w:val="00647704"/>
    <w:rsid w:val="00647E13"/>
    <w:rsid w:val="00650216"/>
    <w:rsid w:val="006513E3"/>
    <w:rsid w:val="0065150D"/>
    <w:rsid w:val="006516BA"/>
    <w:rsid w:val="0065170D"/>
    <w:rsid w:val="006517DC"/>
    <w:rsid w:val="00651805"/>
    <w:rsid w:val="00651AF4"/>
    <w:rsid w:val="006526A7"/>
    <w:rsid w:val="006528C9"/>
    <w:rsid w:val="006530F6"/>
    <w:rsid w:val="00653120"/>
    <w:rsid w:val="00653916"/>
    <w:rsid w:val="00653ADF"/>
    <w:rsid w:val="00654188"/>
    <w:rsid w:val="006542D2"/>
    <w:rsid w:val="0065432F"/>
    <w:rsid w:val="00654C89"/>
    <w:rsid w:val="00654CCE"/>
    <w:rsid w:val="00654D58"/>
    <w:rsid w:val="0065555E"/>
    <w:rsid w:val="00655E92"/>
    <w:rsid w:val="006562EF"/>
    <w:rsid w:val="00656C6F"/>
    <w:rsid w:val="00656F77"/>
    <w:rsid w:val="00657466"/>
    <w:rsid w:val="00657A64"/>
    <w:rsid w:val="006605CC"/>
    <w:rsid w:val="00660955"/>
    <w:rsid w:val="00661899"/>
    <w:rsid w:val="00662024"/>
    <w:rsid w:val="00662038"/>
    <w:rsid w:val="006620B6"/>
    <w:rsid w:val="00662720"/>
    <w:rsid w:val="00662C75"/>
    <w:rsid w:val="006636D3"/>
    <w:rsid w:val="006636E8"/>
    <w:rsid w:val="00663FA7"/>
    <w:rsid w:val="0066425F"/>
    <w:rsid w:val="00664A9F"/>
    <w:rsid w:val="006652A6"/>
    <w:rsid w:val="006652F4"/>
    <w:rsid w:val="006656D9"/>
    <w:rsid w:val="00666157"/>
    <w:rsid w:val="00666724"/>
    <w:rsid w:val="00666978"/>
    <w:rsid w:val="00666CAC"/>
    <w:rsid w:val="00666CE7"/>
    <w:rsid w:val="00666D2F"/>
    <w:rsid w:val="00666D5E"/>
    <w:rsid w:val="00666E69"/>
    <w:rsid w:val="00666E91"/>
    <w:rsid w:val="0066704F"/>
    <w:rsid w:val="006671C6"/>
    <w:rsid w:val="00667316"/>
    <w:rsid w:val="0066783C"/>
    <w:rsid w:val="006679D5"/>
    <w:rsid w:val="00667C77"/>
    <w:rsid w:val="00667D20"/>
    <w:rsid w:val="006700AA"/>
    <w:rsid w:val="0067035C"/>
    <w:rsid w:val="006703A7"/>
    <w:rsid w:val="006709AB"/>
    <w:rsid w:val="00670B5E"/>
    <w:rsid w:val="00670D76"/>
    <w:rsid w:val="0067119A"/>
    <w:rsid w:val="0067119B"/>
    <w:rsid w:val="006714BE"/>
    <w:rsid w:val="006717C1"/>
    <w:rsid w:val="00671F8B"/>
    <w:rsid w:val="006721D3"/>
    <w:rsid w:val="0067238C"/>
    <w:rsid w:val="006727DF"/>
    <w:rsid w:val="00672A14"/>
    <w:rsid w:val="00672FB8"/>
    <w:rsid w:val="00673D3A"/>
    <w:rsid w:val="00673EC1"/>
    <w:rsid w:val="0067466E"/>
    <w:rsid w:val="0067552D"/>
    <w:rsid w:val="00675C42"/>
    <w:rsid w:val="00676032"/>
    <w:rsid w:val="00676045"/>
    <w:rsid w:val="0067667E"/>
    <w:rsid w:val="00676C1C"/>
    <w:rsid w:val="00677140"/>
    <w:rsid w:val="006775F3"/>
    <w:rsid w:val="00677DD8"/>
    <w:rsid w:val="00680255"/>
    <w:rsid w:val="006803A4"/>
    <w:rsid w:val="00680A5E"/>
    <w:rsid w:val="006813F6"/>
    <w:rsid w:val="00681602"/>
    <w:rsid w:val="00681853"/>
    <w:rsid w:val="00681E3F"/>
    <w:rsid w:val="0068238E"/>
    <w:rsid w:val="0068245F"/>
    <w:rsid w:val="006827A6"/>
    <w:rsid w:val="006827AD"/>
    <w:rsid w:val="00682A9B"/>
    <w:rsid w:val="00682F1F"/>
    <w:rsid w:val="00683415"/>
    <w:rsid w:val="00683BD7"/>
    <w:rsid w:val="0068699C"/>
    <w:rsid w:val="00686C1E"/>
    <w:rsid w:val="00686D3B"/>
    <w:rsid w:val="00690265"/>
    <w:rsid w:val="00690AD9"/>
    <w:rsid w:val="00690E6D"/>
    <w:rsid w:val="006913BF"/>
    <w:rsid w:val="00691454"/>
    <w:rsid w:val="006914BE"/>
    <w:rsid w:val="0069179C"/>
    <w:rsid w:val="00692284"/>
    <w:rsid w:val="00692B8C"/>
    <w:rsid w:val="00693082"/>
    <w:rsid w:val="00693676"/>
    <w:rsid w:val="00693786"/>
    <w:rsid w:val="0069429F"/>
    <w:rsid w:val="00694305"/>
    <w:rsid w:val="0069482E"/>
    <w:rsid w:val="00695693"/>
    <w:rsid w:val="00695B07"/>
    <w:rsid w:val="00695BC3"/>
    <w:rsid w:val="00695CF2"/>
    <w:rsid w:val="00695EE6"/>
    <w:rsid w:val="0069691D"/>
    <w:rsid w:val="00697122"/>
    <w:rsid w:val="00697621"/>
    <w:rsid w:val="006A1143"/>
    <w:rsid w:val="006A14F8"/>
    <w:rsid w:val="006A1FA2"/>
    <w:rsid w:val="006A2171"/>
    <w:rsid w:val="006A34F1"/>
    <w:rsid w:val="006A4635"/>
    <w:rsid w:val="006A47C0"/>
    <w:rsid w:val="006A4EFF"/>
    <w:rsid w:val="006A553A"/>
    <w:rsid w:val="006A55C5"/>
    <w:rsid w:val="006A5735"/>
    <w:rsid w:val="006A5799"/>
    <w:rsid w:val="006A592C"/>
    <w:rsid w:val="006A5D40"/>
    <w:rsid w:val="006A6362"/>
    <w:rsid w:val="006A7BD7"/>
    <w:rsid w:val="006B000A"/>
    <w:rsid w:val="006B01C8"/>
    <w:rsid w:val="006B141C"/>
    <w:rsid w:val="006B1880"/>
    <w:rsid w:val="006B20A8"/>
    <w:rsid w:val="006B2A64"/>
    <w:rsid w:val="006B2BD5"/>
    <w:rsid w:val="006B3241"/>
    <w:rsid w:val="006B3B67"/>
    <w:rsid w:val="006B42E1"/>
    <w:rsid w:val="006B4818"/>
    <w:rsid w:val="006B4DBB"/>
    <w:rsid w:val="006B57A2"/>
    <w:rsid w:val="006B58C9"/>
    <w:rsid w:val="006B60FA"/>
    <w:rsid w:val="006B61B1"/>
    <w:rsid w:val="006B6B63"/>
    <w:rsid w:val="006B6F11"/>
    <w:rsid w:val="006B70EF"/>
    <w:rsid w:val="006C02A7"/>
    <w:rsid w:val="006C0EFC"/>
    <w:rsid w:val="006C2187"/>
    <w:rsid w:val="006C22A0"/>
    <w:rsid w:val="006C266A"/>
    <w:rsid w:val="006C2A73"/>
    <w:rsid w:val="006C2C1D"/>
    <w:rsid w:val="006C2CD6"/>
    <w:rsid w:val="006C3191"/>
    <w:rsid w:val="006C363A"/>
    <w:rsid w:val="006C43F7"/>
    <w:rsid w:val="006C46B1"/>
    <w:rsid w:val="006C4DDE"/>
    <w:rsid w:val="006C5313"/>
    <w:rsid w:val="006C68A2"/>
    <w:rsid w:val="006C6B45"/>
    <w:rsid w:val="006C6BFF"/>
    <w:rsid w:val="006C79C6"/>
    <w:rsid w:val="006D080F"/>
    <w:rsid w:val="006D0CB4"/>
    <w:rsid w:val="006D0D0B"/>
    <w:rsid w:val="006D1D2E"/>
    <w:rsid w:val="006D1EE5"/>
    <w:rsid w:val="006D229F"/>
    <w:rsid w:val="006D3F24"/>
    <w:rsid w:val="006D4F9A"/>
    <w:rsid w:val="006D52AC"/>
    <w:rsid w:val="006D5326"/>
    <w:rsid w:val="006D54DD"/>
    <w:rsid w:val="006D5538"/>
    <w:rsid w:val="006D5AB6"/>
    <w:rsid w:val="006D643E"/>
    <w:rsid w:val="006D75E3"/>
    <w:rsid w:val="006D7C0E"/>
    <w:rsid w:val="006E08C0"/>
    <w:rsid w:val="006E1462"/>
    <w:rsid w:val="006E1636"/>
    <w:rsid w:val="006E177C"/>
    <w:rsid w:val="006E20C6"/>
    <w:rsid w:val="006E20FD"/>
    <w:rsid w:val="006E243F"/>
    <w:rsid w:val="006E253D"/>
    <w:rsid w:val="006E2A3D"/>
    <w:rsid w:val="006E2B02"/>
    <w:rsid w:val="006E2C31"/>
    <w:rsid w:val="006E32AE"/>
    <w:rsid w:val="006E4065"/>
    <w:rsid w:val="006E407C"/>
    <w:rsid w:val="006E44D6"/>
    <w:rsid w:val="006E4567"/>
    <w:rsid w:val="006E5EC1"/>
    <w:rsid w:val="006E6C74"/>
    <w:rsid w:val="006E6D39"/>
    <w:rsid w:val="006E7038"/>
    <w:rsid w:val="006E7705"/>
    <w:rsid w:val="006E7844"/>
    <w:rsid w:val="006E7CCD"/>
    <w:rsid w:val="006E7CEA"/>
    <w:rsid w:val="006E7E12"/>
    <w:rsid w:val="006F0795"/>
    <w:rsid w:val="006F0DDF"/>
    <w:rsid w:val="006F1416"/>
    <w:rsid w:val="006F1B87"/>
    <w:rsid w:val="006F2597"/>
    <w:rsid w:val="006F2FD0"/>
    <w:rsid w:val="006F2FD2"/>
    <w:rsid w:val="006F3B3F"/>
    <w:rsid w:val="006F3E44"/>
    <w:rsid w:val="006F40DB"/>
    <w:rsid w:val="006F4C37"/>
    <w:rsid w:val="006F4F9F"/>
    <w:rsid w:val="006F4FA0"/>
    <w:rsid w:val="006F50A7"/>
    <w:rsid w:val="006F5601"/>
    <w:rsid w:val="006F6AFC"/>
    <w:rsid w:val="006F7690"/>
    <w:rsid w:val="006F78E3"/>
    <w:rsid w:val="006F7A08"/>
    <w:rsid w:val="006F7CB5"/>
    <w:rsid w:val="006F7E9A"/>
    <w:rsid w:val="00700C30"/>
    <w:rsid w:val="00700E00"/>
    <w:rsid w:val="00701426"/>
    <w:rsid w:val="00701696"/>
    <w:rsid w:val="00701979"/>
    <w:rsid w:val="00701F51"/>
    <w:rsid w:val="0070297C"/>
    <w:rsid w:val="00702DEC"/>
    <w:rsid w:val="00703157"/>
    <w:rsid w:val="0070324E"/>
    <w:rsid w:val="0070361E"/>
    <w:rsid w:val="00703A74"/>
    <w:rsid w:val="00704016"/>
    <w:rsid w:val="00704190"/>
    <w:rsid w:val="00704537"/>
    <w:rsid w:val="00704712"/>
    <w:rsid w:val="00704716"/>
    <w:rsid w:val="00704845"/>
    <w:rsid w:val="00704DB2"/>
    <w:rsid w:val="007051CC"/>
    <w:rsid w:val="00705AD1"/>
    <w:rsid w:val="00705BB0"/>
    <w:rsid w:val="00705BD7"/>
    <w:rsid w:val="00705C44"/>
    <w:rsid w:val="0070633F"/>
    <w:rsid w:val="00706554"/>
    <w:rsid w:val="0070680F"/>
    <w:rsid w:val="007068FB"/>
    <w:rsid w:val="00706B27"/>
    <w:rsid w:val="00707CED"/>
    <w:rsid w:val="00707D23"/>
    <w:rsid w:val="00710380"/>
    <w:rsid w:val="00710AC1"/>
    <w:rsid w:val="00710BFA"/>
    <w:rsid w:val="007110BD"/>
    <w:rsid w:val="00711932"/>
    <w:rsid w:val="00711B72"/>
    <w:rsid w:val="00711F41"/>
    <w:rsid w:val="00712218"/>
    <w:rsid w:val="0071234C"/>
    <w:rsid w:val="00712571"/>
    <w:rsid w:val="00712683"/>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779"/>
    <w:rsid w:val="007204F5"/>
    <w:rsid w:val="00721827"/>
    <w:rsid w:val="00721DB1"/>
    <w:rsid w:val="00721E37"/>
    <w:rsid w:val="0072239B"/>
    <w:rsid w:val="00722404"/>
    <w:rsid w:val="00722560"/>
    <w:rsid w:val="00722B92"/>
    <w:rsid w:val="00722C14"/>
    <w:rsid w:val="00722F85"/>
    <w:rsid w:val="00723E89"/>
    <w:rsid w:val="00724324"/>
    <w:rsid w:val="00724765"/>
    <w:rsid w:val="00724B52"/>
    <w:rsid w:val="00724D59"/>
    <w:rsid w:val="007252C6"/>
    <w:rsid w:val="00725418"/>
    <w:rsid w:val="00725FCE"/>
    <w:rsid w:val="007261DD"/>
    <w:rsid w:val="00727A16"/>
    <w:rsid w:val="00727AE4"/>
    <w:rsid w:val="00727F28"/>
    <w:rsid w:val="00730EF5"/>
    <w:rsid w:val="007310C3"/>
    <w:rsid w:val="00731331"/>
    <w:rsid w:val="007313EC"/>
    <w:rsid w:val="007318A4"/>
    <w:rsid w:val="00731A05"/>
    <w:rsid w:val="00731B52"/>
    <w:rsid w:val="00731C08"/>
    <w:rsid w:val="0073261E"/>
    <w:rsid w:val="00732B8B"/>
    <w:rsid w:val="00732D87"/>
    <w:rsid w:val="007330B3"/>
    <w:rsid w:val="007336CF"/>
    <w:rsid w:val="00735306"/>
    <w:rsid w:val="0073568C"/>
    <w:rsid w:val="00735A28"/>
    <w:rsid w:val="00735E1A"/>
    <w:rsid w:val="0073603E"/>
    <w:rsid w:val="00736070"/>
    <w:rsid w:val="007362DC"/>
    <w:rsid w:val="00736BC8"/>
    <w:rsid w:val="00737084"/>
    <w:rsid w:val="00737496"/>
    <w:rsid w:val="007379DA"/>
    <w:rsid w:val="00737BE7"/>
    <w:rsid w:val="007402AD"/>
    <w:rsid w:val="00740524"/>
    <w:rsid w:val="00740570"/>
    <w:rsid w:val="00740908"/>
    <w:rsid w:val="00740F2D"/>
    <w:rsid w:val="00740FEA"/>
    <w:rsid w:val="0074135B"/>
    <w:rsid w:val="007413F9"/>
    <w:rsid w:val="00741BC0"/>
    <w:rsid w:val="00741D8F"/>
    <w:rsid w:val="0074201B"/>
    <w:rsid w:val="0074216A"/>
    <w:rsid w:val="00742265"/>
    <w:rsid w:val="007426B0"/>
    <w:rsid w:val="00742BDA"/>
    <w:rsid w:val="00743689"/>
    <w:rsid w:val="007447AD"/>
    <w:rsid w:val="00744A7B"/>
    <w:rsid w:val="007452AE"/>
    <w:rsid w:val="0074594B"/>
    <w:rsid w:val="007467D9"/>
    <w:rsid w:val="00746CCA"/>
    <w:rsid w:val="00746EF5"/>
    <w:rsid w:val="00746F18"/>
    <w:rsid w:val="00747EB1"/>
    <w:rsid w:val="00750309"/>
    <w:rsid w:val="00750521"/>
    <w:rsid w:val="007507AD"/>
    <w:rsid w:val="0075081A"/>
    <w:rsid w:val="00750B79"/>
    <w:rsid w:val="0075109E"/>
    <w:rsid w:val="00751672"/>
    <w:rsid w:val="00751693"/>
    <w:rsid w:val="00751761"/>
    <w:rsid w:val="00751D95"/>
    <w:rsid w:val="00751DA9"/>
    <w:rsid w:val="0075240D"/>
    <w:rsid w:val="0075247A"/>
    <w:rsid w:val="00752809"/>
    <w:rsid w:val="00752F1E"/>
    <w:rsid w:val="0075332B"/>
    <w:rsid w:val="007538BE"/>
    <w:rsid w:val="007544E4"/>
    <w:rsid w:val="007544EA"/>
    <w:rsid w:val="0075474D"/>
    <w:rsid w:val="00754A76"/>
    <w:rsid w:val="00754E4A"/>
    <w:rsid w:val="0075665B"/>
    <w:rsid w:val="0075724E"/>
    <w:rsid w:val="00757354"/>
    <w:rsid w:val="00757576"/>
    <w:rsid w:val="0075783A"/>
    <w:rsid w:val="007578E5"/>
    <w:rsid w:val="00760046"/>
    <w:rsid w:val="0076015C"/>
    <w:rsid w:val="0076024B"/>
    <w:rsid w:val="00761091"/>
    <w:rsid w:val="007610E3"/>
    <w:rsid w:val="00762F09"/>
    <w:rsid w:val="007630F9"/>
    <w:rsid w:val="0076381F"/>
    <w:rsid w:val="00763ECF"/>
    <w:rsid w:val="0076434E"/>
    <w:rsid w:val="0076475F"/>
    <w:rsid w:val="00764BD0"/>
    <w:rsid w:val="007652C0"/>
    <w:rsid w:val="00765CDC"/>
    <w:rsid w:val="007663E6"/>
    <w:rsid w:val="00766534"/>
    <w:rsid w:val="00766735"/>
    <w:rsid w:val="007668A4"/>
    <w:rsid w:val="00767074"/>
    <w:rsid w:val="00767526"/>
    <w:rsid w:val="0076769D"/>
    <w:rsid w:val="00767974"/>
    <w:rsid w:val="00767A7D"/>
    <w:rsid w:val="0077091D"/>
    <w:rsid w:val="00770A1A"/>
    <w:rsid w:val="00771D57"/>
    <w:rsid w:val="00771E30"/>
    <w:rsid w:val="00772080"/>
    <w:rsid w:val="0077282A"/>
    <w:rsid w:val="007729E1"/>
    <w:rsid w:val="00772E02"/>
    <w:rsid w:val="00772F5E"/>
    <w:rsid w:val="007730BB"/>
    <w:rsid w:val="0077454F"/>
    <w:rsid w:val="00774602"/>
    <w:rsid w:val="00774B37"/>
    <w:rsid w:val="00774DFB"/>
    <w:rsid w:val="00774E3B"/>
    <w:rsid w:val="00775815"/>
    <w:rsid w:val="0077624B"/>
    <w:rsid w:val="00776964"/>
    <w:rsid w:val="007778FA"/>
    <w:rsid w:val="00777A6D"/>
    <w:rsid w:val="00777AC5"/>
    <w:rsid w:val="00777B24"/>
    <w:rsid w:val="00777EB6"/>
    <w:rsid w:val="00777F4D"/>
    <w:rsid w:val="00780020"/>
    <w:rsid w:val="00780509"/>
    <w:rsid w:val="00780A1E"/>
    <w:rsid w:val="007816A6"/>
    <w:rsid w:val="00781B56"/>
    <w:rsid w:val="007820B4"/>
    <w:rsid w:val="0078217D"/>
    <w:rsid w:val="00782206"/>
    <w:rsid w:val="0078257A"/>
    <w:rsid w:val="00782645"/>
    <w:rsid w:val="00782C15"/>
    <w:rsid w:val="00783865"/>
    <w:rsid w:val="0078406E"/>
    <w:rsid w:val="0078411F"/>
    <w:rsid w:val="007841D3"/>
    <w:rsid w:val="0078452E"/>
    <w:rsid w:val="00784F7D"/>
    <w:rsid w:val="00784F96"/>
    <w:rsid w:val="007853F8"/>
    <w:rsid w:val="007856B4"/>
    <w:rsid w:val="007857B0"/>
    <w:rsid w:val="00785CB9"/>
    <w:rsid w:val="00785FEA"/>
    <w:rsid w:val="00786168"/>
    <w:rsid w:val="0078653A"/>
    <w:rsid w:val="007868D5"/>
    <w:rsid w:val="00786C58"/>
    <w:rsid w:val="00786F7E"/>
    <w:rsid w:val="007879C4"/>
    <w:rsid w:val="0079030A"/>
    <w:rsid w:val="00790514"/>
    <w:rsid w:val="00790C85"/>
    <w:rsid w:val="00790EEE"/>
    <w:rsid w:val="007911AD"/>
    <w:rsid w:val="00791EF7"/>
    <w:rsid w:val="007925A2"/>
    <w:rsid w:val="0079274A"/>
    <w:rsid w:val="00792770"/>
    <w:rsid w:val="0079299F"/>
    <w:rsid w:val="00793002"/>
    <w:rsid w:val="00793304"/>
    <w:rsid w:val="00793703"/>
    <w:rsid w:val="00793718"/>
    <w:rsid w:val="0079377D"/>
    <w:rsid w:val="00793BDD"/>
    <w:rsid w:val="00793D15"/>
    <w:rsid w:val="00793FCF"/>
    <w:rsid w:val="0079416B"/>
    <w:rsid w:val="0079420E"/>
    <w:rsid w:val="00794659"/>
    <w:rsid w:val="00795064"/>
    <w:rsid w:val="007953F9"/>
    <w:rsid w:val="0079548A"/>
    <w:rsid w:val="00795C01"/>
    <w:rsid w:val="007962B0"/>
    <w:rsid w:val="0079654D"/>
    <w:rsid w:val="0079666D"/>
    <w:rsid w:val="007970EF"/>
    <w:rsid w:val="00797526"/>
    <w:rsid w:val="00797674"/>
    <w:rsid w:val="00797E0A"/>
    <w:rsid w:val="007A09B1"/>
    <w:rsid w:val="007A0CC2"/>
    <w:rsid w:val="007A1252"/>
    <w:rsid w:val="007A244D"/>
    <w:rsid w:val="007A27DE"/>
    <w:rsid w:val="007A289F"/>
    <w:rsid w:val="007A2A76"/>
    <w:rsid w:val="007A2D56"/>
    <w:rsid w:val="007A3028"/>
    <w:rsid w:val="007A3714"/>
    <w:rsid w:val="007A381C"/>
    <w:rsid w:val="007A3985"/>
    <w:rsid w:val="007A3FEB"/>
    <w:rsid w:val="007A421C"/>
    <w:rsid w:val="007A53B5"/>
    <w:rsid w:val="007A5500"/>
    <w:rsid w:val="007A5559"/>
    <w:rsid w:val="007A5640"/>
    <w:rsid w:val="007A571B"/>
    <w:rsid w:val="007A5743"/>
    <w:rsid w:val="007A5832"/>
    <w:rsid w:val="007A5BF2"/>
    <w:rsid w:val="007A6749"/>
    <w:rsid w:val="007A6BA2"/>
    <w:rsid w:val="007A6FDD"/>
    <w:rsid w:val="007A7BA9"/>
    <w:rsid w:val="007A7CCE"/>
    <w:rsid w:val="007A7DB1"/>
    <w:rsid w:val="007B0387"/>
    <w:rsid w:val="007B06BB"/>
    <w:rsid w:val="007B074F"/>
    <w:rsid w:val="007B0A9A"/>
    <w:rsid w:val="007B0BF3"/>
    <w:rsid w:val="007B10F4"/>
    <w:rsid w:val="007B171E"/>
    <w:rsid w:val="007B1EA5"/>
    <w:rsid w:val="007B1F3A"/>
    <w:rsid w:val="007B24CB"/>
    <w:rsid w:val="007B2689"/>
    <w:rsid w:val="007B2D41"/>
    <w:rsid w:val="007B2E97"/>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603"/>
    <w:rsid w:val="007B79FF"/>
    <w:rsid w:val="007B7A1D"/>
    <w:rsid w:val="007C0030"/>
    <w:rsid w:val="007C0084"/>
    <w:rsid w:val="007C036B"/>
    <w:rsid w:val="007C0B2B"/>
    <w:rsid w:val="007C0DDC"/>
    <w:rsid w:val="007C1994"/>
    <w:rsid w:val="007C1B1B"/>
    <w:rsid w:val="007C1BDC"/>
    <w:rsid w:val="007C1DBF"/>
    <w:rsid w:val="007C1FEC"/>
    <w:rsid w:val="007C21A4"/>
    <w:rsid w:val="007C21D9"/>
    <w:rsid w:val="007C22F1"/>
    <w:rsid w:val="007C2458"/>
    <w:rsid w:val="007C343E"/>
    <w:rsid w:val="007C3A2E"/>
    <w:rsid w:val="007C3BF8"/>
    <w:rsid w:val="007C3C5A"/>
    <w:rsid w:val="007C3C5E"/>
    <w:rsid w:val="007C40EE"/>
    <w:rsid w:val="007C46BD"/>
    <w:rsid w:val="007C4790"/>
    <w:rsid w:val="007C4B22"/>
    <w:rsid w:val="007C4EAB"/>
    <w:rsid w:val="007C4EE7"/>
    <w:rsid w:val="007C4F68"/>
    <w:rsid w:val="007C57BB"/>
    <w:rsid w:val="007C5807"/>
    <w:rsid w:val="007C5940"/>
    <w:rsid w:val="007C61C3"/>
    <w:rsid w:val="007C62EA"/>
    <w:rsid w:val="007C62EC"/>
    <w:rsid w:val="007C63F9"/>
    <w:rsid w:val="007C6CC1"/>
    <w:rsid w:val="007C6D50"/>
    <w:rsid w:val="007C732D"/>
    <w:rsid w:val="007C7EF0"/>
    <w:rsid w:val="007D0B2F"/>
    <w:rsid w:val="007D0BCA"/>
    <w:rsid w:val="007D0BEA"/>
    <w:rsid w:val="007D1541"/>
    <w:rsid w:val="007D1844"/>
    <w:rsid w:val="007D18CB"/>
    <w:rsid w:val="007D1F1D"/>
    <w:rsid w:val="007D21AE"/>
    <w:rsid w:val="007D2714"/>
    <w:rsid w:val="007D2889"/>
    <w:rsid w:val="007D28C1"/>
    <w:rsid w:val="007D2CB0"/>
    <w:rsid w:val="007D2FB8"/>
    <w:rsid w:val="007D32FE"/>
    <w:rsid w:val="007D3591"/>
    <w:rsid w:val="007D380A"/>
    <w:rsid w:val="007D467F"/>
    <w:rsid w:val="007D4A99"/>
    <w:rsid w:val="007D4B0F"/>
    <w:rsid w:val="007D50A2"/>
    <w:rsid w:val="007D5436"/>
    <w:rsid w:val="007D5E01"/>
    <w:rsid w:val="007D61D2"/>
    <w:rsid w:val="007D6336"/>
    <w:rsid w:val="007D63EE"/>
    <w:rsid w:val="007D67F3"/>
    <w:rsid w:val="007D6AC3"/>
    <w:rsid w:val="007D6AD3"/>
    <w:rsid w:val="007D6F22"/>
    <w:rsid w:val="007D70D5"/>
    <w:rsid w:val="007D7133"/>
    <w:rsid w:val="007D787F"/>
    <w:rsid w:val="007D79B5"/>
    <w:rsid w:val="007E0639"/>
    <w:rsid w:val="007E0729"/>
    <w:rsid w:val="007E0ACF"/>
    <w:rsid w:val="007E1A36"/>
    <w:rsid w:val="007E1B50"/>
    <w:rsid w:val="007E2131"/>
    <w:rsid w:val="007E3C8C"/>
    <w:rsid w:val="007E3D59"/>
    <w:rsid w:val="007E417B"/>
    <w:rsid w:val="007E490D"/>
    <w:rsid w:val="007E491C"/>
    <w:rsid w:val="007E4977"/>
    <w:rsid w:val="007E4A23"/>
    <w:rsid w:val="007E4D03"/>
    <w:rsid w:val="007E4F0A"/>
    <w:rsid w:val="007E510B"/>
    <w:rsid w:val="007E569A"/>
    <w:rsid w:val="007E5B72"/>
    <w:rsid w:val="007E6318"/>
    <w:rsid w:val="007E76E8"/>
    <w:rsid w:val="007E7D67"/>
    <w:rsid w:val="007E7FDF"/>
    <w:rsid w:val="007F0452"/>
    <w:rsid w:val="007F0466"/>
    <w:rsid w:val="007F0E7C"/>
    <w:rsid w:val="007F0F22"/>
    <w:rsid w:val="007F0F67"/>
    <w:rsid w:val="007F1929"/>
    <w:rsid w:val="007F1A8C"/>
    <w:rsid w:val="007F1B08"/>
    <w:rsid w:val="007F28C8"/>
    <w:rsid w:val="007F29C5"/>
    <w:rsid w:val="007F3237"/>
    <w:rsid w:val="007F35BB"/>
    <w:rsid w:val="007F367F"/>
    <w:rsid w:val="007F4053"/>
    <w:rsid w:val="007F41B3"/>
    <w:rsid w:val="007F4413"/>
    <w:rsid w:val="007F44B9"/>
    <w:rsid w:val="007F44C4"/>
    <w:rsid w:val="007F4AE5"/>
    <w:rsid w:val="007F4D8E"/>
    <w:rsid w:val="007F60D8"/>
    <w:rsid w:val="007F66C1"/>
    <w:rsid w:val="007F6A57"/>
    <w:rsid w:val="007F6A8E"/>
    <w:rsid w:val="007F6C24"/>
    <w:rsid w:val="007F796E"/>
    <w:rsid w:val="00800333"/>
    <w:rsid w:val="00800407"/>
    <w:rsid w:val="0080060C"/>
    <w:rsid w:val="00800EB1"/>
    <w:rsid w:val="0080130E"/>
    <w:rsid w:val="0080143D"/>
    <w:rsid w:val="00802237"/>
    <w:rsid w:val="0080233D"/>
    <w:rsid w:val="0080253C"/>
    <w:rsid w:val="008030DC"/>
    <w:rsid w:val="00803118"/>
    <w:rsid w:val="00803273"/>
    <w:rsid w:val="00803B84"/>
    <w:rsid w:val="00803D4F"/>
    <w:rsid w:val="00804B08"/>
    <w:rsid w:val="00804C1F"/>
    <w:rsid w:val="00804FD8"/>
    <w:rsid w:val="008054DA"/>
    <w:rsid w:val="008055CA"/>
    <w:rsid w:val="008058B7"/>
    <w:rsid w:val="00805DFA"/>
    <w:rsid w:val="00805FCF"/>
    <w:rsid w:val="00806CD1"/>
    <w:rsid w:val="00807088"/>
    <w:rsid w:val="00807A7F"/>
    <w:rsid w:val="00807F75"/>
    <w:rsid w:val="00810BE2"/>
    <w:rsid w:val="00810F3C"/>
    <w:rsid w:val="00811572"/>
    <w:rsid w:val="00812575"/>
    <w:rsid w:val="008129C5"/>
    <w:rsid w:val="00812DF3"/>
    <w:rsid w:val="00813514"/>
    <w:rsid w:val="00813536"/>
    <w:rsid w:val="00813769"/>
    <w:rsid w:val="008138FC"/>
    <w:rsid w:val="00814282"/>
    <w:rsid w:val="008142E1"/>
    <w:rsid w:val="008149B7"/>
    <w:rsid w:val="00814B1D"/>
    <w:rsid w:val="00814D27"/>
    <w:rsid w:val="00814EAA"/>
    <w:rsid w:val="0081519E"/>
    <w:rsid w:val="008156D5"/>
    <w:rsid w:val="00815872"/>
    <w:rsid w:val="0081590F"/>
    <w:rsid w:val="008163F0"/>
    <w:rsid w:val="00816501"/>
    <w:rsid w:val="0081661C"/>
    <w:rsid w:val="00816DB3"/>
    <w:rsid w:val="0081773D"/>
    <w:rsid w:val="00817D51"/>
    <w:rsid w:val="00817FEE"/>
    <w:rsid w:val="00820318"/>
    <w:rsid w:val="00820348"/>
    <w:rsid w:val="00820522"/>
    <w:rsid w:val="00821D8C"/>
    <w:rsid w:val="00822881"/>
    <w:rsid w:val="00822929"/>
    <w:rsid w:val="0082293F"/>
    <w:rsid w:val="00822BE4"/>
    <w:rsid w:val="0082349F"/>
    <w:rsid w:val="00823577"/>
    <w:rsid w:val="0082395A"/>
    <w:rsid w:val="00823B65"/>
    <w:rsid w:val="00824495"/>
    <w:rsid w:val="008249F1"/>
    <w:rsid w:val="00824A4F"/>
    <w:rsid w:val="00824DD1"/>
    <w:rsid w:val="00825285"/>
    <w:rsid w:val="008255C8"/>
    <w:rsid w:val="00825C19"/>
    <w:rsid w:val="00825D48"/>
    <w:rsid w:val="008262D3"/>
    <w:rsid w:val="008265A7"/>
    <w:rsid w:val="0082687C"/>
    <w:rsid w:val="00826BDB"/>
    <w:rsid w:val="00827998"/>
    <w:rsid w:val="008279C9"/>
    <w:rsid w:val="00827BBD"/>
    <w:rsid w:val="00827F2E"/>
    <w:rsid w:val="00830012"/>
    <w:rsid w:val="00830871"/>
    <w:rsid w:val="00830C3D"/>
    <w:rsid w:val="00830D3E"/>
    <w:rsid w:val="00831165"/>
    <w:rsid w:val="008317C2"/>
    <w:rsid w:val="00831994"/>
    <w:rsid w:val="00831AF3"/>
    <w:rsid w:val="00831BEE"/>
    <w:rsid w:val="00831E07"/>
    <w:rsid w:val="00832ACD"/>
    <w:rsid w:val="00832BD8"/>
    <w:rsid w:val="00832D77"/>
    <w:rsid w:val="00832DF5"/>
    <w:rsid w:val="00833016"/>
    <w:rsid w:val="00833C32"/>
    <w:rsid w:val="00834A64"/>
    <w:rsid w:val="00834B06"/>
    <w:rsid w:val="00834B68"/>
    <w:rsid w:val="00834F00"/>
    <w:rsid w:val="0083502D"/>
    <w:rsid w:val="008359CD"/>
    <w:rsid w:val="00835F30"/>
    <w:rsid w:val="008361B3"/>
    <w:rsid w:val="00836E53"/>
    <w:rsid w:val="008378D8"/>
    <w:rsid w:val="00837FF2"/>
    <w:rsid w:val="008400A2"/>
    <w:rsid w:val="008401D0"/>
    <w:rsid w:val="0084066C"/>
    <w:rsid w:val="00840749"/>
    <w:rsid w:val="00841D60"/>
    <w:rsid w:val="00841EA9"/>
    <w:rsid w:val="0084240B"/>
    <w:rsid w:val="00842902"/>
    <w:rsid w:val="008429A1"/>
    <w:rsid w:val="00842C8E"/>
    <w:rsid w:val="00842EBE"/>
    <w:rsid w:val="00843FA3"/>
    <w:rsid w:val="00844224"/>
    <w:rsid w:val="00844375"/>
    <w:rsid w:val="00844A3E"/>
    <w:rsid w:val="0084544B"/>
    <w:rsid w:val="00845A74"/>
    <w:rsid w:val="00846078"/>
    <w:rsid w:val="008463FB"/>
    <w:rsid w:val="00846765"/>
    <w:rsid w:val="00846D9D"/>
    <w:rsid w:val="00846FF9"/>
    <w:rsid w:val="00847AF2"/>
    <w:rsid w:val="00847E67"/>
    <w:rsid w:val="00847F22"/>
    <w:rsid w:val="00850B8F"/>
    <w:rsid w:val="00850BA8"/>
    <w:rsid w:val="0085125E"/>
    <w:rsid w:val="00851A6B"/>
    <w:rsid w:val="00851D1F"/>
    <w:rsid w:val="0085229F"/>
    <w:rsid w:val="008522E9"/>
    <w:rsid w:val="0085231D"/>
    <w:rsid w:val="00853043"/>
    <w:rsid w:val="00853A84"/>
    <w:rsid w:val="00853AB0"/>
    <w:rsid w:val="008547CB"/>
    <w:rsid w:val="008557C7"/>
    <w:rsid w:val="008557F7"/>
    <w:rsid w:val="00855934"/>
    <w:rsid w:val="00856097"/>
    <w:rsid w:val="0085670C"/>
    <w:rsid w:val="008568CE"/>
    <w:rsid w:val="00856E00"/>
    <w:rsid w:val="0085764B"/>
    <w:rsid w:val="0085797D"/>
    <w:rsid w:val="00857AA1"/>
    <w:rsid w:val="00860141"/>
    <w:rsid w:val="0086047C"/>
    <w:rsid w:val="008606E2"/>
    <w:rsid w:val="008607A2"/>
    <w:rsid w:val="008608B6"/>
    <w:rsid w:val="00860DEC"/>
    <w:rsid w:val="008613FA"/>
    <w:rsid w:val="00861E9D"/>
    <w:rsid w:val="00861EA6"/>
    <w:rsid w:val="00862D55"/>
    <w:rsid w:val="008637EE"/>
    <w:rsid w:val="008637F5"/>
    <w:rsid w:val="00863A2D"/>
    <w:rsid w:val="00863A9D"/>
    <w:rsid w:val="008644CD"/>
    <w:rsid w:val="00867485"/>
    <w:rsid w:val="0086752F"/>
    <w:rsid w:val="00867DE3"/>
    <w:rsid w:val="00870121"/>
    <w:rsid w:val="00871504"/>
    <w:rsid w:val="00871589"/>
    <w:rsid w:val="00871775"/>
    <w:rsid w:val="00871D42"/>
    <w:rsid w:val="00871DA3"/>
    <w:rsid w:val="008720A7"/>
    <w:rsid w:val="008723E6"/>
    <w:rsid w:val="00872637"/>
    <w:rsid w:val="00873046"/>
    <w:rsid w:val="008736E4"/>
    <w:rsid w:val="008737C6"/>
    <w:rsid w:val="008743F0"/>
    <w:rsid w:val="0087470A"/>
    <w:rsid w:val="00874860"/>
    <w:rsid w:val="00874E71"/>
    <w:rsid w:val="00875516"/>
    <w:rsid w:val="00876314"/>
    <w:rsid w:val="008763C0"/>
    <w:rsid w:val="008767EE"/>
    <w:rsid w:val="00877187"/>
    <w:rsid w:val="008775EF"/>
    <w:rsid w:val="00877621"/>
    <w:rsid w:val="00877A8C"/>
    <w:rsid w:val="00877CDC"/>
    <w:rsid w:val="0088063B"/>
    <w:rsid w:val="00880676"/>
    <w:rsid w:val="0088069F"/>
    <w:rsid w:val="0088138D"/>
    <w:rsid w:val="00881598"/>
    <w:rsid w:val="008815BB"/>
    <w:rsid w:val="008815F5"/>
    <w:rsid w:val="00881AE5"/>
    <w:rsid w:val="00882A25"/>
    <w:rsid w:val="00882C1E"/>
    <w:rsid w:val="0088352D"/>
    <w:rsid w:val="008835CE"/>
    <w:rsid w:val="008838FE"/>
    <w:rsid w:val="008839D7"/>
    <w:rsid w:val="008844CF"/>
    <w:rsid w:val="00884539"/>
    <w:rsid w:val="008846C7"/>
    <w:rsid w:val="00884711"/>
    <w:rsid w:val="00884C39"/>
    <w:rsid w:val="00885571"/>
    <w:rsid w:val="00885653"/>
    <w:rsid w:val="00886836"/>
    <w:rsid w:val="008871E1"/>
    <w:rsid w:val="0088773F"/>
    <w:rsid w:val="00890B76"/>
    <w:rsid w:val="00890BCD"/>
    <w:rsid w:val="00890CC4"/>
    <w:rsid w:val="008916C8"/>
    <w:rsid w:val="0089195A"/>
    <w:rsid w:val="00891D36"/>
    <w:rsid w:val="00891D6A"/>
    <w:rsid w:val="00892056"/>
    <w:rsid w:val="00892171"/>
    <w:rsid w:val="00892339"/>
    <w:rsid w:val="00892412"/>
    <w:rsid w:val="00892F3E"/>
    <w:rsid w:val="00892F3F"/>
    <w:rsid w:val="00893A75"/>
    <w:rsid w:val="00893ACF"/>
    <w:rsid w:val="00894CE4"/>
    <w:rsid w:val="00895993"/>
    <w:rsid w:val="00895B94"/>
    <w:rsid w:val="00895D61"/>
    <w:rsid w:val="00895DC0"/>
    <w:rsid w:val="00896117"/>
    <w:rsid w:val="00896454"/>
    <w:rsid w:val="00896641"/>
    <w:rsid w:val="00896712"/>
    <w:rsid w:val="00896A70"/>
    <w:rsid w:val="008979BE"/>
    <w:rsid w:val="00897E0A"/>
    <w:rsid w:val="008A02BA"/>
    <w:rsid w:val="008A0C4F"/>
    <w:rsid w:val="008A222C"/>
    <w:rsid w:val="008A2B1F"/>
    <w:rsid w:val="008A2DE6"/>
    <w:rsid w:val="008A2F9B"/>
    <w:rsid w:val="008A33EE"/>
    <w:rsid w:val="008A3D58"/>
    <w:rsid w:val="008A4AA0"/>
    <w:rsid w:val="008A4CB1"/>
    <w:rsid w:val="008A5292"/>
    <w:rsid w:val="008A5368"/>
    <w:rsid w:val="008A5533"/>
    <w:rsid w:val="008A5991"/>
    <w:rsid w:val="008A5AAD"/>
    <w:rsid w:val="008A5CD0"/>
    <w:rsid w:val="008A600C"/>
    <w:rsid w:val="008A6301"/>
    <w:rsid w:val="008A6311"/>
    <w:rsid w:val="008A66D8"/>
    <w:rsid w:val="008A6BA5"/>
    <w:rsid w:val="008A703C"/>
    <w:rsid w:val="008A73A4"/>
    <w:rsid w:val="008A7924"/>
    <w:rsid w:val="008B090F"/>
    <w:rsid w:val="008B1010"/>
    <w:rsid w:val="008B13A1"/>
    <w:rsid w:val="008B146A"/>
    <w:rsid w:val="008B15E7"/>
    <w:rsid w:val="008B1800"/>
    <w:rsid w:val="008B1CD1"/>
    <w:rsid w:val="008B1E30"/>
    <w:rsid w:val="008B1F24"/>
    <w:rsid w:val="008B24CF"/>
    <w:rsid w:val="008B2630"/>
    <w:rsid w:val="008B2C19"/>
    <w:rsid w:val="008B2E70"/>
    <w:rsid w:val="008B3243"/>
    <w:rsid w:val="008B32E3"/>
    <w:rsid w:val="008B382A"/>
    <w:rsid w:val="008B3B56"/>
    <w:rsid w:val="008B3E25"/>
    <w:rsid w:val="008B422D"/>
    <w:rsid w:val="008B4397"/>
    <w:rsid w:val="008B4495"/>
    <w:rsid w:val="008B465D"/>
    <w:rsid w:val="008B4EB7"/>
    <w:rsid w:val="008B4F12"/>
    <w:rsid w:val="008B56F7"/>
    <w:rsid w:val="008B5E66"/>
    <w:rsid w:val="008B5F86"/>
    <w:rsid w:val="008B610A"/>
    <w:rsid w:val="008B6414"/>
    <w:rsid w:val="008B6422"/>
    <w:rsid w:val="008B64DB"/>
    <w:rsid w:val="008B7C2F"/>
    <w:rsid w:val="008B7ED7"/>
    <w:rsid w:val="008C01EC"/>
    <w:rsid w:val="008C02B3"/>
    <w:rsid w:val="008C02E5"/>
    <w:rsid w:val="008C081A"/>
    <w:rsid w:val="008C092A"/>
    <w:rsid w:val="008C15F5"/>
    <w:rsid w:val="008C1C9D"/>
    <w:rsid w:val="008C1ED5"/>
    <w:rsid w:val="008C29BB"/>
    <w:rsid w:val="008C32F2"/>
    <w:rsid w:val="008C33F1"/>
    <w:rsid w:val="008C3713"/>
    <w:rsid w:val="008C3C2C"/>
    <w:rsid w:val="008C3EED"/>
    <w:rsid w:val="008C4167"/>
    <w:rsid w:val="008C4765"/>
    <w:rsid w:val="008C4A1C"/>
    <w:rsid w:val="008C4CBD"/>
    <w:rsid w:val="008C5B8F"/>
    <w:rsid w:val="008C5D49"/>
    <w:rsid w:val="008C601F"/>
    <w:rsid w:val="008C62A2"/>
    <w:rsid w:val="008C63FB"/>
    <w:rsid w:val="008C6753"/>
    <w:rsid w:val="008C6AF2"/>
    <w:rsid w:val="008C6B38"/>
    <w:rsid w:val="008C7071"/>
    <w:rsid w:val="008C728A"/>
    <w:rsid w:val="008C74D3"/>
    <w:rsid w:val="008C7AAF"/>
    <w:rsid w:val="008C7EA1"/>
    <w:rsid w:val="008D0125"/>
    <w:rsid w:val="008D03CE"/>
    <w:rsid w:val="008D04EF"/>
    <w:rsid w:val="008D090C"/>
    <w:rsid w:val="008D0968"/>
    <w:rsid w:val="008D0D71"/>
    <w:rsid w:val="008D17EF"/>
    <w:rsid w:val="008D1B55"/>
    <w:rsid w:val="008D1FF2"/>
    <w:rsid w:val="008D228D"/>
    <w:rsid w:val="008D3500"/>
    <w:rsid w:val="008D367B"/>
    <w:rsid w:val="008D36F3"/>
    <w:rsid w:val="008D3A9A"/>
    <w:rsid w:val="008D3B11"/>
    <w:rsid w:val="008D480D"/>
    <w:rsid w:val="008D4A38"/>
    <w:rsid w:val="008D5214"/>
    <w:rsid w:val="008D54A2"/>
    <w:rsid w:val="008D5771"/>
    <w:rsid w:val="008D57A8"/>
    <w:rsid w:val="008D57F9"/>
    <w:rsid w:val="008D5E74"/>
    <w:rsid w:val="008D61CB"/>
    <w:rsid w:val="008D6AD2"/>
    <w:rsid w:val="008D70CA"/>
    <w:rsid w:val="008D7724"/>
    <w:rsid w:val="008D7CEE"/>
    <w:rsid w:val="008E01A2"/>
    <w:rsid w:val="008E1922"/>
    <w:rsid w:val="008E194E"/>
    <w:rsid w:val="008E1C3F"/>
    <w:rsid w:val="008E1C42"/>
    <w:rsid w:val="008E28BE"/>
    <w:rsid w:val="008E2F39"/>
    <w:rsid w:val="008E3693"/>
    <w:rsid w:val="008E3778"/>
    <w:rsid w:val="008E393A"/>
    <w:rsid w:val="008E39D6"/>
    <w:rsid w:val="008E39F9"/>
    <w:rsid w:val="008E3B21"/>
    <w:rsid w:val="008E3C3F"/>
    <w:rsid w:val="008E40A6"/>
    <w:rsid w:val="008E41C4"/>
    <w:rsid w:val="008E4A20"/>
    <w:rsid w:val="008E4DA7"/>
    <w:rsid w:val="008E5081"/>
    <w:rsid w:val="008E556F"/>
    <w:rsid w:val="008E566B"/>
    <w:rsid w:val="008E584E"/>
    <w:rsid w:val="008E5A9D"/>
    <w:rsid w:val="008E5B65"/>
    <w:rsid w:val="008E5FB0"/>
    <w:rsid w:val="008E60C2"/>
    <w:rsid w:val="008E6CDB"/>
    <w:rsid w:val="008E6D5F"/>
    <w:rsid w:val="008E7196"/>
    <w:rsid w:val="008E7312"/>
    <w:rsid w:val="008E74E2"/>
    <w:rsid w:val="008E7BB1"/>
    <w:rsid w:val="008F01B4"/>
    <w:rsid w:val="008F02A2"/>
    <w:rsid w:val="008F07E4"/>
    <w:rsid w:val="008F0897"/>
    <w:rsid w:val="008F0CE2"/>
    <w:rsid w:val="008F294B"/>
    <w:rsid w:val="008F2A51"/>
    <w:rsid w:val="008F2D1A"/>
    <w:rsid w:val="008F499D"/>
    <w:rsid w:val="008F5017"/>
    <w:rsid w:val="008F54A1"/>
    <w:rsid w:val="008F5B53"/>
    <w:rsid w:val="008F609F"/>
    <w:rsid w:val="008F6338"/>
    <w:rsid w:val="008F64C6"/>
    <w:rsid w:val="008F6895"/>
    <w:rsid w:val="008F6A37"/>
    <w:rsid w:val="008F6C21"/>
    <w:rsid w:val="008F6D62"/>
    <w:rsid w:val="008F725D"/>
    <w:rsid w:val="008F766C"/>
    <w:rsid w:val="008F7681"/>
    <w:rsid w:val="008F786C"/>
    <w:rsid w:val="0090038A"/>
    <w:rsid w:val="00900430"/>
    <w:rsid w:val="009007EC"/>
    <w:rsid w:val="00900C8B"/>
    <w:rsid w:val="00900FE3"/>
    <w:rsid w:val="00901013"/>
    <w:rsid w:val="009010D3"/>
    <w:rsid w:val="009014F8"/>
    <w:rsid w:val="009015D2"/>
    <w:rsid w:val="0090166D"/>
    <w:rsid w:val="009016B3"/>
    <w:rsid w:val="00901914"/>
    <w:rsid w:val="00901C30"/>
    <w:rsid w:val="00901C8E"/>
    <w:rsid w:val="00901EEC"/>
    <w:rsid w:val="00902996"/>
    <w:rsid w:val="00902EA6"/>
    <w:rsid w:val="00902F3F"/>
    <w:rsid w:val="0090371D"/>
    <w:rsid w:val="0090377C"/>
    <w:rsid w:val="00903A29"/>
    <w:rsid w:val="00903CBC"/>
    <w:rsid w:val="009040E4"/>
    <w:rsid w:val="009043A6"/>
    <w:rsid w:val="0090451E"/>
    <w:rsid w:val="009049F4"/>
    <w:rsid w:val="00904DA9"/>
    <w:rsid w:val="00904EDC"/>
    <w:rsid w:val="009051D3"/>
    <w:rsid w:val="00905312"/>
    <w:rsid w:val="00905B2C"/>
    <w:rsid w:val="0090608F"/>
    <w:rsid w:val="00906223"/>
    <w:rsid w:val="00906449"/>
    <w:rsid w:val="009066B1"/>
    <w:rsid w:val="00906D2F"/>
    <w:rsid w:val="0090726B"/>
    <w:rsid w:val="0090768D"/>
    <w:rsid w:val="00907988"/>
    <w:rsid w:val="00907C70"/>
    <w:rsid w:val="00910C47"/>
    <w:rsid w:val="00911220"/>
    <w:rsid w:val="00912137"/>
    <w:rsid w:val="00912312"/>
    <w:rsid w:val="0091272A"/>
    <w:rsid w:val="009127B8"/>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7EDA"/>
    <w:rsid w:val="00917F1D"/>
    <w:rsid w:val="00920143"/>
    <w:rsid w:val="00920636"/>
    <w:rsid w:val="00920CE7"/>
    <w:rsid w:val="00920F9E"/>
    <w:rsid w:val="00921455"/>
    <w:rsid w:val="00921509"/>
    <w:rsid w:val="0092165C"/>
    <w:rsid w:val="009218F3"/>
    <w:rsid w:val="00921D09"/>
    <w:rsid w:val="00922368"/>
    <w:rsid w:val="0092236D"/>
    <w:rsid w:val="00922ACB"/>
    <w:rsid w:val="009235E5"/>
    <w:rsid w:val="00923C85"/>
    <w:rsid w:val="00923F41"/>
    <w:rsid w:val="0092403A"/>
    <w:rsid w:val="00924858"/>
    <w:rsid w:val="00924DED"/>
    <w:rsid w:val="00924E33"/>
    <w:rsid w:val="009251E3"/>
    <w:rsid w:val="0092526D"/>
    <w:rsid w:val="00925C5A"/>
    <w:rsid w:val="0092679A"/>
    <w:rsid w:val="00926F39"/>
    <w:rsid w:val="009272A1"/>
    <w:rsid w:val="00927A82"/>
    <w:rsid w:val="009300C8"/>
    <w:rsid w:val="0093084F"/>
    <w:rsid w:val="00930D75"/>
    <w:rsid w:val="00930F26"/>
    <w:rsid w:val="00931403"/>
    <w:rsid w:val="0093148D"/>
    <w:rsid w:val="0093176E"/>
    <w:rsid w:val="00931886"/>
    <w:rsid w:val="00931A56"/>
    <w:rsid w:val="00931E46"/>
    <w:rsid w:val="00931E4B"/>
    <w:rsid w:val="00932135"/>
    <w:rsid w:val="00932859"/>
    <w:rsid w:val="00932A3E"/>
    <w:rsid w:val="00932CF0"/>
    <w:rsid w:val="00933175"/>
    <w:rsid w:val="009332CC"/>
    <w:rsid w:val="00933FC8"/>
    <w:rsid w:val="009346E5"/>
    <w:rsid w:val="00934916"/>
    <w:rsid w:val="00934CD5"/>
    <w:rsid w:val="00934D0C"/>
    <w:rsid w:val="0093590A"/>
    <w:rsid w:val="00935C8E"/>
    <w:rsid w:val="00936CEC"/>
    <w:rsid w:val="009370FC"/>
    <w:rsid w:val="00937111"/>
    <w:rsid w:val="00937659"/>
    <w:rsid w:val="00940983"/>
    <w:rsid w:val="00940DFA"/>
    <w:rsid w:val="00941CF9"/>
    <w:rsid w:val="009423D3"/>
    <w:rsid w:val="00942A39"/>
    <w:rsid w:val="00942D3F"/>
    <w:rsid w:val="00943153"/>
    <w:rsid w:val="00943716"/>
    <w:rsid w:val="00943897"/>
    <w:rsid w:val="00943BE6"/>
    <w:rsid w:val="00944175"/>
    <w:rsid w:val="0094423D"/>
    <w:rsid w:val="0094425D"/>
    <w:rsid w:val="009442A9"/>
    <w:rsid w:val="00944625"/>
    <w:rsid w:val="0094494C"/>
    <w:rsid w:val="00944A3A"/>
    <w:rsid w:val="00945638"/>
    <w:rsid w:val="009459EB"/>
    <w:rsid w:val="00945E91"/>
    <w:rsid w:val="0094632F"/>
    <w:rsid w:val="0094663E"/>
    <w:rsid w:val="00946C8F"/>
    <w:rsid w:val="00947697"/>
    <w:rsid w:val="009477D4"/>
    <w:rsid w:val="009477DE"/>
    <w:rsid w:val="00947C13"/>
    <w:rsid w:val="00950603"/>
    <w:rsid w:val="00950724"/>
    <w:rsid w:val="00950734"/>
    <w:rsid w:val="00950901"/>
    <w:rsid w:val="00951718"/>
    <w:rsid w:val="00951DC3"/>
    <w:rsid w:val="009521A2"/>
    <w:rsid w:val="00952372"/>
    <w:rsid w:val="0095298D"/>
    <w:rsid w:val="00952A72"/>
    <w:rsid w:val="00952D0F"/>
    <w:rsid w:val="00952F76"/>
    <w:rsid w:val="00953663"/>
    <w:rsid w:val="00954461"/>
    <w:rsid w:val="00954602"/>
    <w:rsid w:val="0095479A"/>
    <w:rsid w:val="009547EC"/>
    <w:rsid w:val="0095510C"/>
    <w:rsid w:val="009551F2"/>
    <w:rsid w:val="009553D7"/>
    <w:rsid w:val="00955492"/>
    <w:rsid w:val="009554E9"/>
    <w:rsid w:val="009557E6"/>
    <w:rsid w:val="0095596F"/>
    <w:rsid w:val="00955CD4"/>
    <w:rsid w:val="009560E9"/>
    <w:rsid w:val="0095642B"/>
    <w:rsid w:val="009569B0"/>
    <w:rsid w:val="00956F14"/>
    <w:rsid w:val="0095707F"/>
    <w:rsid w:val="009571C1"/>
    <w:rsid w:val="009571F1"/>
    <w:rsid w:val="009572D6"/>
    <w:rsid w:val="00957679"/>
    <w:rsid w:val="0095791E"/>
    <w:rsid w:val="00957C48"/>
    <w:rsid w:val="009605EB"/>
    <w:rsid w:val="009613FC"/>
    <w:rsid w:val="00961578"/>
    <w:rsid w:val="0096182C"/>
    <w:rsid w:val="00961988"/>
    <w:rsid w:val="00961E1A"/>
    <w:rsid w:val="00961F0A"/>
    <w:rsid w:val="00962944"/>
    <w:rsid w:val="00962A19"/>
    <w:rsid w:val="009633A0"/>
    <w:rsid w:val="00963483"/>
    <w:rsid w:val="009634C5"/>
    <w:rsid w:val="009637F5"/>
    <w:rsid w:val="00963992"/>
    <w:rsid w:val="00963B06"/>
    <w:rsid w:val="009640B1"/>
    <w:rsid w:val="00964C8D"/>
    <w:rsid w:val="0096510D"/>
    <w:rsid w:val="009653AA"/>
    <w:rsid w:val="009656FC"/>
    <w:rsid w:val="00965C54"/>
    <w:rsid w:val="00965DBB"/>
    <w:rsid w:val="00966539"/>
    <w:rsid w:val="00966552"/>
    <w:rsid w:val="00966B3C"/>
    <w:rsid w:val="00966D71"/>
    <w:rsid w:val="009678E3"/>
    <w:rsid w:val="00967CA3"/>
    <w:rsid w:val="00967E22"/>
    <w:rsid w:val="0097063D"/>
    <w:rsid w:val="0097068D"/>
    <w:rsid w:val="00970DB5"/>
    <w:rsid w:val="00970DE2"/>
    <w:rsid w:val="00971150"/>
    <w:rsid w:val="009714F9"/>
    <w:rsid w:val="00972080"/>
    <w:rsid w:val="009720C8"/>
    <w:rsid w:val="00972105"/>
    <w:rsid w:val="00972DFB"/>
    <w:rsid w:val="009733CB"/>
    <w:rsid w:val="009734C6"/>
    <w:rsid w:val="00973A96"/>
    <w:rsid w:val="009741D5"/>
    <w:rsid w:val="00974589"/>
    <w:rsid w:val="00974F8D"/>
    <w:rsid w:val="00975846"/>
    <w:rsid w:val="0097592D"/>
    <w:rsid w:val="00975A86"/>
    <w:rsid w:val="00975D67"/>
    <w:rsid w:val="0097649B"/>
    <w:rsid w:val="00976FFF"/>
    <w:rsid w:val="00977411"/>
    <w:rsid w:val="00977699"/>
    <w:rsid w:val="00980108"/>
    <w:rsid w:val="00980543"/>
    <w:rsid w:val="009806D0"/>
    <w:rsid w:val="00980CFF"/>
    <w:rsid w:val="009811DD"/>
    <w:rsid w:val="00981D40"/>
    <w:rsid w:val="00982368"/>
    <w:rsid w:val="0098239B"/>
    <w:rsid w:val="0098264C"/>
    <w:rsid w:val="0098275E"/>
    <w:rsid w:val="00982AA0"/>
    <w:rsid w:val="00983858"/>
    <w:rsid w:val="0098387A"/>
    <w:rsid w:val="0098445E"/>
    <w:rsid w:val="009844F2"/>
    <w:rsid w:val="0098471D"/>
    <w:rsid w:val="00984E4D"/>
    <w:rsid w:val="009862B8"/>
    <w:rsid w:val="00986696"/>
    <w:rsid w:val="00986AED"/>
    <w:rsid w:val="00987851"/>
    <w:rsid w:val="00987918"/>
    <w:rsid w:val="00990861"/>
    <w:rsid w:val="00991335"/>
    <w:rsid w:val="00991880"/>
    <w:rsid w:val="00991A1D"/>
    <w:rsid w:val="009923EF"/>
    <w:rsid w:val="009925B6"/>
    <w:rsid w:val="0099395F"/>
    <w:rsid w:val="009940BB"/>
    <w:rsid w:val="00994734"/>
    <w:rsid w:val="00994907"/>
    <w:rsid w:val="00994A6A"/>
    <w:rsid w:val="00995780"/>
    <w:rsid w:val="00995904"/>
    <w:rsid w:val="009962EB"/>
    <w:rsid w:val="009962F7"/>
    <w:rsid w:val="0099675E"/>
    <w:rsid w:val="00997B28"/>
    <w:rsid w:val="009A03BB"/>
    <w:rsid w:val="009A0AFD"/>
    <w:rsid w:val="009A0E2A"/>
    <w:rsid w:val="009A0FF0"/>
    <w:rsid w:val="009A1517"/>
    <w:rsid w:val="009A2CD1"/>
    <w:rsid w:val="009A2E91"/>
    <w:rsid w:val="009A322C"/>
    <w:rsid w:val="009A343D"/>
    <w:rsid w:val="009A3696"/>
    <w:rsid w:val="009A37CD"/>
    <w:rsid w:val="009A4595"/>
    <w:rsid w:val="009A45F1"/>
    <w:rsid w:val="009A4A4F"/>
    <w:rsid w:val="009A568A"/>
    <w:rsid w:val="009A5840"/>
    <w:rsid w:val="009A5853"/>
    <w:rsid w:val="009A60CA"/>
    <w:rsid w:val="009A626A"/>
    <w:rsid w:val="009A6294"/>
    <w:rsid w:val="009A6743"/>
    <w:rsid w:val="009A69B2"/>
    <w:rsid w:val="009A7022"/>
    <w:rsid w:val="009A78CA"/>
    <w:rsid w:val="009A7A17"/>
    <w:rsid w:val="009B00F3"/>
    <w:rsid w:val="009B04CD"/>
    <w:rsid w:val="009B1865"/>
    <w:rsid w:val="009B1F27"/>
    <w:rsid w:val="009B2382"/>
    <w:rsid w:val="009B26A1"/>
    <w:rsid w:val="009B2858"/>
    <w:rsid w:val="009B2A8A"/>
    <w:rsid w:val="009B356F"/>
    <w:rsid w:val="009B3B71"/>
    <w:rsid w:val="009B3B79"/>
    <w:rsid w:val="009B3CD1"/>
    <w:rsid w:val="009B4111"/>
    <w:rsid w:val="009B4238"/>
    <w:rsid w:val="009B4C3D"/>
    <w:rsid w:val="009B4FD0"/>
    <w:rsid w:val="009B57F4"/>
    <w:rsid w:val="009B5E51"/>
    <w:rsid w:val="009B65A9"/>
    <w:rsid w:val="009B667E"/>
    <w:rsid w:val="009B6694"/>
    <w:rsid w:val="009B7C8F"/>
    <w:rsid w:val="009B7FBA"/>
    <w:rsid w:val="009C0554"/>
    <w:rsid w:val="009C0D06"/>
    <w:rsid w:val="009C10AF"/>
    <w:rsid w:val="009C1128"/>
    <w:rsid w:val="009C11E7"/>
    <w:rsid w:val="009C1933"/>
    <w:rsid w:val="009C1C89"/>
    <w:rsid w:val="009C2601"/>
    <w:rsid w:val="009C27C0"/>
    <w:rsid w:val="009C2877"/>
    <w:rsid w:val="009C2DF5"/>
    <w:rsid w:val="009C33CD"/>
    <w:rsid w:val="009C3854"/>
    <w:rsid w:val="009C3891"/>
    <w:rsid w:val="009C3A85"/>
    <w:rsid w:val="009C5570"/>
    <w:rsid w:val="009C5D03"/>
    <w:rsid w:val="009C5D43"/>
    <w:rsid w:val="009C603C"/>
    <w:rsid w:val="009C60C7"/>
    <w:rsid w:val="009C613D"/>
    <w:rsid w:val="009C644D"/>
    <w:rsid w:val="009C672F"/>
    <w:rsid w:val="009C6811"/>
    <w:rsid w:val="009C69FC"/>
    <w:rsid w:val="009C6ECF"/>
    <w:rsid w:val="009C7762"/>
    <w:rsid w:val="009C78A4"/>
    <w:rsid w:val="009C78A9"/>
    <w:rsid w:val="009C7C3E"/>
    <w:rsid w:val="009D07CD"/>
    <w:rsid w:val="009D0988"/>
    <w:rsid w:val="009D0F7B"/>
    <w:rsid w:val="009D1431"/>
    <w:rsid w:val="009D15CA"/>
    <w:rsid w:val="009D1965"/>
    <w:rsid w:val="009D1F17"/>
    <w:rsid w:val="009D21B1"/>
    <w:rsid w:val="009D21EE"/>
    <w:rsid w:val="009D2B03"/>
    <w:rsid w:val="009D305C"/>
    <w:rsid w:val="009D33FA"/>
    <w:rsid w:val="009D374D"/>
    <w:rsid w:val="009D4710"/>
    <w:rsid w:val="009D4CD9"/>
    <w:rsid w:val="009D536F"/>
    <w:rsid w:val="009D56D4"/>
    <w:rsid w:val="009D572F"/>
    <w:rsid w:val="009D59ED"/>
    <w:rsid w:val="009D5BDD"/>
    <w:rsid w:val="009D659A"/>
    <w:rsid w:val="009D66A2"/>
    <w:rsid w:val="009D6DA7"/>
    <w:rsid w:val="009D7274"/>
    <w:rsid w:val="009D73EB"/>
    <w:rsid w:val="009D7528"/>
    <w:rsid w:val="009D7CE1"/>
    <w:rsid w:val="009D7FB1"/>
    <w:rsid w:val="009E0A84"/>
    <w:rsid w:val="009E0C2C"/>
    <w:rsid w:val="009E0D3E"/>
    <w:rsid w:val="009E110E"/>
    <w:rsid w:val="009E1242"/>
    <w:rsid w:val="009E1291"/>
    <w:rsid w:val="009E147C"/>
    <w:rsid w:val="009E1772"/>
    <w:rsid w:val="009E3969"/>
    <w:rsid w:val="009E40DE"/>
    <w:rsid w:val="009E4233"/>
    <w:rsid w:val="009E4E48"/>
    <w:rsid w:val="009E50E5"/>
    <w:rsid w:val="009E5623"/>
    <w:rsid w:val="009E597F"/>
    <w:rsid w:val="009E68A9"/>
    <w:rsid w:val="009E6ECF"/>
    <w:rsid w:val="009E7156"/>
    <w:rsid w:val="009E769A"/>
    <w:rsid w:val="009E7BB4"/>
    <w:rsid w:val="009E7DB0"/>
    <w:rsid w:val="009E7EE0"/>
    <w:rsid w:val="009E7FAD"/>
    <w:rsid w:val="009F00A9"/>
    <w:rsid w:val="009F0266"/>
    <w:rsid w:val="009F089E"/>
    <w:rsid w:val="009F09BF"/>
    <w:rsid w:val="009F0E23"/>
    <w:rsid w:val="009F1192"/>
    <w:rsid w:val="009F1546"/>
    <w:rsid w:val="009F19E8"/>
    <w:rsid w:val="009F1A3B"/>
    <w:rsid w:val="009F23CA"/>
    <w:rsid w:val="009F27D4"/>
    <w:rsid w:val="009F288C"/>
    <w:rsid w:val="009F28DF"/>
    <w:rsid w:val="009F2DE2"/>
    <w:rsid w:val="009F34B9"/>
    <w:rsid w:val="009F3538"/>
    <w:rsid w:val="009F3570"/>
    <w:rsid w:val="009F3912"/>
    <w:rsid w:val="009F3C3B"/>
    <w:rsid w:val="009F3D94"/>
    <w:rsid w:val="009F414B"/>
    <w:rsid w:val="009F4D0F"/>
    <w:rsid w:val="009F5118"/>
    <w:rsid w:val="009F5538"/>
    <w:rsid w:val="009F587D"/>
    <w:rsid w:val="009F5E98"/>
    <w:rsid w:val="009F6268"/>
    <w:rsid w:val="009F742F"/>
    <w:rsid w:val="009F7CDA"/>
    <w:rsid w:val="009F7FD7"/>
    <w:rsid w:val="00A003CF"/>
    <w:rsid w:val="00A01295"/>
    <w:rsid w:val="00A01839"/>
    <w:rsid w:val="00A01BC1"/>
    <w:rsid w:val="00A01F93"/>
    <w:rsid w:val="00A022C5"/>
    <w:rsid w:val="00A03A6B"/>
    <w:rsid w:val="00A042B5"/>
    <w:rsid w:val="00A049F0"/>
    <w:rsid w:val="00A05108"/>
    <w:rsid w:val="00A051DA"/>
    <w:rsid w:val="00A052DC"/>
    <w:rsid w:val="00A05574"/>
    <w:rsid w:val="00A05B58"/>
    <w:rsid w:val="00A05E9C"/>
    <w:rsid w:val="00A06EC3"/>
    <w:rsid w:val="00A071ED"/>
    <w:rsid w:val="00A0721C"/>
    <w:rsid w:val="00A07D5C"/>
    <w:rsid w:val="00A07FA9"/>
    <w:rsid w:val="00A10523"/>
    <w:rsid w:val="00A107E6"/>
    <w:rsid w:val="00A10B8B"/>
    <w:rsid w:val="00A110DD"/>
    <w:rsid w:val="00A1191B"/>
    <w:rsid w:val="00A11A6F"/>
    <w:rsid w:val="00A11D15"/>
    <w:rsid w:val="00A11EB7"/>
    <w:rsid w:val="00A12041"/>
    <w:rsid w:val="00A12CB6"/>
    <w:rsid w:val="00A1327D"/>
    <w:rsid w:val="00A134C0"/>
    <w:rsid w:val="00A13CEE"/>
    <w:rsid w:val="00A1444C"/>
    <w:rsid w:val="00A14586"/>
    <w:rsid w:val="00A14DEA"/>
    <w:rsid w:val="00A14FD7"/>
    <w:rsid w:val="00A15499"/>
    <w:rsid w:val="00A160F6"/>
    <w:rsid w:val="00A16F2D"/>
    <w:rsid w:val="00A16F96"/>
    <w:rsid w:val="00A175EE"/>
    <w:rsid w:val="00A17B67"/>
    <w:rsid w:val="00A17D9B"/>
    <w:rsid w:val="00A2019D"/>
    <w:rsid w:val="00A20B27"/>
    <w:rsid w:val="00A216D5"/>
    <w:rsid w:val="00A21A9E"/>
    <w:rsid w:val="00A2201E"/>
    <w:rsid w:val="00A221BB"/>
    <w:rsid w:val="00A227BA"/>
    <w:rsid w:val="00A22805"/>
    <w:rsid w:val="00A22BCE"/>
    <w:rsid w:val="00A22C3F"/>
    <w:rsid w:val="00A22D56"/>
    <w:rsid w:val="00A22E44"/>
    <w:rsid w:val="00A23085"/>
    <w:rsid w:val="00A238DF"/>
    <w:rsid w:val="00A23993"/>
    <w:rsid w:val="00A240B3"/>
    <w:rsid w:val="00A241DC"/>
    <w:rsid w:val="00A2468F"/>
    <w:rsid w:val="00A24CC4"/>
    <w:rsid w:val="00A24D5D"/>
    <w:rsid w:val="00A24EE9"/>
    <w:rsid w:val="00A2514B"/>
    <w:rsid w:val="00A25BCC"/>
    <w:rsid w:val="00A25BEC"/>
    <w:rsid w:val="00A25D35"/>
    <w:rsid w:val="00A25D39"/>
    <w:rsid w:val="00A25D70"/>
    <w:rsid w:val="00A2641A"/>
    <w:rsid w:val="00A2677A"/>
    <w:rsid w:val="00A269E7"/>
    <w:rsid w:val="00A26C51"/>
    <w:rsid w:val="00A27107"/>
    <w:rsid w:val="00A27306"/>
    <w:rsid w:val="00A27824"/>
    <w:rsid w:val="00A314A3"/>
    <w:rsid w:val="00A31FE4"/>
    <w:rsid w:val="00A3299B"/>
    <w:rsid w:val="00A32C5A"/>
    <w:rsid w:val="00A32E55"/>
    <w:rsid w:val="00A330C8"/>
    <w:rsid w:val="00A346AE"/>
    <w:rsid w:val="00A34919"/>
    <w:rsid w:val="00A3497D"/>
    <w:rsid w:val="00A34C16"/>
    <w:rsid w:val="00A34CE4"/>
    <w:rsid w:val="00A3528D"/>
    <w:rsid w:val="00A35482"/>
    <w:rsid w:val="00A355E5"/>
    <w:rsid w:val="00A368D3"/>
    <w:rsid w:val="00A36BD2"/>
    <w:rsid w:val="00A37800"/>
    <w:rsid w:val="00A37AD7"/>
    <w:rsid w:val="00A40AA0"/>
    <w:rsid w:val="00A40BCD"/>
    <w:rsid w:val="00A40E06"/>
    <w:rsid w:val="00A4117C"/>
    <w:rsid w:val="00A41529"/>
    <w:rsid w:val="00A419C6"/>
    <w:rsid w:val="00A41A04"/>
    <w:rsid w:val="00A421A9"/>
    <w:rsid w:val="00A425F1"/>
    <w:rsid w:val="00A430D5"/>
    <w:rsid w:val="00A43576"/>
    <w:rsid w:val="00A446E8"/>
    <w:rsid w:val="00A4482C"/>
    <w:rsid w:val="00A44A26"/>
    <w:rsid w:val="00A45494"/>
    <w:rsid w:val="00A454B6"/>
    <w:rsid w:val="00A45573"/>
    <w:rsid w:val="00A45B72"/>
    <w:rsid w:val="00A45CC5"/>
    <w:rsid w:val="00A46AF5"/>
    <w:rsid w:val="00A46BD0"/>
    <w:rsid w:val="00A473C4"/>
    <w:rsid w:val="00A47D16"/>
    <w:rsid w:val="00A47D70"/>
    <w:rsid w:val="00A503B4"/>
    <w:rsid w:val="00A50497"/>
    <w:rsid w:val="00A50629"/>
    <w:rsid w:val="00A50EB8"/>
    <w:rsid w:val="00A50EE2"/>
    <w:rsid w:val="00A519EF"/>
    <w:rsid w:val="00A51FDE"/>
    <w:rsid w:val="00A52729"/>
    <w:rsid w:val="00A5307F"/>
    <w:rsid w:val="00A53249"/>
    <w:rsid w:val="00A5367F"/>
    <w:rsid w:val="00A53F31"/>
    <w:rsid w:val="00A54621"/>
    <w:rsid w:val="00A5511D"/>
    <w:rsid w:val="00A55BC9"/>
    <w:rsid w:val="00A55E48"/>
    <w:rsid w:val="00A5659C"/>
    <w:rsid w:val="00A5661F"/>
    <w:rsid w:val="00A56903"/>
    <w:rsid w:val="00A569A7"/>
    <w:rsid w:val="00A5717B"/>
    <w:rsid w:val="00A576A2"/>
    <w:rsid w:val="00A577D2"/>
    <w:rsid w:val="00A57AA3"/>
    <w:rsid w:val="00A57AF4"/>
    <w:rsid w:val="00A57D72"/>
    <w:rsid w:val="00A6005D"/>
    <w:rsid w:val="00A601AF"/>
    <w:rsid w:val="00A61178"/>
    <w:rsid w:val="00A61DFE"/>
    <w:rsid w:val="00A61F05"/>
    <w:rsid w:val="00A61F8B"/>
    <w:rsid w:val="00A62220"/>
    <w:rsid w:val="00A622FD"/>
    <w:rsid w:val="00A624B0"/>
    <w:rsid w:val="00A6360D"/>
    <w:rsid w:val="00A64439"/>
    <w:rsid w:val="00A64AC1"/>
    <w:rsid w:val="00A64E74"/>
    <w:rsid w:val="00A6513D"/>
    <w:rsid w:val="00A65331"/>
    <w:rsid w:val="00A65EF5"/>
    <w:rsid w:val="00A66296"/>
    <w:rsid w:val="00A669FE"/>
    <w:rsid w:val="00A66B89"/>
    <w:rsid w:val="00A66E75"/>
    <w:rsid w:val="00A671B2"/>
    <w:rsid w:val="00A67857"/>
    <w:rsid w:val="00A67DC1"/>
    <w:rsid w:val="00A67F6D"/>
    <w:rsid w:val="00A7002A"/>
    <w:rsid w:val="00A70166"/>
    <w:rsid w:val="00A70354"/>
    <w:rsid w:val="00A7078C"/>
    <w:rsid w:val="00A70A3F"/>
    <w:rsid w:val="00A71245"/>
    <w:rsid w:val="00A7134E"/>
    <w:rsid w:val="00A71500"/>
    <w:rsid w:val="00A7176B"/>
    <w:rsid w:val="00A71936"/>
    <w:rsid w:val="00A71FF4"/>
    <w:rsid w:val="00A72AD6"/>
    <w:rsid w:val="00A73239"/>
    <w:rsid w:val="00A735F1"/>
    <w:rsid w:val="00A737D2"/>
    <w:rsid w:val="00A73C00"/>
    <w:rsid w:val="00A740FB"/>
    <w:rsid w:val="00A752B0"/>
    <w:rsid w:val="00A754D1"/>
    <w:rsid w:val="00A75BA0"/>
    <w:rsid w:val="00A75D04"/>
    <w:rsid w:val="00A765E4"/>
    <w:rsid w:val="00A7685D"/>
    <w:rsid w:val="00A76DAE"/>
    <w:rsid w:val="00A809A3"/>
    <w:rsid w:val="00A81486"/>
    <w:rsid w:val="00A815EB"/>
    <w:rsid w:val="00A81BA8"/>
    <w:rsid w:val="00A81E55"/>
    <w:rsid w:val="00A83125"/>
    <w:rsid w:val="00A83176"/>
    <w:rsid w:val="00A832CA"/>
    <w:rsid w:val="00A84377"/>
    <w:rsid w:val="00A850EC"/>
    <w:rsid w:val="00A85434"/>
    <w:rsid w:val="00A854E7"/>
    <w:rsid w:val="00A85CC9"/>
    <w:rsid w:val="00A8632F"/>
    <w:rsid w:val="00A86478"/>
    <w:rsid w:val="00A866A4"/>
    <w:rsid w:val="00A86813"/>
    <w:rsid w:val="00A869AB"/>
    <w:rsid w:val="00A869F1"/>
    <w:rsid w:val="00A86B76"/>
    <w:rsid w:val="00A86DC0"/>
    <w:rsid w:val="00A87B10"/>
    <w:rsid w:val="00A87D0C"/>
    <w:rsid w:val="00A900DD"/>
    <w:rsid w:val="00A90256"/>
    <w:rsid w:val="00A90618"/>
    <w:rsid w:val="00A90A62"/>
    <w:rsid w:val="00A90A65"/>
    <w:rsid w:val="00A90B2D"/>
    <w:rsid w:val="00A90C89"/>
    <w:rsid w:val="00A91837"/>
    <w:rsid w:val="00A91BD7"/>
    <w:rsid w:val="00A92273"/>
    <w:rsid w:val="00A92BB3"/>
    <w:rsid w:val="00A92D9A"/>
    <w:rsid w:val="00A92E2F"/>
    <w:rsid w:val="00A92FC6"/>
    <w:rsid w:val="00A92FC9"/>
    <w:rsid w:val="00A94178"/>
    <w:rsid w:val="00A941C8"/>
    <w:rsid w:val="00A9433B"/>
    <w:rsid w:val="00A946BC"/>
    <w:rsid w:val="00A94BA0"/>
    <w:rsid w:val="00A94FD7"/>
    <w:rsid w:val="00A95C26"/>
    <w:rsid w:val="00A969E3"/>
    <w:rsid w:val="00A96E88"/>
    <w:rsid w:val="00A976B8"/>
    <w:rsid w:val="00A97E38"/>
    <w:rsid w:val="00AA0012"/>
    <w:rsid w:val="00AA0D19"/>
    <w:rsid w:val="00AA17BC"/>
    <w:rsid w:val="00AA18D0"/>
    <w:rsid w:val="00AA1D13"/>
    <w:rsid w:val="00AA20D6"/>
    <w:rsid w:val="00AA2F6D"/>
    <w:rsid w:val="00AA3344"/>
    <w:rsid w:val="00AA3C41"/>
    <w:rsid w:val="00AA3D14"/>
    <w:rsid w:val="00AA3F2F"/>
    <w:rsid w:val="00AA4151"/>
    <w:rsid w:val="00AA4C02"/>
    <w:rsid w:val="00AA598D"/>
    <w:rsid w:val="00AA59F1"/>
    <w:rsid w:val="00AA5A7B"/>
    <w:rsid w:val="00AA5B10"/>
    <w:rsid w:val="00AA610D"/>
    <w:rsid w:val="00AA68DA"/>
    <w:rsid w:val="00AA6B5F"/>
    <w:rsid w:val="00AA6C0A"/>
    <w:rsid w:val="00AA7047"/>
    <w:rsid w:val="00AA7F79"/>
    <w:rsid w:val="00AB1123"/>
    <w:rsid w:val="00AB11B8"/>
    <w:rsid w:val="00AB12A4"/>
    <w:rsid w:val="00AB161C"/>
    <w:rsid w:val="00AB1648"/>
    <w:rsid w:val="00AB1819"/>
    <w:rsid w:val="00AB184D"/>
    <w:rsid w:val="00AB2207"/>
    <w:rsid w:val="00AB2BE1"/>
    <w:rsid w:val="00AB31CD"/>
    <w:rsid w:val="00AB328F"/>
    <w:rsid w:val="00AB34E2"/>
    <w:rsid w:val="00AB3F2F"/>
    <w:rsid w:val="00AB45BA"/>
    <w:rsid w:val="00AB45EB"/>
    <w:rsid w:val="00AB4ADE"/>
    <w:rsid w:val="00AB4B45"/>
    <w:rsid w:val="00AB4E07"/>
    <w:rsid w:val="00AB545E"/>
    <w:rsid w:val="00AB588B"/>
    <w:rsid w:val="00AB596A"/>
    <w:rsid w:val="00AB644C"/>
    <w:rsid w:val="00AB660E"/>
    <w:rsid w:val="00AB6FED"/>
    <w:rsid w:val="00AB7618"/>
    <w:rsid w:val="00AB7E84"/>
    <w:rsid w:val="00AB7EDB"/>
    <w:rsid w:val="00AC0B0C"/>
    <w:rsid w:val="00AC1591"/>
    <w:rsid w:val="00AC163F"/>
    <w:rsid w:val="00AC184A"/>
    <w:rsid w:val="00AC1AD8"/>
    <w:rsid w:val="00AC1D17"/>
    <w:rsid w:val="00AC2638"/>
    <w:rsid w:val="00AC289E"/>
    <w:rsid w:val="00AC2B98"/>
    <w:rsid w:val="00AC309B"/>
    <w:rsid w:val="00AC3A61"/>
    <w:rsid w:val="00AC3F33"/>
    <w:rsid w:val="00AC3FA6"/>
    <w:rsid w:val="00AC52A1"/>
    <w:rsid w:val="00AC5625"/>
    <w:rsid w:val="00AC5B94"/>
    <w:rsid w:val="00AC5D6A"/>
    <w:rsid w:val="00AC60B0"/>
    <w:rsid w:val="00AC645A"/>
    <w:rsid w:val="00AC6638"/>
    <w:rsid w:val="00AC6695"/>
    <w:rsid w:val="00AC6835"/>
    <w:rsid w:val="00AC6D17"/>
    <w:rsid w:val="00AC6D65"/>
    <w:rsid w:val="00AC70F2"/>
    <w:rsid w:val="00AC75DE"/>
    <w:rsid w:val="00AC7BFF"/>
    <w:rsid w:val="00AD00AD"/>
    <w:rsid w:val="00AD08E1"/>
    <w:rsid w:val="00AD16E6"/>
    <w:rsid w:val="00AD1736"/>
    <w:rsid w:val="00AD1B79"/>
    <w:rsid w:val="00AD1C88"/>
    <w:rsid w:val="00AD2242"/>
    <w:rsid w:val="00AD25A2"/>
    <w:rsid w:val="00AD2673"/>
    <w:rsid w:val="00AD26E2"/>
    <w:rsid w:val="00AD2737"/>
    <w:rsid w:val="00AD27B5"/>
    <w:rsid w:val="00AD2A39"/>
    <w:rsid w:val="00AD4125"/>
    <w:rsid w:val="00AD46D3"/>
    <w:rsid w:val="00AD4A12"/>
    <w:rsid w:val="00AD4A8D"/>
    <w:rsid w:val="00AD6193"/>
    <w:rsid w:val="00AD6BE4"/>
    <w:rsid w:val="00AD6CE0"/>
    <w:rsid w:val="00AD7680"/>
    <w:rsid w:val="00AD7F48"/>
    <w:rsid w:val="00AE054E"/>
    <w:rsid w:val="00AE0746"/>
    <w:rsid w:val="00AE0876"/>
    <w:rsid w:val="00AE0BB6"/>
    <w:rsid w:val="00AE132D"/>
    <w:rsid w:val="00AE1CD4"/>
    <w:rsid w:val="00AE1CF3"/>
    <w:rsid w:val="00AE224E"/>
    <w:rsid w:val="00AE23FD"/>
    <w:rsid w:val="00AE26E2"/>
    <w:rsid w:val="00AE2719"/>
    <w:rsid w:val="00AE293E"/>
    <w:rsid w:val="00AE2AE8"/>
    <w:rsid w:val="00AE2BF9"/>
    <w:rsid w:val="00AE2F0F"/>
    <w:rsid w:val="00AE3211"/>
    <w:rsid w:val="00AE32D0"/>
    <w:rsid w:val="00AE364D"/>
    <w:rsid w:val="00AE3776"/>
    <w:rsid w:val="00AE38AC"/>
    <w:rsid w:val="00AE3C6B"/>
    <w:rsid w:val="00AE4009"/>
    <w:rsid w:val="00AE434A"/>
    <w:rsid w:val="00AE4528"/>
    <w:rsid w:val="00AE4B62"/>
    <w:rsid w:val="00AE4D33"/>
    <w:rsid w:val="00AE55C9"/>
    <w:rsid w:val="00AE5C4E"/>
    <w:rsid w:val="00AE5C62"/>
    <w:rsid w:val="00AE5D62"/>
    <w:rsid w:val="00AE6094"/>
    <w:rsid w:val="00AE61DF"/>
    <w:rsid w:val="00AE62AA"/>
    <w:rsid w:val="00AE653F"/>
    <w:rsid w:val="00AE6802"/>
    <w:rsid w:val="00AE6FFB"/>
    <w:rsid w:val="00AE7600"/>
    <w:rsid w:val="00AE7AD3"/>
    <w:rsid w:val="00AF007B"/>
    <w:rsid w:val="00AF0560"/>
    <w:rsid w:val="00AF0C32"/>
    <w:rsid w:val="00AF0DE1"/>
    <w:rsid w:val="00AF0E1C"/>
    <w:rsid w:val="00AF15BD"/>
    <w:rsid w:val="00AF165A"/>
    <w:rsid w:val="00AF188C"/>
    <w:rsid w:val="00AF1A39"/>
    <w:rsid w:val="00AF23E7"/>
    <w:rsid w:val="00AF2419"/>
    <w:rsid w:val="00AF249A"/>
    <w:rsid w:val="00AF2CD2"/>
    <w:rsid w:val="00AF32E0"/>
    <w:rsid w:val="00AF3C68"/>
    <w:rsid w:val="00AF4547"/>
    <w:rsid w:val="00AF46A8"/>
    <w:rsid w:val="00AF5428"/>
    <w:rsid w:val="00AF55BE"/>
    <w:rsid w:val="00AF5791"/>
    <w:rsid w:val="00AF5987"/>
    <w:rsid w:val="00AF79C1"/>
    <w:rsid w:val="00B00629"/>
    <w:rsid w:val="00B00A78"/>
    <w:rsid w:val="00B01038"/>
    <w:rsid w:val="00B01A02"/>
    <w:rsid w:val="00B01CA4"/>
    <w:rsid w:val="00B01D14"/>
    <w:rsid w:val="00B01E8F"/>
    <w:rsid w:val="00B025B8"/>
    <w:rsid w:val="00B028EB"/>
    <w:rsid w:val="00B03641"/>
    <w:rsid w:val="00B03BBA"/>
    <w:rsid w:val="00B04A53"/>
    <w:rsid w:val="00B04F6B"/>
    <w:rsid w:val="00B062DC"/>
    <w:rsid w:val="00B06521"/>
    <w:rsid w:val="00B066DF"/>
    <w:rsid w:val="00B066EB"/>
    <w:rsid w:val="00B06C41"/>
    <w:rsid w:val="00B07652"/>
    <w:rsid w:val="00B07A00"/>
    <w:rsid w:val="00B10660"/>
    <w:rsid w:val="00B10BF5"/>
    <w:rsid w:val="00B1208E"/>
    <w:rsid w:val="00B12732"/>
    <w:rsid w:val="00B128B9"/>
    <w:rsid w:val="00B129F4"/>
    <w:rsid w:val="00B12D8F"/>
    <w:rsid w:val="00B13EC8"/>
    <w:rsid w:val="00B1408B"/>
    <w:rsid w:val="00B1432E"/>
    <w:rsid w:val="00B14670"/>
    <w:rsid w:val="00B14713"/>
    <w:rsid w:val="00B14C70"/>
    <w:rsid w:val="00B14D92"/>
    <w:rsid w:val="00B14FAA"/>
    <w:rsid w:val="00B15220"/>
    <w:rsid w:val="00B152B0"/>
    <w:rsid w:val="00B154B3"/>
    <w:rsid w:val="00B15578"/>
    <w:rsid w:val="00B157CD"/>
    <w:rsid w:val="00B15E19"/>
    <w:rsid w:val="00B1620A"/>
    <w:rsid w:val="00B16213"/>
    <w:rsid w:val="00B169A1"/>
    <w:rsid w:val="00B17511"/>
    <w:rsid w:val="00B17E39"/>
    <w:rsid w:val="00B17E43"/>
    <w:rsid w:val="00B202DE"/>
    <w:rsid w:val="00B20332"/>
    <w:rsid w:val="00B205AE"/>
    <w:rsid w:val="00B208D1"/>
    <w:rsid w:val="00B209C6"/>
    <w:rsid w:val="00B20B22"/>
    <w:rsid w:val="00B21027"/>
    <w:rsid w:val="00B21468"/>
    <w:rsid w:val="00B21D71"/>
    <w:rsid w:val="00B21EB3"/>
    <w:rsid w:val="00B228BB"/>
    <w:rsid w:val="00B229EA"/>
    <w:rsid w:val="00B2340D"/>
    <w:rsid w:val="00B23411"/>
    <w:rsid w:val="00B23CDF"/>
    <w:rsid w:val="00B23E9D"/>
    <w:rsid w:val="00B2422D"/>
    <w:rsid w:val="00B245A0"/>
    <w:rsid w:val="00B2489F"/>
    <w:rsid w:val="00B248A6"/>
    <w:rsid w:val="00B24FF6"/>
    <w:rsid w:val="00B2506A"/>
    <w:rsid w:val="00B25197"/>
    <w:rsid w:val="00B25CF4"/>
    <w:rsid w:val="00B25D00"/>
    <w:rsid w:val="00B2622B"/>
    <w:rsid w:val="00B2645C"/>
    <w:rsid w:val="00B2660B"/>
    <w:rsid w:val="00B26B11"/>
    <w:rsid w:val="00B26C0C"/>
    <w:rsid w:val="00B27068"/>
    <w:rsid w:val="00B272D6"/>
    <w:rsid w:val="00B2753C"/>
    <w:rsid w:val="00B2766D"/>
    <w:rsid w:val="00B27830"/>
    <w:rsid w:val="00B27F9F"/>
    <w:rsid w:val="00B304B4"/>
    <w:rsid w:val="00B305A2"/>
    <w:rsid w:val="00B32D69"/>
    <w:rsid w:val="00B3304F"/>
    <w:rsid w:val="00B33A7D"/>
    <w:rsid w:val="00B33F2C"/>
    <w:rsid w:val="00B34FD4"/>
    <w:rsid w:val="00B35530"/>
    <w:rsid w:val="00B36659"/>
    <w:rsid w:val="00B36866"/>
    <w:rsid w:val="00B368F6"/>
    <w:rsid w:val="00B3790C"/>
    <w:rsid w:val="00B37ED4"/>
    <w:rsid w:val="00B40145"/>
    <w:rsid w:val="00B40502"/>
    <w:rsid w:val="00B40573"/>
    <w:rsid w:val="00B40FAB"/>
    <w:rsid w:val="00B41124"/>
    <w:rsid w:val="00B414C2"/>
    <w:rsid w:val="00B41687"/>
    <w:rsid w:val="00B417B9"/>
    <w:rsid w:val="00B4193F"/>
    <w:rsid w:val="00B42104"/>
    <w:rsid w:val="00B4217F"/>
    <w:rsid w:val="00B4222D"/>
    <w:rsid w:val="00B428D5"/>
    <w:rsid w:val="00B431A8"/>
    <w:rsid w:val="00B43AAF"/>
    <w:rsid w:val="00B4411E"/>
    <w:rsid w:val="00B44313"/>
    <w:rsid w:val="00B45435"/>
    <w:rsid w:val="00B45D8B"/>
    <w:rsid w:val="00B46885"/>
    <w:rsid w:val="00B4691E"/>
    <w:rsid w:val="00B46EAB"/>
    <w:rsid w:val="00B47226"/>
    <w:rsid w:val="00B47716"/>
    <w:rsid w:val="00B479C7"/>
    <w:rsid w:val="00B47D29"/>
    <w:rsid w:val="00B47D3C"/>
    <w:rsid w:val="00B47ED7"/>
    <w:rsid w:val="00B5048C"/>
    <w:rsid w:val="00B5094A"/>
    <w:rsid w:val="00B509F0"/>
    <w:rsid w:val="00B50AD1"/>
    <w:rsid w:val="00B519C3"/>
    <w:rsid w:val="00B51CD9"/>
    <w:rsid w:val="00B5223C"/>
    <w:rsid w:val="00B52ADE"/>
    <w:rsid w:val="00B53010"/>
    <w:rsid w:val="00B53534"/>
    <w:rsid w:val="00B53895"/>
    <w:rsid w:val="00B538EF"/>
    <w:rsid w:val="00B53D74"/>
    <w:rsid w:val="00B53F7A"/>
    <w:rsid w:val="00B543F3"/>
    <w:rsid w:val="00B54469"/>
    <w:rsid w:val="00B557EF"/>
    <w:rsid w:val="00B55855"/>
    <w:rsid w:val="00B55E1D"/>
    <w:rsid w:val="00B566FB"/>
    <w:rsid w:val="00B56F0F"/>
    <w:rsid w:val="00B5701B"/>
    <w:rsid w:val="00B575E5"/>
    <w:rsid w:val="00B57E37"/>
    <w:rsid w:val="00B57F10"/>
    <w:rsid w:val="00B57F91"/>
    <w:rsid w:val="00B603C0"/>
    <w:rsid w:val="00B60486"/>
    <w:rsid w:val="00B6117B"/>
    <w:rsid w:val="00B61734"/>
    <w:rsid w:val="00B6176C"/>
    <w:rsid w:val="00B6191A"/>
    <w:rsid w:val="00B61F0F"/>
    <w:rsid w:val="00B62109"/>
    <w:rsid w:val="00B625E3"/>
    <w:rsid w:val="00B635F9"/>
    <w:rsid w:val="00B63B7E"/>
    <w:rsid w:val="00B64753"/>
    <w:rsid w:val="00B647E6"/>
    <w:rsid w:val="00B64B3D"/>
    <w:rsid w:val="00B64C78"/>
    <w:rsid w:val="00B64D64"/>
    <w:rsid w:val="00B64F57"/>
    <w:rsid w:val="00B650B1"/>
    <w:rsid w:val="00B65492"/>
    <w:rsid w:val="00B65BBC"/>
    <w:rsid w:val="00B66370"/>
    <w:rsid w:val="00B66E0A"/>
    <w:rsid w:val="00B67002"/>
    <w:rsid w:val="00B6706F"/>
    <w:rsid w:val="00B67386"/>
    <w:rsid w:val="00B67AAD"/>
    <w:rsid w:val="00B70137"/>
    <w:rsid w:val="00B703BC"/>
    <w:rsid w:val="00B706E9"/>
    <w:rsid w:val="00B70AE6"/>
    <w:rsid w:val="00B70AE9"/>
    <w:rsid w:val="00B718E0"/>
    <w:rsid w:val="00B71D69"/>
    <w:rsid w:val="00B72A15"/>
    <w:rsid w:val="00B72F95"/>
    <w:rsid w:val="00B736BA"/>
    <w:rsid w:val="00B73784"/>
    <w:rsid w:val="00B7380F"/>
    <w:rsid w:val="00B73E88"/>
    <w:rsid w:val="00B747DD"/>
    <w:rsid w:val="00B74902"/>
    <w:rsid w:val="00B74BC7"/>
    <w:rsid w:val="00B74F00"/>
    <w:rsid w:val="00B74F6A"/>
    <w:rsid w:val="00B75530"/>
    <w:rsid w:val="00B75870"/>
    <w:rsid w:val="00B75925"/>
    <w:rsid w:val="00B75A04"/>
    <w:rsid w:val="00B75A2C"/>
    <w:rsid w:val="00B760BF"/>
    <w:rsid w:val="00B766C9"/>
    <w:rsid w:val="00B76BE7"/>
    <w:rsid w:val="00B76CE5"/>
    <w:rsid w:val="00B7738D"/>
    <w:rsid w:val="00B7780B"/>
    <w:rsid w:val="00B77B88"/>
    <w:rsid w:val="00B806F3"/>
    <w:rsid w:val="00B80AF5"/>
    <w:rsid w:val="00B82C2A"/>
    <w:rsid w:val="00B831AF"/>
    <w:rsid w:val="00B83396"/>
    <w:rsid w:val="00B833A0"/>
    <w:rsid w:val="00B8365A"/>
    <w:rsid w:val="00B839E5"/>
    <w:rsid w:val="00B845D2"/>
    <w:rsid w:val="00B847E9"/>
    <w:rsid w:val="00B851D3"/>
    <w:rsid w:val="00B85337"/>
    <w:rsid w:val="00B854A7"/>
    <w:rsid w:val="00B86154"/>
    <w:rsid w:val="00B867E4"/>
    <w:rsid w:val="00B867F4"/>
    <w:rsid w:val="00B86F96"/>
    <w:rsid w:val="00B87352"/>
    <w:rsid w:val="00B87C75"/>
    <w:rsid w:val="00B900DE"/>
    <w:rsid w:val="00B9018F"/>
    <w:rsid w:val="00B909DE"/>
    <w:rsid w:val="00B9147F"/>
    <w:rsid w:val="00B91B6C"/>
    <w:rsid w:val="00B91CA0"/>
    <w:rsid w:val="00B92729"/>
    <w:rsid w:val="00B927ED"/>
    <w:rsid w:val="00B9304B"/>
    <w:rsid w:val="00B949C5"/>
    <w:rsid w:val="00B9525A"/>
    <w:rsid w:val="00B955FE"/>
    <w:rsid w:val="00B95C73"/>
    <w:rsid w:val="00B95D6E"/>
    <w:rsid w:val="00B96578"/>
    <w:rsid w:val="00B96712"/>
    <w:rsid w:val="00B9673A"/>
    <w:rsid w:val="00B96AFA"/>
    <w:rsid w:val="00BA0050"/>
    <w:rsid w:val="00BA07CB"/>
    <w:rsid w:val="00BA0C53"/>
    <w:rsid w:val="00BA0EC0"/>
    <w:rsid w:val="00BA1214"/>
    <w:rsid w:val="00BA12E3"/>
    <w:rsid w:val="00BA1BD8"/>
    <w:rsid w:val="00BA2321"/>
    <w:rsid w:val="00BA26F7"/>
    <w:rsid w:val="00BA2A07"/>
    <w:rsid w:val="00BA2CC3"/>
    <w:rsid w:val="00BA322A"/>
    <w:rsid w:val="00BA3285"/>
    <w:rsid w:val="00BA337D"/>
    <w:rsid w:val="00BA3600"/>
    <w:rsid w:val="00BA3E0D"/>
    <w:rsid w:val="00BA429C"/>
    <w:rsid w:val="00BA45E8"/>
    <w:rsid w:val="00BA470A"/>
    <w:rsid w:val="00BA4D04"/>
    <w:rsid w:val="00BA523C"/>
    <w:rsid w:val="00BA548F"/>
    <w:rsid w:val="00BA5CC4"/>
    <w:rsid w:val="00BA6589"/>
    <w:rsid w:val="00BA67FD"/>
    <w:rsid w:val="00BA7259"/>
    <w:rsid w:val="00BA7DBF"/>
    <w:rsid w:val="00BB05F6"/>
    <w:rsid w:val="00BB0F01"/>
    <w:rsid w:val="00BB11CA"/>
    <w:rsid w:val="00BB1432"/>
    <w:rsid w:val="00BB16D9"/>
    <w:rsid w:val="00BB2453"/>
    <w:rsid w:val="00BB33F0"/>
    <w:rsid w:val="00BB3629"/>
    <w:rsid w:val="00BB3B33"/>
    <w:rsid w:val="00BB3F8E"/>
    <w:rsid w:val="00BB46DE"/>
    <w:rsid w:val="00BB4824"/>
    <w:rsid w:val="00BB4C5D"/>
    <w:rsid w:val="00BB4DF6"/>
    <w:rsid w:val="00BB50EC"/>
    <w:rsid w:val="00BB5520"/>
    <w:rsid w:val="00BB5BDC"/>
    <w:rsid w:val="00BB5EFD"/>
    <w:rsid w:val="00BB6E82"/>
    <w:rsid w:val="00BB701F"/>
    <w:rsid w:val="00BB7384"/>
    <w:rsid w:val="00BB740A"/>
    <w:rsid w:val="00BB7552"/>
    <w:rsid w:val="00BB7E98"/>
    <w:rsid w:val="00BB7EDC"/>
    <w:rsid w:val="00BB7F18"/>
    <w:rsid w:val="00BB7F6E"/>
    <w:rsid w:val="00BC001F"/>
    <w:rsid w:val="00BC0069"/>
    <w:rsid w:val="00BC069E"/>
    <w:rsid w:val="00BC0A69"/>
    <w:rsid w:val="00BC0D3F"/>
    <w:rsid w:val="00BC1930"/>
    <w:rsid w:val="00BC310D"/>
    <w:rsid w:val="00BC313E"/>
    <w:rsid w:val="00BC3302"/>
    <w:rsid w:val="00BC378D"/>
    <w:rsid w:val="00BC37A1"/>
    <w:rsid w:val="00BC382A"/>
    <w:rsid w:val="00BC3911"/>
    <w:rsid w:val="00BC39FE"/>
    <w:rsid w:val="00BC3E43"/>
    <w:rsid w:val="00BC43BD"/>
    <w:rsid w:val="00BC4452"/>
    <w:rsid w:val="00BC470D"/>
    <w:rsid w:val="00BC5016"/>
    <w:rsid w:val="00BC51C6"/>
    <w:rsid w:val="00BC54E7"/>
    <w:rsid w:val="00BC631F"/>
    <w:rsid w:val="00BC679B"/>
    <w:rsid w:val="00BC683B"/>
    <w:rsid w:val="00BC69DC"/>
    <w:rsid w:val="00BC69F6"/>
    <w:rsid w:val="00BC703E"/>
    <w:rsid w:val="00BC70BF"/>
    <w:rsid w:val="00BC7BCF"/>
    <w:rsid w:val="00BC7BE2"/>
    <w:rsid w:val="00BC7DDA"/>
    <w:rsid w:val="00BD0174"/>
    <w:rsid w:val="00BD08B3"/>
    <w:rsid w:val="00BD08D0"/>
    <w:rsid w:val="00BD0DA4"/>
    <w:rsid w:val="00BD11CA"/>
    <w:rsid w:val="00BD1F5A"/>
    <w:rsid w:val="00BD2060"/>
    <w:rsid w:val="00BD31DA"/>
    <w:rsid w:val="00BD386D"/>
    <w:rsid w:val="00BD3B8C"/>
    <w:rsid w:val="00BD40E9"/>
    <w:rsid w:val="00BD4507"/>
    <w:rsid w:val="00BD47F5"/>
    <w:rsid w:val="00BD4DE4"/>
    <w:rsid w:val="00BD5F60"/>
    <w:rsid w:val="00BD60EF"/>
    <w:rsid w:val="00BD68A7"/>
    <w:rsid w:val="00BD6B70"/>
    <w:rsid w:val="00BD6B7F"/>
    <w:rsid w:val="00BD6B80"/>
    <w:rsid w:val="00BD7488"/>
    <w:rsid w:val="00BD7A9B"/>
    <w:rsid w:val="00BE07F9"/>
    <w:rsid w:val="00BE0CE9"/>
    <w:rsid w:val="00BE0D4D"/>
    <w:rsid w:val="00BE11BD"/>
    <w:rsid w:val="00BE1253"/>
    <w:rsid w:val="00BE193B"/>
    <w:rsid w:val="00BE1B9E"/>
    <w:rsid w:val="00BE2011"/>
    <w:rsid w:val="00BE2113"/>
    <w:rsid w:val="00BE2267"/>
    <w:rsid w:val="00BE2442"/>
    <w:rsid w:val="00BE24D4"/>
    <w:rsid w:val="00BE3878"/>
    <w:rsid w:val="00BE43B9"/>
    <w:rsid w:val="00BE4518"/>
    <w:rsid w:val="00BE4550"/>
    <w:rsid w:val="00BE487B"/>
    <w:rsid w:val="00BE552D"/>
    <w:rsid w:val="00BE5943"/>
    <w:rsid w:val="00BE59FC"/>
    <w:rsid w:val="00BE5F03"/>
    <w:rsid w:val="00BE62A6"/>
    <w:rsid w:val="00BE6C3F"/>
    <w:rsid w:val="00BE6FB4"/>
    <w:rsid w:val="00BE7182"/>
    <w:rsid w:val="00BE7576"/>
    <w:rsid w:val="00BE76C5"/>
    <w:rsid w:val="00BE76DC"/>
    <w:rsid w:val="00BE7A4F"/>
    <w:rsid w:val="00BE7F17"/>
    <w:rsid w:val="00BF03D1"/>
    <w:rsid w:val="00BF0867"/>
    <w:rsid w:val="00BF0F68"/>
    <w:rsid w:val="00BF1063"/>
    <w:rsid w:val="00BF1094"/>
    <w:rsid w:val="00BF14D6"/>
    <w:rsid w:val="00BF185C"/>
    <w:rsid w:val="00BF1BD5"/>
    <w:rsid w:val="00BF23DF"/>
    <w:rsid w:val="00BF2492"/>
    <w:rsid w:val="00BF2D60"/>
    <w:rsid w:val="00BF33C6"/>
    <w:rsid w:val="00BF3967"/>
    <w:rsid w:val="00BF3C08"/>
    <w:rsid w:val="00BF4370"/>
    <w:rsid w:val="00BF44DA"/>
    <w:rsid w:val="00BF4CD1"/>
    <w:rsid w:val="00BF4E4E"/>
    <w:rsid w:val="00BF4EEB"/>
    <w:rsid w:val="00BF4F51"/>
    <w:rsid w:val="00BF5033"/>
    <w:rsid w:val="00BF5331"/>
    <w:rsid w:val="00BF5758"/>
    <w:rsid w:val="00BF57FC"/>
    <w:rsid w:val="00BF626C"/>
    <w:rsid w:val="00BF6D55"/>
    <w:rsid w:val="00BF7841"/>
    <w:rsid w:val="00C00C40"/>
    <w:rsid w:val="00C01D29"/>
    <w:rsid w:val="00C0286E"/>
    <w:rsid w:val="00C02A5A"/>
    <w:rsid w:val="00C02D62"/>
    <w:rsid w:val="00C02E4C"/>
    <w:rsid w:val="00C03F20"/>
    <w:rsid w:val="00C04C82"/>
    <w:rsid w:val="00C053D9"/>
    <w:rsid w:val="00C05574"/>
    <w:rsid w:val="00C062AA"/>
    <w:rsid w:val="00C0663C"/>
    <w:rsid w:val="00C06EE4"/>
    <w:rsid w:val="00C0786C"/>
    <w:rsid w:val="00C07A30"/>
    <w:rsid w:val="00C07A92"/>
    <w:rsid w:val="00C101C5"/>
    <w:rsid w:val="00C102D8"/>
    <w:rsid w:val="00C1103A"/>
    <w:rsid w:val="00C11C39"/>
    <w:rsid w:val="00C11ED3"/>
    <w:rsid w:val="00C1234B"/>
    <w:rsid w:val="00C12514"/>
    <w:rsid w:val="00C126B3"/>
    <w:rsid w:val="00C12DDA"/>
    <w:rsid w:val="00C1372E"/>
    <w:rsid w:val="00C138E4"/>
    <w:rsid w:val="00C13D83"/>
    <w:rsid w:val="00C13DFE"/>
    <w:rsid w:val="00C14675"/>
    <w:rsid w:val="00C14AC4"/>
    <w:rsid w:val="00C14B64"/>
    <w:rsid w:val="00C15043"/>
    <w:rsid w:val="00C15132"/>
    <w:rsid w:val="00C151B7"/>
    <w:rsid w:val="00C15263"/>
    <w:rsid w:val="00C15502"/>
    <w:rsid w:val="00C1560A"/>
    <w:rsid w:val="00C15EBA"/>
    <w:rsid w:val="00C16008"/>
    <w:rsid w:val="00C166A6"/>
    <w:rsid w:val="00C16C6B"/>
    <w:rsid w:val="00C16F8E"/>
    <w:rsid w:val="00C17B16"/>
    <w:rsid w:val="00C17E0B"/>
    <w:rsid w:val="00C205B8"/>
    <w:rsid w:val="00C20D64"/>
    <w:rsid w:val="00C21AE2"/>
    <w:rsid w:val="00C21C17"/>
    <w:rsid w:val="00C22467"/>
    <w:rsid w:val="00C22EED"/>
    <w:rsid w:val="00C235DA"/>
    <w:rsid w:val="00C23C68"/>
    <w:rsid w:val="00C241BF"/>
    <w:rsid w:val="00C24BBD"/>
    <w:rsid w:val="00C25766"/>
    <w:rsid w:val="00C25AD2"/>
    <w:rsid w:val="00C25FEC"/>
    <w:rsid w:val="00C2609B"/>
    <w:rsid w:val="00C26468"/>
    <w:rsid w:val="00C26652"/>
    <w:rsid w:val="00C26B89"/>
    <w:rsid w:val="00C26E0F"/>
    <w:rsid w:val="00C271FD"/>
    <w:rsid w:val="00C274F0"/>
    <w:rsid w:val="00C278C2"/>
    <w:rsid w:val="00C30125"/>
    <w:rsid w:val="00C30641"/>
    <w:rsid w:val="00C3068B"/>
    <w:rsid w:val="00C30895"/>
    <w:rsid w:val="00C30936"/>
    <w:rsid w:val="00C30C88"/>
    <w:rsid w:val="00C31F02"/>
    <w:rsid w:val="00C3221C"/>
    <w:rsid w:val="00C32572"/>
    <w:rsid w:val="00C32C6F"/>
    <w:rsid w:val="00C32DCE"/>
    <w:rsid w:val="00C32F1C"/>
    <w:rsid w:val="00C330F7"/>
    <w:rsid w:val="00C333DB"/>
    <w:rsid w:val="00C33455"/>
    <w:rsid w:val="00C33554"/>
    <w:rsid w:val="00C33EDA"/>
    <w:rsid w:val="00C348A6"/>
    <w:rsid w:val="00C34C43"/>
    <w:rsid w:val="00C356C6"/>
    <w:rsid w:val="00C36488"/>
    <w:rsid w:val="00C364D6"/>
    <w:rsid w:val="00C36A13"/>
    <w:rsid w:val="00C36C1B"/>
    <w:rsid w:val="00C37921"/>
    <w:rsid w:val="00C40209"/>
    <w:rsid w:val="00C4056D"/>
    <w:rsid w:val="00C405DC"/>
    <w:rsid w:val="00C409C9"/>
    <w:rsid w:val="00C40C9D"/>
    <w:rsid w:val="00C417C3"/>
    <w:rsid w:val="00C41AE1"/>
    <w:rsid w:val="00C41CC8"/>
    <w:rsid w:val="00C42A83"/>
    <w:rsid w:val="00C42F37"/>
    <w:rsid w:val="00C43323"/>
    <w:rsid w:val="00C43749"/>
    <w:rsid w:val="00C43D51"/>
    <w:rsid w:val="00C440C7"/>
    <w:rsid w:val="00C4418F"/>
    <w:rsid w:val="00C44222"/>
    <w:rsid w:val="00C45439"/>
    <w:rsid w:val="00C45BB0"/>
    <w:rsid w:val="00C45C78"/>
    <w:rsid w:val="00C465EE"/>
    <w:rsid w:val="00C4671C"/>
    <w:rsid w:val="00C46FB4"/>
    <w:rsid w:val="00C47037"/>
    <w:rsid w:val="00C47B59"/>
    <w:rsid w:val="00C502C7"/>
    <w:rsid w:val="00C502FF"/>
    <w:rsid w:val="00C50363"/>
    <w:rsid w:val="00C50438"/>
    <w:rsid w:val="00C505BE"/>
    <w:rsid w:val="00C50749"/>
    <w:rsid w:val="00C50E48"/>
    <w:rsid w:val="00C51264"/>
    <w:rsid w:val="00C513E1"/>
    <w:rsid w:val="00C51946"/>
    <w:rsid w:val="00C51954"/>
    <w:rsid w:val="00C51A51"/>
    <w:rsid w:val="00C51AFD"/>
    <w:rsid w:val="00C51BD4"/>
    <w:rsid w:val="00C51F82"/>
    <w:rsid w:val="00C520EF"/>
    <w:rsid w:val="00C524E1"/>
    <w:rsid w:val="00C52EDA"/>
    <w:rsid w:val="00C531DE"/>
    <w:rsid w:val="00C53882"/>
    <w:rsid w:val="00C552FC"/>
    <w:rsid w:val="00C55578"/>
    <w:rsid w:val="00C55D57"/>
    <w:rsid w:val="00C5662A"/>
    <w:rsid w:val="00C570BB"/>
    <w:rsid w:val="00C57DBF"/>
    <w:rsid w:val="00C57F89"/>
    <w:rsid w:val="00C61213"/>
    <w:rsid w:val="00C61418"/>
    <w:rsid w:val="00C61919"/>
    <w:rsid w:val="00C61992"/>
    <w:rsid w:val="00C61C6B"/>
    <w:rsid w:val="00C623F1"/>
    <w:rsid w:val="00C626EE"/>
    <w:rsid w:val="00C62D41"/>
    <w:rsid w:val="00C62F34"/>
    <w:rsid w:val="00C633F2"/>
    <w:rsid w:val="00C6342E"/>
    <w:rsid w:val="00C63B04"/>
    <w:rsid w:val="00C63C6E"/>
    <w:rsid w:val="00C64011"/>
    <w:rsid w:val="00C6425F"/>
    <w:rsid w:val="00C64A7D"/>
    <w:rsid w:val="00C64B22"/>
    <w:rsid w:val="00C64B7B"/>
    <w:rsid w:val="00C64E05"/>
    <w:rsid w:val="00C65C03"/>
    <w:rsid w:val="00C66569"/>
    <w:rsid w:val="00C6657E"/>
    <w:rsid w:val="00C66815"/>
    <w:rsid w:val="00C66953"/>
    <w:rsid w:val="00C66B4D"/>
    <w:rsid w:val="00C6732D"/>
    <w:rsid w:val="00C67B1A"/>
    <w:rsid w:val="00C67C56"/>
    <w:rsid w:val="00C700B1"/>
    <w:rsid w:val="00C70161"/>
    <w:rsid w:val="00C70256"/>
    <w:rsid w:val="00C70B34"/>
    <w:rsid w:val="00C70EB4"/>
    <w:rsid w:val="00C70FFD"/>
    <w:rsid w:val="00C7106C"/>
    <w:rsid w:val="00C710F2"/>
    <w:rsid w:val="00C7154E"/>
    <w:rsid w:val="00C715CF"/>
    <w:rsid w:val="00C719F6"/>
    <w:rsid w:val="00C71C39"/>
    <w:rsid w:val="00C721BB"/>
    <w:rsid w:val="00C72221"/>
    <w:rsid w:val="00C72394"/>
    <w:rsid w:val="00C7243F"/>
    <w:rsid w:val="00C72AA4"/>
    <w:rsid w:val="00C72B34"/>
    <w:rsid w:val="00C72BDD"/>
    <w:rsid w:val="00C73A93"/>
    <w:rsid w:val="00C749BC"/>
    <w:rsid w:val="00C74D1B"/>
    <w:rsid w:val="00C756CA"/>
    <w:rsid w:val="00C759A3"/>
    <w:rsid w:val="00C75BD8"/>
    <w:rsid w:val="00C765F2"/>
    <w:rsid w:val="00C76A97"/>
    <w:rsid w:val="00C76C04"/>
    <w:rsid w:val="00C76D27"/>
    <w:rsid w:val="00C76D4B"/>
    <w:rsid w:val="00C771D2"/>
    <w:rsid w:val="00C775BD"/>
    <w:rsid w:val="00C7768C"/>
    <w:rsid w:val="00C77BF6"/>
    <w:rsid w:val="00C8008B"/>
    <w:rsid w:val="00C803C5"/>
    <w:rsid w:val="00C80DF5"/>
    <w:rsid w:val="00C810F4"/>
    <w:rsid w:val="00C81166"/>
    <w:rsid w:val="00C81202"/>
    <w:rsid w:val="00C821B5"/>
    <w:rsid w:val="00C828D0"/>
    <w:rsid w:val="00C832CD"/>
    <w:rsid w:val="00C835E6"/>
    <w:rsid w:val="00C83FCD"/>
    <w:rsid w:val="00C843B0"/>
    <w:rsid w:val="00C845E5"/>
    <w:rsid w:val="00C84614"/>
    <w:rsid w:val="00C8492D"/>
    <w:rsid w:val="00C84EEC"/>
    <w:rsid w:val="00C8528D"/>
    <w:rsid w:val="00C8537D"/>
    <w:rsid w:val="00C85E9F"/>
    <w:rsid w:val="00C8667D"/>
    <w:rsid w:val="00C86A0F"/>
    <w:rsid w:val="00C86BBB"/>
    <w:rsid w:val="00C86D46"/>
    <w:rsid w:val="00C87030"/>
    <w:rsid w:val="00C873B3"/>
    <w:rsid w:val="00C87DA8"/>
    <w:rsid w:val="00C9079D"/>
    <w:rsid w:val="00C90990"/>
    <w:rsid w:val="00C90B09"/>
    <w:rsid w:val="00C90CC4"/>
    <w:rsid w:val="00C91914"/>
    <w:rsid w:val="00C919B4"/>
    <w:rsid w:val="00C92215"/>
    <w:rsid w:val="00C926F7"/>
    <w:rsid w:val="00C92999"/>
    <w:rsid w:val="00C92B4E"/>
    <w:rsid w:val="00C92DE7"/>
    <w:rsid w:val="00C933C5"/>
    <w:rsid w:val="00C937BB"/>
    <w:rsid w:val="00C942E4"/>
    <w:rsid w:val="00C9531F"/>
    <w:rsid w:val="00C955C6"/>
    <w:rsid w:val="00C95640"/>
    <w:rsid w:val="00C973B4"/>
    <w:rsid w:val="00C97454"/>
    <w:rsid w:val="00CA0183"/>
    <w:rsid w:val="00CA020C"/>
    <w:rsid w:val="00CA0491"/>
    <w:rsid w:val="00CA0E31"/>
    <w:rsid w:val="00CA1847"/>
    <w:rsid w:val="00CA24A2"/>
    <w:rsid w:val="00CA276F"/>
    <w:rsid w:val="00CA29A9"/>
    <w:rsid w:val="00CA2B7E"/>
    <w:rsid w:val="00CA2DC4"/>
    <w:rsid w:val="00CA3393"/>
    <w:rsid w:val="00CA3875"/>
    <w:rsid w:val="00CA3CD7"/>
    <w:rsid w:val="00CA402B"/>
    <w:rsid w:val="00CA4B24"/>
    <w:rsid w:val="00CA500B"/>
    <w:rsid w:val="00CA5456"/>
    <w:rsid w:val="00CA56CC"/>
    <w:rsid w:val="00CA5840"/>
    <w:rsid w:val="00CA5E19"/>
    <w:rsid w:val="00CA6188"/>
    <w:rsid w:val="00CA637F"/>
    <w:rsid w:val="00CA6ABB"/>
    <w:rsid w:val="00CA6C73"/>
    <w:rsid w:val="00CA733F"/>
    <w:rsid w:val="00CA7A83"/>
    <w:rsid w:val="00CA7DDB"/>
    <w:rsid w:val="00CA7E9B"/>
    <w:rsid w:val="00CB06F4"/>
    <w:rsid w:val="00CB0EE4"/>
    <w:rsid w:val="00CB116A"/>
    <w:rsid w:val="00CB152C"/>
    <w:rsid w:val="00CB295E"/>
    <w:rsid w:val="00CB3146"/>
    <w:rsid w:val="00CB3755"/>
    <w:rsid w:val="00CB3963"/>
    <w:rsid w:val="00CB3F3F"/>
    <w:rsid w:val="00CB41D6"/>
    <w:rsid w:val="00CB4C8A"/>
    <w:rsid w:val="00CB54FC"/>
    <w:rsid w:val="00CB562A"/>
    <w:rsid w:val="00CB57D2"/>
    <w:rsid w:val="00CB59B3"/>
    <w:rsid w:val="00CB5D0F"/>
    <w:rsid w:val="00CB62C8"/>
    <w:rsid w:val="00CB63C6"/>
    <w:rsid w:val="00CB64B1"/>
    <w:rsid w:val="00CB66CE"/>
    <w:rsid w:val="00CB6748"/>
    <w:rsid w:val="00CB6BE1"/>
    <w:rsid w:val="00CB6EF4"/>
    <w:rsid w:val="00CB7660"/>
    <w:rsid w:val="00CB7A5B"/>
    <w:rsid w:val="00CB7C0F"/>
    <w:rsid w:val="00CC0473"/>
    <w:rsid w:val="00CC0B88"/>
    <w:rsid w:val="00CC1C39"/>
    <w:rsid w:val="00CC1C78"/>
    <w:rsid w:val="00CC2049"/>
    <w:rsid w:val="00CC25CF"/>
    <w:rsid w:val="00CC324D"/>
    <w:rsid w:val="00CC38BB"/>
    <w:rsid w:val="00CC3E79"/>
    <w:rsid w:val="00CC3F8D"/>
    <w:rsid w:val="00CC43EC"/>
    <w:rsid w:val="00CC4EE8"/>
    <w:rsid w:val="00CC6612"/>
    <w:rsid w:val="00CC6977"/>
    <w:rsid w:val="00CC7E3E"/>
    <w:rsid w:val="00CD053E"/>
    <w:rsid w:val="00CD076F"/>
    <w:rsid w:val="00CD0939"/>
    <w:rsid w:val="00CD0F18"/>
    <w:rsid w:val="00CD16E5"/>
    <w:rsid w:val="00CD1960"/>
    <w:rsid w:val="00CD1BD9"/>
    <w:rsid w:val="00CD1C36"/>
    <w:rsid w:val="00CD1F34"/>
    <w:rsid w:val="00CD25CC"/>
    <w:rsid w:val="00CD269B"/>
    <w:rsid w:val="00CD2867"/>
    <w:rsid w:val="00CD2E2E"/>
    <w:rsid w:val="00CD456B"/>
    <w:rsid w:val="00CD4E2E"/>
    <w:rsid w:val="00CD521E"/>
    <w:rsid w:val="00CD5712"/>
    <w:rsid w:val="00CD5946"/>
    <w:rsid w:val="00CD5E02"/>
    <w:rsid w:val="00CD5F7B"/>
    <w:rsid w:val="00CD6120"/>
    <w:rsid w:val="00CD6837"/>
    <w:rsid w:val="00CD68C2"/>
    <w:rsid w:val="00CD6BF0"/>
    <w:rsid w:val="00CD6C0C"/>
    <w:rsid w:val="00CD6F0F"/>
    <w:rsid w:val="00CD7072"/>
    <w:rsid w:val="00CE03D5"/>
    <w:rsid w:val="00CE0555"/>
    <w:rsid w:val="00CE07B6"/>
    <w:rsid w:val="00CE0F34"/>
    <w:rsid w:val="00CE101C"/>
    <w:rsid w:val="00CE113E"/>
    <w:rsid w:val="00CE1392"/>
    <w:rsid w:val="00CE1C32"/>
    <w:rsid w:val="00CE1EF4"/>
    <w:rsid w:val="00CE2112"/>
    <w:rsid w:val="00CE21D5"/>
    <w:rsid w:val="00CE22CC"/>
    <w:rsid w:val="00CE26AE"/>
    <w:rsid w:val="00CE2FE2"/>
    <w:rsid w:val="00CE31D8"/>
    <w:rsid w:val="00CE3220"/>
    <w:rsid w:val="00CE34B7"/>
    <w:rsid w:val="00CE38A2"/>
    <w:rsid w:val="00CE39DC"/>
    <w:rsid w:val="00CE43B1"/>
    <w:rsid w:val="00CE43D1"/>
    <w:rsid w:val="00CE4986"/>
    <w:rsid w:val="00CE52D3"/>
    <w:rsid w:val="00CE532A"/>
    <w:rsid w:val="00CE57DE"/>
    <w:rsid w:val="00CE5933"/>
    <w:rsid w:val="00CE5AC2"/>
    <w:rsid w:val="00CE5DD9"/>
    <w:rsid w:val="00CE5E97"/>
    <w:rsid w:val="00CE6562"/>
    <w:rsid w:val="00CE6648"/>
    <w:rsid w:val="00CE6833"/>
    <w:rsid w:val="00CE6887"/>
    <w:rsid w:val="00CE6999"/>
    <w:rsid w:val="00CE6E60"/>
    <w:rsid w:val="00CE6E63"/>
    <w:rsid w:val="00CE77A2"/>
    <w:rsid w:val="00CF0084"/>
    <w:rsid w:val="00CF00CA"/>
    <w:rsid w:val="00CF0286"/>
    <w:rsid w:val="00CF0C86"/>
    <w:rsid w:val="00CF0E73"/>
    <w:rsid w:val="00CF1048"/>
    <w:rsid w:val="00CF1A84"/>
    <w:rsid w:val="00CF1B83"/>
    <w:rsid w:val="00CF1DED"/>
    <w:rsid w:val="00CF279A"/>
    <w:rsid w:val="00CF2B75"/>
    <w:rsid w:val="00CF3A08"/>
    <w:rsid w:val="00CF3F68"/>
    <w:rsid w:val="00CF409D"/>
    <w:rsid w:val="00CF4562"/>
    <w:rsid w:val="00CF52F3"/>
    <w:rsid w:val="00CF581A"/>
    <w:rsid w:val="00CF5BA3"/>
    <w:rsid w:val="00CF5CEF"/>
    <w:rsid w:val="00CF60EE"/>
    <w:rsid w:val="00CF63B4"/>
    <w:rsid w:val="00CF65BD"/>
    <w:rsid w:val="00CF7942"/>
    <w:rsid w:val="00CF79E3"/>
    <w:rsid w:val="00D001E0"/>
    <w:rsid w:val="00D00452"/>
    <w:rsid w:val="00D016F7"/>
    <w:rsid w:val="00D018A5"/>
    <w:rsid w:val="00D0225C"/>
    <w:rsid w:val="00D024BE"/>
    <w:rsid w:val="00D02B37"/>
    <w:rsid w:val="00D03295"/>
    <w:rsid w:val="00D03B6C"/>
    <w:rsid w:val="00D043B5"/>
    <w:rsid w:val="00D047FD"/>
    <w:rsid w:val="00D04AB7"/>
    <w:rsid w:val="00D04D8B"/>
    <w:rsid w:val="00D04F97"/>
    <w:rsid w:val="00D05117"/>
    <w:rsid w:val="00D05316"/>
    <w:rsid w:val="00D06DFE"/>
    <w:rsid w:val="00D07C3D"/>
    <w:rsid w:val="00D07DC7"/>
    <w:rsid w:val="00D07DCA"/>
    <w:rsid w:val="00D07F45"/>
    <w:rsid w:val="00D100B6"/>
    <w:rsid w:val="00D10FA8"/>
    <w:rsid w:val="00D110B2"/>
    <w:rsid w:val="00D1134E"/>
    <w:rsid w:val="00D11377"/>
    <w:rsid w:val="00D11CC7"/>
    <w:rsid w:val="00D11F75"/>
    <w:rsid w:val="00D127DB"/>
    <w:rsid w:val="00D1323D"/>
    <w:rsid w:val="00D133A3"/>
    <w:rsid w:val="00D134F5"/>
    <w:rsid w:val="00D13766"/>
    <w:rsid w:val="00D1409C"/>
    <w:rsid w:val="00D14168"/>
    <w:rsid w:val="00D147EF"/>
    <w:rsid w:val="00D14BC3"/>
    <w:rsid w:val="00D14D1C"/>
    <w:rsid w:val="00D15122"/>
    <w:rsid w:val="00D15554"/>
    <w:rsid w:val="00D157B8"/>
    <w:rsid w:val="00D161D4"/>
    <w:rsid w:val="00D16755"/>
    <w:rsid w:val="00D16D24"/>
    <w:rsid w:val="00D16D7E"/>
    <w:rsid w:val="00D1713F"/>
    <w:rsid w:val="00D1774E"/>
    <w:rsid w:val="00D1776C"/>
    <w:rsid w:val="00D178D5"/>
    <w:rsid w:val="00D17903"/>
    <w:rsid w:val="00D17AF8"/>
    <w:rsid w:val="00D17F90"/>
    <w:rsid w:val="00D20071"/>
    <w:rsid w:val="00D2073A"/>
    <w:rsid w:val="00D2097A"/>
    <w:rsid w:val="00D20D9F"/>
    <w:rsid w:val="00D2176E"/>
    <w:rsid w:val="00D21788"/>
    <w:rsid w:val="00D2188E"/>
    <w:rsid w:val="00D21DD7"/>
    <w:rsid w:val="00D22172"/>
    <w:rsid w:val="00D2228A"/>
    <w:rsid w:val="00D22864"/>
    <w:rsid w:val="00D22C6F"/>
    <w:rsid w:val="00D22F99"/>
    <w:rsid w:val="00D233A4"/>
    <w:rsid w:val="00D2376D"/>
    <w:rsid w:val="00D23CB8"/>
    <w:rsid w:val="00D23DCE"/>
    <w:rsid w:val="00D2456F"/>
    <w:rsid w:val="00D2497B"/>
    <w:rsid w:val="00D249C5"/>
    <w:rsid w:val="00D24D1E"/>
    <w:rsid w:val="00D24E9B"/>
    <w:rsid w:val="00D25397"/>
    <w:rsid w:val="00D2556E"/>
    <w:rsid w:val="00D2583A"/>
    <w:rsid w:val="00D25880"/>
    <w:rsid w:val="00D2589E"/>
    <w:rsid w:val="00D25966"/>
    <w:rsid w:val="00D25E4E"/>
    <w:rsid w:val="00D261F9"/>
    <w:rsid w:val="00D267E1"/>
    <w:rsid w:val="00D26996"/>
    <w:rsid w:val="00D27460"/>
    <w:rsid w:val="00D275A5"/>
    <w:rsid w:val="00D30134"/>
    <w:rsid w:val="00D309B1"/>
    <w:rsid w:val="00D315EF"/>
    <w:rsid w:val="00D31F51"/>
    <w:rsid w:val="00D34101"/>
    <w:rsid w:val="00D351FE"/>
    <w:rsid w:val="00D352F2"/>
    <w:rsid w:val="00D357ED"/>
    <w:rsid w:val="00D35A43"/>
    <w:rsid w:val="00D35EEB"/>
    <w:rsid w:val="00D36AA6"/>
    <w:rsid w:val="00D36FDC"/>
    <w:rsid w:val="00D37582"/>
    <w:rsid w:val="00D3793F"/>
    <w:rsid w:val="00D4096D"/>
    <w:rsid w:val="00D40A35"/>
    <w:rsid w:val="00D40DFB"/>
    <w:rsid w:val="00D4105B"/>
    <w:rsid w:val="00D414E4"/>
    <w:rsid w:val="00D41541"/>
    <w:rsid w:val="00D41641"/>
    <w:rsid w:val="00D41726"/>
    <w:rsid w:val="00D41860"/>
    <w:rsid w:val="00D41F7F"/>
    <w:rsid w:val="00D42051"/>
    <w:rsid w:val="00D42179"/>
    <w:rsid w:val="00D42393"/>
    <w:rsid w:val="00D43448"/>
    <w:rsid w:val="00D4376B"/>
    <w:rsid w:val="00D439BD"/>
    <w:rsid w:val="00D43FBA"/>
    <w:rsid w:val="00D44B0C"/>
    <w:rsid w:val="00D44F3E"/>
    <w:rsid w:val="00D452F2"/>
    <w:rsid w:val="00D45543"/>
    <w:rsid w:val="00D455DE"/>
    <w:rsid w:val="00D4569F"/>
    <w:rsid w:val="00D45BF2"/>
    <w:rsid w:val="00D45FDA"/>
    <w:rsid w:val="00D46250"/>
    <w:rsid w:val="00D467FF"/>
    <w:rsid w:val="00D46AF9"/>
    <w:rsid w:val="00D46EAB"/>
    <w:rsid w:val="00D4755E"/>
    <w:rsid w:val="00D4772F"/>
    <w:rsid w:val="00D4793A"/>
    <w:rsid w:val="00D479ED"/>
    <w:rsid w:val="00D50529"/>
    <w:rsid w:val="00D50A1B"/>
    <w:rsid w:val="00D510B9"/>
    <w:rsid w:val="00D5126F"/>
    <w:rsid w:val="00D512F0"/>
    <w:rsid w:val="00D5132F"/>
    <w:rsid w:val="00D51577"/>
    <w:rsid w:val="00D5168E"/>
    <w:rsid w:val="00D51B7C"/>
    <w:rsid w:val="00D51F66"/>
    <w:rsid w:val="00D52195"/>
    <w:rsid w:val="00D5228A"/>
    <w:rsid w:val="00D523FD"/>
    <w:rsid w:val="00D525E9"/>
    <w:rsid w:val="00D52823"/>
    <w:rsid w:val="00D528EE"/>
    <w:rsid w:val="00D52C9A"/>
    <w:rsid w:val="00D52FD5"/>
    <w:rsid w:val="00D538F7"/>
    <w:rsid w:val="00D53EC8"/>
    <w:rsid w:val="00D54087"/>
    <w:rsid w:val="00D54423"/>
    <w:rsid w:val="00D545A9"/>
    <w:rsid w:val="00D546D7"/>
    <w:rsid w:val="00D5601C"/>
    <w:rsid w:val="00D561B7"/>
    <w:rsid w:val="00D56900"/>
    <w:rsid w:val="00D57AEC"/>
    <w:rsid w:val="00D57B28"/>
    <w:rsid w:val="00D60BB4"/>
    <w:rsid w:val="00D60E0B"/>
    <w:rsid w:val="00D614AF"/>
    <w:rsid w:val="00D61B0B"/>
    <w:rsid w:val="00D6241B"/>
    <w:rsid w:val="00D636DF"/>
    <w:rsid w:val="00D63720"/>
    <w:rsid w:val="00D63AFD"/>
    <w:rsid w:val="00D63BE3"/>
    <w:rsid w:val="00D64027"/>
    <w:rsid w:val="00D64A9B"/>
    <w:rsid w:val="00D65041"/>
    <w:rsid w:val="00D65186"/>
    <w:rsid w:val="00D65F37"/>
    <w:rsid w:val="00D6600D"/>
    <w:rsid w:val="00D660F7"/>
    <w:rsid w:val="00D662B5"/>
    <w:rsid w:val="00D66927"/>
    <w:rsid w:val="00D66D6A"/>
    <w:rsid w:val="00D66D97"/>
    <w:rsid w:val="00D66EAB"/>
    <w:rsid w:val="00D67DFD"/>
    <w:rsid w:val="00D71A22"/>
    <w:rsid w:val="00D722A5"/>
    <w:rsid w:val="00D7235A"/>
    <w:rsid w:val="00D72405"/>
    <w:rsid w:val="00D72AB9"/>
    <w:rsid w:val="00D72B55"/>
    <w:rsid w:val="00D72D1C"/>
    <w:rsid w:val="00D72D3B"/>
    <w:rsid w:val="00D72DE7"/>
    <w:rsid w:val="00D731D7"/>
    <w:rsid w:val="00D733E9"/>
    <w:rsid w:val="00D73867"/>
    <w:rsid w:val="00D747CD"/>
    <w:rsid w:val="00D754FC"/>
    <w:rsid w:val="00D75CC6"/>
    <w:rsid w:val="00D75D62"/>
    <w:rsid w:val="00D7632A"/>
    <w:rsid w:val="00D7687F"/>
    <w:rsid w:val="00D769C1"/>
    <w:rsid w:val="00D76D96"/>
    <w:rsid w:val="00D778DA"/>
    <w:rsid w:val="00D77B10"/>
    <w:rsid w:val="00D809BE"/>
    <w:rsid w:val="00D80A64"/>
    <w:rsid w:val="00D80C75"/>
    <w:rsid w:val="00D81078"/>
    <w:rsid w:val="00D81418"/>
    <w:rsid w:val="00D814D4"/>
    <w:rsid w:val="00D82219"/>
    <w:rsid w:val="00D825A7"/>
    <w:rsid w:val="00D82609"/>
    <w:rsid w:val="00D82732"/>
    <w:rsid w:val="00D82B8D"/>
    <w:rsid w:val="00D8318D"/>
    <w:rsid w:val="00D83460"/>
    <w:rsid w:val="00D837E1"/>
    <w:rsid w:val="00D83A1E"/>
    <w:rsid w:val="00D83A32"/>
    <w:rsid w:val="00D840A6"/>
    <w:rsid w:val="00D84812"/>
    <w:rsid w:val="00D84914"/>
    <w:rsid w:val="00D84A86"/>
    <w:rsid w:val="00D84CE6"/>
    <w:rsid w:val="00D84D2B"/>
    <w:rsid w:val="00D850D8"/>
    <w:rsid w:val="00D8533E"/>
    <w:rsid w:val="00D8674C"/>
    <w:rsid w:val="00D86C3E"/>
    <w:rsid w:val="00D87093"/>
    <w:rsid w:val="00D8751D"/>
    <w:rsid w:val="00D9093F"/>
    <w:rsid w:val="00D911CA"/>
    <w:rsid w:val="00D91418"/>
    <w:rsid w:val="00D91512"/>
    <w:rsid w:val="00D91670"/>
    <w:rsid w:val="00D91969"/>
    <w:rsid w:val="00D91A06"/>
    <w:rsid w:val="00D927C5"/>
    <w:rsid w:val="00D9375F"/>
    <w:rsid w:val="00D94C69"/>
    <w:rsid w:val="00D94F2D"/>
    <w:rsid w:val="00D9539F"/>
    <w:rsid w:val="00D95807"/>
    <w:rsid w:val="00D95857"/>
    <w:rsid w:val="00D95C68"/>
    <w:rsid w:val="00D960A1"/>
    <w:rsid w:val="00D97441"/>
    <w:rsid w:val="00D97649"/>
    <w:rsid w:val="00D97EE7"/>
    <w:rsid w:val="00DA01ED"/>
    <w:rsid w:val="00DA04DE"/>
    <w:rsid w:val="00DA05A1"/>
    <w:rsid w:val="00DA0949"/>
    <w:rsid w:val="00DA0988"/>
    <w:rsid w:val="00DA0BF8"/>
    <w:rsid w:val="00DA0F79"/>
    <w:rsid w:val="00DA13B8"/>
    <w:rsid w:val="00DA17A9"/>
    <w:rsid w:val="00DA1ED7"/>
    <w:rsid w:val="00DA2229"/>
    <w:rsid w:val="00DA22B9"/>
    <w:rsid w:val="00DA29CD"/>
    <w:rsid w:val="00DA36C5"/>
    <w:rsid w:val="00DA3B34"/>
    <w:rsid w:val="00DA493E"/>
    <w:rsid w:val="00DA4A06"/>
    <w:rsid w:val="00DA4CDD"/>
    <w:rsid w:val="00DA5A62"/>
    <w:rsid w:val="00DA651B"/>
    <w:rsid w:val="00DA65BC"/>
    <w:rsid w:val="00DA6C13"/>
    <w:rsid w:val="00DA6EB9"/>
    <w:rsid w:val="00DA7233"/>
    <w:rsid w:val="00DA7592"/>
    <w:rsid w:val="00DA78A3"/>
    <w:rsid w:val="00DA79C0"/>
    <w:rsid w:val="00DA7B8B"/>
    <w:rsid w:val="00DA7F53"/>
    <w:rsid w:val="00DB038D"/>
    <w:rsid w:val="00DB03EF"/>
    <w:rsid w:val="00DB04B4"/>
    <w:rsid w:val="00DB054D"/>
    <w:rsid w:val="00DB0621"/>
    <w:rsid w:val="00DB0C45"/>
    <w:rsid w:val="00DB0F26"/>
    <w:rsid w:val="00DB1A46"/>
    <w:rsid w:val="00DB1F0D"/>
    <w:rsid w:val="00DB2677"/>
    <w:rsid w:val="00DB301E"/>
    <w:rsid w:val="00DB301F"/>
    <w:rsid w:val="00DB3C67"/>
    <w:rsid w:val="00DB3D0C"/>
    <w:rsid w:val="00DB40DC"/>
    <w:rsid w:val="00DB4893"/>
    <w:rsid w:val="00DB4D4B"/>
    <w:rsid w:val="00DB4DA5"/>
    <w:rsid w:val="00DB57E5"/>
    <w:rsid w:val="00DB5A75"/>
    <w:rsid w:val="00DB5F6F"/>
    <w:rsid w:val="00DB6248"/>
    <w:rsid w:val="00DB672A"/>
    <w:rsid w:val="00DB6847"/>
    <w:rsid w:val="00DB6EB3"/>
    <w:rsid w:val="00DB7250"/>
    <w:rsid w:val="00DB737B"/>
    <w:rsid w:val="00DB7D11"/>
    <w:rsid w:val="00DC017A"/>
    <w:rsid w:val="00DC034B"/>
    <w:rsid w:val="00DC0716"/>
    <w:rsid w:val="00DC07D5"/>
    <w:rsid w:val="00DC0C4D"/>
    <w:rsid w:val="00DC1882"/>
    <w:rsid w:val="00DC18CC"/>
    <w:rsid w:val="00DC1B4A"/>
    <w:rsid w:val="00DC1C27"/>
    <w:rsid w:val="00DC1CAC"/>
    <w:rsid w:val="00DC2C25"/>
    <w:rsid w:val="00DC3202"/>
    <w:rsid w:val="00DC34B3"/>
    <w:rsid w:val="00DC37F1"/>
    <w:rsid w:val="00DC3D96"/>
    <w:rsid w:val="00DC403F"/>
    <w:rsid w:val="00DC4430"/>
    <w:rsid w:val="00DC4A32"/>
    <w:rsid w:val="00DC4B28"/>
    <w:rsid w:val="00DC55BD"/>
    <w:rsid w:val="00DC6E5A"/>
    <w:rsid w:val="00DC6F22"/>
    <w:rsid w:val="00DC766D"/>
    <w:rsid w:val="00DD02B3"/>
    <w:rsid w:val="00DD0579"/>
    <w:rsid w:val="00DD0971"/>
    <w:rsid w:val="00DD0C12"/>
    <w:rsid w:val="00DD0DD0"/>
    <w:rsid w:val="00DD143B"/>
    <w:rsid w:val="00DD15BA"/>
    <w:rsid w:val="00DD1D81"/>
    <w:rsid w:val="00DD1DF7"/>
    <w:rsid w:val="00DD24AF"/>
    <w:rsid w:val="00DD2538"/>
    <w:rsid w:val="00DD26D9"/>
    <w:rsid w:val="00DD2A24"/>
    <w:rsid w:val="00DD2C00"/>
    <w:rsid w:val="00DD30AB"/>
    <w:rsid w:val="00DD311A"/>
    <w:rsid w:val="00DD36BA"/>
    <w:rsid w:val="00DD3FC3"/>
    <w:rsid w:val="00DD4315"/>
    <w:rsid w:val="00DD4A01"/>
    <w:rsid w:val="00DD4ADB"/>
    <w:rsid w:val="00DD4B3C"/>
    <w:rsid w:val="00DD54FC"/>
    <w:rsid w:val="00DD6AB1"/>
    <w:rsid w:val="00DD76E6"/>
    <w:rsid w:val="00DD7E1F"/>
    <w:rsid w:val="00DD7E21"/>
    <w:rsid w:val="00DE04CA"/>
    <w:rsid w:val="00DE192D"/>
    <w:rsid w:val="00DE1D2F"/>
    <w:rsid w:val="00DE1F71"/>
    <w:rsid w:val="00DE1FD5"/>
    <w:rsid w:val="00DE202D"/>
    <w:rsid w:val="00DE23A5"/>
    <w:rsid w:val="00DE2943"/>
    <w:rsid w:val="00DE316E"/>
    <w:rsid w:val="00DE364E"/>
    <w:rsid w:val="00DE369E"/>
    <w:rsid w:val="00DE3DCD"/>
    <w:rsid w:val="00DE3ED5"/>
    <w:rsid w:val="00DE446D"/>
    <w:rsid w:val="00DE4535"/>
    <w:rsid w:val="00DE4554"/>
    <w:rsid w:val="00DE4D18"/>
    <w:rsid w:val="00DE4D2F"/>
    <w:rsid w:val="00DE50B7"/>
    <w:rsid w:val="00DE61CD"/>
    <w:rsid w:val="00DE6BBD"/>
    <w:rsid w:val="00DE6BED"/>
    <w:rsid w:val="00DE6BF1"/>
    <w:rsid w:val="00DE7037"/>
    <w:rsid w:val="00DE77D4"/>
    <w:rsid w:val="00DE78DE"/>
    <w:rsid w:val="00DE7C56"/>
    <w:rsid w:val="00DF06A3"/>
    <w:rsid w:val="00DF08C0"/>
    <w:rsid w:val="00DF0DCB"/>
    <w:rsid w:val="00DF134F"/>
    <w:rsid w:val="00DF1492"/>
    <w:rsid w:val="00DF18DD"/>
    <w:rsid w:val="00DF1CA1"/>
    <w:rsid w:val="00DF1CB8"/>
    <w:rsid w:val="00DF2291"/>
    <w:rsid w:val="00DF2F1B"/>
    <w:rsid w:val="00DF2FA0"/>
    <w:rsid w:val="00DF3213"/>
    <w:rsid w:val="00DF390A"/>
    <w:rsid w:val="00DF3B24"/>
    <w:rsid w:val="00DF3E29"/>
    <w:rsid w:val="00DF4089"/>
    <w:rsid w:val="00DF41EA"/>
    <w:rsid w:val="00DF4C8C"/>
    <w:rsid w:val="00DF4E6B"/>
    <w:rsid w:val="00DF5362"/>
    <w:rsid w:val="00DF5649"/>
    <w:rsid w:val="00DF56F4"/>
    <w:rsid w:val="00DF573E"/>
    <w:rsid w:val="00DF5BFA"/>
    <w:rsid w:val="00DF632E"/>
    <w:rsid w:val="00DF6567"/>
    <w:rsid w:val="00DF6995"/>
    <w:rsid w:val="00DF710B"/>
    <w:rsid w:val="00DF76E1"/>
    <w:rsid w:val="00DF7D1C"/>
    <w:rsid w:val="00E00288"/>
    <w:rsid w:val="00E005F1"/>
    <w:rsid w:val="00E00629"/>
    <w:rsid w:val="00E00C31"/>
    <w:rsid w:val="00E00CBD"/>
    <w:rsid w:val="00E01212"/>
    <w:rsid w:val="00E0140C"/>
    <w:rsid w:val="00E01BD4"/>
    <w:rsid w:val="00E01F21"/>
    <w:rsid w:val="00E02220"/>
    <w:rsid w:val="00E0231A"/>
    <w:rsid w:val="00E0254B"/>
    <w:rsid w:val="00E02A39"/>
    <w:rsid w:val="00E02DA9"/>
    <w:rsid w:val="00E03EB3"/>
    <w:rsid w:val="00E043F3"/>
    <w:rsid w:val="00E0467A"/>
    <w:rsid w:val="00E04770"/>
    <w:rsid w:val="00E04847"/>
    <w:rsid w:val="00E05B05"/>
    <w:rsid w:val="00E05BF3"/>
    <w:rsid w:val="00E05D18"/>
    <w:rsid w:val="00E05F28"/>
    <w:rsid w:val="00E05F81"/>
    <w:rsid w:val="00E0650D"/>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2F7E"/>
    <w:rsid w:val="00E131A9"/>
    <w:rsid w:val="00E13F28"/>
    <w:rsid w:val="00E14B7B"/>
    <w:rsid w:val="00E14BE9"/>
    <w:rsid w:val="00E14F73"/>
    <w:rsid w:val="00E1503A"/>
    <w:rsid w:val="00E152C7"/>
    <w:rsid w:val="00E1552B"/>
    <w:rsid w:val="00E15947"/>
    <w:rsid w:val="00E15B7E"/>
    <w:rsid w:val="00E15D11"/>
    <w:rsid w:val="00E162A5"/>
    <w:rsid w:val="00E16AD4"/>
    <w:rsid w:val="00E170F5"/>
    <w:rsid w:val="00E178F7"/>
    <w:rsid w:val="00E211D4"/>
    <w:rsid w:val="00E21223"/>
    <w:rsid w:val="00E215FE"/>
    <w:rsid w:val="00E21A2C"/>
    <w:rsid w:val="00E22CC4"/>
    <w:rsid w:val="00E2327C"/>
    <w:rsid w:val="00E2351E"/>
    <w:rsid w:val="00E236B5"/>
    <w:rsid w:val="00E237FB"/>
    <w:rsid w:val="00E23A45"/>
    <w:rsid w:val="00E2468C"/>
    <w:rsid w:val="00E2498E"/>
    <w:rsid w:val="00E24BBA"/>
    <w:rsid w:val="00E24FF4"/>
    <w:rsid w:val="00E250C0"/>
    <w:rsid w:val="00E2524A"/>
    <w:rsid w:val="00E25754"/>
    <w:rsid w:val="00E26427"/>
    <w:rsid w:val="00E2718A"/>
    <w:rsid w:val="00E27194"/>
    <w:rsid w:val="00E27282"/>
    <w:rsid w:val="00E275FA"/>
    <w:rsid w:val="00E27737"/>
    <w:rsid w:val="00E3012F"/>
    <w:rsid w:val="00E3029C"/>
    <w:rsid w:val="00E30303"/>
    <w:rsid w:val="00E30310"/>
    <w:rsid w:val="00E30438"/>
    <w:rsid w:val="00E30465"/>
    <w:rsid w:val="00E3070E"/>
    <w:rsid w:val="00E30A23"/>
    <w:rsid w:val="00E30A62"/>
    <w:rsid w:val="00E310B9"/>
    <w:rsid w:val="00E312DB"/>
    <w:rsid w:val="00E3166C"/>
    <w:rsid w:val="00E317B7"/>
    <w:rsid w:val="00E31DCC"/>
    <w:rsid w:val="00E31DD4"/>
    <w:rsid w:val="00E32254"/>
    <w:rsid w:val="00E32765"/>
    <w:rsid w:val="00E328F6"/>
    <w:rsid w:val="00E32A6A"/>
    <w:rsid w:val="00E32CD8"/>
    <w:rsid w:val="00E3317F"/>
    <w:rsid w:val="00E33C8F"/>
    <w:rsid w:val="00E341FF"/>
    <w:rsid w:val="00E34B3D"/>
    <w:rsid w:val="00E34D57"/>
    <w:rsid w:val="00E35805"/>
    <w:rsid w:val="00E359D0"/>
    <w:rsid w:val="00E36273"/>
    <w:rsid w:val="00E3651F"/>
    <w:rsid w:val="00E367B6"/>
    <w:rsid w:val="00E367E0"/>
    <w:rsid w:val="00E36956"/>
    <w:rsid w:val="00E36E30"/>
    <w:rsid w:val="00E37453"/>
    <w:rsid w:val="00E3768B"/>
    <w:rsid w:val="00E37EFE"/>
    <w:rsid w:val="00E4039A"/>
    <w:rsid w:val="00E40542"/>
    <w:rsid w:val="00E4071C"/>
    <w:rsid w:val="00E408A6"/>
    <w:rsid w:val="00E414A1"/>
    <w:rsid w:val="00E418FC"/>
    <w:rsid w:val="00E42A82"/>
    <w:rsid w:val="00E431A8"/>
    <w:rsid w:val="00E4330F"/>
    <w:rsid w:val="00E433CC"/>
    <w:rsid w:val="00E433F0"/>
    <w:rsid w:val="00E43585"/>
    <w:rsid w:val="00E437FE"/>
    <w:rsid w:val="00E44386"/>
    <w:rsid w:val="00E449E0"/>
    <w:rsid w:val="00E4545A"/>
    <w:rsid w:val="00E4594F"/>
    <w:rsid w:val="00E45C15"/>
    <w:rsid w:val="00E45E3E"/>
    <w:rsid w:val="00E45F11"/>
    <w:rsid w:val="00E46229"/>
    <w:rsid w:val="00E462D7"/>
    <w:rsid w:val="00E47AA6"/>
    <w:rsid w:val="00E50637"/>
    <w:rsid w:val="00E50A06"/>
    <w:rsid w:val="00E50E75"/>
    <w:rsid w:val="00E5151D"/>
    <w:rsid w:val="00E516B4"/>
    <w:rsid w:val="00E517D2"/>
    <w:rsid w:val="00E51935"/>
    <w:rsid w:val="00E51DD3"/>
    <w:rsid w:val="00E52129"/>
    <w:rsid w:val="00E522EE"/>
    <w:rsid w:val="00E53768"/>
    <w:rsid w:val="00E54256"/>
    <w:rsid w:val="00E54529"/>
    <w:rsid w:val="00E5483C"/>
    <w:rsid w:val="00E54983"/>
    <w:rsid w:val="00E54C71"/>
    <w:rsid w:val="00E550EC"/>
    <w:rsid w:val="00E554E5"/>
    <w:rsid w:val="00E5560D"/>
    <w:rsid w:val="00E55734"/>
    <w:rsid w:val="00E55AE0"/>
    <w:rsid w:val="00E56A2D"/>
    <w:rsid w:val="00E56DE7"/>
    <w:rsid w:val="00E56F2C"/>
    <w:rsid w:val="00E57A0F"/>
    <w:rsid w:val="00E60369"/>
    <w:rsid w:val="00E6084A"/>
    <w:rsid w:val="00E60CFB"/>
    <w:rsid w:val="00E60D55"/>
    <w:rsid w:val="00E61278"/>
    <w:rsid w:val="00E615FF"/>
    <w:rsid w:val="00E61800"/>
    <w:rsid w:val="00E619A7"/>
    <w:rsid w:val="00E61A7F"/>
    <w:rsid w:val="00E61C85"/>
    <w:rsid w:val="00E61EDC"/>
    <w:rsid w:val="00E625F1"/>
    <w:rsid w:val="00E627F8"/>
    <w:rsid w:val="00E62C90"/>
    <w:rsid w:val="00E62EF8"/>
    <w:rsid w:val="00E6337E"/>
    <w:rsid w:val="00E633F0"/>
    <w:rsid w:val="00E6420C"/>
    <w:rsid w:val="00E64915"/>
    <w:rsid w:val="00E6500E"/>
    <w:rsid w:val="00E65562"/>
    <w:rsid w:val="00E65740"/>
    <w:rsid w:val="00E65899"/>
    <w:rsid w:val="00E65AC4"/>
    <w:rsid w:val="00E65B64"/>
    <w:rsid w:val="00E65F96"/>
    <w:rsid w:val="00E662BB"/>
    <w:rsid w:val="00E6648C"/>
    <w:rsid w:val="00E66BAB"/>
    <w:rsid w:val="00E6788F"/>
    <w:rsid w:val="00E706EA"/>
    <w:rsid w:val="00E7070D"/>
    <w:rsid w:val="00E70A1C"/>
    <w:rsid w:val="00E70D05"/>
    <w:rsid w:val="00E70EB0"/>
    <w:rsid w:val="00E7109F"/>
    <w:rsid w:val="00E7136D"/>
    <w:rsid w:val="00E7179D"/>
    <w:rsid w:val="00E71A10"/>
    <w:rsid w:val="00E71AC6"/>
    <w:rsid w:val="00E71E24"/>
    <w:rsid w:val="00E72109"/>
    <w:rsid w:val="00E729B5"/>
    <w:rsid w:val="00E72E49"/>
    <w:rsid w:val="00E73063"/>
    <w:rsid w:val="00E73359"/>
    <w:rsid w:val="00E739FC"/>
    <w:rsid w:val="00E73A3C"/>
    <w:rsid w:val="00E74409"/>
    <w:rsid w:val="00E74412"/>
    <w:rsid w:val="00E748ED"/>
    <w:rsid w:val="00E74DDB"/>
    <w:rsid w:val="00E75007"/>
    <w:rsid w:val="00E756D4"/>
    <w:rsid w:val="00E75726"/>
    <w:rsid w:val="00E75FD2"/>
    <w:rsid w:val="00E76133"/>
    <w:rsid w:val="00E7667D"/>
    <w:rsid w:val="00E76825"/>
    <w:rsid w:val="00E768DA"/>
    <w:rsid w:val="00E76AC4"/>
    <w:rsid w:val="00E76EC7"/>
    <w:rsid w:val="00E8076F"/>
    <w:rsid w:val="00E80816"/>
    <w:rsid w:val="00E80A24"/>
    <w:rsid w:val="00E81010"/>
    <w:rsid w:val="00E8157F"/>
    <w:rsid w:val="00E81ED0"/>
    <w:rsid w:val="00E820C4"/>
    <w:rsid w:val="00E821F0"/>
    <w:rsid w:val="00E82307"/>
    <w:rsid w:val="00E82477"/>
    <w:rsid w:val="00E829B4"/>
    <w:rsid w:val="00E82ADF"/>
    <w:rsid w:val="00E82F2B"/>
    <w:rsid w:val="00E82FFB"/>
    <w:rsid w:val="00E84E1F"/>
    <w:rsid w:val="00E852D7"/>
    <w:rsid w:val="00E85359"/>
    <w:rsid w:val="00E85504"/>
    <w:rsid w:val="00E85FB4"/>
    <w:rsid w:val="00E86368"/>
    <w:rsid w:val="00E8699D"/>
    <w:rsid w:val="00E86ABC"/>
    <w:rsid w:val="00E86C47"/>
    <w:rsid w:val="00E873AE"/>
    <w:rsid w:val="00E87A5B"/>
    <w:rsid w:val="00E900D5"/>
    <w:rsid w:val="00E907A2"/>
    <w:rsid w:val="00E91498"/>
    <w:rsid w:val="00E91671"/>
    <w:rsid w:val="00E91788"/>
    <w:rsid w:val="00E92B51"/>
    <w:rsid w:val="00E92E5D"/>
    <w:rsid w:val="00E934F6"/>
    <w:rsid w:val="00E93622"/>
    <w:rsid w:val="00E93CEC"/>
    <w:rsid w:val="00E9469D"/>
    <w:rsid w:val="00E94C98"/>
    <w:rsid w:val="00E94DBC"/>
    <w:rsid w:val="00E9548C"/>
    <w:rsid w:val="00E956D4"/>
    <w:rsid w:val="00E95964"/>
    <w:rsid w:val="00E959EC"/>
    <w:rsid w:val="00E95DA7"/>
    <w:rsid w:val="00E960A1"/>
    <w:rsid w:val="00E96B8F"/>
    <w:rsid w:val="00E96E4F"/>
    <w:rsid w:val="00E96EFE"/>
    <w:rsid w:val="00E9702C"/>
    <w:rsid w:val="00E97559"/>
    <w:rsid w:val="00EA0594"/>
    <w:rsid w:val="00EA0CFD"/>
    <w:rsid w:val="00EA16E5"/>
    <w:rsid w:val="00EA18EA"/>
    <w:rsid w:val="00EA1DFE"/>
    <w:rsid w:val="00EA1F0B"/>
    <w:rsid w:val="00EA21D4"/>
    <w:rsid w:val="00EA2752"/>
    <w:rsid w:val="00EA3D4A"/>
    <w:rsid w:val="00EA4247"/>
    <w:rsid w:val="00EA4E4B"/>
    <w:rsid w:val="00EA54C7"/>
    <w:rsid w:val="00EA6129"/>
    <w:rsid w:val="00EA6456"/>
    <w:rsid w:val="00EB04DD"/>
    <w:rsid w:val="00EB05B0"/>
    <w:rsid w:val="00EB08B6"/>
    <w:rsid w:val="00EB0DC9"/>
    <w:rsid w:val="00EB116E"/>
    <w:rsid w:val="00EB1329"/>
    <w:rsid w:val="00EB1939"/>
    <w:rsid w:val="00EB20D1"/>
    <w:rsid w:val="00EB20E9"/>
    <w:rsid w:val="00EB22F3"/>
    <w:rsid w:val="00EB250A"/>
    <w:rsid w:val="00EB2E22"/>
    <w:rsid w:val="00EB2E3C"/>
    <w:rsid w:val="00EB3653"/>
    <w:rsid w:val="00EB3D91"/>
    <w:rsid w:val="00EB3DD6"/>
    <w:rsid w:val="00EB468D"/>
    <w:rsid w:val="00EB46B7"/>
    <w:rsid w:val="00EB4B99"/>
    <w:rsid w:val="00EB4C11"/>
    <w:rsid w:val="00EB5A46"/>
    <w:rsid w:val="00EB5D20"/>
    <w:rsid w:val="00EB5E67"/>
    <w:rsid w:val="00EB5EDD"/>
    <w:rsid w:val="00EB5FEC"/>
    <w:rsid w:val="00EB5FEE"/>
    <w:rsid w:val="00EB651E"/>
    <w:rsid w:val="00EB68CF"/>
    <w:rsid w:val="00EB6C4F"/>
    <w:rsid w:val="00EB6C5C"/>
    <w:rsid w:val="00EB6D3D"/>
    <w:rsid w:val="00EB71A9"/>
    <w:rsid w:val="00EB7665"/>
    <w:rsid w:val="00EB76AC"/>
    <w:rsid w:val="00EB7A5F"/>
    <w:rsid w:val="00EB7CE0"/>
    <w:rsid w:val="00EB7FD1"/>
    <w:rsid w:val="00EC0189"/>
    <w:rsid w:val="00EC079D"/>
    <w:rsid w:val="00EC0A4E"/>
    <w:rsid w:val="00EC0A64"/>
    <w:rsid w:val="00EC0B52"/>
    <w:rsid w:val="00EC1983"/>
    <w:rsid w:val="00EC1DC6"/>
    <w:rsid w:val="00EC2254"/>
    <w:rsid w:val="00EC25EB"/>
    <w:rsid w:val="00EC2B32"/>
    <w:rsid w:val="00EC30AB"/>
    <w:rsid w:val="00EC327F"/>
    <w:rsid w:val="00EC32ED"/>
    <w:rsid w:val="00EC3749"/>
    <w:rsid w:val="00EC40EB"/>
    <w:rsid w:val="00EC415F"/>
    <w:rsid w:val="00EC42C7"/>
    <w:rsid w:val="00EC50C9"/>
    <w:rsid w:val="00EC5208"/>
    <w:rsid w:val="00EC58C7"/>
    <w:rsid w:val="00EC5A10"/>
    <w:rsid w:val="00EC5D91"/>
    <w:rsid w:val="00EC667C"/>
    <w:rsid w:val="00EC7224"/>
    <w:rsid w:val="00EC7B72"/>
    <w:rsid w:val="00EC7C15"/>
    <w:rsid w:val="00ED0083"/>
    <w:rsid w:val="00ED0A3B"/>
    <w:rsid w:val="00ED1233"/>
    <w:rsid w:val="00ED1948"/>
    <w:rsid w:val="00ED1994"/>
    <w:rsid w:val="00ED1E6C"/>
    <w:rsid w:val="00ED2372"/>
    <w:rsid w:val="00ED254C"/>
    <w:rsid w:val="00ED275A"/>
    <w:rsid w:val="00ED2C02"/>
    <w:rsid w:val="00ED330C"/>
    <w:rsid w:val="00ED36DA"/>
    <w:rsid w:val="00ED378F"/>
    <w:rsid w:val="00ED39C2"/>
    <w:rsid w:val="00ED39FC"/>
    <w:rsid w:val="00ED3B4F"/>
    <w:rsid w:val="00ED3CB2"/>
    <w:rsid w:val="00ED3E97"/>
    <w:rsid w:val="00ED4310"/>
    <w:rsid w:val="00ED54C4"/>
    <w:rsid w:val="00ED5AE7"/>
    <w:rsid w:val="00ED5BD4"/>
    <w:rsid w:val="00ED5EB6"/>
    <w:rsid w:val="00ED6244"/>
    <w:rsid w:val="00ED67E8"/>
    <w:rsid w:val="00ED6AB2"/>
    <w:rsid w:val="00ED70BB"/>
    <w:rsid w:val="00ED737B"/>
    <w:rsid w:val="00ED7EAD"/>
    <w:rsid w:val="00ED7EDF"/>
    <w:rsid w:val="00EE0219"/>
    <w:rsid w:val="00EE04CA"/>
    <w:rsid w:val="00EE0D40"/>
    <w:rsid w:val="00EE0DE1"/>
    <w:rsid w:val="00EE1412"/>
    <w:rsid w:val="00EE24E9"/>
    <w:rsid w:val="00EE2882"/>
    <w:rsid w:val="00EE2B73"/>
    <w:rsid w:val="00EE2F0C"/>
    <w:rsid w:val="00EE2FF9"/>
    <w:rsid w:val="00EE3143"/>
    <w:rsid w:val="00EE3184"/>
    <w:rsid w:val="00EE327D"/>
    <w:rsid w:val="00EE397A"/>
    <w:rsid w:val="00EE3D20"/>
    <w:rsid w:val="00EE4131"/>
    <w:rsid w:val="00EE4354"/>
    <w:rsid w:val="00EE4BAA"/>
    <w:rsid w:val="00EE5566"/>
    <w:rsid w:val="00EE597D"/>
    <w:rsid w:val="00EE5F45"/>
    <w:rsid w:val="00EE664B"/>
    <w:rsid w:val="00EE67D2"/>
    <w:rsid w:val="00EE68C2"/>
    <w:rsid w:val="00EE6D18"/>
    <w:rsid w:val="00EE766D"/>
    <w:rsid w:val="00EE7756"/>
    <w:rsid w:val="00EF001E"/>
    <w:rsid w:val="00EF0372"/>
    <w:rsid w:val="00EF0550"/>
    <w:rsid w:val="00EF05BD"/>
    <w:rsid w:val="00EF123C"/>
    <w:rsid w:val="00EF21C4"/>
    <w:rsid w:val="00EF293B"/>
    <w:rsid w:val="00EF2988"/>
    <w:rsid w:val="00EF4679"/>
    <w:rsid w:val="00EF46AE"/>
    <w:rsid w:val="00EF4717"/>
    <w:rsid w:val="00EF4C52"/>
    <w:rsid w:val="00EF4D8C"/>
    <w:rsid w:val="00EF54E9"/>
    <w:rsid w:val="00EF5982"/>
    <w:rsid w:val="00EF5B62"/>
    <w:rsid w:val="00EF5E5D"/>
    <w:rsid w:val="00EF64AA"/>
    <w:rsid w:val="00EF665A"/>
    <w:rsid w:val="00EF6A2A"/>
    <w:rsid w:val="00EF6FFF"/>
    <w:rsid w:val="00EF7181"/>
    <w:rsid w:val="00F00442"/>
    <w:rsid w:val="00F00F98"/>
    <w:rsid w:val="00F01C96"/>
    <w:rsid w:val="00F02074"/>
    <w:rsid w:val="00F02369"/>
    <w:rsid w:val="00F02374"/>
    <w:rsid w:val="00F02536"/>
    <w:rsid w:val="00F02705"/>
    <w:rsid w:val="00F02CB0"/>
    <w:rsid w:val="00F02CD0"/>
    <w:rsid w:val="00F03653"/>
    <w:rsid w:val="00F038F1"/>
    <w:rsid w:val="00F048CC"/>
    <w:rsid w:val="00F04ECF"/>
    <w:rsid w:val="00F04FBF"/>
    <w:rsid w:val="00F051DB"/>
    <w:rsid w:val="00F054C4"/>
    <w:rsid w:val="00F0554F"/>
    <w:rsid w:val="00F05BF5"/>
    <w:rsid w:val="00F065EB"/>
    <w:rsid w:val="00F06CEE"/>
    <w:rsid w:val="00F07043"/>
    <w:rsid w:val="00F070E7"/>
    <w:rsid w:val="00F07410"/>
    <w:rsid w:val="00F077AE"/>
    <w:rsid w:val="00F10242"/>
    <w:rsid w:val="00F10392"/>
    <w:rsid w:val="00F1066E"/>
    <w:rsid w:val="00F10A3C"/>
    <w:rsid w:val="00F10EF7"/>
    <w:rsid w:val="00F11187"/>
    <w:rsid w:val="00F115BC"/>
    <w:rsid w:val="00F118BF"/>
    <w:rsid w:val="00F11A29"/>
    <w:rsid w:val="00F12B62"/>
    <w:rsid w:val="00F12E83"/>
    <w:rsid w:val="00F13A60"/>
    <w:rsid w:val="00F13AEA"/>
    <w:rsid w:val="00F14FD0"/>
    <w:rsid w:val="00F15047"/>
    <w:rsid w:val="00F1601C"/>
    <w:rsid w:val="00F16046"/>
    <w:rsid w:val="00F1605B"/>
    <w:rsid w:val="00F16CBE"/>
    <w:rsid w:val="00F16CD1"/>
    <w:rsid w:val="00F177F4"/>
    <w:rsid w:val="00F17891"/>
    <w:rsid w:val="00F17A50"/>
    <w:rsid w:val="00F17EC6"/>
    <w:rsid w:val="00F201EE"/>
    <w:rsid w:val="00F202DE"/>
    <w:rsid w:val="00F20359"/>
    <w:rsid w:val="00F2085B"/>
    <w:rsid w:val="00F208B8"/>
    <w:rsid w:val="00F20AF4"/>
    <w:rsid w:val="00F20D7E"/>
    <w:rsid w:val="00F20DB6"/>
    <w:rsid w:val="00F21154"/>
    <w:rsid w:val="00F21192"/>
    <w:rsid w:val="00F214BD"/>
    <w:rsid w:val="00F214FA"/>
    <w:rsid w:val="00F215DE"/>
    <w:rsid w:val="00F242D1"/>
    <w:rsid w:val="00F244BD"/>
    <w:rsid w:val="00F247D3"/>
    <w:rsid w:val="00F24829"/>
    <w:rsid w:val="00F25833"/>
    <w:rsid w:val="00F25A54"/>
    <w:rsid w:val="00F25CC0"/>
    <w:rsid w:val="00F25FB8"/>
    <w:rsid w:val="00F26154"/>
    <w:rsid w:val="00F261E5"/>
    <w:rsid w:val="00F2631B"/>
    <w:rsid w:val="00F26F8E"/>
    <w:rsid w:val="00F27B5F"/>
    <w:rsid w:val="00F27DD5"/>
    <w:rsid w:val="00F27FEB"/>
    <w:rsid w:val="00F30565"/>
    <w:rsid w:val="00F3080E"/>
    <w:rsid w:val="00F314E8"/>
    <w:rsid w:val="00F315DF"/>
    <w:rsid w:val="00F31775"/>
    <w:rsid w:val="00F3254D"/>
    <w:rsid w:val="00F32DF6"/>
    <w:rsid w:val="00F32E97"/>
    <w:rsid w:val="00F3328D"/>
    <w:rsid w:val="00F33D79"/>
    <w:rsid w:val="00F340F6"/>
    <w:rsid w:val="00F341AB"/>
    <w:rsid w:val="00F345C7"/>
    <w:rsid w:val="00F34759"/>
    <w:rsid w:val="00F34FFA"/>
    <w:rsid w:val="00F3506E"/>
    <w:rsid w:val="00F3536E"/>
    <w:rsid w:val="00F35488"/>
    <w:rsid w:val="00F35663"/>
    <w:rsid w:val="00F356B7"/>
    <w:rsid w:val="00F35CED"/>
    <w:rsid w:val="00F35E1C"/>
    <w:rsid w:val="00F363F4"/>
    <w:rsid w:val="00F36512"/>
    <w:rsid w:val="00F368F9"/>
    <w:rsid w:val="00F36C30"/>
    <w:rsid w:val="00F36EF2"/>
    <w:rsid w:val="00F370A6"/>
    <w:rsid w:val="00F400DD"/>
    <w:rsid w:val="00F4098E"/>
    <w:rsid w:val="00F40A33"/>
    <w:rsid w:val="00F40EE8"/>
    <w:rsid w:val="00F41511"/>
    <w:rsid w:val="00F417F3"/>
    <w:rsid w:val="00F41A30"/>
    <w:rsid w:val="00F41B2E"/>
    <w:rsid w:val="00F41CBC"/>
    <w:rsid w:val="00F4303A"/>
    <w:rsid w:val="00F433CF"/>
    <w:rsid w:val="00F43AE5"/>
    <w:rsid w:val="00F43B81"/>
    <w:rsid w:val="00F43F0E"/>
    <w:rsid w:val="00F43F14"/>
    <w:rsid w:val="00F44012"/>
    <w:rsid w:val="00F440CF"/>
    <w:rsid w:val="00F44AEF"/>
    <w:rsid w:val="00F45DC7"/>
    <w:rsid w:val="00F45E80"/>
    <w:rsid w:val="00F45EF3"/>
    <w:rsid w:val="00F461A1"/>
    <w:rsid w:val="00F469EA"/>
    <w:rsid w:val="00F473FA"/>
    <w:rsid w:val="00F47E1A"/>
    <w:rsid w:val="00F47E9C"/>
    <w:rsid w:val="00F47F3D"/>
    <w:rsid w:val="00F50188"/>
    <w:rsid w:val="00F50306"/>
    <w:rsid w:val="00F50B67"/>
    <w:rsid w:val="00F50D80"/>
    <w:rsid w:val="00F50E66"/>
    <w:rsid w:val="00F50EB1"/>
    <w:rsid w:val="00F51138"/>
    <w:rsid w:val="00F522F6"/>
    <w:rsid w:val="00F52A36"/>
    <w:rsid w:val="00F52A47"/>
    <w:rsid w:val="00F52A58"/>
    <w:rsid w:val="00F52AED"/>
    <w:rsid w:val="00F53434"/>
    <w:rsid w:val="00F53720"/>
    <w:rsid w:val="00F54264"/>
    <w:rsid w:val="00F543E9"/>
    <w:rsid w:val="00F5472D"/>
    <w:rsid w:val="00F54AB2"/>
    <w:rsid w:val="00F54E78"/>
    <w:rsid w:val="00F54F28"/>
    <w:rsid w:val="00F55546"/>
    <w:rsid w:val="00F555AC"/>
    <w:rsid w:val="00F5560F"/>
    <w:rsid w:val="00F55E8E"/>
    <w:rsid w:val="00F56BB9"/>
    <w:rsid w:val="00F56BE9"/>
    <w:rsid w:val="00F57008"/>
    <w:rsid w:val="00F571A6"/>
    <w:rsid w:val="00F572DD"/>
    <w:rsid w:val="00F600D8"/>
    <w:rsid w:val="00F600DC"/>
    <w:rsid w:val="00F60198"/>
    <w:rsid w:val="00F6019F"/>
    <w:rsid w:val="00F6029F"/>
    <w:rsid w:val="00F605A7"/>
    <w:rsid w:val="00F60EB0"/>
    <w:rsid w:val="00F61594"/>
    <w:rsid w:val="00F619B1"/>
    <w:rsid w:val="00F61A2D"/>
    <w:rsid w:val="00F61BF7"/>
    <w:rsid w:val="00F61D10"/>
    <w:rsid w:val="00F61F17"/>
    <w:rsid w:val="00F62997"/>
    <w:rsid w:val="00F63448"/>
    <w:rsid w:val="00F6355F"/>
    <w:rsid w:val="00F63CB7"/>
    <w:rsid w:val="00F652D6"/>
    <w:rsid w:val="00F66855"/>
    <w:rsid w:val="00F67958"/>
    <w:rsid w:val="00F67EB8"/>
    <w:rsid w:val="00F70416"/>
    <w:rsid w:val="00F70419"/>
    <w:rsid w:val="00F710A4"/>
    <w:rsid w:val="00F710C2"/>
    <w:rsid w:val="00F715F7"/>
    <w:rsid w:val="00F71D3F"/>
    <w:rsid w:val="00F7228C"/>
    <w:rsid w:val="00F723F0"/>
    <w:rsid w:val="00F727B0"/>
    <w:rsid w:val="00F72AF4"/>
    <w:rsid w:val="00F72BF2"/>
    <w:rsid w:val="00F72F20"/>
    <w:rsid w:val="00F730F7"/>
    <w:rsid w:val="00F73142"/>
    <w:rsid w:val="00F73937"/>
    <w:rsid w:val="00F747E7"/>
    <w:rsid w:val="00F74A86"/>
    <w:rsid w:val="00F74D04"/>
    <w:rsid w:val="00F74EF1"/>
    <w:rsid w:val="00F75AD6"/>
    <w:rsid w:val="00F75D65"/>
    <w:rsid w:val="00F76032"/>
    <w:rsid w:val="00F76A70"/>
    <w:rsid w:val="00F76A96"/>
    <w:rsid w:val="00F76DF1"/>
    <w:rsid w:val="00F772AC"/>
    <w:rsid w:val="00F77478"/>
    <w:rsid w:val="00F7773A"/>
    <w:rsid w:val="00F77E69"/>
    <w:rsid w:val="00F801F3"/>
    <w:rsid w:val="00F80366"/>
    <w:rsid w:val="00F803A2"/>
    <w:rsid w:val="00F803F0"/>
    <w:rsid w:val="00F80DDD"/>
    <w:rsid w:val="00F8104C"/>
    <w:rsid w:val="00F8104E"/>
    <w:rsid w:val="00F81700"/>
    <w:rsid w:val="00F81EE5"/>
    <w:rsid w:val="00F81F8A"/>
    <w:rsid w:val="00F8257C"/>
    <w:rsid w:val="00F828E7"/>
    <w:rsid w:val="00F82D20"/>
    <w:rsid w:val="00F82FE5"/>
    <w:rsid w:val="00F8306E"/>
    <w:rsid w:val="00F832BB"/>
    <w:rsid w:val="00F8375B"/>
    <w:rsid w:val="00F838F3"/>
    <w:rsid w:val="00F83FE7"/>
    <w:rsid w:val="00F848A1"/>
    <w:rsid w:val="00F85699"/>
    <w:rsid w:val="00F85A68"/>
    <w:rsid w:val="00F85BCC"/>
    <w:rsid w:val="00F863BD"/>
    <w:rsid w:val="00F86D9D"/>
    <w:rsid w:val="00F86FED"/>
    <w:rsid w:val="00F878D8"/>
    <w:rsid w:val="00F87AB7"/>
    <w:rsid w:val="00F903AE"/>
    <w:rsid w:val="00F909C5"/>
    <w:rsid w:val="00F90E71"/>
    <w:rsid w:val="00F91135"/>
    <w:rsid w:val="00F91211"/>
    <w:rsid w:val="00F91617"/>
    <w:rsid w:val="00F9184E"/>
    <w:rsid w:val="00F918B6"/>
    <w:rsid w:val="00F91A56"/>
    <w:rsid w:val="00F92407"/>
    <w:rsid w:val="00F92700"/>
    <w:rsid w:val="00F9282A"/>
    <w:rsid w:val="00F92F7B"/>
    <w:rsid w:val="00F93841"/>
    <w:rsid w:val="00F93B2E"/>
    <w:rsid w:val="00F93B38"/>
    <w:rsid w:val="00F93EF3"/>
    <w:rsid w:val="00F9407E"/>
    <w:rsid w:val="00F940C5"/>
    <w:rsid w:val="00F9488B"/>
    <w:rsid w:val="00F94DF8"/>
    <w:rsid w:val="00F95560"/>
    <w:rsid w:val="00F962F4"/>
    <w:rsid w:val="00F9642F"/>
    <w:rsid w:val="00F9682E"/>
    <w:rsid w:val="00F96F12"/>
    <w:rsid w:val="00F97000"/>
    <w:rsid w:val="00FA07B0"/>
    <w:rsid w:val="00FA0FBC"/>
    <w:rsid w:val="00FA1CE3"/>
    <w:rsid w:val="00FA1DA4"/>
    <w:rsid w:val="00FA1FBC"/>
    <w:rsid w:val="00FA2B1F"/>
    <w:rsid w:val="00FA2B2B"/>
    <w:rsid w:val="00FA2D89"/>
    <w:rsid w:val="00FA3CF3"/>
    <w:rsid w:val="00FA3DCD"/>
    <w:rsid w:val="00FA3EEC"/>
    <w:rsid w:val="00FA4148"/>
    <w:rsid w:val="00FA4D8B"/>
    <w:rsid w:val="00FA4DFF"/>
    <w:rsid w:val="00FA4FC0"/>
    <w:rsid w:val="00FA5067"/>
    <w:rsid w:val="00FA53D5"/>
    <w:rsid w:val="00FA545A"/>
    <w:rsid w:val="00FA5A12"/>
    <w:rsid w:val="00FA5F97"/>
    <w:rsid w:val="00FA6913"/>
    <w:rsid w:val="00FA6C39"/>
    <w:rsid w:val="00FA6CAE"/>
    <w:rsid w:val="00FA7421"/>
    <w:rsid w:val="00FA7B50"/>
    <w:rsid w:val="00FA7C13"/>
    <w:rsid w:val="00FB0347"/>
    <w:rsid w:val="00FB0349"/>
    <w:rsid w:val="00FB03EE"/>
    <w:rsid w:val="00FB0651"/>
    <w:rsid w:val="00FB0783"/>
    <w:rsid w:val="00FB0E3A"/>
    <w:rsid w:val="00FB1005"/>
    <w:rsid w:val="00FB1459"/>
    <w:rsid w:val="00FB15AF"/>
    <w:rsid w:val="00FB1708"/>
    <w:rsid w:val="00FB1744"/>
    <w:rsid w:val="00FB1A3C"/>
    <w:rsid w:val="00FB1D0E"/>
    <w:rsid w:val="00FB1D50"/>
    <w:rsid w:val="00FB1E7B"/>
    <w:rsid w:val="00FB2B92"/>
    <w:rsid w:val="00FB2D2E"/>
    <w:rsid w:val="00FB2E07"/>
    <w:rsid w:val="00FB2FA4"/>
    <w:rsid w:val="00FB2FBA"/>
    <w:rsid w:val="00FB3211"/>
    <w:rsid w:val="00FB321B"/>
    <w:rsid w:val="00FB3A60"/>
    <w:rsid w:val="00FB3AEB"/>
    <w:rsid w:val="00FB44E5"/>
    <w:rsid w:val="00FB50BC"/>
    <w:rsid w:val="00FB56B3"/>
    <w:rsid w:val="00FB59C2"/>
    <w:rsid w:val="00FB5C0B"/>
    <w:rsid w:val="00FB5C9F"/>
    <w:rsid w:val="00FB5D28"/>
    <w:rsid w:val="00FB5F9E"/>
    <w:rsid w:val="00FB6036"/>
    <w:rsid w:val="00FB603A"/>
    <w:rsid w:val="00FB61B5"/>
    <w:rsid w:val="00FB6766"/>
    <w:rsid w:val="00FB6DB7"/>
    <w:rsid w:val="00FB7C73"/>
    <w:rsid w:val="00FC00AE"/>
    <w:rsid w:val="00FC0213"/>
    <w:rsid w:val="00FC06B0"/>
    <w:rsid w:val="00FC0A8F"/>
    <w:rsid w:val="00FC0E50"/>
    <w:rsid w:val="00FC0F56"/>
    <w:rsid w:val="00FC102D"/>
    <w:rsid w:val="00FC1148"/>
    <w:rsid w:val="00FC1177"/>
    <w:rsid w:val="00FC11AE"/>
    <w:rsid w:val="00FC12A1"/>
    <w:rsid w:val="00FC17D4"/>
    <w:rsid w:val="00FC199C"/>
    <w:rsid w:val="00FC1E92"/>
    <w:rsid w:val="00FC28F1"/>
    <w:rsid w:val="00FC29D5"/>
    <w:rsid w:val="00FC351E"/>
    <w:rsid w:val="00FC39D3"/>
    <w:rsid w:val="00FC3A87"/>
    <w:rsid w:val="00FC3BBF"/>
    <w:rsid w:val="00FC3E31"/>
    <w:rsid w:val="00FC4470"/>
    <w:rsid w:val="00FC4635"/>
    <w:rsid w:val="00FC47C5"/>
    <w:rsid w:val="00FC4BBC"/>
    <w:rsid w:val="00FC4D7E"/>
    <w:rsid w:val="00FC4D81"/>
    <w:rsid w:val="00FC552D"/>
    <w:rsid w:val="00FC577D"/>
    <w:rsid w:val="00FC5A20"/>
    <w:rsid w:val="00FC5E2D"/>
    <w:rsid w:val="00FC6BEC"/>
    <w:rsid w:val="00FC6D94"/>
    <w:rsid w:val="00FC76A3"/>
    <w:rsid w:val="00FC77D4"/>
    <w:rsid w:val="00FC7881"/>
    <w:rsid w:val="00FC7C2B"/>
    <w:rsid w:val="00FD02E0"/>
    <w:rsid w:val="00FD05A2"/>
    <w:rsid w:val="00FD05B0"/>
    <w:rsid w:val="00FD09BE"/>
    <w:rsid w:val="00FD1DE3"/>
    <w:rsid w:val="00FD1FAA"/>
    <w:rsid w:val="00FD221E"/>
    <w:rsid w:val="00FD295E"/>
    <w:rsid w:val="00FD2A4E"/>
    <w:rsid w:val="00FD2D9F"/>
    <w:rsid w:val="00FD32FA"/>
    <w:rsid w:val="00FD3570"/>
    <w:rsid w:val="00FD41E1"/>
    <w:rsid w:val="00FD4F14"/>
    <w:rsid w:val="00FD4FB3"/>
    <w:rsid w:val="00FD51C9"/>
    <w:rsid w:val="00FD5E0E"/>
    <w:rsid w:val="00FD62D5"/>
    <w:rsid w:val="00FD6A39"/>
    <w:rsid w:val="00FD6A79"/>
    <w:rsid w:val="00FD73ED"/>
    <w:rsid w:val="00FD7BF1"/>
    <w:rsid w:val="00FE0365"/>
    <w:rsid w:val="00FE1381"/>
    <w:rsid w:val="00FE22CE"/>
    <w:rsid w:val="00FE2669"/>
    <w:rsid w:val="00FE26AA"/>
    <w:rsid w:val="00FE2705"/>
    <w:rsid w:val="00FE27AB"/>
    <w:rsid w:val="00FE34EC"/>
    <w:rsid w:val="00FE3B21"/>
    <w:rsid w:val="00FE3B9A"/>
    <w:rsid w:val="00FE3C0B"/>
    <w:rsid w:val="00FE3F1C"/>
    <w:rsid w:val="00FE4BBA"/>
    <w:rsid w:val="00FE4E94"/>
    <w:rsid w:val="00FE578D"/>
    <w:rsid w:val="00FE6396"/>
    <w:rsid w:val="00FE641F"/>
    <w:rsid w:val="00FE66BD"/>
    <w:rsid w:val="00FE6825"/>
    <w:rsid w:val="00FE6B12"/>
    <w:rsid w:val="00FE703B"/>
    <w:rsid w:val="00FE7215"/>
    <w:rsid w:val="00FE7994"/>
    <w:rsid w:val="00FE79A4"/>
    <w:rsid w:val="00FE7FA1"/>
    <w:rsid w:val="00FF0214"/>
    <w:rsid w:val="00FF080B"/>
    <w:rsid w:val="00FF0A25"/>
    <w:rsid w:val="00FF0E79"/>
    <w:rsid w:val="00FF0ED4"/>
    <w:rsid w:val="00FF0EF0"/>
    <w:rsid w:val="00FF133B"/>
    <w:rsid w:val="00FF1A8D"/>
    <w:rsid w:val="00FF1BDA"/>
    <w:rsid w:val="00FF2133"/>
    <w:rsid w:val="00FF24EA"/>
    <w:rsid w:val="00FF308D"/>
    <w:rsid w:val="00FF3183"/>
    <w:rsid w:val="00FF31D5"/>
    <w:rsid w:val="00FF3211"/>
    <w:rsid w:val="00FF32C2"/>
    <w:rsid w:val="00FF3A00"/>
    <w:rsid w:val="00FF3CE9"/>
    <w:rsid w:val="00FF4421"/>
    <w:rsid w:val="00FF44CF"/>
    <w:rsid w:val="00FF5258"/>
    <w:rsid w:val="00FF6E35"/>
    <w:rsid w:val="00FF6F40"/>
    <w:rsid w:val="00FF7EEB"/>
    <w:rsid w:val="00FF7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15"/>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6"/>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table" w:styleId="1-3">
    <w:name w:val="Grid Table 1 Light Accent 3"/>
    <w:basedOn w:val="a3"/>
    <w:uiPriority w:val="46"/>
    <w:rsid w:val="0082349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2e">
    <w:name w:val="Grid Table 2"/>
    <w:basedOn w:val="a3"/>
    <w:uiPriority w:val="47"/>
    <w:rsid w:val="00917F1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f">
    <w:name w:val="List Table 2"/>
    <w:basedOn w:val="a3"/>
    <w:uiPriority w:val="47"/>
    <w:rsid w:val="008839D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058FF-939F-40BE-A62A-C0A93EDED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1522</TotalTime>
  <Pages>8</Pages>
  <Words>3222</Words>
  <Characters>18367</Characters>
  <Application>Microsoft Office Word</Application>
  <DocSecurity>0</DocSecurity>
  <Lines>153</Lines>
  <Paragraphs>43</Paragraphs>
  <ScaleCrop>false</ScaleCrop>
  <Company/>
  <LinksUpToDate>false</LinksUpToDate>
  <CharactersWithSpaces>21546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张轶</cp:lastModifiedBy>
  <cp:revision>1549</cp:revision>
  <dcterms:created xsi:type="dcterms:W3CDTF">2020-10-13T08:13:00Z</dcterms:created>
  <dcterms:modified xsi:type="dcterms:W3CDTF">2020-10-23T07:34:00Z</dcterms:modified>
</cp:coreProperties>
</file>