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7BB1B313"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402CDC" w:rsidRPr="00402CDC">
        <w:rPr>
          <w:rFonts w:ascii="Times New Roman" w:hAnsi="Times New Roman" w:cs="Times New Roman"/>
          <w:b/>
          <w:sz w:val="21"/>
          <w:lang w:eastAsia="ja-JP"/>
        </w:rPr>
        <w:t>R1-2008010</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3"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3"/>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20BF8889" w14:textId="075EC6DA" w:rsidR="009E7156" w:rsidRDefault="00325B82" w:rsidP="002959E7">
      <w:pPr>
        <w:spacing w:beforeLines="50" w:before="120" w:afterLines="50" w:after="120"/>
        <w:rPr>
          <w:rFonts w:ascii="Times New Roman" w:hAnsi="Times New Roman" w:cs="Times New Roman"/>
          <w:sz w:val="20"/>
          <w:szCs w:val="20"/>
        </w:rPr>
      </w:pPr>
      <w:bookmarkStart w:id="6"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w:t>
      </w:r>
      <w:r w:rsidR="001E3833">
        <w:rPr>
          <w:rFonts w:ascii="Times New Roman" w:hAnsi="Times New Roman" w:cs="Times New Roman"/>
          <w:sz w:val="20"/>
          <w:szCs w:val="20"/>
        </w:rPr>
        <w:t xml:space="preserve">the </w:t>
      </w:r>
      <w:r>
        <w:rPr>
          <w:rFonts w:ascii="Times New Roman" w:hAnsi="Times New Roman" w:cs="Times New Roman"/>
          <w:sz w:val="20"/>
          <w:szCs w:val="20"/>
        </w:rPr>
        <w:t xml:space="preserve">last RAN1 #102-e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Pr="00325B82">
        <w:rPr>
          <w:rFonts w:ascii="Times New Roman" w:hAnsi="Times New Roman" w:cs="Times New Roman"/>
          <w:sz w:val="20"/>
          <w:szCs w:val="20"/>
        </w:rPr>
        <w:t>timing relationship enhancements for NTN</w:t>
      </w:r>
      <w:r w:rsidR="006C5313">
        <w:rPr>
          <w:rFonts w:ascii="Times New Roman" w:hAnsi="Times New Roman" w:cs="Times New Roman"/>
          <w:sz w:val="20"/>
          <w:szCs w:val="20"/>
        </w:rPr>
        <w:t xml:space="preserve"> </w:t>
      </w:r>
      <w:r w:rsidR="006C5313">
        <w:rPr>
          <w:rFonts w:ascii="Times New Roman" w:hAnsi="Times New Roman" w:cs="Times New Roman"/>
          <w:sz w:val="20"/>
          <w:szCs w:val="20"/>
        </w:rPr>
        <w:fldChar w:fldCharType="begin"/>
      </w:r>
      <w:r w:rsidR="006C5313">
        <w:rPr>
          <w:rFonts w:ascii="Times New Roman" w:hAnsi="Times New Roman" w:cs="Times New Roman"/>
          <w:sz w:val="20"/>
          <w:szCs w:val="20"/>
        </w:rPr>
        <w:instrText xml:space="preserve"> REF _Ref53511278 \n \h </w:instrText>
      </w:r>
      <w:r w:rsidR="006C5313">
        <w:rPr>
          <w:rFonts w:ascii="Times New Roman" w:hAnsi="Times New Roman" w:cs="Times New Roman"/>
          <w:sz w:val="20"/>
          <w:szCs w:val="20"/>
        </w:rPr>
      </w:r>
      <w:r w:rsidR="006C5313">
        <w:rPr>
          <w:rFonts w:ascii="Times New Roman" w:hAnsi="Times New Roman" w:cs="Times New Roman"/>
          <w:sz w:val="20"/>
          <w:szCs w:val="20"/>
        </w:rPr>
        <w:fldChar w:fldCharType="separate"/>
      </w:r>
      <w:r w:rsidR="006C5313">
        <w:rPr>
          <w:rFonts w:ascii="Times New Roman" w:hAnsi="Times New Roman" w:cs="Times New Roman"/>
          <w:sz w:val="20"/>
          <w:szCs w:val="20"/>
        </w:rPr>
        <w:t>[1]</w:t>
      </w:r>
      <w:r w:rsidR="006C5313">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D09BE" w14:paraId="05AB2EF0" w14:textId="77777777" w:rsidTr="00FD09BE">
        <w:tc>
          <w:tcPr>
            <w:tcW w:w="9962" w:type="dxa"/>
          </w:tcPr>
          <w:p w14:paraId="13346277" w14:textId="77777777" w:rsidR="00FD09BE" w:rsidRDefault="00FD09BE" w:rsidP="00FD09BE">
            <w:pPr>
              <w:rPr>
                <w:lang w:eastAsia="x-none"/>
              </w:rPr>
            </w:pPr>
            <w:bookmarkStart w:id="7" w:name="_Hlk49429056"/>
            <w:r>
              <w:rPr>
                <w:highlight w:val="green"/>
                <w:lang w:eastAsia="x-none"/>
              </w:rPr>
              <w:t>Agreement:</w:t>
            </w:r>
          </w:p>
          <w:p w14:paraId="5BB22853" w14:textId="77777777" w:rsidR="00FD09BE" w:rsidRDefault="00FD09BE" w:rsidP="00FD09BE">
            <w:pPr>
              <w:widowControl/>
              <w:numPr>
                <w:ilvl w:val="0"/>
                <w:numId w:val="24"/>
              </w:numPr>
              <w:ind w:left="360"/>
              <w:jc w:val="left"/>
              <w:rPr>
                <w:b/>
                <w:bCs/>
                <w:u w:val="single"/>
                <w:lang w:eastAsia="x-none"/>
              </w:rPr>
            </w:pPr>
            <w:r>
              <w:rPr>
                <w:lang w:eastAsia="x-none"/>
              </w:rPr>
              <w:t>Introduce K_offset to enhance the following timing relationships:</w:t>
            </w:r>
          </w:p>
          <w:p w14:paraId="5CC1E1BA" w14:textId="77777777" w:rsidR="00FD09BE" w:rsidRDefault="00FD09BE" w:rsidP="00FD09BE">
            <w:pPr>
              <w:widowControl/>
              <w:numPr>
                <w:ilvl w:val="1"/>
                <w:numId w:val="24"/>
              </w:numPr>
              <w:ind w:left="1080"/>
              <w:jc w:val="left"/>
              <w:rPr>
                <w:b/>
                <w:bCs/>
                <w:u w:val="single"/>
                <w:lang w:eastAsia="x-none"/>
              </w:rPr>
            </w:pPr>
            <w:r>
              <w:rPr>
                <w:lang w:eastAsia="x-none"/>
              </w:rPr>
              <w:t>The transmission timing of DCI scheduled PUSCH (including CSI on PUSCH).</w:t>
            </w:r>
          </w:p>
          <w:p w14:paraId="14FD73CA" w14:textId="77777777" w:rsidR="00FD09BE" w:rsidRDefault="00FD09BE" w:rsidP="00FD09BE">
            <w:pPr>
              <w:widowControl/>
              <w:numPr>
                <w:ilvl w:val="1"/>
                <w:numId w:val="25"/>
              </w:numPr>
              <w:ind w:left="1080"/>
              <w:jc w:val="left"/>
              <w:rPr>
                <w:lang w:eastAsia="x-none"/>
              </w:rPr>
            </w:pPr>
            <w:r>
              <w:rPr>
                <w:lang w:eastAsia="x-none"/>
              </w:rPr>
              <w:t>The transmission timing of RAR grant scheduled PUSCH.</w:t>
            </w:r>
          </w:p>
          <w:p w14:paraId="5A4FD057" w14:textId="77777777" w:rsidR="00FD09BE" w:rsidRDefault="00FD09BE" w:rsidP="00FD09BE">
            <w:pPr>
              <w:widowControl/>
              <w:numPr>
                <w:ilvl w:val="1"/>
                <w:numId w:val="25"/>
              </w:numPr>
              <w:ind w:left="1080"/>
              <w:jc w:val="left"/>
              <w:rPr>
                <w:lang w:eastAsia="x-none"/>
              </w:rPr>
            </w:pPr>
            <w:r>
              <w:rPr>
                <w:lang w:eastAsia="x-none"/>
              </w:rPr>
              <w:t>The transmission timing of HARQ-ACK on PUCCH.</w:t>
            </w:r>
          </w:p>
          <w:p w14:paraId="42F89024" w14:textId="77777777" w:rsidR="00FD09BE" w:rsidRDefault="00FD09BE" w:rsidP="00FD09BE">
            <w:pPr>
              <w:widowControl/>
              <w:numPr>
                <w:ilvl w:val="1"/>
                <w:numId w:val="25"/>
              </w:numPr>
              <w:ind w:left="1080"/>
              <w:jc w:val="left"/>
              <w:rPr>
                <w:lang w:eastAsia="x-none"/>
              </w:rPr>
            </w:pPr>
            <w:r>
              <w:rPr>
                <w:lang w:eastAsia="x-none"/>
              </w:rPr>
              <w:t>The CSI reference resource timing.</w:t>
            </w:r>
          </w:p>
          <w:p w14:paraId="54BE9C8E" w14:textId="77777777" w:rsidR="00FD09BE" w:rsidRDefault="00FD09BE" w:rsidP="00FD09BE">
            <w:pPr>
              <w:widowControl/>
              <w:numPr>
                <w:ilvl w:val="1"/>
                <w:numId w:val="25"/>
              </w:numPr>
              <w:ind w:left="1080"/>
              <w:jc w:val="left"/>
              <w:rPr>
                <w:lang w:eastAsia="x-none"/>
              </w:rPr>
            </w:pPr>
            <w:r>
              <w:rPr>
                <w:lang w:eastAsia="x-none"/>
              </w:rPr>
              <w:t>The transmission timing of aperiodic SRS.</w:t>
            </w:r>
          </w:p>
          <w:p w14:paraId="2F88C782" w14:textId="77777777" w:rsidR="00FD09BE" w:rsidRDefault="00FD09BE" w:rsidP="00FD09BE">
            <w:pPr>
              <w:widowControl/>
              <w:numPr>
                <w:ilvl w:val="0"/>
                <w:numId w:val="25"/>
              </w:numPr>
              <w:ind w:left="360"/>
              <w:jc w:val="left"/>
              <w:rPr>
                <w:lang w:eastAsia="x-none"/>
              </w:rPr>
            </w:pPr>
            <w:r>
              <w:rPr>
                <w:lang w:eastAsia="x-none"/>
              </w:rPr>
              <w:t>Note: Additional timing relationships that require K_offset of the same or different values can be further identified.</w:t>
            </w:r>
          </w:p>
          <w:bookmarkEnd w:id="7"/>
          <w:p w14:paraId="2D5A8A7D" w14:textId="77777777" w:rsidR="00FD09BE" w:rsidRDefault="00FD09BE" w:rsidP="00FD09BE">
            <w:pPr>
              <w:rPr>
                <w:lang w:val="en-GB" w:eastAsia="x-none"/>
              </w:rPr>
            </w:pPr>
          </w:p>
          <w:p w14:paraId="057FA319" w14:textId="77777777" w:rsidR="00FD09BE" w:rsidRDefault="00FD09BE" w:rsidP="00FD09BE">
            <w:pPr>
              <w:rPr>
                <w:lang w:eastAsia="x-none"/>
              </w:rPr>
            </w:pPr>
            <w:bookmarkStart w:id="8" w:name="_Hlk49428996"/>
            <w:r>
              <w:rPr>
                <w:highlight w:val="green"/>
                <w:lang w:eastAsia="x-none"/>
              </w:rPr>
              <w:t>Agreement:</w:t>
            </w:r>
          </w:p>
          <w:p w14:paraId="0CA0A6B7" w14:textId="77777777" w:rsidR="00FD09BE" w:rsidRDefault="00FD09BE" w:rsidP="00FD09BE">
            <w:pPr>
              <w:rPr>
                <w:lang w:eastAsia="x-none"/>
              </w:rPr>
            </w:pPr>
            <w:r>
              <w:rPr>
                <w:lang w:eastAsia="x-none"/>
              </w:rPr>
              <w:t xml:space="preserve">For Koffset used in initial access, the information of Koffset is carried in system information. </w:t>
            </w:r>
          </w:p>
          <w:p w14:paraId="0A28698A" w14:textId="77777777" w:rsidR="00FD09BE" w:rsidRDefault="00FD09BE" w:rsidP="00FD09BE">
            <w:pPr>
              <w:widowControl/>
              <w:numPr>
                <w:ilvl w:val="0"/>
                <w:numId w:val="26"/>
              </w:numPr>
              <w:jc w:val="left"/>
              <w:rPr>
                <w:lang w:eastAsia="x-none"/>
              </w:rPr>
            </w:pPr>
            <w:bookmarkStart w:id="9" w:name="_Hlk53214636"/>
            <w:r>
              <w:rPr>
                <w:lang w:eastAsia="x-none"/>
              </w:rPr>
              <w:t xml:space="preserve">FFS </w:t>
            </w:r>
            <w:bookmarkStart w:id="10" w:name="_Hlk53212950"/>
            <w:bookmarkStart w:id="11" w:name="_Hlk53215658"/>
            <w:bookmarkStart w:id="12" w:name="_Hlk53215618"/>
            <w:r>
              <w:rPr>
                <w:lang w:eastAsia="x-none"/>
              </w:rPr>
              <w:t xml:space="preserve">implicit </w:t>
            </w:r>
            <w:bookmarkEnd w:id="10"/>
            <w:r>
              <w:rPr>
                <w:lang w:eastAsia="x-none"/>
              </w:rPr>
              <w:t>and/or explicit signaling of Koffset in system information</w:t>
            </w:r>
            <w:bookmarkEnd w:id="9"/>
            <w:bookmarkEnd w:id="11"/>
            <w:r>
              <w:rPr>
                <w:lang w:eastAsia="x-none"/>
              </w:rPr>
              <w:t>.</w:t>
            </w:r>
            <w:bookmarkEnd w:id="12"/>
          </w:p>
          <w:p w14:paraId="4B65894E" w14:textId="77777777" w:rsidR="00FD09BE" w:rsidRDefault="00FD09BE" w:rsidP="00FD09BE">
            <w:pPr>
              <w:widowControl/>
              <w:numPr>
                <w:ilvl w:val="0"/>
                <w:numId w:val="26"/>
              </w:numPr>
              <w:jc w:val="left"/>
              <w:rPr>
                <w:lang w:eastAsia="x-none"/>
              </w:rPr>
            </w:pPr>
            <w:r>
              <w:rPr>
                <w:lang w:eastAsia="x-none"/>
              </w:rPr>
              <w:t xml:space="preserve">FFS </w:t>
            </w:r>
            <w:bookmarkStart w:id="13" w:name="_Hlk53215739"/>
            <w:r>
              <w:rPr>
                <w:lang w:eastAsia="x-none"/>
              </w:rPr>
              <w:t>a cell specific Koffset value used in all beams of a cell and/or each beam in a cell uses a beam-specific Koffset value.</w:t>
            </w:r>
            <w:bookmarkEnd w:id="13"/>
          </w:p>
          <w:p w14:paraId="6CB56331" w14:textId="0210313A" w:rsidR="00FD09BE" w:rsidRDefault="00FD09BE" w:rsidP="00254F55">
            <w:pPr>
              <w:widowControl/>
              <w:numPr>
                <w:ilvl w:val="0"/>
                <w:numId w:val="26"/>
              </w:numPr>
              <w:jc w:val="left"/>
            </w:pPr>
            <w:r>
              <w:rPr>
                <w:lang w:eastAsia="x-none"/>
              </w:rPr>
              <w:t>FFS whether/how to update Koffset after initial access.</w:t>
            </w:r>
            <w:bookmarkEnd w:id="8"/>
          </w:p>
        </w:tc>
      </w:tr>
    </w:tbl>
    <w:p w14:paraId="3EE40187" w14:textId="72F40ED5"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91E95">
        <w:rPr>
          <w:rFonts w:ascii="Times New Roman" w:hAnsi="Times New Roman" w:cs="Times New Roman"/>
          <w:bCs/>
          <w:iCs/>
          <w:sz w:val="20"/>
          <w:szCs w:val="20"/>
        </w:rPr>
        <w:t>Koffset signaling and update, value range of K1/K2</w:t>
      </w:r>
      <w:r w:rsidR="00E23A45">
        <w:rPr>
          <w:rFonts w:ascii="Times New Roman" w:hAnsi="Times New Roman" w:cs="Times New Roman"/>
          <w:bCs/>
          <w:iCs/>
          <w:sz w:val="20"/>
          <w:szCs w:val="20"/>
        </w:rPr>
        <w:t xml:space="preserve"> and</w:t>
      </w:r>
      <w:r w:rsidR="00832DF5">
        <w:rPr>
          <w:rFonts w:ascii="Times New Roman" w:hAnsi="Times New Roman" w:cs="Times New Roman"/>
          <w:bCs/>
          <w:iCs/>
          <w:sz w:val="20"/>
          <w:szCs w:val="20"/>
        </w:rPr>
        <w:t xml:space="preserve"> MAC CE timing relationship.</w:t>
      </w:r>
    </w:p>
    <w:p w14:paraId="0781F218" w14:textId="0CB89FD6" w:rsidR="009F34B9" w:rsidRDefault="009F34B9" w:rsidP="009F34B9">
      <w:pPr>
        <w:pStyle w:val="1"/>
        <w:spacing w:before="120" w:after="120"/>
        <w:rPr>
          <w:rFonts w:ascii="Times New Roman" w:hAnsi="Times New Roman"/>
          <w:sz w:val="21"/>
        </w:rPr>
      </w:pPr>
      <w:r>
        <w:rPr>
          <w:rFonts w:ascii="Times New Roman" w:hAnsi="Times New Roman"/>
          <w:sz w:val="21"/>
        </w:rPr>
        <w:t xml:space="preserve">Discussion on </w:t>
      </w:r>
      <w:r w:rsidRPr="009F34B9">
        <w:rPr>
          <w:rFonts w:ascii="Times New Roman" w:hAnsi="Times New Roman"/>
          <w:sz w:val="21"/>
        </w:rPr>
        <w:t>Koffset signaling and update</w:t>
      </w:r>
    </w:p>
    <w:p w14:paraId="78BA3A9C" w14:textId="504824CB" w:rsidR="005D4B49" w:rsidRDefault="005D4B49" w:rsidP="00254F55">
      <w:pPr>
        <w:pStyle w:val="2"/>
        <w:spacing w:before="120" w:after="120"/>
      </w:pPr>
      <w:r w:rsidRPr="005D4B49">
        <w:t xml:space="preserve">Koffset </w:t>
      </w:r>
      <w:r w:rsidR="00172F8A">
        <w:t>in initial access</w:t>
      </w:r>
    </w:p>
    <w:p w14:paraId="2A9F93B5" w14:textId="438D7768" w:rsidR="00342C24" w:rsidRPr="00254F55" w:rsidRDefault="00342C24" w:rsidP="00E873AE">
      <w:pPr>
        <w:spacing w:beforeLines="50" w:before="120" w:afterLines="50" w:after="120"/>
        <w:rPr>
          <w:rFonts w:ascii="Times New Roman" w:hAnsi="Times New Roman" w:cs="Times New Roman"/>
          <w:b/>
          <w:iCs/>
          <w:sz w:val="20"/>
          <w:szCs w:val="20"/>
          <w:u w:val="single"/>
        </w:rPr>
      </w:pPr>
      <w:r w:rsidRPr="00254F55">
        <w:rPr>
          <w:rFonts w:ascii="Times New Roman" w:hAnsi="Times New Roman" w:cs="Times New Roman"/>
          <w:b/>
          <w:iCs/>
          <w:sz w:val="20"/>
          <w:szCs w:val="20"/>
          <w:u w:val="single"/>
        </w:rPr>
        <w:t xml:space="preserve">On </w:t>
      </w:r>
      <w:r w:rsidR="00093291">
        <w:rPr>
          <w:rFonts w:ascii="Times New Roman" w:hAnsi="Times New Roman" w:cs="Times New Roman"/>
          <w:b/>
          <w:iCs/>
          <w:sz w:val="20"/>
          <w:szCs w:val="20"/>
          <w:u w:val="single"/>
        </w:rPr>
        <w:t xml:space="preserve">FFS: </w:t>
      </w:r>
      <w:r w:rsidRPr="00254F55">
        <w:rPr>
          <w:rFonts w:ascii="Times New Roman" w:hAnsi="Times New Roman" w:cs="Times New Roman"/>
          <w:b/>
          <w:iCs/>
          <w:sz w:val="20"/>
          <w:szCs w:val="20"/>
          <w:u w:val="single"/>
        </w:rPr>
        <w:t>implicit and/or explicit signaling of Koffset in system information</w:t>
      </w:r>
    </w:p>
    <w:p w14:paraId="3A945184" w14:textId="24B242E5" w:rsidR="00CD6120" w:rsidRDefault="00CD6120" w:rsidP="00CD6120">
      <w:pPr>
        <w:spacing w:beforeLines="50" w:before="120" w:afterLines="50" w:after="120"/>
        <w:rPr>
          <w:rFonts w:ascii="Times New Roman" w:hAnsi="Times New Roman" w:cs="Times New Roman"/>
          <w:bCs/>
          <w:iCs/>
          <w:sz w:val="20"/>
          <w:szCs w:val="20"/>
        </w:rPr>
      </w:pPr>
      <w:r w:rsidRPr="00CD6120">
        <w:rPr>
          <w:rFonts w:ascii="Times New Roman" w:hAnsi="Times New Roman" w:cs="Times New Roman"/>
          <w:bCs/>
          <w:iCs/>
          <w:sz w:val="20"/>
          <w:szCs w:val="20"/>
        </w:rPr>
        <w:t xml:space="preserve">For the value of Koffset used in initial access, </w:t>
      </w:r>
      <w:r w:rsidR="00327361">
        <w:rPr>
          <w:rFonts w:ascii="Times New Roman" w:hAnsi="Times New Roman" w:cs="Times New Roman"/>
          <w:bCs/>
          <w:iCs/>
          <w:sz w:val="20"/>
          <w:szCs w:val="20"/>
        </w:rPr>
        <w:t>the following</w:t>
      </w:r>
      <w:r>
        <w:rPr>
          <w:rFonts w:ascii="Times New Roman" w:hAnsi="Times New Roman" w:cs="Times New Roman"/>
          <w:bCs/>
          <w:iCs/>
          <w:sz w:val="20"/>
          <w:szCs w:val="20"/>
        </w:rPr>
        <w:t xml:space="preserve"> </w:t>
      </w:r>
      <w:r w:rsidR="00E12CC5">
        <w:rPr>
          <w:rFonts w:ascii="Times New Roman" w:hAnsi="Times New Roman" w:cs="Times New Roman"/>
          <w:bCs/>
          <w:iCs/>
          <w:sz w:val="20"/>
          <w:szCs w:val="20"/>
        </w:rPr>
        <w:t xml:space="preserve">options </w:t>
      </w:r>
      <w:r w:rsidR="00746CCA">
        <w:rPr>
          <w:rFonts w:ascii="Times New Roman" w:hAnsi="Times New Roman" w:cs="Times New Roman"/>
          <w:bCs/>
          <w:iCs/>
          <w:sz w:val="20"/>
          <w:szCs w:val="20"/>
        </w:rPr>
        <w:t>have been</w:t>
      </w:r>
      <w:r w:rsidR="00E12CC5">
        <w:rPr>
          <w:rFonts w:ascii="Times New Roman" w:hAnsi="Times New Roman" w:cs="Times New Roman"/>
          <w:bCs/>
          <w:iCs/>
          <w:sz w:val="20"/>
          <w:szCs w:val="20"/>
        </w:rPr>
        <w:t xml:space="preserve"> </w:t>
      </w:r>
      <w:r w:rsidR="00F247D3">
        <w:rPr>
          <w:rFonts w:ascii="Times New Roman" w:hAnsi="Times New Roman" w:cs="Times New Roman"/>
          <w:bCs/>
          <w:iCs/>
          <w:sz w:val="20"/>
          <w:szCs w:val="20"/>
        </w:rPr>
        <w:t>intensely</w:t>
      </w:r>
      <w:r w:rsidR="009C10AF">
        <w:rPr>
          <w:rFonts w:ascii="Times New Roman" w:hAnsi="Times New Roman" w:cs="Times New Roman"/>
          <w:bCs/>
          <w:iCs/>
          <w:sz w:val="20"/>
          <w:szCs w:val="20"/>
        </w:rPr>
        <w:t xml:space="preserve"> </w:t>
      </w:r>
      <w:r w:rsidR="00E12CC5">
        <w:rPr>
          <w:rFonts w:ascii="Times New Roman" w:hAnsi="Times New Roman" w:cs="Times New Roman"/>
          <w:bCs/>
          <w:iCs/>
          <w:sz w:val="20"/>
          <w:szCs w:val="20"/>
        </w:rPr>
        <w:t>discussed</w:t>
      </w:r>
      <w:r w:rsidR="009C10AF">
        <w:rPr>
          <w:rFonts w:ascii="Times New Roman" w:hAnsi="Times New Roman" w:cs="Times New Roman"/>
          <w:bCs/>
          <w:iCs/>
          <w:sz w:val="20"/>
          <w:szCs w:val="20"/>
        </w:rPr>
        <w:t xml:space="preserve"> in last meeting</w:t>
      </w:r>
      <w:r w:rsidR="00E12CC5">
        <w:rPr>
          <w:rFonts w:ascii="Times New Roman" w:hAnsi="Times New Roman" w:cs="Times New Roman"/>
          <w:bCs/>
          <w:iCs/>
          <w:sz w:val="20"/>
          <w:szCs w:val="20"/>
        </w:rPr>
        <w:t xml:space="preserve"> </w:t>
      </w:r>
      <w:r w:rsidR="009C2877">
        <w:rPr>
          <w:rFonts w:ascii="Times New Roman" w:hAnsi="Times New Roman" w:cs="Times New Roman"/>
          <w:bCs/>
          <w:iCs/>
          <w:sz w:val="20"/>
          <w:szCs w:val="20"/>
        </w:rPr>
        <w:t xml:space="preserve">but </w:t>
      </w:r>
      <w:r w:rsidR="00E12CC5">
        <w:rPr>
          <w:rFonts w:ascii="Times New Roman" w:hAnsi="Times New Roman" w:cs="Times New Roman"/>
          <w:bCs/>
          <w:iCs/>
          <w:sz w:val="20"/>
          <w:szCs w:val="20"/>
        </w:rPr>
        <w:t xml:space="preserve">with no </w:t>
      </w:r>
      <w:r w:rsidR="00746CCA">
        <w:rPr>
          <w:rFonts w:ascii="Times New Roman" w:hAnsi="Times New Roman" w:cs="Times New Roman"/>
          <w:bCs/>
          <w:iCs/>
          <w:sz w:val="20"/>
          <w:szCs w:val="20"/>
        </w:rPr>
        <w:t>consensus</w:t>
      </w:r>
      <w:r w:rsidR="006C5313">
        <w:rPr>
          <w:rFonts w:ascii="Times New Roman" w:hAnsi="Times New Roman" w:cs="Times New Roman"/>
          <w:bCs/>
          <w:iCs/>
          <w:sz w:val="20"/>
          <w:szCs w:val="20"/>
        </w:rPr>
        <w:t xml:space="preserve"> </w:t>
      </w:r>
      <w:r w:rsidR="006C5313">
        <w:rPr>
          <w:rFonts w:ascii="Times New Roman" w:hAnsi="Times New Roman" w:cs="Times New Roman"/>
          <w:bCs/>
          <w:iCs/>
          <w:sz w:val="20"/>
          <w:szCs w:val="20"/>
        </w:rPr>
        <w:fldChar w:fldCharType="begin"/>
      </w:r>
      <w:r w:rsidR="006C5313">
        <w:rPr>
          <w:rFonts w:ascii="Times New Roman" w:hAnsi="Times New Roman" w:cs="Times New Roman"/>
          <w:bCs/>
          <w:iCs/>
          <w:sz w:val="20"/>
          <w:szCs w:val="20"/>
        </w:rPr>
        <w:instrText xml:space="preserve"> REF _Ref53511307 \n \h </w:instrText>
      </w:r>
      <w:r w:rsidR="006C5313">
        <w:rPr>
          <w:rFonts w:ascii="Times New Roman" w:hAnsi="Times New Roman" w:cs="Times New Roman"/>
          <w:bCs/>
          <w:iCs/>
          <w:sz w:val="20"/>
          <w:szCs w:val="20"/>
        </w:rPr>
      </w:r>
      <w:r w:rsidR="006C5313">
        <w:rPr>
          <w:rFonts w:ascii="Times New Roman" w:hAnsi="Times New Roman" w:cs="Times New Roman"/>
          <w:bCs/>
          <w:iCs/>
          <w:sz w:val="20"/>
          <w:szCs w:val="20"/>
        </w:rPr>
        <w:fldChar w:fldCharType="separate"/>
      </w:r>
      <w:r w:rsidR="006C5313">
        <w:rPr>
          <w:rFonts w:ascii="Times New Roman" w:hAnsi="Times New Roman" w:cs="Times New Roman"/>
          <w:bCs/>
          <w:iCs/>
          <w:sz w:val="20"/>
          <w:szCs w:val="20"/>
        </w:rPr>
        <w:t>[2]</w:t>
      </w:r>
      <w:r w:rsidR="006C5313">
        <w:rPr>
          <w:rFonts w:ascii="Times New Roman" w:hAnsi="Times New Roman" w:cs="Times New Roman"/>
          <w:bCs/>
          <w:iCs/>
          <w:sz w:val="20"/>
          <w:szCs w:val="20"/>
        </w:rPr>
        <w:fldChar w:fldCharType="end"/>
      </w:r>
      <w:r w:rsidR="00E12CC5">
        <w:rPr>
          <w:rFonts w:ascii="Times New Roman" w:hAnsi="Times New Roman" w:cs="Times New Roman"/>
          <w:bCs/>
          <w:iCs/>
          <w:sz w:val="20"/>
          <w:szCs w:val="20"/>
        </w:rPr>
        <w:t>.</w:t>
      </w:r>
    </w:p>
    <w:p w14:paraId="310E5AAB" w14:textId="17E37273" w:rsidR="00CD6120" w:rsidRPr="0074135B" w:rsidRDefault="00CD6120" w:rsidP="0074135B">
      <w:pPr>
        <w:pStyle w:val="aff3"/>
        <w:numPr>
          <w:ilvl w:val="0"/>
          <w:numId w:val="29"/>
        </w:numPr>
        <w:spacing w:before="120" w:after="120"/>
        <w:ind w:firstLineChars="0"/>
        <w:rPr>
          <w:rFonts w:cs="Times New Roman"/>
          <w:bCs/>
          <w:iCs/>
          <w:sz w:val="20"/>
          <w:szCs w:val="20"/>
        </w:rPr>
      </w:pPr>
      <w:r w:rsidRPr="0074135B">
        <w:rPr>
          <w:rFonts w:cs="Times New Roman"/>
          <w:bCs/>
          <w:iCs/>
          <w:sz w:val="20"/>
          <w:szCs w:val="20"/>
        </w:rPr>
        <w:t>Option 1: A cell-specific value of K_offset is configured in system information.</w:t>
      </w:r>
    </w:p>
    <w:p w14:paraId="6D5D3621" w14:textId="0D499267" w:rsidR="00CD6120" w:rsidRP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2: One or more beam-specific values of K_offset are configured in system information.</w:t>
      </w:r>
    </w:p>
    <w:p w14:paraId="0F7C28A0" w14:textId="5A823AD4" w:rsidR="00CD6120" w:rsidRP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2b: A value of Koffset is configured per beam or per cell in system information</w:t>
      </w:r>
    </w:p>
    <w:p w14:paraId="14B7B4A5" w14:textId="5117C6CF" w:rsidR="00CD6120" w:rsidRP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3: K_offset is equal to UE specific TA.</w:t>
      </w:r>
    </w:p>
    <w:p w14:paraId="365723CB" w14:textId="1832CD57" w:rsidR="00CD6120" w:rsidRP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4: K_offset is equal to common TA.</w:t>
      </w:r>
    </w:p>
    <w:p w14:paraId="01A00093" w14:textId="6FFC49C9" w:rsidR="00CD6120" w:rsidRP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4b: K_offset is derived from beam-specific common TA</w:t>
      </w:r>
    </w:p>
    <w:p w14:paraId="09173CA2" w14:textId="3CA7934A" w:rsidR="00CD6120" w:rsidRDefault="00CD6120" w:rsidP="0074135B">
      <w:pPr>
        <w:pStyle w:val="aff3"/>
        <w:numPr>
          <w:ilvl w:val="0"/>
          <w:numId w:val="29"/>
        </w:numPr>
        <w:spacing w:before="120" w:after="120"/>
        <w:ind w:firstLineChars="0"/>
        <w:rPr>
          <w:rFonts w:cs="Times New Roman"/>
          <w:bCs/>
          <w:iCs/>
          <w:sz w:val="20"/>
          <w:szCs w:val="20"/>
        </w:rPr>
      </w:pPr>
      <w:r w:rsidRPr="00CD6120">
        <w:rPr>
          <w:rFonts w:cs="Times New Roman"/>
          <w:bCs/>
          <w:iCs/>
          <w:sz w:val="20"/>
          <w:szCs w:val="20"/>
        </w:rPr>
        <w:t>Option 5: A cell-specific K_offset is derived based on ra-ResponseWindow and an offset for the start of the ra-ResponseWindow in system information.</w:t>
      </w:r>
    </w:p>
    <w:p w14:paraId="012EAD36" w14:textId="50D24C26" w:rsidR="00CD6120" w:rsidRDefault="00CD6120" w:rsidP="00E873AE">
      <w:pPr>
        <w:spacing w:beforeLines="50" w:before="120" w:afterLines="50" w:after="120"/>
        <w:rPr>
          <w:rFonts w:ascii="Times New Roman" w:hAnsi="Times New Roman" w:cs="Times New Roman"/>
          <w:bCs/>
          <w:iCs/>
          <w:sz w:val="20"/>
          <w:szCs w:val="20"/>
        </w:rPr>
      </w:pPr>
    </w:p>
    <w:p w14:paraId="2EC01D74" w14:textId="66A969C6" w:rsidR="00C348A6" w:rsidRDefault="005B54D4" w:rsidP="00E873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e preferred </w:t>
      </w:r>
      <w:r w:rsidR="00FE4E94" w:rsidRPr="00CD6120">
        <w:rPr>
          <w:rFonts w:ascii="Times New Roman" w:hAnsi="Times New Roman" w:cs="Times New Roman"/>
          <w:bCs/>
          <w:iCs/>
          <w:sz w:val="20"/>
          <w:szCs w:val="20"/>
        </w:rPr>
        <w:t>Option 4b</w:t>
      </w:r>
      <w:r w:rsidR="00FE4E94">
        <w:rPr>
          <w:rFonts w:ascii="Times New Roman" w:hAnsi="Times New Roman" w:cs="Times New Roman"/>
          <w:bCs/>
          <w:iCs/>
          <w:sz w:val="20"/>
          <w:szCs w:val="20"/>
        </w:rPr>
        <w:t xml:space="preserve"> and </w:t>
      </w:r>
      <w:r w:rsidR="007204F5" w:rsidRPr="00CD6120">
        <w:rPr>
          <w:rFonts w:ascii="Times New Roman" w:hAnsi="Times New Roman" w:cs="Times New Roman"/>
          <w:bCs/>
          <w:iCs/>
          <w:sz w:val="20"/>
          <w:szCs w:val="20"/>
        </w:rPr>
        <w:t>Option 2b</w:t>
      </w:r>
      <w:r w:rsidR="00FE4E94">
        <w:rPr>
          <w:rFonts w:ascii="Times New Roman" w:hAnsi="Times New Roman" w:cs="Times New Roman"/>
          <w:bCs/>
          <w:iCs/>
          <w:sz w:val="20"/>
          <w:szCs w:val="20"/>
        </w:rPr>
        <w:t>.</w:t>
      </w:r>
    </w:p>
    <w:p w14:paraId="0C4BC54C" w14:textId="294F856D" w:rsidR="00FE4E94" w:rsidRDefault="0010522A" w:rsidP="00E873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fact,</w:t>
      </w:r>
      <w:r w:rsidR="00B26B11">
        <w:rPr>
          <w:rFonts w:ascii="Times New Roman" w:hAnsi="Times New Roman" w:cs="Times New Roman"/>
          <w:bCs/>
          <w:iCs/>
          <w:sz w:val="20"/>
          <w:szCs w:val="20"/>
        </w:rPr>
        <w:t xml:space="preserve"> in NTN, UE needs to obtain </w:t>
      </w:r>
      <w:r w:rsidR="00FC0A8F">
        <w:rPr>
          <w:rFonts w:ascii="Times New Roman" w:hAnsi="Times New Roman" w:cs="Times New Roman"/>
          <w:bCs/>
          <w:iCs/>
          <w:sz w:val="20"/>
          <w:szCs w:val="20"/>
        </w:rPr>
        <w:t>several</w:t>
      </w:r>
      <w:r w:rsidR="00B26B11">
        <w:rPr>
          <w:rFonts w:ascii="Times New Roman" w:hAnsi="Times New Roman" w:cs="Times New Roman"/>
          <w:bCs/>
          <w:iCs/>
          <w:sz w:val="20"/>
          <w:szCs w:val="20"/>
        </w:rPr>
        <w:t xml:space="preserve"> timing related parameters, e.g., Initial </w:t>
      </w:r>
      <w:r w:rsidR="00B26B11" w:rsidRPr="007E2131">
        <w:rPr>
          <w:rFonts w:ascii="Times New Roman" w:hAnsi="Times New Roman" w:cs="Times New Roman"/>
          <w:bCs/>
          <w:iCs/>
          <w:sz w:val="20"/>
          <w:szCs w:val="20"/>
        </w:rPr>
        <w:t>Koffset</w:t>
      </w:r>
      <w:r w:rsidR="00B26B11">
        <w:rPr>
          <w:rFonts w:ascii="Times New Roman" w:hAnsi="Times New Roman" w:cs="Times New Roman"/>
          <w:bCs/>
          <w:iCs/>
          <w:sz w:val="20"/>
          <w:szCs w:val="20"/>
        </w:rPr>
        <w:t xml:space="preserve">, Common TA, </w:t>
      </w:r>
      <w:r w:rsidR="00325F7B">
        <w:rPr>
          <w:rFonts w:ascii="Times New Roman" w:hAnsi="Times New Roman" w:cs="Times New Roman"/>
          <w:bCs/>
          <w:iCs/>
          <w:sz w:val="20"/>
          <w:szCs w:val="20"/>
        </w:rPr>
        <w:t xml:space="preserve">start of </w:t>
      </w:r>
      <w:r w:rsidR="00B26B11">
        <w:rPr>
          <w:rFonts w:ascii="Times New Roman" w:hAnsi="Times New Roman" w:cs="Times New Roman"/>
          <w:bCs/>
          <w:iCs/>
          <w:sz w:val="20"/>
          <w:szCs w:val="20"/>
        </w:rPr>
        <w:t xml:space="preserve">RAR window, from system information for </w:t>
      </w:r>
      <w:r w:rsidR="00B26B11" w:rsidRPr="007E2131">
        <w:rPr>
          <w:rFonts w:ascii="Times New Roman" w:hAnsi="Times New Roman" w:cs="Times New Roman"/>
          <w:bCs/>
          <w:iCs/>
          <w:sz w:val="20"/>
          <w:szCs w:val="20"/>
        </w:rPr>
        <w:t>UE’s initial access procedure</w:t>
      </w:r>
      <w:r w:rsidR="00B26B11">
        <w:rPr>
          <w:rFonts w:ascii="Times New Roman" w:hAnsi="Times New Roman" w:cs="Times New Roman"/>
          <w:bCs/>
          <w:iCs/>
          <w:sz w:val="20"/>
          <w:szCs w:val="20"/>
        </w:rPr>
        <w:t>.</w:t>
      </w:r>
      <w:r w:rsidR="00325F7B">
        <w:rPr>
          <w:rFonts w:ascii="Times New Roman" w:hAnsi="Times New Roman" w:cs="Times New Roman"/>
          <w:bCs/>
          <w:iCs/>
          <w:sz w:val="20"/>
          <w:szCs w:val="20"/>
        </w:rPr>
        <w:t xml:space="preserve"> </w:t>
      </w:r>
      <w:r w:rsidR="000F7790">
        <w:rPr>
          <w:rFonts w:ascii="Times New Roman" w:hAnsi="Times New Roman" w:cs="Times New Roman"/>
          <w:bCs/>
          <w:iCs/>
          <w:sz w:val="20"/>
          <w:szCs w:val="20"/>
        </w:rPr>
        <w:t xml:space="preserve">If </w:t>
      </w:r>
      <w:r w:rsidR="00537EA6">
        <w:rPr>
          <w:rFonts w:ascii="Times New Roman" w:hAnsi="Times New Roman" w:cs="Times New Roman"/>
          <w:bCs/>
          <w:iCs/>
          <w:sz w:val="20"/>
          <w:szCs w:val="20"/>
        </w:rPr>
        <w:t xml:space="preserve">some parameters have same </w:t>
      </w:r>
      <w:r w:rsidR="00564732" w:rsidRPr="007E2131">
        <w:rPr>
          <w:rFonts w:ascii="Times New Roman" w:hAnsi="Times New Roman" w:cs="Times New Roman"/>
          <w:bCs/>
          <w:iCs/>
          <w:sz w:val="20"/>
          <w:szCs w:val="20"/>
        </w:rPr>
        <w:t>magnitude</w:t>
      </w:r>
      <w:r w:rsidR="00564732">
        <w:rPr>
          <w:rFonts w:ascii="Times New Roman" w:hAnsi="Times New Roman" w:cs="Times New Roman"/>
          <w:bCs/>
          <w:iCs/>
          <w:sz w:val="20"/>
          <w:szCs w:val="20"/>
        </w:rPr>
        <w:t xml:space="preserve">, </w:t>
      </w:r>
      <w:r w:rsidR="003F18E1">
        <w:rPr>
          <w:rFonts w:ascii="Times New Roman" w:hAnsi="Times New Roman" w:cs="Times New Roman"/>
          <w:bCs/>
          <w:iCs/>
          <w:sz w:val="20"/>
          <w:szCs w:val="20"/>
        </w:rPr>
        <w:t xml:space="preserve">it is preferred to </w:t>
      </w:r>
      <w:r w:rsidR="003F18E1" w:rsidRPr="001B3C1C">
        <w:rPr>
          <w:rFonts w:ascii="Times New Roman" w:hAnsi="Times New Roman" w:cs="Times New Roman"/>
          <w:bCs/>
          <w:iCs/>
          <w:sz w:val="20"/>
          <w:szCs w:val="20"/>
        </w:rPr>
        <w:t>explicitly indicate</w:t>
      </w:r>
      <w:r w:rsidR="003F18E1">
        <w:rPr>
          <w:rFonts w:ascii="Times New Roman" w:hAnsi="Times New Roman" w:cs="Times New Roman"/>
          <w:bCs/>
          <w:iCs/>
          <w:sz w:val="20"/>
          <w:szCs w:val="20"/>
        </w:rPr>
        <w:t xml:space="preserve"> one of them in system information, while the others are </w:t>
      </w:r>
      <w:r w:rsidR="00B9304B">
        <w:rPr>
          <w:rFonts w:ascii="Times New Roman" w:hAnsi="Times New Roman" w:cs="Times New Roman"/>
          <w:bCs/>
          <w:iCs/>
          <w:sz w:val="20"/>
          <w:szCs w:val="20"/>
        </w:rPr>
        <w:t xml:space="preserve">implicitly derived from the indicated one </w:t>
      </w:r>
      <w:r w:rsidR="003F18E1">
        <w:rPr>
          <w:rFonts w:ascii="Times New Roman" w:hAnsi="Times New Roman" w:cs="Times New Roman"/>
          <w:bCs/>
          <w:iCs/>
          <w:sz w:val="20"/>
          <w:szCs w:val="20"/>
        </w:rPr>
        <w:t>to save signaling overhead</w:t>
      </w:r>
      <w:r w:rsidR="00B9304B">
        <w:rPr>
          <w:rFonts w:ascii="Times New Roman" w:hAnsi="Times New Roman" w:cs="Times New Roman"/>
          <w:bCs/>
          <w:iCs/>
          <w:sz w:val="20"/>
          <w:szCs w:val="20"/>
        </w:rPr>
        <w:t>.</w:t>
      </w:r>
    </w:p>
    <w:p w14:paraId="6ABE69E2" w14:textId="2CD91AD7" w:rsidR="0077454F" w:rsidRDefault="001375F0" w:rsidP="00E873A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W.r.t.</w:t>
      </w:r>
      <w:r w:rsidR="0077454F">
        <w:rPr>
          <w:rFonts w:ascii="Times New Roman" w:hAnsi="Times New Roman" w:cs="Times New Roman"/>
          <w:bCs/>
          <w:iCs/>
          <w:sz w:val="20"/>
          <w:szCs w:val="20"/>
        </w:rPr>
        <w:t xml:space="preserve"> Initial </w:t>
      </w:r>
      <w:r w:rsidR="0077454F" w:rsidRPr="007E2131">
        <w:rPr>
          <w:rFonts w:ascii="Times New Roman" w:hAnsi="Times New Roman" w:cs="Times New Roman"/>
          <w:bCs/>
          <w:iCs/>
          <w:sz w:val="20"/>
          <w:szCs w:val="20"/>
        </w:rPr>
        <w:t>Koffset</w:t>
      </w:r>
      <w:r w:rsidR="0077454F">
        <w:rPr>
          <w:rFonts w:ascii="Times New Roman" w:hAnsi="Times New Roman" w:cs="Times New Roman"/>
          <w:bCs/>
          <w:iCs/>
          <w:sz w:val="20"/>
          <w:szCs w:val="20"/>
        </w:rPr>
        <w:t xml:space="preserve"> and start of RAR window, only one </w:t>
      </w:r>
      <w:r w:rsidR="0094423D">
        <w:rPr>
          <w:rFonts w:ascii="Times New Roman" w:hAnsi="Times New Roman" w:cs="Times New Roman"/>
          <w:bCs/>
          <w:iCs/>
          <w:sz w:val="20"/>
          <w:szCs w:val="20"/>
        </w:rPr>
        <w:t xml:space="preserve">needs to be </w:t>
      </w:r>
      <w:r w:rsidR="0094423D" w:rsidRPr="001B3C1C">
        <w:rPr>
          <w:rFonts w:ascii="Times New Roman" w:hAnsi="Times New Roman" w:cs="Times New Roman"/>
          <w:bCs/>
          <w:iCs/>
          <w:sz w:val="20"/>
          <w:szCs w:val="20"/>
        </w:rPr>
        <w:t>explicitly indicate</w:t>
      </w:r>
      <w:r w:rsidR="0094423D">
        <w:rPr>
          <w:rFonts w:ascii="Times New Roman" w:hAnsi="Times New Roman" w:cs="Times New Roman"/>
          <w:bCs/>
          <w:iCs/>
          <w:sz w:val="20"/>
          <w:szCs w:val="20"/>
        </w:rPr>
        <w:t xml:space="preserve">d in system information, since </w:t>
      </w:r>
      <w:r w:rsidR="0011406B">
        <w:rPr>
          <w:rFonts w:ascii="Times New Roman" w:hAnsi="Times New Roman" w:cs="Times New Roman"/>
          <w:bCs/>
          <w:iCs/>
          <w:sz w:val="20"/>
          <w:szCs w:val="20"/>
        </w:rPr>
        <w:t>both</w:t>
      </w:r>
      <w:r w:rsidR="0094423D">
        <w:rPr>
          <w:rFonts w:ascii="Times New Roman" w:hAnsi="Times New Roman" w:cs="Times New Roman"/>
          <w:bCs/>
          <w:iCs/>
          <w:sz w:val="20"/>
          <w:szCs w:val="20"/>
        </w:rPr>
        <w:t xml:space="preserve"> parameters </w:t>
      </w:r>
      <w:r w:rsidR="0094423D" w:rsidRPr="007E2131">
        <w:rPr>
          <w:rFonts w:ascii="Times New Roman" w:hAnsi="Times New Roman" w:cs="Times New Roman"/>
          <w:bCs/>
          <w:iCs/>
          <w:sz w:val="20"/>
          <w:szCs w:val="20"/>
        </w:rPr>
        <w:t>depend on the magnitude of timing advance (TA) that the UE would perform</w:t>
      </w:r>
      <w:r w:rsidR="0094423D">
        <w:rPr>
          <w:rFonts w:ascii="Times New Roman" w:hAnsi="Times New Roman" w:cs="Times New Roman"/>
          <w:bCs/>
          <w:iCs/>
          <w:sz w:val="20"/>
          <w:szCs w:val="20"/>
        </w:rPr>
        <w:t>.</w:t>
      </w:r>
      <w:r w:rsidR="00B157CD">
        <w:rPr>
          <w:rFonts w:ascii="Times New Roman" w:hAnsi="Times New Roman" w:cs="Times New Roman"/>
          <w:bCs/>
          <w:iCs/>
          <w:sz w:val="20"/>
          <w:szCs w:val="20"/>
        </w:rPr>
        <w:t xml:space="preserve"> </w:t>
      </w:r>
      <w:r w:rsidR="00B625E3">
        <w:rPr>
          <w:rFonts w:ascii="Times New Roman" w:hAnsi="Times New Roman" w:cs="Times New Roman"/>
          <w:bCs/>
          <w:iCs/>
          <w:sz w:val="20"/>
          <w:szCs w:val="20"/>
        </w:rPr>
        <w:t>Regarding</w:t>
      </w:r>
      <w:r w:rsidR="001D6AC5">
        <w:rPr>
          <w:rFonts w:ascii="Times New Roman" w:hAnsi="Times New Roman" w:cs="Times New Roman"/>
          <w:bCs/>
          <w:iCs/>
          <w:sz w:val="20"/>
          <w:szCs w:val="20"/>
        </w:rPr>
        <w:t xml:space="preserve"> </w:t>
      </w:r>
      <w:r w:rsidR="001D6AC5" w:rsidRPr="007E2131">
        <w:rPr>
          <w:rFonts w:ascii="Times New Roman" w:hAnsi="Times New Roman" w:cs="Times New Roman"/>
          <w:bCs/>
          <w:iCs/>
          <w:sz w:val="20"/>
          <w:szCs w:val="20"/>
        </w:rPr>
        <w:t>Koffset</w:t>
      </w:r>
      <w:r w:rsidR="001D6AC5">
        <w:rPr>
          <w:rFonts w:ascii="Times New Roman" w:hAnsi="Times New Roman" w:cs="Times New Roman"/>
          <w:bCs/>
          <w:iCs/>
          <w:sz w:val="20"/>
          <w:szCs w:val="20"/>
        </w:rPr>
        <w:t xml:space="preserve"> seems more general than RAR windows related parameters</w:t>
      </w:r>
      <w:r w:rsidR="00D67DFD">
        <w:rPr>
          <w:rFonts w:ascii="Times New Roman" w:hAnsi="Times New Roman" w:cs="Times New Roman"/>
          <w:bCs/>
          <w:iCs/>
          <w:sz w:val="20"/>
          <w:szCs w:val="20"/>
        </w:rPr>
        <w:t xml:space="preserve"> (</w:t>
      </w:r>
      <w:r w:rsidR="001D6AC5">
        <w:rPr>
          <w:rFonts w:ascii="Times New Roman" w:hAnsi="Times New Roman" w:cs="Times New Roman"/>
          <w:bCs/>
          <w:iCs/>
          <w:sz w:val="20"/>
          <w:szCs w:val="20"/>
        </w:rPr>
        <w:t xml:space="preserve">e.g., </w:t>
      </w:r>
      <w:r w:rsidR="001D6AC5" w:rsidRPr="007E2131">
        <w:rPr>
          <w:rFonts w:ascii="Times New Roman" w:hAnsi="Times New Roman" w:cs="Times New Roman"/>
          <w:bCs/>
          <w:iCs/>
          <w:sz w:val="20"/>
          <w:szCs w:val="20"/>
        </w:rPr>
        <w:t>Koffset</w:t>
      </w:r>
      <w:r w:rsidR="001D6AC5">
        <w:rPr>
          <w:rFonts w:ascii="Times New Roman" w:hAnsi="Times New Roman" w:cs="Times New Roman"/>
          <w:bCs/>
          <w:iCs/>
          <w:sz w:val="20"/>
          <w:szCs w:val="20"/>
        </w:rPr>
        <w:t xml:space="preserve"> may</w:t>
      </w:r>
      <w:r w:rsidR="001D6AC5" w:rsidRPr="00E0231A">
        <w:rPr>
          <w:rFonts w:ascii="Times New Roman" w:hAnsi="Times New Roman" w:cs="Times New Roman"/>
          <w:bCs/>
          <w:iCs/>
          <w:sz w:val="20"/>
          <w:szCs w:val="20"/>
        </w:rPr>
        <w:t xml:space="preserve"> be used for different purposes</w:t>
      </w:r>
      <w:r w:rsidR="00D67DFD">
        <w:rPr>
          <w:rFonts w:ascii="Times New Roman" w:hAnsi="Times New Roman" w:cs="Times New Roman"/>
          <w:bCs/>
          <w:iCs/>
          <w:sz w:val="20"/>
          <w:szCs w:val="20"/>
        </w:rPr>
        <w:t>)</w:t>
      </w:r>
      <w:r w:rsidR="001D6AC5">
        <w:rPr>
          <w:rFonts w:ascii="Times New Roman" w:hAnsi="Times New Roman" w:cs="Times New Roman"/>
          <w:bCs/>
          <w:iCs/>
          <w:sz w:val="20"/>
          <w:szCs w:val="20"/>
        </w:rPr>
        <w:t xml:space="preserve">, RAR windows related parameters </w:t>
      </w:r>
      <w:r w:rsidR="00F76A96">
        <w:rPr>
          <w:rFonts w:ascii="Times New Roman" w:hAnsi="Times New Roman" w:cs="Times New Roman"/>
          <w:bCs/>
          <w:iCs/>
          <w:sz w:val="20"/>
          <w:szCs w:val="20"/>
        </w:rPr>
        <w:t>can</w:t>
      </w:r>
      <w:r w:rsidR="001D6AC5" w:rsidRPr="00E0231A">
        <w:rPr>
          <w:rFonts w:ascii="Times New Roman" w:hAnsi="Times New Roman" w:cs="Times New Roman"/>
          <w:bCs/>
          <w:iCs/>
          <w:sz w:val="20"/>
          <w:szCs w:val="20"/>
        </w:rPr>
        <w:t xml:space="preserve"> be derived from Koffset, not the other way.</w:t>
      </w:r>
    </w:p>
    <w:p w14:paraId="1719E445" w14:textId="484CE793" w:rsidR="00CE34B7" w:rsidRDefault="00CE34B7" w:rsidP="00CE34B7">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D63AFD">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RAR windows related parameters </w:t>
      </w:r>
      <w:r w:rsidRPr="00E0231A">
        <w:rPr>
          <w:rFonts w:ascii="Times New Roman" w:hAnsi="Times New Roman" w:cs="Times New Roman"/>
          <w:bCs/>
          <w:iCs/>
          <w:sz w:val="20"/>
          <w:szCs w:val="20"/>
        </w:rPr>
        <w:t>can be derived from Koffset</w:t>
      </w:r>
      <w:r>
        <w:rPr>
          <w:rFonts w:ascii="Times New Roman" w:hAnsi="Times New Roman" w:cs="Times New Roman"/>
          <w:bCs/>
          <w:iCs/>
          <w:sz w:val="20"/>
          <w:szCs w:val="20"/>
        </w:rPr>
        <w:t>.</w:t>
      </w:r>
    </w:p>
    <w:p w14:paraId="22C3B0A4" w14:textId="77777777" w:rsidR="0077454F" w:rsidRPr="00D63AFD" w:rsidRDefault="0077454F" w:rsidP="00E873AE">
      <w:pPr>
        <w:spacing w:beforeLines="50" w:before="120" w:afterLines="50" w:after="120"/>
        <w:rPr>
          <w:rFonts w:ascii="Times New Roman" w:hAnsi="Times New Roman" w:cs="Times New Roman"/>
          <w:bCs/>
          <w:iCs/>
          <w:sz w:val="20"/>
          <w:szCs w:val="20"/>
        </w:rPr>
      </w:pPr>
    </w:p>
    <w:p w14:paraId="5D26C724" w14:textId="29E939C4" w:rsidR="006052CE" w:rsidRDefault="00D63AFD" w:rsidP="00C8537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W.r.t. Initial </w:t>
      </w:r>
      <w:r w:rsidRPr="007E2131">
        <w:rPr>
          <w:rFonts w:ascii="Times New Roman" w:hAnsi="Times New Roman" w:cs="Times New Roman"/>
          <w:bCs/>
          <w:iCs/>
          <w:sz w:val="20"/>
          <w:szCs w:val="20"/>
        </w:rPr>
        <w:t>Koffset</w:t>
      </w:r>
      <w:r>
        <w:rPr>
          <w:rFonts w:ascii="Times New Roman" w:hAnsi="Times New Roman" w:cs="Times New Roman"/>
          <w:bCs/>
          <w:iCs/>
          <w:sz w:val="20"/>
          <w:szCs w:val="20"/>
        </w:rPr>
        <w:t xml:space="preserve"> and </w:t>
      </w:r>
      <w:r w:rsidR="001A6200">
        <w:rPr>
          <w:rFonts w:ascii="Times New Roman" w:hAnsi="Times New Roman" w:cs="Times New Roman"/>
          <w:bCs/>
          <w:iCs/>
          <w:sz w:val="20"/>
          <w:szCs w:val="20"/>
        </w:rPr>
        <w:t>Common TA</w:t>
      </w:r>
      <w:r>
        <w:rPr>
          <w:rFonts w:ascii="Times New Roman" w:hAnsi="Times New Roman" w:cs="Times New Roman"/>
          <w:bCs/>
          <w:iCs/>
          <w:sz w:val="20"/>
          <w:szCs w:val="20"/>
        </w:rPr>
        <w:t>,</w:t>
      </w:r>
      <w:r w:rsidR="006E253D">
        <w:rPr>
          <w:rFonts w:ascii="Times New Roman" w:hAnsi="Times New Roman" w:cs="Times New Roman"/>
          <w:bCs/>
          <w:iCs/>
          <w:sz w:val="20"/>
          <w:szCs w:val="20"/>
        </w:rPr>
        <w:t xml:space="preserve"> </w:t>
      </w:r>
      <w:r w:rsidR="000F783F">
        <w:rPr>
          <w:rFonts w:ascii="Times New Roman" w:hAnsi="Times New Roman" w:cs="Times New Roman"/>
          <w:bCs/>
          <w:iCs/>
          <w:sz w:val="20"/>
          <w:szCs w:val="20"/>
        </w:rPr>
        <w:t xml:space="preserve">whether they </w:t>
      </w:r>
      <w:r w:rsidR="007C40EE">
        <w:rPr>
          <w:rFonts w:ascii="Times New Roman" w:hAnsi="Times New Roman" w:cs="Times New Roman"/>
          <w:bCs/>
          <w:iCs/>
          <w:sz w:val="20"/>
          <w:szCs w:val="20"/>
        </w:rPr>
        <w:t xml:space="preserve">have </w:t>
      </w:r>
      <w:r w:rsidR="009678E3">
        <w:rPr>
          <w:rFonts w:ascii="Times New Roman" w:hAnsi="Times New Roman" w:cs="Times New Roman"/>
          <w:bCs/>
          <w:iCs/>
          <w:sz w:val="20"/>
          <w:szCs w:val="20"/>
        </w:rPr>
        <w:t xml:space="preserve">the </w:t>
      </w:r>
      <w:r w:rsidR="007C40EE">
        <w:rPr>
          <w:rFonts w:ascii="Times New Roman" w:hAnsi="Times New Roman" w:cs="Times New Roman"/>
          <w:bCs/>
          <w:iCs/>
          <w:sz w:val="20"/>
          <w:szCs w:val="20"/>
        </w:rPr>
        <w:t xml:space="preserve">same </w:t>
      </w:r>
      <w:r w:rsidR="007C40EE" w:rsidRPr="001B3C1C">
        <w:rPr>
          <w:rFonts w:ascii="Times New Roman" w:hAnsi="Times New Roman" w:cs="Times New Roman"/>
          <w:bCs/>
          <w:iCs/>
          <w:sz w:val="20"/>
          <w:szCs w:val="20"/>
        </w:rPr>
        <w:t>magnitude</w:t>
      </w:r>
      <w:r w:rsidR="007C40EE">
        <w:rPr>
          <w:rFonts w:ascii="Times New Roman" w:hAnsi="Times New Roman" w:cs="Times New Roman"/>
          <w:bCs/>
          <w:iCs/>
          <w:sz w:val="20"/>
          <w:szCs w:val="20"/>
        </w:rPr>
        <w:t xml:space="preserve"> </w:t>
      </w:r>
      <w:r w:rsidR="00483B9B">
        <w:rPr>
          <w:rFonts w:ascii="Times New Roman" w:hAnsi="Times New Roman" w:cs="Times New Roman"/>
          <w:bCs/>
          <w:iCs/>
          <w:sz w:val="20"/>
          <w:szCs w:val="20"/>
        </w:rPr>
        <w:t xml:space="preserve">or not </w:t>
      </w:r>
      <w:r w:rsidR="007C40EE">
        <w:rPr>
          <w:rFonts w:ascii="Times New Roman" w:hAnsi="Times New Roman" w:cs="Times New Roman"/>
          <w:bCs/>
          <w:iCs/>
          <w:sz w:val="20"/>
          <w:szCs w:val="20"/>
        </w:rPr>
        <w:t xml:space="preserve">depend on TA determination </w:t>
      </w:r>
      <w:r w:rsidR="007C40EE" w:rsidRPr="00EA0594">
        <w:rPr>
          <w:rFonts w:ascii="Times New Roman" w:hAnsi="Times New Roman" w:cs="Times New Roman"/>
          <w:bCs/>
          <w:iCs/>
          <w:sz w:val="20"/>
          <w:szCs w:val="20"/>
        </w:rPr>
        <w:t>solution</w:t>
      </w:r>
      <w:r w:rsidR="007C40EE">
        <w:rPr>
          <w:rFonts w:ascii="Times New Roman" w:hAnsi="Times New Roman" w:cs="Times New Roman"/>
          <w:bCs/>
          <w:iCs/>
          <w:sz w:val="20"/>
          <w:szCs w:val="20"/>
        </w:rPr>
        <w:t>s.</w:t>
      </w:r>
      <w:r w:rsidR="00F340F6">
        <w:rPr>
          <w:rFonts w:ascii="Times New Roman" w:hAnsi="Times New Roman" w:cs="Times New Roman"/>
          <w:bCs/>
          <w:iCs/>
          <w:sz w:val="20"/>
          <w:szCs w:val="20"/>
        </w:rPr>
        <w:t xml:space="preserve"> </w:t>
      </w:r>
      <w:r w:rsidR="00F21192">
        <w:rPr>
          <w:rFonts w:ascii="Times New Roman" w:hAnsi="Times New Roman" w:cs="Times New Roman"/>
          <w:bCs/>
          <w:iCs/>
          <w:sz w:val="20"/>
          <w:szCs w:val="20"/>
        </w:rPr>
        <w:t>For example, a</w:t>
      </w:r>
      <w:r w:rsidR="00C11ED3">
        <w:rPr>
          <w:rFonts w:ascii="Times New Roman" w:hAnsi="Times New Roman" w:cs="Times New Roman"/>
          <w:bCs/>
          <w:iCs/>
          <w:sz w:val="20"/>
          <w:szCs w:val="20"/>
        </w:rPr>
        <w:t xml:space="preserve">s shown in Figure 1, </w:t>
      </w:r>
      <w:r w:rsidR="00994B6E">
        <w:rPr>
          <w:rFonts w:ascii="Times New Roman" w:hAnsi="Times New Roman" w:cs="Times New Roman"/>
          <w:bCs/>
          <w:iCs/>
          <w:sz w:val="20"/>
          <w:szCs w:val="20"/>
        </w:rPr>
        <w:t>several</w:t>
      </w:r>
      <w:r w:rsidR="00C11ED3">
        <w:rPr>
          <w:rFonts w:ascii="Times New Roman" w:hAnsi="Times New Roman" w:cs="Times New Roman"/>
          <w:bCs/>
          <w:iCs/>
          <w:sz w:val="20"/>
          <w:szCs w:val="20"/>
        </w:rPr>
        <w:t xml:space="preserve"> TA determination </w:t>
      </w:r>
      <w:r w:rsidR="00EA0594" w:rsidRPr="00EA0594">
        <w:rPr>
          <w:rFonts w:ascii="Times New Roman" w:hAnsi="Times New Roman" w:cs="Times New Roman"/>
          <w:bCs/>
          <w:iCs/>
          <w:sz w:val="20"/>
          <w:szCs w:val="20"/>
        </w:rPr>
        <w:t>solution</w:t>
      </w:r>
      <w:r w:rsidR="00EA0594">
        <w:rPr>
          <w:rFonts w:ascii="Times New Roman" w:hAnsi="Times New Roman" w:cs="Times New Roman"/>
          <w:bCs/>
          <w:iCs/>
          <w:sz w:val="20"/>
          <w:szCs w:val="20"/>
        </w:rPr>
        <w:t xml:space="preserve">s </w:t>
      </w:r>
      <w:r w:rsidR="00B209C6">
        <w:rPr>
          <w:rFonts w:ascii="Times New Roman" w:hAnsi="Times New Roman" w:cs="Times New Roman"/>
          <w:bCs/>
          <w:iCs/>
          <w:sz w:val="20"/>
          <w:szCs w:val="20"/>
        </w:rPr>
        <w:t xml:space="preserve">are </w:t>
      </w:r>
      <w:r w:rsidR="00C11ED3">
        <w:rPr>
          <w:rFonts w:ascii="Times New Roman" w:hAnsi="Times New Roman" w:cs="Times New Roman"/>
          <w:bCs/>
          <w:iCs/>
          <w:sz w:val="20"/>
          <w:szCs w:val="20"/>
        </w:rPr>
        <w:t>under discussion</w:t>
      </w:r>
      <w:r w:rsidR="00E85C10">
        <w:rPr>
          <w:rFonts w:ascii="Times New Roman" w:hAnsi="Times New Roman" w:cs="Times New Roman"/>
          <w:bCs/>
          <w:iCs/>
          <w:sz w:val="20"/>
          <w:szCs w:val="20"/>
        </w:rPr>
        <w:t xml:space="preserve"> </w:t>
      </w:r>
      <w:r w:rsidR="004757B8">
        <w:rPr>
          <w:rFonts w:ascii="Times New Roman" w:hAnsi="Times New Roman" w:cs="Times New Roman"/>
          <w:bCs/>
          <w:iCs/>
          <w:sz w:val="20"/>
          <w:szCs w:val="20"/>
        </w:rPr>
        <w:fldChar w:fldCharType="begin"/>
      </w:r>
      <w:r w:rsidR="004757B8">
        <w:rPr>
          <w:rFonts w:ascii="Times New Roman" w:hAnsi="Times New Roman" w:cs="Times New Roman"/>
          <w:bCs/>
          <w:iCs/>
          <w:sz w:val="20"/>
          <w:szCs w:val="20"/>
        </w:rPr>
        <w:instrText xml:space="preserve"> REF _Ref53585526 \n \h </w:instrText>
      </w:r>
      <w:r w:rsidR="004757B8">
        <w:rPr>
          <w:rFonts w:ascii="Times New Roman" w:hAnsi="Times New Roman" w:cs="Times New Roman"/>
          <w:bCs/>
          <w:iCs/>
          <w:sz w:val="20"/>
          <w:szCs w:val="20"/>
        </w:rPr>
      </w:r>
      <w:r w:rsidR="004757B8">
        <w:rPr>
          <w:rFonts w:ascii="Times New Roman" w:hAnsi="Times New Roman" w:cs="Times New Roman"/>
          <w:bCs/>
          <w:iCs/>
          <w:sz w:val="20"/>
          <w:szCs w:val="20"/>
        </w:rPr>
        <w:fldChar w:fldCharType="separate"/>
      </w:r>
      <w:r w:rsidR="004757B8">
        <w:rPr>
          <w:rFonts w:ascii="Times New Roman" w:hAnsi="Times New Roman" w:cs="Times New Roman"/>
          <w:bCs/>
          <w:iCs/>
          <w:sz w:val="20"/>
          <w:szCs w:val="20"/>
        </w:rPr>
        <w:t>[4]</w:t>
      </w:r>
      <w:r w:rsidR="004757B8">
        <w:rPr>
          <w:rFonts w:ascii="Times New Roman" w:hAnsi="Times New Roman" w:cs="Times New Roman"/>
          <w:bCs/>
          <w:iCs/>
          <w:sz w:val="20"/>
          <w:szCs w:val="20"/>
        </w:rPr>
        <w:fldChar w:fldCharType="end"/>
      </w:r>
      <w:r w:rsidR="00735306">
        <w:rPr>
          <w:rFonts w:ascii="Times New Roman" w:hAnsi="Times New Roman" w:cs="Times New Roman"/>
          <w:bCs/>
          <w:iCs/>
          <w:sz w:val="20"/>
          <w:szCs w:val="20"/>
        </w:rPr>
        <w:t>.</w:t>
      </w:r>
      <w:r w:rsidR="0050408D">
        <w:rPr>
          <w:rFonts w:ascii="Times New Roman" w:hAnsi="Times New Roman" w:cs="Times New Roman"/>
          <w:bCs/>
          <w:iCs/>
          <w:sz w:val="20"/>
          <w:szCs w:val="20"/>
        </w:rPr>
        <w:t xml:space="preserve"> </w:t>
      </w:r>
      <w:r w:rsidR="00B47716">
        <w:rPr>
          <w:rFonts w:ascii="Times New Roman" w:hAnsi="Times New Roman" w:cs="Times New Roman"/>
          <w:bCs/>
          <w:iCs/>
          <w:sz w:val="20"/>
          <w:szCs w:val="20"/>
        </w:rPr>
        <w:t xml:space="preserve">In Option </w:t>
      </w:r>
      <w:r w:rsidR="007F43B5">
        <w:rPr>
          <w:rFonts w:ascii="Times New Roman" w:hAnsi="Times New Roman" w:cs="Times New Roman"/>
          <w:bCs/>
          <w:iCs/>
          <w:sz w:val="20"/>
          <w:szCs w:val="20"/>
        </w:rPr>
        <w:t>3</w:t>
      </w:r>
      <w:r w:rsidR="00B47716">
        <w:rPr>
          <w:rFonts w:ascii="Times New Roman" w:hAnsi="Times New Roman" w:cs="Times New Roman"/>
          <w:bCs/>
          <w:iCs/>
          <w:sz w:val="20"/>
          <w:szCs w:val="20"/>
        </w:rPr>
        <w:t xml:space="preserve"> (</w:t>
      </w:r>
      <w:r w:rsidR="00025C6D" w:rsidRPr="00C51264">
        <w:rPr>
          <w:rFonts w:ascii="Times New Roman" w:hAnsi="Times New Roman" w:cs="Times New Roman"/>
          <w:bCs/>
          <w:iCs/>
          <w:sz w:val="20"/>
          <w:szCs w:val="20"/>
        </w:rPr>
        <w:t>common TA based solution</w:t>
      </w:r>
      <w:r w:rsidR="00B47716">
        <w:rPr>
          <w:rFonts w:ascii="Times New Roman" w:hAnsi="Times New Roman" w:cs="Times New Roman"/>
          <w:bCs/>
          <w:iCs/>
          <w:sz w:val="20"/>
          <w:szCs w:val="20"/>
        </w:rPr>
        <w:t xml:space="preserve">), </w:t>
      </w:r>
      <w:r w:rsidR="001B3C1C">
        <w:rPr>
          <w:rFonts w:ascii="Times New Roman" w:hAnsi="Times New Roman" w:cs="Times New Roman"/>
          <w:bCs/>
          <w:iCs/>
          <w:sz w:val="20"/>
          <w:szCs w:val="20"/>
        </w:rPr>
        <w:t>C</w:t>
      </w:r>
      <w:r w:rsidR="001B3C1C" w:rsidRPr="001B3C1C">
        <w:rPr>
          <w:rFonts w:ascii="Times New Roman" w:hAnsi="Times New Roman" w:cs="Times New Roman"/>
          <w:bCs/>
          <w:iCs/>
          <w:sz w:val="20"/>
          <w:szCs w:val="20"/>
        </w:rPr>
        <w:t>ommon TA</w:t>
      </w:r>
      <w:r w:rsidR="001B3C1C">
        <w:rPr>
          <w:rFonts w:ascii="Times New Roman" w:hAnsi="Times New Roman" w:cs="Times New Roman"/>
          <w:bCs/>
          <w:iCs/>
          <w:sz w:val="20"/>
          <w:szCs w:val="20"/>
        </w:rPr>
        <w:t xml:space="preserve"> and </w:t>
      </w:r>
      <w:r w:rsidR="001B3C1C" w:rsidRPr="001B3C1C">
        <w:rPr>
          <w:rFonts w:ascii="Times New Roman" w:hAnsi="Times New Roman" w:cs="Times New Roman"/>
          <w:bCs/>
          <w:iCs/>
          <w:sz w:val="20"/>
          <w:szCs w:val="20"/>
        </w:rPr>
        <w:t>Koffset</w:t>
      </w:r>
      <w:r w:rsidR="001B3C1C">
        <w:rPr>
          <w:rFonts w:ascii="Times New Roman" w:hAnsi="Times New Roman" w:cs="Times New Roman"/>
          <w:bCs/>
          <w:iCs/>
          <w:sz w:val="20"/>
          <w:szCs w:val="20"/>
        </w:rPr>
        <w:t xml:space="preserve"> have </w:t>
      </w:r>
      <w:r w:rsidR="00B228BB">
        <w:rPr>
          <w:rFonts w:ascii="Times New Roman" w:hAnsi="Times New Roman" w:cs="Times New Roman"/>
          <w:bCs/>
          <w:iCs/>
          <w:sz w:val="20"/>
          <w:szCs w:val="20"/>
        </w:rPr>
        <w:t xml:space="preserve">the </w:t>
      </w:r>
      <w:r w:rsidR="001B3C1C">
        <w:rPr>
          <w:rFonts w:ascii="Times New Roman" w:hAnsi="Times New Roman" w:cs="Times New Roman"/>
          <w:bCs/>
          <w:iCs/>
          <w:sz w:val="20"/>
          <w:szCs w:val="20"/>
        </w:rPr>
        <w:t xml:space="preserve">same </w:t>
      </w:r>
      <w:r w:rsidR="001B3C1C" w:rsidRPr="001B3C1C">
        <w:rPr>
          <w:rFonts w:ascii="Times New Roman" w:hAnsi="Times New Roman" w:cs="Times New Roman"/>
          <w:bCs/>
          <w:iCs/>
          <w:sz w:val="20"/>
          <w:szCs w:val="20"/>
        </w:rPr>
        <w:t>magnitude</w:t>
      </w:r>
      <w:r w:rsidR="001B3C1C">
        <w:rPr>
          <w:rFonts w:ascii="Times New Roman" w:hAnsi="Times New Roman" w:cs="Times New Roman"/>
          <w:bCs/>
          <w:iCs/>
          <w:sz w:val="20"/>
          <w:szCs w:val="20"/>
        </w:rPr>
        <w:t>, and they can be derived from each other.</w:t>
      </w:r>
      <w:r w:rsidR="0061632F">
        <w:rPr>
          <w:rFonts w:ascii="Times New Roman" w:hAnsi="Times New Roman" w:cs="Times New Roman"/>
          <w:bCs/>
          <w:iCs/>
          <w:sz w:val="20"/>
          <w:szCs w:val="20"/>
        </w:rPr>
        <w:t xml:space="preserve"> </w:t>
      </w:r>
      <w:r w:rsidR="006052CE">
        <w:rPr>
          <w:rFonts w:ascii="Times New Roman" w:hAnsi="Times New Roman" w:cs="Times New Roman"/>
          <w:bCs/>
          <w:iCs/>
          <w:sz w:val="20"/>
          <w:szCs w:val="20"/>
        </w:rPr>
        <w:t xml:space="preserve">In this case, </w:t>
      </w:r>
      <w:r w:rsidR="00D4755E">
        <w:rPr>
          <w:rFonts w:ascii="Times New Roman" w:hAnsi="Times New Roman" w:cs="Times New Roman"/>
          <w:bCs/>
          <w:iCs/>
          <w:sz w:val="20"/>
          <w:szCs w:val="20"/>
        </w:rPr>
        <w:t xml:space="preserve">only one parameter needs to be </w:t>
      </w:r>
      <w:r w:rsidR="00D4755E" w:rsidRPr="001B3C1C">
        <w:rPr>
          <w:rFonts w:ascii="Times New Roman" w:hAnsi="Times New Roman" w:cs="Times New Roman"/>
          <w:bCs/>
          <w:iCs/>
          <w:sz w:val="20"/>
          <w:szCs w:val="20"/>
        </w:rPr>
        <w:t>explicitly indicated in system information</w:t>
      </w:r>
      <w:r w:rsidR="00D4755E">
        <w:rPr>
          <w:rFonts w:ascii="Times New Roman" w:hAnsi="Times New Roman" w:cs="Times New Roman"/>
          <w:bCs/>
          <w:iCs/>
          <w:sz w:val="20"/>
          <w:szCs w:val="20"/>
        </w:rPr>
        <w:t xml:space="preserve"> to save signaling overhead. </w:t>
      </w:r>
      <w:r w:rsidR="008B5F86">
        <w:rPr>
          <w:rFonts w:ascii="Times New Roman" w:hAnsi="Times New Roman" w:cs="Times New Roman"/>
          <w:bCs/>
          <w:iCs/>
          <w:sz w:val="20"/>
          <w:szCs w:val="20"/>
        </w:rPr>
        <w:t>Nevertheless</w:t>
      </w:r>
      <w:r w:rsidR="00D4755E">
        <w:rPr>
          <w:rFonts w:ascii="Times New Roman" w:hAnsi="Times New Roman" w:cs="Times New Roman"/>
          <w:bCs/>
          <w:iCs/>
          <w:sz w:val="20"/>
          <w:szCs w:val="20"/>
        </w:rPr>
        <w:t xml:space="preserve">, in other solutions, </w:t>
      </w:r>
      <w:r w:rsidR="00B272D6">
        <w:rPr>
          <w:rFonts w:ascii="Times New Roman" w:hAnsi="Times New Roman" w:cs="Times New Roman"/>
          <w:bCs/>
          <w:iCs/>
          <w:sz w:val="20"/>
          <w:szCs w:val="20"/>
        </w:rPr>
        <w:t>at least</w:t>
      </w:r>
      <w:r w:rsidR="00550649">
        <w:rPr>
          <w:rFonts w:ascii="Times New Roman" w:hAnsi="Times New Roman" w:cs="Times New Roman"/>
          <w:bCs/>
          <w:iCs/>
          <w:sz w:val="20"/>
          <w:szCs w:val="20"/>
        </w:rPr>
        <w:t xml:space="preserve"> </w:t>
      </w:r>
      <w:r w:rsidR="00550649" w:rsidRPr="001B3C1C">
        <w:rPr>
          <w:rFonts w:ascii="Times New Roman" w:hAnsi="Times New Roman" w:cs="Times New Roman"/>
          <w:bCs/>
          <w:iCs/>
          <w:sz w:val="20"/>
          <w:szCs w:val="20"/>
        </w:rPr>
        <w:t>Koffset</w:t>
      </w:r>
      <w:r w:rsidR="00550649">
        <w:rPr>
          <w:rFonts w:ascii="Times New Roman" w:hAnsi="Times New Roman" w:cs="Times New Roman"/>
          <w:bCs/>
          <w:iCs/>
          <w:sz w:val="20"/>
          <w:szCs w:val="20"/>
        </w:rPr>
        <w:t xml:space="preserve"> needs to be </w:t>
      </w:r>
      <w:r w:rsidR="00C8008B" w:rsidRPr="001B3C1C">
        <w:rPr>
          <w:rFonts w:ascii="Times New Roman" w:hAnsi="Times New Roman" w:cs="Times New Roman"/>
          <w:bCs/>
          <w:iCs/>
          <w:sz w:val="20"/>
          <w:szCs w:val="20"/>
        </w:rPr>
        <w:t xml:space="preserve">explicitly </w:t>
      </w:r>
      <w:r w:rsidR="00517638">
        <w:rPr>
          <w:rFonts w:ascii="Times New Roman" w:hAnsi="Times New Roman" w:cs="Times New Roman"/>
          <w:bCs/>
          <w:iCs/>
          <w:sz w:val="20"/>
          <w:szCs w:val="20"/>
        </w:rPr>
        <w:t>indicated.</w:t>
      </w:r>
    </w:p>
    <w:p w14:paraId="659A2A81" w14:textId="3E4BB718" w:rsidR="004023A4" w:rsidRDefault="008F5D05" w:rsidP="004023A4">
      <w:pPr>
        <w:spacing w:beforeLines="50" w:before="120" w:afterLines="50" w:after="120"/>
        <w:jc w:val="center"/>
      </w:pPr>
      <w:r>
        <w:object w:dxaOrig="19093" w:dyaOrig="4057" w14:anchorId="4377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06.15pt" o:ole="">
            <v:imagedata r:id="rId8" o:title=""/>
          </v:shape>
          <o:OLEObject Type="Embed" ProgID="Visio.Drawing.15" ShapeID="_x0000_i1025" DrawAspect="Content" ObjectID="_1664293681" r:id="rId9"/>
        </w:object>
      </w:r>
    </w:p>
    <w:p w14:paraId="665D7C17" w14:textId="3B83E40C" w:rsidR="004023A4" w:rsidRPr="0046339C" w:rsidRDefault="004023A4" w:rsidP="004023A4">
      <w:pPr>
        <w:pStyle w:val="15"/>
        <w:spacing w:before="120" w:after="120" w:line="240" w:lineRule="auto"/>
        <w:ind w:leftChars="0" w:left="0"/>
        <w:jc w:val="center"/>
        <w:rPr>
          <w:bCs/>
          <w:iCs/>
          <w:sz w:val="20"/>
        </w:rPr>
      </w:pPr>
      <w:r w:rsidRPr="0048531E">
        <w:rPr>
          <w:b/>
          <w:sz w:val="21"/>
        </w:rPr>
        <w:t xml:space="preserve">Figure 1: </w:t>
      </w:r>
      <w:r>
        <w:rPr>
          <w:b/>
          <w:sz w:val="21"/>
        </w:rPr>
        <w:t xml:space="preserve">TA determining </w:t>
      </w:r>
      <w:r w:rsidR="00B80AF5">
        <w:rPr>
          <w:b/>
          <w:sz w:val="21"/>
        </w:rPr>
        <w:t>solution</w:t>
      </w:r>
      <w:r w:rsidRPr="0048531E">
        <w:rPr>
          <w:b/>
          <w:sz w:val="21"/>
        </w:rPr>
        <w:t>.</w:t>
      </w:r>
    </w:p>
    <w:p w14:paraId="75982ED0" w14:textId="76575A39" w:rsidR="00A70166" w:rsidRPr="00254F55" w:rsidRDefault="00577570" w:rsidP="00432783">
      <w:pPr>
        <w:pStyle w:val="aff3"/>
        <w:numPr>
          <w:ilvl w:val="0"/>
          <w:numId w:val="27"/>
        </w:numPr>
        <w:spacing w:before="120" w:after="120"/>
        <w:ind w:firstLineChars="0"/>
        <w:rPr>
          <w:rFonts w:cs="Times New Roman"/>
          <w:bCs/>
          <w:iCs/>
          <w:sz w:val="20"/>
          <w:szCs w:val="20"/>
        </w:rPr>
      </w:pPr>
      <w:r>
        <w:rPr>
          <w:rFonts w:eastAsiaTheme="minorEastAsia" w:cs="Times New Roman"/>
          <w:b/>
          <w:iCs/>
          <w:sz w:val="20"/>
          <w:szCs w:val="20"/>
        </w:rPr>
        <w:t>Option</w:t>
      </w:r>
      <w:r w:rsidR="007D2714">
        <w:rPr>
          <w:rFonts w:eastAsiaTheme="minorEastAsia" w:cs="Times New Roman"/>
          <w:b/>
          <w:iCs/>
          <w:sz w:val="20"/>
          <w:szCs w:val="20"/>
        </w:rPr>
        <w:t xml:space="preserve"> </w:t>
      </w:r>
      <w:r w:rsidR="007F43B5">
        <w:rPr>
          <w:rFonts w:eastAsiaTheme="minorEastAsia" w:cs="Times New Roman"/>
          <w:b/>
          <w:iCs/>
          <w:sz w:val="20"/>
          <w:szCs w:val="20"/>
        </w:rPr>
        <w:t>3</w:t>
      </w:r>
      <w:r w:rsidR="00031FC4" w:rsidRPr="00254F55">
        <w:rPr>
          <w:rFonts w:eastAsiaTheme="minorEastAsia" w:cs="Times New Roman"/>
          <w:b/>
          <w:iCs/>
          <w:sz w:val="20"/>
          <w:szCs w:val="20"/>
        </w:rPr>
        <w:t xml:space="preserve"> (common TA based</w:t>
      </w:r>
      <w:r w:rsidR="006B1880">
        <w:rPr>
          <w:rFonts w:eastAsiaTheme="minorEastAsia" w:cs="Times New Roman"/>
          <w:b/>
          <w:iCs/>
          <w:sz w:val="20"/>
          <w:szCs w:val="20"/>
        </w:rPr>
        <w:t xml:space="preserve"> solution</w:t>
      </w:r>
      <w:r w:rsidR="00031FC4" w:rsidRPr="00254F55">
        <w:rPr>
          <w:rFonts w:eastAsiaTheme="minorEastAsia" w:cs="Times New Roman"/>
          <w:b/>
          <w:iCs/>
          <w:sz w:val="20"/>
          <w:szCs w:val="20"/>
        </w:rPr>
        <w:t>)</w:t>
      </w:r>
      <w:r w:rsidR="00A70166">
        <w:rPr>
          <w:rFonts w:eastAsiaTheme="minorEastAsia" w:cs="Times New Roman"/>
          <w:bCs/>
          <w:iCs/>
          <w:sz w:val="20"/>
          <w:szCs w:val="20"/>
        </w:rPr>
        <w:t>:</w:t>
      </w:r>
      <w:r w:rsidR="009D536F">
        <w:rPr>
          <w:rFonts w:eastAsiaTheme="minorEastAsia" w:cs="Times New Roman"/>
          <w:bCs/>
          <w:iCs/>
          <w:sz w:val="20"/>
          <w:szCs w:val="20"/>
        </w:rPr>
        <w:t xml:space="preserve"> </w:t>
      </w:r>
      <w:r w:rsidR="00A01BC1">
        <w:rPr>
          <w:rFonts w:eastAsiaTheme="minorEastAsia" w:cs="Times New Roman"/>
          <w:bCs/>
          <w:iCs/>
          <w:sz w:val="20"/>
          <w:szCs w:val="20"/>
        </w:rPr>
        <w:t xml:space="preserve">TA = </w:t>
      </w:r>
      <w:r w:rsidR="008A5368">
        <w:rPr>
          <w:rFonts w:eastAsiaTheme="minorEastAsia" w:cs="Times New Roman"/>
          <w:bCs/>
          <w:iCs/>
          <w:sz w:val="20"/>
          <w:szCs w:val="20"/>
        </w:rPr>
        <w:t xml:space="preserve">indicated </w:t>
      </w:r>
      <w:r w:rsidR="00A01BC1">
        <w:rPr>
          <w:rFonts w:eastAsiaTheme="minorEastAsia" w:cs="Times New Roman"/>
          <w:bCs/>
          <w:iCs/>
          <w:sz w:val="20"/>
          <w:szCs w:val="20"/>
        </w:rPr>
        <w:t>common TA</w:t>
      </w:r>
      <w:r w:rsidR="00FB6DB7">
        <w:rPr>
          <w:rFonts w:eastAsiaTheme="minorEastAsia" w:cs="Times New Roman"/>
          <w:bCs/>
          <w:iCs/>
          <w:sz w:val="20"/>
          <w:szCs w:val="20"/>
        </w:rPr>
        <w:t xml:space="preserve">, where, </w:t>
      </w:r>
      <w:r w:rsidR="00091338">
        <w:rPr>
          <w:rFonts w:eastAsiaTheme="minorEastAsia" w:cs="Times New Roman"/>
          <w:bCs/>
          <w:iCs/>
          <w:sz w:val="20"/>
          <w:szCs w:val="20"/>
        </w:rPr>
        <w:t xml:space="preserve">common TA = </w:t>
      </w:r>
      <w:r w:rsidR="00E61A7F">
        <w:rPr>
          <w:rFonts w:eastAsiaTheme="minorEastAsia" w:cs="Times New Roman"/>
          <w:bCs/>
          <w:iCs/>
          <w:sz w:val="20"/>
          <w:szCs w:val="20"/>
        </w:rPr>
        <w:t xml:space="preserve">satellite to RP (reference point) RTD + </w:t>
      </w:r>
      <w:r w:rsidR="00824DD1">
        <w:rPr>
          <w:rFonts w:eastAsiaTheme="minorEastAsia" w:cs="Times New Roman"/>
          <w:bCs/>
          <w:iCs/>
          <w:sz w:val="20"/>
          <w:szCs w:val="20"/>
        </w:rPr>
        <w:t>feeder link RTD;</w:t>
      </w:r>
    </w:p>
    <w:p w14:paraId="740BA581" w14:textId="75FD6B75" w:rsidR="00B900DE" w:rsidRDefault="00B900DE" w:rsidP="00B900DE">
      <w:pPr>
        <w:pStyle w:val="aff3"/>
        <w:numPr>
          <w:ilvl w:val="1"/>
          <w:numId w:val="27"/>
        </w:numPr>
        <w:spacing w:before="120" w:after="120"/>
        <w:ind w:firstLineChars="0"/>
        <w:rPr>
          <w:rFonts w:cs="Times New Roman"/>
          <w:bCs/>
          <w:iCs/>
          <w:sz w:val="20"/>
          <w:szCs w:val="20"/>
        </w:rPr>
      </w:pPr>
      <w:r w:rsidRPr="00B900DE">
        <w:rPr>
          <w:rFonts w:cs="Times New Roman"/>
          <w:bCs/>
          <w:iCs/>
          <w:sz w:val="20"/>
          <w:szCs w:val="20"/>
        </w:rPr>
        <w:t xml:space="preserve">In this case, </w:t>
      </w:r>
      <w:r>
        <w:rPr>
          <w:rFonts w:eastAsiaTheme="minorEastAsia" w:cs="Times New Roman"/>
          <w:bCs/>
          <w:iCs/>
          <w:sz w:val="20"/>
          <w:szCs w:val="20"/>
        </w:rPr>
        <w:t xml:space="preserve">Common TA = satellite to RP RTD + feeder link RTD, which has the same </w:t>
      </w:r>
      <w:r w:rsidRPr="007E2131">
        <w:rPr>
          <w:rFonts w:cs="Times New Roman"/>
          <w:bCs/>
          <w:iCs/>
          <w:sz w:val="20"/>
          <w:szCs w:val="20"/>
        </w:rPr>
        <w:t>magnitude of</w:t>
      </w:r>
      <w:r>
        <w:rPr>
          <w:rFonts w:cs="Times New Roman"/>
          <w:bCs/>
          <w:iCs/>
          <w:sz w:val="20"/>
          <w:szCs w:val="20"/>
        </w:rPr>
        <w:t xml:space="preserve"> </w:t>
      </w:r>
      <w:r w:rsidRPr="007E2131">
        <w:rPr>
          <w:rFonts w:cs="Times New Roman"/>
          <w:bCs/>
          <w:iCs/>
          <w:sz w:val="20"/>
          <w:szCs w:val="20"/>
        </w:rPr>
        <w:t>Koffset</w:t>
      </w:r>
      <w:r w:rsidRPr="00B900DE">
        <w:rPr>
          <w:rFonts w:cs="Times New Roman"/>
          <w:bCs/>
          <w:iCs/>
          <w:sz w:val="20"/>
          <w:szCs w:val="20"/>
        </w:rPr>
        <w:t>.</w:t>
      </w:r>
      <w:r>
        <w:rPr>
          <w:rFonts w:cs="Times New Roman"/>
          <w:bCs/>
          <w:iCs/>
          <w:sz w:val="20"/>
          <w:szCs w:val="20"/>
        </w:rPr>
        <w:t xml:space="preserve"> </w:t>
      </w:r>
      <w:r w:rsidR="0050352D">
        <w:rPr>
          <w:rFonts w:cs="Times New Roman"/>
          <w:bCs/>
          <w:iCs/>
          <w:sz w:val="20"/>
          <w:szCs w:val="20"/>
        </w:rPr>
        <w:t>Therefore</w:t>
      </w:r>
      <w:r>
        <w:rPr>
          <w:rFonts w:cs="Times New Roman"/>
          <w:bCs/>
          <w:iCs/>
          <w:sz w:val="20"/>
          <w:szCs w:val="20"/>
        </w:rPr>
        <w:t xml:space="preserve">, </w:t>
      </w:r>
      <w:r w:rsidR="00AE4B62">
        <w:rPr>
          <w:rFonts w:cs="Times New Roman"/>
          <w:bCs/>
          <w:iCs/>
          <w:sz w:val="20"/>
          <w:szCs w:val="20"/>
        </w:rPr>
        <w:t xml:space="preserve">only one parameter </w:t>
      </w:r>
      <w:r w:rsidR="003037E3">
        <w:rPr>
          <w:rFonts w:cs="Times New Roman"/>
          <w:bCs/>
          <w:iCs/>
          <w:sz w:val="20"/>
          <w:szCs w:val="20"/>
        </w:rPr>
        <w:t xml:space="preserve">of </w:t>
      </w:r>
      <w:r w:rsidR="003037E3" w:rsidRPr="0012147E">
        <w:rPr>
          <w:rFonts w:cs="Times New Roman"/>
          <w:bCs/>
          <w:iCs/>
          <w:sz w:val="20"/>
          <w:szCs w:val="20"/>
        </w:rPr>
        <w:t>Common TA</w:t>
      </w:r>
      <w:r w:rsidR="003037E3">
        <w:rPr>
          <w:rFonts w:cs="Times New Roman"/>
          <w:bCs/>
          <w:iCs/>
          <w:sz w:val="20"/>
          <w:szCs w:val="20"/>
        </w:rPr>
        <w:t xml:space="preserve"> and Initial </w:t>
      </w:r>
      <w:r w:rsidR="003037E3" w:rsidRPr="007E2131">
        <w:rPr>
          <w:rFonts w:cs="Times New Roman"/>
          <w:bCs/>
          <w:iCs/>
          <w:sz w:val="20"/>
          <w:szCs w:val="20"/>
        </w:rPr>
        <w:t>Koffset</w:t>
      </w:r>
      <w:r w:rsidR="003037E3">
        <w:rPr>
          <w:rFonts w:cs="Times New Roman"/>
          <w:bCs/>
          <w:iCs/>
          <w:sz w:val="20"/>
          <w:szCs w:val="20"/>
        </w:rPr>
        <w:t xml:space="preserve"> </w:t>
      </w:r>
      <w:r w:rsidR="00AE4B62">
        <w:rPr>
          <w:rFonts w:cs="Times New Roman"/>
          <w:bCs/>
          <w:iCs/>
          <w:sz w:val="20"/>
          <w:szCs w:val="20"/>
        </w:rPr>
        <w:t xml:space="preserve">needs to be </w:t>
      </w:r>
      <w:r w:rsidR="00AE4B62" w:rsidRPr="008E39F9">
        <w:rPr>
          <w:rFonts w:cs="Times New Roman"/>
          <w:bCs/>
          <w:iCs/>
          <w:sz w:val="20"/>
          <w:szCs w:val="20"/>
        </w:rPr>
        <w:t>explicit</w:t>
      </w:r>
      <w:r w:rsidR="00AE4B62">
        <w:rPr>
          <w:rFonts w:cs="Times New Roman"/>
          <w:bCs/>
          <w:iCs/>
          <w:sz w:val="20"/>
          <w:szCs w:val="20"/>
        </w:rPr>
        <w:t>ly</w:t>
      </w:r>
      <w:r w:rsidR="00AE4B62" w:rsidRPr="008E39F9">
        <w:rPr>
          <w:rFonts w:cs="Times New Roman"/>
          <w:bCs/>
          <w:iCs/>
          <w:sz w:val="20"/>
          <w:szCs w:val="20"/>
        </w:rPr>
        <w:t xml:space="preserve"> </w:t>
      </w:r>
      <w:r w:rsidR="00AE4B62">
        <w:rPr>
          <w:rFonts w:cs="Times New Roman"/>
          <w:bCs/>
          <w:iCs/>
          <w:sz w:val="20"/>
          <w:szCs w:val="20"/>
        </w:rPr>
        <w:t xml:space="preserve">indicated in system information, </w:t>
      </w:r>
      <w:r w:rsidR="00A240B3">
        <w:rPr>
          <w:rFonts w:cs="Times New Roman"/>
          <w:bCs/>
          <w:iCs/>
          <w:sz w:val="20"/>
          <w:szCs w:val="20"/>
        </w:rPr>
        <w:t>while</w:t>
      </w:r>
      <w:r w:rsidR="00AE4B62">
        <w:rPr>
          <w:rFonts w:cs="Times New Roman"/>
          <w:bCs/>
          <w:iCs/>
          <w:sz w:val="20"/>
          <w:szCs w:val="20"/>
        </w:rPr>
        <w:t xml:space="preserve"> the other can be </w:t>
      </w:r>
      <w:r w:rsidR="00AE4B62" w:rsidRPr="00AE4B62">
        <w:rPr>
          <w:rFonts w:cs="Times New Roman"/>
          <w:bCs/>
          <w:iCs/>
          <w:sz w:val="20"/>
          <w:szCs w:val="20"/>
        </w:rPr>
        <w:t>implicit</w:t>
      </w:r>
      <w:r w:rsidR="00AE4B62">
        <w:rPr>
          <w:rFonts w:cs="Times New Roman"/>
          <w:bCs/>
          <w:iCs/>
          <w:sz w:val="20"/>
          <w:szCs w:val="20"/>
        </w:rPr>
        <w:t xml:space="preserve"> derived.</w:t>
      </w:r>
    </w:p>
    <w:p w14:paraId="651D7987" w14:textId="70BC3557" w:rsidR="00877187" w:rsidRDefault="00D52FD5" w:rsidP="00B900DE">
      <w:pPr>
        <w:pStyle w:val="aff3"/>
        <w:numPr>
          <w:ilvl w:val="1"/>
          <w:numId w:val="27"/>
        </w:numPr>
        <w:spacing w:before="120" w:after="120"/>
        <w:ind w:firstLineChars="0"/>
        <w:rPr>
          <w:rFonts w:cs="Times New Roman"/>
          <w:bCs/>
          <w:iCs/>
          <w:sz w:val="20"/>
          <w:szCs w:val="20"/>
        </w:rPr>
      </w:pPr>
      <w:r>
        <w:rPr>
          <w:rFonts w:eastAsiaTheme="minorEastAsia" w:cs="Times New Roman" w:hint="eastAsia"/>
          <w:bCs/>
          <w:iCs/>
          <w:sz w:val="20"/>
          <w:szCs w:val="20"/>
        </w:rPr>
        <w:t>R</w:t>
      </w:r>
      <w:r>
        <w:rPr>
          <w:rFonts w:eastAsiaTheme="minorEastAsia" w:cs="Times New Roman"/>
          <w:bCs/>
          <w:iCs/>
          <w:sz w:val="20"/>
          <w:szCs w:val="20"/>
        </w:rPr>
        <w:t>egarding</w:t>
      </w:r>
      <w:r w:rsidR="00774DFB">
        <w:rPr>
          <w:rFonts w:eastAsiaTheme="minorEastAsia" w:cs="Times New Roman"/>
          <w:bCs/>
          <w:iCs/>
          <w:sz w:val="20"/>
          <w:szCs w:val="20"/>
        </w:rPr>
        <w:t xml:space="preserve"> </w:t>
      </w:r>
      <w:r w:rsidR="001A70E5">
        <w:rPr>
          <w:rFonts w:eastAsiaTheme="minorEastAsia" w:cs="Times New Roman"/>
          <w:bCs/>
          <w:iCs/>
          <w:sz w:val="20"/>
          <w:szCs w:val="20"/>
        </w:rPr>
        <w:t xml:space="preserve">that </w:t>
      </w:r>
      <w:r w:rsidR="00774DFB">
        <w:rPr>
          <w:rFonts w:eastAsiaTheme="minorEastAsia" w:cs="Times New Roman"/>
          <w:bCs/>
          <w:iCs/>
          <w:sz w:val="20"/>
          <w:szCs w:val="20"/>
        </w:rPr>
        <w:t xml:space="preserve">“Common TA &lt;= </w:t>
      </w:r>
      <w:r w:rsidR="00774DFB" w:rsidRPr="007E2131">
        <w:rPr>
          <w:rFonts w:cs="Times New Roman"/>
          <w:bCs/>
          <w:iCs/>
          <w:sz w:val="20"/>
          <w:szCs w:val="20"/>
        </w:rPr>
        <w:t>Koffset</w:t>
      </w:r>
      <w:r w:rsidR="00774DFB">
        <w:rPr>
          <w:rFonts w:cs="Times New Roman"/>
          <w:bCs/>
          <w:iCs/>
          <w:sz w:val="20"/>
          <w:szCs w:val="20"/>
        </w:rPr>
        <w:t xml:space="preserve"> &lt;= </w:t>
      </w:r>
      <w:r w:rsidR="00774DFB">
        <w:rPr>
          <w:rFonts w:eastAsiaTheme="minorEastAsia" w:cs="Times New Roman"/>
          <w:bCs/>
          <w:iCs/>
          <w:sz w:val="20"/>
          <w:szCs w:val="20"/>
        </w:rPr>
        <w:t xml:space="preserve">Common TA + </w:t>
      </w:r>
      <w:r w:rsidR="00774DFB" w:rsidRPr="00491C67">
        <w:rPr>
          <w:rFonts w:eastAsiaTheme="minorEastAsia" w:cs="Times New Roman"/>
          <w:bCs/>
          <w:iCs/>
          <w:sz w:val="20"/>
          <w:szCs w:val="20"/>
        </w:rPr>
        <w:t>max</w:t>
      </w:r>
      <w:r w:rsidR="00774DFB">
        <w:rPr>
          <w:rFonts w:eastAsiaTheme="minorEastAsia" w:cs="Times New Roman"/>
          <w:bCs/>
          <w:iCs/>
          <w:sz w:val="20"/>
          <w:szCs w:val="20"/>
        </w:rPr>
        <w:t>imum</w:t>
      </w:r>
      <w:r w:rsidR="00774DFB" w:rsidRPr="00491C67">
        <w:rPr>
          <w:rFonts w:eastAsiaTheme="minorEastAsia" w:cs="Times New Roman"/>
          <w:bCs/>
          <w:iCs/>
          <w:sz w:val="20"/>
          <w:szCs w:val="20"/>
        </w:rPr>
        <w:t xml:space="preserve"> TA adjust range </w:t>
      </w:r>
      <w:r w:rsidR="00774DFB">
        <w:rPr>
          <w:rFonts w:eastAsiaTheme="minorEastAsia" w:cs="Times New Roman"/>
          <w:bCs/>
          <w:iCs/>
          <w:sz w:val="20"/>
          <w:szCs w:val="20"/>
        </w:rPr>
        <w:t>in</w:t>
      </w:r>
      <w:r w:rsidR="00774DFB" w:rsidRPr="00491C67">
        <w:rPr>
          <w:rFonts w:eastAsiaTheme="minorEastAsia" w:cs="Times New Roman"/>
          <w:bCs/>
          <w:iCs/>
          <w:sz w:val="20"/>
          <w:szCs w:val="20"/>
        </w:rPr>
        <w:t xml:space="preserve"> RAR</w:t>
      </w:r>
      <w:r w:rsidR="00774DFB">
        <w:rPr>
          <w:rFonts w:eastAsiaTheme="minorEastAsia" w:cs="Times New Roman"/>
          <w:bCs/>
          <w:iCs/>
          <w:sz w:val="20"/>
          <w:szCs w:val="20"/>
        </w:rPr>
        <w:t>”</w:t>
      </w:r>
      <w:r w:rsidR="00AA6C0A">
        <w:rPr>
          <w:rFonts w:cs="Times New Roman"/>
          <w:bCs/>
          <w:iCs/>
          <w:sz w:val="20"/>
          <w:szCs w:val="20"/>
        </w:rPr>
        <w:t xml:space="preserve">, the two </w:t>
      </w:r>
      <w:r w:rsidR="00AA6C0A">
        <w:rPr>
          <w:rFonts w:eastAsiaTheme="minorEastAsia" w:cs="Times New Roman"/>
          <w:bCs/>
          <w:iCs/>
          <w:sz w:val="20"/>
          <w:szCs w:val="20"/>
        </w:rPr>
        <w:t>alternatives can be considered</w:t>
      </w:r>
    </w:p>
    <w:p w14:paraId="3480A90C" w14:textId="1B1D8A86" w:rsidR="00AE4B62" w:rsidRDefault="00287475" w:rsidP="00254F55">
      <w:pPr>
        <w:pStyle w:val="aff3"/>
        <w:numPr>
          <w:ilvl w:val="2"/>
          <w:numId w:val="27"/>
        </w:numPr>
        <w:spacing w:before="120" w:after="120"/>
        <w:ind w:firstLineChars="0"/>
        <w:rPr>
          <w:rFonts w:cs="Times New Roman"/>
          <w:bCs/>
          <w:iCs/>
          <w:sz w:val="20"/>
          <w:szCs w:val="20"/>
        </w:rPr>
      </w:pPr>
      <w:r>
        <w:rPr>
          <w:rFonts w:eastAsiaTheme="minorEastAsia" w:cs="Times New Roman"/>
          <w:bCs/>
          <w:iCs/>
          <w:sz w:val="20"/>
          <w:szCs w:val="20"/>
        </w:rPr>
        <w:t>Alt 1:</w:t>
      </w:r>
      <w:r w:rsidR="00193332">
        <w:rPr>
          <w:rFonts w:eastAsiaTheme="minorEastAsia" w:cs="Times New Roman"/>
          <w:bCs/>
          <w:iCs/>
          <w:sz w:val="20"/>
          <w:szCs w:val="20"/>
        </w:rPr>
        <w:t xml:space="preserve"> </w:t>
      </w:r>
      <w:r w:rsidR="00901013">
        <w:rPr>
          <w:rFonts w:eastAsiaTheme="minorEastAsia" w:cs="Times New Roman"/>
          <w:bCs/>
          <w:iCs/>
          <w:sz w:val="20"/>
          <w:szCs w:val="20"/>
        </w:rPr>
        <w:t xml:space="preserve">Common TA is </w:t>
      </w:r>
      <w:r w:rsidR="00901013" w:rsidRPr="008E39F9">
        <w:rPr>
          <w:rFonts w:cs="Times New Roman"/>
          <w:bCs/>
          <w:iCs/>
          <w:sz w:val="20"/>
          <w:szCs w:val="20"/>
        </w:rPr>
        <w:t>explicit</w:t>
      </w:r>
      <w:r w:rsidR="00901013">
        <w:rPr>
          <w:rFonts w:cs="Times New Roman"/>
          <w:bCs/>
          <w:iCs/>
          <w:sz w:val="20"/>
          <w:szCs w:val="20"/>
        </w:rPr>
        <w:t>ly</w:t>
      </w:r>
      <w:r w:rsidR="00901013" w:rsidRPr="008E39F9">
        <w:rPr>
          <w:rFonts w:cs="Times New Roman"/>
          <w:bCs/>
          <w:iCs/>
          <w:sz w:val="20"/>
          <w:szCs w:val="20"/>
        </w:rPr>
        <w:t xml:space="preserve"> </w:t>
      </w:r>
      <w:r w:rsidR="00901013">
        <w:rPr>
          <w:rFonts w:cs="Times New Roman"/>
          <w:bCs/>
          <w:iCs/>
          <w:sz w:val="20"/>
          <w:szCs w:val="20"/>
        </w:rPr>
        <w:t xml:space="preserve">indicated in system information, </w:t>
      </w:r>
      <w:r>
        <w:rPr>
          <w:rFonts w:cs="Times New Roman"/>
          <w:bCs/>
          <w:iCs/>
          <w:sz w:val="20"/>
          <w:szCs w:val="20"/>
        </w:rPr>
        <w:t>while</w:t>
      </w:r>
      <w:r w:rsidR="00486E67">
        <w:rPr>
          <w:rFonts w:cs="Times New Roman"/>
          <w:bCs/>
          <w:iCs/>
          <w:sz w:val="20"/>
          <w:szCs w:val="20"/>
        </w:rPr>
        <w:t xml:space="preserve"> Initial </w:t>
      </w:r>
      <w:r w:rsidR="00486E67" w:rsidRPr="007E2131">
        <w:rPr>
          <w:rFonts w:cs="Times New Roman"/>
          <w:bCs/>
          <w:iCs/>
          <w:sz w:val="20"/>
          <w:szCs w:val="20"/>
        </w:rPr>
        <w:t>Koffset</w:t>
      </w:r>
      <w:r w:rsidR="00486E67">
        <w:rPr>
          <w:rFonts w:cs="Times New Roman"/>
          <w:bCs/>
          <w:iCs/>
          <w:sz w:val="20"/>
          <w:szCs w:val="20"/>
        </w:rPr>
        <w:t xml:space="preserve"> </w:t>
      </w:r>
      <w:r w:rsidR="00432417">
        <w:rPr>
          <w:rFonts w:cs="Times New Roman"/>
          <w:bCs/>
          <w:iCs/>
          <w:sz w:val="20"/>
          <w:szCs w:val="20"/>
        </w:rPr>
        <w:t>is</w:t>
      </w:r>
      <w:r w:rsidR="00486E67">
        <w:rPr>
          <w:rFonts w:cs="Times New Roman"/>
          <w:bCs/>
          <w:iCs/>
          <w:sz w:val="20"/>
          <w:szCs w:val="20"/>
        </w:rPr>
        <w:t xml:space="preserve"> </w:t>
      </w:r>
      <w:r w:rsidR="00B9147F">
        <w:rPr>
          <w:rFonts w:cs="Times New Roman"/>
          <w:bCs/>
          <w:iCs/>
          <w:sz w:val="20"/>
          <w:szCs w:val="20"/>
        </w:rPr>
        <w:t>calculated</w:t>
      </w:r>
      <w:r w:rsidR="00486E67">
        <w:rPr>
          <w:rFonts w:cs="Times New Roman"/>
          <w:bCs/>
          <w:iCs/>
          <w:sz w:val="20"/>
          <w:szCs w:val="20"/>
        </w:rPr>
        <w:t xml:space="preserve"> as following</w:t>
      </w:r>
    </w:p>
    <w:p w14:paraId="3D84CDAC" w14:textId="193073FE" w:rsidR="00486E67" w:rsidRPr="00254F55" w:rsidRDefault="00954461" w:rsidP="00254F55">
      <w:pPr>
        <w:pStyle w:val="aff3"/>
        <w:numPr>
          <w:ilvl w:val="3"/>
          <w:numId w:val="27"/>
        </w:numPr>
        <w:spacing w:before="120" w:after="120"/>
        <w:ind w:firstLineChars="0"/>
        <w:rPr>
          <w:rFonts w:cs="Times New Roman"/>
          <w:bCs/>
          <w:iCs/>
          <w:sz w:val="20"/>
          <w:szCs w:val="20"/>
        </w:rPr>
      </w:pPr>
      <w:r>
        <w:rPr>
          <w:rFonts w:cs="Times New Roman"/>
          <w:bCs/>
          <w:iCs/>
          <w:sz w:val="20"/>
          <w:szCs w:val="20"/>
        </w:rPr>
        <w:t xml:space="preserve">Initial </w:t>
      </w:r>
      <w:r w:rsidRPr="007E2131">
        <w:rPr>
          <w:rFonts w:cs="Times New Roman"/>
          <w:bCs/>
          <w:iCs/>
          <w:sz w:val="20"/>
          <w:szCs w:val="20"/>
        </w:rPr>
        <w:t>Koffset</w:t>
      </w:r>
      <w:r w:rsidR="00491C67">
        <w:rPr>
          <w:rFonts w:cs="Times New Roman"/>
          <w:bCs/>
          <w:iCs/>
          <w:sz w:val="20"/>
          <w:szCs w:val="20"/>
        </w:rPr>
        <w:t xml:space="preserve"> (in slot)</w:t>
      </w:r>
      <w:r>
        <w:rPr>
          <w:rFonts w:cs="Times New Roman"/>
          <w:bCs/>
          <w:iCs/>
          <w:sz w:val="20"/>
          <w:szCs w:val="20"/>
        </w:rPr>
        <w:t xml:space="preserve"> = </w:t>
      </w:r>
      <w:r w:rsidR="00491C67" w:rsidRPr="00491C67">
        <w:rPr>
          <w:rFonts w:ascii="Cambria" w:eastAsiaTheme="minorEastAsia" w:hAnsi="Cambria" w:cs="Cambria"/>
          <w:bCs/>
          <w:iCs/>
          <w:sz w:val="20"/>
          <w:szCs w:val="20"/>
        </w:rPr>
        <w:t>⌈</w:t>
      </w:r>
      <w:r w:rsidR="0075783A">
        <w:rPr>
          <w:rFonts w:eastAsiaTheme="minorEastAsia" w:cs="Times New Roman"/>
          <w:bCs/>
          <w:iCs/>
          <w:sz w:val="20"/>
          <w:szCs w:val="20"/>
        </w:rPr>
        <w:t>C</w:t>
      </w:r>
      <w:r w:rsidR="00491C67" w:rsidRPr="00491C67">
        <w:rPr>
          <w:rFonts w:eastAsiaTheme="minorEastAsia" w:cs="Times New Roman"/>
          <w:bCs/>
          <w:iCs/>
          <w:sz w:val="20"/>
          <w:szCs w:val="20"/>
        </w:rPr>
        <w:t>ommon TA</w:t>
      </w:r>
      <w:r w:rsidR="0075783A">
        <w:rPr>
          <w:rFonts w:eastAsiaTheme="minorEastAsia" w:cs="Times New Roman"/>
          <w:bCs/>
          <w:iCs/>
          <w:sz w:val="20"/>
          <w:szCs w:val="20"/>
        </w:rPr>
        <w:t xml:space="preserve"> </w:t>
      </w:r>
      <w:r w:rsidR="00491C67" w:rsidRPr="00491C67">
        <w:rPr>
          <w:rFonts w:eastAsiaTheme="minorEastAsia" w:cs="Times New Roman"/>
          <w:bCs/>
          <w:iCs/>
          <w:sz w:val="20"/>
          <w:szCs w:val="20"/>
        </w:rPr>
        <w:t>+</w:t>
      </w:r>
      <w:r w:rsidR="0075783A">
        <w:rPr>
          <w:rFonts w:eastAsiaTheme="minorEastAsia" w:cs="Times New Roman"/>
          <w:bCs/>
          <w:iCs/>
          <w:sz w:val="20"/>
          <w:szCs w:val="20"/>
        </w:rPr>
        <w:t xml:space="preserve"> </w:t>
      </w:r>
      <w:r w:rsidR="00704716" w:rsidRPr="00491C67">
        <w:rPr>
          <w:rFonts w:eastAsiaTheme="minorEastAsia" w:cs="Times New Roman"/>
          <w:bCs/>
          <w:iCs/>
          <w:sz w:val="20"/>
          <w:szCs w:val="20"/>
        </w:rPr>
        <w:t>max</w:t>
      </w:r>
      <w:r w:rsidR="00704716">
        <w:rPr>
          <w:rFonts w:eastAsiaTheme="minorEastAsia" w:cs="Times New Roman"/>
          <w:bCs/>
          <w:iCs/>
          <w:sz w:val="20"/>
          <w:szCs w:val="20"/>
        </w:rPr>
        <w:t>imum</w:t>
      </w:r>
      <w:r w:rsidR="00704716" w:rsidRPr="00491C67">
        <w:rPr>
          <w:rFonts w:eastAsiaTheme="minorEastAsia" w:cs="Times New Roman"/>
          <w:bCs/>
          <w:iCs/>
          <w:sz w:val="20"/>
          <w:szCs w:val="20"/>
        </w:rPr>
        <w:t xml:space="preserve"> </w:t>
      </w:r>
      <w:r w:rsidR="00491C67" w:rsidRPr="00491C67">
        <w:rPr>
          <w:rFonts w:eastAsiaTheme="minorEastAsia" w:cs="Times New Roman"/>
          <w:bCs/>
          <w:iCs/>
          <w:sz w:val="20"/>
          <w:szCs w:val="20"/>
        </w:rPr>
        <w:t>TA adjust range indicated by RAR</w:t>
      </w:r>
      <w:r w:rsidR="00491C67" w:rsidRPr="00491C67">
        <w:rPr>
          <w:rFonts w:ascii="Cambria" w:eastAsiaTheme="minorEastAsia" w:hAnsi="Cambria" w:cs="Cambria"/>
          <w:bCs/>
          <w:iCs/>
          <w:sz w:val="20"/>
          <w:szCs w:val="20"/>
        </w:rPr>
        <w:t>⌉</w:t>
      </w:r>
    </w:p>
    <w:p w14:paraId="04CD5D4A" w14:textId="5757F924" w:rsidR="00D5168E" w:rsidRDefault="00287475" w:rsidP="00254F55">
      <w:pPr>
        <w:pStyle w:val="aff3"/>
        <w:numPr>
          <w:ilvl w:val="2"/>
          <w:numId w:val="27"/>
        </w:numPr>
        <w:spacing w:before="120" w:after="120"/>
        <w:ind w:firstLineChars="0"/>
        <w:rPr>
          <w:rFonts w:cs="Times New Roman"/>
          <w:bCs/>
          <w:iCs/>
          <w:sz w:val="20"/>
          <w:szCs w:val="20"/>
        </w:rPr>
      </w:pPr>
      <w:r>
        <w:rPr>
          <w:rFonts w:eastAsiaTheme="minorEastAsia" w:cs="Times New Roman"/>
          <w:bCs/>
          <w:iCs/>
          <w:sz w:val="20"/>
          <w:szCs w:val="20"/>
        </w:rPr>
        <w:t>Alt 2:</w:t>
      </w:r>
      <w:r w:rsidR="00D5168E">
        <w:rPr>
          <w:rFonts w:eastAsiaTheme="minorEastAsia" w:cs="Times New Roman"/>
          <w:bCs/>
          <w:iCs/>
          <w:sz w:val="20"/>
          <w:szCs w:val="20"/>
        </w:rPr>
        <w:t xml:space="preserve"> </w:t>
      </w: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w:t>
      </w:r>
      <w:r>
        <w:rPr>
          <w:rFonts w:eastAsiaTheme="minorEastAsia" w:cs="Times New Roman"/>
          <w:bCs/>
          <w:iCs/>
          <w:sz w:val="20"/>
          <w:szCs w:val="20"/>
        </w:rPr>
        <w:t xml:space="preserve">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w:t>
      </w:r>
      <w:r>
        <w:rPr>
          <w:rFonts w:eastAsiaTheme="minorEastAsia" w:cs="Times New Roman"/>
          <w:bCs/>
          <w:iCs/>
          <w:sz w:val="20"/>
          <w:szCs w:val="20"/>
        </w:rPr>
        <w:t xml:space="preserve">Common TA </w:t>
      </w:r>
      <w:r w:rsidR="00432417">
        <w:rPr>
          <w:rFonts w:cs="Times New Roman"/>
          <w:bCs/>
          <w:iCs/>
          <w:sz w:val="20"/>
          <w:szCs w:val="20"/>
        </w:rPr>
        <w:t>is</w:t>
      </w:r>
      <w:r>
        <w:rPr>
          <w:rFonts w:cs="Times New Roman"/>
          <w:bCs/>
          <w:iCs/>
          <w:sz w:val="20"/>
          <w:szCs w:val="20"/>
        </w:rPr>
        <w:t xml:space="preserve"> </w:t>
      </w:r>
      <w:r w:rsidR="002E2643">
        <w:rPr>
          <w:rFonts w:cs="Times New Roman"/>
          <w:bCs/>
          <w:iCs/>
          <w:sz w:val="20"/>
          <w:szCs w:val="20"/>
        </w:rPr>
        <w:t>calculated</w:t>
      </w:r>
      <w:r>
        <w:rPr>
          <w:rFonts w:cs="Times New Roman"/>
          <w:bCs/>
          <w:iCs/>
          <w:sz w:val="20"/>
          <w:szCs w:val="20"/>
        </w:rPr>
        <w:t xml:space="preserve"> as following</w:t>
      </w:r>
    </w:p>
    <w:p w14:paraId="08A4D4C2" w14:textId="60DF1E01" w:rsidR="005B11D5" w:rsidRPr="00254F55" w:rsidRDefault="006A2171" w:rsidP="00254F55">
      <w:pPr>
        <w:pStyle w:val="aff3"/>
        <w:numPr>
          <w:ilvl w:val="3"/>
          <w:numId w:val="27"/>
        </w:numPr>
        <w:spacing w:before="120" w:after="120"/>
        <w:ind w:firstLineChars="0"/>
        <w:rPr>
          <w:rFonts w:cs="Times New Roman"/>
          <w:bCs/>
          <w:iCs/>
          <w:sz w:val="20"/>
          <w:szCs w:val="20"/>
        </w:rPr>
      </w:pPr>
      <w:r>
        <w:rPr>
          <w:rFonts w:eastAsiaTheme="minorEastAsia" w:cs="Times New Roman"/>
          <w:bCs/>
          <w:iCs/>
          <w:sz w:val="20"/>
          <w:szCs w:val="20"/>
        </w:rPr>
        <w:t xml:space="preserve">Common TA = </w:t>
      </w:r>
      <w:r>
        <w:rPr>
          <w:rFonts w:cs="Times New Roman"/>
          <w:bCs/>
          <w:iCs/>
          <w:sz w:val="20"/>
          <w:szCs w:val="20"/>
        </w:rPr>
        <w:t xml:space="preserve">Initial </w:t>
      </w:r>
      <w:r w:rsidRPr="007E2131">
        <w:rPr>
          <w:rFonts w:cs="Times New Roman"/>
          <w:bCs/>
          <w:iCs/>
          <w:sz w:val="20"/>
          <w:szCs w:val="20"/>
        </w:rPr>
        <w:t>Koffset</w:t>
      </w:r>
      <w:r w:rsidR="0059002D">
        <w:rPr>
          <w:rFonts w:cs="Times New Roman"/>
          <w:bCs/>
          <w:iCs/>
          <w:sz w:val="20"/>
          <w:szCs w:val="20"/>
        </w:rPr>
        <w:t xml:space="preserve"> - </w:t>
      </w:r>
      <w:r w:rsidR="00704716" w:rsidRPr="00491C67">
        <w:rPr>
          <w:rFonts w:eastAsiaTheme="minorEastAsia" w:cs="Times New Roman"/>
          <w:bCs/>
          <w:iCs/>
          <w:sz w:val="20"/>
          <w:szCs w:val="20"/>
        </w:rPr>
        <w:t>max</w:t>
      </w:r>
      <w:r w:rsidR="00704716">
        <w:rPr>
          <w:rFonts w:eastAsiaTheme="minorEastAsia" w:cs="Times New Roman"/>
          <w:bCs/>
          <w:iCs/>
          <w:sz w:val="20"/>
          <w:szCs w:val="20"/>
        </w:rPr>
        <w:t>imum</w:t>
      </w:r>
      <w:r w:rsidR="00704716" w:rsidRPr="00491C67">
        <w:rPr>
          <w:rFonts w:eastAsiaTheme="minorEastAsia" w:cs="Times New Roman"/>
          <w:bCs/>
          <w:iCs/>
          <w:sz w:val="20"/>
          <w:szCs w:val="20"/>
        </w:rPr>
        <w:t xml:space="preserve"> </w:t>
      </w:r>
      <w:r w:rsidR="0059002D" w:rsidRPr="00491C67">
        <w:rPr>
          <w:rFonts w:eastAsiaTheme="minorEastAsia" w:cs="Times New Roman"/>
          <w:bCs/>
          <w:iCs/>
          <w:sz w:val="20"/>
          <w:szCs w:val="20"/>
        </w:rPr>
        <w:t>TA adjust range indicated by RAR</w:t>
      </w:r>
    </w:p>
    <w:p w14:paraId="01A11AA4" w14:textId="313AE5B3" w:rsidR="00B40573" w:rsidRDefault="00C633F2" w:rsidP="00C633F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A25BC">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13F28">
        <w:rPr>
          <w:rFonts w:ascii="Times New Roman" w:hAnsi="Times New Roman" w:cs="Times New Roman"/>
          <w:bCs/>
          <w:sz w:val="20"/>
          <w:szCs w:val="20"/>
        </w:rPr>
        <w:t>For</w:t>
      </w:r>
      <w:r w:rsidR="00952D0F">
        <w:rPr>
          <w:rFonts w:ascii="Times New Roman" w:hAnsi="Times New Roman" w:cs="Times New Roman"/>
          <w:bCs/>
          <w:sz w:val="20"/>
          <w:szCs w:val="20"/>
        </w:rPr>
        <w:t xml:space="preserve"> </w:t>
      </w:r>
      <w:r w:rsidR="00952D0F" w:rsidRPr="00952D0F">
        <w:rPr>
          <w:rFonts w:ascii="Times New Roman" w:hAnsi="Times New Roman" w:cs="Times New Roman"/>
          <w:bCs/>
          <w:sz w:val="20"/>
          <w:szCs w:val="20"/>
        </w:rPr>
        <w:t xml:space="preserve">Common TA based </w:t>
      </w:r>
      <w:r w:rsidR="00952D0F">
        <w:rPr>
          <w:rFonts w:ascii="Times New Roman" w:hAnsi="Times New Roman" w:cs="Times New Roman"/>
          <w:bCs/>
          <w:sz w:val="20"/>
          <w:szCs w:val="20"/>
        </w:rPr>
        <w:t xml:space="preserve">TA determining </w:t>
      </w:r>
      <w:r w:rsidR="00952D0F" w:rsidRPr="00952D0F">
        <w:rPr>
          <w:rFonts w:ascii="Times New Roman" w:hAnsi="Times New Roman" w:cs="Times New Roman"/>
          <w:bCs/>
          <w:sz w:val="20"/>
          <w:szCs w:val="20"/>
        </w:rPr>
        <w:t>solution</w:t>
      </w:r>
      <w:r w:rsidR="00952D0F">
        <w:rPr>
          <w:rFonts w:ascii="Times New Roman" w:hAnsi="Times New Roman" w:cs="Times New Roman"/>
          <w:bCs/>
          <w:sz w:val="20"/>
          <w:szCs w:val="20"/>
        </w:rPr>
        <w:t xml:space="preserve">, </w:t>
      </w:r>
      <w:r w:rsidR="00DB737B">
        <w:rPr>
          <w:rFonts w:ascii="Times New Roman" w:hAnsi="Times New Roman" w:cs="Times New Roman"/>
          <w:bCs/>
          <w:iCs/>
          <w:sz w:val="20"/>
          <w:szCs w:val="20"/>
        </w:rPr>
        <w:t xml:space="preserve">only one of </w:t>
      </w:r>
      <w:r w:rsidR="00DB737B" w:rsidRPr="00DB737B">
        <w:rPr>
          <w:rFonts w:ascii="Times New Roman" w:hAnsi="Times New Roman" w:cs="Times New Roman"/>
          <w:bCs/>
          <w:iCs/>
          <w:sz w:val="20"/>
          <w:szCs w:val="20"/>
        </w:rPr>
        <w:t>Common TA</w:t>
      </w:r>
      <w:r w:rsidR="00DB737B">
        <w:rPr>
          <w:rFonts w:ascii="Times New Roman" w:hAnsi="Times New Roman" w:cs="Times New Roman"/>
          <w:bCs/>
          <w:iCs/>
          <w:sz w:val="20"/>
          <w:szCs w:val="20"/>
        </w:rPr>
        <w:t xml:space="preserve"> and </w:t>
      </w:r>
      <w:r w:rsidR="00DB737B" w:rsidRPr="00DB737B">
        <w:rPr>
          <w:rFonts w:ascii="Times New Roman" w:hAnsi="Times New Roman" w:cs="Times New Roman"/>
          <w:bCs/>
          <w:iCs/>
          <w:sz w:val="20"/>
          <w:szCs w:val="20"/>
        </w:rPr>
        <w:t>Initial Koffset</w:t>
      </w:r>
      <w:r w:rsidR="00DB737B">
        <w:rPr>
          <w:rFonts w:ascii="Times New Roman" w:hAnsi="Times New Roman" w:cs="Times New Roman"/>
          <w:bCs/>
          <w:iCs/>
          <w:sz w:val="20"/>
          <w:szCs w:val="20"/>
        </w:rPr>
        <w:t xml:space="preserve"> is </w:t>
      </w:r>
      <w:r w:rsidR="00DB737B" w:rsidRPr="001B3C1C">
        <w:rPr>
          <w:rFonts w:ascii="Times New Roman" w:hAnsi="Times New Roman" w:cs="Times New Roman"/>
          <w:bCs/>
          <w:iCs/>
          <w:sz w:val="20"/>
          <w:szCs w:val="20"/>
        </w:rPr>
        <w:t>explicitly indicated in system information</w:t>
      </w:r>
      <w:r w:rsidR="00966B3C">
        <w:rPr>
          <w:rFonts w:ascii="Times New Roman" w:hAnsi="Times New Roman" w:cs="Times New Roman"/>
          <w:bCs/>
          <w:iCs/>
          <w:sz w:val="20"/>
          <w:szCs w:val="20"/>
        </w:rPr>
        <w:t>.</w:t>
      </w:r>
      <w:r w:rsidR="00B4691E">
        <w:rPr>
          <w:rFonts w:ascii="Times New Roman" w:hAnsi="Times New Roman" w:cs="Times New Roman"/>
          <w:bCs/>
          <w:iCs/>
          <w:sz w:val="20"/>
          <w:szCs w:val="20"/>
        </w:rPr>
        <w:t xml:space="preserve"> The following </w:t>
      </w:r>
      <w:r w:rsidR="00C55578" w:rsidRPr="00CE5AC2">
        <w:rPr>
          <w:rFonts w:ascii="Times New Roman" w:hAnsi="Times New Roman" w:cs="Times New Roman"/>
          <w:bCs/>
          <w:sz w:val="20"/>
          <w:szCs w:val="20"/>
        </w:rPr>
        <w:t>alternatives</w:t>
      </w:r>
      <w:r w:rsidR="00C55578">
        <w:rPr>
          <w:rFonts w:ascii="Times New Roman" w:hAnsi="Times New Roman" w:cs="Times New Roman"/>
          <w:bCs/>
          <w:sz w:val="20"/>
          <w:szCs w:val="20"/>
        </w:rPr>
        <w:t xml:space="preserve"> </w:t>
      </w:r>
      <w:r w:rsidR="00A45B72">
        <w:rPr>
          <w:rFonts w:ascii="Times New Roman" w:hAnsi="Times New Roman" w:cs="Times New Roman"/>
          <w:bCs/>
          <w:sz w:val="20"/>
          <w:szCs w:val="20"/>
        </w:rPr>
        <w:t>for</w:t>
      </w:r>
      <w:r w:rsidR="007B2E97">
        <w:rPr>
          <w:rFonts w:ascii="Times New Roman" w:hAnsi="Times New Roman" w:cs="Times New Roman"/>
          <w:bCs/>
          <w:sz w:val="20"/>
          <w:szCs w:val="20"/>
        </w:rPr>
        <w:t xml:space="preserve"> further</w:t>
      </w:r>
      <w:r w:rsidR="00A425F1">
        <w:rPr>
          <w:rFonts w:ascii="Times New Roman" w:hAnsi="Times New Roman" w:cs="Times New Roman"/>
          <w:bCs/>
          <w:sz w:val="20"/>
          <w:szCs w:val="20"/>
        </w:rPr>
        <w:t xml:space="preserve"> </w:t>
      </w:r>
      <w:r w:rsidR="0035318E">
        <w:rPr>
          <w:rFonts w:ascii="Times New Roman" w:hAnsi="Times New Roman" w:cs="Times New Roman"/>
          <w:bCs/>
          <w:sz w:val="20"/>
          <w:szCs w:val="20"/>
        </w:rPr>
        <w:t>study</w:t>
      </w:r>
    </w:p>
    <w:p w14:paraId="0FA8AFE2" w14:textId="0F4E0B37" w:rsidR="00356018" w:rsidRDefault="00356018" w:rsidP="00254F55">
      <w:pPr>
        <w:pStyle w:val="aff3"/>
        <w:numPr>
          <w:ilvl w:val="0"/>
          <w:numId w:val="27"/>
        </w:numPr>
        <w:spacing w:before="120" w:after="120"/>
        <w:ind w:firstLineChars="0"/>
        <w:rPr>
          <w:rFonts w:cs="Times New Roman"/>
          <w:bCs/>
          <w:iCs/>
          <w:sz w:val="20"/>
          <w:szCs w:val="20"/>
        </w:rPr>
      </w:pPr>
      <w:r>
        <w:rPr>
          <w:rFonts w:eastAsiaTheme="minorEastAsia" w:cs="Times New Roman"/>
          <w:bCs/>
          <w:iCs/>
          <w:sz w:val="20"/>
          <w:szCs w:val="20"/>
        </w:rPr>
        <w:t>Alt 1</w:t>
      </w:r>
      <w:r w:rsidR="004C1112">
        <w:rPr>
          <w:rFonts w:eastAsiaTheme="minorEastAsia" w:cs="Times New Roman"/>
          <w:bCs/>
          <w:iCs/>
          <w:sz w:val="20"/>
          <w:szCs w:val="20"/>
        </w:rPr>
        <w:t xml:space="preserve"> (i.e., </w:t>
      </w:r>
      <w:r w:rsidR="004C1112" w:rsidRPr="00CD6120">
        <w:rPr>
          <w:rFonts w:cs="Times New Roman"/>
          <w:bCs/>
          <w:iCs/>
          <w:sz w:val="20"/>
          <w:szCs w:val="20"/>
        </w:rPr>
        <w:t>Option 4b</w:t>
      </w:r>
      <w:r w:rsidR="004C1112">
        <w:rPr>
          <w:rFonts w:eastAsiaTheme="minorEastAsia" w:cs="Times New Roman"/>
          <w:bCs/>
          <w:iCs/>
          <w:sz w:val="20"/>
          <w:szCs w:val="20"/>
        </w:rPr>
        <w:t>)</w:t>
      </w:r>
      <w:r>
        <w:rPr>
          <w:rFonts w:eastAsiaTheme="minorEastAsia" w:cs="Times New Roman"/>
          <w:bCs/>
          <w:iCs/>
          <w:sz w:val="20"/>
          <w:szCs w:val="20"/>
        </w:rPr>
        <w:t xml:space="preserve">: Common TA 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Initial </w:t>
      </w:r>
      <w:r w:rsidRPr="007E2131">
        <w:rPr>
          <w:rFonts w:cs="Times New Roman"/>
          <w:bCs/>
          <w:iCs/>
          <w:sz w:val="20"/>
          <w:szCs w:val="20"/>
        </w:rPr>
        <w:t>Koffset</w:t>
      </w:r>
      <w:r>
        <w:rPr>
          <w:rFonts w:cs="Times New Roman"/>
          <w:bCs/>
          <w:iCs/>
          <w:sz w:val="20"/>
          <w:szCs w:val="20"/>
        </w:rPr>
        <w:t xml:space="preserve"> is </w:t>
      </w:r>
      <w:r w:rsidR="004C1112">
        <w:rPr>
          <w:rFonts w:cs="Times New Roman"/>
          <w:bCs/>
          <w:iCs/>
          <w:sz w:val="20"/>
          <w:szCs w:val="20"/>
        </w:rPr>
        <w:t xml:space="preserve">derived from </w:t>
      </w:r>
      <w:r w:rsidR="004C1112">
        <w:rPr>
          <w:rFonts w:eastAsiaTheme="minorEastAsia" w:cs="Times New Roman"/>
          <w:bCs/>
          <w:iCs/>
          <w:sz w:val="20"/>
          <w:szCs w:val="20"/>
        </w:rPr>
        <w:t>Common TA</w:t>
      </w:r>
      <w:r>
        <w:rPr>
          <w:rFonts w:cs="Times New Roman"/>
          <w:bCs/>
          <w:iCs/>
          <w:sz w:val="20"/>
          <w:szCs w:val="20"/>
        </w:rPr>
        <w:t xml:space="preserve"> as following</w:t>
      </w:r>
    </w:p>
    <w:p w14:paraId="55703A01" w14:textId="77777777" w:rsidR="00356018" w:rsidRPr="00001B46" w:rsidRDefault="00356018" w:rsidP="00254F55">
      <w:pPr>
        <w:pStyle w:val="aff3"/>
        <w:numPr>
          <w:ilvl w:val="1"/>
          <w:numId w:val="27"/>
        </w:numPr>
        <w:spacing w:before="120" w:after="120"/>
        <w:ind w:firstLineChars="0"/>
        <w:rPr>
          <w:rFonts w:cs="Times New Roman"/>
          <w:bCs/>
          <w:iCs/>
          <w:sz w:val="20"/>
          <w:szCs w:val="20"/>
        </w:rPr>
      </w:pP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(in slot) = </w:t>
      </w:r>
      <w:r w:rsidRPr="00491C67">
        <w:rPr>
          <w:rFonts w:ascii="Cambria" w:eastAsiaTheme="minorEastAsia" w:hAnsi="Cambria" w:cs="Cambria"/>
          <w:bCs/>
          <w:iCs/>
          <w:sz w:val="20"/>
          <w:szCs w:val="20"/>
        </w:rPr>
        <w:t>⌈</w:t>
      </w:r>
      <w:r>
        <w:rPr>
          <w:rFonts w:eastAsiaTheme="minorEastAsia" w:cs="Times New Roman"/>
          <w:bCs/>
          <w:iCs/>
          <w:sz w:val="20"/>
          <w:szCs w:val="20"/>
        </w:rPr>
        <w:t>C</w:t>
      </w:r>
      <w:r w:rsidRPr="00491C67">
        <w:rPr>
          <w:rFonts w:eastAsiaTheme="minorEastAsia" w:cs="Times New Roman"/>
          <w:bCs/>
          <w:iCs/>
          <w:sz w:val="20"/>
          <w:szCs w:val="20"/>
        </w:rPr>
        <w:t>ommon TA</w:t>
      </w:r>
      <w:r>
        <w:rPr>
          <w:rFonts w:eastAsiaTheme="minorEastAsia" w:cs="Times New Roman"/>
          <w:bCs/>
          <w:iCs/>
          <w:sz w:val="20"/>
          <w:szCs w:val="20"/>
        </w:rPr>
        <w:t xml:space="preserve"> </w:t>
      </w:r>
      <w:r w:rsidRPr="00491C67">
        <w:rPr>
          <w:rFonts w:eastAsiaTheme="minorEastAsia" w:cs="Times New Roman"/>
          <w:bCs/>
          <w:iCs/>
          <w:sz w:val="20"/>
          <w:szCs w:val="20"/>
        </w:rPr>
        <w:t>+</w:t>
      </w:r>
      <w:r>
        <w:rPr>
          <w:rFonts w:eastAsiaTheme="minorEastAsia" w:cs="Times New Roman"/>
          <w:bCs/>
          <w:iCs/>
          <w:sz w:val="20"/>
          <w:szCs w:val="20"/>
        </w:rPr>
        <w:t xml:space="preserve">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r w:rsidRPr="00491C67">
        <w:rPr>
          <w:rFonts w:ascii="Cambria" w:eastAsiaTheme="minorEastAsia" w:hAnsi="Cambria" w:cs="Cambria"/>
          <w:bCs/>
          <w:iCs/>
          <w:sz w:val="20"/>
          <w:szCs w:val="20"/>
        </w:rPr>
        <w:t>⌉</w:t>
      </w:r>
    </w:p>
    <w:p w14:paraId="4D6E2E73" w14:textId="1F635454" w:rsidR="00356018" w:rsidRDefault="00356018" w:rsidP="00254F55">
      <w:pPr>
        <w:pStyle w:val="aff3"/>
        <w:numPr>
          <w:ilvl w:val="0"/>
          <w:numId w:val="27"/>
        </w:numPr>
        <w:spacing w:before="120" w:after="120"/>
        <w:ind w:firstLineChars="0"/>
        <w:rPr>
          <w:rFonts w:cs="Times New Roman"/>
          <w:bCs/>
          <w:iCs/>
          <w:sz w:val="20"/>
          <w:szCs w:val="20"/>
        </w:rPr>
      </w:pPr>
      <w:r>
        <w:rPr>
          <w:rFonts w:eastAsiaTheme="minorEastAsia" w:cs="Times New Roman"/>
          <w:bCs/>
          <w:iCs/>
          <w:sz w:val="20"/>
          <w:szCs w:val="20"/>
        </w:rPr>
        <w:t xml:space="preserve">Alt </w:t>
      </w:r>
      <w:r w:rsidR="004C1112">
        <w:rPr>
          <w:rFonts w:eastAsiaTheme="minorEastAsia" w:cs="Times New Roman"/>
          <w:bCs/>
          <w:iCs/>
          <w:sz w:val="20"/>
          <w:szCs w:val="20"/>
        </w:rPr>
        <w:t>2</w:t>
      </w:r>
      <w:r>
        <w:rPr>
          <w:rFonts w:eastAsiaTheme="minorEastAsia" w:cs="Times New Roman"/>
          <w:bCs/>
          <w:iCs/>
          <w:sz w:val="20"/>
          <w:szCs w:val="20"/>
        </w:rPr>
        <w:t xml:space="preserve">: </w:t>
      </w: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w:t>
      </w:r>
      <w:r>
        <w:rPr>
          <w:rFonts w:eastAsiaTheme="minorEastAsia" w:cs="Times New Roman"/>
          <w:bCs/>
          <w:iCs/>
          <w:sz w:val="20"/>
          <w:szCs w:val="20"/>
        </w:rPr>
        <w:t xml:space="preserve">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w:t>
      </w:r>
      <w:r>
        <w:rPr>
          <w:rFonts w:eastAsiaTheme="minorEastAsia" w:cs="Times New Roman"/>
          <w:bCs/>
          <w:iCs/>
          <w:sz w:val="20"/>
          <w:szCs w:val="20"/>
        </w:rPr>
        <w:t xml:space="preserve">Common TA </w:t>
      </w:r>
      <w:r w:rsidR="00D769C1">
        <w:rPr>
          <w:rFonts w:cs="Times New Roman"/>
          <w:bCs/>
          <w:iCs/>
          <w:sz w:val="20"/>
          <w:szCs w:val="20"/>
        </w:rPr>
        <w:t xml:space="preserve">is derived from Initial </w:t>
      </w:r>
      <w:r w:rsidR="00D769C1" w:rsidRPr="007E2131">
        <w:rPr>
          <w:rFonts w:cs="Times New Roman"/>
          <w:bCs/>
          <w:iCs/>
          <w:sz w:val="20"/>
          <w:szCs w:val="20"/>
        </w:rPr>
        <w:t>Koffset</w:t>
      </w:r>
      <w:r w:rsidR="00D769C1">
        <w:rPr>
          <w:rFonts w:cs="Times New Roman"/>
          <w:bCs/>
          <w:iCs/>
          <w:sz w:val="20"/>
          <w:szCs w:val="20"/>
        </w:rPr>
        <w:t xml:space="preserve"> </w:t>
      </w:r>
      <w:r>
        <w:rPr>
          <w:rFonts w:cs="Times New Roman"/>
          <w:bCs/>
          <w:iCs/>
          <w:sz w:val="20"/>
          <w:szCs w:val="20"/>
        </w:rPr>
        <w:t>as following</w:t>
      </w:r>
    </w:p>
    <w:p w14:paraId="16F8D5CF" w14:textId="77777777" w:rsidR="00356018" w:rsidRPr="00001B46" w:rsidRDefault="00356018" w:rsidP="00254F55">
      <w:pPr>
        <w:pStyle w:val="aff3"/>
        <w:numPr>
          <w:ilvl w:val="1"/>
          <w:numId w:val="27"/>
        </w:numPr>
        <w:spacing w:before="120" w:after="120"/>
        <w:ind w:firstLineChars="0"/>
        <w:rPr>
          <w:rFonts w:cs="Times New Roman"/>
          <w:bCs/>
          <w:iCs/>
          <w:sz w:val="20"/>
          <w:szCs w:val="20"/>
        </w:rPr>
      </w:pPr>
      <w:r>
        <w:rPr>
          <w:rFonts w:eastAsiaTheme="minorEastAsia" w:cs="Times New Roman"/>
          <w:bCs/>
          <w:iCs/>
          <w:sz w:val="20"/>
          <w:szCs w:val="20"/>
        </w:rPr>
        <w:t xml:space="preserve">Common TA = </w:t>
      </w: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p>
    <w:p w14:paraId="5C6F37BC" w14:textId="7D4EA56C" w:rsidR="00E13F28" w:rsidRDefault="001A5015" w:rsidP="001A5015">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13F28">
        <w:rPr>
          <w:rFonts w:ascii="Times New Roman" w:hAnsi="Times New Roman" w:cs="Times New Roman"/>
          <w:bCs/>
          <w:sz w:val="20"/>
          <w:szCs w:val="20"/>
        </w:rPr>
        <w:t>For</w:t>
      </w:r>
      <w:r>
        <w:rPr>
          <w:rFonts w:ascii="Times New Roman" w:hAnsi="Times New Roman" w:cs="Times New Roman"/>
          <w:bCs/>
          <w:sz w:val="20"/>
          <w:szCs w:val="20"/>
        </w:rPr>
        <w:t xml:space="preserve"> TA determining </w:t>
      </w:r>
      <w:r w:rsidRPr="00952D0F">
        <w:rPr>
          <w:rFonts w:ascii="Times New Roman" w:hAnsi="Times New Roman" w:cs="Times New Roman"/>
          <w:bCs/>
          <w:sz w:val="20"/>
          <w:szCs w:val="20"/>
        </w:rPr>
        <w:t>solution</w:t>
      </w:r>
      <w:r w:rsidR="00116D53">
        <w:rPr>
          <w:rFonts w:ascii="Times New Roman" w:hAnsi="Times New Roman" w:cs="Times New Roman"/>
          <w:bCs/>
          <w:sz w:val="20"/>
          <w:szCs w:val="20"/>
        </w:rPr>
        <w:t>s</w:t>
      </w:r>
      <w:r>
        <w:rPr>
          <w:rFonts w:ascii="Times New Roman" w:hAnsi="Times New Roman" w:cs="Times New Roman"/>
          <w:bCs/>
          <w:sz w:val="20"/>
          <w:szCs w:val="20"/>
        </w:rPr>
        <w:t xml:space="preserve"> </w:t>
      </w:r>
      <w:r w:rsidR="00075A77">
        <w:rPr>
          <w:rFonts w:ascii="Times New Roman" w:hAnsi="Times New Roman" w:cs="Times New Roman"/>
          <w:bCs/>
          <w:sz w:val="20"/>
          <w:szCs w:val="20"/>
        </w:rPr>
        <w:t>except for</w:t>
      </w:r>
      <w:r w:rsidR="00FC3A87">
        <w:rPr>
          <w:rFonts w:ascii="Times New Roman" w:hAnsi="Times New Roman" w:cs="Times New Roman"/>
          <w:bCs/>
          <w:sz w:val="20"/>
          <w:szCs w:val="20"/>
        </w:rPr>
        <w:t xml:space="preserve"> </w:t>
      </w:r>
      <w:r w:rsidR="00FC3A87" w:rsidRPr="00952D0F">
        <w:rPr>
          <w:rFonts w:ascii="Times New Roman" w:hAnsi="Times New Roman" w:cs="Times New Roman"/>
          <w:bCs/>
          <w:sz w:val="20"/>
          <w:szCs w:val="20"/>
        </w:rPr>
        <w:t>Common TA based</w:t>
      </w:r>
      <w:r w:rsidR="00FC3A87">
        <w:rPr>
          <w:rFonts w:ascii="Times New Roman" w:hAnsi="Times New Roman" w:cs="Times New Roman"/>
          <w:bCs/>
          <w:sz w:val="20"/>
          <w:szCs w:val="20"/>
        </w:rPr>
        <w:t xml:space="preserve"> one, </w:t>
      </w:r>
      <w:r w:rsidR="003503BA" w:rsidRPr="003503BA">
        <w:rPr>
          <w:rFonts w:ascii="Times New Roman" w:hAnsi="Times New Roman" w:cs="Times New Roman"/>
          <w:bCs/>
          <w:sz w:val="20"/>
          <w:szCs w:val="20"/>
        </w:rPr>
        <w:t xml:space="preserve">Initial Koffset </w:t>
      </w:r>
      <w:r w:rsidR="005D077C">
        <w:rPr>
          <w:rFonts w:ascii="Times New Roman" w:hAnsi="Times New Roman" w:cs="Times New Roman"/>
          <w:bCs/>
          <w:sz w:val="20"/>
          <w:szCs w:val="20"/>
        </w:rPr>
        <w:t>can</w:t>
      </w:r>
      <w:r w:rsidR="003503BA" w:rsidRPr="003503BA">
        <w:rPr>
          <w:rFonts w:ascii="Times New Roman" w:hAnsi="Times New Roman" w:cs="Times New Roman"/>
          <w:bCs/>
          <w:sz w:val="20"/>
          <w:szCs w:val="20"/>
        </w:rPr>
        <w:t xml:space="preserve"> be explicitly indicated</w:t>
      </w:r>
      <w:r w:rsidR="003503BA">
        <w:rPr>
          <w:rFonts w:ascii="Times New Roman" w:hAnsi="Times New Roman" w:cs="Times New Roman"/>
          <w:bCs/>
          <w:sz w:val="20"/>
          <w:szCs w:val="20"/>
        </w:rPr>
        <w:t xml:space="preserve"> in </w:t>
      </w:r>
      <w:r w:rsidR="003503BA" w:rsidRPr="001B3C1C">
        <w:rPr>
          <w:rFonts w:ascii="Times New Roman" w:hAnsi="Times New Roman" w:cs="Times New Roman"/>
          <w:bCs/>
          <w:iCs/>
          <w:sz w:val="20"/>
          <w:szCs w:val="20"/>
        </w:rPr>
        <w:t>system information</w:t>
      </w:r>
      <w:r w:rsidR="003503BA">
        <w:rPr>
          <w:rFonts w:ascii="Times New Roman" w:hAnsi="Times New Roman" w:cs="Times New Roman"/>
          <w:bCs/>
          <w:iCs/>
          <w:sz w:val="20"/>
          <w:szCs w:val="20"/>
        </w:rPr>
        <w:t>.</w:t>
      </w:r>
    </w:p>
    <w:p w14:paraId="1084EC57" w14:textId="55846DE1" w:rsidR="00332BE8" w:rsidRDefault="00332BE8" w:rsidP="00C633F2">
      <w:pPr>
        <w:spacing w:beforeLines="50" w:before="120" w:afterLines="50" w:after="120"/>
        <w:rPr>
          <w:rFonts w:ascii="Times New Roman" w:hAnsi="Times New Roman" w:cs="Times New Roman"/>
          <w:bCs/>
          <w:iCs/>
          <w:sz w:val="20"/>
          <w:szCs w:val="20"/>
        </w:rPr>
      </w:pPr>
    </w:p>
    <w:p w14:paraId="54783AFC" w14:textId="40577E8C" w:rsidR="00C417C3" w:rsidRPr="00254F55" w:rsidRDefault="00C417C3" w:rsidP="00C633F2">
      <w:pPr>
        <w:spacing w:beforeLines="50" w:before="120" w:afterLines="50" w:after="120"/>
        <w:rPr>
          <w:rFonts w:ascii="Times New Roman" w:hAnsi="Times New Roman" w:cs="Times New Roman"/>
          <w:b/>
          <w:iCs/>
          <w:sz w:val="20"/>
          <w:szCs w:val="20"/>
          <w:u w:val="single"/>
        </w:rPr>
      </w:pPr>
      <w:r w:rsidRPr="00254F55">
        <w:rPr>
          <w:rFonts w:ascii="Times New Roman" w:hAnsi="Times New Roman" w:cs="Times New Roman"/>
          <w:b/>
          <w:iCs/>
          <w:sz w:val="20"/>
          <w:szCs w:val="20"/>
          <w:u w:val="single"/>
        </w:rPr>
        <w:t xml:space="preserve">On </w:t>
      </w:r>
      <w:r w:rsidR="00093291">
        <w:rPr>
          <w:rFonts w:ascii="Times New Roman" w:hAnsi="Times New Roman" w:cs="Times New Roman"/>
          <w:b/>
          <w:iCs/>
          <w:sz w:val="20"/>
          <w:szCs w:val="20"/>
          <w:u w:val="single"/>
        </w:rPr>
        <w:t xml:space="preserve">FFS: </w:t>
      </w:r>
      <w:r w:rsidRPr="00254F55">
        <w:rPr>
          <w:rFonts w:ascii="Times New Roman" w:hAnsi="Times New Roman" w:cs="Times New Roman"/>
          <w:b/>
          <w:iCs/>
          <w:sz w:val="20"/>
          <w:szCs w:val="20"/>
          <w:u w:val="single"/>
        </w:rPr>
        <w:t xml:space="preserve">a cell specific </w:t>
      </w:r>
      <w:bookmarkStart w:id="14" w:name="_Hlk53500432"/>
      <w:r w:rsidRPr="00254F55">
        <w:rPr>
          <w:rFonts w:ascii="Times New Roman" w:hAnsi="Times New Roman" w:cs="Times New Roman"/>
          <w:b/>
          <w:iCs/>
          <w:sz w:val="20"/>
          <w:szCs w:val="20"/>
          <w:u w:val="single"/>
        </w:rPr>
        <w:t xml:space="preserve">Koffset </w:t>
      </w:r>
      <w:bookmarkEnd w:id="14"/>
      <w:r w:rsidRPr="00254F55">
        <w:rPr>
          <w:rFonts w:ascii="Times New Roman" w:hAnsi="Times New Roman" w:cs="Times New Roman"/>
          <w:b/>
          <w:iCs/>
          <w:sz w:val="20"/>
          <w:szCs w:val="20"/>
          <w:u w:val="single"/>
        </w:rPr>
        <w:t>value used in all beams of a cell and/or each beam in a cell uses a beam-specific Koffset value</w:t>
      </w:r>
    </w:p>
    <w:p w14:paraId="37072D14" w14:textId="536E3CE6" w:rsidR="006C6BFF" w:rsidRDefault="003F2F24" w:rsidP="001773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a common problem encountered in NTN </w:t>
      </w:r>
      <w:r w:rsidR="00DC1C27">
        <w:rPr>
          <w:rFonts w:ascii="Times New Roman" w:hAnsi="Times New Roman" w:cs="Times New Roman"/>
          <w:bCs/>
          <w:iCs/>
          <w:sz w:val="20"/>
          <w:szCs w:val="20"/>
        </w:rPr>
        <w:t xml:space="preserve">to inform </w:t>
      </w:r>
      <w:r w:rsidR="00E05BF3">
        <w:rPr>
          <w:rFonts w:ascii="Times New Roman" w:hAnsi="Times New Roman" w:cs="Times New Roman"/>
          <w:bCs/>
          <w:iCs/>
          <w:sz w:val="20"/>
          <w:szCs w:val="20"/>
        </w:rPr>
        <w:t xml:space="preserve">beam </w:t>
      </w:r>
      <w:r w:rsidR="00146393">
        <w:rPr>
          <w:rFonts w:ascii="Times New Roman" w:hAnsi="Times New Roman" w:cs="Times New Roman"/>
          <w:bCs/>
          <w:iCs/>
          <w:sz w:val="20"/>
          <w:szCs w:val="20"/>
        </w:rPr>
        <w:t xml:space="preserve">original </w:t>
      </w:r>
      <w:r w:rsidR="00E05BF3">
        <w:rPr>
          <w:rFonts w:ascii="Times New Roman" w:hAnsi="Times New Roman" w:cs="Times New Roman"/>
          <w:bCs/>
          <w:iCs/>
          <w:sz w:val="20"/>
          <w:szCs w:val="20"/>
        </w:rPr>
        <w:t xml:space="preserve">parameters </w:t>
      </w:r>
      <w:r w:rsidR="00900C8B">
        <w:rPr>
          <w:rFonts w:ascii="Times New Roman" w:hAnsi="Times New Roman" w:cs="Times New Roman"/>
          <w:bCs/>
          <w:iCs/>
          <w:sz w:val="20"/>
          <w:szCs w:val="20"/>
        </w:rPr>
        <w:t xml:space="preserve">(e.g., Initial </w:t>
      </w:r>
      <w:r w:rsidR="00900C8B" w:rsidRPr="007E2131">
        <w:rPr>
          <w:rFonts w:ascii="Times New Roman" w:hAnsi="Times New Roman" w:cs="Times New Roman"/>
          <w:bCs/>
          <w:iCs/>
          <w:sz w:val="20"/>
          <w:szCs w:val="20"/>
        </w:rPr>
        <w:t>Koffset</w:t>
      </w:r>
      <w:r w:rsidR="00900C8B">
        <w:rPr>
          <w:rFonts w:ascii="Times New Roman" w:hAnsi="Times New Roman" w:cs="Times New Roman"/>
          <w:bCs/>
          <w:iCs/>
          <w:sz w:val="20"/>
          <w:szCs w:val="20"/>
        </w:rPr>
        <w:t xml:space="preserve">, Common TA, start of RAR window, etc.) </w:t>
      </w:r>
      <w:r w:rsidR="0055708F">
        <w:rPr>
          <w:rFonts w:ascii="Times New Roman" w:hAnsi="Times New Roman" w:cs="Times New Roman"/>
          <w:bCs/>
          <w:iCs/>
          <w:sz w:val="20"/>
          <w:szCs w:val="20"/>
        </w:rPr>
        <w:t xml:space="preserve">in cell specific </w:t>
      </w:r>
      <w:r w:rsidR="0066783C">
        <w:rPr>
          <w:rFonts w:ascii="Times New Roman" w:hAnsi="Times New Roman" w:cs="Times New Roman"/>
          <w:bCs/>
          <w:iCs/>
          <w:sz w:val="20"/>
          <w:szCs w:val="20"/>
        </w:rPr>
        <w:t>solution</w:t>
      </w:r>
      <w:r w:rsidR="0055708F">
        <w:rPr>
          <w:rFonts w:ascii="Times New Roman" w:hAnsi="Times New Roman" w:cs="Times New Roman"/>
          <w:bCs/>
          <w:iCs/>
          <w:sz w:val="20"/>
          <w:szCs w:val="20"/>
        </w:rPr>
        <w:t xml:space="preserve"> </w:t>
      </w:r>
      <w:r w:rsidR="00B867E4">
        <w:rPr>
          <w:rFonts w:ascii="Times New Roman" w:hAnsi="Times New Roman" w:cs="Times New Roman"/>
          <w:bCs/>
          <w:iCs/>
          <w:sz w:val="20"/>
          <w:szCs w:val="20"/>
        </w:rPr>
        <w:t>(</w:t>
      </w:r>
      <w:r w:rsidR="00A107E6" w:rsidRPr="00A107E6">
        <w:rPr>
          <w:rFonts w:ascii="Times New Roman" w:hAnsi="Times New Roman" w:cs="Times New Roman"/>
          <w:bCs/>
          <w:iCs/>
          <w:sz w:val="20"/>
          <w:szCs w:val="20"/>
        </w:rPr>
        <w:t>a cell specific value used in all beams of a cell</w:t>
      </w:r>
      <w:r w:rsidR="00B867E4">
        <w:rPr>
          <w:rFonts w:ascii="Times New Roman" w:hAnsi="Times New Roman" w:cs="Times New Roman"/>
          <w:bCs/>
          <w:iCs/>
          <w:sz w:val="20"/>
          <w:szCs w:val="20"/>
        </w:rPr>
        <w:t xml:space="preserve">) </w:t>
      </w:r>
      <w:r w:rsidR="0055708F">
        <w:rPr>
          <w:rFonts w:ascii="Times New Roman" w:hAnsi="Times New Roman" w:cs="Times New Roman"/>
          <w:bCs/>
          <w:iCs/>
          <w:sz w:val="20"/>
          <w:szCs w:val="20"/>
        </w:rPr>
        <w:t xml:space="preserve">or in beam specific </w:t>
      </w:r>
      <w:r w:rsidR="0066783C">
        <w:rPr>
          <w:rFonts w:ascii="Times New Roman" w:hAnsi="Times New Roman" w:cs="Times New Roman"/>
          <w:bCs/>
          <w:iCs/>
          <w:sz w:val="20"/>
          <w:szCs w:val="20"/>
        </w:rPr>
        <w:t>solution</w:t>
      </w:r>
      <w:r w:rsidR="00CA402B">
        <w:rPr>
          <w:rFonts w:ascii="Times New Roman" w:hAnsi="Times New Roman" w:cs="Times New Roman"/>
          <w:bCs/>
          <w:iCs/>
          <w:sz w:val="20"/>
          <w:szCs w:val="20"/>
        </w:rPr>
        <w:t xml:space="preserve"> (</w:t>
      </w:r>
      <w:r w:rsidR="003B58BE" w:rsidRPr="003B58BE">
        <w:rPr>
          <w:rFonts w:ascii="Times New Roman" w:hAnsi="Times New Roman" w:cs="Times New Roman"/>
          <w:bCs/>
          <w:iCs/>
          <w:sz w:val="20"/>
          <w:szCs w:val="20"/>
        </w:rPr>
        <w:t>each beam in a cell uses a beam-specific value</w:t>
      </w:r>
      <w:r w:rsidR="00CA402B">
        <w:rPr>
          <w:rFonts w:ascii="Times New Roman" w:hAnsi="Times New Roman" w:cs="Times New Roman"/>
          <w:bCs/>
          <w:iCs/>
          <w:sz w:val="20"/>
          <w:szCs w:val="20"/>
        </w:rPr>
        <w:t>)</w:t>
      </w:r>
      <w:r w:rsidR="0055708F">
        <w:rPr>
          <w:rFonts w:ascii="Times New Roman" w:hAnsi="Times New Roman" w:cs="Times New Roman"/>
          <w:bCs/>
          <w:iCs/>
          <w:sz w:val="20"/>
          <w:szCs w:val="20"/>
        </w:rPr>
        <w:t>.</w:t>
      </w:r>
      <w:r w:rsidR="00146393">
        <w:rPr>
          <w:rFonts w:ascii="Times New Roman" w:hAnsi="Times New Roman" w:cs="Times New Roman"/>
          <w:bCs/>
          <w:iCs/>
          <w:sz w:val="20"/>
          <w:szCs w:val="20"/>
        </w:rPr>
        <w:t xml:space="preserve"> </w:t>
      </w:r>
      <w:r w:rsidR="00FA7421">
        <w:rPr>
          <w:rFonts w:ascii="Times New Roman" w:hAnsi="Times New Roman" w:cs="Times New Roman"/>
          <w:bCs/>
          <w:iCs/>
          <w:sz w:val="20"/>
          <w:szCs w:val="20"/>
        </w:rPr>
        <w:t xml:space="preserve">In our </w:t>
      </w:r>
      <w:r w:rsidR="0026784C">
        <w:rPr>
          <w:rFonts w:ascii="Times New Roman" w:hAnsi="Times New Roman" w:cs="Times New Roman"/>
          <w:bCs/>
          <w:iCs/>
          <w:sz w:val="20"/>
          <w:szCs w:val="20"/>
        </w:rPr>
        <w:t>view</w:t>
      </w:r>
      <w:r w:rsidR="00FA7421">
        <w:rPr>
          <w:rFonts w:ascii="Times New Roman" w:hAnsi="Times New Roman" w:cs="Times New Roman"/>
          <w:bCs/>
          <w:iCs/>
          <w:sz w:val="20"/>
          <w:szCs w:val="20"/>
        </w:rPr>
        <w:t xml:space="preserve">, we prefer to beam specific </w:t>
      </w:r>
      <w:r w:rsidR="00116422">
        <w:rPr>
          <w:rFonts w:ascii="Times New Roman" w:hAnsi="Times New Roman" w:cs="Times New Roman"/>
          <w:bCs/>
          <w:iCs/>
          <w:sz w:val="20"/>
          <w:szCs w:val="20"/>
        </w:rPr>
        <w:t xml:space="preserve">solution </w:t>
      </w:r>
      <w:r w:rsidR="00FA7421">
        <w:rPr>
          <w:rFonts w:ascii="Times New Roman" w:hAnsi="Times New Roman" w:cs="Times New Roman"/>
          <w:bCs/>
          <w:iCs/>
          <w:sz w:val="20"/>
          <w:szCs w:val="20"/>
        </w:rPr>
        <w:t xml:space="preserve">for </w:t>
      </w:r>
      <w:r w:rsidR="00FA7421" w:rsidRPr="0024344B">
        <w:rPr>
          <w:rFonts w:ascii="Times New Roman" w:hAnsi="Times New Roman" w:cs="Times New Roman"/>
          <w:bCs/>
          <w:iCs/>
          <w:sz w:val="20"/>
          <w:szCs w:val="20"/>
        </w:rPr>
        <w:t>finer granularity</w:t>
      </w:r>
      <w:r w:rsidR="00FA7421">
        <w:rPr>
          <w:rFonts w:ascii="Times New Roman" w:hAnsi="Times New Roman" w:cs="Times New Roman"/>
          <w:bCs/>
          <w:iCs/>
          <w:sz w:val="20"/>
          <w:szCs w:val="20"/>
        </w:rPr>
        <w:t>.</w:t>
      </w:r>
    </w:p>
    <w:p w14:paraId="30C0D91B" w14:textId="397D4840" w:rsidR="004244C6" w:rsidRDefault="004244C6" w:rsidP="004244C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50734">
        <w:rPr>
          <w:rFonts w:ascii="Times New Roman" w:hAnsi="Times New Roman" w:cs="Times New Roman"/>
          <w:bCs/>
          <w:iCs/>
          <w:sz w:val="20"/>
          <w:szCs w:val="20"/>
        </w:rPr>
        <w:t xml:space="preserve">Beam specific </w:t>
      </w:r>
      <w:r w:rsidR="00FB6766">
        <w:rPr>
          <w:rFonts w:ascii="Times New Roman" w:hAnsi="Times New Roman" w:cs="Times New Roman"/>
          <w:bCs/>
          <w:iCs/>
          <w:sz w:val="20"/>
          <w:szCs w:val="20"/>
        </w:rPr>
        <w:t>indication</w:t>
      </w:r>
      <w:r w:rsidR="00950734">
        <w:rPr>
          <w:rFonts w:ascii="Times New Roman" w:hAnsi="Times New Roman" w:cs="Times New Roman"/>
          <w:bCs/>
          <w:iCs/>
          <w:sz w:val="20"/>
          <w:szCs w:val="20"/>
        </w:rPr>
        <w:t xml:space="preserve"> </w:t>
      </w:r>
      <w:r w:rsidR="00CB3F3F">
        <w:rPr>
          <w:rFonts w:ascii="Times New Roman" w:hAnsi="Times New Roman" w:cs="Times New Roman"/>
          <w:bCs/>
          <w:iCs/>
          <w:sz w:val="20"/>
          <w:szCs w:val="20"/>
        </w:rPr>
        <w:t xml:space="preserve">for </w:t>
      </w:r>
      <w:r w:rsidR="0039017E">
        <w:rPr>
          <w:rFonts w:ascii="Times New Roman" w:hAnsi="Times New Roman" w:cs="Times New Roman"/>
          <w:bCs/>
          <w:iCs/>
          <w:sz w:val="20"/>
          <w:szCs w:val="20"/>
        </w:rPr>
        <w:t xml:space="preserve">Initial </w:t>
      </w:r>
      <w:r w:rsidR="00CB3F3F">
        <w:rPr>
          <w:rFonts w:ascii="Times New Roman" w:hAnsi="Times New Roman" w:cs="Times New Roman"/>
          <w:bCs/>
          <w:iCs/>
          <w:sz w:val="20"/>
          <w:szCs w:val="20"/>
        </w:rPr>
        <w:t xml:space="preserve">Koffset and/or Common TA </w:t>
      </w:r>
      <w:r w:rsidR="00950734">
        <w:rPr>
          <w:rFonts w:ascii="Times New Roman" w:hAnsi="Times New Roman" w:cs="Times New Roman"/>
          <w:bCs/>
          <w:iCs/>
          <w:sz w:val="20"/>
          <w:szCs w:val="20"/>
        </w:rPr>
        <w:t>(</w:t>
      </w:r>
      <w:r w:rsidR="00F730F7">
        <w:rPr>
          <w:rFonts w:ascii="Times New Roman" w:hAnsi="Times New Roman" w:cs="Times New Roman"/>
          <w:bCs/>
          <w:iCs/>
          <w:sz w:val="20"/>
          <w:szCs w:val="20"/>
        </w:rPr>
        <w:t xml:space="preserve">i.e., </w:t>
      </w:r>
      <w:r w:rsidR="00950734" w:rsidRPr="003B58BE">
        <w:rPr>
          <w:rFonts w:ascii="Times New Roman" w:hAnsi="Times New Roman" w:cs="Times New Roman"/>
          <w:bCs/>
          <w:iCs/>
          <w:sz w:val="20"/>
          <w:szCs w:val="20"/>
        </w:rPr>
        <w:t>each beam in a cell uses a beam-specific value</w:t>
      </w:r>
      <w:r w:rsidR="00950734">
        <w:rPr>
          <w:rFonts w:ascii="Times New Roman" w:hAnsi="Times New Roman" w:cs="Times New Roman"/>
          <w:bCs/>
          <w:iCs/>
          <w:sz w:val="20"/>
          <w:szCs w:val="20"/>
        </w:rPr>
        <w:t>)</w:t>
      </w:r>
      <w:r w:rsidR="00CB3F3F">
        <w:rPr>
          <w:rFonts w:ascii="Times New Roman" w:hAnsi="Times New Roman" w:cs="Times New Roman"/>
          <w:bCs/>
          <w:iCs/>
          <w:sz w:val="20"/>
          <w:szCs w:val="20"/>
        </w:rPr>
        <w:t xml:space="preserve"> </w:t>
      </w:r>
      <w:r w:rsidR="00950734">
        <w:rPr>
          <w:rFonts w:ascii="Times New Roman" w:hAnsi="Times New Roman" w:cs="Times New Roman"/>
          <w:bCs/>
          <w:iCs/>
          <w:sz w:val="20"/>
          <w:szCs w:val="20"/>
        </w:rPr>
        <w:t>is supported</w:t>
      </w:r>
      <w:r>
        <w:rPr>
          <w:rFonts w:ascii="Times New Roman" w:hAnsi="Times New Roman" w:cs="Times New Roman"/>
          <w:bCs/>
          <w:iCs/>
          <w:sz w:val="20"/>
          <w:szCs w:val="20"/>
        </w:rPr>
        <w:t>.</w:t>
      </w:r>
    </w:p>
    <w:p w14:paraId="6B66BEB2" w14:textId="132DC93C" w:rsidR="001A66CB" w:rsidRDefault="001A66CB" w:rsidP="004244C6">
      <w:pPr>
        <w:spacing w:beforeLines="50" w:before="120" w:afterLines="50" w:after="120"/>
        <w:rPr>
          <w:rFonts w:ascii="Times New Roman" w:hAnsi="Times New Roman" w:cs="Times New Roman"/>
          <w:bCs/>
          <w:iCs/>
          <w:sz w:val="20"/>
          <w:szCs w:val="20"/>
        </w:rPr>
      </w:pPr>
    </w:p>
    <w:p w14:paraId="5E8DC6AE" w14:textId="42E35912" w:rsidR="001D1B82" w:rsidRDefault="001D1B82" w:rsidP="004244C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The</w:t>
      </w:r>
      <w:r>
        <w:rPr>
          <w:rFonts w:ascii="Times New Roman" w:hAnsi="Times New Roman" w:cs="Times New Roman"/>
          <w:bCs/>
          <w:iCs/>
          <w:sz w:val="20"/>
          <w:szCs w:val="20"/>
        </w:rPr>
        <w:t xml:space="preserve"> next question is how to </w:t>
      </w:r>
      <w:r w:rsidR="00D510B9">
        <w:rPr>
          <w:rFonts w:ascii="Times New Roman" w:hAnsi="Times New Roman" w:cs="Times New Roman"/>
          <w:bCs/>
          <w:iCs/>
          <w:sz w:val="20"/>
          <w:szCs w:val="20"/>
        </w:rPr>
        <w:t>indicate beam specific parameters</w:t>
      </w:r>
      <w:r w:rsidR="009569B0" w:rsidRPr="009569B0">
        <w:rPr>
          <w:rFonts w:ascii="Times New Roman" w:hAnsi="Times New Roman" w:cs="Times New Roman"/>
          <w:bCs/>
          <w:iCs/>
          <w:sz w:val="20"/>
          <w:szCs w:val="20"/>
        </w:rPr>
        <w:t xml:space="preserve"> </w:t>
      </w:r>
      <w:r w:rsidR="009569B0">
        <w:rPr>
          <w:rFonts w:ascii="Times New Roman" w:hAnsi="Times New Roman" w:cs="Times New Roman"/>
          <w:bCs/>
          <w:iCs/>
          <w:sz w:val="20"/>
          <w:szCs w:val="20"/>
        </w:rPr>
        <w:t>in system information</w:t>
      </w:r>
      <w:r w:rsidR="00D510B9">
        <w:rPr>
          <w:rFonts w:ascii="Times New Roman" w:hAnsi="Times New Roman" w:cs="Times New Roman"/>
          <w:bCs/>
          <w:iCs/>
          <w:sz w:val="20"/>
          <w:szCs w:val="20"/>
        </w:rPr>
        <w:t>. The following two alternatives can be considered.</w:t>
      </w:r>
    </w:p>
    <w:p w14:paraId="7265115E" w14:textId="26DCD085" w:rsidR="005264BD" w:rsidRPr="00254F55" w:rsidRDefault="003214A2" w:rsidP="003214A2">
      <w:pPr>
        <w:pStyle w:val="aff3"/>
        <w:numPr>
          <w:ilvl w:val="0"/>
          <w:numId w:val="27"/>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1: </w:t>
      </w:r>
      <w:r w:rsidR="00CB5D0F">
        <w:rPr>
          <w:rFonts w:eastAsiaTheme="minorEastAsia" w:cs="Times New Roman"/>
          <w:bCs/>
          <w:iCs/>
          <w:sz w:val="20"/>
          <w:szCs w:val="20"/>
        </w:rPr>
        <w:t xml:space="preserve">cell specific system information with </w:t>
      </w:r>
      <w:r w:rsidR="00CB5D0F" w:rsidRPr="00CB5D0F">
        <w:rPr>
          <w:rFonts w:eastAsiaTheme="minorEastAsia" w:cs="Times New Roman"/>
          <w:bCs/>
          <w:iCs/>
          <w:sz w:val="20"/>
          <w:szCs w:val="20"/>
        </w:rPr>
        <w:t xml:space="preserve">a list of </w:t>
      </w:r>
      <w:r w:rsidR="007F0F22">
        <w:rPr>
          <w:rFonts w:cs="Times New Roman"/>
          <w:bCs/>
          <w:iCs/>
          <w:sz w:val="20"/>
          <w:szCs w:val="20"/>
        </w:rPr>
        <w:t>beam-specific</w:t>
      </w:r>
      <w:r w:rsidR="007F0F22" w:rsidRPr="00CB5D0F">
        <w:rPr>
          <w:rFonts w:eastAsiaTheme="minorEastAsia" w:cs="Times New Roman"/>
          <w:bCs/>
          <w:iCs/>
          <w:sz w:val="20"/>
          <w:szCs w:val="20"/>
        </w:rPr>
        <w:t xml:space="preserve"> </w:t>
      </w:r>
      <w:r w:rsidR="007F0F22">
        <w:rPr>
          <w:rFonts w:eastAsiaTheme="minorEastAsia" w:cs="Times New Roman"/>
          <w:bCs/>
          <w:iCs/>
          <w:sz w:val="20"/>
          <w:szCs w:val="20"/>
        </w:rPr>
        <w:t>value</w:t>
      </w:r>
      <w:r w:rsidR="00CB5D0F" w:rsidRPr="00CB5D0F">
        <w:rPr>
          <w:rFonts w:eastAsiaTheme="minorEastAsia" w:cs="Times New Roman"/>
          <w:bCs/>
          <w:iCs/>
          <w:sz w:val="20"/>
          <w:szCs w:val="20"/>
        </w:rPr>
        <w:t xml:space="preserve"> to be repeated across beams.</w:t>
      </w:r>
    </w:p>
    <w:p w14:paraId="407FD86A" w14:textId="463D7F86" w:rsidR="00323039" w:rsidRPr="00254F55" w:rsidRDefault="00132C03" w:rsidP="00254F55">
      <w:pPr>
        <w:pStyle w:val="aff3"/>
        <w:numPr>
          <w:ilvl w:val="0"/>
          <w:numId w:val="27"/>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2: </w:t>
      </w:r>
      <w:r w:rsidR="00EE2882">
        <w:rPr>
          <w:rFonts w:eastAsiaTheme="minorEastAsia" w:cs="Times New Roman"/>
          <w:bCs/>
          <w:iCs/>
          <w:sz w:val="20"/>
          <w:szCs w:val="20"/>
        </w:rPr>
        <w:t>beam specific system information</w:t>
      </w:r>
      <w:r w:rsidR="00BE7576">
        <w:rPr>
          <w:rFonts w:eastAsiaTheme="minorEastAsia" w:cs="Times New Roman"/>
          <w:bCs/>
          <w:iCs/>
          <w:sz w:val="20"/>
          <w:szCs w:val="20"/>
        </w:rPr>
        <w:t>, where</w:t>
      </w:r>
      <w:r w:rsidR="00EE2882">
        <w:rPr>
          <w:rFonts w:eastAsiaTheme="minorEastAsia" w:cs="Times New Roman"/>
          <w:bCs/>
          <w:iCs/>
          <w:sz w:val="20"/>
          <w:szCs w:val="20"/>
        </w:rPr>
        <w:t xml:space="preserve"> </w:t>
      </w:r>
      <w:r w:rsidR="001E5852">
        <w:rPr>
          <w:rFonts w:eastAsiaTheme="minorEastAsia" w:cs="Times New Roman"/>
          <w:bCs/>
          <w:iCs/>
          <w:sz w:val="20"/>
          <w:szCs w:val="20"/>
        </w:rPr>
        <w:t xml:space="preserve">each </w:t>
      </w:r>
      <w:r w:rsidR="006D54DD">
        <w:rPr>
          <w:rFonts w:eastAsiaTheme="minorEastAsia" w:cs="Times New Roman"/>
          <w:bCs/>
          <w:iCs/>
          <w:sz w:val="20"/>
          <w:szCs w:val="20"/>
        </w:rPr>
        <w:t>SI</w:t>
      </w:r>
      <w:r w:rsidR="009B2A8A">
        <w:rPr>
          <w:rFonts w:eastAsiaTheme="minorEastAsia" w:cs="Times New Roman"/>
          <w:bCs/>
          <w:iCs/>
          <w:sz w:val="20"/>
          <w:szCs w:val="20"/>
        </w:rPr>
        <w:t xml:space="preserve"> </w:t>
      </w:r>
      <w:r w:rsidR="00DB4893">
        <w:rPr>
          <w:rFonts w:eastAsiaTheme="minorEastAsia" w:cs="Times New Roman"/>
          <w:bCs/>
          <w:iCs/>
          <w:sz w:val="20"/>
          <w:szCs w:val="20"/>
        </w:rPr>
        <w:t>carries</w:t>
      </w:r>
      <w:r w:rsidR="009B2A8A">
        <w:rPr>
          <w:rFonts w:eastAsiaTheme="minorEastAsia" w:cs="Times New Roman"/>
          <w:bCs/>
          <w:iCs/>
          <w:sz w:val="20"/>
          <w:szCs w:val="20"/>
        </w:rPr>
        <w:t xml:space="preserve"> different </w:t>
      </w:r>
      <w:r w:rsidR="009D33FA">
        <w:rPr>
          <w:rFonts w:cs="Times New Roman"/>
          <w:bCs/>
          <w:iCs/>
          <w:sz w:val="20"/>
          <w:szCs w:val="20"/>
        </w:rPr>
        <w:t>beam-specific</w:t>
      </w:r>
      <w:r w:rsidR="009D33FA" w:rsidRPr="00CB5D0F">
        <w:rPr>
          <w:rFonts w:eastAsiaTheme="minorEastAsia" w:cs="Times New Roman"/>
          <w:bCs/>
          <w:iCs/>
          <w:sz w:val="20"/>
          <w:szCs w:val="20"/>
        </w:rPr>
        <w:t xml:space="preserve"> </w:t>
      </w:r>
      <w:r w:rsidR="009D33FA">
        <w:rPr>
          <w:rFonts w:eastAsiaTheme="minorEastAsia" w:cs="Times New Roman"/>
          <w:bCs/>
          <w:iCs/>
          <w:sz w:val="20"/>
          <w:szCs w:val="20"/>
        </w:rPr>
        <w:t>value.</w:t>
      </w:r>
    </w:p>
    <w:p w14:paraId="771FC5AB" w14:textId="1E0C78F2" w:rsidR="006E2B02" w:rsidRDefault="00BF1063" w:rsidP="00287AF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lt 1 </w:t>
      </w:r>
      <w:r w:rsidR="008607A2">
        <w:rPr>
          <w:rFonts w:ascii="Times New Roman" w:hAnsi="Times New Roman" w:cs="Times New Roman"/>
          <w:bCs/>
          <w:iCs/>
          <w:sz w:val="20"/>
          <w:szCs w:val="20"/>
        </w:rPr>
        <w:t>can</w:t>
      </w:r>
      <w:r w:rsidR="006E2B02">
        <w:rPr>
          <w:rFonts w:ascii="Times New Roman" w:hAnsi="Times New Roman" w:cs="Times New Roman"/>
          <w:bCs/>
          <w:iCs/>
          <w:sz w:val="20"/>
          <w:szCs w:val="20"/>
        </w:rPr>
        <w:t xml:space="preserve"> be a baseline since it has been supported by current specification.</w:t>
      </w:r>
    </w:p>
    <w:p w14:paraId="73472354" w14:textId="5FB8CFCA" w:rsidR="000C7758" w:rsidRDefault="000C7758" w:rsidP="000C775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6391A">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0B171B" w:rsidRPr="000B171B">
        <w:rPr>
          <w:rFonts w:ascii="Times New Roman" w:hAnsi="Times New Roman" w:cs="Times New Roman"/>
          <w:bCs/>
          <w:sz w:val="20"/>
          <w:szCs w:val="20"/>
        </w:rPr>
        <w:t xml:space="preserve">For beam specific indication, </w:t>
      </w:r>
      <w:r w:rsidR="000B171B">
        <w:rPr>
          <w:rFonts w:ascii="Times New Roman" w:hAnsi="Times New Roman" w:cs="Times New Roman"/>
          <w:bCs/>
          <w:sz w:val="20"/>
          <w:szCs w:val="20"/>
        </w:rPr>
        <w:t>c</w:t>
      </w:r>
      <w:r w:rsidR="00E70A1C" w:rsidRPr="00E70A1C">
        <w:rPr>
          <w:rFonts w:ascii="Times New Roman" w:hAnsi="Times New Roman" w:cs="Times New Roman"/>
          <w:bCs/>
          <w:sz w:val="20"/>
          <w:szCs w:val="20"/>
        </w:rPr>
        <w:t>ell specific system information with a list of beam-specific value to be repeated across beams</w:t>
      </w:r>
      <w:r w:rsidR="00E70A1C">
        <w:rPr>
          <w:rFonts w:ascii="Times New Roman" w:hAnsi="Times New Roman" w:cs="Times New Roman"/>
          <w:bCs/>
          <w:sz w:val="20"/>
          <w:szCs w:val="20"/>
        </w:rPr>
        <w:t xml:space="preserve"> as </w:t>
      </w:r>
      <w:r w:rsidR="005A58F3">
        <w:rPr>
          <w:rFonts w:ascii="Times New Roman" w:hAnsi="Times New Roman" w:cs="Times New Roman"/>
          <w:bCs/>
          <w:sz w:val="20"/>
          <w:szCs w:val="20"/>
        </w:rPr>
        <w:t xml:space="preserve">a </w:t>
      </w:r>
      <w:r w:rsidR="00E70A1C">
        <w:rPr>
          <w:rFonts w:ascii="Times New Roman" w:hAnsi="Times New Roman" w:cs="Times New Roman"/>
          <w:bCs/>
          <w:sz w:val="20"/>
          <w:szCs w:val="20"/>
        </w:rPr>
        <w:t>baseline</w:t>
      </w:r>
      <w:r>
        <w:rPr>
          <w:rFonts w:ascii="Times New Roman" w:hAnsi="Times New Roman" w:cs="Times New Roman"/>
          <w:bCs/>
          <w:iCs/>
          <w:sz w:val="20"/>
          <w:szCs w:val="20"/>
        </w:rPr>
        <w:t>.</w:t>
      </w:r>
    </w:p>
    <w:p w14:paraId="3AF4BDC9" w14:textId="5A218888" w:rsidR="004E1BD6" w:rsidRDefault="004E1BD6" w:rsidP="000C7758">
      <w:pPr>
        <w:spacing w:beforeLines="50" w:before="120" w:afterLines="50" w:after="120"/>
        <w:rPr>
          <w:rFonts w:ascii="Times New Roman" w:hAnsi="Times New Roman" w:cs="Times New Roman"/>
          <w:bCs/>
          <w:iCs/>
          <w:sz w:val="20"/>
          <w:szCs w:val="20"/>
        </w:rPr>
      </w:pPr>
    </w:p>
    <w:p w14:paraId="71DC81AE" w14:textId="1269952D" w:rsidR="0044192F" w:rsidRDefault="000C49DF" w:rsidP="00356018">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lt 2 </w:t>
      </w:r>
      <w:r w:rsidR="00B2753C">
        <w:rPr>
          <w:rFonts w:ascii="Times New Roman" w:hAnsi="Times New Roman" w:cs="Times New Roman"/>
          <w:bCs/>
          <w:iCs/>
          <w:sz w:val="20"/>
          <w:szCs w:val="20"/>
        </w:rPr>
        <w:t xml:space="preserve">is attractive </w:t>
      </w:r>
      <w:r w:rsidR="007362DC">
        <w:rPr>
          <w:rFonts w:ascii="Times New Roman" w:hAnsi="Times New Roman" w:cs="Times New Roman"/>
          <w:bCs/>
          <w:iCs/>
          <w:sz w:val="20"/>
          <w:szCs w:val="20"/>
        </w:rPr>
        <w:t xml:space="preserve">since it can significantly reduce signaling overhead </w:t>
      </w:r>
      <w:r w:rsidR="00B2753C">
        <w:rPr>
          <w:rFonts w:ascii="Times New Roman" w:hAnsi="Times New Roman" w:cs="Times New Roman"/>
          <w:bCs/>
          <w:iCs/>
          <w:sz w:val="20"/>
          <w:szCs w:val="20"/>
        </w:rPr>
        <w:t xml:space="preserve">and </w:t>
      </w:r>
      <w:r>
        <w:rPr>
          <w:rFonts w:ascii="Times New Roman" w:hAnsi="Times New Roman" w:cs="Times New Roman"/>
          <w:bCs/>
          <w:iCs/>
          <w:sz w:val="20"/>
          <w:szCs w:val="20"/>
        </w:rPr>
        <w:t>needs further study.</w:t>
      </w:r>
      <w:r w:rsidR="00B2753C">
        <w:rPr>
          <w:rFonts w:ascii="Times New Roman" w:hAnsi="Times New Roman" w:cs="Times New Roman"/>
          <w:bCs/>
          <w:iCs/>
          <w:sz w:val="20"/>
          <w:szCs w:val="20"/>
        </w:rPr>
        <w:t xml:space="preserve"> According to our observation</w:t>
      </w:r>
      <w:r w:rsidR="00303C53">
        <w:rPr>
          <w:rFonts w:ascii="Times New Roman" w:hAnsi="Times New Roman" w:cs="Times New Roman"/>
          <w:bCs/>
          <w:iCs/>
          <w:sz w:val="20"/>
          <w:szCs w:val="20"/>
        </w:rPr>
        <w:t>,</w:t>
      </w:r>
      <w:r w:rsidR="0098264C">
        <w:rPr>
          <w:rFonts w:ascii="Times New Roman" w:hAnsi="Times New Roman" w:cs="Times New Roman"/>
          <w:bCs/>
          <w:iCs/>
          <w:sz w:val="20"/>
          <w:szCs w:val="20"/>
        </w:rPr>
        <w:t xml:space="preserve"> </w:t>
      </w:r>
      <w:r w:rsidR="00EB22F3">
        <w:rPr>
          <w:rFonts w:ascii="Times New Roman" w:hAnsi="Times New Roman" w:cs="Times New Roman"/>
          <w:bCs/>
          <w:iCs/>
          <w:sz w:val="20"/>
          <w:szCs w:val="20"/>
        </w:rPr>
        <w:t>t</w:t>
      </w:r>
      <w:r w:rsidR="00B2340D">
        <w:rPr>
          <w:rFonts w:ascii="Times New Roman" w:hAnsi="Times New Roman" w:cs="Times New Roman"/>
          <w:bCs/>
          <w:iCs/>
          <w:sz w:val="20"/>
          <w:szCs w:val="20"/>
        </w:rPr>
        <w:t>he specification impact of Alt 2 seems minor</w:t>
      </w:r>
      <w:r w:rsidR="00D57B28">
        <w:rPr>
          <w:rFonts w:ascii="Times New Roman" w:hAnsi="Times New Roman" w:cs="Times New Roman"/>
          <w:bCs/>
          <w:iCs/>
          <w:sz w:val="20"/>
          <w:szCs w:val="20"/>
        </w:rPr>
        <w:t xml:space="preserve">. </w:t>
      </w:r>
      <w:r w:rsidR="003E568D">
        <w:rPr>
          <w:rFonts w:ascii="Times New Roman" w:hAnsi="Times New Roman" w:cs="Times New Roman"/>
          <w:bCs/>
          <w:iCs/>
          <w:sz w:val="20"/>
          <w:szCs w:val="20"/>
        </w:rPr>
        <w:t xml:space="preserve">For example, </w:t>
      </w:r>
      <w:r w:rsidR="00FD62D5">
        <w:rPr>
          <w:rFonts w:ascii="Times New Roman" w:hAnsi="Times New Roman" w:cs="Times New Roman"/>
          <w:bCs/>
          <w:iCs/>
          <w:sz w:val="20"/>
          <w:szCs w:val="20"/>
        </w:rPr>
        <w:t>b</w:t>
      </w:r>
      <w:r w:rsidR="00FD62D5" w:rsidRPr="008B32E3">
        <w:rPr>
          <w:rFonts w:ascii="Times New Roman" w:hAnsi="Times New Roman" w:cs="Times New Roman"/>
          <w:bCs/>
          <w:iCs/>
          <w:sz w:val="20"/>
          <w:szCs w:val="20"/>
        </w:rPr>
        <w:t xml:space="preserve">eam-specific </w:t>
      </w:r>
      <w:r w:rsidR="005A6D8A">
        <w:rPr>
          <w:rFonts w:ascii="Times New Roman" w:hAnsi="Times New Roman" w:cs="Times New Roman"/>
          <w:bCs/>
          <w:iCs/>
          <w:sz w:val="20"/>
          <w:szCs w:val="20"/>
        </w:rPr>
        <w:t xml:space="preserve">Initial </w:t>
      </w:r>
      <w:r w:rsidR="00FD62D5" w:rsidRPr="008B32E3">
        <w:rPr>
          <w:rFonts w:ascii="Times New Roman" w:hAnsi="Times New Roman" w:cs="Times New Roman"/>
          <w:bCs/>
          <w:iCs/>
          <w:sz w:val="20"/>
          <w:szCs w:val="20"/>
        </w:rPr>
        <w:t>Koffset</w:t>
      </w:r>
      <w:r w:rsidR="00FD62D5">
        <w:rPr>
          <w:rFonts w:ascii="Times New Roman" w:hAnsi="Times New Roman" w:cs="Times New Roman"/>
          <w:bCs/>
          <w:iCs/>
          <w:sz w:val="20"/>
          <w:szCs w:val="20"/>
        </w:rPr>
        <w:t xml:space="preserve"> and/or Common TA value </w:t>
      </w:r>
      <w:r w:rsidR="00132A52">
        <w:rPr>
          <w:rFonts w:ascii="Times New Roman" w:hAnsi="Times New Roman" w:cs="Times New Roman"/>
          <w:bCs/>
          <w:iCs/>
          <w:sz w:val="20"/>
          <w:szCs w:val="20"/>
        </w:rPr>
        <w:t>can</w:t>
      </w:r>
      <w:r w:rsidR="00FD62D5">
        <w:rPr>
          <w:rFonts w:ascii="Times New Roman" w:hAnsi="Times New Roman" w:cs="Times New Roman"/>
          <w:bCs/>
          <w:iCs/>
          <w:sz w:val="20"/>
          <w:szCs w:val="20"/>
        </w:rPr>
        <w:t xml:space="preserve"> be carried in SIB1 or other SIB(s).</w:t>
      </w:r>
    </w:p>
    <w:p w14:paraId="46D23402" w14:textId="3BC02C46" w:rsidR="000A3815" w:rsidRPr="00D57AEC" w:rsidRDefault="00B73E88" w:rsidP="0008544E">
      <w:pPr>
        <w:pStyle w:val="aff3"/>
        <w:numPr>
          <w:ilvl w:val="0"/>
          <w:numId w:val="27"/>
        </w:numPr>
        <w:spacing w:before="120" w:after="120"/>
        <w:ind w:firstLineChars="0"/>
        <w:rPr>
          <w:rFonts w:cs="Times New Roman"/>
          <w:bCs/>
          <w:iCs/>
          <w:sz w:val="20"/>
          <w:szCs w:val="20"/>
        </w:rPr>
      </w:pPr>
      <w:r w:rsidRPr="00D57AEC">
        <w:rPr>
          <w:rFonts w:cs="Times New Roman" w:hint="eastAsia"/>
          <w:bCs/>
          <w:iCs/>
          <w:sz w:val="20"/>
          <w:szCs w:val="20"/>
        </w:rPr>
        <w:t>F</w:t>
      </w:r>
      <w:r w:rsidRPr="00D57AEC">
        <w:rPr>
          <w:rFonts w:cs="Times New Roman"/>
          <w:bCs/>
          <w:iCs/>
          <w:sz w:val="20"/>
          <w:szCs w:val="20"/>
        </w:rPr>
        <w:t xml:space="preserve">or SIB1 case, </w:t>
      </w:r>
      <w:r w:rsidR="000A3815" w:rsidRPr="00D57AEC">
        <w:rPr>
          <w:rFonts w:cs="Times New Roman"/>
          <w:bCs/>
          <w:iCs/>
          <w:sz w:val="20"/>
          <w:szCs w:val="20"/>
        </w:rPr>
        <w:t xml:space="preserve">each Type0-PDCCH CSS is associated with a SSB. Then </w:t>
      </w:r>
      <w:r w:rsidR="00D57AEC" w:rsidRPr="00D57AEC">
        <w:rPr>
          <w:rFonts w:cs="Times New Roman"/>
          <w:bCs/>
          <w:iCs/>
          <w:sz w:val="20"/>
          <w:szCs w:val="20"/>
        </w:rPr>
        <w:t xml:space="preserve">PDCCH for beam-specific SIB1 can be beam specific, and </w:t>
      </w:r>
      <w:r w:rsidR="00A22805" w:rsidRPr="00D57AEC">
        <w:rPr>
          <w:rFonts w:cs="Times New Roman"/>
          <w:bCs/>
          <w:iCs/>
          <w:sz w:val="20"/>
          <w:szCs w:val="20"/>
        </w:rPr>
        <w:t xml:space="preserve">UE can determine </w:t>
      </w:r>
      <w:r w:rsidR="00D57AEC">
        <w:rPr>
          <w:rFonts w:cs="Times New Roman"/>
          <w:bCs/>
          <w:iCs/>
          <w:sz w:val="20"/>
          <w:szCs w:val="20"/>
        </w:rPr>
        <w:t>it</w:t>
      </w:r>
      <w:r w:rsidR="00A22805" w:rsidRPr="00D57AEC">
        <w:rPr>
          <w:rFonts w:cs="Times New Roman"/>
          <w:bCs/>
          <w:iCs/>
          <w:sz w:val="20"/>
          <w:szCs w:val="20"/>
        </w:rPr>
        <w:t xml:space="preserve"> according </w:t>
      </w:r>
      <w:r w:rsidR="007B5017" w:rsidRPr="00D57AEC">
        <w:rPr>
          <w:rFonts w:cs="Times New Roman"/>
          <w:bCs/>
          <w:iCs/>
          <w:sz w:val="20"/>
          <w:szCs w:val="20"/>
        </w:rPr>
        <w:t>to its associated SSB.</w:t>
      </w:r>
    </w:p>
    <w:p w14:paraId="61FBE829" w14:textId="20BD31C5" w:rsidR="00637D94" w:rsidRDefault="0040319A" w:rsidP="0044192F">
      <w:pPr>
        <w:pStyle w:val="aff3"/>
        <w:numPr>
          <w:ilvl w:val="0"/>
          <w:numId w:val="27"/>
        </w:numPr>
        <w:spacing w:before="120" w:after="120"/>
        <w:ind w:firstLineChars="0"/>
        <w:rPr>
          <w:rFonts w:cs="Times New Roman"/>
          <w:bCs/>
          <w:iCs/>
          <w:sz w:val="20"/>
          <w:szCs w:val="20"/>
        </w:rPr>
      </w:pPr>
      <w:r>
        <w:rPr>
          <w:rFonts w:cs="Times New Roman"/>
          <w:bCs/>
          <w:iCs/>
          <w:sz w:val="20"/>
          <w:szCs w:val="20"/>
        </w:rPr>
        <w:t xml:space="preserve">For other SIB(s) case, </w:t>
      </w:r>
      <w:r w:rsidR="005136E1">
        <w:rPr>
          <w:rFonts w:cs="Times New Roman"/>
          <w:bCs/>
          <w:iCs/>
          <w:sz w:val="20"/>
          <w:szCs w:val="20"/>
        </w:rPr>
        <w:t xml:space="preserve">UE can determine </w:t>
      </w:r>
      <w:r w:rsidR="005136E1" w:rsidRPr="00D134F5">
        <w:rPr>
          <w:rFonts w:cs="Times New Roman"/>
          <w:bCs/>
          <w:iCs/>
          <w:sz w:val="20"/>
          <w:szCs w:val="20"/>
        </w:rPr>
        <w:t>PDCCH monitoring occasion (s)</w:t>
      </w:r>
      <w:r w:rsidR="005136E1">
        <w:rPr>
          <w:rFonts w:cs="Times New Roman"/>
          <w:bCs/>
          <w:iCs/>
          <w:sz w:val="20"/>
          <w:szCs w:val="20"/>
        </w:rPr>
        <w:t xml:space="preserve"> associated with a given SSB from current specification.</w:t>
      </w:r>
      <w:r w:rsidR="008C1ED5">
        <w:rPr>
          <w:rFonts w:cs="Times New Roman"/>
          <w:bCs/>
          <w:iCs/>
          <w:sz w:val="20"/>
          <w:szCs w:val="20"/>
        </w:rPr>
        <w:t xml:space="preserve"> </w:t>
      </w:r>
      <w:r w:rsidR="00BB740A">
        <w:rPr>
          <w:rFonts w:cs="Times New Roman"/>
          <w:bCs/>
          <w:iCs/>
          <w:sz w:val="20"/>
          <w:szCs w:val="20"/>
        </w:rPr>
        <w:t>To support beam-specific</w:t>
      </w:r>
      <w:r w:rsidR="00DA651B">
        <w:rPr>
          <w:rFonts w:cs="Times New Roman"/>
          <w:bCs/>
          <w:iCs/>
          <w:sz w:val="20"/>
          <w:szCs w:val="20"/>
        </w:rPr>
        <w:t xml:space="preserve"> other SI</w:t>
      </w:r>
      <w:r w:rsidR="00BB740A">
        <w:rPr>
          <w:rFonts w:cs="Times New Roman"/>
          <w:bCs/>
          <w:iCs/>
          <w:sz w:val="20"/>
          <w:szCs w:val="20"/>
        </w:rPr>
        <w:t xml:space="preserve">, </w:t>
      </w:r>
      <w:r w:rsidR="00637D94">
        <w:rPr>
          <w:rFonts w:cs="Times New Roman"/>
          <w:bCs/>
          <w:iCs/>
          <w:sz w:val="20"/>
          <w:szCs w:val="20"/>
        </w:rPr>
        <w:t xml:space="preserve">specification can be enhanced to restrict UE </w:t>
      </w:r>
      <w:r w:rsidR="00093729">
        <w:rPr>
          <w:rFonts w:cs="Times New Roman"/>
          <w:bCs/>
          <w:iCs/>
          <w:sz w:val="20"/>
          <w:szCs w:val="20"/>
        </w:rPr>
        <w:t xml:space="preserve">only </w:t>
      </w:r>
      <w:r w:rsidR="00637D94">
        <w:rPr>
          <w:rFonts w:cs="Times New Roman"/>
          <w:bCs/>
          <w:iCs/>
          <w:sz w:val="20"/>
          <w:szCs w:val="20"/>
        </w:rPr>
        <w:t>monitor</w:t>
      </w:r>
      <w:r w:rsidR="00093729">
        <w:rPr>
          <w:rFonts w:cs="Times New Roman"/>
          <w:bCs/>
          <w:iCs/>
          <w:sz w:val="20"/>
          <w:szCs w:val="20"/>
        </w:rPr>
        <w:t>ing</w:t>
      </w:r>
      <w:r w:rsidR="00637D94">
        <w:rPr>
          <w:rFonts w:cs="Times New Roman"/>
          <w:bCs/>
          <w:iCs/>
          <w:sz w:val="20"/>
          <w:szCs w:val="20"/>
        </w:rPr>
        <w:t xml:space="preserve"> in </w:t>
      </w:r>
      <w:r w:rsidR="00093729" w:rsidRPr="00D134F5">
        <w:rPr>
          <w:rFonts w:cs="Times New Roman"/>
          <w:bCs/>
          <w:iCs/>
          <w:sz w:val="20"/>
          <w:szCs w:val="20"/>
        </w:rPr>
        <w:t>PDCCH monitoring occasion (s)</w:t>
      </w:r>
      <w:r w:rsidR="00093729">
        <w:rPr>
          <w:rFonts w:cs="Times New Roman"/>
          <w:bCs/>
          <w:iCs/>
          <w:sz w:val="20"/>
          <w:szCs w:val="20"/>
        </w:rPr>
        <w:t xml:space="preserve"> associated with its SSB.</w:t>
      </w:r>
    </w:p>
    <w:p w14:paraId="0E36FCB7" w14:textId="671E90D7" w:rsidR="004652B0" w:rsidRDefault="007E4D03" w:rsidP="007E4D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736BC8">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AA0012">
        <w:rPr>
          <w:rFonts w:ascii="Times New Roman" w:hAnsi="Times New Roman" w:cs="Times New Roman"/>
          <w:bCs/>
          <w:sz w:val="20"/>
          <w:szCs w:val="20"/>
        </w:rPr>
        <w:t xml:space="preserve">Further study </w:t>
      </w:r>
      <w:r w:rsidR="00AA0012">
        <w:rPr>
          <w:rFonts w:ascii="Times New Roman" w:hAnsi="Times New Roman" w:cs="Times New Roman"/>
          <w:bCs/>
          <w:iCs/>
          <w:sz w:val="20"/>
          <w:szCs w:val="20"/>
        </w:rPr>
        <w:t>b</w:t>
      </w:r>
      <w:r w:rsidR="00AA0012" w:rsidRPr="00AA0012">
        <w:rPr>
          <w:rFonts w:ascii="Times New Roman" w:hAnsi="Times New Roman" w:cs="Times New Roman"/>
          <w:bCs/>
          <w:iCs/>
          <w:sz w:val="20"/>
          <w:szCs w:val="20"/>
        </w:rPr>
        <w:t xml:space="preserve">eam specific system information, </w:t>
      </w:r>
      <w:r w:rsidR="00503F0B" w:rsidRPr="00503F0B">
        <w:rPr>
          <w:rFonts w:ascii="Times New Roman" w:hAnsi="Times New Roman" w:cs="Times New Roman"/>
          <w:bCs/>
          <w:iCs/>
          <w:sz w:val="20"/>
          <w:szCs w:val="20"/>
        </w:rPr>
        <w:t>where each SI carries different beam-specific value</w:t>
      </w:r>
      <w:r w:rsidR="00AA0012" w:rsidRPr="00AA0012">
        <w:rPr>
          <w:rFonts w:ascii="Times New Roman" w:hAnsi="Times New Roman" w:cs="Times New Roman"/>
          <w:bCs/>
          <w:iCs/>
          <w:sz w:val="20"/>
          <w:szCs w:val="20"/>
        </w:rPr>
        <w:t>.</w:t>
      </w:r>
    </w:p>
    <w:p w14:paraId="351F2C00" w14:textId="07E7C103" w:rsidR="007D6AD3" w:rsidRDefault="007D6AD3" w:rsidP="00C759A3">
      <w:pPr>
        <w:spacing w:beforeLines="50" w:before="120" w:afterLines="50" w:after="120"/>
        <w:rPr>
          <w:rFonts w:ascii="Times New Roman" w:hAnsi="Times New Roman" w:cs="Times New Roman"/>
          <w:bCs/>
          <w:iCs/>
          <w:sz w:val="20"/>
          <w:szCs w:val="20"/>
        </w:rPr>
      </w:pPr>
    </w:p>
    <w:p w14:paraId="6F6C796D" w14:textId="0164D54C" w:rsidR="007E4D03" w:rsidRDefault="007E4D03" w:rsidP="007E4D03">
      <w:pPr>
        <w:pStyle w:val="2"/>
        <w:spacing w:before="120" w:after="120"/>
      </w:pPr>
      <w:r w:rsidRPr="005D4B49">
        <w:t xml:space="preserve">Koffset </w:t>
      </w:r>
      <w:r w:rsidR="00DF573E">
        <w:t>update</w:t>
      </w:r>
      <w:r w:rsidR="00172F8A">
        <w:t xml:space="preserve"> after initial access</w:t>
      </w:r>
    </w:p>
    <w:p w14:paraId="60E44EBA" w14:textId="1DE02A9D" w:rsidR="007D6AD3" w:rsidRPr="00254F55" w:rsidRDefault="00AD6CE0" w:rsidP="00C759A3">
      <w:pPr>
        <w:spacing w:beforeLines="50" w:before="120" w:afterLines="50" w:after="120"/>
        <w:rPr>
          <w:rFonts w:ascii="Times New Roman" w:hAnsi="Times New Roman" w:cs="Times New Roman"/>
          <w:b/>
          <w:iCs/>
          <w:sz w:val="20"/>
          <w:szCs w:val="20"/>
          <w:u w:val="single"/>
        </w:rPr>
      </w:pPr>
      <w:r w:rsidRPr="00254F55">
        <w:rPr>
          <w:rFonts w:ascii="Times New Roman" w:hAnsi="Times New Roman" w:cs="Times New Roman"/>
          <w:b/>
          <w:iCs/>
          <w:sz w:val="20"/>
          <w:szCs w:val="20"/>
          <w:u w:val="single"/>
        </w:rPr>
        <w:t>On FFS: whether/how to update Koffset after initial access.</w:t>
      </w:r>
    </w:p>
    <w:p w14:paraId="0BCC4868" w14:textId="77777777" w:rsidR="00A669FE" w:rsidRDefault="00A669FE" w:rsidP="00A669F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 xml:space="preserve">ote that, </w:t>
      </w:r>
    </w:p>
    <w:p w14:paraId="370270F5" w14:textId="77777777" w:rsidR="00A669FE" w:rsidRDefault="00A669FE" w:rsidP="00A669FE">
      <w:pPr>
        <w:spacing w:beforeLines="50" w:before="120" w:afterLines="50" w:after="120"/>
        <w:rPr>
          <w:rFonts w:ascii="Times New Roman" w:hAnsi="Times New Roman" w:cs="Times New Roman"/>
          <w:bCs/>
          <w:sz w:val="20"/>
          <w:szCs w:val="20"/>
        </w:rPr>
      </w:pPr>
      <m:oMathPara>
        <m:oMath>
          <m:r>
            <w:rPr>
              <w:rFonts w:ascii="Cambria Math" w:hAnsi="Cambria Math" w:cs="Times New Roman"/>
              <w:sz w:val="20"/>
              <w:szCs w:val="20"/>
            </w:rPr>
            <m:t xml:space="preserve">indicated </m:t>
          </m:r>
          <m:r>
            <w:rPr>
              <w:rFonts w:ascii="Cambria Math" w:hAnsi="Cambria Math" w:cs="Times New Roman" w:hint="eastAsia"/>
              <w:sz w:val="20"/>
              <w:szCs w:val="20"/>
            </w:rPr>
            <m:t>timi</m:t>
          </m:r>
          <m:r>
            <w:rPr>
              <w:rFonts w:ascii="Cambria Math" w:hAnsi="Cambria Math" w:cs="Times New Roman"/>
              <w:sz w:val="20"/>
              <w:szCs w:val="20"/>
            </w:rPr>
            <m:t>ng=n+Koffset+kx</m:t>
          </m:r>
        </m:oMath>
      </m:oMathPara>
    </w:p>
    <w:p w14:paraId="65818C21" w14:textId="44A2CED4" w:rsidR="00A669FE" w:rsidRDefault="00A669FE" w:rsidP="00BC683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i.e., </w:t>
      </w:r>
      <w:r w:rsidR="00B169A1">
        <w:rPr>
          <w:rFonts w:ascii="Times New Roman" w:hAnsi="Times New Roman" w:cs="Times New Roman"/>
          <w:bCs/>
          <w:iCs/>
          <w:sz w:val="20"/>
          <w:szCs w:val="20"/>
        </w:rPr>
        <w:t xml:space="preserve">introduce </w:t>
      </w:r>
      <w:r>
        <w:rPr>
          <w:rFonts w:ascii="Times New Roman" w:hAnsi="Times New Roman" w:cs="Times New Roman"/>
          <w:bCs/>
          <w:iCs/>
          <w:sz w:val="20"/>
          <w:szCs w:val="20"/>
        </w:rPr>
        <w:t xml:space="preserve">Koffst </w:t>
      </w:r>
      <w:r w:rsidR="00340A4F">
        <w:rPr>
          <w:rFonts w:ascii="Times New Roman" w:hAnsi="Times New Roman" w:cs="Times New Roman" w:hint="eastAsia"/>
          <w:bCs/>
          <w:iCs/>
          <w:sz w:val="20"/>
          <w:szCs w:val="20"/>
        </w:rPr>
        <w:t>and</w:t>
      </w:r>
      <w:r w:rsidR="00340A4F">
        <w:rPr>
          <w:rFonts w:ascii="Times New Roman" w:hAnsi="Times New Roman" w:cs="Times New Roman"/>
          <w:bCs/>
          <w:iCs/>
          <w:sz w:val="20"/>
          <w:szCs w:val="20"/>
        </w:rPr>
        <w:t>/</w:t>
      </w:r>
      <w:r w:rsidR="00B169A1">
        <w:rPr>
          <w:rFonts w:ascii="Times New Roman" w:hAnsi="Times New Roman" w:cs="Times New Roman"/>
          <w:bCs/>
          <w:iCs/>
          <w:sz w:val="20"/>
          <w:szCs w:val="20"/>
        </w:rPr>
        <w:t>or enlarge</w:t>
      </w:r>
      <w:r>
        <w:rPr>
          <w:rFonts w:ascii="Times New Roman" w:hAnsi="Times New Roman" w:cs="Times New Roman"/>
          <w:bCs/>
          <w:iCs/>
          <w:sz w:val="20"/>
          <w:szCs w:val="20"/>
        </w:rPr>
        <w:t xml:space="preserve"> k1/k2 value</w:t>
      </w:r>
      <w:r w:rsidR="007B1F3A">
        <w:rPr>
          <w:rFonts w:ascii="Times New Roman" w:hAnsi="Times New Roman" w:cs="Times New Roman"/>
          <w:bCs/>
          <w:iCs/>
          <w:sz w:val="20"/>
          <w:szCs w:val="20"/>
        </w:rPr>
        <w:t xml:space="preserve"> range</w:t>
      </w:r>
      <w:r>
        <w:rPr>
          <w:rFonts w:ascii="Times New Roman" w:hAnsi="Times New Roman" w:cs="Times New Roman"/>
          <w:bCs/>
          <w:iCs/>
          <w:sz w:val="20"/>
          <w:szCs w:val="20"/>
        </w:rPr>
        <w:t xml:space="preserve"> ha</w:t>
      </w:r>
      <w:r w:rsidR="00340A4F">
        <w:rPr>
          <w:rFonts w:ascii="Times New Roman" w:hAnsi="Times New Roman" w:cs="Times New Roman"/>
          <w:bCs/>
          <w:iCs/>
          <w:sz w:val="20"/>
          <w:szCs w:val="20"/>
        </w:rPr>
        <w:t>ve</w:t>
      </w:r>
      <w:r>
        <w:rPr>
          <w:rFonts w:ascii="Times New Roman" w:hAnsi="Times New Roman" w:cs="Times New Roman"/>
          <w:bCs/>
          <w:iCs/>
          <w:sz w:val="20"/>
          <w:szCs w:val="20"/>
        </w:rPr>
        <w:t xml:space="preserve"> similar effect </w:t>
      </w:r>
      <w:r w:rsidR="00704016">
        <w:rPr>
          <w:rFonts w:ascii="Times New Roman" w:hAnsi="Times New Roman" w:cs="Times New Roman"/>
          <w:bCs/>
          <w:iCs/>
          <w:sz w:val="20"/>
          <w:szCs w:val="20"/>
        </w:rPr>
        <w:t>for</w:t>
      </w:r>
      <w:r>
        <w:rPr>
          <w:rFonts w:ascii="Times New Roman" w:hAnsi="Times New Roman" w:cs="Times New Roman"/>
          <w:bCs/>
          <w:iCs/>
          <w:sz w:val="20"/>
          <w:szCs w:val="20"/>
        </w:rPr>
        <w:t xml:space="preserve"> </w:t>
      </w:r>
      <w:r w:rsidR="00DD4ADB">
        <w:rPr>
          <w:rFonts w:ascii="Times New Roman" w:hAnsi="Times New Roman" w:cs="Times New Roman"/>
          <w:bCs/>
          <w:iCs/>
          <w:sz w:val="20"/>
          <w:szCs w:val="20"/>
        </w:rPr>
        <w:t>enlarg</w:t>
      </w:r>
      <w:r w:rsidR="00704016">
        <w:rPr>
          <w:rFonts w:ascii="Times New Roman" w:hAnsi="Times New Roman" w:cs="Times New Roman"/>
          <w:bCs/>
          <w:iCs/>
          <w:sz w:val="20"/>
          <w:szCs w:val="20"/>
        </w:rPr>
        <w:t>ing</w:t>
      </w:r>
      <w:r w:rsidR="00DD4ADB">
        <w:rPr>
          <w:rFonts w:ascii="Times New Roman" w:hAnsi="Times New Roman" w:cs="Times New Roman"/>
          <w:bCs/>
          <w:iCs/>
          <w:sz w:val="20"/>
          <w:szCs w:val="20"/>
        </w:rPr>
        <w:t xml:space="preserve"> timing indication range.</w:t>
      </w:r>
    </w:p>
    <w:p w14:paraId="0D89DF67" w14:textId="08B33A50" w:rsidR="0038579B" w:rsidRDefault="00DA493E" w:rsidP="00BC683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discus</w:t>
      </w:r>
      <w:r w:rsidR="00777EB6">
        <w:rPr>
          <w:rFonts w:ascii="Times New Roman" w:hAnsi="Times New Roman" w:cs="Times New Roman"/>
          <w:bCs/>
          <w:iCs/>
          <w:sz w:val="20"/>
          <w:szCs w:val="20"/>
        </w:rPr>
        <w:t>sed</w:t>
      </w:r>
      <w:r>
        <w:rPr>
          <w:rFonts w:ascii="Times New Roman" w:hAnsi="Times New Roman" w:cs="Times New Roman"/>
          <w:bCs/>
          <w:iCs/>
          <w:sz w:val="20"/>
          <w:szCs w:val="20"/>
        </w:rPr>
        <w:t xml:space="preserve"> in</w:t>
      </w:r>
      <w:r w:rsidR="006C5313">
        <w:rPr>
          <w:rFonts w:ascii="Times New Roman" w:hAnsi="Times New Roman" w:cs="Times New Roman"/>
          <w:bCs/>
          <w:iCs/>
          <w:sz w:val="20"/>
          <w:szCs w:val="20"/>
        </w:rPr>
        <w:t xml:space="preserve"> </w:t>
      </w:r>
      <w:r w:rsidR="006C5313">
        <w:rPr>
          <w:rFonts w:ascii="Times New Roman" w:hAnsi="Times New Roman" w:cs="Times New Roman"/>
          <w:bCs/>
          <w:iCs/>
          <w:sz w:val="20"/>
          <w:szCs w:val="20"/>
        </w:rPr>
        <w:fldChar w:fldCharType="begin"/>
      </w:r>
      <w:r w:rsidR="006C5313">
        <w:rPr>
          <w:rFonts w:ascii="Times New Roman" w:hAnsi="Times New Roman" w:cs="Times New Roman"/>
          <w:bCs/>
          <w:iCs/>
          <w:sz w:val="20"/>
          <w:szCs w:val="20"/>
        </w:rPr>
        <w:instrText xml:space="preserve"> REF _Ref53511307 \n \h </w:instrText>
      </w:r>
      <w:r w:rsidR="006C5313">
        <w:rPr>
          <w:rFonts w:ascii="Times New Roman" w:hAnsi="Times New Roman" w:cs="Times New Roman"/>
          <w:bCs/>
          <w:iCs/>
          <w:sz w:val="20"/>
          <w:szCs w:val="20"/>
        </w:rPr>
      </w:r>
      <w:r w:rsidR="006C5313">
        <w:rPr>
          <w:rFonts w:ascii="Times New Roman" w:hAnsi="Times New Roman" w:cs="Times New Roman"/>
          <w:bCs/>
          <w:iCs/>
          <w:sz w:val="20"/>
          <w:szCs w:val="20"/>
        </w:rPr>
        <w:fldChar w:fldCharType="separate"/>
      </w:r>
      <w:r w:rsidR="006C5313">
        <w:rPr>
          <w:rFonts w:ascii="Times New Roman" w:hAnsi="Times New Roman" w:cs="Times New Roman"/>
          <w:bCs/>
          <w:iCs/>
          <w:sz w:val="20"/>
          <w:szCs w:val="20"/>
        </w:rPr>
        <w:t>[2]</w:t>
      </w:r>
      <w:r w:rsidR="006C5313">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38579B">
        <w:rPr>
          <w:rFonts w:ascii="Times New Roman" w:hAnsi="Times New Roman" w:cs="Times New Roman"/>
          <w:bCs/>
          <w:iCs/>
          <w:sz w:val="20"/>
          <w:szCs w:val="20"/>
        </w:rPr>
        <w:t>t</w:t>
      </w:r>
      <w:r w:rsidR="0038579B" w:rsidRPr="00FB1D50">
        <w:rPr>
          <w:rFonts w:ascii="Times New Roman" w:hAnsi="Times New Roman" w:cs="Times New Roman"/>
          <w:bCs/>
          <w:iCs/>
          <w:sz w:val="20"/>
          <w:szCs w:val="20"/>
        </w:rPr>
        <w:t>he NTN beam size can be quite large.</w:t>
      </w:r>
      <w:r w:rsidR="00A13CEE">
        <w:rPr>
          <w:rFonts w:ascii="Times New Roman" w:hAnsi="Times New Roman" w:cs="Times New Roman"/>
          <w:bCs/>
          <w:iCs/>
          <w:sz w:val="20"/>
          <w:szCs w:val="20"/>
        </w:rPr>
        <w:t xml:space="preserve"> </w:t>
      </w:r>
      <w:r w:rsidR="00A13CEE" w:rsidRPr="00FB1D50">
        <w:rPr>
          <w:rFonts w:ascii="Times New Roman" w:hAnsi="Times New Roman" w:cs="Times New Roman"/>
          <w:bCs/>
          <w:iCs/>
          <w:sz w:val="20"/>
          <w:szCs w:val="20"/>
        </w:rPr>
        <w:t>TR 38.821 captures that the maximum satellite beam size can be up to 3500 km for GEO and 1000 km for LEO, resulting in up to 10.3 ms for GEO and 3.2 ms for LEO maximum differential delay within a satellite beam.</w:t>
      </w:r>
      <w:r w:rsidR="00A13CEE">
        <w:rPr>
          <w:rFonts w:ascii="Times New Roman" w:hAnsi="Times New Roman" w:cs="Times New Roman"/>
          <w:bCs/>
          <w:iCs/>
          <w:sz w:val="20"/>
          <w:szCs w:val="20"/>
        </w:rPr>
        <w:t xml:space="preserve"> I</w:t>
      </w:r>
      <w:r w:rsidR="00A13CEE" w:rsidRPr="00FB1D50">
        <w:rPr>
          <w:rFonts w:ascii="Times New Roman" w:hAnsi="Times New Roman" w:cs="Times New Roman"/>
          <w:bCs/>
          <w:iCs/>
          <w:sz w:val="20"/>
          <w:szCs w:val="20"/>
        </w:rPr>
        <w:t>n such a large cell, the RTT values of different UEs may differ up to 20.6 ms for GEO and 6.4 ms for LEO.</w:t>
      </w:r>
    </w:p>
    <w:p w14:paraId="05AD10A9" w14:textId="77777777" w:rsidR="00BC683B" w:rsidRDefault="00BC683B" w:rsidP="00011DB4">
      <w:pPr>
        <w:pStyle w:val="aff3"/>
        <w:numPr>
          <w:ilvl w:val="0"/>
          <w:numId w:val="27"/>
        </w:numPr>
        <w:spacing w:before="120" w:after="120"/>
        <w:ind w:firstLineChars="0"/>
        <w:rPr>
          <w:rFonts w:cs="Times New Roman"/>
          <w:bCs/>
          <w:iCs/>
          <w:sz w:val="20"/>
          <w:szCs w:val="20"/>
        </w:rPr>
      </w:pPr>
      <w:r w:rsidRPr="00254F55">
        <w:rPr>
          <w:rFonts w:cs="Times New Roman"/>
          <w:bCs/>
          <w:iCs/>
          <w:sz w:val="20"/>
          <w:szCs w:val="20"/>
        </w:rPr>
        <w:t>20.6 ms is equivalent to 20.6 / 51.2 / 102.4 / 204.8 slots for SCS 15 / 30 / 60 / 120 kHz, respectively.</w:t>
      </w:r>
    </w:p>
    <w:p w14:paraId="6C59CEEC" w14:textId="4637FED2" w:rsidR="00BC683B" w:rsidRPr="00356018" w:rsidRDefault="00BC683B" w:rsidP="00254F55">
      <w:pPr>
        <w:pStyle w:val="aff3"/>
        <w:numPr>
          <w:ilvl w:val="0"/>
          <w:numId w:val="27"/>
        </w:numPr>
        <w:spacing w:before="120" w:after="120"/>
        <w:ind w:firstLineChars="0"/>
        <w:rPr>
          <w:rFonts w:cs="Times New Roman"/>
          <w:bCs/>
          <w:iCs/>
          <w:sz w:val="20"/>
          <w:szCs w:val="20"/>
        </w:rPr>
      </w:pPr>
      <w:r w:rsidRPr="00356018">
        <w:rPr>
          <w:rFonts w:cs="Times New Roman"/>
          <w:bCs/>
          <w:iCs/>
          <w:sz w:val="20"/>
          <w:szCs w:val="20"/>
        </w:rPr>
        <w:t>6.4 ms is equivalent to 6.4 / 12.8 / 25.6 / 51.2 slots for SCS 15 / 30 / 60 / 120 kHz, respectively.</w:t>
      </w:r>
    </w:p>
    <w:p w14:paraId="33D2FA80" w14:textId="717C3AD7" w:rsidR="00717779" w:rsidRDefault="00D22864" w:rsidP="007E21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reasonable to </w:t>
      </w:r>
      <w:r w:rsidR="0062239B">
        <w:rPr>
          <w:rFonts w:ascii="Times New Roman" w:hAnsi="Times New Roman" w:cs="Times New Roman"/>
          <w:bCs/>
          <w:iCs/>
          <w:sz w:val="20"/>
          <w:szCs w:val="20"/>
        </w:rPr>
        <w:t xml:space="preserve">support </w:t>
      </w:r>
      <w:r w:rsidR="00D07F45">
        <w:rPr>
          <w:rFonts w:ascii="Times New Roman" w:hAnsi="Times New Roman" w:cs="Times New Roman"/>
          <w:bCs/>
          <w:iCs/>
          <w:sz w:val="20"/>
          <w:szCs w:val="20"/>
        </w:rPr>
        <w:t xml:space="preserve">updating </w:t>
      </w:r>
      <w:r w:rsidR="001D7AAF" w:rsidRPr="00177D56">
        <w:rPr>
          <w:rFonts w:ascii="Times New Roman" w:hAnsi="Times New Roman" w:cs="Times New Roman"/>
          <w:bCs/>
          <w:iCs/>
          <w:sz w:val="20"/>
          <w:szCs w:val="20"/>
        </w:rPr>
        <w:t>Koffset</w:t>
      </w:r>
      <w:r w:rsidR="001D7AAF">
        <w:rPr>
          <w:rFonts w:ascii="Times New Roman" w:hAnsi="Times New Roman" w:cs="Times New Roman"/>
          <w:bCs/>
          <w:iCs/>
          <w:sz w:val="20"/>
          <w:szCs w:val="20"/>
        </w:rPr>
        <w:t xml:space="preserve"> after </w:t>
      </w:r>
      <w:r w:rsidR="00BC001F">
        <w:rPr>
          <w:rFonts w:ascii="Times New Roman" w:hAnsi="Times New Roman" w:cs="Times New Roman"/>
          <w:bCs/>
          <w:iCs/>
          <w:sz w:val="20"/>
          <w:szCs w:val="20"/>
        </w:rPr>
        <w:t xml:space="preserve">initial access, otherwise, </w:t>
      </w:r>
      <w:r w:rsidR="002F617B">
        <w:rPr>
          <w:rFonts w:ascii="Times New Roman" w:hAnsi="Times New Roman" w:cs="Times New Roman"/>
          <w:bCs/>
          <w:iCs/>
          <w:sz w:val="20"/>
          <w:szCs w:val="20"/>
        </w:rPr>
        <w:t xml:space="preserve">the </w:t>
      </w:r>
      <w:r w:rsidR="002F617B" w:rsidRPr="00A01F93">
        <w:rPr>
          <w:rFonts w:ascii="Times New Roman" w:hAnsi="Times New Roman" w:cs="Times New Roman"/>
          <w:bCs/>
          <w:iCs/>
          <w:sz w:val="20"/>
          <w:szCs w:val="20"/>
        </w:rPr>
        <w:t xml:space="preserve">ranges of K1 and/or K2 </w:t>
      </w:r>
      <w:r w:rsidR="002F617B">
        <w:rPr>
          <w:rFonts w:ascii="Times New Roman" w:hAnsi="Times New Roman" w:cs="Times New Roman"/>
          <w:bCs/>
          <w:iCs/>
          <w:sz w:val="20"/>
          <w:szCs w:val="20"/>
        </w:rPr>
        <w:t>need to be</w:t>
      </w:r>
      <w:r w:rsidR="002F617B" w:rsidRPr="00A01F93">
        <w:rPr>
          <w:rFonts w:ascii="Times New Roman" w:hAnsi="Times New Roman" w:cs="Times New Roman"/>
          <w:bCs/>
          <w:iCs/>
          <w:sz w:val="20"/>
          <w:szCs w:val="20"/>
        </w:rPr>
        <w:t xml:space="preserve"> significantly extended</w:t>
      </w:r>
      <w:r w:rsidR="002F617B">
        <w:rPr>
          <w:rFonts w:ascii="Times New Roman" w:hAnsi="Times New Roman" w:cs="Times New Roman"/>
          <w:bCs/>
          <w:iCs/>
          <w:sz w:val="20"/>
          <w:szCs w:val="20"/>
        </w:rPr>
        <w:t>.</w:t>
      </w:r>
    </w:p>
    <w:p w14:paraId="08DA11AE" w14:textId="4B9402F1" w:rsidR="006636E8" w:rsidRDefault="00E516B4" w:rsidP="0026463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Nevertheless</w:t>
      </w:r>
      <w:r w:rsidR="008E7196">
        <w:rPr>
          <w:rFonts w:ascii="Times New Roman" w:hAnsi="Times New Roman" w:cs="Times New Roman"/>
          <w:bCs/>
          <w:iCs/>
          <w:sz w:val="20"/>
          <w:szCs w:val="20"/>
        </w:rPr>
        <w:t xml:space="preserve">, </w:t>
      </w:r>
      <w:r w:rsidR="008E3693" w:rsidRPr="009B04CD">
        <w:rPr>
          <w:rFonts w:ascii="Times New Roman" w:hAnsi="Times New Roman" w:cs="Times New Roman"/>
          <w:bCs/>
          <w:iCs/>
          <w:sz w:val="20"/>
          <w:szCs w:val="20"/>
        </w:rPr>
        <w:t xml:space="preserve">only relying on RRC updating Koffset </w:t>
      </w:r>
      <w:r w:rsidR="00E739FC">
        <w:rPr>
          <w:rFonts w:ascii="Times New Roman" w:hAnsi="Times New Roman" w:cs="Times New Roman"/>
          <w:bCs/>
          <w:iCs/>
          <w:sz w:val="20"/>
          <w:szCs w:val="20"/>
        </w:rPr>
        <w:t xml:space="preserve">is not </w:t>
      </w:r>
      <w:r w:rsidR="0059507F">
        <w:rPr>
          <w:rFonts w:ascii="Times New Roman" w:hAnsi="Times New Roman" w:cs="Times New Roman" w:hint="eastAsia"/>
          <w:bCs/>
          <w:iCs/>
          <w:sz w:val="20"/>
          <w:szCs w:val="20"/>
        </w:rPr>
        <w:t>suff</w:t>
      </w:r>
      <w:r w:rsidR="0059507F">
        <w:rPr>
          <w:rFonts w:ascii="Times New Roman" w:hAnsi="Times New Roman" w:cs="Times New Roman"/>
          <w:bCs/>
          <w:iCs/>
          <w:sz w:val="20"/>
          <w:szCs w:val="20"/>
        </w:rPr>
        <w:t>icient</w:t>
      </w:r>
      <w:r w:rsidR="00F44012">
        <w:rPr>
          <w:rFonts w:ascii="Times New Roman" w:hAnsi="Times New Roman" w:cs="Times New Roman"/>
          <w:bCs/>
          <w:iCs/>
          <w:sz w:val="20"/>
          <w:szCs w:val="20"/>
        </w:rPr>
        <w:t xml:space="preserve">, since </w:t>
      </w:r>
      <w:r w:rsidR="000654F3">
        <w:rPr>
          <w:rFonts w:ascii="Times New Roman" w:hAnsi="Times New Roman" w:cs="Times New Roman"/>
          <w:bCs/>
          <w:iCs/>
          <w:sz w:val="20"/>
          <w:szCs w:val="20"/>
        </w:rPr>
        <w:t xml:space="preserve">it </w:t>
      </w:r>
      <w:r w:rsidR="0068699C" w:rsidRPr="009B04CD">
        <w:rPr>
          <w:rFonts w:ascii="Times New Roman" w:hAnsi="Times New Roman" w:cs="Times New Roman"/>
          <w:bCs/>
          <w:iCs/>
          <w:sz w:val="20"/>
          <w:szCs w:val="20"/>
        </w:rPr>
        <w:t>may introduce numerous</w:t>
      </w:r>
      <w:r w:rsidR="0068699C">
        <w:rPr>
          <w:rFonts w:ascii="Times New Roman" w:hAnsi="Times New Roman" w:cs="Times New Roman"/>
          <w:bCs/>
          <w:iCs/>
          <w:sz w:val="20"/>
          <w:szCs w:val="20"/>
        </w:rPr>
        <w:t xml:space="preserve"> </w:t>
      </w:r>
      <w:r w:rsidR="0068699C">
        <w:rPr>
          <w:rFonts w:ascii="Times New Roman" w:hAnsi="Times New Roman" w:cs="Times New Roman" w:hint="eastAsia"/>
          <w:bCs/>
          <w:iCs/>
          <w:sz w:val="20"/>
          <w:szCs w:val="20"/>
        </w:rPr>
        <w:t>RRC</w:t>
      </w:r>
      <w:r w:rsidR="0068699C" w:rsidRPr="009B04CD">
        <w:rPr>
          <w:rFonts w:ascii="Times New Roman" w:hAnsi="Times New Roman" w:cs="Times New Roman"/>
          <w:bCs/>
          <w:iCs/>
          <w:sz w:val="20"/>
          <w:szCs w:val="20"/>
        </w:rPr>
        <w:t xml:space="preserve"> signaling overhead</w:t>
      </w:r>
      <w:r w:rsidR="0068699C">
        <w:rPr>
          <w:rFonts w:ascii="Times New Roman" w:hAnsi="Times New Roman" w:cs="Times New Roman"/>
          <w:bCs/>
          <w:iCs/>
          <w:sz w:val="20"/>
          <w:szCs w:val="20"/>
        </w:rPr>
        <w:t xml:space="preserve"> for </w:t>
      </w:r>
      <w:r w:rsidR="0068699C" w:rsidRPr="009B04CD">
        <w:rPr>
          <w:rFonts w:ascii="Times New Roman" w:hAnsi="Times New Roman" w:cs="Times New Roman"/>
          <w:bCs/>
          <w:iCs/>
          <w:sz w:val="20"/>
          <w:szCs w:val="20"/>
        </w:rPr>
        <w:t>frequently updating Koffset</w:t>
      </w:r>
      <w:r w:rsidR="008E3693" w:rsidRPr="009B04CD">
        <w:rPr>
          <w:rFonts w:ascii="Times New Roman" w:hAnsi="Times New Roman" w:cs="Times New Roman"/>
          <w:bCs/>
          <w:iCs/>
          <w:sz w:val="20"/>
          <w:szCs w:val="20"/>
        </w:rPr>
        <w:t xml:space="preserve"> </w:t>
      </w:r>
      <w:r w:rsidR="00DD6AB1">
        <w:rPr>
          <w:rFonts w:ascii="Times New Roman" w:hAnsi="Times New Roman" w:cs="Times New Roman"/>
          <w:bCs/>
          <w:iCs/>
          <w:sz w:val="20"/>
          <w:szCs w:val="20"/>
        </w:rPr>
        <w:t xml:space="preserve">to </w:t>
      </w:r>
      <w:r w:rsidR="00587531">
        <w:rPr>
          <w:rFonts w:ascii="Times New Roman" w:hAnsi="Times New Roman" w:cs="Times New Roman"/>
          <w:bCs/>
          <w:iCs/>
          <w:sz w:val="20"/>
          <w:szCs w:val="20"/>
        </w:rPr>
        <w:t>capture</w:t>
      </w:r>
      <w:r w:rsidR="00DD6AB1">
        <w:rPr>
          <w:rFonts w:ascii="Times New Roman" w:hAnsi="Times New Roman" w:cs="Times New Roman"/>
          <w:bCs/>
          <w:iCs/>
          <w:sz w:val="20"/>
          <w:szCs w:val="20"/>
        </w:rPr>
        <w:t xml:space="preserve"> </w:t>
      </w:r>
      <w:r w:rsidR="00DD6AB1" w:rsidRPr="009B04CD">
        <w:rPr>
          <w:rFonts w:ascii="Times New Roman" w:hAnsi="Times New Roman" w:cs="Times New Roman"/>
          <w:bCs/>
          <w:iCs/>
          <w:sz w:val="20"/>
          <w:szCs w:val="20"/>
        </w:rPr>
        <w:t xml:space="preserve">rapidly changed </w:t>
      </w:r>
      <w:r w:rsidR="00DD6AB1">
        <w:rPr>
          <w:rFonts w:ascii="Times New Roman" w:hAnsi="Times New Roman" w:cs="Times New Roman"/>
          <w:bCs/>
          <w:iCs/>
          <w:sz w:val="20"/>
          <w:szCs w:val="20"/>
        </w:rPr>
        <w:t xml:space="preserve">RTT </w:t>
      </w:r>
      <w:r w:rsidR="008E3693" w:rsidRPr="009B04CD">
        <w:rPr>
          <w:rFonts w:ascii="Times New Roman" w:hAnsi="Times New Roman" w:cs="Times New Roman"/>
          <w:bCs/>
          <w:iCs/>
          <w:sz w:val="20"/>
          <w:szCs w:val="20"/>
        </w:rPr>
        <w:t>in LEO scenario.</w:t>
      </w:r>
      <w:r w:rsidR="003109F3">
        <w:rPr>
          <w:rFonts w:ascii="Times New Roman" w:hAnsi="Times New Roman" w:cs="Times New Roman"/>
          <w:bCs/>
          <w:iCs/>
          <w:sz w:val="20"/>
          <w:szCs w:val="20"/>
        </w:rPr>
        <w:t xml:space="preserve"> </w:t>
      </w:r>
      <w:r w:rsidR="00E92B51">
        <w:rPr>
          <w:rFonts w:ascii="Times New Roman" w:hAnsi="Times New Roman" w:cs="Times New Roman"/>
          <w:bCs/>
          <w:iCs/>
          <w:sz w:val="20"/>
          <w:szCs w:val="20"/>
        </w:rPr>
        <w:t xml:space="preserve">To </w:t>
      </w:r>
      <w:r w:rsidR="007B5C61">
        <w:rPr>
          <w:rFonts w:ascii="Times New Roman" w:hAnsi="Times New Roman" w:cs="Times New Roman"/>
          <w:bCs/>
          <w:iCs/>
          <w:sz w:val="20"/>
          <w:szCs w:val="20"/>
        </w:rPr>
        <w:t xml:space="preserve">resolve </w:t>
      </w:r>
      <w:r w:rsidR="00DC017A">
        <w:rPr>
          <w:rFonts w:ascii="Times New Roman" w:hAnsi="Times New Roman" w:cs="Times New Roman"/>
          <w:bCs/>
          <w:iCs/>
          <w:sz w:val="20"/>
          <w:szCs w:val="20"/>
        </w:rPr>
        <w:t>this</w:t>
      </w:r>
      <w:r w:rsidR="007B5C61">
        <w:rPr>
          <w:rFonts w:ascii="Times New Roman" w:hAnsi="Times New Roman" w:cs="Times New Roman"/>
          <w:bCs/>
          <w:iCs/>
          <w:sz w:val="20"/>
          <w:szCs w:val="20"/>
        </w:rPr>
        <w:t xml:space="preserve"> problem, </w:t>
      </w:r>
      <w:r w:rsidR="002852D6">
        <w:rPr>
          <w:rFonts w:ascii="Times New Roman" w:hAnsi="Times New Roman" w:cs="Times New Roman"/>
          <w:bCs/>
          <w:iCs/>
          <w:sz w:val="20"/>
          <w:szCs w:val="20"/>
        </w:rPr>
        <w:t xml:space="preserve">it is suggested to </w:t>
      </w:r>
      <w:r w:rsidR="00FA4148">
        <w:rPr>
          <w:rFonts w:ascii="Times New Roman" w:hAnsi="Times New Roman" w:cs="Times New Roman"/>
          <w:bCs/>
          <w:iCs/>
          <w:sz w:val="20"/>
          <w:szCs w:val="20"/>
        </w:rPr>
        <w:t xml:space="preserve">slightly </w:t>
      </w:r>
      <w:r w:rsidR="0029681C">
        <w:rPr>
          <w:rFonts w:ascii="Times New Roman" w:hAnsi="Times New Roman" w:cs="Times New Roman"/>
          <w:bCs/>
          <w:iCs/>
          <w:sz w:val="20"/>
          <w:szCs w:val="20"/>
        </w:rPr>
        <w:t>extend</w:t>
      </w:r>
      <w:r w:rsidR="002852D6" w:rsidRPr="009B04CD">
        <w:rPr>
          <w:rFonts w:ascii="Times New Roman" w:hAnsi="Times New Roman" w:cs="Times New Roman"/>
          <w:bCs/>
          <w:iCs/>
          <w:sz w:val="20"/>
          <w:szCs w:val="20"/>
        </w:rPr>
        <w:t xml:space="preserve"> K1/K2 value range</w:t>
      </w:r>
      <w:r w:rsidR="002852D6">
        <w:rPr>
          <w:rFonts w:ascii="Times New Roman" w:hAnsi="Times New Roman" w:cs="Times New Roman"/>
          <w:bCs/>
          <w:iCs/>
          <w:sz w:val="20"/>
          <w:szCs w:val="20"/>
        </w:rPr>
        <w:t xml:space="preserve"> </w:t>
      </w:r>
      <w:r w:rsidR="003645ED">
        <w:rPr>
          <w:rFonts w:ascii="Times New Roman" w:hAnsi="Times New Roman" w:cs="Times New Roman"/>
          <w:bCs/>
          <w:iCs/>
          <w:sz w:val="20"/>
          <w:szCs w:val="20"/>
        </w:rPr>
        <w:t>(</w:t>
      </w:r>
      <w:r w:rsidR="00B566FB">
        <w:rPr>
          <w:rFonts w:ascii="Times New Roman" w:hAnsi="Times New Roman" w:cs="Times New Roman"/>
          <w:bCs/>
          <w:iCs/>
          <w:sz w:val="20"/>
          <w:szCs w:val="20"/>
        </w:rPr>
        <w:t xml:space="preserve">e.g., K1 </w:t>
      </w:r>
      <w:r w:rsidR="001925AF">
        <w:rPr>
          <w:rFonts w:ascii="Times New Roman" w:hAnsi="Times New Roman" w:cs="Times New Roman"/>
          <w:bCs/>
          <w:iCs/>
          <w:sz w:val="20"/>
          <w:szCs w:val="20"/>
        </w:rPr>
        <w:t xml:space="preserve">value extend </w:t>
      </w:r>
      <w:r w:rsidR="00B566FB">
        <w:rPr>
          <w:rFonts w:ascii="Times New Roman" w:hAnsi="Times New Roman" w:cs="Times New Roman"/>
          <w:bCs/>
          <w:iCs/>
          <w:sz w:val="20"/>
          <w:szCs w:val="20"/>
        </w:rPr>
        <w:t>to 0..31</w:t>
      </w:r>
      <w:r w:rsidR="003645ED">
        <w:rPr>
          <w:rFonts w:ascii="Times New Roman" w:hAnsi="Times New Roman" w:cs="Times New Roman"/>
          <w:bCs/>
          <w:iCs/>
          <w:sz w:val="20"/>
          <w:szCs w:val="20"/>
        </w:rPr>
        <w:t xml:space="preserve">) </w:t>
      </w:r>
      <w:r w:rsidR="006D52AC">
        <w:rPr>
          <w:rFonts w:ascii="Times New Roman" w:hAnsi="Times New Roman" w:cs="Times New Roman"/>
          <w:bCs/>
          <w:iCs/>
          <w:sz w:val="20"/>
          <w:szCs w:val="20"/>
        </w:rPr>
        <w:t xml:space="preserve">on </w:t>
      </w:r>
      <w:r w:rsidR="0085231D">
        <w:rPr>
          <w:rFonts w:ascii="Times New Roman" w:hAnsi="Times New Roman" w:cs="Times New Roman"/>
          <w:bCs/>
          <w:iCs/>
          <w:sz w:val="20"/>
          <w:szCs w:val="20"/>
        </w:rPr>
        <w:t xml:space="preserve">the </w:t>
      </w:r>
      <w:r w:rsidR="006D52AC">
        <w:rPr>
          <w:rFonts w:ascii="Times New Roman" w:hAnsi="Times New Roman" w:cs="Times New Roman"/>
          <w:bCs/>
          <w:iCs/>
          <w:sz w:val="20"/>
          <w:szCs w:val="20"/>
        </w:rPr>
        <w:t xml:space="preserve">top of </w:t>
      </w:r>
      <w:r w:rsidR="006D52AC">
        <w:rPr>
          <w:rFonts w:ascii="Times New Roman" w:hAnsi="Times New Roman" w:cs="Times New Roman"/>
          <w:bCs/>
          <w:sz w:val="20"/>
          <w:szCs w:val="20"/>
        </w:rPr>
        <w:t>Koffset updating</w:t>
      </w:r>
      <w:r w:rsidR="006636E8">
        <w:rPr>
          <w:rFonts w:ascii="Times New Roman" w:hAnsi="Times New Roman" w:cs="Times New Roman"/>
          <w:bCs/>
          <w:sz w:val="20"/>
          <w:szCs w:val="20"/>
        </w:rPr>
        <w:t xml:space="preserve"> to </w:t>
      </w:r>
      <w:r w:rsidR="00DC0C4D">
        <w:rPr>
          <w:rFonts w:ascii="Times New Roman" w:hAnsi="Times New Roman" w:cs="Times New Roman"/>
          <w:bCs/>
          <w:sz w:val="20"/>
          <w:szCs w:val="20"/>
        </w:rPr>
        <w:t>r</w:t>
      </w:r>
      <w:r w:rsidR="006636E8" w:rsidRPr="009B04CD">
        <w:rPr>
          <w:rFonts w:ascii="Times New Roman" w:hAnsi="Times New Roman" w:cs="Times New Roman"/>
          <w:bCs/>
          <w:iCs/>
          <w:sz w:val="20"/>
          <w:szCs w:val="20"/>
        </w:rPr>
        <w:t>educe RRC signaling overhead</w:t>
      </w:r>
      <w:r w:rsidR="00E8157F">
        <w:rPr>
          <w:rFonts w:ascii="Times New Roman" w:hAnsi="Times New Roman" w:cs="Times New Roman"/>
          <w:bCs/>
          <w:iCs/>
          <w:sz w:val="20"/>
          <w:szCs w:val="20"/>
        </w:rPr>
        <w:t>. In this case,</w:t>
      </w:r>
      <w:r w:rsidR="00E8157F" w:rsidRPr="009B04CD">
        <w:rPr>
          <w:rFonts w:ascii="Times New Roman" w:hAnsi="Times New Roman" w:cs="Times New Roman"/>
          <w:bCs/>
          <w:iCs/>
          <w:sz w:val="20"/>
          <w:szCs w:val="20"/>
        </w:rPr>
        <w:t xml:space="preserve"> after initial access, initial Koffset is updated (i.e., shrunken) via UE specific RRC signaling to fit current satellite RTD.</w:t>
      </w:r>
      <w:r w:rsidR="00E8157F">
        <w:rPr>
          <w:rFonts w:ascii="Times New Roman" w:hAnsi="Times New Roman" w:cs="Times New Roman"/>
          <w:bCs/>
          <w:iCs/>
          <w:sz w:val="20"/>
          <w:szCs w:val="20"/>
        </w:rPr>
        <w:t xml:space="preserve"> </w:t>
      </w:r>
      <w:r w:rsidR="00BB7552">
        <w:rPr>
          <w:rFonts w:ascii="Times New Roman" w:hAnsi="Times New Roman" w:cs="Times New Roman"/>
          <w:bCs/>
          <w:iCs/>
          <w:sz w:val="20"/>
          <w:szCs w:val="20"/>
        </w:rPr>
        <w:t xml:space="preserve">DCI based </w:t>
      </w:r>
      <w:r w:rsidR="006D0CB4" w:rsidRPr="009B04CD">
        <w:rPr>
          <w:rFonts w:ascii="Times New Roman" w:hAnsi="Times New Roman" w:cs="Times New Roman"/>
          <w:bCs/>
          <w:iCs/>
          <w:sz w:val="20"/>
          <w:szCs w:val="20"/>
        </w:rPr>
        <w:t>timing relationship</w:t>
      </w:r>
      <w:r w:rsidR="006D0CB4">
        <w:rPr>
          <w:rFonts w:ascii="Times New Roman" w:hAnsi="Times New Roman" w:cs="Times New Roman"/>
          <w:bCs/>
          <w:iCs/>
          <w:sz w:val="20"/>
          <w:szCs w:val="20"/>
        </w:rPr>
        <w:t xml:space="preserve"> </w:t>
      </w:r>
      <w:r w:rsidR="0029681C">
        <w:rPr>
          <w:rFonts w:ascii="Times New Roman" w:hAnsi="Times New Roman" w:cs="Times New Roman"/>
          <w:bCs/>
          <w:iCs/>
          <w:sz w:val="20"/>
          <w:szCs w:val="20"/>
        </w:rPr>
        <w:t>indication</w:t>
      </w:r>
      <w:r w:rsidR="006D0CB4">
        <w:rPr>
          <w:rFonts w:ascii="Times New Roman" w:hAnsi="Times New Roman" w:cs="Times New Roman"/>
          <w:bCs/>
          <w:iCs/>
          <w:sz w:val="20"/>
          <w:szCs w:val="20"/>
        </w:rPr>
        <w:t xml:space="preserve"> is</w:t>
      </w:r>
      <w:r w:rsidR="00BD11CA">
        <w:rPr>
          <w:rFonts w:ascii="Times New Roman" w:hAnsi="Times New Roman" w:cs="Times New Roman"/>
          <w:bCs/>
          <w:iCs/>
          <w:sz w:val="20"/>
          <w:szCs w:val="20"/>
        </w:rPr>
        <w:t xml:space="preserve"> then</w:t>
      </w:r>
      <w:r w:rsidR="006D0CB4">
        <w:rPr>
          <w:rFonts w:ascii="Times New Roman" w:hAnsi="Times New Roman" w:cs="Times New Roman"/>
          <w:bCs/>
          <w:iCs/>
          <w:sz w:val="20"/>
          <w:szCs w:val="20"/>
        </w:rPr>
        <w:t xml:space="preserve"> </w:t>
      </w:r>
      <w:r w:rsidR="00D5601C">
        <w:rPr>
          <w:rFonts w:ascii="Times New Roman" w:hAnsi="Times New Roman" w:cs="Times New Roman"/>
          <w:bCs/>
          <w:iCs/>
          <w:sz w:val="20"/>
          <w:szCs w:val="20"/>
        </w:rPr>
        <w:t>applied</w:t>
      </w:r>
      <w:r w:rsidR="006D0CB4">
        <w:rPr>
          <w:rFonts w:ascii="Times New Roman" w:hAnsi="Times New Roman" w:cs="Times New Roman"/>
          <w:bCs/>
          <w:iCs/>
          <w:sz w:val="20"/>
          <w:szCs w:val="20"/>
        </w:rPr>
        <w:t xml:space="preserve"> with </w:t>
      </w:r>
      <w:r w:rsidR="008F5017">
        <w:rPr>
          <w:rFonts w:ascii="Times New Roman" w:hAnsi="Times New Roman" w:cs="Times New Roman"/>
          <w:bCs/>
          <w:iCs/>
          <w:sz w:val="20"/>
          <w:szCs w:val="20"/>
        </w:rPr>
        <w:t>extended</w:t>
      </w:r>
      <w:r w:rsidR="006D0CB4">
        <w:rPr>
          <w:rFonts w:ascii="Times New Roman" w:hAnsi="Times New Roman" w:cs="Times New Roman"/>
          <w:bCs/>
          <w:iCs/>
          <w:sz w:val="20"/>
          <w:szCs w:val="20"/>
        </w:rPr>
        <w:t xml:space="preserve"> </w:t>
      </w:r>
      <w:r w:rsidR="006D0CB4" w:rsidRPr="009B04CD">
        <w:rPr>
          <w:rFonts w:ascii="Times New Roman" w:hAnsi="Times New Roman" w:cs="Times New Roman"/>
          <w:bCs/>
          <w:iCs/>
          <w:sz w:val="20"/>
          <w:szCs w:val="20"/>
        </w:rPr>
        <w:t>K1/K2 value range</w:t>
      </w:r>
      <w:r w:rsidR="00777AC5">
        <w:rPr>
          <w:rFonts w:ascii="Times New Roman" w:hAnsi="Times New Roman" w:cs="Times New Roman"/>
          <w:bCs/>
          <w:iCs/>
          <w:sz w:val="20"/>
          <w:szCs w:val="20"/>
        </w:rPr>
        <w:t>.</w:t>
      </w:r>
      <w:r w:rsidR="006D0CB4">
        <w:rPr>
          <w:rFonts w:ascii="Times New Roman" w:hAnsi="Times New Roman" w:cs="Times New Roman"/>
          <w:bCs/>
          <w:iCs/>
          <w:sz w:val="20"/>
          <w:szCs w:val="20"/>
        </w:rPr>
        <w:t xml:space="preserve"> </w:t>
      </w:r>
      <w:r w:rsidR="00A54621" w:rsidRPr="009B04CD">
        <w:rPr>
          <w:rFonts w:ascii="Times New Roman" w:hAnsi="Times New Roman" w:cs="Times New Roman"/>
          <w:bCs/>
          <w:iCs/>
          <w:sz w:val="20"/>
          <w:szCs w:val="20"/>
        </w:rPr>
        <w:t>Koffset</w:t>
      </w:r>
      <w:r w:rsidR="00A54621">
        <w:rPr>
          <w:rFonts w:ascii="Times New Roman" w:hAnsi="Times New Roman" w:cs="Times New Roman"/>
          <w:bCs/>
          <w:iCs/>
          <w:sz w:val="20"/>
          <w:szCs w:val="20"/>
        </w:rPr>
        <w:t xml:space="preserve"> </w:t>
      </w:r>
      <w:r w:rsidR="00A54621" w:rsidRPr="009B04CD">
        <w:rPr>
          <w:rFonts w:ascii="Times New Roman" w:hAnsi="Times New Roman" w:cs="Times New Roman"/>
          <w:bCs/>
          <w:iCs/>
          <w:sz w:val="20"/>
          <w:szCs w:val="20"/>
        </w:rPr>
        <w:t xml:space="preserve">can be further updated </w:t>
      </w:r>
      <w:r w:rsidR="00F12E83">
        <w:rPr>
          <w:rFonts w:ascii="Times New Roman" w:hAnsi="Times New Roman" w:cs="Times New Roman"/>
          <w:bCs/>
          <w:iCs/>
          <w:sz w:val="20"/>
          <w:szCs w:val="20"/>
        </w:rPr>
        <w:t>once</w:t>
      </w:r>
      <w:r w:rsidR="00A54621" w:rsidRPr="009B04CD">
        <w:rPr>
          <w:rFonts w:ascii="Times New Roman" w:hAnsi="Times New Roman" w:cs="Times New Roman"/>
          <w:bCs/>
          <w:iCs/>
          <w:sz w:val="20"/>
          <w:szCs w:val="20"/>
        </w:rPr>
        <w:t xml:space="preserve"> the accumulated </w:t>
      </w:r>
      <w:r w:rsidR="00A46AF5">
        <w:rPr>
          <w:rFonts w:ascii="Times New Roman" w:hAnsi="Times New Roman" w:cs="Times New Roman"/>
          <w:bCs/>
          <w:iCs/>
          <w:sz w:val="20"/>
          <w:szCs w:val="20"/>
        </w:rPr>
        <w:t xml:space="preserve">timing </w:t>
      </w:r>
      <w:r w:rsidR="00A54621" w:rsidRPr="009B04CD">
        <w:rPr>
          <w:rFonts w:ascii="Times New Roman" w:hAnsi="Times New Roman" w:cs="Times New Roman"/>
          <w:bCs/>
          <w:iCs/>
          <w:sz w:val="20"/>
          <w:szCs w:val="20"/>
        </w:rPr>
        <w:t xml:space="preserve">error beyond K1/K2 </w:t>
      </w:r>
      <w:r w:rsidR="00F261E5">
        <w:rPr>
          <w:rFonts w:ascii="Times New Roman" w:hAnsi="Times New Roman" w:cs="Times New Roman"/>
          <w:bCs/>
          <w:iCs/>
          <w:sz w:val="20"/>
          <w:szCs w:val="20"/>
        </w:rPr>
        <w:t xml:space="preserve">value </w:t>
      </w:r>
      <w:r w:rsidR="00A54621" w:rsidRPr="009B04CD">
        <w:rPr>
          <w:rFonts w:ascii="Times New Roman" w:hAnsi="Times New Roman" w:cs="Times New Roman"/>
          <w:bCs/>
          <w:iCs/>
          <w:sz w:val="20"/>
          <w:szCs w:val="20"/>
        </w:rPr>
        <w:t>range.</w:t>
      </w:r>
    </w:p>
    <w:p w14:paraId="5CDCEB92" w14:textId="69F5360C" w:rsidR="00973A96" w:rsidRDefault="00FC0213" w:rsidP="00A5462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8E584E">
        <w:rPr>
          <w:rFonts w:ascii="Times New Roman" w:hAnsi="Times New Roman" w:cs="Times New Roman"/>
          <w:bCs/>
          <w:iCs/>
          <w:sz w:val="20"/>
          <w:szCs w:val="20"/>
        </w:rPr>
        <w:t xml:space="preserve">extending </w:t>
      </w:r>
      <w:r w:rsidR="008E584E" w:rsidRPr="009B04CD">
        <w:rPr>
          <w:rFonts w:ascii="Times New Roman" w:hAnsi="Times New Roman" w:cs="Times New Roman"/>
          <w:bCs/>
          <w:iCs/>
          <w:sz w:val="20"/>
          <w:szCs w:val="20"/>
        </w:rPr>
        <w:t>K1/K2 value range</w:t>
      </w:r>
      <w:r w:rsidR="008E584E">
        <w:rPr>
          <w:rFonts w:ascii="Times New Roman" w:hAnsi="Times New Roman" w:cs="Times New Roman"/>
          <w:bCs/>
          <w:iCs/>
          <w:sz w:val="20"/>
          <w:szCs w:val="20"/>
        </w:rPr>
        <w:t xml:space="preserve"> does not </w:t>
      </w:r>
      <w:r w:rsidR="007E7FDF">
        <w:rPr>
          <w:rFonts w:ascii="Times New Roman" w:hAnsi="Times New Roman" w:cs="Times New Roman"/>
          <w:bCs/>
          <w:iCs/>
          <w:sz w:val="20"/>
          <w:szCs w:val="20"/>
        </w:rPr>
        <w:t xml:space="preserve">mean </w:t>
      </w:r>
      <w:r w:rsidR="00630196">
        <w:rPr>
          <w:rFonts w:ascii="Times New Roman" w:hAnsi="Times New Roman" w:cs="Times New Roman"/>
          <w:bCs/>
          <w:iCs/>
          <w:sz w:val="20"/>
          <w:szCs w:val="20"/>
        </w:rPr>
        <w:t>the needs to simultaneously</w:t>
      </w:r>
      <w:r w:rsidR="007E7FDF">
        <w:rPr>
          <w:rFonts w:ascii="Times New Roman" w:hAnsi="Times New Roman" w:cs="Times New Roman"/>
          <w:bCs/>
          <w:iCs/>
          <w:sz w:val="20"/>
          <w:szCs w:val="20"/>
        </w:rPr>
        <w:t xml:space="preserve"> extend </w:t>
      </w:r>
      <w:r w:rsidR="00514DD8" w:rsidRPr="00630196">
        <w:rPr>
          <w:rFonts w:ascii="Times New Roman" w:hAnsi="Times New Roman" w:cs="Times New Roman"/>
          <w:bCs/>
          <w:iCs/>
          <w:sz w:val="20"/>
          <w:szCs w:val="20"/>
        </w:rPr>
        <w:t>PDSCH-to-HARQ_feedback timing indicator</w:t>
      </w:r>
      <w:r w:rsidR="00514DD8">
        <w:rPr>
          <w:rFonts w:ascii="Times New Roman" w:hAnsi="Times New Roman" w:cs="Times New Roman"/>
          <w:bCs/>
          <w:iCs/>
          <w:sz w:val="20"/>
          <w:szCs w:val="20"/>
        </w:rPr>
        <w:t xml:space="preserve"> and/or </w:t>
      </w:r>
      <w:r w:rsidR="00DD0DD0">
        <w:rPr>
          <w:rFonts w:ascii="Times New Roman" w:hAnsi="Times New Roman" w:cs="Times New Roman"/>
          <w:bCs/>
          <w:iCs/>
          <w:sz w:val="20"/>
          <w:szCs w:val="20"/>
        </w:rPr>
        <w:t>TDRA (</w:t>
      </w:r>
      <w:r w:rsidR="00DD0DD0" w:rsidRPr="00DD0DD0">
        <w:rPr>
          <w:rFonts w:ascii="Times New Roman" w:hAnsi="Times New Roman" w:cs="Times New Roman"/>
          <w:bCs/>
          <w:iCs/>
          <w:sz w:val="20"/>
          <w:szCs w:val="20"/>
        </w:rPr>
        <w:t>Time domain resource assignment</w:t>
      </w:r>
      <w:r w:rsidR="00DD0DD0">
        <w:rPr>
          <w:rFonts w:ascii="Times New Roman" w:hAnsi="Times New Roman" w:cs="Times New Roman"/>
          <w:bCs/>
          <w:iCs/>
          <w:sz w:val="20"/>
          <w:szCs w:val="20"/>
        </w:rPr>
        <w:t>) bit field in DCI</w:t>
      </w:r>
      <w:r w:rsidR="002A3B5B">
        <w:rPr>
          <w:rFonts w:ascii="Times New Roman" w:hAnsi="Times New Roman" w:cs="Times New Roman"/>
          <w:bCs/>
          <w:iCs/>
          <w:sz w:val="20"/>
          <w:szCs w:val="20"/>
        </w:rPr>
        <w:t>,</w:t>
      </w:r>
      <w:r w:rsidR="00FB44E5">
        <w:rPr>
          <w:rFonts w:ascii="Times New Roman" w:hAnsi="Times New Roman" w:cs="Times New Roman"/>
          <w:bCs/>
          <w:iCs/>
          <w:sz w:val="20"/>
          <w:szCs w:val="20"/>
        </w:rPr>
        <w:t xml:space="preserve"> </w:t>
      </w:r>
      <w:r w:rsidR="002A3B5B">
        <w:rPr>
          <w:rFonts w:ascii="Times New Roman" w:hAnsi="Times New Roman" w:cs="Times New Roman"/>
          <w:bCs/>
          <w:iCs/>
          <w:sz w:val="20"/>
          <w:szCs w:val="20"/>
        </w:rPr>
        <w:t>with</w:t>
      </w:r>
      <w:r w:rsidR="00943BE6">
        <w:rPr>
          <w:rFonts w:ascii="Times New Roman" w:hAnsi="Times New Roman" w:cs="Times New Roman"/>
          <w:bCs/>
          <w:iCs/>
          <w:sz w:val="20"/>
          <w:szCs w:val="20"/>
        </w:rPr>
        <w:t xml:space="preserve"> slightly </w:t>
      </w:r>
      <w:r w:rsidR="004750A8">
        <w:rPr>
          <w:rFonts w:ascii="Times New Roman" w:hAnsi="Times New Roman" w:cs="Times New Roman"/>
          <w:bCs/>
          <w:iCs/>
          <w:sz w:val="20"/>
          <w:szCs w:val="20"/>
        </w:rPr>
        <w:t xml:space="preserve">sacrifice of </w:t>
      </w:r>
      <w:r w:rsidR="004750A8" w:rsidRPr="008F0CE2">
        <w:rPr>
          <w:rFonts w:ascii="Times New Roman" w:hAnsi="Times New Roman" w:cs="Times New Roman"/>
          <w:bCs/>
          <w:iCs/>
          <w:sz w:val="20"/>
          <w:szCs w:val="20"/>
        </w:rPr>
        <w:t>scheduling flexibility</w:t>
      </w:r>
      <w:r w:rsidR="004750A8">
        <w:rPr>
          <w:rFonts w:ascii="Times New Roman" w:hAnsi="Times New Roman" w:cs="Times New Roman"/>
          <w:bCs/>
          <w:iCs/>
          <w:sz w:val="20"/>
          <w:szCs w:val="20"/>
        </w:rPr>
        <w:t>.</w:t>
      </w:r>
    </w:p>
    <w:p w14:paraId="7847B1C8" w14:textId="07A5FA74" w:rsidR="00353244" w:rsidRDefault="00353244" w:rsidP="0035324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Support Koffset </w:t>
      </w:r>
      <w:r w:rsidR="00E0254B">
        <w:rPr>
          <w:rFonts w:ascii="Times New Roman" w:hAnsi="Times New Roman" w:cs="Times New Roman"/>
          <w:bCs/>
          <w:sz w:val="20"/>
          <w:szCs w:val="20"/>
        </w:rPr>
        <w:t xml:space="preserve">update </w:t>
      </w:r>
      <w:r>
        <w:rPr>
          <w:rFonts w:ascii="Times New Roman" w:hAnsi="Times New Roman" w:cs="Times New Roman"/>
          <w:bCs/>
          <w:sz w:val="20"/>
          <w:szCs w:val="20"/>
        </w:rPr>
        <w:t>after initial access</w:t>
      </w:r>
      <w:r w:rsidR="00B3304F">
        <w:rPr>
          <w:rFonts w:ascii="Times New Roman" w:hAnsi="Times New Roman" w:cs="Times New Roman"/>
          <w:bCs/>
          <w:sz w:val="20"/>
          <w:szCs w:val="20"/>
        </w:rPr>
        <w:t xml:space="preserve"> </w:t>
      </w:r>
      <w:r w:rsidR="00D233A4">
        <w:rPr>
          <w:rFonts w:ascii="Times New Roman" w:hAnsi="Times New Roman" w:cs="Times New Roman"/>
          <w:bCs/>
          <w:sz w:val="20"/>
          <w:szCs w:val="20"/>
        </w:rPr>
        <w:t xml:space="preserve">with </w:t>
      </w:r>
      <w:r w:rsidR="005567ED">
        <w:rPr>
          <w:rFonts w:ascii="Times New Roman" w:hAnsi="Times New Roman" w:cs="Times New Roman"/>
          <w:bCs/>
          <w:iCs/>
          <w:sz w:val="20"/>
          <w:szCs w:val="20"/>
        </w:rPr>
        <w:t>extend</w:t>
      </w:r>
      <w:r w:rsidR="00EE0219">
        <w:rPr>
          <w:rFonts w:ascii="Times New Roman" w:hAnsi="Times New Roman" w:cs="Times New Roman"/>
          <w:bCs/>
          <w:iCs/>
          <w:sz w:val="20"/>
          <w:szCs w:val="20"/>
        </w:rPr>
        <w:t>ed</w:t>
      </w:r>
      <w:r w:rsidR="005567ED" w:rsidRPr="009B04CD">
        <w:rPr>
          <w:rFonts w:ascii="Times New Roman" w:hAnsi="Times New Roman" w:cs="Times New Roman"/>
          <w:bCs/>
          <w:iCs/>
          <w:sz w:val="20"/>
          <w:szCs w:val="20"/>
        </w:rPr>
        <w:t xml:space="preserve"> K1/K2 value range</w:t>
      </w:r>
      <w:r w:rsidRPr="00AA0012">
        <w:rPr>
          <w:rFonts w:ascii="Times New Roman" w:hAnsi="Times New Roman" w:cs="Times New Roman"/>
          <w:bCs/>
          <w:iCs/>
          <w:sz w:val="20"/>
          <w:szCs w:val="20"/>
        </w:rPr>
        <w:t>.</w:t>
      </w:r>
    </w:p>
    <w:p w14:paraId="1AFB3B38" w14:textId="77777777" w:rsidR="00DD0DD0" w:rsidRPr="004A0CC1" w:rsidRDefault="00DD0DD0" w:rsidP="00A54621">
      <w:pPr>
        <w:spacing w:beforeLines="50" w:before="120" w:afterLines="50" w:after="120"/>
        <w:rPr>
          <w:rFonts w:ascii="Times New Roman" w:hAnsi="Times New Roman" w:cs="Times New Roman"/>
          <w:bCs/>
          <w:iCs/>
          <w:sz w:val="20"/>
          <w:szCs w:val="20"/>
        </w:rPr>
      </w:pPr>
    </w:p>
    <w:p w14:paraId="1849BF4E" w14:textId="5F4EAB2D" w:rsidR="00163BE3" w:rsidRDefault="00163BE3" w:rsidP="00163BE3">
      <w:pPr>
        <w:pStyle w:val="1"/>
        <w:spacing w:before="120" w:after="120"/>
        <w:rPr>
          <w:rFonts w:ascii="Times New Roman" w:hAnsi="Times New Roman"/>
          <w:sz w:val="21"/>
        </w:rPr>
      </w:pPr>
      <w:r>
        <w:rPr>
          <w:rFonts w:ascii="Times New Roman" w:hAnsi="Times New Roman"/>
          <w:sz w:val="21"/>
        </w:rPr>
        <w:t xml:space="preserve">Discussion on </w:t>
      </w:r>
      <w:r w:rsidRPr="00163BE3">
        <w:rPr>
          <w:rFonts w:ascii="Times New Roman" w:hAnsi="Times New Roman"/>
          <w:sz w:val="21"/>
        </w:rPr>
        <w:t>value range of K1</w:t>
      </w:r>
    </w:p>
    <w:p w14:paraId="62BF3721" w14:textId="3FCCF0E0" w:rsidR="00E8157F" w:rsidRDefault="00CE1C32" w:rsidP="009134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w:t>
      </w:r>
      <w:r w:rsidR="00C32DCE">
        <w:rPr>
          <w:rFonts w:ascii="Times New Roman" w:hAnsi="Times New Roman" w:cs="Times New Roman"/>
          <w:bCs/>
          <w:iCs/>
          <w:sz w:val="20"/>
          <w:szCs w:val="20"/>
        </w:rPr>
        <w:t xml:space="preserve">above section, </w:t>
      </w:r>
      <w:r w:rsidR="00780509">
        <w:rPr>
          <w:rFonts w:ascii="Times New Roman" w:hAnsi="Times New Roman" w:cs="Times New Roman"/>
          <w:bCs/>
          <w:iCs/>
          <w:sz w:val="20"/>
          <w:szCs w:val="20"/>
        </w:rPr>
        <w:t>extending</w:t>
      </w:r>
      <w:r w:rsidR="00780509" w:rsidRPr="009B04CD">
        <w:rPr>
          <w:rFonts w:ascii="Times New Roman" w:hAnsi="Times New Roman" w:cs="Times New Roman"/>
          <w:bCs/>
          <w:iCs/>
          <w:sz w:val="20"/>
          <w:szCs w:val="20"/>
        </w:rPr>
        <w:t xml:space="preserve"> K1 value range</w:t>
      </w:r>
      <w:r w:rsidR="00780509">
        <w:rPr>
          <w:rFonts w:ascii="Times New Roman" w:hAnsi="Times New Roman" w:cs="Times New Roman"/>
          <w:bCs/>
          <w:iCs/>
          <w:sz w:val="20"/>
          <w:szCs w:val="20"/>
        </w:rPr>
        <w:t xml:space="preserve"> is </w:t>
      </w:r>
      <w:r w:rsidR="00780509" w:rsidRPr="009B04CD">
        <w:rPr>
          <w:rFonts w:ascii="Times New Roman" w:hAnsi="Times New Roman" w:cs="Times New Roman"/>
          <w:bCs/>
          <w:iCs/>
          <w:sz w:val="20"/>
          <w:szCs w:val="20"/>
        </w:rPr>
        <w:t>beneficial to NTN</w:t>
      </w:r>
      <w:r w:rsidR="002C2861">
        <w:rPr>
          <w:rFonts w:ascii="Times New Roman" w:hAnsi="Times New Roman" w:cs="Times New Roman"/>
          <w:bCs/>
          <w:iCs/>
          <w:sz w:val="20"/>
          <w:szCs w:val="20"/>
        </w:rPr>
        <w:t xml:space="preserve"> </w:t>
      </w:r>
      <w:r w:rsidR="00DC0C4D">
        <w:rPr>
          <w:rFonts w:ascii="Times New Roman" w:hAnsi="Times New Roman" w:cs="Times New Roman"/>
          <w:bCs/>
          <w:sz w:val="20"/>
          <w:szCs w:val="20"/>
        </w:rPr>
        <w:t xml:space="preserve">to </w:t>
      </w:r>
      <w:r w:rsidR="004E2BA9">
        <w:rPr>
          <w:rFonts w:ascii="Times New Roman" w:hAnsi="Times New Roman" w:cs="Times New Roman"/>
          <w:bCs/>
          <w:iCs/>
          <w:sz w:val="20"/>
          <w:szCs w:val="20"/>
        </w:rPr>
        <w:t xml:space="preserve">significantly </w:t>
      </w:r>
      <w:r w:rsidR="00DC0C4D">
        <w:rPr>
          <w:rFonts w:ascii="Times New Roman" w:hAnsi="Times New Roman" w:cs="Times New Roman"/>
          <w:bCs/>
          <w:sz w:val="20"/>
          <w:szCs w:val="20"/>
        </w:rPr>
        <w:t>r</w:t>
      </w:r>
      <w:r w:rsidR="00DC0C4D" w:rsidRPr="009B04CD">
        <w:rPr>
          <w:rFonts w:ascii="Times New Roman" w:hAnsi="Times New Roman" w:cs="Times New Roman"/>
          <w:bCs/>
          <w:iCs/>
          <w:sz w:val="20"/>
          <w:szCs w:val="20"/>
        </w:rPr>
        <w:t>educe RRC signaling overhead</w:t>
      </w:r>
      <w:r w:rsidR="00DC0C4D" w:rsidRPr="00DC0C4D">
        <w:rPr>
          <w:rFonts w:ascii="Times New Roman" w:hAnsi="Times New Roman" w:cs="Times New Roman"/>
          <w:bCs/>
          <w:iCs/>
          <w:sz w:val="20"/>
          <w:szCs w:val="20"/>
        </w:rPr>
        <w:t xml:space="preserve"> </w:t>
      </w:r>
      <w:r w:rsidR="00DC0C4D">
        <w:rPr>
          <w:rFonts w:ascii="Times New Roman" w:hAnsi="Times New Roman" w:cs="Times New Roman"/>
          <w:bCs/>
          <w:iCs/>
          <w:sz w:val="20"/>
          <w:szCs w:val="20"/>
        </w:rPr>
        <w:t xml:space="preserve">for </w:t>
      </w:r>
      <w:r w:rsidR="00DC0C4D" w:rsidRPr="009B04CD">
        <w:rPr>
          <w:rFonts w:ascii="Times New Roman" w:hAnsi="Times New Roman" w:cs="Times New Roman"/>
          <w:bCs/>
          <w:iCs/>
          <w:sz w:val="20"/>
          <w:szCs w:val="20"/>
        </w:rPr>
        <w:t>frequently updating Koffset in LEO scenario</w:t>
      </w:r>
      <w:r w:rsidR="00DC0C4D">
        <w:rPr>
          <w:rFonts w:ascii="Times New Roman" w:hAnsi="Times New Roman" w:cs="Times New Roman"/>
          <w:bCs/>
          <w:iCs/>
          <w:sz w:val="20"/>
          <w:szCs w:val="20"/>
        </w:rPr>
        <w:t>.</w:t>
      </w:r>
    </w:p>
    <w:p w14:paraId="34064706" w14:textId="74C2BCCE" w:rsidR="00CD5712" w:rsidRDefault="00845A74" w:rsidP="009134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264DF0">
        <w:rPr>
          <w:rFonts w:ascii="Times New Roman" w:hAnsi="Times New Roman" w:cs="Times New Roman"/>
          <w:bCs/>
          <w:iCs/>
          <w:sz w:val="20"/>
          <w:szCs w:val="20"/>
        </w:rPr>
        <w:t>extending</w:t>
      </w:r>
      <w:r w:rsidR="00264DF0" w:rsidRPr="009B04CD">
        <w:rPr>
          <w:rFonts w:ascii="Times New Roman" w:hAnsi="Times New Roman" w:cs="Times New Roman"/>
          <w:bCs/>
          <w:iCs/>
          <w:sz w:val="20"/>
          <w:szCs w:val="20"/>
        </w:rPr>
        <w:t xml:space="preserve"> K1 value range</w:t>
      </w:r>
      <w:r w:rsidR="00264DF0">
        <w:rPr>
          <w:rFonts w:ascii="Times New Roman" w:hAnsi="Times New Roman" w:cs="Times New Roman"/>
          <w:bCs/>
          <w:iCs/>
          <w:sz w:val="20"/>
          <w:szCs w:val="20"/>
        </w:rPr>
        <w:t xml:space="preserve"> is also important </w:t>
      </w:r>
      <w:r w:rsidR="00CD5712">
        <w:rPr>
          <w:rFonts w:ascii="Times New Roman" w:hAnsi="Times New Roman" w:cs="Times New Roman"/>
          <w:bCs/>
          <w:iCs/>
          <w:sz w:val="20"/>
          <w:szCs w:val="20"/>
        </w:rPr>
        <w:t>for</w:t>
      </w:r>
      <w:r w:rsidR="009B4C3D">
        <w:rPr>
          <w:rFonts w:ascii="Times New Roman" w:hAnsi="Times New Roman" w:cs="Times New Roman"/>
          <w:bCs/>
          <w:iCs/>
          <w:sz w:val="20"/>
          <w:szCs w:val="20"/>
        </w:rPr>
        <w:t xml:space="preserve"> </w:t>
      </w:r>
      <w:r w:rsidR="00355BBA">
        <w:rPr>
          <w:rFonts w:ascii="Times New Roman" w:hAnsi="Times New Roman" w:cs="Times New Roman"/>
          <w:bCs/>
          <w:iCs/>
          <w:sz w:val="20"/>
          <w:szCs w:val="20"/>
        </w:rPr>
        <w:t xml:space="preserve">TDD </w:t>
      </w:r>
      <w:r w:rsidR="0091314A">
        <w:rPr>
          <w:rFonts w:ascii="Times New Roman" w:hAnsi="Times New Roman" w:cs="Times New Roman"/>
          <w:bCs/>
          <w:iCs/>
          <w:sz w:val="20"/>
          <w:szCs w:val="20"/>
        </w:rPr>
        <w:t xml:space="preserve">duplex mode </w:t>
      </w:r>
      <w:r w:rsidR="00B91B6C">
        <w:rPr>
          <w:rFonts w:ascii="Times New Roman" w:hAnsi="Times New Roman" w:cs="Times New Roman"/>
          <w:bCs/>
          <w:iCs/>
          <w:sz w:val="20"/>
          <w:szCs w:val="20"/>
        </w:rPr>
        <w:t xml:space="preserve">especially </w:t>
      </w:r>
      <w:r w:rsidR="00B00629">
        <w:rPr>
          <w:rFonts w:ascii="Times New Roman" w:hAnsi="Times New Roman" w:cs="Times New Roman"/>
          <w:bCs/>
          <w:iCs/>
          <w:sz w:val="20"/>
          <w:szCs w:val="20"/>
        </w:rPr>
        <w:t xml:space="preserve">when </w:t>
      </w:r>
      <w:r w:rsidR="007A6BA2">
        <w:rPr>
          <w:rFonts w:ascii="Times New Roman" w:hAnsi="Times New Roman" w:cs="Times New Roman"/>
          <w:bCs/>
          <w:iCs/>
          <w:sz w:val="20"/>
          <w:szCs w:val="20"/>
        </w:rPr>
        <w:t xml:space="preserve">up to 32 HARQ process </w:t>
      </w:r>
      <w:r w:rsidR="00B47D29">
        <w:rPr>
          <w:rFonts w:ascii="Times New Roman" w:hAnsi="Times New Roman" w:cs="Times New Roman"/>
          <w:bCs/>
          <w:iCs/>
          <w:sz w:val="20"/>
          <w:szCs w:val="20"/>
        </w:rPr>
        <w:t>number is already supported in last meeting.</w:t>
      </w:r>
      <w:r w:rsidR="00C50749" w:rsidRPr="00C50749">
        <w:rPr>
          <w:rFonts w:ascii="Times New Roman" w:hAnsi="Times New Roman" w:cs="Times New Roman" w:hint="eastAsia"/>
          <w:bCs/>
          <w:iCs/>
          <w:sz w:val="20"/>
          <w:szCs w:val="20"/>
          <w:lang w:val="en-GB"/>
        </w:rPr>
        <w:t xml:space="preserve"> </w:t>
      </w:r>
      <w:r w:rsidR="00C50749">
        <w:rPr>
          <w:rFonts w:ascii="Times New Roman" w:hAnsi="Times New Roman" w:cs="Times New Roman" w:hint="eastAsia"/>
          <w:bCs/>
          <w:iCs/>
          <w:sz w:val="20"/>
          <w:szCs w:val="20"/>
          <w:lang w:val="en-GB"/>
        </w:rPr>
        <w:t>A</w:t>
      </w:r>
      <w:r w:rsidR="00C50749">
        <w:rPr>
          <w:rFonts w:ascii="Times New Roman" w:hAnsi="Times New Roman" w:cs="Times New Roman"/>
          <w:bCs/>
          <w:iCs/>
          <w:sz w:val="20"/>
          <w:szCs w:val="20"/>
          <w:lang w:val="en-GB"/>
        </w:rPr>
        <w:t xml:space="preserve">s shown in Figure 2, </w:t>
      </w:r>
      <w:r w:rsidR="004F57C3">
        <w:rPr>
          <w:rFonts w:ascii="Times New Roman" w:hAnsi="Times New Roman" w:cs="Times New Roman"/>
          <w:bCs/>
          <w:iCs/>
          <w:sz w:val="20"/>
          <w:szCs w:val="20"/>
          <w:lang w:val="en-GB"/>
        </w:rPr>
        <w:t xml:space="preserve">for </w:t>
      </w:r>
      <w:r w:rsidR="004F57C3" w:rsidRPr="004F57C3">
        <w:rPr>
          <w:rFonts w:ascii="Times New Roman" w:hAnsi="Times New Roman" w:cs="Times New Roman"/>
          <w:bCs/>
          <w:iCs/>
          <w:sz w:val="20"/>
          <w:szCs w:val="20"/>
          <w:lang w:val="en-GB"/>
        </w:rPr>
        <w:t>DL dominated</w:t>
      </w:r>
      <w:r w:rsidR="00146A67">
        <w:rPr>
          <w:rFonts w:ascii="Times New Roman" w:hAnsi="Times New Roman" w:cs="Times New Roman"/>
          <w:bCs/>
          <w:iCs/>
          <w:sz w:val="20"/>
          <w:szCs w:val="20"/>
          <w:lang w:val="en-GB"/>
        </w:rPr>
        <w:t xml:space="preserve"> TDD</w:t>
      </w:r>
      <w:r w:rsidR="004F57C3" w:rsidRPr="004F57C3">
        <w:rPr>
          <w:rFonts w:ascii="Times New Roman" w:hAnsi="Times New Roman" w:cs="Times New Roman"/>
          <w:bCs/>
          <w:iCs/>
          <w:sz w:val="20"/>
          <w:szCs w:val="20"/>
          <w:lang w:val="en-GB"/>
        </w:rPr>
        <w:t xml:space="preserve"> frame structure with </w:t>
      </w:r>
      <w:r w:rsidR="006605CC">
        <w:rPr>
          <w:rFonts w:ascii="Times New Roman" w:hAnsi="Times New Roman" w:cs="Times New Roman"/>
          <w:bCs/>
          <w:iCs/>
          <w:sz w:val="20"/>
          <w:szCs w:val="20"/>
          <w:lang w:val="en-GB"/>
        </w:rPr>
        <w:t xml:space="preserve">up to 32 </w:t>
      </w:r>
      <w:r w:rsidR="006605CC">
        <w:rPr>
          <w:rFonts w:ascii="Times New Roman" w:hAnsi="Times New Roman" w:cs="Times New Roman"/>
          <w:bCs/>
          <w:iCs/>
          <w:sz w:val="20"/>
          <w:szCs w:val="20"/>
          <w:lang w:val="en-GB"/>
        </w:rPr>
        <w:lastRenderedPageBreak/>
        <w:t xml:space="preserve">HARQ process number, </w:t>
      </w:r>
      <w:r w:rsidR="00C0286E">
        <w:rPr>
          <w:rFonts w:ascii="Times New Roman" w:hAnsi="Times New Roman" w:cs="Times New Roman"/>
          <w:bCs/>
          <w:iCs/>
          <w:sz w:val="20"/>
          <w:szCs w:val="20"/>
          <w:lang w:val="en-GB"/>
        </w:rPr>
        <w:t>the value range of K1 also need</w:t>
      </w:r>
      <w:r w:rsidR="000805F8">
        <w:rPr>
          <w:rFonts w:ascii="Times New Roman" w:hAnsi="Times New Roman" w:cs="Times New Roman"/>
          <w:bCs/>
          <w:iCs/>
          <w:sz w:val="20"/>
          <w:szCs w:val="20"/>
          <w:lang w:val="en-GB"/>
        </w:rPr>
        <w:t>s</w:t>
      </w:r>
      <w:r w:rsidR="00C0286E">
        <w:rPr>
          <w:rFonts w:ascii="Times New Roman" w:hAnsi="Times New Roman" w:cs="Times New Roman"/>
          <w:bCs/>
          <w:iCs/>
          <w:sz w:val="20"/>
          <w:szCs w:val="20"/>
          <w:lang w:val="en-GB"/>
        </w:rPr>
        <w:t xml:space="preserve"> to </w:t>
      </w:r>
      <w:r w:rsidR="000805F8">
        <w:rPr>
          <w:rFonts w:ascii="Times New Roman" w:hAnsi="Times New Roman" w:cs="Times New Roman"/>
          <w:bCs/>
          <w:iCs/>
          <w:sz w:val="20"/>
          <w:szCs w:val="20"/>
          <w:lang w:val="en-GB"/>
        </w:rPr>
        <w:t xml:space="preserve">be </w:t>
      </w:r>
      <w:r w:rsidR="00C0286E">
        <w:rPr>
          <w:rFonts w:ascii="Times New Roman" w:hAnsi="Times New Roman" w:cs="Times New Roman"/>
          <w:bCs/>
          <w:iCs/>
          <w:sz w:val="20"/>
          <w:szCs w:val="20"/>
          <w:lang w:val="en-GB"/>
        </w:rPr>
        <w:t>extend</w:t>
      </w:r>
      <w:r w:rsidR="00CE1392">
        <w:rPr>
          <w:rFonts w:ascii="Times New Roman" w:hAnsi="Times New Roman" w:cs="Times New Roman"/>
          <w:bCs/>
          <w:iCs/>
          <w:sz w:val="20"/>
          <w:szCs w:val="20"/>
          <w:lang w:val="en-GB"/>
        </w:rPr>
        <w:t xml:space="preserve"> to beyond 15, otherwise, </w:t>
      </w:r>
      <w:r w:rsidR="00780020" w:rsidRPr="006E5EC1">
        <w:rPr>
          <w:rFonts w:ascii="Times New Roman" w:hAnsi="Times New Roman" w:cs="Times New Roman"/>
          <w:bCs/>
          <w:iCs/>
          <w:sz w:val="20"/>
          <w:szCs w:val="20"/>
        </w:rPr>
        <w:t>more than half DL slots cannot be scheduled due to lack of available HARQ-ACK feedback resource caused by out of indication range of K1</w:t>
      </w:r>
      <w:r w:rsidR="00C0286E">
        <w:rPr>
          <w:rFonts w:ascii="Times New Roman" w:hAnsi="Times New Roman" w:cs="Times New Roman"/>
          <w:bCs/>
          <w:iCs/>
          <w:sz w:val="20"/>
          <w:szCs w:val="20"/>
          <w:lang w:val="en-GB"/>
        </w:rPr>
        <w:t>.</w:t>
      </w:r>
    </w:p>
    <w:p w14:paraId="33049FC2" w14:textId="77777777" w:rsidR="00034BE6" w:rsidRDefault="00034BE6" w:rsidP="00034BE6">
      <w:pPr>
        <w:jc w:val="center"/>
      </w:pPr>
      <w:r>
        <w:object w:dxaOrig="11437" w:dyaOrig="2425" w14:anchorId="62C17725">
          <v:shape id="_x0000_i1026" type="#_x0000_t75" style="width:510.65pt;height:108.2pt" o:ole="">
            <v:imagedata r:id="rId10" o:title=""/>
          </v:shape>
          <o:OLEObject Type="Embed" ProgID="Visio.Drawing.15" ShapeID="_x0000_i1026" DrawAspect="Content" ObjectID="_1664293682" r:id="rId11"/>
        </w:object>
      </w:r>
    </w:p>
    <w:p w14:paraId="53719CBC" w14:textId="56BE6B96" w:rsidR="00034BE6" w:rsidRPr="006E7038" w:rsidRDefault="00034BE6" w:rsidP="00034BE6">
      <w:pPr>
        <w:pStyle w:val="15"/>
        <w:spacing w:before="120" w:after="120" w:line="240" w:lineRule="auto"/>
        <w:ind w:leftChars="0" w:left="360"/>
        <w:jc w:val="center"/>
        <w:rPr>
          <w:b/>
          <w:sz w:val="21"/>
        </w:rPr>
      </w:pPr>
      <w:r w:rsidRPr="006E7038">
        <w:rPr>
          <w:b/>
          <w:sz w:val="21"/>
        </w:rPr>
        <w:t xml:space="preserve">Figure </w:t>
      </w:r>
      <w:r>
        <w:rPr>
          <w:b/>
          <w:sz w:val="21"/>
        </w:rPr>
        <w:t>2</w:t>
      </w:r>
      <w:r w:rsidRPr="006E7038">
        <w:rPr>
          <w:b/>
          <w:sz w:val="21"/>
        </w:rPr>
        <w:t xml:space="preserve">: </w:t>
      </w:r>
      <w:bookmarkStart w:id="15" w:name="_Hlk53511792"/>
      <w:r w:rsidRPr="006E7038">
        <w:rPr>
          <w:b/>
          <w:sz w:val="21"/>
        </w:rPr>
        <w:t>DL dominated frame structure with &gt;16 concatenated DL slots.</w:t>
      </w:r>
      <w:bookmarkEnd w:id="15"/>
    </w:p>
    <w:p w14:paraId="0A27E68E" w14:textId="6BF8484E" w:rsidR="005173A4" w:rsidRDefault="004D3F99" w:rsidP="009134A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Finally</w:t>
      </w:r>
      <w:r w:rsidR="007402AD">
        <w:rPr>
          <w:rFonts w:ascii="Times New Roman" w:hAnsi="Times New Roman" w:cs="Times New Roman"/>
          <w:bCs/>
          <w:iCs/>
          <w:sz w:val="20"/>
          <w:szCs w:val="20"/>
        </w:rPr>
        <w:t>, a</w:t>
      </w:r>
      <w:r w:rsidR="005173A4">
        <w:rPr>
          <w:rFonts w:ascii="Times New Roman" w:hAnsi="Times New Roman" w:cs="Times New Roman"/>
          <w:bCs/>
          <w:iCs/>
          <w:sz w:val="20"/>
          <w:szCs w:val="20"/>
        </w:rPr>
        <w:t xml:space="preserve">s captured in </w:t>
      </w:r>
      <w:r w:rsidR="00E25754">
        <w:rPr>
          <w:rFonts w:ascii="Times New Roman" w:hAnsi="Times New Roman" w:cs="Times New Roman"/>
          <w:bCs/>
          <w:iCs/>
          <w:sz w:val="20"/>
          <w:szCs w:val="20"/>
        </w:rPr>
        <w:t>NTN WID</w:t>
      </w:r>
      <w:r w:rsidR="000F3025">
        <w:rPr>
          <w:rFonts w:ascii="Times New Roman" w:hAnsi="Times New Roman" w:cs="Times New Roman"/>
          <w:bCs/>
          <w:iCs/>
          <w:sz w:val="20"/>
          <w:szCs w:val="20"/>
        </w:rPr>
        <w:t xml:space="preserve"> </w:t>
      </w:r>
      <w:r w:rsidR="000F3025">
        <w:rPr>
          <w:rFonts w:ascii="Times New Roman" w:hAnsi="Times New Roman" w:cs="Times New Roman"/>
          <w:bCs/>
          <w:iCs/>
          <w:sz w:val="20"/>
          <w:szCs w:val="20"/>
        </w:rPr>
        <w:fldChar w:fldCharType="begin"/>
      </w:r>
      <w:r w:rsidR="000F3025">
        <w:rPr>
          <w:rFonts w:ascii="Times New Roman" w:hAnsi="Times New Roman" w:cs="Times New Roman"/>
          <w:bCs/>
          <w:iCs/>
          <w:sz w:val="20"/>
          <w:szCs w:val="20"/>
        </w:rPr>
        <w:instrText xml:space="preserve"> REF _Ref53511370 \n \h </w:instrText>
      </w:r>
      <w:r w:rsidR="000F3025">
        <w:rPr>
          <w:rFonts w:ascii="Times New Roman" w:hAnsi="Times New Roman" w:cs="Times New Roman"/>
          <w:bCs/>
          <w:iCs/>
          <w:sz w:val="20"/>
          <w:szCs w:val="20"/>
        </w:rPr>
      </w:r>
      <w:r w:rsidR="000F3025">
        <w:rPr>
          <w:rFonts w:ascii="Times New Roman" w:hAnsi="Times New Roman" w:cs="Times New Roman"/>
          <w:bCs/>
          <w:iCs/>
          <w:sz w:val="20"/>
          <w:szCs w:val="20"/>
        </w:rPr>
        <w:fldChar w:fldCharType="separate"/>
      </w:r>
      <w:r w:rsidR="000F3025">
        <w:rPr>
          <w:rFonts w:ascii="Times New Roman" w:hAnsi="Times New Roman" w:cs="Times New Roman"/>
          <w:bCs/>
          <w:iCs/>
          <w:sz w:val="20"/>
          <w:szCs w:val="20"/>
        </w:rPr>
        <w:t>[3]</w:t>
      </w:r>
      <w:r w:rsidR="000F3025">
        <w:rPr>
          <w:rFonts w:ascii="Times New Roman" w:hAnsi="Times New Roman" w:cs="Times New Roman"/>
          <w:bCs/>
          <w:iCs/>
          <w:sz w:val="20"/>
          <w:szCs w:val="20"/>
        </w:rPr>
        <w:fldChar w:fldCharType="end"/>
      </w:r>
      <w:r w:rsidR="0050146D">
        <w:rPr>
          <w:rFonts w:ascii="Times New Roman" w:hAnsi="Times New Roman" w:cs="Times New Roman"/>
          <w:bCs/>
          <w:iCs/>
          <w:sz w:val="20"/>
          <w:szCs w:val="20"/>
        </w:rPr>
        <w:t xml:space="preserve">, </w:t>
      </w:r>
      <w:r w:rsidR="00F40EE8">
        <w:rPr>
          <w:rFonts w:ascii="Times New Roman" w:hAnsi="Times New Roman" w:cs="Times New Roman"/>
          <w:bCs/>
          <w:iCs/>
          <w:sz w:val="20"/>
          <w:szCs w:val="20"/>
        </w:rPr>
        <w:t xml:space="preserve">NTN </w:t>
      </w:r>
      <w:r w:rsidR="00EA6456">
        <w:rPr>
          <w:rFonts w:ascii="Times New Roman" w:hAnsi="Times New Roman" w:cs="Times New Roman"/>
          <w:bCs/>
          <w:iCs/>
          <w:sz w:val="20"/>
          <w:szCs w:val="20"/>
        </w:rPr>
        <w:t>aims to</w:t>
      </w:r>
      <w:r w:rsidR="00F40EE8">
        <w:rPr>
          <w:rFonts w:ascii="Times New Roman" w:hAnsi="Times New Roman" w:cs="Times New Roman"/>
          <w:bCs/>
          <w:iCs/>
          <w:sz w:val="20"/>
          <w:szCs w:val="20"/>
        </w:rPr>
        <w:t xml:space="preserve"> </w:t>
      </w:r>
      <w:r w:rsidR="00F40EE8" w:rsidRPr="00F40EE8">
        <w:rPr>
          <w:rFonts w:ascii="Times New Roman" w:hAnsi="Times New Roman" w:cs="Times New Roman"/>
          <w:bCs/>
          <w:iCs/>
          <w:sz w:val="20"/>
          <w:szCs w:val="20"/>
        </w:rPr>
        <w:t>implicit</w:t>
      </w:r>
      <w:r w:rsidR="00F40EE8">
        <w:rPr>
          <w:rFonts w:ascii="Times New Roman" w:hAnsi="Times New Roman" w:cs="Times New Roman"/>
          <w:bCs/>
          <w:iCs/>
          <w:sz w:val="20"/>
          <w:szCs w:val="20"/>
        </w:rPr>
        <w:t>ly</w:t>
      </w:r>
      <w:r w:rsidR="00F40EE8" w:rsidRPr="00F40EE8">
        <w:rPr>
          <w:rFonts w:ascii="Times New Roman" w:hAnsi="Times New Roman" w:cs="Times New Roman"/>
          <w:bCs/>
          <w:iCs/>
          <w:sz w:val="20"/>
          <w:szCs w:val="20"/>
        </w:rPr>
        <w:t xml:space="preserve"> </w:t>
      </w:r>
      <w:r w:rsidR="00F40EE8">
        <w:rPr>
          <w:rFonts w:ascii="Times New Roman" w:hAnsi="Times New Roman" w:cs="Times New Roman"/>
          <w:bCs/>
          <w:iCs/>
          <w:sz w:val="20"/>
          <w:szCs w:val="20"/>
        </w:rPr>
        <w:t>compatible</w:t>
      </w:r>
      <w:r w:rsidR="00F40EE8" w:rsidRPr="00F40EE8">
        <w:rPr>
          <w:rFonts w:ascii="Times New Roman" w:hAnsi="Times New Roman" w:cs="Times New Roman"/>
          <w:bCs/>
          <w:iCs/>
          <w:sz w:val="20"/>
          <w:szCs w:val="20"/>
        </w:rPr>
        <w:t xml:space="preserve"> </w:t>
      </w:r>
      <w:r w:rsidR="00FF1BDA">
        <w:rPr>
          <w:rFonts w:ascii="Times New Roman" w:hAnsi="Times New Roman" w:cs="Times New Roman"/>
          <w:bCs/>
          <w:iCs/>
          <w:sz w:val="20"/>
          <w:szCs w:val="20"/>
        </w:rPr>
        <w:t>with</w:t>
      </w:r>
      <w:r w:rsidR="00F40EE8" w:rsidRPr="00F40EE8">
        <w:rPr>
          <w:rFonts w:ascii="Times New Roman" w:hAnsi="Times New Roman" w:cs="Times New Roman"/>
          <w:bCs/>
          <w:iCs/>
          <w:sz w:val="20"/>
          <w:szCs w:val="20"/>
        </w:rPr>
        <w:t xml:space="preserve"> HAPS</w:t>
      </w:r>
      <w:r w:rsidR="00FF1BDA">
        <w:rPr>
          <w:rFonts w:ascii="Times New Roman" w:hAnsi="Times New Roman" w:cs="Times New Roman"/>
          <w:bCs/>
          <w:iCs/>
          <w:sz w:val="20"/>
          <w:szCs w:val="20"/>
        </w:rPr>
        <w:t xml:space="preserve"> and ATG, and </w:t>
      </w:r>
      <w:r w:rsidR="00912D54">
        <w:rPr>
          <w:rFonts w:ascii="Times New Roman" w:hAnsi="Times New Roman" w:cs="Times New Roman"/>
          <w:bCs/>
          <w:iCs/>
          <w:sz w:val="20"/>
          <w:szCs w:val="20"/>
        </w:rPr>
        <w:t xml:space="preserve">TDD is not precluded in </w:t>
      </w:r>
      <w:r w:rsidR="00912D54" w:rsidRPr="00F40EE8">
        <w:rPr>
          <w:rFonts w:ascii="Times New Roman" w:hAnsi="Times New Roman" w:cs="Times New Roman"/>
          <w:bCs/>
          <w:iCs/>
          <w:sz w:val="20"/>
          <w:szCs w:val="20"/>
        </w:rPr>
        <w:t>HAPS</w:t>
      </w:r>
      <w:r w:rsidR="00912D54">
        <w:rPr>
          <w:rFonts w:ascii="Times New Roman" w:hAnsi="Times New Roman" w:cs="Times New Roman"/>
          <w:bCs/>
          <w:iCs/>
          <w:sz w:val="20"/>
          <w:szCs w:val="20"/>
        </w:rPr>
        <w:t xml:space="preserve"> and ATG scenarios.</w:t>
      </w:r>
    </w:p>
    <w:tbl>
      <w:tblPr>
        <w:tblStyle w:val="aff7"/>
        <w:tblW w:w="0" w:type="auto"/>
        <w:tblLook w:val="04A0" w:firstRow="1" w:lastRow="0" w:firstColumn="1" w:lastColumn="0" w:noHBand="0" w:noVBand="1"/>
      </w:tblPr>
      <w:tblGrid>
        <w:gridCol w:w="9962"/>
      </w:tblGrid>
      <w:tr w:rsidR="00B04A53" w14:paraId="370E47C8" w14:textId="77777777" w:rsidTr="00B04A53">
        <w:tc>
          <w:tcPr>
            <w:tcW w:w="9962" w:type="dxa"/>
          </w:tcPr>
          <w:p w14:paraId="21815D13" w14:textId="77777777" w:rsidR="00662C75" w:rsidRDefault="00662C75" w:rsidP="00662C75">
            <w:pPr>
              <w:pStyle w:val="3"/>
              <w:numPr>
                <w:ilvl w:val="0"/>
                <w:numId w:val="0"/>
              </w:numPr>
              <w:ind w:left="720" w:hanging="720"/>
              <w:outlineLvl w:val="2"/>
              <w:rPr>
                <w:color w:val="0000FF"/>
              </w:rPr>
            </w:pPr>
            <w:r>
              <w:rPr>
                <w:color w:val="0000FF"/>
              </w:rPr>
              <w:t>4.1</w:t>
            </w:r>
            <w:r>
              <w:rPr>
                <w:color w:val="0000FF"/>
              </w:rPr>
              <w:tab/>
              <w:t>Objective of SI or Core part WI or Testing part WI</w:t>
            </w:r>
          </w:p>
          <w:p w14:paraId="7E4272D3" w14:textId="397D9BD1" w:rsidR="00B04A53" w:rsidRDefault="00B04A53" w:rsidP="00B04A53">
            <w:pPr>
              <w:rPr>
                <w:rFonts w:eastAsia="PMingLiU"/>
                <w:lang w:eastAsia="zh-TW"/>
              </w:rPr>
            </w:pPr>
            <w:r>
              <w:rPr>
                <w:lang w:eastAsia="ko-KR"/>
              </w:rPr>
              <w:t>The work item aims to specify the enhancements identified for NR NTN (non-terrestr</w:t>
            </w:r>
            <w:r>
              <w:rPr>
                <w:bCs/>
              </w:rPr>
              <w:t>ial networks</w:t>
            </w:r>
            <w:r>
              <w:rPr>
                <w:lang w:eastAsia="ko-KR"/>
              </w:rPr>
              <w:t xml:space="preserve">) especially LEO and GEO with </w:t>
            </w:r>
            <w:bookmarkStart w:id="16" w:name="_Hlk53511576"/>
            <w:r>
              <w:rPr>
                <w:lang w:eastAsia="ko-KR"/>
              </w:rPr>
              <w:t>implicit compatibility to support HAPS</w:t>
            </w:r>
            <w:bookmarkEnd w:id="16"/>
            <w:r>
              <w:rPr>
                <w:lang w:eastAsia="ko-KR"/>
              </w:rPr>
              <w:t xml:space="preserve"> (high altitude platform station) and ATG (air to ground) scenarios according to the following principles:</w:t>
            </w:r>
          </w:p>
          <w:p w14:paraId="563BF2AD" w14:textId="77777777" w:rsidR="00B04A53" w:rsidRDefault="00B04A53" w:rsidP="00B04A53">
            <w:pPr>
              <w:widowControl/>
              <w:numPr>
                <w:ilvl w:val="0"/>
                <w:numId w:val="30"/>
              </w:numPr>
              <w:overflowPunct w:val="0"/>
              <w:autoSpaceDE w:val="0"/>
              <w:autoSpaceDN w:val="0"/>
              <w:adjustRightInd w:val="0"/>
              <w:jc w:val="left"/>
              <w:rPr>
                <w:rFonts w:eastAsia="PMingLiU"/>
                <w:lang w:eastAsia="zh-TW"/>
              </w:rPr>
            </w:pPr>
            <w:r>
              <w:rPr>
                <w:rFonts w:eastAsia="PMingLiU"/>
                <w:lang w:eastAsia="zh-TW"/>
              </w:rPr>
              <w:t>FDD is assumed for core specification work for NR-NTN.</w:t>
            </w:r>
          </w:p>
          <w:p w14:paraId="37D9BC01" w14:textId="5995088E" w:rsidR="00B04A53" w:rsidRPr="00B04A53" w:rsidRDefault="00B04A53" w:rsidP="00B04A53">
            <w:pPr>
              <w:widowControl/>
              <w:numPr>
                <w:ilvl w:val="1"/>
                <w:numId w:val="30"/>
              </w:numPr>
              <w:overflowPunct w:val="0"/>
              <w:autoSpaceDE w:val="0"/>
              <w:autoSpaceDN w:val="0"/>
              <w:adjustRightInd w:val="0"/>
              <w:jc w:val="left"/>
              <w:rPr>
                <w:rFonts w:eastAsia="PMingLiU"/>
                <w:lang w:eastAsia="zh-TW"/>
              </w:rPr>
            </w:pPr>
            <w:r>
              <w:rPr>
                <w:rFonts w:eastAsia="PMingLiU"/>
                <w:lang w:eastAsia="zh-TW"/>
              </w:rPr>
              <w:t>NOTE: This does not imply that TDD cannot be used for relevant scenarios e.g. HAPS, ATG</w:t>
            </w:r>
          </w:p>
        </w:tc>
      </w:tr>
    </w:tbl>
    <w:p w14:paraId="445D59E7" w14:textId="1735DD87" w:rsidR="0091314A" w:rsidRDefault="00134FB6" w:rsidP="009134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above discussion, </w:t>
      </w:r>
      <w:r w:rsidR="001165F6">
        <w:rPr>
          <w:rFonts w:ascii="Times New Roman" w:hAnsi="Times New Roman" w:cs="Times New Roman"/>
          <w:bCs/>
          <w:iCs/>
          <w:sz w:val="20"/>
          <w:szCs w:val="20"/>
        </w:rPr>
        <w:t>the value range of K1 should be extended</w:t>
      </w:r>
      <w:r w:rsidR="00D05117">
        <w:rPr>
          <w:rFonts w:ascii="Times New Roman" w:hAnsi="Times New Roman" w:cs="Times New Roman"/>
          <w:bCs/>
          <w:iCs/>
          <w:sz w:val="20"/>
          <w:szCs w:val="20"/>
        </w:rPr>
        <w:t xml:space="preserve"> </w:t>
      </w:r>
      <w:r w:rsidR="00D05117">
        <w:rPr>
          <w:rFonts w:ascii="Times New Roman" w:hAnsi="Times New Roman" w:cs="Times New Roman"/>
          <w:bCs/>
          <w:sz w:val="20"/>
          <w:szCs w:val="20"/>
        </w:rPr>
        <w:t>to larger than 15, e.g., 31</w:t>
      </w:r>
      <w:r w:rsidR="00D05117" w:rsidRPr="00AA0012">
        <w:rPr>
          <w:rFonts w:ascii="Times New Roman" w:hAnsi="Times New Roman" w:cs="Times New Roman"/>
          <w:bCs/>
          <w:iCs/>
          <w:sz w:val="20"/>
          <w:szCs w:val="20"/>
        </w:rPr>
        <w:t>.</w:t>
      </w:r>
    </w:p>
    <w:p w14:paraId="5F0DF5E9" w14:textId="56317A9B" w:rsidR="00114BC8" w:rsidRDefault="00114BC8" w:rsidP="00114BC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Extend the value range of K1 to larger than 15, e.g., 31</w:t>
      </w:r>
      <w:r w:rsidRPr="00AA0012">
        <w:rPr>
          <w:rFonts w:ascii="Times New Roman" w:hAnsi="Times New Roman" w:cs="Times New Roman"/>
          <w:bCs/>
          <w:iCs/>
          <w:sz w:val="20"/>
          <w:szCs w:val="20"/>
        </w:rPr>
        <w:t>.</w:t>
      </w:r>
    </w:p>
    <w:p w14:paraId="77C26C71" w14:textId="77777777" w:rsidR="00073B16" w:rsidRPr="00630196" w:rsidRDefault="00073B16" w:rsidP="009134AE">
      <w:pPr>
        <w:spacing w:beforeLines="50" w:before="120" w:afterLines="50" w:after="120"/>
        <w:rPr>
          <w:rFonts w:ascii="Times New Roman" w:hAnsi="Times New Roman" w:cs="Times New Roman"/>
          <w:bCs/>
          <w:iCs/>
          <w:sz w:val="20"/>
          <w:szCs w:val="20"/>
        </w:rPr>
      </w:pPr>
    </w:p>
    <w:p w14:paraId="5A5E56E1" w14:textId="0E7776C9" w:rsidR="006562EF" w:rsidRDefault="006562EF" w:rsidP="006562EF">
      <w:pPr>
        <w:pStyle w:val="1"/>
        <w:spacing w:before="120" w:after="120"/>
        <w:rPr>
          <w:rFonts w:ascii="Times New Roman" w:hAnsi="Times New Roman"/>
          <w:sz w:val="21"/>
        </w:rPr>
      </w:pPr>
      <w:r>
        <w:rPr>
          <w:rFonts w:ascii="Times New Roman" w:hAnsi="Times New Roman"/>
          <w:sz w:val="21"/>
        </w:rPr>
        <w:t xml:space="preserve">Discussion on </w:t>
      </w:r>
      <w:r w:rsidRPr="006562EF">
        <w:rPr>
          <w:rFonts w:ascii="Times New Roman" w:hAnsi="Times New Roman"/>
          <w:sz w:val="21"/>
        </w:rPr>
        <w:t>MAC CE timing relationship</w:t>
      </w:r>
    </w:p>
    <w:p w14:paraId="4946C2D0" w14:textId="4D0C88FF" w:rsidR="00C02A5A" w:rsidRDefault="007F6C24" w:rsidP="007E21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here was a</w:t>
      </w:r>
      <w:r w:rsidR="007E417B">
        <w:rPr>
          <w:rFonts w:ascii="Times New Roman" w:hAnsi="Times New Roman" w:cs="Times New Roman"/>
          <w:bCs/>
          <w:iCs/>
          <w:sz w:val="20"/>
          <w:szCs w:val="20"/>
        </w:rPr>
        <w:t xml:space="preserve"> deep</w:t>
      </w:r>
      <w:r>
        <w:rPr>
          <w:rFonts w:ascii="Times New Roman" w:hAnsi="Times New Roman" w:cs="Times New Roman"/>
          <w:bCs/>
          <w:iCs/>
          <w:sz w:val="20"/>
          <w:szCs w:val="20"/>
        </w:rPr>
        <w:t xml:space="preserve"> discussion on MAC CE timing relationship</w:t>
      </w:r>
      <w:r w:rsidR="004C31FD">
        <w:rPr>
          <w:rFonts w:ascii="Times New Roman" w:hAnsi="Times New Roman" w:cs="Times New Roman"/>
          <w:bCs/>
          <w:iCs/>
          <w:sz w:val="20"/>
          <w:szCs w:val="20"/>
        </w:rPr>
        <w:t xml:space="preserve"> with following view</w:t>
      </w:r>
      <w:r w:rsidR="004D26F9">
        <w:rPr>
          <w:rFonts w:ascii="Times New Roman" w:hAnsi="Times New Roman" w:cs="Times New Roman"/>
          <w:bCs/>
          <w:iCs/>
          <w:sz w:val="20"/>
          <w:szCs w:val="20"/>
        </w:rPr>
        <w:t>s.</w:t>
      </w:r>
    </w:p>
    <w:tbl>
      <w:tblPr>
        <w:tblStyle w:val="aff7"/>
        <w:tblW w:w="0" w:type="auto"/>
        <w:tblLook w:val="04A0" w:firstRow="1" w:lastRow="0" w:firstColumn="1" w:lastColumn="0" w:noHBand="0" w:noVBand="1"/>
      </w:tblPr>
      <w:tblGrid>
        <w:gridCol w:w="9962"/>
      </w:tblGrid>
      <w:tr w:rsidR="00081146" w14:paraId="07F0093E" w14:textId="77777777" w:rsidTr="00081146">
        <w:tc>
          <w:tcPr>
            <w:tcW w:w="9962" w:type="dxa"/>
          </w:tcPr>
          <w:p w14:paraId="0A925ED8" w14:textId="77777777" w:rsidR="0000231E" w:rsidRPr="00467527" w:rsidRDefault="0000231E" w:rsidP="0000231E">
            <w:pPr>
              <w:rPr>
                <w:rFonts w:ascii="Arial" w:hAnsi="Arial" w:cs="Arial"/>
                <w:highlight w:val="cyan"/>
              </w:rPr>
            </w:pPr>
            <w:r w:rsidRPr="00467527">
              <w:rPr>
                <w:rFonts w:ascii="Arial" w:hAnsi="Arial" w:cs="Arial"/>
                <w:highlight w:val="cyan"/>
              </w:rPr>
              <w:t xml:space="preserve">When conducting the analysis, companies may </w:t>
            </w:r>
            <w:r>
              <w:rPr>
                <w:rFonts w:ascii="Arial" w:hAnsi="Arial" w:cs="Arial"/>
                <w:highlight w:val="cyan"/>
              </w:rPr>
              <w:t>consider</w:t>
            </w:r>
            <w:r w:rsidRPr="00467527">
              <w:rPr>
                <w:rFonts w:ascii="Arial" w:hAnsi="Arial" w:cs="Arial"/>
                <w:highlight w:val="cyan"/>
              </w:rPr>
              <w:t xml:space="preserve"> the following understanding as a starting point:</w:t>
            </w:r>
          </w:p>
          <w:p w14:paraId="2C4D4715" w14:textId="77777777" w:rsidR="0000231E" w:rsidRPr="00467527" w:rsidRDefault="0000231E" w:rsidP="0000231E">
            <w:pPr>
              <w:pStyle w:val="aff3"/>
              <w:widowControl w:val="0"/>
              <w:numPr>
                <w:ilvl w:val="0"/>
                <w:numId w:val="31"/>
              </w:numPr>
              <w:spacing w:beforeLines="0" w:afterLines="0"/>
              <w:ind w:firstLineChars="0"/>
              <w:jc w:val="both"/>
              <w:rPr>
                <w:rFonts w:ascii="Arial" w:hAnsi="Arial" w:cs="Arial"/>
                <w:i/>
                <w:iCs/>
                <w:highlight w:val="cyan"/>
              </w:rPr>
            </w:pPr>
            <w:r w:rsidRPr="00467527">
              <w:rPr>
                <w:rFonts w:ascii="Arial" w:hAnsi="Arial" w:cs="Arial"/>
                <w:i/>
                <w:iCs/>
                <w:highlight w:val="cyan"/>
              </w:rPr>
              <w:t xml:space="preserve">[UL MAC CE] For a MAC CE command received in DL slot n, where the command is used to indicate to the UE about an action in the UL or an assumption on the uplink configuration, the UE assumes the command is activated in the </w:t>
            </w:r>
            <w:r w:rsidRPr="00467527">
              <w:rPr>
                <w:rFonts w:ascii="Arial" w:hAnsi="Arial" w:cs="Arial"/>
                <w:b/>
                <w:bCs/>
                <w:i/>
                <w:iCs/>
                <w:highlight w:val="cyan"/>
                <w:u w:val="single"/>
              </w:rPr>
              <w:t>UL slot</w:t>
            </w:r>
            <w:r w:rsidRPr="00467527">
              <w:rPr>
                <w:rFonts w:ascii="Arial" w:hAnsi="Arial" w:cs="Arial"/>
                <w:i/>
                <w:iCs/>
                <w:highlight w:val="cyan"/>
              </w:rPr>
              <w:t xml:space="preserve"> (at UE side)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r>
                <w:rPr>
                  <w:rFonts w:ascii="Cambria Math" w:hAnsi="Cambria Math" w:cs="Arial"/>
                  <w:highlight w:val="cyan"/>
                </w:rPr>
                <m:t>+</m:t>
              </m:r>
              <m:sSubSup>
                <m:sSubSupPr>
                  <m:ctrlPr>
                    <w:rPr>
                      <w:rFonts w:ascii="Cambria Math" w:hAnsi="Cambria Math"/>
                      <w:i/>
                      <w:iCs/>
                      <w:highlight w:val="cyan"/>
                    </w:rPr>
                  </m:ctrlPr>
                </m:sSubSupPr>
                <m:e>
                  <m:r>
                    <w:rPr>
                      <w:rFonts w:ascii="Cambria Math" w:hAnsi="Cambria Math"/>
                      <w:highlight w:val="cyan"/>
                    </w:rPr>
                    <m:t>3N</m:t>
                  </m:r>
                </m:e>
                <m:sub>
                  <m:r>
                    <w:rPr>
                      <w:rFonts w:ascii="Cambria Math" w:hAnsi="Cambria Math"/>
                      <w:highlight w:val="cyan"/>
                    </w:rPr>
                    <m:t>slot</m:t>
                  </m:r>
                </m:sub>
                <m:sup>
                  <m:r>
                    <w:rPr>
                      <w:rFonts w:ascii="Cambria Math" w:hAnsi="Cambria Math"/>
                      <w:highlight w:val="cyan"/>
                    </w:rPr>
                    <m:t>subframe,µ</m:t>
                  </m:r>
                </m:sup>
              </m:sSubSup>
              <m:r>
                <w:rPr>
                  <w:rFonts w:ascii="Cambria Math" w:hAnsi="Cambria Math"/>
                  <w:highlight w:val="cyan"/>
                </w:rPr>
                <m:t>+1</m:t>
              </m:r>
            </m:oMath>
            <w:r w:rsidRPr="00467527">
              <w:rPr>
                <w:rFonts w:ascii="Arial" w:hAnsi="Arial" w:cs="Arial"/>
                <w:i/>
                <w:iCs/>
                <w:highlight w:val="cyan"/>
              </w:rPr>
              <w:t>, where</w:t>
            </w:r>
            <w:r>
              <w:rPr>
                <w:rFonts w:ascii="Arial" w:hAnsi="Arial" w:cs="Arial"/>
                <w:i/>
                <w:iCs/>
                <w:highlight w:val="cyan"/>
              </w:rPr>
              <w:t xml:space="preserve"> </w:t>
            </w:r>
            <w:r w:rsidRPr="00467527">
              <w:rPr>
                <w:rFonts w:ascii="Arial" w:hAnsi="Arial" w:cs="Arial"/>
                <w:i/>
                <w:iCs/>
                <w:highlight w:val="cyan"/>
              </w:rPr>
              <w:t xml:space="preserve">TA is assumed to be zero and the UL slot indexed by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oMath>
            <w:r w:rsidRPr="00467527">
              <w:rPr>
                <w:rFonts w:ascii="Arial" w:hAnsi="Arial" w:cs="Arial"/>
                <w:i/>
                <w:iCs/>
                <w:highlight w:val="cyan"/>
              </w:rPr>
              <w:t xml:space="preserve"> is the UL slot where UE transmits HARQ-ACK corresponding to the received PDSCH carrying the MAC CE command.</w:t>
            </w:r>
          </w:p>
          <w:p w14:paraId="2BACB677" w14:textId="77777777" w:rsidR="0000231E" w:rsidRPr="00467527" w:rsidRDefault="0000231E" w:rsidP="0000231E">
            <w:pPr>
              <w:pStyle w:val="aff3"/>
              <w:widowControl w:val="0"/>
              <w:numPr>
                <w:ilvl w:val="0"/>
                <w:numId w:val="31"/>
              </w:numPr>
              <w:spacing w:beforeLines="0" w:afterLines="0"/>
              <w:ind w:firstLineChars="0"/>
              <w:jc w:val="both"/>
              <w:rPr>
                <w:rFonts w:ascii="Arial" w:hAnsi="Arial" w:cs="Arial"/>
                <w:i/>
                <w:iCs/>
                <w:highlight w:val="cyan"/>
              </w:rPr>
            </w:pPr>
            <w:r w:rsidRPr="00467527">
              <w:rPr>
                <w:rFonts w:ascii="Arial" w:hAnsi="Arial" w:cs="Arial"/>
                <w:i/>
                <w:iCs/>
                <w:highlight w:val="cyan"/>
              </w:rPr>
              <w:t xml:space="preserve">[DL MAC CE] For a MAC CE command received in DL slot n, where the command is used to indicate to the UE about an action in the DL or an assumption on the downlink configuration, the UE assumes the command is activated in the </w:t>
            </w:r>
            <w:r w:rsidRPr="00467527">
              <w:rPr>
                <w:rFonts w:ascii="Arial" w:hAnsi="Arial" w:cs="Arial"/>
                <w:b/>
                <w:bCs/>
                <w:i/>
                <w:iCs/>
                <w:highlight w:val="cyan"/>
                <w:u w:val="single"/>
              </w:rPr>
              <w:t>DL slot</w:t>
            </w:r>
            <w:r w:rsidRPr="00467527">
              <w:rPr>
                <w:rFonts w:ascii="Arial" w:hAnsi="Arial" w:cs="Arial"/>
                <w:i/>
                <w:iCs/>
                <w:highlight w:val="cyan"/>
              </w:rPr>
              <w:t xml:space="preserve"> (at UE side) which is the first DL slot after the UL slot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r>
                <w:rPr>
                  <w:rFonts w:ascii="Cambria Math" w:hAnsi="Cambria Math" w:cs="Arial"/>
                  <w:highlight w:val="cyan"/>
                </w:rPr>
                <m:t>+</m:t>
              </m:r>
              <m:sSubSup>
                <m:sSubSupPr>
                  <m:ctrlPr>
                    <w:rPr>
                      <w:rFonts w:ascii="Cambria Math" w:hAnsi="Cambria Math"/>
                      <w:i/>
                      <w:iCs/>
                      <w:highlight w:val="cyan"/>
                    </w:rPr>
                  </m:ctrlPr>
                </m:sSubSupPr>
                <m:e>
                  <m:r>
                    <w:rPr>
                      <w:rFonts w:ascii="Cambria Math" w:hAnsi="Cambria Math"/>
                      <w:highlight w:val="cyan"/>
                    </w:rPr>
                    <m:t>3N</m:t>
                  </m:r>
                </m:e>
                <m:sub>
                  <m:r>
                    <w:rPr>
                      <w:rFonts w:ascii="Cambria Math" w:hAnsi="Cambria Math"/>
                      <w:highlight w:val="cyan"/>
                    </w:rPr>
                    <m:t>slot</m:t>
                  </m:r>
                </m:sub>
                <m:sup>
                  <m:r>
                    <w:rPr>
                      <w:rFonts w:ascii="Cambria Math" w:hAnsi="Cambria Math"/>
                      <w:highlight w:val="cyan"/>
                    </w:rPr>
                    <m:t>subframe,µ</m:t>
                  </m:r>
                </m:sup>
              </m:sSubSup>
            </m:oMath>
            <w:r w:rsidRPr="00467527">
              <w:rPr>
                <w:rFonts w:ascii="Arial" w:hAnsi="Arial" w:cs="Arial"/>
                <w:i/>
                <w:iCs/>
                <w:highlight w:val="cyan"/>
              </w:rPr>
              <w:t xml:space="preserve">, where TA is assumed to be zero and the UL slot indexed by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oMath>
            <w:r w:rsidRPr="00467527">
              <w:rPr>
                <w:rFonts w:ascii="Arial" w:hAnsi="Arial" w:cs="Arial"/>
                <w:i/>
                <w:iCs/>
                <w:highlight w:val="cyan"/>
              </w:rPr>
              <w:t xml:space="preserve"> is the UL slot where UE transmits HARQ-ACK corresponding to the received PDSCH carrying the MAC CE command.</w:t>
            </w:r>
          </w:p>
          <w:p w14:paraId="1BE0B1CC" w14:textId="77777777" w:rsidR="0000231E" w:rsidRPr="00467527" w:rsidRDefault="0000231E" w:rsidP="0000231E">
            <w:pPr>
              <w:rPr>
                <w:rFonts w:ascii="Arial" w:hAnsi="Arial" w:cs="Arial"/>
                <w:highlight w:val="cyan"/>
              </w:rPr>
            </w:pPr>
            <w:r w:rsidRPr="00467527">
              <w:rPr>
                <w:rFonts w:ascii="Arial" w:hAnsi="Arial" w:cs="Arial"/>
                <w:highlight w:val="cyan"/>
              </w:rPr>
              <w:t>Companies are encouraged to analyze the above further with a focus on the following aspects:</w:t>
            </w:r>
          </w:p>
          <w:p w14:paraId="1611AC4A" w14:textId="77777777" w:rsidR="0000231E" w:rsidRPr="00467527" w:rsidRDefault="0000231E" w:rsidP="0000231E">
            <w:pPr>
              <w:pStyle w:val="aff3"/>
              <w:widowControl w:val="0"/>
              <w:numPr>
                <w:ilvl w:val="0"/>
                <w:numId w:val="32"/>
              </w:numPr>
              <w:spacing w:beforeLines="0" w:afterLines="0"/>
              <w:ind w:firstLineChars="0"/>
              <w:jc w:val="both"/>
              <w:rPr>
                <w:rFonts w:ascii="Arial" w:hAnsi="Arial" w:cs="Arial"/>
                <w:highlight w:val="cyan"/>
              </w:rPr>
            </w:pPr>
            <w:r w:rsidRPr="00467527">
              <w:rPr>
                <w:rFonts w:ascii="Arial" w:hAnsi="Arial" w:cs="Arial"/>
                <w:highlight w:val="cyan"/>
              </w:rPr>
              <w:t>Whether</w:t>
            </w:r>
            <w:r>
              <w:rPr>
                <w:rFonts w:ascii="Arial" w:hAnsi="Arial" w:cs="Arial"/>
                <w:highlight w:val="cyan"/>
              </w:rPr>
              <w:t xml:space="preserve"> the principle described above applies to all MAC CE’s in existing NR.</w:t>
            </w:r>
            <w:r w:rsidRPr="00467527">
              <w:rPr>
                <w:rFonts w:ascii="Arial" w:hAnsi="Arial" w:cs="Arial"/>
                <w:highlight w:val="cyan"/>
              </w:rPr>
              <w:t xml:space="preserve"> </w:t>
            </w:r>
          </w:p>
          <w:p w14:paraId="3F0B49CE" w14:textId="77777777" w:rsidR="0000231E" w:rsidRDefault="0000231E" w:rsidP="0000231E">
            <w:pPr>
              <w:pStyle w:val="aff3"/>
              <w:widowControl w:val="0"/>
              <w:numPr>
                <w:ilvl w:val="0"/>
                <w:numId w:val="32"/>
              </w:numPr>
              <w:spacing w:beforeLines="0" w:afterLines="0"/>
              <w:ind w:firstLineChars="0"/>
              <w:jc w:val="both"/>
              <w:rPr>
                <w:rFonts w:ascii="Arial" w:hAnsi="Arial" w:cs="Arial"/>
                <w:highlight w:val="cyan"/>
              </w:rPr>
            </w:pPr>
            <w:r w:rsidRPr="00467527">
              <w:rPr>
                <w:rFonts w:ascii="Arial" w:hAnsi="Arial" w:cs="Arial"/>
                <w:highlight w:val="cyan"/>
              </w:rPr>
              <w:t>When TA becomes large</w:t>
            </w:r>
            <w:r>
              <w:rPr>
                <w:rFonts w:ascii="Arial" w:hAnsi="Arial" w:cs="Arial"/>
                <w:highlight w:val="cyan"/>
              </w:rPr>
              <w:t xml:space="preserve"> in NTN, and </w:t>
            </w:r>
            <w:r w:rsidRPr="00467527">
              <w:rPr>
                <w:rFonts w:ascii="Arial" w:hAnsi="Arial" w:cs="Arial"/>
                <w:highlight w:val="cyan"/>
              </w:rPr>
              <w:t>DL timing and UL timing are aligned at gNB</w:t>
            </w:r>
            <w:r>
              <w:rPr>
                <w:rFonts w:ascii="Arial" w:hAnsi="Arial" w:cs="Arial"/>
                <w:highlight w:val="cyan"/>
              </w:rPr>
              <w:t>:</w:t>
            </w:r>
          </w:p>
          <w:p w14:paraId="2F1B4325" w14:textId="77777777" w:rsidR="0000231E" w:rsidRDefault="0000231E" w:rsidP="0000231E">
            <w:pPr>
              <w:pStyle w:val="aff3"/>
              <w:widowControl w:val="0"/>
              <w:numPr>
                <w:ilvl w:val="1"/>
                <w:numId w:val="32"/>
              </w:numPr>
              <w:spacing w:beforeLines="0" w:afterLines="0"/>
              <w:ind w:firstLineChars="0"/>
              <w:jc w:val="both"/>
              <w:rPr>
                <w:rFonts w:ascii="Arial" w:hAnsi="Arial" w:cs="Arial"/>
                <w:highlight w:val="cyan"/>
              </w:rPr>
            </w:pPr>
            <w:r>
              <w:rPr>
                <w:rFonts w:ascii="Arial" w:hAnsi="Arial" w:cs="Arial"/>
                <w:highlight w:val="cyan"/>
              </w:rPr>
              <w:t>How to modify the timing relationship?</w:t>
            </w:r>
          </w:p>
          <w:p w14:paraId="43EBBE14" w14:textId="77777777" w:rsidR="0000231E" w:rsidRPr="00467527" w:rsidRDefault="0000231E" w:rsidP="0000231E">
            <w:pPr>
              <w:pStyle w:val="aff3"/>
              <w:widowControl w:val="0"/>
              <w:numPr>
                <w:ilvl w:val="1"/>
                <w:numId w:val="32"/>
              </w:numPr>
              <w:spacing w:beforeLines="0" w:afterLines="0"/>
              <w:ind w:firstLineChars="0"/>
              <w:jc w:val="both"/>
              <w:rPr>
                <w:rFonts w:ascii="Arial" w:hAnsi="Arial" w:cs="Arial"/>
                <w:highlight w:val="cyan"/>
              </w:rPr>
            </w:pPr>
            <w:r>
              <w:rPr>
                <w:rFonts w:ascii="Arial" w:hAnsi="Arial" w:cs="Arial"/>
                <w:highlight w:val="cyan"/>
              </w:rPr>
              <w:t>Does the modification need to be different depending on the type of MAC CE?</w:t>
            </w:r>
          </w:p>
          <w:p w14:paraId="4C30D1DE" w14:textId="084FCFA7" w:rsidR="00081146" w:rsidRPr="0000231E" w:rsidRDefault="0000231E" w:rsidP="0000231E">
            <w:pPr>
              <w:pStyle w:val="aff3"/>
              <w:widowControl w:val="0"/>
              <w:numPr>
                <w:ilvl w:val="0"/>
                <w:numId w:val="32"/>
              </w:numPr>
              <w:spacing w:beforeLines="0" w:afterLines="0"/>
              <w:ind w:firstLineChars="0"/>
              <w:jc w:val="both"/>
              <w:rPr>
                <w:rFonts w:ascii="Arial" w:hAnsi="Arial" w:cs="Arial"/>
                <w:highlight w:val="cyan"/>
              </w:rPr>
            </w:pPr>
            <w:r w:rsidRPr="00467527">
              <w:rPr>
                <w:rFonts w:ascii="Arial" w:hAnsi="Arial" w:cs="Arial"/>
                <w:highlight w:val="cyan"/>
              </w:rPr>
              <w:t>When DL timing and UL timing are not aligned at gNB</w:t>
            </w:r>
            <w:r>
              <w:rPr>
                <w:rFonts w:ascii="Arial" w:hAnsi="Arial" w:cs="Arial"/>
                <w:highlight w:val="cyan"/>
              </w:rPr>
              <w:t>.</w:t>
            </w:r>
          </w:p>
        </w:tc>
      </w:tr>
    </w:tbl>
    <w:p w14:paraId="5D99F143" w14:textId="0661DDF4" w:rsidR="004C31FD" w:rsidRDefault="0000231E" w:rsidP="007E21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w:t>
      </w:r>
      <w:r w:rsidR="0026784C">
        <w:rPr>
          <w:rFonts w:ascii="Times New Roman" w:hAnsi="Times New Roman" w:cs="Times New Roman"/>
          <w:bCs/>
          <w:iCs/>
          <w:sz w:val="20"/>
          <w:szCs w:val="20"/>
        </w:rPr>
        <w:t>view</w:t>
      </w:r>
      <w:r>
        <w:rPr>
          <w:rFonts w:ascii="Times New Roman" w:hAnsi="Times New Roman" w:cs="Times New Roman"/>
          <w:bCs/>
          <w:iCs/>
          <w:sz w:val="20"/>
          <w:szCs w:val="20"/>
        </w:rPr>
        <w:t xml:space="preserve">, </w:t>
      </w:r>
      <w:r w:rsidR="00645377">
        <w:rPr>
          <w:rFonts w:ascii="Times New Roman" w:hAnsi="Times New Roman" w:cs="Times New Roman" w:hint="eastAsia"/>
          <w:bCs/>
          <w:iCs/>
          <w:sz w:val="20"/>
          <w:szCs w:val="20"/>
        </w:rPr>
        <w:t>d</w:t>
      </w:r>
      <w:r w:rsidR="00645377" w:rsidRPr="00645377">
        <w:rPr>
          <w:rFonts w:ascii="Times New Roman" w:hAnsi="Times New Roman" w:cs="Times New Roman"/>
          <w:bCs/>
          <w:iCs/>
          <w:sz w:val="20"/>
          <w:szCs w:val="20"/>
        </w:rPr>
        <w:t xml:space="preserve">iscussion should be based on the assumption for aligned DL-UL timing at gNB </w:t>
      </w:r>
      <w:r w:rsidR="006B01C8" w:rsidRPr="00645377">
        <w:rPr>
          <w:rFonts w:ascii="Times New Roman" w:hAnsi="Times New Roman" w:cs="Times New Roman"/>
          <w:bCs/>
          <w:iCs/>
          <w:sz w:val="20"/>
          <w:szCs w:val="20"/>
        </w:rPr>
        <w:t>side</w:t>
      </w:r>
      <w:r w:rsidR="00AF55BE">
        <w:rPr>
          <w:rFonts w:ascii="Times New Roman" w:hAnsi="Times New Roman" w:cs="Times New Roman"/>
          <w:bCs/>
          <w:iCs/>
          <w:sz w:val="20"/>
          <w:szCs w:val="20"/>
        </w:rPr>
        <w:t>.</w:t>
      </w:r>
      <w:r w:rsidR="00823577">
        <w:rPr>
          <w:rFonts w:ascii="Times New Roman" w:hAnsi="Times New Roman" w:cs="Times New Roman"/>
          <w:bCs/>
          <w:iCs/>
          <w:sz w:val="20"/>
          <w:szCs w:val="20"/>
        </w:rPr>
        <w:t xml:space="preserve"> </w:t>
      </w:r>
      <w:r w:rsidR="00365110">
        <w:rPr>
          <w:rFonts w:ascii="Times New Roman" w:hAnsi="Times New Roman" w:cs="Times New Roman"/>
          <w:bCs/>
          <w:iCs/>
          <w:sz w:val="20"/>
          <w:szCs w:val="20"/>
        </w:rPr>
        <w:t>B</w:t>
      </w:r>
      <w:r w:rsidR="00365110">
        <w:rPr>
          <w:rFonts w:ascii="Times New Roman" w:hAnsi="Times New Roman" w:cs="Times New Roman" w:hint="eastAsia"/>
          <w:bCs/>
          <w:iCs/>
          <w:sz w:val="20"/>
          <w:szCs w:val="20"/>
        </w:rPr>
        <w:t>ased</w:t>
      </w:r>
      <w:r w:rsidR="00365110">
        <w:rPr>
          <w:rFonts w:ascii="Times New Roman" w:hAnsi="Times New Roman" w:cs="Times New Roman"/>
          <w:bCs/>
          <w:iCs/>
          <w:sz w:val="20"/>
          <w:szCs w:val="20"/>
        </w:rPr>
        <w:t xml:space="preserve"> on</w:t>
      </w:r>
      <w:r w:rsidR="009A322C">
        <w:rPr>
          <w:rFonts w:ascii="Times New Roman" w:hAnsi="Times New Roman" w:cs="Times New Roman"/>
          <w:bCs/>
          <w:iCs/>
          <w:sz w:val="20"/>
          <w:szCs w:val="20"/>
        </w:rPr>
        <w:t xml:space="preserve"> </w:t>
      </w:r>
      <w:r w:rsidR="00365110">
        <w:rPr>
          <w:rFonts w:ascii="Times New Roman" w:hAnsi="Times New Roman" w:cs="Times New Roman"/>
          <w:bCs/>
          <w:iCs/>
          <w:sz w:val="20"/>
          <w:szCs w:val="20"/>
        </w:rPr>
        <w:t xml:space="preserve">above </w:t>
      </w:r>
      <w:r w:rsidR="009A322C" w:rsidRPr="00645377">
        <w:rPr>
          <w:rFonts w:ascii="Times New Roman" w:hAnsi="Times New Roman" w:cs="Times New Roman"/>
          <w:bCs/>
          <w:iCs/>
          <w:sz w:val="20"/>
          <w:szCs w:val="20"/>
        </w:rPr>
        <w:t>assumption</w:t>
      </w:r>
      <w:r w:rsidR="009A322C">
        <w:rPr>
          <w:rFonts w:ascii="Times New Roman" w:hAnsi="Times New Roman" w:cs="Times New Roman"/>
          <w:bCs/>
          <w:iCs/>
          <w:sz w:val="20"/>
          <w:szCs w:val="20"/>
        </w:rPr>
        <w:t>,</w:t>
      </w:r>
      <w:r w:rsidR="00851A6B">
        <w:rPr>
          <w:rFonts w:ascii="Times New Roman" w:hAnsi="Times New Roman" w:cs="Times New Roman"/>
          <w:bCs/>
          <w:iCs/>
          <w:sz w:val="20"/>
          <w:szCs w:val="20"/>
        </w:rPr>
        <w:t xml:space="preserve"> </w:t>
      </w:r>
      <w:r w:rsidR="0092236D">
        <w:rPr>
          <w:rFonts w:ascii="Times New Roman" w:hAnsi="Times New Roman" w:cs="Times New Roman"/>
          <w:bCs/>
          <w:iCs/>
          <w:sz w:val="20"/>
          <w:szCs w:val="20"/>
        </w:rPr>
        <w:t xml:space="preserve">conform </w:t>
      </w:r>
      <w:r w:rsidR="00F53720">
        <w:rPr>
          <w:rFonts w:ascii="Times New Roman" w:hAnsi="Times New Roman" w:cs="Times New Roman" w:hint="eastAsia"/>
          <w:bCs/>
          <w:iCs/>
          <w:sz w:val="20"/>
          <w:szCs w:val="20"/>
        </w:rPr>
        <w:t>the</w:t>
      </w:r>
      <w:r w:rsidR="00F53720">
        <w:rPr>
          <w:rFonts w:ascii="Times New Roman" w:hAnsi="Times New Roman" w:cs="Times New Roman"/>
          <w:bCs/>
          <w:iCs/>
          <w:sz w:val="20"/>
          <w:szCs w:val="20"/>
        </w:rPr>
        <w:t xml:space="preserve"> </w:t>
      </w:r>
      <w:r w:rsidR="000E6E51">
        <w:rPr>
          <w:rFonts w:ascii="Times New Roman" w:hAnsi="Times New Roman" w:cs="Times New Roman"/>
          <w:bCs/>
          <w:iCs/>
          <w:sz w:val="20"/>
          <w:szCs w:val="20"/>
        </w:rPr>
        <w:t>common</w:t>
      </w:r>
      <w:r w:rsidR="00777B24">
        <w:rPr>
          <w:rFonts w:ascii="Times New Roman" w:hAnsi="Times New Roman" w:cs="Times New Roman"/>
          <w:bCs/>
          <w:iCs/>
          <w:sz w:val="20"/>
          <w:szCs w:val="20"/>
        </w:rPr>
        <w:t xml:space="preserve"> </w:t>
      </w:r>
      <w:r w:rsidR="008C6B38">
        <w:rPr>
          <w:rFonts w:ascii="Times New Roman" w:hAnsi="Times New Roman" w:cs="Times New Roman"/>
          <w:bCs/>
          <w:iCs/>
          <w:sz w:val="20"/>
          <w:szCs w:val="20"/>
        </w:rPr>
        <w:t>understanding</w:t>
      </w:r>
      <w:r w:rsidR="000E6E51">
        <w:rPr>
          <w:rFonts w:ascii="Times New Roman" w:hAnsi="Times New Roman" w:cs="Times New Roman"/>
          <w:bCs/>
          <w:iCs/>
          <w:sz w:val="20"/>
          <w:szCs w:val="20"/>
        </w:rPr>
        <w:t xml:space="preserve"> achieved in last meeting</w:t>
      </w:r>
      <w:r w:rsidR="008C6B38">
        <w:rPr>
          <w:rFonts w:ascii="Times New Roman" w:hAnsi="Times New Roman" w:cs="Times New Roman"/>
          <w:bCs/>
          <w:iCs/>
          <w:sz w:val="20"/>
          <w:szCs w:val="20"/>
        </w:rPr>
        <w:t>.</w:t>
      </w:r>
    </w:p>
    <w:p w14:paraId="01B9D9BD" w14:textId="27C422C0" w:rsidR="00DF08C0" w:rsidRDefault="00DF08C0" w:rsidP="00DF08C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4545A">
        <w:rPr>
          <w:rFonts w:ascii="Times New Roman" w:hAnsi="Times New Roman" w:cs="Times New Roman"/>
          <w:bCs/>
          <w:iCs/>
          <w:sz w:val="20"/>
          <w:szCs w:val="20"/>
        </w:rPr>
        <w:t>D</w:t>
      </w:r>
      <w:r w:rsidR="00E4545A" w:rsidRPr="00645377">
        <w:rPr>
          <w:rFonts w:ascii="Times New Roman" w:hAnsi="Times New Roman" w:cs="Times New Roman"/>
          <w:bCs/>
          <w:iCs/>
          <w:sz w:val="20"/>
          <w:szCs w:val="20"/>
        </w:rPr>
        <w:t>iscussion should be based on the assumption for aligned DL-UL timing at gNB side</w:t>
      </w:r>
      <w:r w:rsidR="00AF55BE">
        <w:rPr>
          <w:rFonts w:ascii="Times New Roman" w:hAnsi="Times New Roman" w:cs="Times New Roman"/>
          <w:bCs/>
          <w:iCs/>
          <w:sz w:val="20"/>
          <w:szCs w:val="20"/>
        </w:rPr>
        <w:t>.</w:t>
      </w:r>
    </w:p>
    <w:p w14:paraId="08977251" w14:textId="6AE4BD49" w:rsidR="00365110" w:rsidRDefault="00365110" w:rsidP="0036511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31B0E">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71150">
        <w:rPr>
          <w:rFonts w:ascii="Times New Roman" w:hAnsi="Times New Roman" w:cs="Times New Roman"/>
          <w:bCs/>
          <w:iCs/>
          <w:sz w:val="20"/>
          <w:szCs w:val="20"/>
        </w:rPr>
        <w:t>For</w:t>
      </w:r>
      <w:r w:rsidR="00E7109F" w:rsidRPr="00645377">
        <w:rPr>
          <w:rFonts w:ascii="Times New Roman" w:hAnsi="Times New Roman" w:cs="Times New Roman"/>
          <w:bCs/>
          <w:iCs/>
          <w:sz w:val="20"/>
          <w:szCs w:val="20"/>
        </w:rPr>
        <w:t xml:space="preserve"> aligned DL-UL timing at gNB side</w:t>
      </w:r>
      <w:r w:rsidR="004B59DF" w:rsidRPr="004B59DF">
        <w:rPr>
          <w:rFonts w:ascii="Times New Roman" w:hAnsi="Times New Roman" w:cs="Times New Roman"/>
          <w:bCs/>
          <w:iCs/>
          <w:sz w:val="20"/>
          <w:szCs w:val="20"/>
        </w:rPr>
        <w:t xml:space="preserve">, conform </w:t>
      </w:r>
      <w:r w:rsidR="004B59DF">
        <w:rPr>
          <w:rFonts w:ascii="Times New Roman" w:hAnsi="Times New Roman" w:cs="Times New Roman"/>
          <w:bCs/>
          <w:iCs/>
          <w:sz w:val="20"/>
          <w:szCs w:val="20"/>
        </w:rPr>
        <w:t xml:space="preserve">the following </w:t>
      </w:r>
      <w:r w:rsidR="004B59DF" w:rsidRPr="004B59DF">
        <w:rPr>
          <w:rFonts w:ascii="Times New Roman" w:hAnsi="Times New Roman" w:cs="Times New Roman"/>
          <w:bCs/>
          <w:iCs/>
          <w:sz w:val="20"/>
          <w:szCs w:val="20"/>
        </w:rPr>
        <w:t>understanding achieved in last meeting.</w:t>
      </w:r>
    </w:p>
    <w:p w14:paraId="19E9A099" w14:textId="579FCE4A" w:rsidR="008054DA" w:rsidRPr="008054DA" w:rsidRDefault="008054DA" w:rsidP="008054DA">
      <w:pPr>
        <w:pStyle w:val="aff3"/>
        <w:numPr>
          <w:ilvl w:val="0"/>
          <w:numId w:val="27"/>
        </w:numPr>
        <w:spacing w:before="120" w:after="120"/>
        <w:ind w:firstLineChars="0"/>
        <w:rPr>
          <w:rFonts w:cs="Times New Roman"/>
          <w:sz w:val="20"/>
          <w:szCs w:val="20"/>
        </w:rPr>
      </w:pPr>
      <w:r w:rsidRPr="008054DA">
        <w:rPr>
          <w:rFonts w:cs="Times New Roman"/>
          <w:sz w:val="20"/>
          <w:szCs w:val="20"/>
        </w:rPr>
        <w:t xml:space="preserve">[UL MAC CE] For a MAC CE command received in DL slot n, where the command is used to indicate to the UE about an action in the UL or an assumption on the uplink configuration, the UE assumes the command is activated in the </w:t>
      </w:r>
      <w:r w:rsidRPr="008054DA">
        <w:rPr>
          <w:rFonts w:cs="Times New Roman"/>
          <w:b/>
          <w:bCs/>
          <w:sz w:val="20"/>
          <w:szCs w:val="20"/>
          <w:u w:val="single"/>
        </w:rPr>
        <w:t xml:space="preserve">UL </w:t>
      </w:r>
      <w:r w:rsidRPr="008054DA">
        <w:rPr>
          <w:rFonts w:cs="Times New Roman"/>
          <w:b/>
          <w:bCs/>
          <w:sz w:val="20"/>
          <w:szCs w:val="20"/>
          <w:u w:val="single"/>
        </w:rPr>
        <w:lastRenderedPageBreak/>
        <w:t>slot</w:t>
      </w:r>
      <w:r w:rsidRPr="008054DA">
        <w:rPr>
          <w:rFonts w:cs="Times New Roman"/>
          <w:sz w:val="20"/>
          <w:szCs w:val="20"/>
        </w:rPr>
        <w:t xml:space="preserve"> (at UE side)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+1</m:t>
        </m:r>
      </m:oMath>
      <w:r w:rsidRPr="008054DA">
        <w:rPr>
          <w:rFonts w:cs="Times New Roman"/>
          <w:sz w:val="20"/>
          <w:szCs w:val="20"/>
        </w:rPr>
        <w:t xml:space="preserve">, where TA is assumed to be zero and the UL slot indexed by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8054DA">
        <w:rPr>
          <w:rFonts w:cs="Times New Roman"/>
          <w:sz w:val="20"/>
          <w:szCs w:val="20"/>
        </w:rPr>
        <w:t xml:space="preserve"> is the UL slot where UE transmits HARQ-ACK corresponding to the received PDSCH carrying the MAC CE command.</w:t>
      </w:r>
    </w:p>
    <w:p w14:paraId="65C2C3E6" w14:textId="7EECAC4B" w:rsidR="00AF55BE" w:rsidRPr="008054DA" w:rsidRDefault="008054DA" w:rsidP="008054DA">
      <w:pPr>
        <w:pStyle w:val="aff3"/>
        <w:numPr>
          <w:ilvl w:val="0"/>
          <w:numId w:val="27"/>
        </w:numPr>
        <w:spacing w:before="120" w:after="120"/>
        <w:ind w:firstLineChars="0"/>
        <w:rPr>
          <w:rFonts w:cs="Times New Roman"/>
          <w:bCs/>
          <w:sz w:val="20"/>
          <w:szCs w:val="20"/>
        </w:rPr>
      </w:pPr>
      <w:r w:rsidRPr="008054DA">
        <w:rPr>
          <w:rFonts w:cs="Times New Roman"/>
          <w:sz w:val="20"/>
          <w:szCs w:val="20"/>
        </w:rPr>
        <w:t xml:space="preserve">[DL MAC CE] For a MAC CE command received in DL slot n, where the command is used to indicate to the UE about an action in the DL or an assumption on the downlink configuration, the UE assumes the command is activated in the </w:t>
      </w:r>
      <w:r w:rsidRPr="008054DA">
        <w:rPr>
          <w:rFonts w:cs="Times New Roman"/>
          <w:b/>
          <w:bCs/>
          <w:sz w:val="20"/>
          <w:szCs w:val="20"/>
          <w:u w:val="single"/>
        </w:rPr>
        <w:t>DL slot</w:t>
      </w:r>
      <w:r w:rsidRPr="008054DA">
        <w:rPr>
          <w:rFonts w:cs="Times New Roman"/>
          <w:sz w:val="20"/>
          <w:szCs w:val="20"/>
        </w:rPr>
        <w:t xml:space="preserve"> (at UE side) which is the first DL slot after the UL slot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8054DA">
        <w:rPr>
          <w:rFonts w:cs="Times New Roman"/>
          <w:sz w:val="20"/>
          <w:szCs w:val="20"/>
        </w:rPr>
        <w:t xml:space="preserve">, where TA is assumed to be zero and the UL slot indexed by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8054DA">
        <w:rPr>
          <w:rFonts w:cs="Times New Roman"/>
          <w:sz w:val="20"/>
          <w:szCs w:val="20"/>
        </w:rPr>
        <w:t xml:space="preserve"> is the UL slot where UE transmits HARQ-ACK corresponding to the received PDSCH carrying the MAC CE command.</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0056A129"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660955">
        <w:rPr>
          <w:rFonts w:ascii="Times New Roman" w:hAnsi="Times New Roman" w:cs="Times New Roman"/>
          <w:bCs/>
          <w:iCs/>
          <w:sz w:val="20"/>
          <w:szCs w:val="20"/>
        </w:rPr>
        <w:t>Koffset signaling and update, value range of K1/K2 and MAC CE timing relationship</w:t>
      </w:r>
      <w:r w:rsidRPr="00AF007B">
        <w:rPr>
          <w:rFonts w:ascii="Times New Roman" w:hAnsi="Times New Roman" w:cs="Times New Roman"/>
          <w:sz w:val="21"/>
          <w:lang w:val="en-GB"/>
        </w:rPr>
        <w:t>. The observations and proposals are summarised as follows:</w:t>
      </w:r>
    </w:p>
    <w:p w14:paraId="174933A4" w14:textId="77777777" w:rsidR="005C07F6" w:rsidRDefault="005C07F6" w:rsidP="005C07F6">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RAR windows related parameters </w:t>
      </w:r>
      <w:r w:rsidRPr="00E0231A">
        <w:rPr>
          <w:rFonts w:ascii="Times New Roman" w:hAnsi="Times New Roman" w:cs="Times New Roman"/>
          <w:bCs/>
          <w:iCs/>
          <w:sz w:val="20"/>
          <w:szCs w:val="20"/>
        </w:rPr>
        <w:t>can be derived from Koffset</w:t>
      </w:r>
      <w:r>
        <w:rPr>
          <w:rFonts w:ascii="Times New Roman" w:hAnsi="Times New Roman" w:cs="Times New Roman"/>
          <w:bCs/>
          <w:iCs/>
          <w:sz w:val="20"/>
          <w:szCs w:val="20"/>
        </w:rPr>
        <w:t>.</w:t>
      </w:r>
    </w:p>
    <w:p w14:paraId="23DD2120" w14:textId="77777777" w:rsidR="005C07F6" w:rsidRDefault="005C07F6" w:rsidP="005C07F6">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For </w:t>
      </w:r>
      <w:r w:rsidRPr="00952D0F">
        <w:rPr>
          <w:rFonts w:ascii="Times New Roman" w:hAnsi="Times New Roman" w:cs="Times New Roman"/>
          <w:bCs/>
          <w:sz w:val="20"/>
          <w:szCs w:val="20"/>
        </w:rPr>
        <w:t xml:space="preserve">Common TA based </w:t>
      </w:r>
      <w:r>
        <w:rPr>
          <w:rFonts w:ascii="Times New Roman" w:hAnsi="Times New Roman" w:cs="Times New Roman"/>
          <w:bCs/>
          <w:sz w:val="20"/>
          <w:szCs w:val="20"/>
        </w:rPr>
        <w:t xml:space="preserve">TA determining </w:t>
      </w:r>
      <w:r w:rsidRPr="00952D0F">
        <w:rPr>
          <w:rFonts w:ascii="Times New Roman" w:hAnsi="Times New Roman" w:cs="Times New Roman"/>
          <w:bCs/>
          <w:sz w:val="20"/>
          <w:szCs w:val="20"/>
        </w:rPr>
        <w:t>solution</w:t>
      </w:r>
      <w:r>
        <w:rPr>
          <w:rFonts w:ascii="Times New Roman" w:hAnsi="Times New Roman" w:cs="Times New Roman"/>
          <w:bCs/>
          <w:sz w:val="20"/>
          <w:szCs w:val="20"/>
        </w:rPr>
        <w:t xml:space="preserve">, </w:t>
      </w:r>
      <w:r>
        <w:rPr>
          <w:rFonts w:ascii="Times New Roman" w:hAnsi="Times New Roman" w:cs="Times New Roman"/>
          <w:bCs/>
          <w:iCs/>
          <w:sz w:val="20"/>
          <w:szCs w:val="20"/>
        </w:rPr>
        <w:t xml:space="preserve">only one of </w:t>
      </w:r>
      <w:r w:rsidRPr="00DB737B">
        <w:rPr>
          <w:rFonts w:ascii="Times New Roman" w:hAnsi="Times New Roman" w:cs="Times New Roman"/>
          <w:bCs/>
          <w:iCs/>
          <w:sz w:val="20"/>
          <w:szCs w:val="20"/>
        </w:rPr>
        <w:t>Common TA</w:t>
      </w:r>
      <w:r>
        <w:rPr>
          <w:rFonts w:ascii="Times New Roman" w:hAnsi="Times New Roman" w:cs="Times New Roman"/>
          <w:bCs/>
          <w:iCs/>
          <w:sz w:val="20"/>
          <w:szCs w:val="20"/>
        </w:rPr>
        <w:t xml:space="preserve"> and </w:t>
      </w:r>
      <w:r w:rsidRPr="00DB737B">
        <w:rPr>
          <w:rFonts w:ascii="Times New Roman" w:hAnsi="Times New Roman" w:cs="Times New Roman"/>
          <w:bCs/>
          <w:iCs/>
          <w:sz w:val="20"/>
          <w:szCs w:val="20"/>
        </w:rPr>
        <w:t>Initial Koffset</w:t>
      </w:r>
      <w:r>
        <w:rPr>
          <w:rFonts w:ascii="Times New Roman" w:hAnsi="Times New Roman" w:cs="Times New Roman"/>
          <w:bCs/>
          <w:iCs/>
          <w:sz w:val="20"/>
          <w:szCs w:val="20"/>
        </w:rPr>
        <w:t xml:space="preserve"> is </w:t>
      </w:r>
      <w:r w:rsidRPr="001B3C1C">
        <w:rPr>
          <w:rFonts w:ascii="Times New Roman" w:hAnsi="Times New Roman" w:cs="Times New Roman"/>
          <w:bCs/>
          <w:iCs/>
          <w:sz w:val="20"/>
          <w:szCs w:val="20"/>
        </w:rPr>
        <w:t>explicitly indicated in system information</w:t>
      </w:r>
      <w:r>
        <w:rPr>
          <w:rFonts w:ascii="Times New Roman" w:hAnsi="Times New Roman" w:cs="Times New Roman"/>
          <w:bCs/>
          <w:iCs/>
          <w:sz w:val="20"/>
          <w:szCs w:val="20"/>
        </w:rPr>
        <w:t xml:space="preserve">. The following </w:t>
      </w:r>
      <w:r w:rsidRPr="00CE5AC2">
        <w:rPr>
          <w:rFonts w:ascii="Times New Roman" w:hAnsi="Times New Roman" w:cs="Times New Roman"/>
          <w:bCs/>
          <w:sz w:val="20"/>
          <w:szCs w:val="20"/>
        </w:rPr>
        <w:t>alternatives</w:t>
      </w:r>
      <w:r>
        <w:rPr>
          <w:rFonts w:ascii="Times New Roman" w:hAnsi="Times New Roman" w:cs="Times New Roman"/>
          <w:bCs/>
          <w:sz w:val="20"/>
          <w:szCs w:val="20"/>
        </w:rPr>
        <w:t xml:space="preserve"> for further study</w:t>
      </w:r>
    </w:p>
    <w:p w14:paraId="754C9EB7" w14:textId="77777777" w:rsidR="005C07F6" w:rsidRDefault="005C07F6" w:rsidP="005C07F6">
      <w:pPr>
        <w:pStyle w:val="aff3"/>
        <w:numPr>
          <w:ilvl w:val="0"/>
          <w:numId w:val="27"/>
        </w:numPr>
        <w:spacing w:before="120" w:after="120"/>
        <w:ind w:firstLineChars="0"/>
        <w:rPr>
          <w:rFonts w:cs="Times New Roman"/>
          <w:bCs/>
          <w:iCs/>
          <w:sz w:val="20"/>
          <w:szCs w:val="20"/>
        </w:rPr>
      </w:pPr>
      <w:r>
        <w:rPr>
          <w:rFonts w:eastAsiaTheme="minorEastAsia" w:cs="Times New Roman"/>
          <w:bCs/>
          <w:iCs/>
          <w:sz w:val="20"/>
          <w:szCs w:val="20"/>
        </w:rPr>
        <w:t xml:space="preserve">Alt 1 (i.e., </w:t>
      </w:r>
      <w:r w:rsidRPr="00CD6120">
        <w:rPr>
          <w:rFonts w:cs="Times New Roman"/>
          <w:bCs/>
          <w:iCs/>
          <w:sz w:val="20"/>
          <w:szCs w:val="20"/>
        </w:rPr>
        <w:t>Option 4b</w:t>
      </w:r>
      <w:r>
        <w:rPr>
          <w:rFonts w:eastAsiaTheme="minorEastAsia" w:cs="Times New Roman"/>
          <w:bCs/>
          <w:iCs/>
          <w:sz w:val="20"/>
          <w:szCs w:val="20"/>
        </w:rPr>
        <w:t xml:space="preserve">): Common TA 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Initial </w:t>
      </w:r>
      <w:r w:rsidRPr="007E2131">
        <w:rPr>
          <w:rFonts w:cs="Times New Roman"/>
          <w:bCs/>
          <w:iCs/>
          <w:sz w:val="20"/>
          <w:szCs w:val="20"/>
        </w:rPr>
        <w:t>Koffset</w:t>
      </w:r>
      <w:r>
        <w:rPr>
          <w:rFonts w:cs="Times New Roman"/>
          <w:bCs/>
          <w:iCs/>
          <w:sz w:val="20"/>
          <w:szCs w:val="20"/>
        </w:rPr>
        <w:t xml:space="preserve"> is derived from </w:t>
      </w:r>
      <w:r>
        <w:rPr>
          <w:rFonts w:eastAsiaTheme="minorEastAsia" w:cs="Times New Roman"/>
          <w:bCs/>
          <w:iCs/>
          <w:sz w:val="20"/>
          <w:szCs w:val="20"/>
        </w:rPr>
        <w:t>Common TA</w:t>
      </w:r>
      <w:r>
        <w:rPr>
          <w:rFonts w:cs="Times New Roman"/>
          <w:bCs/>
          <w:iCs/>
          <w:sz w:val="20"/>
          <w:szCs w:val="20"/>
        </w:rPr>
        <w:t xml:space="preserve"> as following</w:t>
      </w:r>
    </w:p>
    <w:p w14:paraId="1771C75F" w14:textId="77777777" w:rsidR="005C07F6" w:rsidRPr="00001B46" w:rsidRDefault="005C07F6" w:rsidP="005C07F6">
      <w:pPr>
        <w:pStyle w:val="aff3"/>
        <w:numPr>
          <w:ilvl w:val="1"/>
          <w:numId w:val="27"/>
        </w:numPr>
        <w:spacing w:before="120" w:after="120"/>
        <w:ind w:firstLineChars="0"/>
        <w:rPr>
          <w:rFonts w:cs="Times New Roman"/>
          <w:bCs/>
          <w:iCs/>
          <w:sz w:val="20"/>
          <w:szCs w:val="20"/>
        </w:rPr>
      </w:pP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(in slot) = </w:t>
      </w:r>
      <w:r w:rsidRPr="00491C67">
        <w:rPr>
          <w:rFonts w:ascii="Cambria" w:eastAsiaTheme="minorEastAsia" w:hAnsi="Cambria" w:cs="Cambria"/>
          <w:bCs/>
          <w:iCs/>
          <w:sz w:val="20"/>
          <w:szCs w:val="20"/>
        </w:rPr>
        <w:t>⌈</w:t>
      </w:r>
      <w:r>
        <w:rPr>
          <w:rFonts w:eastAsiaTheme="minorEastAsia" w:cs="Times New Roman"/>
          <w:bCs/>
          <w:iCs/>
          <w:sz w:val="20"/>
          <w:szCs w:val="20"/>
        </w:rPr>
        <w:t>C</w:t>
      </w:r>
      <w:r w:rsidRPr="00491C67">
        <w:rPr>
          <w:rFonts w:eastAsiaTheme="minorEastAsia" w:cs="Times New Roman"/>
          <w:bCs/>
          <w:iCs/>
          <w:sz w:val="20"/>
          <w:szCs w:val="20"/>
        </w:rPr>
        <w:t>ommon TA</w:t>
      </w:r>
      <w:r>
        <w:rPr>
          <w:rFonts w:eastAsiaTheme="minorEastAsia" w:cs="Times New Roman"/>
          <w:bCs/>
          <w:iCs/>
          <w:sz w:val="20"/>
          <w:szCs w:val="20"/>
        </w:rPr>
        <w:t xml:space="preserve"> </w:t>
      </w:r>
      <w:r w:rsidRPr="00491C67">
        <w:rPr>
          <w:rFonts w:eastAsiaTheme="minorEastAsia" w:cs="Times New Roman"/>
          <w:bCs/>
          <w:iCs/>
          <w:sz w:val="20"/>
          <w:szCs w:val="20"/>
        </w:rPr>
        <w:t>+</w:t>
      </w:r>
      <w:r>
        <w:rPr>
          <w:rFonts w:eastAsiaTheme="minorEastAsia" w:cs="Times New Roman"/>
          <w:bCs/>
          <w:iCs/>
          <w:sz w:val="20"/>
          <w:szCs w:val="20"/>
        </w:rPr>
        <w:t xml:space="preserve">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r w:rsidRPr="00491C67">
        <w:rPr>
          <w:rFonts w:ascii="Cambria" w:eastAsiaTheme="minorEastAsia" w:hAnsi="Cambria" w:cs="Cambria"/>
          <w:bCs/>
          <w:iCs/>
          <w:sz w:val="20"/>
          <w:szCs w:val="20"/>
        </w:rPr>
        <w:t>⌉</w:t>
      </w:r>
    </w:p>
    <w:p w14:paraId="02FA48C7" w14:textId="77777777" w:rsidR="005C07F6" w:rsidRDefault="005C07F6" w:rsidP="005C07F6">
      <w:pPr>
        <w:pStyle w:val="aff3"/>
        <w:numPr>
          <w:ilvl w:val="0"/>
          <w:numId w:val="27"/>
        </w:numPr>
        <w:spacing w:before="120" w:after="120"/>
        <w:ind w:firstLineChars="0"/>
        <w:rPr>
          <w:rFonts w:cs="Times New Roman"/>
          <w:bCs/>
          <w:iCs/>
          <w:sz w:val="20"/>
          <w:szCs w:val="20"/>
        </w:rPr>
      </w:pPr>
      <w:r>
        <w:rPr>
          <w:rFonts w:eastAsiaTheme="minorEastAsia" w:cs="Times New Roman"/>
          <w:bCs/>
          <w:iCs/>
          <w:sz w:val="20"/>
          <w:szCs w:val="20"/>
        </w:rPr>
        <w:t xml:space="preserve">Alt 2: </w:t>
      </w: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w:t>
      </w:r>
      <w:r>
        <w:rPr>
          <w:rFonts w:eastAsiaTheme="minorEastAsia" w:cs="Times New Roman"/>
          <w:bCs/>
          <w:iCs/>
          <w:sz w:val="20"/>
          <w:szCs w:val="20"/>
        </w:rPr>
        <w:t xml:space="preserve">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w:t>
      </w:r>
      <w:r>
        <w:rPr>
          <w:rFonts w:eastAsiaTheme="minorEastAsia" w:cs="Times New Roman"/>
          <w:bCs/>
          <w:iCs/>
          <w:sz w:val="20"/>
          <w:szCs w:val="20"/>
        </w:rPr>
        <w:t xml:space="preserve">Common TA </w:t>
      </w:r>
      <w:r>
        <w:rPr>
          <w:rFonts w:cs="Times New Roman"/>
          <w:bCs/>
          <w:iCs/>
          <w:sz w:val="20"/>
          <w:szCs w:val="20"/>
        </w:rPr>
        <w:t xml:space="preserve">is derived from Initial </w:t>
      </w:r>
      <w:r w:rsidRPr="007E2131">
        <w:rPr>
          <w:rFonts w:cs="Times New Roman"/>
          <w:bCs/>
          <w:iCs/>
          <w:sz w:val="20"/>
          <w:szCs w:val="20"/>
        </w:rPr>
        <w:t>Koffset</w:t>
      </w:r>
      <w:r>
        <w:rPr>
          <w:rFonts w:cs="Times New Roman"/>
          <w:bCs/>
          <w:iCs/>
          <w:sz w:val="20"/>
          <w:szCs w:val="20"/>
        </w:rPr>
        <w:t xml:space="preserve"> as following</w:t>
      </w:r>
    </w:p>
    <w:p w14:paraId="56C6B5C9" w14:textId="77777777" w:rsidR="005C07F6" w:rsidRPr="00001B46" w:rsidRDefault="005C07F6" w:rsidP="005C07F6">
      <w:pPr>
        <w:pStyle w:val="aff3"/>
        <w:numPr>
          <w:ilvl w:val="1"/>
          <w:numId w:val="27"/>
        </w:numPr>
        <w:spacing w:before="120" w:after="120"/>
        <w:ind w:firstLineChars="0"/>
        <w:rPr>
          <w:rFonts w:cs="Times New Roman"/>
          <w:bCs/>
          <w:iCs/>
          <w:sz w:val="20"/>
          <w:szCs w:val="20"/>
        </w:rPr>
      </w:pPr>
      <w:r>
        <w:rPr>
          <w:rFonts w:eastAsiaTheme="minorEastAsia" w:cs="Times New Roman"/>
          <w:bCs/>
          <w:iCs/>
          <w:sz w:val="20"/>
          <w:szCs w:val="20"/>
        </w:rPr>
        <w:t xml:space="preserve">Common TA = </w:t>
      </w:r>
      <w:r>
        <w:rPr>
          <w:rFonts w:cs="Times New Roman"/>
          <w:bCs/>
          <w:iCs/>
          <w:sz w:val="20"/>
          <w:szCs w:val="20"/>
        </w:rPr>
        <w:t xml:space="preserve">Initial </w:t>
      </w:r>
      <w:r w:rsidRPr="007E2131">
        <w:rPr>
          <w:rFonts w:cs="Times New Roman"/>
          <w:bCs/>
          <w:iCs/>
          <w:sz w:val="20"/>
          <w:szCs w:val="20"/>
        </w:rPr>
        <w:t>Koffset</w:t>
      </w:r>
      <w:r>
        <w:rPr>
          <w:rFonts w:cs="Times New Roman"/>
          <w:bCs/>
          <w:iCs/>
          <w:sz w:val="20"/>
          <w:szCs w:val="20"/>
        </w:rPr>
        <w:t xml:space="preserve"> -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p>
    <w:p w14:paraId="30D2A0FA" w14:textId="5A02CB50" w:rsidR="000E3A51" w:rsidRDefault="000E3A51" w:rsidP="000E3A5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For TA determining </w:t>
      </w:r>
      <w:r w:rsidRPr="00952D0F">
        <w:rPr>
          <w:rFonts w:ascii="Times New Roman" w:hAnsi="Times New Roman" w:cs="Times New Roman"/>
          <w:bCs/>
          <w:sz w:val="20"/>
          <w:szCs w:val="20"/>
        </w:rPr>
        <w:t>solution</w:t>
      </w:r>
      <w:r>
        <w:rPr>
          <w:rFonts w:ascii="Times New Roman" w:hAnsi="Times New Roman" w:cs="Times New Roman"/>
          <w:bCs/>
          <w:sz w:val="20"/>
          <w:szCs w:val="20"/>
        </w:rPr>
        <w:t xml:space="preserve">s </w:t>
      </w:r>
      <w:r w:rsidR="003C0150">
        <w:rPr>
          <w:rFonts w:ascii="Times New Roman" w:hAnsi="Times New Roman" w:cs="Times New Roman"/>
          <w:bCs/>
          <w:sz w:val="20"/>
          <w:szCs w:val="20"/>
        </w:rPr>
        <w:t>except</w:t>
      </w:r>
      <w:r>
        <w:rPr>
          <w:rFonts w:ascii="Times New Roman" w:hAnsi="Times New Roman" w:cs="Times New Roman"/>
          <w:bCs/>
          <w:sz w:val="20"/>
          <w:szCs w:val="20"/>
        </w:rPr>
        <w:t xml:space="preserve"> </w:t>
      </w:r>
      <w:r w:rsidR="00075A77">
        <w:rPr>
          <w:rFonts w:ascii="Times New Roman" w:hAnsi="Times New Roman" w:cs="Times New Roman"/>
          <w:bCs/>
          <w:sz w:val="20"/>
          <w:szCs w:val="20"/>
        </w:rPr>
        <w:t xml:space="preserve">for </w:t>
      </w:r>
      <w:r w:rsidRPr="00952D0F">
        <w:rPr>
          <w:rFonts w:ascii="Times New Roman" w:hAnsi="Times New Roman" w:cs="Times New Roman"/>
          <w:bCs/>
          <w:sz w:val="20"/>
          <w:szCs w:val="20"/>
        </w:rPr>
        <w:t>Common TA based</w:t>
      </w:r>
      <w:r>
        <w:rPr>
          <w:rFonts w:ascii="Times New Roman" w:hAnsi="Times New Roman" w:cs="Times New Roman"/>
          <w:bCs/>
          <w:sz w:val="20"/>
          <w:szCs w:val="20"/>
        </w:rPr>
        <w:t xml:space="preserve"> one, </w:t>
      </w:r>
      <w:r w:rsidRPr="003503BA">
        <w:rPr>
          <w:rFonts w:ascii="Times New Roman" w:hAnsi="Times New Roman" w:cs="Times New Roman"/>
          <w:bCs/>
          <w:sz w:val="20"/>
          <w:szCs w:val="20"/>
        </w:rPr>
        <w:t xml:space="preserve">Initial Koffset </w:t>
      </w:r>
      <w:r>
        <w:rPr>
          <w:rFonts w:ascii="Times New Roman" w:hAnsi="Times New Roman" w:cs="Times New Roman"/>
          <w:bCs/>
          <w:sz w:val="20"/>
          <w:szCs w:val="20"/>
        </w:rPr>
        <w:t>can</w:t>
      </w:r>
      <w:r w:rsidRPr="003503BA">
        <w:rPr>
          <w:rFonts w:ascii="Times New Roman" w:hAnsi="Times New Roman" w:cs="Times New Roman"/>
          <w:bCs/>
          <w:sz w:val="20"/>
          <w:szCs w:val="20"/>
        </w:rPr>
        <w:t xml:space="preserve"> be explicitly indicated</w:t>
      </w:r>
      <w:r>
        <w:rPr>
          <w:rFonts w:ascii="Times New Roman" w:hAnsi="Times New Roman" w:cs="Times New Roman"/>
          <w:bCs/>
          <w:sz w:val="20"/>
          <w:szCs w:val="20"/>
        </w:rPr>
        <w:t xml:space="preserve"> in </w:t>
      </w:r>
      <w:r w:rsidRPr="001B3C1C">
        <w:rPr>
          <w:rFonts w:ascii="Times New Roman" w:hAnsi="Times New Roman" w:cs="Times New Roman"/>
          <w:bCs/>
          <w:iCs/>
          <w:sz w:val="20"/>
          <w:szCs w:val="20"/>
        </w:rPr>
        <w:t>system information</w:t>
      </w:r>
      <w:r>
        <w:rPr>
          <w:rFonts w:ascii="Times New Roman" w:hAnsi="Times New Roman" w:cs="Times New Roman"/>
          <w:bCs/>
          <w:iCs/>
          <w:sz w:val="20"/>
          <w:szCs w:val="20"/>
        </w:rPr>
        <w:t>.</w:t>
      </w:r>
    </w:p>
    <w:p w14:paraId="33B58BAF" w14:textId="0FE5CC98" w:rsidR="00552DD6" w:rsidRDefault="00552DD6" w:rsidP="00552DD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Beam specific </w:t>
      </w:r>
      <w:r w:rsidR="00E30303">
        <w:rPr>
          <w:rFonts w:ascii="Times New Roman" w:hAnsi="Times New Roman" w:cs="Times New Roman"/>
          <w:bCs/>
          <w:iCs/>
          <w:sz w:val="20"/>
          <w:szCs w:val="20"/>
        </w:rPr>
        <w:t xml:space="preserve">indication </w:t>
      </w:r>
      <w:r>
        <w:rPr>
          <w:rFonts w:ascii="Times New Roman" w:hAnsi="Times New Roman" w:cs="Times New Roman"/>
          <w:bCs/>
          <w:iCs/>
          <w:sz w:val="20"/>
          <w:szCs w:val="20"/>
        </w:rPr>
        <w:t xml:space="preserve">for Initial Koffset and/or Common TA (i.e., </w:t>
      </w:r>
      <w:r w:rsidRPr="003B58BE">
        <w:rPr>
          <w:rFonts w:ascii="Times New Roman" w:hAnsi="Times New Roman" w:cs="Times New Roman"/>
          <w:bCs/>
          <w:iCs/>
          <w:sz w:val="20"/>
          <w:szCs w:val="20"/>
        </w:rPr>
        <w:t>each beam in a cell uses a beam-specific value</w:t>
      </w:r>
      <w:r>
        <w:rPr>
          <w:rFonts w:ascii="Times New Roman" w:hAnsi="Times New Roman" w:cs="Times New Roman"/>
          <w:bCs/>
          <w:iCs/>
          <w:sz w:val="20"/>
          <w:szCs w:val="20"/>
        </w:rPr>
        <w:t>) is supported.</w:t>
      </w:r>
    </w:p>
    <w:p w14:paraId="2179B8FE" w14:textId="0597C313" w:rsidR="00323501" w:rsidRDefault="00323501" w:rsidP="0032350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2569EB" w:rsidRPr="000B171B">
        <w:rPr>
          <w:rFonts w:ascii="Times New Roman" w:hAnsi="Times New Roman" w:cs="Times New Roman"/>
          <w:bCs/>
          <w:sz w:val="20"/>
          <w:szCs w:val="20"/>
        </w:rPr>
        <w:t xml:space="preserve">For beam specific indication, </w:t>
      </w:r>
      <w:r w:rsidR="002569EB">
        <w:rPr>
          <w:rFonts w:ascii="Times New Roman" w:hAnsi="Times New Roman" w:cs="Times New Roman"/>
          <w:bCs/>
          <w:sz w:val="20"/>
          <w:szCs w:val="20"/>
        </w:rPr>
        <w:t>c</w:t>
      </w:r>
      <w:r w:rsidRPr="00E70A1C">
        <w:rPr>
          <w:rFonts w:ascii="Times New Roman" w:hAnsi="Times New Roman" w:cs="Times New Roman"/>
          <w:bCs/>
          <w:sz w:val="20"/>
          <w:szCs w:val="20"/>
        </w:rPr>
        <w:t>ell specific system information with a list of beam-specific value to be repeated across beams</w:t>
      </w:r>
      <w:r>
        <w:rPr>
          <w:rFonts w:ascii="Times New Roman" w:hAnsi="Times New Roman" w:cs="Times New Roman"/>
          <w:bCs/>
          <w:sz w:val="20"/>
          <w:szCs w:val="20"/>
        </w:rPr>
        <w:t xml:space="preserve"> as a baseline</w:t>
      </w:r>
      <w:r>
        <w:rPr>
          <w:rFonts w:ascii="Times New Roman" w:hAnsi="Times New Roman" w:cs="Times New Roman"/>
          <w:bCs/>
          <w:iCs/>
          <w:sz w:val="20"/>
          <w:szCs w:val="20"/>
        </w:rPr>
        <w:t>.</w:t>
      </w:r>
    </w:p>
    <w:p w14:paraId="40AAB652" w14:textId="77777777" w:rsidR="0078653A" w:rsidRDefault="0078653A" w:rsidP="0078653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Further study </w:t>
      </w:r>
      <w:r>
        <w:rPr>
          <w:rFonts w:ascii="Times New Roman" w:hAnsi="Times New Roman" w:cs="Times New Roman"/>
          <w:bCs/>
          <w:iCs/>
          <w:sz w:val="20"/>
          <w:szCs w:val="20"/>
        </w:rPr>
        <w:t>b</w:t>
      </w:r>
      <w:r w:rsidRPr="00AA0012">
        <w:rPr>
          <w:rFonts w:ascii="Times New Roman" w:hAnsi="Times New Roman" w:cs="Times New Roman"/>
          <w:bCs/>
          <w:iCs/>
          <w:sz w:val="20"/>
          <w:szCs w:val="20"/>
        </w:rPr>
        <w:t xml:space="preserve">eam specific system information, </w:t>
      </w:r>
      <w:r w:rsidRPr="00503F0B">
        <w:rPr>
          <w:rFonts w:ascii="Times New Roman" w:hAnsi="Times New Roman" w:cs="Times New Roman"/>
          <w:bCs/>
          <w:iCs/>
          <w:sz w:val="20"/>
          <w:szCs w:val="20"/>
        </w:rPr>
        <w:t>where each SI carries different beam-specific value</w:t>
      </w:r>
      <w:r w:rsidRPr="00AA0012">
        <w:rPr>
          <w:rFonts w:ascii="Times New Roman" w:hAnsi="Times New Roman" w:cs="Times New Roman"/>
          <w:bCs/>
          <w:iCs/>
          <w:sz w:val="20"/>
          <w:szCs w:val="20"/>
        </w:rPr>
        <w:t>.</w:t>
      </w:r>
    </w:p>
    <w:p w14:paraId="23330F21" w14:textId="7D9A83FD" w:rsidR="0041100D" w:rsidRDefault="0041100D" w:rsidP="0041100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Support Koffset update after initial access with </w:t>
      </w:r>
      <w:r>
        <w:rPr>
          <w:rFonts w:ascii="Times New Roman" w:hAnsi="Times New Roman" w:cs="Times New Roman"/>
          <w:bCs/>
          <w:iCs/>
          <w:sz w:val="20"/>
          <w:szCs w:val="20"/>
        </w:rPr>
        <w:t>extend</w:t>
      </w:r>
      <w:r w:rsidR="00EE0219">
        <w:rPr>
          <w:rFonts w:ascii="Times New Roman" w:hAnsi="Times New Roman" w:cs="Times New Roman"/>
          <w:bCs/>
          <w:iCs/>
          <w:sz w:val="20"/>
          <w:szCs w:val="20"/>
        </w:rPr>
        <w:t>ed</w:t>
      </w:r>
      <w:r w:rsidRPr="009B04CD">
        <w:rPr>
          <w:rFonts w:ascii="Times New Roman" w:hAnsi="Times New Roman" w:cs="Times New Roman"/>
          <w:bCs/>
          <w:iCs/>
          <w:sz w:val="20"/>
          <w:szCs w:val="20"/>
        </w:rPr>
        <w:t xml:space="preserve"> K1/K2 value range</w:t>
      </w:r>
      <w:r w:rsidRPr="00AA0012">
        <w:rPr>
          <w:rFonts w:ascii="Times New Roman" w:hAnsi="Times New Roman" w:cs="Times New Roman"/>
          <w:bCs/>
          <w:iCs/>
          <w:sz w:val="20"/>
          <w:szCs w:val="20"/>
        </w:rPr>
        <w:t>.</w:t>
      </w:r>
    </w:p>
    <w:p w14:paraId="61D38288" w14:textId="77777777" w:rsidR="001D2695" w:rsidRDefault="001D2695" w:rsidP="001D269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Extend the value range of K1 to larger than 15, e.g., 31</w:t>
      </w:r>
      <w:r w:rsidRPr="00AA0012">
        <w:rPr>
          <w:rFonts w:ascii="Times New Roman" w:hAnsi="Times New Roman" w:cs="Times New Roman"/>
          <w:bCs/>
          <w:iCs/>
          <w:sz w:val="20"/>
          <w:szCs w:val="20"/>
        </w:rPr>
        <w:t>.</w:t>
      </w:r>
    </w:p>
    <w:p w14:paraId="6CC0E62C" w14:textId="77777777" w:rsidR="0073603E" w:rsidRDefault="0073603E" w:rsidP="0073603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D</w:t>
      </w:r>
      <w:r w:rsidRPr="00645377">
        <w:rPr>
          <w:rFonts w:ascii="Times New Roman" w:hAnsi="Times New Roman" w:cs="Times New Roman"/>
          <w:bCs/>
          <w:iCs/>
          <w:sz w:val="20"/>
          <w:szCs w:val="20"/>
        </w:rPr>
        <w:t>iscussion should be based on the assumption for aligned DL-UL timing at gNB side</w:t>
      </w:r>
      <w:r>
        <w:rPr>
          <w:rFonts w:ascii="Times New Roman" w:hAnsi="Times New Roman" w:cs="Times New Roman"/>
          <w:bCs/>
          <w:iCs/>
          <w:sz w:val="20"/>
          <w:szCs w:val="20"/>
        </w:rPr>
        <w:t>.</w:t>
      </w:r>
    </w:p>
    <w:p w14:paraId="6A291598" w14:textId="77777777" w:rsidR="002F449D" w:rsidRDefault="002F449D" w:rsidP="002F449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For</w:t>
      </w:r>
      <w:r w:rsidRPr="00645377">
        <w:rPr>
          <w:rFonts w:ascii="Times New Roman" w:hAnsi="Times New Roman" w:cs="Times New Roman"/>
          <w:bCs/>
          <w:iCs/>
          <w:sz w:val="20"/>
          <w:szCs w:val="20"/>
        </w:rPr>
        <w:t xml:space="preserve"> aligned DL-UL timing at gNB side</w:t>
      </w:r>
      <w:r w:rsidRPr="004B59DF">
        <w:rPr>
          <w:rFonts w:ascii="Times New Roman" w:hAnsi="Times New Roman" w:cs="Times New Roman"/>
          <w:bCs/>
          <w:iCs/>
          <w:sz w:val="20"/>
          <w:szCs w:val="20"/>
        </w:rPr>
        <w:t xml:space="preserve">, conform </w:t>
      </w:r>
      <w:r>
        <w:rPr>
          <w:rFonts w:ascii="Times New Roman" w:hAnsi="Times New Roman" w:cs="Times New Roman"/>
          <w:bCs/>
          <w:iCs/>
          <w:sz w:val="20"/>
          <w:szCs w:val="20"/>
        </w:rPr>
        <w:t xml:space="preserve">the following </w:t>
      </w:r>
      <w:r w:rsidRPr="004B59DF">
        <w:rPr>
          <w:rFonts w:ascii="Times New Roman" w:hAnsi="Times New Roman" w:cs="Times New Roman"/>
          <w:bCs/>
          <w:iCs/>
          <w:sz w:val="20"/>
          <w:szCs w:val="20"/>
        </w:rPr>
        <w:t>understanding achieved in last meeting.</w:t>
      </w:r>
    </w:p>
    <w:p w14:paraId="452E4D99" w14:textId="77777777" w:rsidR="002F449D" w:rsidRPr="008054DA" w:rsidRDefault="002F449D" w:rsidP="002F449D">
      <w:pPr>
        <w:pStyle w:val="aff3"/>
        <w:numPr>
          <w:ilvl w:val="0"/>
          <w:numId w:val="27"/>
        </w:numPr>
        <w:spacing w:before="120" w:after="120"/>
        <w:ind w:firstLineChars="0"/>
        <w:rPr>
          <w:rFonts w:cs="Times New Roman"/>
          <w:sz w:val="20"/>
          <w:szCs w:val="20"/>
        </w:rPr>
      </w:pPr>
      <w:r w:rsidRPr="008054DA">
        <w:rPr>
          <w:rFonts w:cs="Times New Roman"/>
          <w:sz w:val="20"/>
          <w:szCs w:val="20"/>
        </w:rPr>
        <w:t xml:space="preserve">[UL MAC CE] For a MAC CE command received in DL slot n, where the command is used to indicate to the UE about an action in the UL or an assumption on the uplink configuration, the UE assumes the command is activated in the </w:t>
      </w:r>
      <w:r w:rsidRPr="008054DA">
        <w:rPr>
          <w:rFonts w:cs="Times New Roman"/>
          <w:b/>
          <w:bCs/>
          <w:sz w:val="20"/>
          <w:szCs w:val="20"/>
          <w:u w:val="single"/>
        </w:rPr>
        <w:t>UL slot</w:t>
      </w:r>
      <w:r w:rsidRPr="008054DA">
        <w:rPr>
          <w:rFonts w:cs="Times New Roman"/>
          <w:sz w:val="20"/>
          <w:szCs w:val="20"/>
        </w:rPr>
        <w:t xml:space="preserve"> (at UE side)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+1</m:t>
        </m:r>
      </m:oMath>
      <w:r w:rsidRPr="008054DA">
        <w:rPr>
          <w:rFonts w:cs="Times New Roman"/>
          <w:sz w:val="20"/>
          <w:szCs w:val="20"/>
        </w:rPr>
        <w:t xml:space="preserve">, where TA is assumed to be zero and the UL slot indexed by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8054DA">
        <w:rPr>
          <w:rFonts w:cs="Times New Roman"/>
          <w:sz w:val="20"/>
          <w:szCs w:val="20"/>
        </w:rPr>
        <w:t xml:space="preserve"> is the UL slot where UE transmits HARQ-ACK corresponding to the received PDSCH carrying the MAC CE command.</w:t>
      </w:r>
    </w:p>
    <w:p w14:paraId="1C63B735" w14:textId="77777777" w:rsidR="002F449D" w:rsidRPr="008054DA" w:rsidRDefault="002F449D" w:rsidP="002F449D">
      <w:pPr>
        <w:pStyle w:val="aff3"/>
        <w:numPr>
          <w:ilvl w:val="0"/>
          <w:numId w:val="27"/>
        </w:numPr>
        <w:spacing w:before="120" w:after="120"/>
        <w:ind w:firstLineChars="0"/>
        <w:rPr>
          <w:rFonts w:cs="Times New Roman"/>
          <w:bCs/>
          <w:sz w:val="20"/>
          <w:szCs w:val="20"/>
        </w:rPr>
      </w:pPr>
      <w:r w:rsidRPr="008054DA">
        <w:rPr>
          <w:rFonts w:cs="Times New Roman"/>
          <w:sz w:val="20"/>
          <w:szCs w:val="20"/>
        </w:rPr>
        <w:t xml:space="preserve">[DL MAC CE] For a MAC CE command received in DL slot n, where the command is used to indicate to the UE about an action in the DL or an assumption on the downlink configuration, the UE assumes the command is activated in the </w:t>
      </w:r>
      <w:r w:rsidRPr="008054DA">
        <w:rPr>
          <w:rFonts w:cs="Times New Roman"/>
          <w:b/>
          <w:bCs/>
          <w:sz w:val="20"/>
          <w:szCs w:val="20"/>
          <w:u w:val="single"/>
        </w:rPr>
        <w:t>DL slot</w:t>
      </w:r>
      <w:r w:rsidRPr="008054DA">
        <w:rPr>
          <w:rFonts w:cs="Times New Roman"/>
          <w:sz w:val="20"/>
          <w:szCs w:val="20"/>
        </w:rPr>
        <w:t xml:space="preserve"> (at UE side) which is the first DL slot after the UL slot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8054DA">
        <w:rPr>
          <w:rFonts w:cs="Times New Roman"/>
          <w:sz w:val="20"/>
          <w:szCs w:val="20"/>
        </w:rPr>
        <w:t xml:space="preserve">, where TA is assumed to be zero and the UL slot indexed by </w:t>
      </w:r>
      <m:oMath>
        <m:r>
          <m:rPr>
            <m:sty m:val="p"/>
          </m:rPr>
          <w:rPr>
            <w:rFonts w:ascii="Cambria Math" w:hAnsi="Cambria Math" w:cs="Times New Roman"/>
            <w:sz w:val="20"/>
            <w:szCs w:val="20"/>
          </w:rPr>
          <m:t>n+</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8054DA">
        <w:rPr>
          <w:rFonts w:cs="Times New Roman"/>
          <w:sz w:val="20"/>
          <w:szCs w:val="20"/>
        </w:rPr>
        <w:t xml:space="preserve"> is the UL slot where UE transmits HARQ-ACK corresponding to the received PDSCH carrying the MAC CE command.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CCBA1C6" w14:textId="477039D2" w:rsidR="0050146D" w:rsidRDefault="00A314A3" w:rsidP="00E418FC">
      <w:pPr>
        <w:pStyle w:val="aff3"/>
        <w:numPr>
          <w:ilvl w:val="0"/>
          <w:numId w:val="6"/>
        </w:numPr>
        <w:spacing w:before="120" w:after="120"/>
        <w:ind w:firstLineChars="0"/>
        <w:rPr>
          <w:rFonts w:cs="Times New Roman"/>
          <w:sz w:val="20"/>
          <w:szCs w:val="20"/>
        </w:rPr>
      </w:pPr>
      <w:bookmarkStart w:id="17" w:name="_Ref53511278"/>
      <w:bookmarkStart w:id="18" w:name="_Ref53491160"/>
      <w:bookmarkStart w:id="19" w:name="_Ref30757894"/>
      <w:bookmarkStart w:id="20" w:name="_Ref23496549"/>
      <w:bookmarkStart w:id="21" w:name="_Ref533782101"/>
      <w:bookmarkStart w:id="22" w:name="_Ref521313643"/>
      <w:bookmarkStart w:id="23" w:name="_Ref521162878"/>
      <w:bookmarkStart w:id="24" w:name="_Ref505867252"/>
      <w:bookmarkStart w:id="25" w:name="_Ref505807368"/>
      <w:r w:rsidRPr="00A314A3">
        <w:rPr>
          <w:rFonts w:cs="Times New Roman"/>
          <w:sz w:val="20"/>
          <w:szCs w:val="20"/>
        </w:rPr>
        <w:t>Chairman's Notes RAN1#102-e</w:t>
      </w:r>
      <w:r>
        <w:rPr>
          <w:rFonts w:cs="Times New Roman"/>
          <w:sz w:val="20"/>
          <w:szCs w:val="20"/>
        </w:rPr>
        <w:t xml:space="preserve">, </w:t>
      </w:r>
      <w:r w:rsidRPr="00BE5F03">
        <w:rPr>
          <w:rFonts w:cs="Times New Roman"/>
          <w:sz w:val="20"/>
          <w:szCs w:val="20"/>
        </w:rPr>
        <w:t>August 17th – 28th, 2020.</w:t>
      </w:r>
      <w:bookmarkEnd w:id="17"/>
    </w:p>
    <w:p w14:paraId="1C7865B2" w14:textId="2257C920" w:rsidR="00693676" w:rsidRDefault="00BE5F03" w:rsidP="00E418FC">
      <w:pPr>
        <w:pStyle w:val="aff3"/>
        <w:numPr>
          <w:ilvl w:val="0"/>
          <w:numId w:val="6"/>
        </w:numPr>
        <w:spacing w:before="120" w:after="120"/>
        <w:ind w:firstLineChars="0"/>
        <w:rPr>
          <w:rFonts w:cs="Times New Roman"/>
          <w:sz w:val="20"/>
          <w:szCs w:val="20"/>
        </w:rPr>
      </w:pPr>
      <w:bookmarkStart w:id="26" w:name="_Ref53511307"/>
      <w:r w:rsidRPr="00BE5F03">
        <w:rPr>
          <w:rFonts w:cs="Times New Roman"/>
          <w:sz w:val="20"/>
          <w:szCs w:val="20"/>
        </w:rPr>
        <w:t>R1-2007323</w:t>
      </w:r>
      <w:r>
        <w:rPr>
          <w:rFonts w:cs="Times New Roman"/>
          <w:sz w:val="20"/>
          <w:szCs w:val="20"/>
        </w:rPr>
        <w:t>, “</w:t>
      </w:r>
      <w:r w:rsidRPr="00BE5F03">
        <w:rPr>
          <w:rFonts w:cs="Times New Roman"/>
          <w:sz w:val="20"/>
          <w:szCs w:val="20"/>
        </w:rPr>
        <w:t>Feature lead summary#4 on timing relationship enhancements</w:t>
      </w:r>
      <w:r>
        <w:rPr>
          <w:rFonts w:cs="Times New Roman"/>
          <w:sz w:val="20"/>
          <w:szCs w:val="20"/>
        </w:rPr>
        <w:t xml:space="preserve">”, </w:t>
      </w:r>
      <w:r w:rsidRPr="00BE5F03">
        <w:rPr>
          <w:rFonts w:cs="Times New Roman"/>
          <w:sz w:val="20"/>
          <w:szCs w:val="20"/>
        </w:rPr>
        <w:t>e-Meeting, August 17th – 28th, 2020.</w:t>
      </w:r>
      <w:bookmarkEnd w:id="18"/>
      <w:bookmarkEnd w:id="26"/>
    </w:p>
    <w:p w14:paraId="1853E7F1" w14:textId="432C24BC" w:rsidR="000010A7" w:rsidRDefault="00A50EE2" w:rsidP="0068534C">
      <w:pPr>
        <w:pStyle w:val="aff3"/>
        <w:numPr>
          <w:ilvl w:val="0"/>
          <w:numId w:val="6"/>
        </w:numPr>
        <w:spacing w:before="120" w:after="120"/>
        <w:ind w:firstLineChars="0"/>
        <w:rPr>
          <w:rFonts w:cs="Times New Roman"/>
          <w:sz w:val="20"/>
          <w:szCs w:val="20"/>
        </w:rPr>
      </w:pPr>
      <w:bookmarkStart w:id="27" w:name="_Ref53511370"/>
      <w:r w:rsidRPr="002F449D">
        <w:rPr>
          <w:rFonts w:cs="Times New Roman"/>
          <w:sz w:val="20"/>
          <w:szCs w:val="20"/>
        </w:rPr>
        <w:t>RP-193234, “Solutions for NR to support non-terrestrial networks (NTN)”, RAN#86, Sitges, Spain, December 9-13, 2019.</w:t>
      </w:r>
      <w:bookmarkEnd w:id="19"/>
      <w:bookmarkEnd w:id="27"/>
      <w:bookmarkEnd w:id="20"/>
      <w:bookmarkEnd w:id="21"/>
      <w:bookmarkEnd w:id="22"/>
      <w:bookmarkEnd w:id="23"/>
      <w:bookmarkEnd w:id="24"/>
      <w:bookmarkEnd w:id="25"/>
    </w:p>
    <w:p w14:paraId="0F8A0C21" w14:textId="573E1A31" w:rsidR="004B4517" w:rsidRPr="004B4517" w:rsidRDefault="0038486B" w:rsidP="00D32F3B">
      <w:pPr>
        <w:pStyle w:val="aff3"/>
        <w:numPr>
          <w:ilvl w:val="0"/>
          <w:numId w:val="6"/>
        </w:numPr>
        <w:spacing w:before="120" w:after="120"/>
        <w:ind w:firstLineChars="0"/>
        <w:rPr>
          <w:rFonts w:cs="Times New Roman"/>
          <w:sz w:val="20"/>
          <w:szCs w:val="20"/>
        </w:rPr>
      </w:pPr>
      <w:bookmarkStart w:id="28" w:name="_Ref53585526"/>
      <w:r w:rsidRPr="0038486B">
        <w:rPr>
          <w:rFonts w:cs="Times New Roman"/>
          <w:sz w:val="20"/>
          <w:szCs w:val="20"/>
        </w:rPr>
        <w:t>R1-2008011</w:t>
      </w:r>
      <w:r w:rsidR="004B4517" w:rsidRPr="004B4517">
        <w:rPr>
          <w:rFonts w:cs="Times New Roman"/>
          <w:sz w:val="20"/>
          <w:szCs w:val="20"/>
        </w:rPr>
        <w:t>, “</w:t>
      </w:r>
      <w:r w:rsidR="000C246D" w:rsidRPr="000C246D">
        <w:rPr>
          <w:rFonts w:cs="Times New Roman"/>
          <w:sz w:val="20"/>
          <w:szCs w:val="20"/>
        </w:rPr>
        <w:t>Enhancements on uplink timing advance for NTN</w:t>
      </w:r>
      <w:r w:rsidR="004B4517" w:rsidRPr="004B4517">
        <w:rPr>
          <w:rFonts w:cs="Times New Roman"/>
          <w:sz w:val="20"/>
          <w:szCs w:val="20"/>
        </w:rPr>
        <w:t xml:space="preserve">”, </w:t>
      </w:r>
      <w:r w:rsidR="00AE0070" w:rsidRPr="00AE0070">
        <w:rPr>
          <w:rFonts w:cs="Times New Roman"/>
          <w:sz w:val="20"/>
          <w:szCs w:val="20"/>
        </w:rPr>
        <w:t>e-Meeting, October 26th – November 13th, 2020</w:t>
      </w:r>
      <w:r w:rsidR="004B4517" w:rsidRPr="004B4517">
        <w:rPr>
          <w:rFonts w:cs="Times New Roman"/>
          <w:sz w:val="20"/>
          <w:szCs w:val="20"/>
        </w:rPr>
        <w:t>.</w:t>
      </w:r>
      <w:bookmarkEnd w:id="28"/>
    </w:p>
    <w:sectPr w:rsidR="004B4517" w:rsidRPr="004B4517"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3"/>
  </w:num>
  <w:num w:numId="4">
    <w:abstractNumId w:val="27"/>
  </w:num>
  <w:num w:numId="5">
    <w:abstractNumId w:val="1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20"/>
  </w:num>
  <w:num w:numId="9">
    <w:abstractNumId w:val="25"/>
  </w:num>
  <w:num w:numId="10">
    <w:abstractNumId w:val="22"/>
  </w:num>
  <w:num w:numId="11">
    <w:abstractNumId w:val="26"/>
  </w:num>
  <w:num w:numId="12">
    <w:abstractNumId w:val="18"/>
  </w:num>
  <w:num w:numId="13">
    <w:abstractNumId w:val="5"/>
  </w:num>
  <w:num w:numId="14">
    <w:abstractNumId w:val="21"/>
  </w:num>
  <w:num w:numId="15">
    <w:abstractNumId w:val="1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num>
  <w:num w:numId="19">
    <w:abstractNumId w:val="17"/>
  </w:num>
  <w:num w:numId="20">
    <w:abstractNumId w:val="3"/>
  </w:num>
  <w:num w:numId="21">
    <w:abstractNumId w:val="10"/>
  </w:num>
  <w:num w:numId="22">
    <w:abstractNumId w:val="19"/>
  </w:num>
  <w:num w:numId="23">
    <w:abstractNumId w:val="7"/>
  </w:num>
  <w:num w:numId="24">
    <w:abstractNumId w:val="15"/>
  </w:num>
  <w:num w:numId="25">
    <w:abstractNumId w:val="1"/>
  </w:num>
  <w:num w:numId="26">
    <w:abstractNumId w:val="9"/>
  </w:num>
  <w:num w:numId="27">
    <w:abstractNumId w:val="2"/>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1"/>
  </w:num>
  <w:num w:numId="3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6B61"/>
    <w:rsid w:val="00006D73"/>
    <w:rsid w:val="00006E84"/>
    <w:rsid w:val="00007822"/>
    <w:rsid w:val="000079D5"/>
    <w:rsid w:val="0001003F"/>
    <w:rsid w:val="000106DB"/>
    <w:rsid w:val="00010BB5"/>
    <w:rsid w:val="00010E4C"/>
    <w:rsid w:val="00010EF1"/>
    <w:rsid w:val="0001154B"/>
    <w:rsid w:val="00011DB4"/>
    <w:rsid w:val="00012594"/>
    <w:rsid w:val="0001361C"/>
    <w:rsid w:val="00013BB4"/>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232"/>
    <w:rsid w:val="00067C75"/>
    <w:rsid w:val="0007046C"/>
    <w:rsid w:val="00070CAF"/>
    <w:rsid w:val="00071DE6"/>
    <w:rsid w:val="00072047"/>
    <w:rsid w:val="0007281F"/>
    <w:rsid w:val="00073219"/>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59E"/>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5214"/>
    <w:rsid w:val="0015597D"/>
    <w:rsid w:val="00155B85"/>
    <w:rsid w:val="00155B90"/>
    <w:rsid w:val="00155C10"/>
    <w:rsid w:val="00155EE6"/>
    <w:rsid w:val="00155F0B"/>
    <w:rsid w:val="001578A7"/>
    <w:rsid w:val="001579BC"/>
    <w:rsid w:val="00157FD9"/>
    <w:rsid w:val="00160481"/>
    <w:rsid w:val="0016260A"/>
    <w:rsid w:val="00162C81"/>
    <w:rsid w:val="00163058"/>
    <w:rsid w:val="00163078"/>
    <w:rsid w:val="00163BE3"/>
    <w:rsid w:val="001649FA"/>
    <w:rsid w:val="00164A6F"/>
    <w:rsid w:val="00165BE7"/>
    <w:rsid w:val="00165CC4"/>
    <w:rsid w:val="00165D1C"/>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373"/>
    <w:rsid w:val="001D76C7"/>
    <w:rsid w:val="001D7AAF"/>
    <w:rsid w:val="001D7F7B"/>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7E0B"/>
    <w:rsid w:val="001E7E87"/>
    <w:rsid w:val="001F004F"/>
    <w:rsid w:val="001F1892"/>
    <w:rsid w:val="001F2194"/>
    <w:rsid w:val="001F2833"/>
    <w:rsid w:val="001F3963"/>
    <w:rsid w:val="001F40A0"/>
    <w:rsid w:val="001F45FC"/>
    <w:rsid w:val="001F59ED"/>
    <w:rsid w:val="001F5FE9"/>
    <w:rsid w:val="001F68F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32F1"/>
    <w:rsid w:val="002134F8"/>
    <w:rsid w:val="002139D1"/>
    <w:rsid w:val="00213C9E"/>
    <w:rsid w:val="00214206"/>
    <w:rsid w:val="00214A8E"/>
    <w:rsid w:val="002177DC"/>
    <w:rsid w:val="002202F4"/>
    <w:rsid w:val="0022067A"/>
    <w:rsid w:val="00220C08"/>
    <w:rsid w:val="00221F50"/>
    <w:rsid w:val="002226B5"/>
    <w:rsid w:val="00222F8F"/>
    <w:rsid w:val="002234FA"/>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C91"/>
    <w:rsid w:val="002424EF"/>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94F"/>
    <w:rsid w:val="0026784C"/>
    <w:rsid w:val="002678ED"/>
    <w:rsid w:val="00267A89"/>
    <w:rsid w:val="00270BF2"/>
    <w:rsid w:val="00270CAD"/>
    <w:rsid w:val="00270D00"/>
    <w:rsid w:val="00271E7C"/>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A9D"/>
    <w:rsid w:val="003660A4"/>
    <w:rsid w:val="00366BEA"/>
    <w:rsid w:val="00367582"/>
    <w:rsid w:val="0036790A"/>
    <w:rsid w:val="0037011B"/>
    <w:rsid w:val="0037043F"/>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86B"/>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C8D"/>
    <w:rsid w:val="004244C6"/>
    <w:rsid w:val="0042456B"/>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7EA"/>
    <w:rsid w:val="004379A3"/>
    <w:rsid w:val="00437A81"/>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1E0E"/>
    <w:rsid w:val="00462094"/>
    <w:rsid w:val="00462933"/>
    <w:rsid w:val="0046339C"/>
    <w:rsid w:val="0046362C"/>
    <w:rsid w:val="00463D91"/>
    <w:rsid w:val="00464392"/>
    <w:rsid w:val="00464F58"/>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E28"/>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3CB"/>
    <w:rsid w:val="004C4453"/>
    <w:rsid w:val="004C48FB"/>
    <w:rsid w:val="004C4BB9"/>
    <w:rsid w:val="004C4BE6"/>
    <w:rsid w:val="004C5ED0"/>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D1C"/>
    <w:rsid w:val="00510EA7"/>
    <w:rsid w:val="00511904"/>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1DFB"/>
    <w:rsid w:val="005232E7"/>
    <w:rsid w:val="00523381"/>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BD0"/>
    <w:rsid w:val="00536D5E"/>
    <w:rsid w:val="00537C15"/>
    <w:rsid w:val="00537EA6"/>
    <w:rsid w:val="0054002D"/>
    <w:rsid w:val="005401E5"/>
    <w:rsid w:val="0054077A"/>
    <w:rsid w:val="00540A3D"/>
    <w:rsid w:val="00541108"/>
    <w:rsid w:val="005414ED"/>
    <w:rsid w:val="00541C37"/>
    <w:rsid w:val="00542541"/>
    <w:rsid w:val="005447E7"/>
    <w:rsid w:val="00544E74"/>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330F"/>
    <w:rsid w:val="00574420"/>
    <w:rsid w:val="00574951"/>
    <w:rsid w:val="00574A78"/>
    <w:rsid w:val="0057591A"/>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A0764"/>
    <w:rsid w:val="005A07BF"/>
    <w:rsid w:val="005A0E4D"/>
    <w:rsid w:val="005A3414"/>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26FF"/>
    <w:rsid w:val="005E2717"/>
    <w:rsid w:val="005E330F"/>
    <w:rsid w:val="005E3CC8"/>
    <w:rsid w:val="005E3D72"/>
    <w:rsid w:val="005E3E9B"/>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31DF"/>
    <w:rsid w:val="005F3476"/>
    <w:rsid w:val="005F3B97"/>
    <w:rsid w:val="005F3E54"/>
    <w:rsid w:val="005F453D"/>
    <w:rsid w:val="005F6B16"/>
    <w:rsid w:val="005F6BD5"/>
    <w:rsid w:val="005F6BDD"/>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D36"/>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255"/>
    <w:rsid w:val="006813F6"/>
    <w:rsid w:val="00681602"/>
    <w:rsid w:val="00681853"/>
    <w:rsid w:val="00681E3F"/>
    <w:rsid w:val="0068238E"/>
    <w:rsid w:val="0068245F"/>
    <w:rsid w:val="006827A6"/>
    <w:rsid w:val="00682A9B"/>
    <w:rsid w:val="00682F1F"/>
    <w:rsid w:val="00683415"/>
    <w:rsid w:val="00683BD7"/>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F24"/>
    <w:rsid w:val="006D4F9A"/>
    <w:rsid w:val="006D52AC"/>
    <w:rsid w:val="006D5326"/>
    <w:rsid w:val="006D54DD"/>
    <w:rsid w:val="006D5538"/>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827"/>
    <w:rsid w:val="00721898"/>
    <w:rsid w:val="00721DB1"/>
    <w:rsid w:val="0072239B"/>
    <w:rsid w:val="00722404"/>
    <w:rsid w:val="00722560"/>
    <w:rsid w:val="0072263C"/>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4E4"/>
    <w:rsid w:val="007544EA"/>
    <w:rsid w:val="0075474D"/>
    <w:rsid w:val="00754A76"/>
    <w:rsid w:val="00754E4A"/>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985"/>
    <w:rsid w:val="007A3FEB"/>
    <w:rsid w:val="007A53B5"/>
    <w:rsid w:val="007A5500"/>
    <w:rsid w:val="007A5640"/>
    <w:rsid w:val="007A571B"/>
    <w:rsid w:val="007A5743"/>
    <w:rsid w:val="007A5832"/>
    <w:rsid w:val="007A5BF2"/>
    <w:rsid w:val="007A6749"/>
    <w:rsid w:val="007A6BA2"/>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2237"/>
    <w:rsid w:val="0080233D"/>
    <w:rsid w:val="0080253C"/>
    <w:rsid w:val="008030DC"/>
    <w:rsid w:val="00803118"/>
    <w:rsid w:val="00803273"/>
    <w:rsid w:val="00803D4F"/>
    <w:rsid w:val="00804B08"/>
    <w:rsid w:val="00804FD8"/>
    <w:rsid w:val="008054DA"/>
    <w:rsid w:val="00807088"/>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40B"/>
    <w:rsid w:val="008429A1"/>
    <w:rsid w:val="00842C8E"/>
    <w:rsid w:val="00842EBE"/>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7485"/>
    <w:rsid w:val="0086752F"/>
    <w:rsid w:val="00867DE3"/>
    <w:rsid w:val="00870121"/>
    <w:rsid w:val="00871589"/>
    <w:rsid w:val="00871DA3"/>
    <w:rsid w:val="008723E6"/>
    <w:rsid w:val="00872637"/>
    <w:rsid w:val="00873046"/>
    <w:rsid w:val="008736E4"/>
    <w:rsid w:val="008743F0"/>
    <w:rsid w:val="0087470A"/>
    <w:rsid w:val="00874860"/>
    <w:rsid w:val="00874E71"/>
    <w:rsid w:val="00875516"/>
    <w:rsid w:val="00876314"/>
    <w:rsid w:val="008763C0"/>
    <w:rsid w:val="008767EE"/>
    <w:rsid w:val="00877187"/>
    <w:rsid w:val="008775EF"/>
    <w:rsid w:val="00877CDC"/>
    <w:rsid w:val="0088069F"/>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6C8"/>
    <w:rsid w:val="0089195A"/>
    <w:rsid w:val="00891D6A"/>
    <w:rsid w:val="00892056"/>
    <w:rsid w:val="00892171"/>
    <w:rsid w:val="00892339"/>
    <w:rsid w:val="00892412"/>
    <w:rsid w:val="00892F3E"/>
    <w:rsid w:val="00892F3F"/>
    <w:rsid w:val="00893A75"/>
    <w:rsid w:val="00893ACF"/>
    <w:rsid w:val="00894CE4"/>
    <w:rsid w:val="00895D61"/>
    <w:rsid w:val="00896117"/>
    <w:rsid w:val="00896454"/>
    <w:rsid w:val="00896641"/>
    <w:rsid w:val="00896A70"/>
    <w:rsid w:val="008979BE"/>
    <w:rsid w:val="008A02BA"/>
    <w:rsid w:val="008A0C4F"/>
    <w:rsid w:val="008A222C"/>
    <w:rsid w:val="008A2DE6"/>
    <w:rsid w:val="008A2F9B"/>
    <w:rsid w:val="008A33EE"/>
    <w:rsid w:val="008A3D58"/>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679A"/>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C"/>
    <w:rsid w:val="00933FC8"/>
    <w:rsid w:val="009346E5"/>
    <w:rsid w:val="00934916"/>
    <w:rsid w:val="00934CD5"/>
    <w:rsid w:val="00934D0C"/>
    <w:rsid w:val="0093590A"/>
    <w:rsid w:val="009370FC"/>
    <w:rsid w:val="00937111"/>
    <w:rsid w:val="00937659"/>
    <w:rsid w:val="00940983"/>
    <w:rsid w:val="00941CF9"/>
    <w:rsid w:val="00942D3F"/>
    <w:rsid w:val="00943153"/>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F8D"/>
    <w:rsid w:val="0097592D"/>
    <w:rsid w:val="00975A86"/>
    <w:rsid w:val="0097649B"/>
    <w:rsid w:val="00977411"/>
    <w:rsid w:val="00977699"/>
    <w:rsid w:val="00980108"/>
    <w:rsid w:val="00980543"/>
    <w:rsid w:val="009806D0"/>
    <w:rsid w:val="00980CFF"/>
    <w:rsid w:val="009811DD"/>
    <w:rsid w:val="00981D40"/>
    <w:rsid w:val="0098239B"/>
    <w:rsid w:val="0098264C"/>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E48"/>
    <w:rsid w:val="009E50E5"/>
    <w:rsid w:val="009E5623"/>
    <w:rsid w:val="009E597F"/>
    <w:rsid w:val="009E7156"/>
    <w:rsid w:val="009E769A"/>
    <w:rsid w:val="009E7BB4"/>
    <w:rsid w:val="009E7DB0"/>
    <w:rsid w:val="009E7EE0"/>
    <w:rsid w:val="009E7FAD"/>
    <w:rsid w:val="009F0266"/>
    <w:rsid w:val="009F089E"/>
    <w:rsid w:val="009F09BF"/>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BC1"/>
    <w:rsid w:val="00A01F93"/>
    <w:rsid w:val="00A022C5"/>
    <w:rsid w:val="00A03A6B"/>
    <w:rsid w:val="00A042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75EE"/>
    <w:rsid w:val="00A17B67"/>
    <w:rsid w:val="00A2019D"/>
    <w:rsid w:val="00A20B27"/>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14B"/>
    <w:rsid w:val="00A25BCC"/>
    <w:rsid w:val="00A25BEC"/>
    <w:rsid w:val="00A25D35"/>
    <w:rsid w:val="00A2641A"/>
    <w:rsid w:val="00A269E7"/>
    <w:rsid w:val="00A27306"/>
    <w:rsid w:val="00A27824"/>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67F"/>
    <w:rsid w:val="00A54621"/>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E38"/>
    <w:rsid w:val="00AA0012"/>
    <w:rsid w:val="00AA17BC"/>
    <w:rsid w:val="00AA18D0"/>
    <w:rsid w:val="00AA1D13"/>
    <w:rsid w:val="00AA20D6"/>
    <w:rsid w:val="00AA2F6D"/>
    <w:rsid w:val="00AA3344"/>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D65"/>
    <w:rsid w:val="00AC75DE"/>
    <w:rsid w:val="00AC7BFF"/>
    <w:rsid w:val="00AD00AD"/>
    <w:rsid w:val="00AD08E1"/>
    <w:rsid w:val="00AD16E6"/>
    <w:rsid w:val="00AD1736"/>
    <w:rsid w:val="00AD2242"/>
    <w:rsid w:val="00AD2673"/>
    <w:rsid w:val="00AD26E2"/>
    <w:rsid w:val="00AD2737"/>
    <w:rsid w:val="00AD27B5"/>
    <w:rsid w:val="00AD2A39"/>
    <w:rsid w:val="00AD4125"/>
    <w:rsid w:val="00AD46D3"/>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C2A"/>
    <w:rsid w:val="00B831AF"/>
    <w:rsid w:val="00B833A0"/>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9DE"/>
    <w:rsid w:val="00B9147F"/>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6D9"/>
    <w:rsid w:val="00BB2453"/>
    <w:rsid w:val="00BB33F0"/>
    <w:rsid w:val="00BB3629"/>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31DA"/>
    <w:rsid w:val="00BD386D"/>
    <w:rsid w:val="00BD3B8C"/>
    <w:rsid w:val="00BD40E9"/>
    <w:rsid w:val="00BD4507"/>
    <w:rsid w:val="00BD47F5"/>
    <w:rsid w:val="00BD4DE4"/>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B9"/>
    <w:rsid w:val="00BE4550"/>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626C"/>
    <w:rsid w:val="00BF6D55"/>
    <w:rsid w:val="00BF7841"/>
    <w:rsid w:val="00C00C40"/>
    <w:rsid w:val="00C01D29"/>
    <w:rsid w:val="00C0286E"/>
    <w:rsid w:val="00C02A5A"/>
    <w:rsid w:val="00C02D62"/>
    <w:rsid w:val="00C03F20"/>
    <w:rsid w:val="00C04C82"/>
    <w:rsid w:val="00C05574"/>
    <w:rsid w:val="00C062AA"/>
    <w:rsid w:val="00C0663C"/>
    <w:rsid w:val="00C0786C"/>
    <w:rsid w:val="00C07A30"/>
    <w:rsid w:val="00C07A92"/>
    <w:rsid w:val="00C101C5"/>
    <w:rsid w:val="00C102D8"/>
    <w:rsid w:val="00C1103A"/>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71C"/>
    <w:rsid w:val="00C46FB4"/>
    <w:rsid w:val="00C47037"/>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9BC"/>
    <w:rsid w:val="00C74D1B"/>
    <w:rsid w:val="00C756CA"/>
    <w:rsid w:val="00C759A3"/>
    <w:rsid w:val="00C75BD8"/>
    <w:rsid w:val="00C765F2"/>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2215"/>
    <w:rsid w:val="00C92B4E"/>
    <w:rsid w:val="00C92DE7"/>
    <w:rsid w:val="00C933C5"/>
    <w:rsid w:val="00C937BB"/>
    <w:rsid w:val="00C9531F"/>
    <w:rsid w:val="00C955C6"/>
    <w:rsid w:val="00C95640"/>
    <w:rsid w:val="00C973B4"/>
    <w:rsid w:val="00CA0183"/>
    <w:rsid w:val="00CA020C"/>
    <w:rsid w:val="00CA0491"/>
    <w:rsid w:val="00CA0E31"/>
    <w:rsid w:val="00CA1847"/>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324D"/>
    <w:rsid w:val="00CC38BB"/>
    <w:rsid w:val="00CC3E79"/>
    <w:rsid w:val="00CC3F8D"/>
    <w:rsid w:val="00CC43EC"/>
    <w:rsid w:val="00CC4EE8"/>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F0286"/>
    <w:rsid w:val="00CF0C86"/>
    <w:rsid w:val="00CF0E73"/>
    <w:rsid w:val="00CF1048"/>
    <w:rsid w:val="00CF1B83"/>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16F7"/>
    <w:rsid w:val="00D018A5"/>
    <w:rsid w:val="00D0225C"/>
    <w:rsid w:val="00D024BE"/>
    <w:rsid w:val="00D02B37"/>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601C"/>
    <w:rsid w:val="00D561B7"/>
    <w:rsid w:val="00D56900"/>
    <w:rsid w:val="00D57AEC"/>
    <w:rsid w:val="00D57B28"/>
    <w:rsid w:val="00D60BB4"/>
    <w:rsid w:val="00D60E0B"/>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9093F"/>
    <w:rsid w:val="00D911CA"/>
    <w:rsid w:val="00D91418"/>
    <w:rsid w:val="00D91670"/>
    <w:rsid w:val="00D91969"/>
    <w:rsid w:val="00D927C5"/>
    <w:rsid w:val="00D9375F"/>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6AB1"/>
    <w:rsid w:val="00DD76E6"/>
    <w:rsid w:val="00DD7E1F"/>
    <w:rsid w:val="00DD7E21"/>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36D"/>
    <w:rsid w:val="00E7179D"/>
    <w:rsid w:val="00E71A10"/>
    <w:rsid w:val="00E71AC6"/>
    <w:rsid w:val="00E71E24"/>
    <w:rsid w:val="00E72109"/>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99D"/>
    <w:rsid w:val="00E86ABC"/>
    <w:rsid w:val="00E86C47"/>
    <w:rsid w:val="00E873AE"/>
    <w:rsid w:val="00E87A5B"/>
    <w:rsid w:val="00E900D5"/>
    <w:rsid w:val="00E91498"/>
    <w:rsid w:val="00E91788"/>
    <w:rsid w:val="00E92B51"/>
    <w:rsid w:val="00E92E5D"/>
    <w:rsid w:val="00E934F6"/>
    <w:rsid w:val="00E93622"/>
    <w:rsid w:val="00E9469D"/>
    <w:rsid w:val="00E94C98"/>
    <w:rsid w:val="00E94DBC"/>
    <w:rsid w:val="00E9548C"/>
    <w:rsid w:val="00E956D4"/>
    <w:rsid w:val="00E95964"/>
    <w:rsid w:val="00E959EC"/>
    <w:rsid w:val="00E95DA7"/>
    <w:rsid w:val="00E960A1"/>
    <w:rsid w:val="00E96E4F"/>
    <w:rsid w:val="00E97559"/>
    <w:rsid w:val="00EA0594"/>
    <w:rsid w:val="00EA0CFD"/>
    <w:rsid w:val="00EA16E5"/>
    <w:rsid w:val="00EA18EA"/>
    <w:rsid w:val="00EA1F0B"/>
    <w:rsid w:val="00EA21D4"/>
    <w:rsid w:val="00EA2752"/>
    <w:rsid w:val="00EA3D4A"/>
    <w:rsid w:val="00EA4247"/>
    <w:rsid w:val="00EA4E4B"/>
    <w:rsid w:val="00EA54C7"/>
    <w:rsid w:val="00EA6129"/>
    <w:rsid w:val="00EA6456"/>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8C7"/>
    <w:rsid w:val="00EC5D91"/>
    <w:rsid w:val="00EC667C"/>
    <w:rsid w:val="00EC7224"/>
    <w:rsid w:val="00EC7B72"/>
    <w:rsid w:val="00EC7C15"/>
    <w:rsid w:val="00ED0A3B"/>
    <w:rsid w:val="00ED1233"/>
    <w:rsid w:val="00ED1994"/>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5DF"/>
    <w:rsid w:val="00F31775"/>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B2E"/>
    <w:rsid w:val="00F41CBC"/>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958"/>
    <w:rsid w:val="00F70416"/>
    <w:rsid w:val="00F70419"/>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F7B"/>
    <w:rsid w:val="00F93841"/>
    <w:rsid w:val="00F93B2E"/>
    <w:rsid w:val="00F93B38"/>
    <w:rsid w:val="00F93EF3"/>
    <w:rsid w:val="00F9407E"/>
    <w:rsid w:val="00F940C5"/>
    <w:rsid w:val="00F9488B"/>
    <w:rsid w:val="00F94DF8"/>
    <w:rsid w:val="00F95560"/>
    <w:rsid w:val="00F962F4"/>
    <w:rsid w:val="00F9642F"/>
    <w:rsid w:val="00F9682E"/>
    <w:rsid w:val="00F96F12"/>
    <w:rsid w:val="00F97000"/>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32FA"/>
    <w:rsid w:val="00FD3570"/>
    <w:rsid w:val="00FD41E1"/>
    <w:rsid w:val="00FD4FB3"/>
    <w:rsid w:val="00FD51C9"/>
    <w:rsid w:val="00FD5E0E"/>
    <w:rsid w:val="00FD62D5"/>
    <w:rsid w:val="00FD6A39"/>
    <w:rsid w:val="00FD6A79"/>
    <w:rsid w:val="00FD7BF1"/>
    <w:rsid w:val="00FE0365"/>
    <w:rsid w:val="00FE1381"/>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5</Pages>
  <Words>2575</Words>
  <Characters>14679</Characters>
  <Application>Microsoft Office Word</Application>
  <DocSecurity>0</DocSecurity>
  <Lines>122</Lines>
  <Paragraphs>34</Paragraphs>
  <ScaleCrop>false</ScaleCrop>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493</cp:revision>
  <dcterms:created xsi:type="dcterms:W3CDTF">2020-10-13T08:13:00Z</dcterms:created>
  <dcterms:modified xsi:type="dcterms:W3CDTF">2020-10-15T09:56:00Z</dcterms:modified>
</cp:coreProperties>
</file>