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1D7A0" w14:textId="3E5AA8DE" w:rsidR="006B7A86" w:rsidRPr="00902155" w:rsidRDefault="001C6AEE" w:rsidP="006B7A86">
      <w:pPr>
        <w:tabs>
          <w:tab w:val="right" w:pos="9360"/>
        </w:tabs>
        <w:spacing w:after="0"/>
        <w:rPr>
          <w:rFonts w:ascii="Times New Roman" w:hAnsi="Times New Roman"/>
          <w:b/>
          <w:i/>
          <w:sz w:val="24"/>
          <w:lang w:eastAsia="zh-CN"/>
        </w:rPr>
      </w:pPr>
      <w:r w:rsidRPr="001C6AEE">
        <w:rPr>
          <w:rFonts w:ascii="Times New Roman" w:hAnsi="Times New Roman"/>
          <w:b/>
          <w:sz w:val="24"/>
          <w:lang w:val="en-US"/>
        </w:rPr>
        <w:t>3GPP TSG RAN WG1 #10</w:t>
      </w:r>
      <w:r w:rsidR="000F6BEF">
        <w:rPr>
          <w:rFonts w:ascii="Times New Roman" w:hAnsi="Times New Roman"/>
          <w:b/>
          <w:sz w:val="24"/>
          <w:lang w:val="en-US"/>
        </w:rPr>
        <w:t>3</w:t>
      </w:r>
      <w:r w:rsidRPr="001C6AEE">
        <w:rPr>
          <w:rFonts w:ascii="Times New Roman" w:hAnsi="Times New Roman"/>
          <w:b/>
          <w:sz w:val="24"/>
          <w:lang w:val="en-US"/>
        </w:rPr>
        <w:t>-e</w:t>
      </w:r>
      <w:r w:rsidR="006B7A86" w:rsidRPr="00902155">
        <w:rPr>
          <w:rFonts w:ascii="Times New Roman" w:hAnsi="Times New Roman"/>
          <w:b/>
          <w:sz w:val="24"/>
        </w:rPr>
        <w:t xml:space="preserve">                           </w:t>
      </w:r>
      <w:r w:rsidR="006B7A86">
        <w:rPr>
          <w:rFonts w:ascii="Times New Roman" w:hAnsi="Times New Roman"/>
          <w:b/>
          <w:sz w:val="24"/>
        </w:rPr>
        <w:t xml:space="preserve">                   </w:t>
      </w:r>
      <w:r w:rsidR="006B7A86" w:rsidRPr="00902155">
        <w:rPr>
          <w:rFonts w:ascii="Times New Roman" w:hAnsi="Times New Roman"/>
          <w:b/>
          <w:sz w:val="24"/>
        </w:rPr>
        <w:t xml:space="preserve">                      </w:t>
      </w:r>
      <w:r w:rsidR="006B7A86" w:rsidRPr="00902155">
        <w:rPr>
          <w:rFonts w:ascii="Times New Roman" w:hAnsi="Times New Roman"/>
          <w:b/>
          <w:sz w:val="24"/>
        </w:rPr>
        <w:tab/>
        <w:t xml:space="preserve">        </w:t>
      </w:r>
      <w:r w:rsidR="00B27A96" w:rsidRPr="00B27A96">
        <w:rPr>
          <w:rFonts w:ascii="Times New Roman" w:hAnsi="Times New Roman"/>
          <w:b/>
          <w:sz w:val="24"/>
        </w:rPr>
        <w:t>R1-2005857</w:t>
      </w:r>
    </w:p>
    <w:p w14:paraId="2399FF86" w14:textId="63779F80" w:rsidR="006B7A86" w:rsidRPr="000056CC" w:rsidRDefault="000056CC" w:rsidP="006B7A86">
      <w:pPr>
        <w:spacing w:after="0"/>
        <w:rPr>
          <w:rFonts w:ascii="Times New Roman" w:hAnsi="Times New Roman"/>
          <w:b/>
          <w:sz w:val="24"/>
        </w:rPr>
      </w:pPr>
      <w:r w:rsidRPr="000056CC">
        <w:rPr>
          <w:rFonts w:ascii="Times New Roman" w:hAnsi="Times New Roman"/>
          <w:b/>
          <w:sz w:val="24"/>
          <w:lang w:val="en-US"/>
        </w:rPr>
        <w:t>e-Meeting, October 26th – November 13th, 2020</w:t>
      </w:r>
      <w:r w:rsidR="006B7A86" w:rsidRPr="005A4EE4">
        <w:rPr>
          <w:rFonts w:ascii="Times New Roman" w:hAnsi="Times New Roman"/>
          <w:b/>
          <w:sz w:val="24"/>
          <w:lang w:val="en-US"/>
        </w:rPr>
        <w:t xml:space="preserve"> </w:t>
      </w:r>
    </w:p>
    <w:p w14:paraId="7B020271" w14:textId="77777777" w:rsidR="00FF0A55" w:rsidRPr="00AD7324" w:rsidRDefault="00FF0A55" w:rsidP="00FF0A55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Times New Roman" w:eastAsia="MS Mincho" w:hAnsi="Times New Roman"/>
          <w:b/>
          <w:bCs/>
          <w:sz w:val="24"/>
          <w:lang w:val="en-US" w:eastAsia="ja-JP"/>
        </w:rPr>
      </w:pPr>
    </w:p>
    <w:p w14:paraId="1724A43C" w14:textId="4E6E16A5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Times New Roman" w:hAnsi="Times New Roman"/>
          <w:b/>
          <w:bCs/>
          <w:sz w:val="24"/>
          <w:lang w:val="en-US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Agenda Item: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ab/>
      </w:r>
      <w:r w:rsidR="00226E92" w:rsidRPr="00226E92">
        <w:rPr>
          <w:rFonts w:ascii="Times New Roman" w:hAnsi="Times New Roman"/>
          <w:b/>
          <w:bCs/>
          <w:sz w:val="24"/>
          <w:lang w:val="en-US"/>
        </w:rPr>
        <w:t>7.2.11</w:t>
      </w:r>
    </w:p>
    <w:p w14:paraId="73BD5CF2" w14:textId="77777777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Times New Roman" w:hAnsi="Times New Roman"/>
          <w:b/>
          <w:bCs/>
          <w:sz w:val="24"/>
          <w:lang w:val="en-US" w:eastAsia="ko-KR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 xml:space="preserve">Source: 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  <w:t>Intel Corporation</w:t>
      </w:r>
    </w:p>
    <w:p w14:paraId="42A3B73C" w14:textId="303EDF28" w:rsidR="00FF0A55" w:rsidRPr="00902155" w:rsidRDefault="00FF0A55" w:rsidP="00FF0A55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Times New Roman" w:eastAsia="MS Mincho" w:hAnsi="Times New Roman"/>
          <w:b/>
          <w:bCs/>
          <w:sz w:val="24"/>
          <w:lang w:val="en-US" w:eastAsia="ja-JP"/>
        </w:rPr>
      </w:pPr>
      <w:r w:rsidRPr="00902155">
        <w:rPr>
          <w:rFonts w:ascii="Times New Roman" w:hAnsi="Times New Roman"/>
          <w:b/>
          <w:bCs/>
          <w:sz w:val="24"/>
          <w:lang w:val="en-US"/>
        </w:rPr>
        <w:t>Title:</w:t>
      </w:r>
      <w:r w:rsidRPr="00902155">
        <w:rPr>
          <w:rFonts w:ascii="Times New Roman" w:hAnsi="Times New Roman"/>
          <w:b/>
          <w:bCs/>
          <w:sz w:val="24"/>
          <w:lang w:val="en-US"/>
        </w:rPr>
        <w:tab/>
      </w:r>
      <w:r w:rsidR="00592C96" w:rsidRPr="00592C96">
        <w:rPr>
          <w:rFonts w:ascii="Times New Roman" w:hAnsi="Times New Roman"/>
          <w:b/>
          <w:bCs/>
          <w:sz w:val="24"/>
          <w:lang w:val="en-US"/>
        </w:rPr>
        <w:t>Rel-16 UE features</w:t>
      </w:r>
    </w:p>
    <w:p w14:paraId="1DBC2C9C" w14:textId="77777777" w:rsidR="007122C4" w:rsidRPr="00902155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Times New Roman" w:hAnsi="Times New Roman"/>
          <w:snapToGrid w:val="0"/>
          <w:kern w:val="2"/>
          <w:sz w:val="24"/>
          <w:lang w:val="en-US" w:eastAsia="ko-KR"/>
        </w:rPr>
      </w:pPr>
      <w:bookmarkStart w:id="0" w:name="Source"/>
      <w:bookmarkEnd w:id="0"/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Document for: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 xml:space="preserve"> </w:t>
      </w:r>
      <w:r w:rsidRPr="00902155">
        <w:rPr>
          <w:rFonts w:ascii="Times New Roman" w:hAnsi="Times New Roman"/>
          <w:snapToGrid w:val="0"/>
          <w:kern w:val="2"/>
          <w:sz w:val="24"/>
          <w:lang w:val="en-US" w:eastAsia="ko-KR"/>
        </w:rPr>
        <w:tab/>
      </w:r>
      <w:r w:rsidRPr="00902155">
        <w:rPr>
          <w:rFonts w:ascii="Times New Roman" w:hAnsi="Times New Roman"/>
          <w:b/>
          <w:snapToGrid w:val="0"/>
          <w:kern w:val="2"/>
          <w:sz w:val="24"/>
          <w:lang w:val="en-US" w:eastAsia="ko-KR"/>
        </w:rPr>
        <w:t>Discussion/Decision</w:t>
      </w:r>
    </w:p>
    <w:p w14:paraId="33A00F3E" w14:textId="75A46690" w:rsidR="00F80923" w:rsidRPr="00902155" w:rsidRDefault="00E503C3" w:rsidP="00396B04">
      <w:pPr>
        <w:pStyle w:val="Heading1"/>
        <w:keepNext w:val="0"/>
        <w:widowControl w:val="0"/>
        <w:spacing w:before="480" w:after="120"/>
        <w:ind w:left="518" w:hanging="518"/>
        <w:rPr>
          <w:rFonts w:ascii="Times New Roman" w:hAnsi="Times New Roman" w:cs="Times New Roman"/>
          <w:sz w:val="28"/>
        </w:rPr>
      </w:pPr>
      <w:bookmarkStart w:id="1" w:name="_Ref7476982"/>
      <w:r w:rsidRPr="00902155">
        <w:rPr>
          <w:rFonts w:ascii="Times New Roman" w:hAnsi="Times New Roman" w:cs="Times New Roman"/>
          <w:sz w:val="28"/>
        </w:rPr>
        <w:t>Introduction</w:t>
      </w:r>
      <w:bookmarkEnd w:id="1"/>
      <w:r w:rsidR="00DE31C2" w:rsidRPr="00902155">
        <w:rPr>
          <w:rFonts w:ascii="Times New Roman" w:hAnsi="Times New Roman" w:cs="Times New Roman"/>
          <w:sz w:val="28"/>
        </w:rPr>
        <w:t xml:space="preserve"> </w:t>
      </w:r>
    </w:p>
    <w:p w14:paraId="70435675" w14:textId="5EBFF13D" w:rsidR="0015438A" w:rsidRPr="000649D5" w:rsidRDefault="00CA24AE" w:rsidP="0015438A">
      <w:pPr>
        <w:spacing w:after="0"/>
        <w:rPr>
          <w:lang w:val="en-US" w:eastAsia="zh-CN"/>
        </w:rPr>
      </w:pPr>
      <w:r>
        <w:rPr>
          <w:rFonts w:ascii="Times New Roman" w:hAnsi="Times New Roman"/>
        </w:rPr>
        <w:t>This contribution discusses the remaining</w:t>
      </w:r>
      <w:r w:rsidR="005E3B47">
        <w:rPr>
          <w:rFonts w:ascii="Times New Roman" w:hAnsi="Times New Roman"/>
        </w:rPr>
        <w:t xml:space="preserve"> issu</w:t>
      </w:r>
      <w:bookmarkStart w:id="2" w:name="_GoBack"/>
      <w:bookmarkEnd w:id="2"/>
      <w:r w:rsidR="005E3B47">
        <w:rPr>
          <w:rFonts w:ascii="Times New Roman" w:hAnsi="Times New Roman"/>
        </w:rPr>
        <w:t xml:space="preserve">es for Rel-16 NR UE feature lists based on the latest version </w:t>
      </w:r>
      <w:r w:rsidR="006D6064">
        <w:rPr>
          <w:rFonts w:ascii="Times New Roman" w:hAnsi="Times New Roman"/>
        </w:rPr>
        <w:t>[1]</w:t>
      </w:r>
      <w:r w:rsidR="005E3B47">
        <w:rPr>
          <w:rFonts w:ascii="Times New Roman" w:hAnsi="Times New Roman"/>
        </w:rPr>
        <w:t>.</w:t>
      </w:r>
    </w:p>
    <w:p w14:paraId="00AB2E11" w14:textId="1879DA9A" w:rsidR="00EA02DC" w:rsidRDefault="009D21C3" w:rsidP="003E1CF8">
      <w:pPr>
        <w:pStyle w:val="Heading1"/>
        <w:keepNext w:val="0"/>
        <w:widowControl w:val="0"/>
        <w:spacing w:before="480" w:after="0"/>
        <w:ind w:left="518" w:hanging="518"/>
        <w:rPr>
          <w:rFonts w:ascii="Times New Roman" w:hAnsi="Times New Roman" w:cs="Times New Roman"/>
          <w:sz w:val="28"/>
        </w:rPr>
      </w:pPr>
      <w:r w:rsidRPr="00151FFF">
        <w:rPr>
          <w:rFonts w:ascii="Times New Roman" w:hAnsi="Times New Roman" w:cs="Times New Roman"/>
          <w:sz w:val="28"/>
        </w:rPr>
        <w:t>Discussion</w:t>
      </w:r>
      <w:r w:rsidR="005D2920">
        <w:rPr>
          <w:rFonts w:ascii="Times New Roman" w:hAnsi="Times New Roman" w:cs="Times New Roman"/>
          <w:sz w:val="28"/>
        </w:rPr>
        <w:t>s</w:t>
      </w:r>
      <w:r w:rsidR="00DD1103" w:rsidRPr="00151FFF">
        <w:rPr>
          <w:rFonts w:ascii="Times New Roman" w:hAnsi="Times New Roman" w:cs="Times New Roman"/>
          <w:sz w:val="28"/>
        </w:rPr>
        <w:t xml:space="preserve"> </w:t>
      </w:r>
      <w:r w:rsidR="005220B9">
        <w:rPr>
          <w:rFonts w:ascii="Times New Roman" w:hAnsi="Times New Roman" w:cs="Times New Roman"/>
          <w:sz w:val="28"/>
        </w:rPr>
        <w:t>and Proposals</w:t>
      </w:r>
    </w:p>
    <w:p w14:paraId="3EC0261D" w14:textId="1128E0CB" w:rsidR="00BE02F5" w:rsidRPr="00743242" w:rsidRDefault="0007632D" w:rsidP="0007632D">
      <w:pPr>
        <w:pStyle w:val="Heading2"/>
      </w:pPr>
      <w:r w:rsidRPr="00743242">
        <w:t>NR_L1enh_URLLC</w:t>
      </w:r>
      <w:r w:rsidR="00062FA5" w:rsidRPr="00743242">
        <w:t xml:space="preserve"> &amp; NR_IIOT</w:t>
      </w:r>
    </w:p>
    <w:p w14:paraId="6A0C9B7B" w14:textId="77777777" w:rsidR="009A4CE7" w:rsidRDefault="009A4CE7" w:rsidP="009A4CE7">
      <w:r>
        <w:t xml:space="preserve">In this section, we present our views on some of the remaining aspects of Rel-16 UE features for </w:t>
      </w:r>
      <w:proofErr w:type="spellStart"/>
      <w:r>
        <w:t>eURLLC</w:t>
      </w:r>
      <w:proofErr w:type="spellEnd"/>
      <w:r>
        <w:t>/</w:t>
      </w:r>
      <w:proofErr w:type="spellStart"/>
      <w:r>
        <w:t>IIoT</w:t>
      </w:r>
      <w:proofErr w:type="spellEnd"/>
      <w:r>
        <w:t xml:space="preserve">. </w:t>
      </w:r>
    </w:p>
    <w:p w14:paraId="00B5B220" w14:textId="7F6EBCA3" w:rsidR="009A4CE7" w:rsidRDefault="009A4CE7" w:rsidP="009A4CE7">
      <w:r>
        <w:t>At the end of the post-RAN1 #10</w:t>
      </w:r>
      <w:r w:rsidR="005E3B0D">
        <w:t>2</w:t>
      </w:r>
      <w:r>
        <w:t xml:space="preserve">-E email discussion, the following </w:t>
      </w:r>
      <w:r w:rsidR="00CC0101">
        <w:t>are some of the</w:t>
      </w:r>
      <w:r>
        <w:t xml:space="preserve"> unresolved</w:t>
      </w:r>
      <w:r w:rsidR="00CC0101">
        <w:t xml:space="preserve"> issues</w:t>
      </w:r>
      <w:r>
        <w:t>:</w:t>
      </w:r>
    </w:p>
    <w:p w14:paraId="3AC0C754" w14:textId="7C2B707B" w:rsidR="00062FA5" w:rsidRPr="00743242" w:rsidRDefault="00B96D10" w:rsidP="00F1538B">
      <w:pPr>
        <w:pStyle w:val="ListParagraph"/>
        <w:numPr>
          <w:ilvl w:val="0"/>
          <w:numId w:val="20"/>
        </w:numPr>
        <w:spacing w:line="259" w:lineRule="auto"/>
        <w:rPr>
          <w:b/>
          <w:color w:val="000000" w:themeColor="text1"/>
          <w:sz w:val="22"/>
        </w:rPr>
      </w:pPr>
      <w:r w:rsidRPr="00743242">
        <w:rPr>
          <w:b/>
          <w:color w:val="000000" w:themeColor="text1"/>
          <w:sz w:val="22"/>
        </w:rPr>
        <w:t>Working assumption on UE capability for enhanced PDCCH monitoring with ‘same span pattern’ constraints</w:t>
      </w:r>
    </w:p>
    <w:p w14:paraId="0A2887CE" w14:textId="2AEB231F" w:rsidR="00AE6576" w:rsidRPr="00743242" w:rsidRDefault="009C49BA" w:rsidP="00F1538B">
      <w:pPr>
        <w:pStyle w:val="ListParagraph"/>
        <w:numPr>
          <w:ilvl w:val="0"/>
          <w:numId w:val="20"/>
        </w:numPr>
        <w:spacing w:line="259" w:lineRule="auto"/>
        <w:rPr>
          <w:b/>
          <w:color w:val="000000" w:themeColor="text1"/>
          <w:sz w:val="22"/>
        </w:rPr>
      </w:pPr>
      <w:r w:rsidRPr="009C49BA">
        <w:rPr>
          <w:b/>
          <w:bCs/>
          <w:color w:val="000000" w:themeColor="text1"/>
          <w:sz w:val="22"/>
        </w:rPr>
        <w:t xml:space="preserve">UE feature group for CBG-based </w:t>
      </w:r>
      <w:proofErr w:type="spellStart"/>
      <w:r w:rsidRPr="009C49BA">
        <w:rPr>
          <w:b/>
          <w:bCs/>
          <w:color w:val="000000" w:themeColor="text1"/>
          <w:sz w:val="22"/>
        </w:rPr>
        <w:t>reTx</w:t>
      </w:r>
      <w:proofErr w:type="spellEnd"/>
      <w:r w:rsidRPr="009C49BA">
        <w:rPr>
          <w:b/>
          <w:bCs/>
          <w:color w:val="000000" w:themeColor="text1"/>
          <w:sz w:val="22"/>
        </w:rPr>
        <w:t xml:space="preserve"> with OOO CBGs and </w:t>
      </w:r>
      <w:proofErr w:type="spellStart"/>
      <w:r w:rsidRPr="009C49BA">
        <w:rPr>
          <w:b/>
          <w:bCs/>
          <w:color w:val="000000" w:themeColor="text1"/>
          <w:sz w:val="22"/>
        </w:rPr>
        <w:t>canceled</w:t>
      </w:r>
      <w:proofErr w:type="spellEnd"/>
      <w:r w:rsidRPr="009C49BA">
        <w:rPr>
          <w:b/>
          <w:bCs/>
          <w:color w:val="000000" w:themeColor="text1"/>
          <w:sz w:val="22"/>
        </w:rPr>
        <w:t xml:space="preserve"> PUSCHs (following RAN #89E decision)</w:t>
      </w:r>
    </w:p>
    <w:p w14:paraId="2766CCCA" w14:textId="689657C9" w:rsidR="00A439B2" w:rsidRPr="00A75F9C" w:rsidRDefault="0041460F" w:rsidP="00DD0466">
      <w:pPr>
        <w:spacing w:line="259" w:lineRule="auto"/>
        <w:rPr>
          <w:color w:val="000000" w:themeColor="text1"/>
          <w:sz w:val="22"/>
        </w:rPr>
      </w:pPr>
      <w:r w:rsidRPr="00A75F9C">
        <w:rPr>
          <w:color w:val="000000" w:themeColor="text1"/>
          <w:sz w:val="22"/>
        </w:rPr>
        <w:t>The above are discussed next.</w:t>
      </w:r>
    </w:p>
    <w:p w14:paraId="56F17722" w14:textId="77777777" w:rsidR="00177748" w:rsidRPr="00A75F9C" w:rsidRDefault="00177748" w:rsidP="00177748">
      <w:pPr>
        <w:pStyle w:val="Heading3"/>
        <w:numPr>
          <w:ilvl w:val="2"/>
          <w:numId w:val="28"/>
        </w:numPr>
        <w:rPr>
          <w:color w:val="000000" w:themeColor="text1"/>
          <w:sz w:val="22"/>
        </w:rPr>
      </w:pPr>
      <w:r w:rsidRPr="00A75F9C">
        <w:rPr>
          <w:color w:val="000000" w:themeColor="text1"/>
          <w:sz w:val="22"/>
        </w:rPr>
        <w:t>Working assumption on UE capability for enhanced PDCCH monitoring with ‘same span pattern’ constraints</w:t>
      </w:r>
    </w:p>
    <w:p w14:paraId="23862AB0" w14:textId="34C74093" w:rsidR="00363626" w:rsidRDefault="00743242" w:rsidP="00363626">
      <w:r w:rsidRPr="00743242">
        <w:t xml:space="preserve">During </w:t>
      </w:r>
      <w:r>
        <w:t>RAN1 #102E meeting, RAN1 made the following working assumption:</w:t>
      </w:r>
    </w:p>
    <w:p w14:paraId="35E26E2D" w14:textId="77777777" w:rsidR="004101AD" w:rsidRPr="00A035FB" w:rsidRDefault="004101AD" w:rsidP="004101AD">
      <w:pPr>
        <w:spacing w:after="0"/>
        <w:rPr>
          <w:b/>
          <w:bCs/>
          <w:lang w:eastAsia="x-none"/>
        </w:rPr>
      </w:pPr>
      <w:r w:rsidRPr="003300C1">
        <w:rPr>
          <w:b/>
          <w:bCs/>
          <w:highlight w:val="darkYellow"/>
          <w:lang w:eastAsia="x-none"/>
        </w:rPr>
        <w:t>Working assumption:</w:t>
      </w:r>
    </w:p>
    <w:p w14:paraId="4AA987D1" w14:textId="77777777" w:rsidR="004101AD" w:rsidRPr="00A035FB" w:rsidRDefault="004101AD" w:rsidP="004101AD">
      <w:pPr>
        <w:numPr>
          <w:ilvl w:val="0"/>
          <w:numId w:val="18"/>
        </w:numPr>
        <w:spacing w:after="0"/>
        <w:jc w:val="left"/>
        <w:rPr>
          <w:b/>
          <w:bCs/>
          <w:lang w:eastAsia="x-none"/>
        </w:rPr>
      </w:pPr>
      <w:r w:rsidRPr="00A035FB">
        <w:rPr>
          <w:b/>
          <w:bCs/>
          <w:lang w:eastAsia="x-none"/>
        </w:rPr>
        <w:t xml:space="preserve">Add a </w:t>
      </w:r>
      <w:r>
        <w:rPr>
          <w:b/>
          <w:bCs/>
          <w:lang w:eastAsia="x-none"/>
        </w:rPr>
        <w:t>new</w:t>
      </w:r>
      <w:r w:rsidRPr="00A035FB">
        <w:rPr>
          <w:b/>
          <w:bCs/>
          <w:lang w:eastAsia="x-none"/>
        </w:rPr>
        <w:t xml:space="preserve"> FG11-2</w:t>
      </w:r>
      <w:r>
        <w:rPr>
          <w:b/>
          <w:bCs/>
          <w:lang w:eastAsia="x-none"/>
        </w:rPr>
        <w:t>d</w:t>
      </w:r>
      <w:r w:rsidRPr="00A035FB">
        <w:rPr>
          <w:b/>
          <w:bCs/>
          <w:lang w:eastAsia="x-none"/>
        </w:rPr>
        <w:t xml:space="preserve"> “</w:t>
      </w:r>
      <w:r>
        <w:rPr>
          <w:b/>
          <w:bCs/>
          <w:lang w:eastAsia="x-none"/>
        </w:rPr>
        <w:t>Rel-16 PDCCH monitoring capability with</w:t>
      </w:r>
      <w:r w:rsidRPr="00A035FB">
        <w:rPr>
          <w:b/>
          <w:bCs/>
          <w:lang w:eastAsia="x-none"/>
        </w:rPr>
        <w:t xml:space="preserve"> </w:t>
      </w:r>
      <w:r>
        <w:rPr>
          <w:b/>
          <w:bCs/>
          <w:lang w:eastAsia="x-none"/>
        </w:rPr>
        <w:t xml:space="preserve">restriction that </w:t>
      </w:r>
      <w:r w:rsidRPr="00A035FB">
        <w:rPr>
          <w:b/>
          <w:bCs/>
          <w:lang w:eastAsia="x-none"/>
        </w:rPr>
        <w:t>the same span pattern repeats in every slot</w:t>
      </w:r>
      <w:r>
        <w:rPr>
          <w:b/>
          <w:bCs/>
          <w:lang w:eastAsia="x-none"/>
        </w:rPr>
        <w:t xml:space="preserve"> for a given CC</w:t>
      </w:r>
      <w:r w:rsidRPr="00A035FB">
        <w:rPr>
          <w:b/>
          <w:bCs/>
          <w:lang w:eastAsia="x-none"/>
        </w:rPr>
        <w:t>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3"/>
        <w:gridCol w:w="380"/>
        <w:gridCol w:w="925"/>
        <w:gridCol w:w="2009"/>
        <w:gridCol w:w="222"/>
        <w:gridCol w:w="403"/>
        <w:gridCol w:w="423"/>
        <w:gridCol w:w="222"/>
        <w:gridCol w:w="1240"/>
        <w:gridCol w:w="423"/>
        <w:gridCol w:w="423"/>
        <w:gridCol w:w="423"/>
        <w:gridCol w:w="892"/>
        <w:gridCol w:w="731"/>
      </w:tblGrid>
      <w:tr w:rsidR="004101AD" w:rsidRPr="004101AD" w14:paraId="0D39F288" w14:textId="77777777" w:rsidTr="00B65936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41A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11. </w:t>
            </w:r>
          </w:p>
          <w:p w14:paraId="0B5D77DC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NR_L1enh_URLLC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E14E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11-2d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3185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Rel-16 PDCCH monitoring capability with restriction that the same span pattern repeats in every slot for a given CC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A065" w14:textId="77777777" w:rsidR="004101AD" w:rsidRPr="004101AD" w:rsidRDefault="004101AD" w:rsidP="004101AD">
            <w:pPr>
              <w:numPr>
                <w:ilvl w:val="0"/>
                <w:numId w:val="38"/>
              </w:numPr>
              <w:spacing w:after="0"/>
              <w:jc w:val="left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val="en-US" w:eastAsia="x-none"/>
              </w:rPr>
              <w:t xml:space="preserve">Supported combination(s) of (X, Y, </w:t>
            </w:r>
            <w:r w:rsidRPr="004101AD">
              <w:rPr>
                <w:rFonts w:ascii="Times New Roman" w:hAnsi="Times New Roman"/>
                <w:sz w:val="12"/>
                <w:szCs w:val="12"/>
                <w:lang w:val="en-US"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val="en-US" w:eastAsia="x-none"/>
              </w:rPr>
              <w:t>). For each reported combination, the UE supports the limit C on the maximum number of non-overlapped CCEs for channel estimation per PDCCH monitoring span and the limit M on the maximum number of monitored PDCCH candidates per PDCCH monitoring span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 </w:t>
            </w:r>
          </w:p>
          <w:p w14:paraId="7AF51DE0" w14:textId="77777777" w:rsidR="004101AD" w:rsidRPr="004101AD" w:rsidRDefault="004101AD" w:rsidP="004101AD">
            <w:pPr>
              <w:numPr>
                <w:ilvl w:val="0"/>
                <w:numId w:val="38"/>
              </w:numPr>
              <w:spacing w:after="0"/>
              <w:jc w:val="left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Maximum number of DL and UL unicast DCI formats in a span</w:t>
            </w:r>
          </w:p>
          <w:p w14:paraId="28881CC1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For the set of monitoring occasions which are within the same span:</w:t>
            </w:r>
          </w:p>
          <w:p w14:paraId="08C3CDB1" w14:textId="77777777" w:rsidR="004101AD" w:rsidRPr="004101AD" w:rsidRDefault="004101AD" w:rsidP="004101AD">
            <w:pPr>
              <w:numPr>
                <w:ilvl w:val="0"/>
                <w:numId w:val="37"/>
              </w:numPr>
              <w:spacing w:after="0"/>
              <w:jc w:val="left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Processing one unicast DCI scheduling DL and one unicast DCI scheduling UL per scheduled CC across this set of monitoring occasions for FDD</w:t>
            </w:r>
          </w:p>
          <w:p w14:paraId="5AB6ADE8" w14:textId="77777777" w:rsidR="004101AD" w:rsidRPr="004101AD" w:rsidRDefault="004101AD" w:rsidP="004101AD">
            <w:pPr>
              <w:numPr>
                <w:ilvl w:val="0"/>
                <w:numId w:val="37"/>
              </w:numPr>
              <w:spacing w:after="0"/>
              <w:jc w:val="left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Processing one unicast DCI scheduling DL and two unicast DCI scheduling UL per scheduled CC across this set of monitoring occasions for TDD</w:t>
            </w:r>
          </w:p>
          <w:p w14:paraId="2D3A765F" w14:textId="77777777" w:rsidR="004101AD" w:rsidRPr="004101AD" w:rsidRDefault="004101AD" w:rsidP="004101AD">
            <w:pPr>
              <w:numPr>
                <w:ilvl w:val="0"/>
                <w:numId w:val="37"/>
              </w:numPr>
              <w:spacing w:after="0"/>
              <w:jc w:val="left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Processing two unicast DCI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lastRenderedPageBreak/>
              <w:t>scheduling DL and one unicast DCI scheduling UL per scheduled CC across this set of monitoring occasions for TDD</w:t>
            </w:r>
          </w:p>
          <w:p w14:paraId="36DBF33A" w14:textId="77777777" w:rsidR="004101AD" w:rsidRPr="004101AD" w:rsidRDefault="004101AD" w:rsidP="004101AD">
            <w:pPr>
              <w:numPr>
                <w:ilvl w:val="0"/>
                <w:numId w:val="38"/>
              </w:numPr>
              <w:spacing w:after="0"/>
              <w:jc w:val="left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For a given CC, </w:t>
            </w:r>
            <w:r w:rsidRPr="004101AD">
              <w:rPr>
                <w:rFonts w:ascii="Times New Roman" w:eastAsiaTheme="minorEastAsia" w:hAnsi="Times New Roman"/>
                <w:sz w:val="12"/>
                <w:szCs w:val="12"/>
              </w:rPr>
              <w:t xml:space="preserve">support only that same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span pattern [TBD definition of span pattern] repeats in every slot</w:t>
            </w:r>
          </w:p>
          <w:p w14:paraId="2F0ED44F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A52D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9E51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3A4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58BA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C2B8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Per FS for component 1</w:t>
            </w:r>
          </w:p>
          <w:p w14:paraId="6B77DCF1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7063EA0E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Note: Indicating support of this capability in a band in a BC implies that only rel-16 monitoring can be configured in a CA configuration for the BC if the CA configuration includes the band and if rel-16 monitoring is configured for the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197D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ABC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8E78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7912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This capability is </w:t>
            </w:r>
            <w:proofErr w:type="spellStart"/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signaled</w:t>
            </w:r>
            <w:proofErr w:type="spellEnd"/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 for SCS 15 kHz and 30 kHz. </w:t>
            </w:r>
          </w:p>
          <w:p w14:paraId="65A47B75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72212220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For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=0 and 1, candidate value set for (X, Y,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): {(7, 3,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),  (4, 3,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),  (2, 2,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)}</w:t>
            </w:r>
          </w:p>
          <w:p w14:paraId="7C2711AB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01DDCAA1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For component 1, a list of separate UE capabilities (X, Y,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)for processing capability #1;</w:t>
            </w:r>
          </w:p>
          <w:p w14:paraId="34B33F8E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5B9A05D9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 xml:space="preserve">For component 1, a list of separate UE capabilities (X, Y, </w:t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sym w:font="Symbol" w:char="F06D"/>
            </w: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)for processing capability #2;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F4FD1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  <w:r w:rsidRPr="004101AD">
              <w:rPr>
                <w:rFonts w:ascii="Times New Roman" w:hAnsi="Times New Roman"/>
                <w:sz w:val="12"/>
                <w:szCs w:val="12"/>
                <w:lang w:eastAsia="x-none"/>
              </w:rPr>
              <w:t>Optional with capability signalling</w:t>
            </w:r>
          </w:p>
          <w:p w14:paraId="1805D3AE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32966A04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4F6DF0F2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47C1576B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5F43861A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  <w:p w14:paraId="3C7C724E" w14:textId="77777777" w:rsidR="004101AD" w:rsidRPr="004101AD" w:rsidRDefault="004101AD" w:rsidP="00B65936">
            <w:pPr>
              <w:spacing w:after="0"/>
              <w:rPr>
                <w:rFonts w:ascii="Times New Roman" w:hAnsi="Times New Roman"/>
                <w:sz w:val="12"/>
                <w:szCs w:val="12"/>
                <w:lang w:eastAsia="x-none"/>
              </w:rPr>
            </w:pPr>
          </w:p>
        </w:tc>
      </w:tr>
    </w:tbl>
    <w:p w14:paraId="6F2F5550" w14:textId="77777777" w:rsidR="00743242" w:rsidRPr="00743242" w:rsidRDefault="00743242" w:rsidP="00363626"/>
    <w:p w14:paraId="7FB4F8E2" w14:textId="061C59CD" w:rsidR="00C71457" w:rsidRPr="00743242" w:rsidRDefault="009311D9" w:rsidP="00363626">
      <w:r>
        <w:t>First, we think that the WA can be confirmed</w:t>
      </w:r>
      <w:r w:rsidR="0090491F">
        <w:t xml:space="preserve">. Further, the phrase “span pattern” can be defined by </w:t>
      </w:r>
      <w:r w:rsidR="0071384E">
        <w:t>the</w:t>
      </w:r>
      <w:r w:rsidR="00A07E6E">
        <w:t xml:space="preserve"> (X,Y) combination that </w:t>
      </w:r>
      <w:r w:rsidR="001936D5">
        <w:t>is applicable for the PDCCH MOs in the slot.</w:t>
      </w:r>
      <w:r w:rsidR="0071384E">
        <w:t xml:space="preserve"> </w:t>
      </w:r>
    </w:p>
    <w:p w14:paraId="4C747698" w14:textId="1E69D77C" w:rsidR="0090491F" w:rsidRPr="00D5432D" w:rsidRDefault="00765F50" w:rsidP="00363626">
      <w:pPr>
        <w:rPr>
          <w:b/>
          <w:color w:val="4F81BD" w:themeColor="accent1"/>
        </w:rPr>
      </w:pPr>
      <w:r w:rsidRPr="00D22183">
        <w:rPr>
          <w:b/>
          <w:color w:val="4F81BD" w:themeColor="accent1"/>
          <w:highlight w:val="cyan"/>
        </w:rPr>
        <w:t xml:space="preserve">Proposal </w:t>
      </w:r>
      <w:r w:rsidR="00D5432D" w:rsidRPr="00D22183">
        <w:rPr>
          <w:b/>
          <w:color w:val="4F81BD" w:themeColor="accent1"/>
          <w:highlight w:val="cyan"/>
        </w:rPr>
        <w:t>1</w:t>
      </w:r>
      <w:r w:rsidRPr="00D22183">
        <w:rPr>
          <w:b/>
          <w:color w:val="4F81BD" w:themeColor="accent1"/>
          <w:highlight w:val="cyan"/>
        </w:rPr>
        <w:t>:</w:t>
      </w:r>
      <w:r w:rsidRPr="00D5432D">
        <w:rPr>
          <w:b/>
          <w:color w:val="4F81BD" w:themeColor="accent1"/>
        </w:rPr>
        <w:t xml:space="preserve"> </w:t>
      </w:r>
    </w:p>
    <w:p w14:paraId="59CC19C1" w14:textId="6E789420" w:rsidR="00AC5AAB" w:rsidRPr="00D5432D" w:rsidRDefault="009449BA" w:rsidP="007B0074">
      <w:pPr>
        <w:pStyle w:val="ListParagraph"/>
        <w:numPr>
          <w:ilvl w:val="0"/>
          <w:numId w:val="39"/>
        </w:numPr>
        <w:rPr>
          <w:b/>
          <w:color w:val="4F81BD" w:themeColor="accent1"/>
        </w:rPr>
      </w:pPr>
      <w:r w:rsidRPr="00D5432D">
        <w:rPr>
          <w:b/>
          <w:i/>
          <w:iCs/>
          <w:color w:val="4F81BD" w:themeColor="accent1"/>
        </w:rPr>
        <w:t>Confirm</w:t>
      </w:r>
      <w:r w:rsidR="00AC5AAB" w:rsidRPr="00D5432D">
        <w:rPr>
          <w:b/>
          <w:i/>
          <w:iCs/>
          <w:color w:val="4F81BD" w:themeColor="accent1"/>
        </w:rPr>
        <w:t xml:space="preserve"> the WA with updating the FG </w:t>
      </w:r>
      <w:r w:rsidR="00E12FA5" w:rsidRPr="00D5432D">
        <w:rPr>
          <w:b/>
          <w:i/>
          <w:iCs/>
          <w:color w:val="4F81BD" w:themeColor="accent1"/>
        </w:rPr>
        <w:t>index</w:t>
      </w:r>
      <w:r w:rsidR="000660D6" w:rsidRPr="00D5432D">
        <w:rPr>
          <w:b/>
          <w:i/>
          <w:iCs/>
          <w:color w:val="4F81BD" w:themeColor="accent1"/>
        </w:rPr>
        <w:t xml:space="preserve"> </w:t>
      </w:r>
      <w:r w:rsidR="003C7022" w:rsidRPr="00D5432D">
        <w:rPr>
          <w:b/>
          <w:i/>
          <w:iCs/>
          <w:color w:val="4F81BD" w:themeColor="accent1"/>
        </w:rPr>
        <w:t>to FG #11-2</w:t>
      </w:r>
      <w:r w:rsidR="00415C4C" w:rsidRPr="00D5432D">
        <w:rPr>
          <w:b/>
          <w:i/>
          <w:iCs/>
          <w:color w:val="4F81BD" w:themeColor="accent1"/>
        </w:rPr>
        <w:t>f</w:t>
      </w:r>
    </w:p>
    <w:p w14:paraId="62E886A3" w14:textId="684B6179" w:rsidR="00A40F00" w:rsidRPr="00D5432D" w:rsidRDefault="008F63E9" w:rsidP="007B0074">
      <w:pPr>
        <w:pStyle w:val="ListParagraph"/>
        <w:numPr>
          <w:ilvl w:val="0"/>
          <w:numId w:val="39"/>
        </w:numPr>
        <w:rPr>
          <w:b/>
          <w:color w:val="4F81BD" w:themeColor="accent1"/>
        </w:rPr>
      </w:pPr>
      <w:r w:rsidRPr="00D5432D">
        <w:rPr>
          <w:b/>
          <w:i/>
          <w:iCs/>
          <w:color w:val="4F81BD" w:themeColor="accent1"/>
        </w:rPr>
        <w:t>To define a span pattern, a</w:t>
      </w:r>
      <w:r w:rsidR="004C04C1" w:rsidRPr="00D5432D">
        <w:rPr>
          <w:b/>
          <w:i/>
          <w:iCs/>
          <w:color w:val="4F81BD" w:themeColor="accent1"/>
        </w:rPr>
        <w:t xml:space="preserve">dd the following </w:t>
      </w:r>
      <w:r w:rsidR="00A40F00" w:rsidRPr="00D5432D">
        <w:rPr>
          <w:b/>
          <w:i/>
          <w:iCs/>
          <w:color w:val="4F81BD" w:themeColor="accent1"/>
        </w:rPr>
        <w:t xml:space="preserve">as </w:t>
      </w:r>
      <w:r w:rsidRPr="00D5432D">
        <w:rPr>
          <w:b/>
          <w:i/>
          <w:iCs/>
          <w:color w:val="4F81BD" w:themeColor="accent1"/>
        </w:rPr>
        <w:t>to the</w:t>
      </w:r>
      <w:r w:rsidR="00A40F00" w:rsidRPr="00D5432D">
        <w:rPr>
          <w:b/>
          <w:i/>
          <w:iCs/>
          <w:color w:val="4F81BD" w:themeColor="accent1"/>
        </w:rPr>
        <w:t xml:space="preserve"> Note</w:t>
      </w:r>
      <w:r w:rsidRPr="00D5432D">
        <w:rPr>
          <w:b/>
          <w:i/>
          <w:iCs/>
          <w:color w:val="4F81BD" w:themeColor="accent1"/>
        </w:rPr>
        <w:t xml:space="preserve"> column</w:t>
      </w:r>
      <w:r w:rsidR="00A40F00" w:rsidRPr="00D5432D">
        <w:rPr>
          <w:b/>
          <w:i/>
          <w:iCs/>
          <w:color w:val="4F81BD" w:themeColor="accent1"/>
        </w:rPr>
        <w:t>:</w:t>
      </w:r>
    </w:p>
    <w:p w14:paraId="38DAF673" w14:textId="1C96C226" w:rsidR="00765F50" w:rsidRPr="00D5432D" w:rsidRDefault="009E4DF8" w:rsidP="00A40F00">
      <w:pPr>
        <w:pStyle w:val="ListParagraph"/>
        <w:numPr>
          <w:ilvl w:val="1"/>
          <w:numId w:val="39"/>
        </w:numPr>
        <w:rPr>
          <w:b/>
          <w:color w:val="4F81BD" w:themeColor="accent1"/>
        </w:rPr>
      </w:pPr>
      <w:r w:rsidRPr="00D5432D">
        <w:rPr>
          <w:b/>
          <w:i/>
          <w:iCs/>
          <w:color w:val="4F81BD" w:themeColor="accent1"/>
        </w:rPr>
        <w:t xml:space="preserve">In a given slot, a “span pattern” is defined by the </w:t>
      </w:r>
      <w:r w:rsidR="00DA6B49" w:rsidRPr="00D5432D">
        <w:rPr>
          <w:b/>
          <w:i/>
          <w:iCs/>
          <w:color w:val="4F81BD" w:themeColor="accent1"/>
        </w:rPr>
        <w:t xml:space="preserve">applicable </w:t>
      </w:r>
      <w:r w:rsidRPr="00D5432D">
        <w:rPr>
          <w:b/>
          <w:i/>
          <w:iCs/>
          <w:color w:val="4F81BD" w:themeColor="accent1"/>
        </w:rPr>
        <w:t xml:space="preserve">(X,Y) combination </w:t>
      </w:r>
      <w:r w:rsidR="00DA6B49" w:rsidRPr="00D5432D">
        <w:rPr>
          <w:b/>
          <w:i/>
          <w:iCs/>
          <w:color w:val="4F81BD" w:themeColor="accent1"/>
        </w:rPr>
        <w:t>based on the configured PDCCH monitoring occasions in the slot.</w:t>
      </w:r>
    </w:p>
    <w:p w14:paraId="1F0D9CF5" w14:textId="770AD7A5" w:rsidR="00363626" w:rsidRPr="00147C31" w:rsidRDefault="00147C31" w:rsidP="00147C31">
      <w:pPr>
        <w:pStyle w:val="Heading3"/>
        <w:numPr>
          <w:ilvl w:val="2"/>
          <w:numId w:val="28"/>
        </w:numPr>
        <w:rPr>
          <w:color w:val="000000" w:themeColor="text1"/>
          <w:sz w:val="22"/>
        </w:rPr>
      </w:pPr>
      <w:r w:rsidRPr="00147C31">
        <w:rPr>
          <w:color w:val="000000" w:themeColor="text1"/>
          <w:sz w:val="22"/>
        </w:rPr>
        <w:t xml:space="preserve">Details for UE feature group for CBG-based </w:t>
      </w:r>
      <w:proofErr w:type="spellStart"/>
      <w:r w:rsidRPr="00147C31">
        <w:rPr>
          <w:color w:val="000000" w:themeColor="text1"/>
          <w:sz w:val="22"/>
        </w:rPr>
        <w:t>reTx</w:t>
      </w:r>
      <w:proofErr w:type="spellEnd"/>
      <w:r w:rsidRPr="00147C31">
        <w:rPr>
          <w:color w:val="000000" w:themeColor="text1"/>
          <w:sz w:val="22"/>
        </w:rPr>
        <w:t xml:space="preserve"> with OOO CBGs and </w:t>
      </w:r>
      <w:proofErr w:type="spellStart"/>
      <w:r w:rsidRPr="00147C31">
        <w:rPr>
          <w:color w:val="000000" w:themeColor="text1"/>
          <w:sz w:val="22"/>
        </w:rPr>
        <w:t>canceled</w:t>
      </w:r>
      <w:proofErr w:type="spellEnd"/>
      <w:r w:rsidRPr="00147C31">
        <w:rPr>
          <w:color w:val="000000" w:themeColor="text1"/>
          <w:sz w:val="22"/>
        </w:rPr>
        <w:t xml:space="preserve"> PUSCHs (following RAN #89E decision)</w:t>
      </w:r>
    </w:p>
    <w:p w14:paraId="3E7B663A" w14:textId="77777777" w:rsidR="00363626" w:rsidRDefault="00363626" w:rsidP="00363626">
      <w:pPr>
        <w:rPr>
          <w:b/>
          <w:bCs/>
          <w:color w:val="000000" w:themeColor="text1"/>
          <w:sz w:val="22"/>
        </w:rPr>
      </w:pPr>
    </w:p>
    <w:p w14:paraId="40B22942" w14:textId="77777777" w:rsidR="00F62663" w:rsidRDefault="00935752" w:rsidP="00363626">
      <w:r w:rsidRPr="00E80A3E">
        <w:t xml:space="preserve">Following the decision in RAN #89E meeting, </w:t>
      </w:r>
      <w:r w:rsidR="00E80A3E" w:rsidRPr="00E80A3E">
        <w:t>the proposed FG</w:t>
      </w:r>
      <w:r w:rsidR="008E57BE">
        <w:t xml:space="preserve"> </w:t>
      </w:r>
      <w:r w:rsidR="004F0E7F">
        <w:t>as discussed during RAN #89E</w:t>
      </w:r>
      <w:r w:rsidR="00EE02FD">
        <w:t xml:space="preserve">, that is based on Option 1a (discussed as part of </w:t>
      </w:r>
      <w:proofErr w:type="spellStart"/>
      <w:r w:rsidR="00EE02FD">
        <w:t>eURLLC</w:t>
      </w:r>
      <w:proofErr w:type="spellEnd"/>
      <w:r w:rsidR="00EE02FD">
        <w:t xml:space="preserve"> maintenance during RAN1 #102E)</w:t>
      </w:r>
      <w:r w:rsidR="00E80A3E" w:rsidRPr="00E80A3E">
        <w:t xml:space="preserve"> can be adopted.</w:t>
      </w:r>
      <w:r w:rsidR="0045471F">
        <w:t xml:space="preserve"> This would be the simplest, and least “intrusive” option to follow considering the late stage beyond regular maintenance phase for Rel-16. </w:t>
      </w:r>
    </w:p>
    <w:p w14:paraId="10B5446D" w14:textId="3803D101" w:rsidR="00363626" w:rsidRPr="00E80A3E" w:rsidRDefault="0045471F" w:rsidP="00363626">
      <w:r>
        <w:t xml:space="preserve">Further, it is understood that the introduction of FG 11-12 does </w:t>
      </w:r>
      <w:r w:rsidR="00CC6E87">
        <w:t xml:space="preserve">change the </w:t>
      </w:r>
      <w:r w:rsidR="00C3740A">
        <w:t xml:space="preserve">expectation for a Rel-16 UE indicating support of FG 5-25.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403"/>
        <w:gridCol w:w="1072"/>
        <w:gridCol w:w="1983"/>
        <w:gridCol w:w="356"/>
        <w:gridCol w:w="434"/>
        <w:gridCol w:w="458"/>
        <w:gridCol w:w="251"/>
        <w:gridCol w:w="403"/>
        <w:gridCol w:w="458"/>
        <w:gridCol w:w="458"/>
        <w:gridCol w:w="251"/>
        <w:gridCol w:w="1255"/>
        <w:gridCol w:w="769"/>
      </w:tblGrid>
      <w:tr w:rsidR="00A73438" w:rsidRPr="0092786D" w14:paraId="0E33BB73" w14:textId="77777777" w:rsidTr="00EE02FD">
        <w:trPr>
          <w:trHeight w:val="20"/>
        </w:trPr>
        <w:tc>
          <w:tcPr>
            <w:tcW w:w="690" w:type="pct"/>
            <w:hideMark/>
          </w:tcPr>
          <w:p w14:paraId="012DFCF0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  <w:lang w:val="en-US" w:eastAsia="x-none"/>
              </w:rPr>
            </w:pPr>
            <w:r w:rsidRPr="0092786D">
              <w:rPr>
                <w:rFonts w:ascii="Times New Roman" w:hAnsi="Times New Roman"/>
                <w:sz w:val="14"/>
                <w:szCs w:val="18"/>
                <w:lang w:eastAsia="x-none"/>
              </w:rPr>
              <w:t xml:space="preserve">11. </w:t>
            </w:r>
          </w:p>
          <w:p w14:paraId="5C4D2B59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  <w:lang w:eastAsia="x-none"/>
              </w:rPr>
              <w:t>NR_L1enh_URLLC</w:t>
            </w:r>
          </w:p>
        </w:tc>
        <w:tc>
          <w:tcPr>
            <w:tcW w:w="203" w:type="pct"/>
            <w:hideMark/>
          </w:tcPr>
          <w:p w14:paraId="1784DCF6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11-12</w:t>
            </w:r>
          </w:p>
        </w:tc>
        <w:tc>
          <w:tcPr>
            <w:tcW w:w="540" w:type="pct"/>
            <w:hideMark/>
          </w:tcPr>
          <w:p w14:paraId="5F1D9053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 xml:space="preserve">Out-of-order CBG-based re-transmission(s) with cancelled initial PUSCH </w:t>
            </w:r>
            <w:r w:rsidRPr="0092786D">
              <w:rPr>
                <w:rFonts w:ascii="Times New Roman" w:eastAsia="MS PGothic" w:hAnsi="Times New Roman"/>
                <w:sz w:val="14"/>
                <w:szCs w:val="18"/>
              </w:rPr>
              <w:t>transmission</w:t>
            </w:r>
          </w:p>
        </w:tc>
        <w:tc>
          <w:tcPr>
            <w:tcW w:w="1000" w:type="pct"/>
            <w:hideMark/>
          </w:tcPr>
          <w:p w14:paraId="0C369A85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eastAsia="MS PGothic" w:hAnsi="Times New Roman"/>
                <w:sz w:val="14"/>
                <w:szCs w:val="18"/>
              </w:rPr>
              <w:t>Support CBG-based re-transmission(s) of a TB in case the initial PUSCH transmission was cancelled and the following condition is satisfied: the UE is scheduled for a re-transmission of a CBG #N in a given TB when CBG #N-1 has not been transmitted before and it is not scheduled in the same UL grant that includes CBG#N.</w:t>
            </w:r>
          </w:p>
        </w:tc>
        <w:tc>
          <w:tcPr>
            <w:tcW w:w="179" w:type="pct"/>
            <w:hideMark/>
          </w:tcPr>
          <w:p w14:paraId="25D2960B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5-25</w:t>
            </w:r>
          </w:p>
        </w:tc>
        <w:tc>
          <w:tcPr>
            <w:tcW w:w="219" w:type="pct"/>
            <w:hideMark/>
          </w:tcPr>
          <w:p w14:paraId="1AD2E08A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Yes</w:t>
            </w:r>
          </w:p>
        </w:tc>
        <w:tc>
          <w:tcPr>
            <w:tcW w:w="231" w:type="pct"/>
            <w:hideMark/>
          </w:tcPr>
          <w:p w14:paraId="26FCDEFB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N/A</w:t>
            </w:r>
          </w:p>
        </w:tc>
        <w:tc>
          <w:tcPr>
            <w:tcW w:w="127" w:type="pct"/>
            <w:hideMark/>
          </w:tcPr>
          <w:p w14:paraId="4E031CA6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 </w:t>
            </w:r>
          </w:p>
        </w:tc>
        <w:tc>
          <w:tcPr>
            <w:tcW w:w="203" w:type="pct"/>
            <w:hideMark/>
          </w:tcPr>
          <w:p w14:paraId="686EE17F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Per UE</w:t>
            </w:r>
          </w:p>
        </w:tc>
        <w:tc>
          <w:tcPr>
            <w:tcW w:w="231" w:type="pct"/>
            <w:hideMark/>
          </w:tcPr>
          <w:p w14:paraId="00CDB323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N/A</w:t>
            </w:r>
          </w:p>
        </w:tc>
        <w:tc>
          <w:tcPr>
            <w:tcW w:w="231" w:type="pct"/>
            <w:hideMark/>
          </w:tcPr>
          <w:p w14:paraId="6E5DEBB3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N/A</w:t>
            </w:r>
          </w:p>
        </w:tc>
        <w:tc>
          <w:tcPr>
            <w:tcW w:w="127" w:type="pct"/>
            <w:hideMark/>
          </w:tcPr>
          <w:p w14:paraId="242835C1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> </w:t>
            </w:r>
          </w:p>
        </w:tc>
        <w:tc>
          <w:tcPr>
            <w:tcW w:w="633" w:type="pct"/>
            <w:hideMark/>
          </w:tcPr>
          <w:p w14:paraId="35A2F891" w14:textId="0575ED35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 xml:space="preserve">A UE supporting 5-25 shall support CBG-based retransmission(s) with cancelled initial PUSCH transmission if the following condition is satisfied: </w:t>
            </w:r>
            <w:r w:rsidRPr="0092786D">
              <w:rPr>
                <w:rFonts w:ascii="Times New Roman" w:eastAsia="MS PGothic" w:hAnsi="Times New Roman"/>
                <w:sz w:val="14"/>
                <w:szCs w:val="18"/>
              </w:rPr>
              <w:t>the UE is scheduled for a re-transmission of a CBG #N in a given TB only if CBG #N-1 has been transmitted before or it is scheduled in the same UL grant that includes CBG#N</w:t>
            </w:r>
            <w:r w:rsidRPr="0092786D">
              <w:rPr>
                <w:rFonts w:ascii="Times New Roman" w:hAnsi="Times New Roman"/>
                <w:sz w:val="14"/>
                <w:szCs w:val="18"/>
              </w:rPr>
              <w:t>.</w:t>
            </w:r>
          </w:p>
        </w:tc>
        <w:tc>
          <w:tcPr>
            <w:tcW w:w="388" w:type="pct"/>
            <w:hideMark/>
          </w:tcPr>
          <w:p w14:paraId="4826A925" w14:textId="77777777" w:rsidR="00A73438" w:rsidRPr="0092786D" w:rsidRDefault="00A73438">
            <w:pPr>
              <w:rPr>
                <w:rFonts w:ascii="Times New Roman" w:hAnsi="Times New Roman"/>
                <w:sz w:val="14"/>
                <w:szCs w:val="18"/>
              </w:rPr>
            </w:pPr>
            <w:r w:rsidRPr="0092786D">
              <w:rPr>
                <w:rFonts w:ascii="Times New Roman" w:hAnsi="Times New Roman"/>
                <w:sz w:val="14"/>
                <w:szCs w:val="18"/>
              </w:rPr>
              <w:t xml:space="preserve">Optional with capability </w:t>
            </w:r>
            <w:proofErr w:type="spellStart"/>
            <w:r w:rsidRPr="0092786D">
              <w:rPr>
                <w:rFonts w:ascii="Times New Roman" w:hAnsi="Times New Roman"/>
                <w:sz w:val="14"/>
                <w:szCs w:val="18"/>
              </w:rPr>
              <w:t>signaling</w:t>
            </w:r>
            <w:proofErr w:type="spellEnd"/>
            <w:r w:rsidRPr="0092786D">
              <w:rPr>
                <w:rFonts w:ascii="Times New Roman" w:hAnsi="Times New Roman"/>
                <w:sz w:val="14"/>
                <w:szCs w:val="18"/>
              </w:rPr>
              <w:t xml:space="preserve"> </w:t>
            </w:r>
          </w:p>
        </w:tc>
      </w:tr>
    </w:tbl>
    <w:p w14:paraId="063564DF" w14:textId="77777777" w:rsidR="00B54536" w:rsidRDefault="00B54536" w:rsidP="00EE02FD">
      <w:pPr>
        <w:rPr>
          <w:b/>
          <w:bCs/>
        </w:rPr>
      </w:pPr>
    </w:p>
    <w:p w14:paraId="19A9C201" w14:textId="141122D9" w:rsidR="00EE02FD" w:rsidRPr="00D22183" w:rsidRDefault="00EE02FD" w:rsidP="00EE02FD">
      <w:pPr>
        <w:rPr>
          <w:b/>
          <w:color w:val="4F81BD" w:themeColor="accent1"/>
        </w:rPr>
      </w:pPr>
      <w:r w:rsidRPr="00D22183">
        <w:rPr>
          <w:b/>
          <w:color w:val="4F81BD" w:themeColor="accent1"/>
          <w:highlight w:val="cyan"/>
        </w:rPr>
        <w:t>Proposal 2:</w:t>
      </w:r>
      <w:r w:rsidRPr="00D22183">
        <w:rPr>
          <w:b/>
          <w:color w:val="4F81BD" w:themeColor="accent1"/>
        </w:rPr>
        <w:t xml:space="preserve"> </w:t>
      </w:r>
    </w:p>
    <w:p w14:paraId="208463BA" w14:textId="3B993C22" w:rsidR="00EE02FD" w:rsidRPr="00D22183" w:rsidRDefault="00B54536" w:rsidP="00EE02FD">
      <w:pPr>
        <w:pStyle w:val="ListParagraph"/>
        <w:numPr>
          <w:ilvl w:val="0"/>
          <w:numId w:val="39"/>
        </w:numPr>
        <w:rPr>
          <w:b/>
          <w:color w:val="4F81BD" w:themeColor="accent1"/>
        </w:rPr>
      </w:pPr>
      <w:r w:rsidRPr="00D22183">
        <w:rPr>
          <w:b/>
          <w:i/>
          <w:iCs/>
          <w:color w:val="4F81BD" w:themeColor="accent1"/>
        </w:rPr>
        <w:t>Add</w:t>
      </w:r>
      <w:r w:rsidR="00EE02FD" w:rsidRPr="00D22183">
        <w:rPr>
          <w:b/>
          <w:i/>
          <w:iCs/>
          <w:color w:val="4F81BD" w:themeColor="accent1"/>
        </w:rPr>
        <w:t xml:space="preserve"> the following </w:t>
      </w:r>
      <w:r w:rsidR="00040860" w:rsidRPr="00D22183">
        <w:rPr>
          <w:b/>
          <w:i/>
          <w:iCs/>
          <w:color w:val="4F81BD" w:themeColor="accent1"/>
        </w:rPr>
        <w:t xml:space="preserve">FG #11-2 </w:t>
      </w:r>
      <w:r w:rsidRPr="00D22183">
        <w:rPr>
          <w:b/>
          <w:i/>
          <w:iCs/>
          <w:color w:val="4F81BD" w:themeColor="accent1"/>
        </w:rPr>
        <w:t>to the</w:t>
      </w:r>
      <w:r w:rsidR="00040860" w:rsidRPr="00D22183">
        <w:rPr>
          <w:b/>
          <w:i/>
          <w:iCs/>
          <w:color w:val="4F81BD" w:themeColor="accent1"/>
        </w:rPr>
        <w:t xml:space="preserve"> Rel-16</w:t>
      </w:r>
      <w:r w:rsidRPr="00D22183">
        <w:rPr>
          <w:b/>
          <w:i/>
          <w:iCs/>
          <w:color w:val="4F81BD" w:themeColor="accent1"/>
        </w:rPr>
        <w:t xml:space="preserve"> UE features list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403"/>
        <w:gridCol w:w="1072"/>
        <w:gridCol w:w="1983"/>
        <w:gridCol w:w="356"/>
        <w:gridCol w:w="434"/>
        <w:gridCol w:w="458"/>
        <w:gridCol w:w="251"/>
        <w:gridCol w:w="403"/>
        <w:gridCol w:w="458"/>
        <w:gridCol w:w="458"/>
        <w:gridCol w:w="251"/>
        <w:gridCol w:w="1255"/>
        <w:gridCol w:w="769"/>
      </w:tblGrid>
      <w:tr w:rsidR="00B54536" w:rsidRPr="00D22183" w14:paraId="0B0EC214" w14:textId="77777777" w:rsidTr="005218E5">
        <w:trPr>
          <w:trHeight w:val="20"/>
        </w:trPr>
        <w:tc>
          <w:tcPr>
            <w:tcW w:w="690" w:type="pct"/>
            <w:hideMark/>
          </w:tcPr>
          <w:p w14:paraId="058E8F8C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  <w:lang w:val="en-US" w:eastAsia="x-none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  <w:lang w:eastAsia="x-none"/>
              </w:rPr>
              <w:t xml:space="preserve">11. </w:t>
            </w:r>
          </w:p>
          <w:p w14:paraId="49259891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  <w:lang w:eastAsia="x-none"/>
              </w:rPr>
              <w:t>NR_L1enh_URLLC</w:t>
            </w:r>
          </w:p>
        </w:tc>
        <w:tc>
          <w:tcPr>
            <w:tcW w:w="203" w:type="pct"/>
            <w:hideMark/>
          </w:tcPr>
          <w:p w14:paraId="425AE10C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11-12</w:t>
            </w:r>
          </w:p>
        </w:tc>
        <w:tc>
          <w:tcPr>
            <w:tcW w:w="540" w:type="pct"/>
            <w:hideMark/>
          </w:tcPr>
          <w:p w14:paraId="33785231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 xml:space="preserve">Out-of-order CBG-based re-transmission(s) with cancelled initial PUSCH </w:t>
            </w:r>
            <w:r w:rsidRPr="00D22183">
              <w:rPr>
                <w:rFonts w:ascii="Times New Roman" w:eastAsia="MS PGothic" w:hAnsi="Times New Roman"/>
                <w:color w:val="4F81BD" w:themeColor="accent1"/>
                <w:sz w:val="14"/>
                <w:szCs w:val="18"/>
              </w:rPr>
              <w:t>transmission</w:t>
            </w:r>
          </w:p>
        </w:tc>
        <w:tc>
          <w:tcPr>
            <w:tcW w:w="1000" w:type="pct"/>
            <w:hideMark/>
          </w:tcPr>
          <w:p w14:paraId="29F5EA8F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eastAsia="MS PGothic" w:hAnsi="Times New Roman"/>
                <w:color w:val="4F81BD" w:themeColor="accent1"/>
                <w:sz w:val="14"/>
                <w:szCs w:val="18"/>
              </w:rPr>
              <w:t>Support CBG-based re-transmission(s) of a TB in case the initial PUSCH transmission was cancelled and the following condition is satisfied: the UE is scheduled for a re-transmission of a CBG #N in a given TB when CBG #N-1 has not been transmitted before and it is not scheduled in the same UL grant that includes CBG#N.</w:t>
            </w:r>
          </w:p>
        </w:tc>
        <w:tc>
          <w:tcPr>
            <w:tcW w:w="179" w:type="pct"/>
            <w:hideMark/>
          </w:tcPr>
          <w:p w14:paraId="5A3431BC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5-25</w:t>
            </w:r>
          </w:p>
        </w:tc>
        <w:tc>
          <w:tcPr>
            <w:tcW w:w="219" w:type="pct"/>
            <w:hideMark/>
          </w:tcPr>
          <w:p w14:paraId="1F64E592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iCs/>
                <w:color w:val="4F81BD" w:themeColor="accent1"/>
                <w:sz w:val="14"/>
                <w:szCs w:val="18"/>
              </w:rPr>
              <w:t>Yes</w:t>
            </w:r>
          </w:p>
        </w:tc>
        <w:tc>
          <w:tcPr>
            <w:tcW w:w="231" w:type="pct"/>
            <w:hideMark/>
          </w:tcPr>
          <w:p w14:paraId="7CC7D792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N/A</w:t>
            </w:r>
          </w:p>
        </w:tc>
        <w:tc>
          <w:tcPr>
            <w:tcW w:w="127" w:type="pct"/>
            <w:hideMark/>
          </w:tcPr>
          <w:p w14:paraId="19A5EB76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 </w:t>
            </w:r>
          </w:p>
        </w:tc>
        <w:tc>
          <w:tcPr>
            <w:tcW w:w="203" w:type="pct"/>
            <w:hideMark/>
          </w:tcPr>
          <w:p w14:paraId="0D46C53E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Per UE</w:t>
            </w:r>
          </w:p>
        </w:tc>
        <w:tc>
          <w:tcPr>
            <w:tcW w:w="231" w:type="pct"/>
            <w:hideMark/>
          </w:tcPr>
          <w:p w14:paraId="6F0997EA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N/A</w:t>
            </w:r>
          </w:p>
        </w:tc>
        <w:tc>
          <w:tcPr>
            <w:tcW w:w="231" w:type="pct"/>
            <w:hideMark/>
          </w:tcPr>
          <w:p w14:paraId="5E15D548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N/A</w:t>
            </w:r>
          </w:p>
        </w:tc>
        <w:tc>
          <w:tcPr>
            <w:tcW w:w="127" w:type="pct"/>
            <w:hideMark/>
          </w:tcPr>
          <w:p w14:paraId="06A40CF1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 </w:t>
            </w:r>
          </w:p>
        </w:tc>
        <w:tc>
          <w:tcPr>
            <w:tcW w:w="633" w:type="pct"/>
            <w:hideMark/>
          </w:tcPr>
          <w:p w14:paraId="5E912E99" w14:textId="1819B591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 xml:space="preserve">A UE supporting 5-25 shall support CBG-based retransmission(s) with cancelled initial PUSCH transmission if the following condition is satisfied: </w:t>
            </w:r>
            <w:r w:rsidRPr="00D22183">
              <w:rPr>
                <w:rFonts w:ascii="Times New Roman" w:eastAsia="MS PGothic" w:hAnsi="Times New Roman"/>
                <w:color w:val="4F81BD" w:themeColor="accent1"/>
                <w:sz w:val="14"/>
                <w:szCs w:val="18"/>
              </w:rPr>
              <w:t xml:space="preserve">the UE is scheduled for a re-transmission of a CBG #N in a given TB only if CBG #N-1 has been transmitted </w:t>
            </w:r>
            <w:r w:rsidRPr="00D22183">
              <w:rPr>
                <w:rFonts w:ascii="Times New Roman" w:eastAsia="MS PGothic" w:hAnsi="Times New Roman"/>
                <w:color w:val="4F81BD" w:themeColor="accent1"/>
                <w:sz w:val="14"/>
                <w:szCs w:val="18"/>
              </w:rPr>
              <w:lastRenderedPageBreak/>
              <w:t>before or it is scheduled in the same UL grant that includes CBG#N</w:t>
            </w: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.</w:t>
            </w:r>
          </w:p>
        </w:tc>
        <w:tc>
          <w:tcPr>
            <w:tcW w:w="388" w:type="pct"/>
            <w:hideMark/>
          </w:tcPr>
          <w:p w14:paraId="02B59481" w14:textId="77777777" w:rsidR="00B54536" w:rsidRPr="00D22183" w:rsidRDefault="00B54536" w:rsidP="005218E5">
            <w:pPr>
              <w:rPr>
                <w:rFonts w:ascii="Times New Roman" w:hAnsi="Times New Roman"/>
                <w:color w:val="4F81BD" w:themeColor="accent1"/>
                <w:sz w:val="14"/>
                <w:szCs w:val="18"/>
              </w:rPr>
            </w:pPr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lastRenderedPageBreak/>
              <w:t xml:space="preserve">Optional with capability </w:t>
            </w:r>
            <w:proofErr w:type="spellStart"/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>signaling</w:t>
            </w:r>
            <w:proofErr w:type="spellEnd"/>
            <w:r w:rsidRPr="00D22183">
              <w:rPr>
                <w:rFonts w:ascii="Times New Roman" w:hAnsi="Times New Roman"/>
                <w:color w:val="4F81BD" w:themeColor="accent1"/>
                <w:sz w:val="14"/>
                <w:szCs w:val="18"/>
              </w:rPr>
              <w:t xml:space="preserve"> </w:t>
            </w:r>
          </w:p>
        </w:tc>
      </w:tr>
    </w:tbl>
    <w:p w14:paraId="4B99EA0A" w14:textId="77777777" w:rsidR="00B54536" w:rsidRPr="00AC5AAB" w:rsidRDefault="00B54536" w:rsidP="00B54536">
      <w:pPr>
        <w:pStyle w:val="ListParagraph"/>
      </w:pPr>
    </w:p>
    <w:p w14:paraId="2B283EF4" w14:textId="77777777" w:rsidR="0041460F" w:rsidRDefault="0041460F" w:rsidP="00DD0466">
      <w:pPr>
        <w:spacing w:line="259" w:lineRule="auto"/>
        <w:rPr>
          <w:b/>
          <w:bCs/>
          <w:color w:val="000000" w:themeColor="text1"/>
          <w:sz w:val="22"/>
        </w:rPr>
      </w:pPr>
    </w:p>
    <w:p w14:paraId="091176D1" w14:textId="763C9986" w:rsidR="00FC61A4" w:rsidRPr="00FC61A4" w:rsidRDefault="00FC61A4" w:rsidP="00FC61A4">
      <w:pPr>
        <w:pStyle w:val="Heading2"/>
      </w:pPr>
      <w:r w:rsidRPr="00FC61A4">
        <w:t>5G_V2X_NRSL</w:t>
      </w:r>
    </w:p>
    <w:p w14:paraId="145346F9" w14:textId="299F714E" w:rsidR="006F4C20" w:rsidRPr="00FC61A4" w:rsidRDefault="006F4C20" w:rsidP="00D35942">
      <w:pPr>
        <w:rPr>
          <w:lang w:val="en-US"/>
        </w:rPr>
      </w:pPr>
      <w:r w:rsidRPr="00FC61A4">
        <w:rPr>
          <w:lang w:val="en-US"/>
        </w:rPr>
        <w:t>The following question was raised in LS from RAN2 on NR V2X feature list</w:t>
      </w:r>
      <w:r w:rsidR="00B34B3D" w:rsidRPr="00FC61A4">
        <w:rPr>
          <w:lang w:val="en-US"/>
        </w:rPr>
        <w:t xml:space="preserve"> for UE</w:t>
      </w:r>
      <w:r w:rsidR="009C66E4" w:rsidRPr="00FC61A4">
        <w:rPr>
          <w:lang w:val="en-US"/>
        </w:rPr>
        <w:t xml:space="preserve"> [</w:t>
      </w:r>
      <w:r w:rsidR="00986EA9">
        <w:rPr>
          <w:lang w:val="en-US"/>
        </w:rPr>
        <w:t>2</w:t>
      </w:r>
      <w:r w:rsidR="009C66E4" w:rsidRPr="00FC61A4">
        <w:rPr>
          <w:lang w:val="en-US"/>
        </w:rPr>
        <w:t>]</w:t>
      </w:r>
      <w:r w:rsidRPr="00FC61A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F4C20" w:rsidRPr="00B34B3D" w14:paraId="02126BFC" w14:textId="77777777" w:rsidTr="00B34B3D">
        <w:trPr>
          <w:trHeight w:val="2651"/>
        </w:trPr>
        <w:tc>
          <w:tcPr>
            <w:tcW w:w="9919" w:type="dxa"/>
          </w:tcPr>
          <w:p w14:paraId="622247F6" w14:textId="41B68894" w:rsidR="006F4C20" w:rsidRPr="00FC61A4" w:rsidRDefault="006F4C20" w:rsidP="006F4C20">
            <w:pPr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FC61A4">
              <w:rPr>
                <w:rFonts w:ascii="Times New Roman" w:eastAsia="Malgun Gothic" w:hAnsi="Times New Roman"/>
                <w:szCs w:val="20"/>
                <w:lang w:eastAsia="ko-KR"/>
              </w:rPr>
              <w:t>In the received latest version of RAN1 feature list, there are NOTEs as follows</w:t>
            </w:r>
            <w:r w:rsidR="00B34B3D" w:rsidRPr="00FC61A4">
              <w:rPr>
                <w:rFonts w:ascii="Times New Roman" w:eastAsia="Malgun Gothic" w:hAnsi="Times New Roman"/>
                <w:szCs w:val="20"/>
                <w:lang w:eastAsia="ko-KR"/>
              </w:rPr>
              <w:t>:</w:t>
            </w:r>
          </w:p>
          <w:p w14:paraId="582F92FD" w14:textId="77777777" w:rsidR="006F4C20" w:rsidRPr="00FC61A4" w:rsidRDefault="006F4C20" w:rsidP="006F4C20">
            <w:pPr>
              <w:pStyle w:val="TAL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eastAsia="SimSun" w:hAnsi="Times New Roman"/>
                <w:color w:val="000000" w:themeColor="text1"/>
                <w:sz w:val="20"/>
                <w:lang w:eastAsia="zh-CN"/>
              </w:rPr>
            </w:pPr>
            <w:r w:rsidRPr="00FC61A4">
              <w:rPr>
                <w:rFonts w:ascii="Times New Roman" w:eastAsia="SimSun" w:hAnsi="Times New Roman"/>
                <w:color w:val="000000" w:themeColor="text1"/>
                <w:sz w:val="20"/>
                <w:shd w:val="clear" w:color="auto" w:fill="D9D9D9" w:themeFill="background1" w:themeFillShade="D9"/>
                <w:lang w:eastAsia="zh-CN"/>
              </w:rPr>
              <w:t xml:space="preserve">Note: configuration by NR </w:t>
            </w:r>
            <w:proofErr w:type="spellStart"/>
            <w:r w:rsidRPr="00FC61A4">
              <w:rPr>
                <w:rFonts w:ascii="Times New Roman" w:eastAsia="SimSun" w:hAnsi="Times New Roman"/>
                <w:color w:val="000000" w:themeColor="text1"/>
                <w:sz w:val="20"/>
                <w:shd w:val="clear" w:color="auto" w:fill="D9D9D9" w:themeFill="background1" w:themeFillShade="D9"/>
                <w:lang w:eastAsia="zh-CN"/>
              </w:rPr>
              <w:t>Uu</w:t>
            </w:r>
            <w:proofErr w:type="spellEnd"/>
            <w:r w:rsidRPr="00FC61A4">
              <w:rPr>
                <w:rFonts w:ascii="Times New Roman" w:eastAsia="SimSun" w:hAnsi="Times New Roman"/>
                <w:color w:val="000000" w:themeColor="text1"/>
                <w:sz w:val="20"/>
                <w:shd w:val="clear" w:color="auto" w:fill="D9D9D9" w:themeFill="background1" w:themeFillShade="D9"/>
                <w:lang w:eastAsia="zh-CN"/>
              </w:rPr>
              <w:t xml:space="preserve"> is not required to be supported in a band indicated with only the PC5 interface in 38.101-1 Table 5.2E.1-1</w:t>
            </w:r>
          </w:p>
          <w:p w14:paraId="7942721E" w14:textId="555AEAC7" w:rsidR="00BB219D" w:rsidRPr="00FC61A4" w:rsidRDefault="006F4C20" w:rsidP="00B34B3D">
            <w:pPr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FC61A4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In RAN2’s understanding, network can configure sidelink parameters even for “a band indicated with only the PC5 interface in 38.101-1 Table 5.2E.1-1” (e.g., n47) from another band with </w:t>
            </w:r>
            <w:proofErr w:type="spellStart"/>
            <w:r w:rsidRPr="00FC61A4">
              <w:rPr>
                <w:rFonts w:ascii="Times New Roman" w:eastAsiaTheme="minorEastAsia" w:hAnsi="Times New Roman"/>
                <w:szCs w:val="20"/>
                <w:lang w:eastAsia="zh-CN"/>
              </w:rPr>
              <w:t>Uu</w:t>
            </w:r>
            <w:proofErr w:type="spellEnd"/>
            <w:r w:rsidRPr="00FC61A4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deployed in a cross-carrier manner, in “operator managed” geographical area(s) (as defined in TS 23.285 for LTE-V2X, and in TS 23.287 for NR-V2X).</w:t>
            </w:r>
          </w:p>
          <w:p w14:paraId="6763FDF4" w14:textId="6B3B19D5" w:rsidR="006F4C20" w:rsidRPr="00B34B3D" w:rsidRDefault="006F4C20" w:rsidP="006F4C20">
            <w:pPr>
              <w:spacing w:beforeLines="50" w:before="120" w:after="100" w:afterAutospacing="1" w:line="276" w:lineRule="auto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FC61A4">
              <w:rPr>
                <w:rFonts w:ascii="Times New Roman" w:eastAsia="Malgun Gothic" w:hAnsi="Times New Roman"/>
                <w:szCs w:val="20"/>
                <w:lang w:eastAsia="ko-KR"/>
              </w:rPr>
              <w:t xml:space="preserve">RAN2 respectfully asks RAN1 to provide feedback on the above NOTE: whether it implies from UE perspective that the cross-carrier configuration by NR </w:t>
            </w:r>
            <w:proofErr w:type="spellStart"/>
            <w:r w:rsidRPr="00FC61A4">
              <w:rPr>
                <w:rFonts w:ascii="Times New Roman" w:eastAsia="Malgun Gothic" w:hAnsi="Times New Roman"/>
                <w:szCs w:val="20"/>
                <w:lang w:eastAsia="ko-KR"/>
              </w:rPr>
              <w:t>Uu</w:t>
            </w:r>
            <w:proofErr w:type="spellEnd"/>
            <w:r w:rsidRPr="00FC61A4">
              <w:rPr>
                <w:rFonts w:ascii="Times New Roman" w:eastAsia="Malgun Gothic" w:hAnsi="Times New Roman"/>
                <w:szCs w:val="20"/>
                <w:lang w:eastAsia="ko-KR"/>
              </w:rPr>
              <w:t xml:space="preserve"> for </w:t>
            </w:r>
            <w:r w:rsidRPr="00FC61A4">
              <w:rPr>
                <w:rFonts w:ascii="Times New Roman" w:eastAsiaTheme="minorEastAsia" w:hAnsi="Times New Roman"/>
                <w:szCs w:val="20"/>
                <w:lang w:eastAsia="zh-CN"/>
              </w:rPr>
              <w:t>a band “indicated with only the PC5 interface in 38.101-1 Table 5.2E.1-1” (e.g., n47) is not required to be supported by a UE in NR sidelink”?</w:t>
            </w:r>
          </w:p>
        </w:tc>
      </w:tr>
    </w:tbl>
    <w:p w14:paraId="486E85B8" w14:textId="77777777" w:rsidR="007D2181" w:rsidRDefault="007D2181" w:rsidP="00D35942">
      <w:pPr>
        <w:rPr>
          <w:lang w:val="en-US"/>
        </w:rPr>
      </w:pPr>
    </w:p>
    <w:p w14:paraId="58F17EF0" w14:textId="0378BFCF" w:rsidR="006F4C20" w:rsidRDefault="00107714" w:rsidP="00D35942">
      <w:pPr>
        <w:rPr>
          <w:rFonts w:ascii="Times New Roman" w:eastAsiaTheme="minorEastAsia" w:hAnsi="Times New Roman"/>
          <w:szCs w:val="20"/>
          <w:lang w:eastAsia="zh-CN"/>
        </w:rPr>
      </w:pPr>
      <w:r w:rsidRPr="000C1770">
        <w:rPr>
          <w:lang w:val="en-US"/>
        </w:rPr>
        <w:t>Based on our understanding</w:t>
      </w:r>
      <w:r w:rsidR="002B7AB2">
        <w:rPr>
          <w:lang w:val="en-US"/>
        </w:rPr>
        <w:t>,</w:t>
      </w:r>
      <w:r w:rsidRPr="000C1770">
        <w:rPr>
          <w:lang w:val="en-US"/>
        </w:rPr>
        <w:t xml:space="preserve"> the main motivation </w:t>
      </w:r>
      <w:r w:rsidR="002B7AB2">
        <w:rPr>
          <w:lang w:val="en-US"/>
        </w:rPr>
        <w:t>behind</w:t>
      </w:r>
      <w:r w:rsidRPr="000C1770">
        <w:rPr>
          <w:lang w:val="en-US"/>
        </w:rPr>
        <w:t xml:space="preserve"> </w:t>
      </w:r>
      <w:r w:rsidR="00BC791E">
        <w:rPr>
          <w:lang w:val="en-US"/>
        </w:rPr>
        <w:t>the</w:t>
      </w:r>
      <w:r w:rsidRPr="000C1770">
        <w:rPr>
          <w:lang w:val="en-US"/>
        </w:rPr>
        <w:t xml:space="preserve"> note </w:t>
      </w:r>
      <w:r w:rsidR="000C1770">
        <w:rPr>
          <w:lang w:val="en-US"/>
        </w:rPr>
        <w:t xml:space="preserve">is </w:t>
      </w:r>
      <w:r w:rsidR="00741B0B">
        <w:rPr>
          <w:lang w:val="en-US"/>
        </w:rPr>
        <w:t>to</w:t>
      </w:r>
      <w:r w:rsidR="00150BCD" w:rsidRPr="000C1770">
        <w:rPr>
          <w:lang w:val="en-US"/>
        </w:rPr>
        <w:t xml:space="preserve"> support </w:t>
      </w:r>
      <w:r w:rsidR="00741B0B">
        <w:rPr>
          <w:lang w:val="en-US"/>
        </w:rPr>
        <w:t xml:space="preserve">NR V2X </w:t>
      </w:r>
      <w:r w:rsidR="00C332AD" w:rsidRPr="000C1770">
        <w:rPr>
          <w:lang w:val="en-US"/>
        </w:rPr>
        <w:t>UE</w:t>
      </w:r>
      <w:r w:rsidR="00741B0B">
        <w:rPr>
          <w:lang w:val="en-US"/>
        </w:rPr>
        <w:t>s</w:t>
      </w:r>
      <w:r w:rsidR="00C332AD" w:rsidRPr="000C1770">
        <w:rPr>
          <w:lang w:val="en-US"/>
        </w:rPr>
        <w:t xml:space="preserve"> </w:t>
      </w:r>
      <w:r w:rsidR="00447C54" w:rsidRPr="000C1770">
        <w:rPr>
          <w:lang w:val="en-US"/>
        </w:rPr>
        <w:t xml:space="preserve">that can </w:t>
      </w:r>
      <w:r w:rsidR="000A240F">
        <w:rPr>
          <w:lang w:val="en-US"/>
        </w:rPr>
        <w:t>operate</w:t>
      </w:r>
      <w:r w:rsidR="00447C54" w:rsidRPr="000C1770">
        <w:rPr>
          <w:lang w:val="en-US"/>
        </w:rPr>
        <w:t xml:space="preserve"> </w:t>
      </w:r>
      <w:r w:rsidR="00D00152" w:rsidRPr="000C1770">
        <w:rPr>
          <w:lang w:val="en-US"/>
        </w:rPr>
        <w:t>PC5</w:t>
      </w:r>
      <w:r w:rsidR="004D3371" w:rsidRPr="000C1770">
        <w:rPr>
          <w:lang w:val="en-US"/>
        </w:rPr>
        <w:t xml:space="preserve"> air-interface for NR V2X communication in ITS bands</w:t>
      </w:r>
      <w:r w:rsidR="00741B0B">
        <w:rPr>
          <w:lang w:val="en-US"/>
        </w:rPr>
        <w:t>,</w:t>
      </w:r>
      <w:r w:rsidR="000C1770" w:rsidRPr="000C1770">
        <w:rPr>
          <w:lang w:val="en-US"/>
        </w:rPr>
        <w:t xml:space="preserve"> e.g. n47</w:t>
      </w:r>
      <w:r w:rsidR="007D2181">
        <w:rPr>
          <w:lang w:val="en-US"/>
        </w:rPr>
        <w:t xml:space="preserve"> without </w:t>
      </w:r>
      <w:r w:rsidR="00E01227">
        <w:rPr>
          <w:lang w:val="en-US"/>
        </w:rPr>
        <w:t>any</w:t>
      </w:r>
      <w:r w:rsidR="00E01227" w:rsidRPr="000C1770">
        <w:rPr>
          <w:lang w:val="en-US"/>
        </w:rPr>
        <w:t xml:space="preserve"> </w:t>
      </w:r>
      <w:r w:rsidR="00E01227">
        <w:rPr>
          <w:lang w:val="en-US"/>
        </w:rPr>
        <w:t>dependency on</w:t>
      </w:r>
      <w:r w:rsidR="000C1770" w:rsidRPr="000C1770">
        <w:rPr>
          <w:lang w:val="en-US"/>
        </w:rPr>
        <w:t xml:space="preserve"> </w:t>
      </w:r>
      <w:proofErr w:type="spellStart"/>
      <w:r w:rsidR="000C1770" w:rsidRPr="000C1770">
        <w:rPr>
          <w:lang w:val="en-US"/>
        </w:rPr>
        <w:t>Uu</w:t>
      </w:r>
      <w:proofErr w:type="spellEnd"/>
      <w:r w:rsidR="000C1770" w:rsidRPr="000C1770">
        <w:rPr>
          <w:lang w:val="en-US"/>
        </w:rPr>
        <w:t xml:space="preserve"> air</w:t>
      </w:r>
      <w:r w:rsidR="00741B0B">
        <w:rPr>
          <w:lang w:val="en-US"/>
        </w:rPr>
        <w:t>-</w:t>
      </w:r>
      <w:r w:rsidR="000C1770" w:rsidRPr="000C1770">
        <w:rPr>
          <w:lang w:val="en-US"/>
        </w:rPr>
        <w:t>interface</w:t>
      </w:r>
      <w:r w:rsidR="00E01227">
        <w:rPr>
          <w:lang w:val="en-US"/>
        </w:rPr>
        <w:t xml:space="preserve"> (e.g. PC5 only </w:t>
      </w:r>
      <w:r w:rsidR="002B7AB2">
        <w:rPr>
          <w:lang w:val="en-US"/>
        </w:rPr>
        <w:t>UEs/modems</w:t>
      </w:r>
      <w:r w:rsidR="00E01227">
        <w:rPr>
          <w:lang w:val="en-US"/>
        </w:rPr>
        <w:t>)</w:t>
      </w:r>
      <w:r w:rsidR="007D2181">
        <w:rPr>
          <w:lang w:val="en-US"/>
        </w:rPr>
        <w:t>.</w:t>
      </w:r>
      <w:r w:rsidR="00BC791E">
        <w:rPr>
          <w:lang w:val="en-US"/>
        </w:rPr>
        <w:t xml:space="preserve"> Therefore</w:t>
      </w:r>
      <w:r w:rsidR="000D68B7">
        <w:rPr>
          <w:lang w:val="en-US"/>
        </w:rPr>
        <w:t>,</w:t>
      </w:r>
      <w:r w:rsidR="00BC791E">
        <w:rPr>
          <w:lang w:val="en-US"/>
        </w:rPr>
        <w:t xml:space="preserve"> we </w:t>
      </w:r>
      <w:r w:rsidR="006735C2">
        <w:rPr>
          <w:lang w:val="en-US"/>
        </w:rPr>
        <w:t xml:space="preserve">confirm RAN2 understanding that </w:t>
      </w:r>
      <w:r w:rsidR="006735C2" w:rsidRPr="00B34B3D">
        <w:rPr>
          <w:rFonts w:ascii="Times New Roman" w:eastAsia="Malgun Gothic" w:hAnsi="Times New Roman"/>
          <w:szCs w:val="20"/>
          <w:lang w:eastAsia="ko-KR"/>
        </w:rPr>
        <w:t xml:space="preserve">from UE perspective the cross-carrier configuration by NR </w:t>
      </w:r>
      <w:proofErr w:type="spellStart"/>
      <w:r w:rsidR="006735C2" w:rsidRPr="00B34B3D">
        <w:rPr>
          <w:rFonts w:ascii="Times New Roman" w:eastAsia="Malgun Gothic" w:hAnsi="Times New Roman"/>
          <w:szCs w:val="20"/>
          <w:lang w:eastAsia="ko-KR"/>
        </w:rPr>
        <w:t>Uu</w:t>
      </w:r>
      <w:proofErr w:type="spellEnd"/>
      <w:r w:rsidR="006735C2" w:rsidRPr="00B34B3D">
        <w:rPr>
          <w:rFonts w:ascii="Times New Roman" w:eastAsia="Malgun Gothic" w:hAnsi="Times New Roman"/>
          <w:szCs w:val="20"/>
          <w:lang w:eastAsia="ko-KR"/>
        </w:rPr>
        <w:t xml:space="preserve"> for </w:t>
      </w:r>
      <w:r w:rsidR="006735C2" w:rsidRPr="00B34B3D">
        <w:rPr>
          <w:rFonts w:ascii="Times New Roman" w:eastAsiaTheme="minorEastAsia" w:hAnsi="Times New Roman"/>
          <w:szCs w:val="20"/>
          <w:lang w:eastAsia="zh-CN"/>
        </w:rPr>
        <w:t xml:space="preserve">a band “indicated with only the PC5 interface in 38.101-1 Table 5.2E.1-1” (e.g., n47) is not required to be supported by a UE in NR </w:t>
      </w:r>
      <w:proofErr w:type="spellStart"/>
      <w:r w:rsidR="006735C2" w:rsidRPr="00B34B3D">
        <w:rPr>
          <w:rFonts w:ascii="Times New Roman" w:eastAsiaTheme="minorEastAsia" w:hAnsi="Times New Roman"/>
          <w:szCs w:val="20"/>
          <w:lang w:eastAsia="zh-CN"/>
        </w:rPr>
        <w:t>sidelink</w:t>
      </w:r>
      <w:proofErr w:type="spellEnd"/>
      <w:r w:rsidR="006735C2" w:rsidRPr="00B34B3D">
        <w:rPr>
          <w:rFonts w:ascii="Times New Roman" w:eastAsiaTheme="minorEastAsia" w:hAnsi="Times New Roman"/>
          <w:szCs w:val="20"/>
          <w:lang w:eastAsia="zh-CN"/>
        </w:rPr>
        <w:t>”</w:t>
      </w:r>
      <w:r w:rsidR="00F6196C">
        <w:rPr>
          <w:rFonts w:ascii="Times New Roman" w:eastAsiaTheme="minorEastAsia" w:hAnsi="Times New Roman"/>
          <w:szCs w:val="20"/>
          <w:lang w:eastAsia="zh-CN"/>
        </w:rPr>
        <w:t>.</w:t>
      </w:r>
    </w:p>
    <w:p w14:paraId="5D5C1563" w14:textId="7EB0548B" w:rsidR="00F6196C" w:rsidRPr="00D22183" w:rsidRDefault="00F6196C" w:rsidP="00D35942">
      <w:pPr>
        <w:rPr>
          <w:rFonts w:ascii="Times New Roman" w:eastAsiaTheme="minorEastAsia" w:hAnsi="Times New Roman"/>
          <w:b/>
          <w:color w:val="4F81BD" w:themeColor="accent1"/>
          <w:szCs w:val="20"/>
          <w:lang w:eastAsia="zh-CN"/>
        </w:rPr>
      </w:pPr>
      <w:r w:rsidRPr="00D22183">
        <w:rPr>
          <w:rFonts w:ascii="Times New Roman" w:eastAsiaTheme="minorEastAsia" w:hAnsi="Times New Roman"/>
          <w:b/>
          <w:color w:val="4F81BD" w:themeColor="accent1"/>
          <w:szCs w:val="20"/>
          <w:highlight w:val="cyan"/>
          <w:lang w:eastAsia="zh-CN"/>
        </w:rPr>
        <w:t>Proposal</w:t>
      </w:r>
      <w:r w:rsidR="00E57BC2" w:rsidRPr="00D22183">
        <w:rPr>
          <w:rFonts w:ascii="Times New Roman" w:eastAsiaTheme="minorEastAsia" w:hAnsi="Times New Roman"/>
          <w:b/>
          <w:bCs/>
          <w:color w:val="4F81BD" w:themeColor="accent1"/>
          <w:szCs w:val="20"/>
          <w:highlight w:val="cyan"/>
          <w:lang w:eastAsia="zh-CN"/>
        </w:rPr>
        <w:t xml:space="preserve"> </w:t>
      </w:r>
      <w:r w:rsidR="00D22183" w:rsidRPr="00D22183">
        <w:rPr>
          <w:rFonts w:ascii="Times New Roman" w:eastAsiaTheme="minorEastAsia" w:hAnsi="Times New Roman"/>
          <w:b/>
          <w:bCs/>
          <w:color w:val="4F81BD" w:themeColor="accent1"/>
          <w:szCs w:val="20"/>
          <w:highlight w:val="cyan"/>
          <w:lang w:eastAsia="zh-CN"/>
        </w:rPr>
        <w:t>3</w:t>
      </w:r>
      <w:r w:rsidRPr="00D22183">
        <w:rPr>
          <w:rFonts w:ascii="Times New Roman" w:eastAsiaTheme="minorEastAsia" w:hAnsi="Times New Roman"/>
          <w:b/>
          <w:color w:val="4F81BD" w:themeColor="accent1"/>
          <w:szCs w:val="20"/>
          <w:highlight w:val="cyan"/>
          <w:lang w:eastAsia="zh-CN"/>
        </w:rPr>
        <w:t>:</w:t>
      </w:r>
      <w:r w:rsidRPr="00D22183">
        <w:rPr>
          <w:rFonts w:ascii="Times New Roman" w:eastAsiaTheme="minorEastAsia" w:hAnsi="Times New Roman"/>
          <w:b/>
          <w:color w:val="4F81BD" w:themeColor="accent1"/>
          <w:szCs w:val="20"/>
          <w:lang w:eastAsia="zh-CN"/>
        </w:rPr>
        <w:t xml:space="preserve"> </w:t>
      </w:r>
    </w:p>
    <w:p w14:paraId="4C2BF696" w14:textId="0014139F" w:rsidR="00F6196C" w:rsidRPr="00D22183" w:rsidRDefault="00F6196C" w:rsidP="00F03DA6">
      <w:pPr>
        <w:pStyle w:val="ListParagraph"/>
        <w:numPr>
          <w:ilvl w:val="0"/>
          <w:numId w:val="20"/>
        </w:numPr>
        <w:rPr>
          <w:b/>
          <w:color w:val="4F81BD" w:themeColor="accent1"/>
          <w:lang w:val="en-US"/>
        </w:rPr>
      </w:pPr>
      <w:r w:rsidRPr="00D22183">
        <w:rPr>
          <w:rFonts w:eastAsiaTheme="minorEastAsia"/>
          <w:b/>
          <w:color w:val="4F81BD" w:themeColor="accent1"/>
          <w:szCs w:val="20"/>
          <w:lang w:eastAsia="zh-CN"/>
        </w:rPr>
        <w:t xml:space="preserve">Reply to </w:t>
      </w:r>
      <w:r w:rsidRPr="00D22183">
        <w:rPr>
          <w:rFonts w:eastAsiaTheme="minorEastAsia"/>
          <w:b/>
          <w:bCs/>
          <w:color w:val="4F81BD" w:themeColor="accent1"/>
          <w:szCs w:val="20"/>
          <w:lang w:eastAsia="zh-CN"/>
        </w:rPr>
        <w:t>RAN WG</w:t>
      </w:r>
      <w:r w:rsidR="00D82F7D" w:rsidRPr="00D22183">
        <w:rPr>
          <w:rFonts w:eastAsiaTheme="minorEastAsia"/>
          <w:b/>
          <w:bCs/>
          <w:color w:val="4F81BD" w:themeColor="accent1"/>
          <w:szCs w:val="20"/>
          <w:lang w:eastAsia="zh-CN"/>
        </w:rPr>
        <w:t>2</w:t>
      </w:r>
      <w:r w:rsidRPr="00D22183">
        <w:rPr>
          <w:rFonts w:eastAsiaTheme="minorEastAsia"/>
          <w:b/>
          <w:color w:val="4F81BD" w:themeColor="accent1"/>
          <w:szCs w:val="20"/>
          <w:lang w:eastAsia="zh-CN"/>
        </w:rPr>
        <w:t xml:space="preserve"> and </w:t>
      </w:r>
      <w:r w:rsidR="00BE1806" w:rsidRPr="00D22183">
        <w:rPr>
          <w:rFonts w:eastAsiaTheme="minorEastAsia"/>
          <w:b/>
          <w:color w:val="4F81BD" w:themeColor="accent1"/>
          <w:szCs w:val="20"/>
          <w:lang w:eastAsia="zh-CN"/>
        </w:rPr>
        <w:t>c</w:t>
      </w:r>
      <w:r w:rsidRPr="00D22183">
        <w:rPr>
          <w:rFonts w:eastAsiaTheme="minorEastAsia"/>
          <w:b/>
          <w:color w:val="4F81BD" w:themeColor="accent1"/>
          <w:szCs w:val="20"/>
          <w:lang w:eastAsia="zh-CN"/>
        </w:rPr>
        <w:t xml:space="preserve">onfirm </w:t>
      </w:r>
      <w:r w:rsidRPr="00D22183">
        <w:rPr>
          <w:rFonts w:eastAsiaTheme="minorEastAsia"/>
          <w:b/>
          <w:bCs/>
          <w:color w:val="4F81BD" w:themeColor="accent1"/>
          <w:szCs w:val="20"/>
          <w:lang w:eastAsia="zh-CN"/>
        </w:rPr>
        <w:t>RAN</w:t>
      </w:r>
      <w:r w:rsidR="00D82F7D" w:rsidRPr="00D22183">
        <w:rPr>
          <w:rFonts w:eastAsiaTheme="minorEastAsia"/>
          <w:b/>
          <w:bCs/>
          <w:color w:val="4F81BD" w:themeColor="accent1"/>
          <w:szCs w:val="20"/>
          <w:lang w:eastAsia="zh-CN"/>
        </w:rPr>
        <w:t xml:space="preserve"> WG</w:t>
      </w:r>
      <w:r w:rsidRPr="00D22183">
        <w:rPr>
          <w:rFonts w:eastAsiaTheme="minorEastAsia"/>
          <w:b/>
          <w:bCs/>
          <w:color w:val="4F81BD" w:themeColor="accent1"/>
          <w:szCs w:val="20"/>
          <w:lang w:eastAsia="zh-CN"/>
        </w:rPr>
        <w:t>2</w:t>
      </w:r>
      <w:r w:rsidRPr="00D22183">
        <w:rPr>
          <w:rFonts w:eastAsiaTheme="minorEastAsia"/>
          <w:b/>
          <w:color w:val="4F81BD" w:themeColor="accent1"/>
          <w:szCs w:val="20"/>
          <w:lang w:eastAsia="zh-CN"/>
        </w:rPr>
        <w:t xml:space="preserve"> understan</w:t>
      </w:r>
      <w:r w:rsidR="00BE1806" w:rsidRPr="00D22183">
        <w:rPr>
          <w:rFonts w:eastAsiaTheme="minorEastAsia"/>
          <w:b/>
          <w:color w:val="4F81BD" w:themeColor="accent1"/>
          <w:szCs w:val="20"/>
          <w:lang w:eastAsia="zh-CN"/>
        </w:rPr>
        <w:t xml:space="preserve">ding on the </w:t>
      </w:r>
      <w:r w:rsidR="00F03DA6" w:rsidRPr="00D22183">
        <w:rPr>
          <w:rFonts w:eastAsiaTheme="minorEastAsia"/>
          <w:b/>
          <w:bCs/>
          <w:color w:val="4F81BD" w:themeColor="accent1"/>
          <w:szCs w:val="20"/>
          <w:lang w:eastAsia="zh-CN"/>
        </w:rPr>
        <w:t>note in the LS</w:t>
      </w:r>
    </w:p>
    <w:p w14:paraId="7CF29F8B" w14:textId="57B5B5D6" w:rsidR="00D35942" w:rsidRDefault="00D35942" w:rsidP="00DD0466">
      <w:pPr>
        <w:spacing w:line="259" w:lineRule="auto"/>
        <w:rPr>
          <w:b/>
          <w:bCs/>
          <w:color w:val="000000" w:themeColor="text1"/>
          <w:sz w:val="22"/>
        </w:rPr>
      </w:pPr>
    </w:p>
    <w:p w14:paraId="2BAAD1D9" w14:textId="02A78CF3" w:rsidR="006E5E5E" w:rsidRPr="00657AA7" w:rsidRDefault="006E5E5E" w:rsidP="006E5E5E">
      <w:pPr>
        <w:pStyle w:val="Heading2"/>
      </w:pPr>
      <w:r w:rsidRPr="00657AA7">
        <w:t>MR-DC/CA enhancement</w:t>
      </w:r>
    </w:p>
    <w:p w14:paraId="193A09AD" w14:textId="77777777" w:rsidR="00657AA7" w:rsidRDefault="00657AA7" w:rsidP="00657AA7">
      <w:pPr>
        <w:spacing w:before="120" w:after="0"/>
        <w:ind w:firstLine="446"/>
        <w:rPr>
          <w:rFonts w:ascii="Times New Roman" w:hAnsi="Times New Roman"/>
        </w:rPr>
      </w:pPr>
      <w:r w:rsidRPr="00A37032">
        <w:rPr>
          <w:rFonts w:ascii="Times New Roman" w:hAnsi="Times New Roman" w:hint="eastAsia"/>
        </w:rPr>
        <w:t>RAN2</w:t>
      </w:r>
      <w:r w:rsidRPr="00A37032">
        <w:rPr>
          <w:rFonts w:ascii="Times New Roman" w:hAnsi="Times New Roman"/>
        </w:rPr>
        <w:t xml:space="preserve"> send a LS to RAN1/4</w:t>
      </w:r>
      <w:r>
        <w:rPr>
          <w:rFonts w:ascii="Times New Roman" w:hAnsi="Times New Roman"/>
        </w:rPr>
        <w:t xml:space="preserve"> [3] and ask RAN1 opinion on </w:t>
      </w:r>
      <w:r w:rsidRPr="00A37032">
        <w:rPr>
          <w:rFonts w:ascii="Times New Roman" w:hAnsi="Times New Roman"/>
        </w:rPr>
        <w:t>cell grouping UE capability signa</w:t>
      </w:r>
      <w:r>
        <w:rPr>
          <w:rFonts w:ascii="Times New Roman" w:hAnsi="Times New Roman"/>
        </w:rPr>
        <w:t>l</w:t>
      </w:r>
      <w:r w:rsidRPr="00A37032">
        <w:rPr>
          <w:rFonts w:ascii="Times New Roman" w:hAnsi="Times New Roman"/>
        </w:rPr>
        <w:t>ling for synchronous NR-DC</w:t>
      </w:r>
      <w:r>
        <w:rPr>
          <w:rFonts w:ascii="Times New Roman" w:hAnsi="Times New Roman"/>
        </w:rPr>
        <w:t>,</w:t>
      </w:r>
    </w:p>
    <w:p w14:paraId="6291EB77" w14:textId="77777777" w:rsidR="00657AA7" w:rsidRDefault="00657AA7" w:rsidP="00657AA7">
      <w:pPr>
        <w:spacing w:before="120" w:after="0"/>
        <w:ind w:firstLine="446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57AA7" w14:paraId="340A3ED9" w14:textId="77777777" w:rsidTr="00B66C5B">
        <w:tc>
          <w:tcPr>
            <w:tcW w:w="9919" w:type="dxa"/>
          </w:tcPr>
          <w:p w14:paraId="13032839" w14:textId="77777777" w:rsidR="00657AA7" w:rsidRPr="005B7576" w:rsidRDefault="00657AA7" w:rsidP="00B66C5B">
            <w:pPr>
              <w:ind w:left="1985" w:hanging="1985"/>
              <w:rPr>
                <w:b/>
                <w:sz w:val="22"/>
                <w:szCs w:val="22"/>
              </w:rPr>
            </w:pPr>
            <w:r w:rsidRPr="005B7576">
              <w:rPr>
                <w:b/>
                <w:sz w:val="22"/>
                <w:szCs w:val="22"/>
              </w:rPr>
              <w:t xml:space="preserve">To </w:t>
            </w:r>
            <w:r>
              <w:rPr>
                <w:b/>
                <w:sz w:val="22"/>
                <w:szCs w:val="22"/>
              </w:rPr>
              <w:t>3GPP RAN1 and RAN4</w:t>
            </w:r>
          </w:p>
          <w:p w14:paraId="7B2ACD13" w14:textId="77777777" w:rsidR="00657AA7" w:rsidRDefault="00657AA7" w:rsidP="00B66C5B">
            <w:pPr>
              <w:ind w:left="993" w:hanging="993"/>
              <w:rPr>
                <w:rFonts w:ascii="Times New Roman" w:hAnsi="Times New Roman"/>
              </w:rPr>
            </w:pPr>
            <w:r w:rsidRPr="005B7576">
              <w:rPr>
                <w:b/>
                <w:sz w:val="22"/>
                <w:szCs w:val="22"/>
              </w:rPr>
              <w:t xml:space="preserve">ACTION: </w:t>
            </w:r>
            <w:r>
              <w:rPr>
                <w:rFonts w:eastAsiaTheme="minorEastAsia"/>
                <w:sz w:val="22"/>
                <w:szCs w:val="22"/>
              </w:rPr>
              <w:t>T</w:t>
            </w:r>
            <w:r w:rsidRPr="00F80375">
              <w:rPr>
                <w:rFonts w:eastAsiaTheme="minorEastAsia"/>
                <w:sz w:val="22"/>
                <w:szCs w:val="22"/>
              </w:rPr>
              <w:t xml:space="preserve">o review the views expressed in RAN2 on </w:t>
            </w:r>
            <w:bookmarkStart w:id="3" w:name="_Hlk53826962"/>
            <w:r w:rsidRPr="00F80375">
              <w:rPr>
                <w:rFonts w:eastAsiaTheme="minorEastAsia"/>
                <w:sz w:val="22"/>
                <w:szCs w:val="22"/>
              </w:rPr>
              <w:t xml:space="preserve">cell grouping UE capability </w:t>
            </w:r>
            <w:proofErr w:type="spellStart"/>
            <w:r w:rsidRPr="00F80375">
              <w:rPr>
                <w:rFonts w:eastAsiaTheme="minorEastAsia"/>
                <w:sz w:val="22"/>
                <w:szCs w:val="22"/>
              </w:rPr>
              <w:t>signaling</w:t>
            </w:r>
            <w:proofErr w:type="spellEnd"/>
            <w:r w:rsidRPr="00F80375">
              <w:rPr>
                <w:rFonts w:eastAsiaTheme="minorEastAsia"/>
                <w:sz w:val="22"/>
                <w:szCs w:val="22"/>
              </w:rPr>
              <w:t xml:space="preserve"> for synchronous NR-DC</w:t>
            </w:r>
            <w:bookmarkEnd w:id="3"/>
            <w:r w:rsidRPr="00F80375">
              <w:rPr>
                <w:rFonts w:eastAsiaTheme="minorEastAsia"/>
                <w:sz w:val="22"/>
                <w:szCs w:val="22"/>
              </w:rPr>
              <w:t xml:space="preserve"> and provide their view on the need of cell grouping UE capability </w:t>
            </w:r>
            <w:proofErr w:type="spellStart"/>
            <w:r w:rsidRPr="00F80375">
              <w:rPr>
                <w:rFonts w:eastAsiaTheme="minorEastAsia"/>
                <w:sz w:val="22"/>
                <w:szCs w:val="22"/>
              </w:rPr>
              <w:t>signaling</w:t>
            </w:r>
            <w:proofErr w:type="spellEnd"/>
            <w:r w:rsidRPr="00F80375">
              <w:rPr>
                <w:rFonts w:eastAsiaTheme="minorEastAsia"/>
                <w:sz w:val="22"/>
                <w:szCs w:val="22"/>
              </w:rPr>
              <w:t>, including the need of differentiation between MCG and SCG</w:t>
            </w:r>
            <w:r>
              <w:rPr>
                <w:rFonts w:eastAsiaTheme="minorEastAsia"/>
                <w:sz w:val="22"/>
                <w:szCs w:val="22"/>
              </w:rPr>
              <w:t>.</w:t>
            </w:r>
          </w:p>
        </w:tc>
      </w:tr>
    </w:tbl>
    <w:p w14:paraId="0819E8DF" w14:textId="77777777" w:rsidR="00657AA7" w:rsidRDefault="00657AA7" w:rsidP="00657AA7">
      <w:pPr>
        <w:spacing w:line="259" w:lineRule="auto"/>
        <w:rPr>
          <w:b/>
          <w:bCs/>
          <w:color w:val="000000" w:themeColor="text1"/>
          <w:sz w:val="22"/>
        </w:rPr>
      </w:pPr>
    </w:p>
    <w:p w14:paraId="650764E9" w14:textId="5231A77D" w:rsidR="00657AA7" w:rsidRDefault="00666074" w:rsidP="00657AA7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is understood </w:t>
      </w:r>
      <w:r w:rsidR="00C04AD7">
        <w:rPr>
          <w:rFonts w:ascii="Times New Roman" w:hAnsi="Times New Roman"/>
        </w:rPr>
        <w:t xml:space="preserve">synchronous NR-DC </w:t>
      </w:r>
      <w:r w:rsidR="00A116FD">
        <w:rPr>
          <w:rFonts w:ascii="Times New Roman" w:hAnsi="Times New Roman"/>
        </w:rPr>
        <w:t xml:space="preserve">is almost the same as </w:t>
      </w:r>
      <w:r w:rsidR="00E638C5">
        <w:rPr>
          <w:rFonts w:ascii="Times New Roman" w:hAnsi="Times New Roman"/>
        </w:rPr>
        <w:t>NR CA from UE implementation perspective</w:t>
      </w:r>
      <w:r w:rsidR="004811B8">
        <w:rPr>
          <w:rFonts w:ascii="Times New Roman" w:hAnsi="Times New Roman"/>
        </w:rPr>
        <w:t xml:space="preserve">. </w:t>
      </w:r>
      <w:r w:rsidR="00657AA7" w:rsidRPr="007625D1">
        <w:rPr>
          <w:rFonts w:ascii="Times New Roman" w:hAnsi="Times New Roman"/>
        </w:rPr>
        <w:t xml:space="preserve">There exist multiple UE features for PUCCH grouping with same or different numerology, which is sufficient to support a band combination </w:t>
      </w:r>
      <w:r w:rsidR="00B66C5B">
        <w:rPr>
          <w:rFonts w:ascii="Times New Roman" w:hAnsi="Times New Roman"/>
        </w:rPr>
        <w:t>with</w:t>
      </w:r>
      <w:r w:rsidR="00657AA7" w:rsidRPr="007625D1">
        <w:rPr>
          <w:rFonts w:ascii="Times New Roman" w:hAnsi="Times New Roman"/>
        </w:rPr>
        <w:t xml:space="preserve"> two bands. Then, a question is </w:t>
      </w:r>
      <w:r w:rsidR="00B66C5B">
        <w:rPr>
          <w:rFonts w:ascii="Times New Roman" w:hAnsi="Times New Roman"/>
        </w:rPr>
        <w:t xml:space="preserve">that </w:t>
      </w:r>
      <w:r w:rsidR="00657AA7" w:rsidRPr="007625D1">
        <w:rPr>
          <w:rFonts w:ascii="Times New Roman" w:hAnsi="Times New Roman"/>
        </w:rPr>
        <w:t xml:space="preserve">how to support more than two bands in a band combination. A typical case is a band combination of ‘FR1+FR1+FR2’. The existing FG 6-8 is defined to allow different numerology across NR PUCCH groups. However, as discussed in section 2.4, FG 6-8 </w:t>
      </w:r>
      <w:r w:rsidR="00657AA7">
        <w:rPr>
          <w:rFonts w:ascii="Times New Roman" w:hAnsi="Times New Roman"/>
        </w:rPr>
        <w:t>does not offer granularity for UE to indicate preferred UL band in a band combination for two PUCCH groups since it is signalled by ‘BC’. Assuming such new Rel-16 capability</w:t>
      </w:r>
      <w:r w:rsidR="005D3F91">
        <w:rPr>
          <w:rFonts w:ascii="Times New Roman" w:hAnsi="Times New Roman"/>
        </w:rPr>
        <w:t xml:space="preserve"> with FS</w:t>
      </w:r>
      <w:r w:rsidR="00657AA7">
        <w:rPr>
          <w:rFonts w:ascii="Times New Roman" w:hAnsi="Times New Roman"/>
        </w:rPr>
        <w:t xml:space="preserve"> is introduced, it can be applied to NR-DC to</w:t>
      </w:r>
      <w:r w:rsidR="0030510C">
        <w:rPr>
          <w:rFonts w:ascii="Times New Roman" w:hAnsi="Times New Roman"/>
        </w:rPr>
        <w:t xml:space="preserve"> indirectly</w:t>
      </w:r>
      <w:r w:rsidR="00657AA7">
        <w:rPr>
          <w:rFonts w:ascii="Times New Roman" w:hAnsi="Times New Roman"/>
        </w:rPr>
        <w:t xml:space="preserve"> </w:t>
      </w:r>
      <w:r w:rsidR="00B66C5B">
        <w:rPr>
          <w:rFonts w:ascii="Times New Roman" w:hAnsi="Times New Roman"/>
        </w:rPr>
        <w:t>indicate</w:t>
      </w:r>
      <w:r w:rsidR="00657AA7">
        <w:rPr>
          <w:rFonts w:ascii="Times New Roman" w:hAnsi="Times New Roman"/>
        </w:rPr>
        <w:t xml:space="preserve"> cell grouping that is supported by UE. For example, if the UE </w:t>
      </w:r>
      <w:r w:rsidR="0030510C">
        <w:rPr>
          <w:rFonts w:ascii="Times New Roman" w:hAnsi="Times New Roman"/>
        </w:rPr>
        <w:t xml:space="preserve">does not </w:t>
      </w:r>
      <w:r w:rsidR="00657AA7">
        <w:rPr>
          <w:rFonts w:ascii="Times New Roman" w:hAnsi="Times New Roman"/>
        </w:rPr>
        <w:t>have the capability of one CG with ‘FR1+FR2’ and the other CG with the second ‘FR1’, the UE may report ‘support, not support, support’ for the band combination for this new Rel-16 signa</w:t>
      </w:r>
      <w:r w:rsidR="00B66C5B">
        <w:rPr>
          <w:rFonts w:ascii="Times New Roman" w:hAnsi="Times New Roman"/>
        </w:rPr>
        <w:t>l</w:t>
      </w:r>
      <w:r w:rsidR="00657AA7">
        <w:rPr>
          <w:rFonts w:ascii="Times New Roman" w:hAnsi="Times New Roman"/>
        </w:rPr>
        <w:t xml:space="preserve">ling. </w:t>
      </w:r>
      <w:r w:rsidR="00B66C5B">
        <w:rPr>
          <w:rFonts w:ascii="Times New Roman" w:hAnsi="Times New Roman"/>
        </w:rPr>
        <w:t>S</w:t>
      </w:r>
      <w:r w:rsidR="00657AA7">
        <w:rPr>
          <w:rFonts w:ascii="Times New Roman" w:hAnsi="Times New Roman"/>
        </w:rPr>
        <w:t xml:space="preserve">ince the second ‘FR1’ </w:t>
      </w:r>
      <w:r w:rsidR="00C33B12">
        <w:rPr>
          <w:rFonts w:ascii="Times New Roman" w:hAnsi="Times New Roman"/>
        </w:rPr>
        <w:t xml:space="preserve">does not </w:t>
      </w:r>
      <w:r w:rsidR="00657AA7">
        <w:rPr>
          <w:rFonts w:ascii="Times New Roman" w:hAnsi="Times New Roman"/>
        </w:rPr>
        <w:t xml:space="preserve">support PUCCH transmission, it cannot be configured as a separate CG. </w:t>
      </w:r>
    </w:p>
    <w:p w14:paraId="67B73DCC" w14:textId="77777777" w:rsidR="00657AA7" w:rsidRDefault="00657AA7" w:rsidP="00657AA7">
      <w:pPr>
        <w:spacing w:line="259" w:lineRule="auto"/>
        <w:rPr>
          <w:color w:val="000000" w:themeColor="text1"/>
          <w:sz w:val="22"/>
        </w:rPr>
      </w:pPr>
    </w:p>
    <w:p w14:paraId="7BCA9E50" w14:textId="55F3438C" w:rsidR="00657AA7" w:rsidRPr="0090083B" w:rsidRDefault="00657AA7" w:rsidP="00657AA7">
      <w:pPr>
        <w:spacing w:before="120" w:after="0"/>
        <w:ind w:firstLine="446"/>
        <w:rPr>
          <w:rFonts w:ascii="Times New Roman" w:hAnsi="Times New Roman"/>
        </w:rPr>
      </w:pPr>
      <w:r w:rsidRPr="0090083B">
        <w:rPr>
          <w:rFonts w:ascii="Times New Roman" w:hAnsi="Times New Roman"/>
        </w:rPr>
        <w:lastRenderedPageBreak/>
        <w:t xml:space="preserve">There is also concern regarding the support of inter-CG power sharing for a given </w:t>
      </w:r>
      <w:r w:rsidR="004811B8">
        <w:rPr>
          <w:rFonts w:ascii="Times New Roman" w:hAnsi="Times New Roman"/>
        </w:rPr>
        <w:t>band combination</w:t>
      </w:r>
      <w:r w:rsidRPr="0090083B">
        <w:rPr>
          <w:rFonts w:ascii="Times New Roman" w:hAnsi="Times New Roman"/>
        </w:rPr>
        <w:t xml:space="preserve">. In fact, a separate FG 18-1b is already defined for dynamic power sharing. It is </w:t>
      </w:r>
      <w:r>
        <w:rPr>
          <w:rFonts w:ascii="Times New Roman" w:hAnsi="Times New Roman"/>
        </w:rPr>
        <w:t xml:space="preserve">straightforward that FG 18-1b can be used to control the behaviour on power sharing of synchronized NR-DC. </w:t>
      </w:r>
      <w:r w:rsidR="00B66C5B">
        <w:rPr>
          <w:rFonts w:ascii="Times New Roman" w:hAnsi="Times New Roman"/>
        </w:rPr>
        <w:t xml:space="preserve">Therefore, </w:t>
      </w:r>
      <w:r>
        <w:rPr>
          <w:rFonts w:ascii="Times New Roman" w:hAnsi="Times New Roman"/>
        </w:rPr>
        <w:t xml:space="preserve">there is no need for duplicated capability indication. </w:t>
      </w: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1"/>
        <w:gridCol w:w="315"/>
        <w:gridCol w:w="692"/>
        <w:gridCol w:w="2808"/>
        <w:gridCol w:w="591"/>
        <w:gridCol w:w="380"/>
        <w:gridCol w:w="377"/>
        <w:gridCol w:w="630"/>
        <w:gridCol w:w="567"/>
        <w:gridCol w:w="440"/>
        <w:gridCol w:w="441"/>
        <w:gridCol w:w="819"/>
        <w:gridCol w:w="819"/>
        <w:gridCol w:w="567"/>
      </w:tblGrid>
      <w:tr w:rsidR="00657AA7" w:rsidRPr="000C00C2" w14:paraId="0A869213" w14:textId="77777777" w:rsidTr="00B66C5B">
        <w:trPr>
          <w:trHeight w:val="20"/>
        </w:trPr>
        <w:tc>
          <w:tcPr>
            <w:tcW w:w="501" w:type="dxa"/>
            <w:tcBorders>
              <w:left w:val="single" w:sz="4" w:space="0" w:color="auto"/>
              <w:right w:val="single" w:sz="4" w:space="0" w:color="auto"/>
            </w:tcBorders>
          </w:tcPr>
          <w:p w14:paraId="27284FC9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18. MR-DC/CA enhancement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9B13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18-1b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0590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0C00C2">
              <w:rPr>
                <w:rFonts w:asciiTheme="majorHAnsi" w:hAnsiTheme="majorHAnsi" w:cstheme="majorHAnsi"/>
                <w:szCs w:val="18"/>
              </w:rPr>
              <w:t>Dynamic UL power sharing for DC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411A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0C00C2">
              <w:rPr>
                <w:rFonts w:asciiTheme="majorHAnsi" w:hAnsiTheme="majorHAnsi" w:cstheme="majorHAnsi"/>
                <w:szCs w:val="18"/>
              </w:rPr>
              <w:t>Dynamic power sharing between MCG and SCG cells of same FR for NR dual connectivity.</w:t>
            </w:r>
          </w:p>
          <w:p w14:paraId="0AAF497B" w14:textId="77777777" w:rsidR="00657AA7" w:rsidRPr="000C00C2" w:rsidRDefault="00657AA7" w:rsidP="00657AA7">
            <w:pPr>
              <w:pStyle w:val="TAL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Theme="majorHAnsi" w:hAnsiTheme="majorHAnsi" w:cstheme="majorHAnsi"/>
                <w:szCs w:val="18"/>
              </w:rPr>
            </w:pPr>
            <w:proofErr w:type="spellStart"/>
            <w:r w:rsidRPr="000C00C2">
              <w:rPr>
                <w:rFonts w:asciiTheme="majorHAnsi" w:hAnsiTheme="majorHAnsi" w:cstheme="majorHAnsi"/>
                <w:szCs w:val="18"/>
              </w:rPr>
              <w:t>T_offset</w:t>
            </w:r>
            <w:proofErr w:type="spellEnd"/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AEA8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18-1</w:t>
            </w:r>
          </w:p>
          <w:p w14:paraId="591314A2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6E22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iCs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iCs/>
                <w:szCs w:val="18"/>
                <w:lang w:eastAsia="ja-JP"/>
              </w:rPr>
              <w:t>Yes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E724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3348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3DE1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Per BC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A9B9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CE8A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3DAE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N/A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02DE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0C00C2">
              <w:rPr>
                <w:rFonts w:asciiTheme="majorHAnsi" w:hAnsiTheme="majorHAnsi" w:cstheme="majorHAnsi"/>
                <w:szCs w:val="18"/>
              </w:rPr>
              <w:t>1) {short, long}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381" w14:textId="77777777" w:rsidR="00657AA7" w:rsidRPr="000C00C2" w:rsidRDefault="00657AA7" w:rsidP="00B66C5B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0C00C2">
              <w:rPr>
                <w:rFonts w:asciiTheme="majorHAnsi" w:hAnsiTheme="majorHAnsi" w:cstheme="majorHAnsi"/>
                <w:szCs w:val="18"/>
                <w:lang w:eastAsia="ja-JP"/>
              </w:rPr>
              <w:t>Optional with capability signalling</w:t>
            </w:r>
          </w:p>
        </w:tc>
      </w:tr>
    </w:tbl>
    <w:p w14:paraId="679E9DF2" w14:textId="77777777" w:rsidR="00657AA7" w:rsidRDefault="00657AA7" w:rsidP="00657AA7">
      <w:pPr>
        <w:spacing w:line="259" w:lineRule="auto"/>
        <w:rPr>
          <w:color w:val="000000" w:themeColor="text1"/>
          <w:sz w:val="22"/>
        </w:rPr>
      </w:pPr>
    </w:p>
    <w:p w14:paraId="4B1E2BD9" w14:textId="37205894" w:rsidR="00657AA7" w:rsidRPr="0090083B" w:rsidRDefault="00B66C5B" w:rsidP="00657AA7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>On the other hand, r</w:t>
      </w:r>
      <w:r w:rsidR="00657AA7" w:rsidRPr="0090083B">
        <w:rPr>
          <w:rFonts w:ascii="Times New Roman" w:hAnsi="Times New Roman"/>
        </w:rPr>
        <w:t xml:space="preserve">egarding the concern that UE may not support FR2 MCG, there is not clear </w:t>
      </w:r>
      <w:r w:rsidR="00657AA7">
        <w:rPr>
          <w:rFonts w:ascii="Times New Roman" w:hAnsi="Times New Roman"/>
        </w:rPr>
        <w:t>demand to deploy such NR-DC operation</w:t>
      </w:r>
      <w:r>
        <w:rPr>
          <w:rFonts w:ascii="Times New Roman" w:hAnsi="Times New Roman"/>
        </w:rPr>
        <w:t xml:space="preserve"> in the market</w:t>
      </w:r>
      <w:r w:rsidR="00657AA7">
        <w:rPr>
          <w:rFonts w:ascii="Times New Roman" w:hAnsi="Times New Roman"/>
        </w:rPr>
        <w:t xml:space="preserve">. </w:t>
      </w:r>
      <w:r w:rsidR="001C2B8B">
        <w:rPr>
          <w:rFonts w:ascii="Times New Roman" w:hAnsi="Times New Roman"/>
        </w:rPr>
        <w:t>If needed, a single capability bit to indicate whether FR2 MCG is supported would be sufficient.</w:t>
      </w:r>
      <w:r w:rsidR="00657AA7">
        <w:rPr>
          <w:rFonts w:ascii="Times New Roman" w:hAnsi="Times New Roman"/>
        </w:rPr>
        <w:t xml:space="preserve"> </w:t>
      </w:r>
    </w:p>
    <w:p w14:paraId="5F8502FD" w14:textId="77777777" w:rsidR="00657AA7" w:rsidRDefault="00657AA7" w:rsidP="00657AA7">
      <w:pPr>
        <w:spacing w:line="259" w:lineRule="auto"/>
        <w:rPr>
          <w:b/>
          <w:bCs/>
          <w:color w:val="000000" w:themeColor="text1"/>
          <w:sz w:val="22"/>
        </w:rPr>
      </w:pPr>
    </w:p>
    <w:p w14:paraId="77FD4C60" w14:textId="77777777" w:rsidR="00D22183" w:rsidRPr="00D22183" w:rsidRDefault="00657AA7" w:rsidP="00657AA7">
      <w:pPr>
        <w:spacing w:before="120" w:after="0"/>
        <w:ind w:firstLine="446"/>
        <w:rPr>
          <w:rFonts w:ascii="Times New Roman" w:hAnsi="Times New Roman"/>
          <w:b/>
          <w:bCs/>
          <w:color w:val="4F81BD" w:themeColor="accent1"/>
        </w:rPr>
      </w:pPr>
      <w:r w:rsidRPr="00D22183">
        <w:rPr>
          <w:rFonts w:ascii="Times New Roman" w:hAnsi="Times New Roman"/>
          <w:b/>
          <w:bCs/>
          <w:color w:val="4F81BD" w:themeColor="accent1"/>
          <w:highlight w:val="cyan"/>
        </w:rPr>
        <w:t xml:space="preserve">Proposal </w:t>
      </w:r>
      <w:r w:rsidR="00D22183" w:rsidRPr="00D22183">
        <w:rPr>
          <w:rFonts w:ascii="Times New Roman" w:hAnsi="Times New Roman"/>
          <w:b/>
          <w:bCs/>
          <w:color w:val="4F81BD" w:themeColor="accent1"/>
          <w:highlight w:val="cyan"/>
        </w:rPr>
        <w:t>4</w:t>
      </w:r>
      <w:r w:rsidRPr="00D22183">
        <w:rPr>
          <w:rFonts w:ascii="Times New Roman" w:hAnsi="Times New Roman"/>
          <w:b/>
          <w:bCs/>
          <w:color w:val="4F81BD" w:themeColor="accent1"/>
          <w:highlight w:val="cyan"/>
        </w:rPr>
        <w:t>:</w:t>
      </w:r>
      <w:r w:rsidRPr="00D22183">
        <w:rPr>
          <w:rFonts w:ascii="Times New Roman" w:hAnsi="Times New Roman"/>
          <w:b/>
          <w:bCs/>
          <w:color w:val="4F81BD" w:themeColor="accent1"/>
        </w:rPr>
        <w:t xml:space="preserve"> </w:t>
      </w:r>
    </w:p>
    <w:p w14:paraId="0CD097FA" w14:textId="008B3859" w:rsidR="00657AA7" w:rsidRPr="00D22183" w:rsidRDefault="00657AA7" w:rsidP="00657AA7">
      <w:pPr>
        <w:spacing w:before="120" w:after="0"/>
        <w:ind w:firstLine="446"/>
        <w:rPr>
          <w:rFonts w:ascii="Times New Roman" w:hAnsi="Times New Roman"/>
          <w:b/>
          <w:bCs/>
          <w:color w:val="4F81BD" w:themeColor="accent1"/>
        </w:rPr>
      </w:pPr>
      <w:r w:rsidRPr="00D22183">
        <w:rPr>
          <w:rFonts w:ascii="Times New Roman" w:hAnsi="Times New Roman"/>
          <w:b/>
          <w:bCs/>
          <w:color w:val="4F81BD" w:themeColor="accent1"/>
        </w:rPr>
        <w:t xml:space="preserve">For synchronized NR-DC operation, </w:t>
      </w:r>
    </w:p>
    <w:p w14:paraId="39631329" w14:textId="77777777" w:rsidR="00657AA7" w:rsidRPr="00D22183" w:rsidRDefault="00657AA7" w:rsidP="00657AA7">
      <w:pPr>
        <w:pStyle w:val="ListParagraph"/>
        <w:numPr>
          <w:ilvl w:val="0"/>
          <w:numId w:val="41"/>
        </w:numPr>
        <w:spacing w:before="120" w:after="0"/>
        <w:rPr>
          <w:b/>
          <w:bCs/>
          <w:i/>
          <w:iCs/>
          <w:color w:val="4F81BD" w:themeColor="accent1"/>
        </w:rPr>
      </w:pPr>
      <w:r w:rsidRPr="00D22183">
        <w:rPr>
          <w:b/>
          <w:bCs/>
          <w:i/>
          <w:iCs/>
          <w:color w:val="4F81BD" w:themeColor="accent1"/>
        </w:rPr>
        <w:t xml:space="preserve">There is no need to introduce dedicated capability signalling for cell grouping. </w:t>
      </w:r>
    </w:p>
    <w:p w14:paraId="710DA96E" w14:textId="77777777" w:rsidR="006E5E5E" w:rsidRDefault="006E5E5E" w:rsidP="00DD0466">
      <w:pPr>
        <w:spacing w:line="259" w:lineRule="auto"/>
        <w:rPr>
          <w:b/>
          <w:bCs/>
          <w:color w:val="000000" w:themeColor="text1"/>
          <w:sz w:val="22"/>
        </w:rPr>
      </w:pPr>
    </w:p>
    <w:p w14:paraId="00175FB5" w14:textId="77777777" w:rsidR="006767C4" w:rsidRPr="006004A1" w:rsidRDefault="006767C4" w:rsidP="006767C4">
      <w:pPr>
        <w:pStyle w:val="Heading2"/>
      </w:pPr>
      <w:r w:rsidRPr="006767C4">
        <w:t>FGs that are not dedicated to a specific Rel-16 work item/TEI</w:t>
      </w:r>
    </w:p>
    <w:p w14:paraId="1AD7DACE" w14:textId="63419C41" w:rsidR="007500BF" w:rsidRPr="00CA6664" w:rsidRDefault="001D7843" w:rsidP="00CA6664">
      <w:pPr>
        <w:pStyle w:val="ListParagraph"/>
        <w:numPr>
          <w:ilvl w:val="0"/>
          <w:numId w:val="34"/>
        </w:numPr>
        <w:spacing w:before="120" w:after="0"/>
        <w:rPr>
          <w:b/>
          <w:bCs/>
        </w:rPr>
      </w:pPr>
      <w:r w:rsidRPr="00CA6664">
        <w:rPr>
          <w:b/>
          <w:bCs/>
        </w:rPr>
        <w:t>PUCCH groups</w:t>
      </w:r>
      <w:r w:rsidR="00023135" w:rsidRPr="00CA6664">
        <w:rPr>
          <w:b/>
          <w:bCs/>
        </w:rPr>
        <w:t xml:space="preserve"> with </w:t>
      </w:r>
      <w:r w:rsidR="00145AFD" w:rsidRPr="00CA6664">
        <w:rPr>
          <w:b/>
          <w:bCs/>
        </w:rPr>
        <w:t>different numerologies</w:t>
      </w:r>
    </w:p>
    <w:p w14:paraId="1A4B2C9F" w14:textId="26D5D263" w:rsidR="00654B21" w:rsidRDefault="00C72918" w:rsidP="006767C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>From</w:t>
      </w:r>
      <w:r w:rsidR="003E31C0">
        <w:rPr>
          <w:rFonts w:ascii="Times New Roman" w:hAnsi="Times New Roman"/>
        </w:rPr>
        <w:t xml:space="preserve"> RAN1 102e meeting:</w:t>
      </w:r>
    </w:p>
    <w:p w14:paraId="15D5BFE5" w14:textId="77777777" w:rsidR="006544C4" w:rsidRDefault="006544C4" w:rsidP="006767C4">
      <w:pPr>
        <w:spacing w:before="120" w:after="0"/>
        <w:ind w:firstLine="446"/>
        <w:rPr>
          <w:rFonts w:ascii="Times New Roman" w:hAnsi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544C4" w14:paraId="58F97D42" w14:textId="77777777" w:rsidTr="006544C4">
        <w:tc>
          <w:tcPr>
            <w:tcW w:w="9919" w:type="dxa"/>
          </w:tcPr>
          <w:p w14:paraId="7647404A" w14:textId="77777777" w:rsidR="006544C4" w:rsidRDefault="006544C4" w:rsidP="006544C4">
            <w:pPr>
              <w:rPr>
                <w:lang w:eastAsia="x-none"/>
              </w:rPr>
            </w:pPr>
            <w:r w:rsidRPr="003C3A55">
              <w:rPr>
                <w:highlight w:val="darkYellow"/>
                <w:lang w:eastAsia="x-none"/>
              </w:rPr>
              <w:t>Working Assumption</w:t>
            </w:r>
            <w:r>
              <w:rPr>
                <w:lang w:eastAsia="x-none"/>
              </w:rPr>
              <w:t>:</w:t>
            </w:r>
          </w:p>
          <w:p w14:paraId="267A45A1" w14:textId="77777777" w:rsidR="006544C4" w:rsidRPr="003C3A55" w:rsidRDefault="006544C4" w:rsidP="006544C4">
            <w:pPr>
              <w:numPr>
                <w:ilvl w:val="0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 xml:space="preserve">For NR-CA with three or four different SCSs in a band combination, new Rel-16 FGs are introduced for following purposes </w:t>
            </w:r>
          </w:p>
          <w:p w14:paraId="3BCDF6F3" w14:textId="77777777" w:rsidR="006544C4" w:rsidRPr="003C3A55" w:rsidRDefault="006544C4" w:rsidP="006544C4">
            <w:pPr>
              <w:numPr>
                <w:ilvl w:val="1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>UE wants to indicate one PUCCH group comprising DLs with three/four different numerologies.</w:t>
            </w:r>
          </w:p>
          <w:p w14:paraId="67878A5D" w14:textId="77777777" w:rsidR="006544C4" w:rsidRPr="003C3A55" w:rsidRDefault="006544C4" w:rsidP="006544C4">
            <w:pPr>
              <w:numPr>
                <w:ilvl w:val="2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>UE wants to indicate preferred UL [either bands or SCSs] to send PUCCH.</w:t>
            </w:r>
          </w:p>
          <w:p w14:paraId="55D3F391" w14:textId="77777777" w:rsidR="006544C4" w:rsidRPr="003C3A55" w:rsidRDefault="006544C4" w:rsidP="006544C4">
            <w:pPr>
              <w:numPr>
                <w:ilvl w:val="2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>Note: This is a very specific case which hasn’t been supported in Rel-15 (the only use case is FR1+FR1+FR2 CA with DSS) although there is other way to implement.</w:t>
            </w:r>
          </w:p>
          <w:p w14:paraId="3F33DD17" w14:textId="77777777" w:rsidR="006544C4" w:rsidRPr="003C3A55" w:rsidRDefault="006544C4" w:rsidP="006544C4">
            <w:pPr>
              <w:numPr>
                <w:ilvl w:val="1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>UE wants to indicate two PUCCH groups where at least one PUCCH group has two numerologies</w:t>
            </w:r>
          </w:p>
          <w:p w14:paraId="43B585E9" w14:textId="77777777" w:rsidR="006544C4" w:rsidRPr="003C3A55" w:rsidRDefault="006544C4" w:rsidP="006544C4">
            <w:pPr>
              <w:numPr>
                <w:ilvl w:val="2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>UE wants to indicate DL [either bands or SCSs] combination to be mapped to for each PUCCH group.</w:t>
            </w:r>
          </w:p>
          <w:p w14:paraId="25DF0B38" w14:textId="77777777" w:rsidR="006544C4" w:rsidRPr="003C3A55" w:rsidRDefault="006544C4" w:rsidP="006544C4">
            <w:pPr>
              <w:numPr>
                <w:ilvl w:val="2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>UE wants to indicate preferred UL [either bands or SCSs] to send two PUCCHs with different numerologies.</w:t>
            </w:r>
          </w:p>
          <w:p w14:paraId="78BE396F" w14:textId="77777777" w:rsidR="006544C4" w:rsidRPr="003C3A55" w:rsidRDefault="006544C4" w:rsidP="006544C4">
            <w:pPr>
              <w:numPr>
                <w:ilvl w:val="3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lang w:eastAsia="x-none"/>
              </w:rPr>
              <w:t xml:space="preserve">Note: Indication of two PUCCH bands with the same numerology can be supported by Rel-15 </w:t>
            </w:r>
            <w:proofErr w:type="spellStart"/>
            <w:r w:rsidRPr="003C3A55">
              <w:rPr>
                <w:lang w:eastAsia="x-none"/>
              </w:rPr>
              <w:t>twoPUCCH</w:t>
            </w:r>
            <w:proofErr w:type="spellEnd"/>
            <w:r w:rsidRPr="003C3A55">
              <w:rPr>
                <w:lang w:eastAsia="x-none"/>
              </w:rPr>
              <w:t>-Group.</w:t>
            </w:r>
          </w:p>
          <w:p w14:paraId="34AE4C37" w14:textId="77777777" w:rsidR="006544C4" w:rsidRPr="003C3A55" w:rsidRDefault="006544C4" w:rsidP="006544C4">
            <w:pPr>
              <w:numPr>
                <w:ilvl w:val="0"/>
                <w:numId w:val="35"/>
              </w:numPr>
              <w:spacing w:after="0"/>
              <w:jc w:val="left"/>
              <w:rPr>
                <w:lang w:eastAsia="x-none"/>
              </w:rPr>
            </w:pPr>
            <w:r w:rsidRPr="003C3A55">
              <w:rPr>
                <w:rFonts w:eastAsia="DengXian"/>
              </w:rPr>
              <w:t>Note: potential NBC issue due to above proposals should be avoided.</w:t>
            </w:r>
          </w:p>
          <w:p w14:paraId="1DAE9B3F" w14:textId="77777777" w:rsidR="006544C4" w:rsidRDefault="006544C4" w:rsidP="006544C4">
            <w:pPr>
              <w:spacing w:before="120" w:after="0"/>
              <w:ind w:firstLine="446"/>
              <w:rPr>
                <w:rFonts w:ascii="Times New Roman" w:hAnsi="Times New Roman"/>
              </w:rPr>
            </w:pPr>
          </w:p>
          <w:p w14:paraId="4E867B61" w14:textId="1F778F1F" w:rsidR="006544C4" w:rsidRDefault="006544C4" w:rsidP="006544C4">
            <w:pPr>
              <w:spacing w:before="12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Post-meeting email discussion:</w:t>
            </w:r>
          </w:p>
          <w:p w14:paraId="18381A9F" w14:textId="77777777" w:rsidR="006544C4" w:rsidRPr="00EA07B9" w:rsidRDefault="006544C4" w:rsidP="006544C4">
            <w:pPr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C</w:t>
            </w:r>
            <w:r w:rsidRPr="00EA07B9">
              <w:rPr>
                <w:b/>
                <w:bCs/>
                <w:u w:val="single"/>
              </w:rPr>
              <w:t>onclusion:</w:t>
            </w:r>
          </w:p>
          <w:p w14:paraId="3B620C32" w14:textId="77777777" w:rsidR="006544C4" w:rsidRDefault="006544C4" w:rsidP="006544C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 w:val="0"/>
              <w:jc w:val="left"/>
            </w:pPr>
            <w:r>
              <w:t>For NR-CA with three or more bands even with [one or] two different SCSs in a band combination, RAN1 see the potential benefits of new Rel-16 FG(s) to be introduced to enable (parts or all of) the following from Rel-16, and RAN1 will discuss whether/how to introduce the new FG(s) for Rel.16</w:t>
            </w:r>
          </w:p>
          <w:p w14:paraId="3B7AAA1D" w14:textId="77777777" w:rsidR="006544C4" w:rsidRDefault="006544C4" w:rsidP="006544C4">
            <w:pPr>
              <w:pStyle w:val="ListParagraph"/>
              <w:numPr>
                <w:ilvl w:val="1"/>
                <w:numId w:val="33"/>
              </w:numPr>
              <w:spacing w:after="0" w:line="240" w:lineRule="auto"/>
              <w:contextualSpacing w:val="0"/>
              <w:jc w:val="left"/>
            </w:pPr>
            <w:r>
              <w:t>UE wants to indicate two PUCCH groups</w:t>
            </w:r>
          </w:p>
          <w:p w14:paraId="6BDCED1B" w14:textId="77777777" w:rsidR="006544C4" w:rsidRPr="00EA07B9" w:rsidRDefault="006544C4" w:rsidP="006544C4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contextualSpacing w:val="0"/>
              <w:jc w:val="left"/>
            </w:pPr>
            <w:r w:rsidRPr="00EA07B9">
              <w:t>UE wants to indicate DL [either duplex mode, licensed/unlicensed, FR, bands or SCSs] combination to be mapped to for each PUCCH group.</w:t>
            </w:r>
          </w:p>
          <w:p w14:paraId="15810518" w14:textId="77777777" w:rsidR="006544C4" w:rsidRPr="00EA07B9" w:rsidRDefault="006544C4" w:rsidP="006544C4">
            <w:pPr>
              <w:pStyle w:val="ListParagraph"/>
              <w:numPr>
                <w:ilvl w:val="2"/>
                <w:numId w:val="33"/>
              </w:numPr>
              <w:spacing w:after="0" w:line="240" w:lineRule="auto"/>
              <w:contextualSpacing w:val="0"/>
              <w:jc w:val="left"/>
            </w:pPr>
            <w:r w:rsidRPr="00EA07B9">
              <w:t>UE wants to indicate preferred UL [either duplex mode, licensed/unlicensed, FR, bands or SCSs] to send two PUCCHs.</w:t>
            </w:r>
          </w:p>
          <w:p w14:paraId="11AD2CEF" w14:textId="77777777" w:rsidR="006544C4" w:rsidRDefault="006544C4" w:rsidP="006544C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 w:val="0"/>
              <w:jc w:val="left"/>
            </w:pPr>
            <w:r>
              <w:lastRenderedPageBreak/>
              <w:t xml:space="preserve">Note: (parts or all of) the above may be achieved by clarification on existing UE capabilities/RAN1 specifications </w:t>
            </w:r>
          </w:p>
          <w:p w14:paraId="3BA17DAE" w14:textId="77777777" w:rsidR="006544C4" w:rsidRDefault="006544C4" w:rsidP="006544C4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contextualSpacing w:val="0"/>
              <w:jc w:val="left"/>
            </w:pPr>
            <w:r>
              <w:t>Note: potential NBC issue to Rel-15 due to above proposals should be avoided.</w:t>
            </w:r>
          </w:p>
          <w:p w14:paraId="0B26578D" w14:textId="77777777" w:rsidR="006544C4" w:rsidRDefault="006544C4" w:rsidP="006767C4">
            <w:pPr>
              <w:spacing w:before="120" w:after="0"/>
              <w:rPr>
                <w:rFonts w:ascii="Times New Roman" w:hAnsi="Times New Roman"/>
              </w:rPr>
            </w:pPr>
          </w:p>
        </w:tc>
      </w:tr>
    </w:tbl>
    <w:p w14:paraId="2006F07A" w14:textId="77777777" w:rsidR="003E31C0" w:rsidRDefault="003E31C0" w:rsidP="006767C4">
      <w:pPr>
        <w:spacing w:before="120" w:after="0"/>
        <w:ind w:firstLine="446"/>
        <w:rPr>
          <w:rFonts w:ascii="Times New Roman" w:hAnsi="Times New Roman"/>
        </w:rPr>
      </w:pPr>
    </w:p>
    <w:p w14:paraId="438175C2" w14:textId="3D7733B2" w:rsidR="003E31C0" w:rsidRDefault="00E9364C" w:rsidP="006767C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>We discuss the following aspects.</w:t>
      </w:r>
    </w:p>
    <w:p w14:paraId="237903C0" w14:textId="77777777" w:rsidR="00E9364C" w:rsidRDefault="00E9364C" w:rsidP="006767C4">
      <w:pPr>
        <w:spacing w:before="120" w:after="0"/>
        <w:ind w:firstLine="446"/>
        <w:rPr>
          <w:rFonts w:ascii="Times New Roman" w:hAnsi="Times New Roman"/>
        </w:rPr>
      </w:pPr>
    </w:p>
    <w:p w14:paraId="4DCDC10F" w14:textId="1B180ED3" w:rsidR="00E24847" w:rsidRPr="00EC6F42" w:rsidRDefault="005E2D6B" w:rsidP="00EC6F42">
      <w:pPr>
        <w:pStyle w:val="ListParagraph"/>
        <w:numPr>
          <w:ilvl w:val="1"/>
          <w:numId w:val="36"/>
        </w:numPr>
        <w:spacing w:before="120" w:after="0"/>
        <w:rPr>
          <w:b/>
          <w:bCs/>
        </w:rPr>
      </w:pPr>
      <w:r w:rsidRPr="00EC6F42">
        <w:rPr>
          <w:b/>
          <w:bCs/>
        </w:rPr>
        <w:t xml:space="preserve">Missing part </w:t>
      </w:r>
      <w:r w:rsidR="003C3FF1" w:rsidRPr="00EC6F42">
        <w:rPr>
          <w:b/>
          <w:bCs/>
        </w:rPr>
        <w:t>in TS38.21</w:t>
      </w:r>
      <w:r w:rsidR="004A2F22" w:rsidRPr="00EC6F42">
        <w:rPr>
          <w:b/>
          <w:bCs/>
        </w:rPr>
        <w:t>3</w:t>
      </w:r>
      <w:r w:rsidR="003C3FF1" w:rsidRPr="00EC6F42">
        <w:rPr>
          <w:b/>
          <w:bCs/>
        </w:rPr>
        <w:t xml:space="preserve"> </w:t>
      </w:r>
      <w:r w:rsidR="00F848C4" w:rsidRPr="00EC6F42">
        <w:rPr>
          <w:b/>
          <w:bCs/>
        </w:rPr>
        <w:t xml:space="preserve">corresponding to </w:t>
      </w:r>
      <w:r w:rsidR="00E24847" w:rsidRPr="00EC6F42">
        <w:rPr>
          <w:b/>
          <w:bCs/>
        </w:rPr>
        <w:t>6-9a</w:t>
      </w:r>
    </w:p>
    <w:p w14:paraId="53917D0A" w14:textId="77777777" w:rsidR="00986299" w:rsidRDefault="00986299" w:rsidP="00986299">
      <w:pPr>
        <w:spacing w:afterLines="50"/>
        <w:rPr>
          <w:i/>
          <w:iCs/>
          <w:sz w:val="22"/>
          <w:szCs w:val="22"/>
        </w:rPr>
      </w:pPr>
    </w:p>
    <w:p w14:paraId="77C8AE0C" w14:textId="52A308B2" w:rsidR="00986299" w:rsidRPr="00757B30" w:rsidRDefault="00986299" w:rsidP="00986299">
      <w:pPr>
        <w:spacing w:afterLines="50"/>
        <w:rPr>
          <w:i/>
          <w:iCs/>
          <w:sz w:val="22"/>
          <w:szCs w:val="22"/>
        </w:rPr>
      </w:pPr>
      <w:r w:rsidRPr="00757B30">
        <w:rPr>
          <w:i/>
          <w:iCs/>
          <w:sz w:val="22"/>
          <w:szCs w:val="22"/>
        </w:rPr>
        <w:t>6-9a</w:t>
      </w:r>
      <w:r w:rsidRPr="00757B30">
        <w:rPr>
          <w:i/>
          <w:iCs/>
          <w:sz w:val="22"/>
          <w:szCs w:val="22"/>
        </w:rPr>
        <w:tab/>
        <w:t>Different numerologies across NR carriers within the same NR PUCCH group, with PUCCH on a carrier of larger SCS</w:t>
      </w:r>
    </w:p>
    <w:p w14:paraId="5A34CBF2" w14:textId="77777777" w:rsidR="00986299" w:rsidRDefault="00986299" w:rsidP="006767C4">
      <w:pPr>
        <w:spacing w:before="120" w:after="0"/>
        <w:ind w:firstLine="446"/>
        <w:rPr>
          <w:rFonts w:ascii="Times New Roman" w:hAnsi="Times New Roman"/>
        </w:rPr>
      </w:pPr>
    </w:p>
    <w:p w14:paraId="73E069EC" w14:textId="3BE771A5" w:rsidR="004A2F22" w:rsidRDefault="004A2F22" w:rsidP="006767C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However, in </w:t>
      </w:r>
      <w:r w:rsidR="005C4E77">
        <w:rPr>
          <w:rFonts w:ascii="Times New Roman" w:hAnsi="Times New Roman"/>
        </w:rPr>
        <w:t xml:space="preserve">Section 9 of </w:t>
      </w:r>
      <w:r>
        <w:rPr>
          <w:rFonts w:ascii="Times New Roman" w:hAnsi="Times New Roman"/>
        </w:rPr>
        <w:t>TS38.213</w:t>
      </w:r>
      <w:r w:rsidR="000838DD">
        <w:rPr>
          <w:rFonts w:ascii="Times New Roman" w:hAnsi="Times New Roman"/>
        </w:rPr>
        <w:t>:</w:t>
      </w:r>
    </w:p>
    <w:p w14:paraId="6437C7A2" w14:textId="77777777" w:rsidR="000838DD" w:rsidRDefault="000838DD" w:rsidP="000838DD">
      <w:r>
        <w:t xml:space="preserve">A UE </w:t>
      </w:r>
      <w:r w:rsidRPr="00CE6ACE">
        <w:rPr>
          <w:lang w:eastAsia="x-none"/>
        </w:rPr>
        <w:t xml:space="preserve">does not expect to multiplex in a PUSCH transmission in one slot </w:t>
      </w:r>
      <w:r>
        <w:rPr>
          <w:lang w:eastAsia="x-none"/>
        </w:rPr>
        <w:t xml:space="preserve">with SCS configuration </w:t>
      </w:r>
      <w:r w:rsidRPr="00425C62">
        <w:rPr>
          <w:position w:val="-10"/>
        </w:rPr>
        <w:object w:dxaOrig="240" w:dyaOrig="300" w14:anchorId="78740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4pt;height:18pt" o:ole="">
            <v:imagedata r:id="rId11" o:title=""/>
          </v:shape>
          <o:OLEObject Type="Embed" ProgID="Equation.3" ShapeID="_x0000_i1025" DrawAspect="Content" ObjectID="_1664393046" r:id="rId12"/>
        </w:object>
      </w:r>
      <w:r>
        <w:rPr>
          <w:lang w:eastAsia="x-none"/>
        </w:rPr>
        <w:t xml:space="preserve"> </w:t>
      </w:r>
      <w:r w:rsidRPr="00CE6ACE">
        <w:rPr>
          <w:lang w:eastAsia="x-none"/>
        </w:rPr>
        <w:t>UCI of same type that the UE would transmit in PUCCHs in different slots</w:t>
      </w:r>
      <w:r>
        <w:rPr>
          <w:lang w:eastAsia="x-none"/>
        </w:rPr>
        <w:t xml:space="preserve"> with SCS configuration </w:t>
      </w:r>
      <w:r w:rsidRPr="00425C62">
        <w:rPr>
          <w:position w:val="-10"/>
        </w:rPr>
        <w:object w:dxaOrig="279" w:dyaOrig="300" w14:anchorId="17279090">
          <v:shape id="_x0000_i1026" type="#_x0000_t75" style="width:14.4pt;height:17.4pt" o:ole="">
            <v:imagedata r:id="rId13" o:title=""/>
          </v:shape>
          <o:OLEObject Type="Embed" ProgID="Equation.3" ShapeID="_x0000_i1026" DrawAspect="Content" ObjectID="_1664393047" r:id="rId14"/>
        </w:object>
      </w:r>
      <w:r>
        <w:t xml:space="preserve"> if </w:t>
      </w:r>
      <w:r w:rsidRPr="00425C62">
        <w:rPr>
          <w:position w:val="-10"/>
        </w:rPr>
        <w:object w:dxaOrig="660" w:dyaOrig="300" w14:anchorId="63E1B05D">
          <v:shape id="_x0000_i1027" type="#_x0000_t75" style="width:27.6pt;height:17.4pt" o:ole="">
            <v:imagedata r:id="rId15" o:title=""/>
          </v:shape>
          <o:OLEObject Type="Embed" ProgID="Equation.3" ShapeID="_x0000_i1027" DrawAspect="Content" ObjectID="_1664393048" r:id="rId16"/>
        </w:object>
      </w:r>
      <w:r>
        <w:t xml:space="preserve">. </w:t>
      </w:r>
    </w:p>
    <w:p w14:paraId="3BD86A55" w14:textId="77777777" w:rsidR="000838DD" w:rsidRDefault="000838DD" w:rsidP="006767C4">
      <w:pPr>
        <w:spacing w:before="120" w:after="0"/>
        <w:ind w:firstLine="446"/>
        <w:rPr>
          <w:rFonts w:ascii="Times New Roman" w:hAnsi="Times New Roman"/>
        </w:rPr>
      </w:pPr>
    </w:p>
    <w:p w14:paraId="6C6C54C0" w14:textId="598A92DE" w:rsidR="00663C04" w:rsidRDefault="00663C04" w:rsidP="006767C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>FG</w:t>
      </w:r>
      <w:r w:rsidR="00986299">
        <w:rPr>
          <w:rFonts w:ascii="Times New Roman" w:hAnsi="Times New Roman"/>
        </w:rPr>
        <w:t xml:space="preserve"> 6-9a was introduced </w:t>
      </w:r>
      <w:r w:rsidR="002E2A79">
        <w:rPr>
          <w:rFonts w:ascii="Times New Roman" w:hAnsi="Times New Roman"/>
        </w:rPr>
        <w:t>at the last moment</w:t>
      </w:r>
      <w:r w:rsidR="00986299">
        <w:rPr>
          <w:rFonts w:ascii="Times New Roman" w:hAnsi="Times New Roman"/>
        </w:rPr>
        <w:t xml:space="preserve"> of Rel-15 late drop</w:t>
      </w:r>
      <w:r w:rsidR="002E2A79">
        <w:rPr>
          <w:rFonts w:ascii="Times New Roman" w:hAnsi="Times New Roman"/>
        </w:rPr>
        <w:t xml:space="preserve"> whereas </w:t>
      </w:r>
      <w:r w:rsidR="004E38A9">
        <w:rPr>
          <w:rFonts w:ascii="Times New Roman" w:hAnsi="Times New Roman"/>
        </w:rPr>
        <w:t xml:space="preserve">the above description in Section 9 in TS38.213 </w:t>
      </w:r>
      <w:r w:rsidR="00951601">
        <w:rPr>
          <w:rFonts w:ascii="Times New Roman" w:hAnsi="Times New Roman"/>
        </w:rPr>
        <w:t xml:space="preserve">had </w:t>
      </w:r>
      <w:r w:rsidR="00D069C0">
        <w:rPr>
          <w:rFonts w:ascii="Times New Roman" w:hAnsi="Times New Roman"/>
        </w:rPr>
        <w:t xml:space="preserve">been </w:t>
      </w:r>
      <w:r w:rsidR="00804809">
        <w:rPr>
          <w:rFonts w:ascii="Times New Roman" w:hAnsi="Times New Roman"/>
        </w:rPr>
        <w:t>there based on FG 6-9 (</w:t>
      </w:r>
      <w:r w:rsidR="00F84130">
        <w:rPr>
          <w:rFonts w:ascii="Times New Roman" w:hAnsi="Times New Roman"/>
        </w:rPr>
        <w:t>different numerologies across NR carriers within the same NR PUCCH group, with PUCCH on a carrier of smaller SCS)</w:t>
      </w:r>
      <w:r w:rsidR="00640BDA">
        <w:rPr>
          <w:rFonts w:ascii="Times New Roman" w:hAnsi="Times New Roman"/>
        </w:rPr>
        <w:t xml:space="preserve">. </w:t>
      </w:r>
      <w:r w:rsidR="006A7037">
        <w:rPr>
          <w:rFonts w:ascii="Times New Roman" w:hAnsi="Times New Roman"/>
        </w:rPr>
        <w:t xml:space="preserve">We think this was simply overlooked </w:t>
      </w:r>
      <w:r w:rsidR="00290BED">
        <w:rPr>
          <w:rFonts w:ascii="Times New Roman" w:hAnsi="Times New Roman"/>
        </w:rPr>
        <w:t>in Rel-15 and thus t</w:t>
      </w:r>
      <w:r w:rsidR="006B407D">
        <w:rPr>
          <w:rFonts w:ascii="Times New Roman" w:hAnsi="Times New Roman"/>
        </w:rPr>
        <w:t xml:space="preserve">he above description in Section 9 of TS38.213 </w:t>
      </w:r>
      <w:r w:rsidR="008F1422">
        <w:rPr>
          <w:rFonts w:ascii="Times New Roman" w:hAnsi="Times New Roman"/>
        </w:rPr>
        <w:t xml:space="preserve">would unnecessarily prohibit UCI multiplexing in case </w:t>
      </w:r>
      <w:r w:rsidR="00A90B83">
        <w:rPr>
          <w:rFonts w:ascii="Times New Roman" w:hAnsi="Times New Roman"/>
        </w:rPr>
        <w:t>of FG 6-9a.</w:t>
      </w:r>
      <w:r w:rsidR="005F602B">
        <w:rPr>
          <w:rFonts w:ascii="Times New Roman" w:hAnsi="Times New Roman"/>
        </w:rPr>
        <w:t xml:space="preserve"> </w:t>
      </w:r>
      <w:r w:rsidR="00290BED">
        <w:rPr>
          <w:rFonts w:ascii="Times New Roman" w:hAnsi="Times New Roman"/>
        </w:rPr>
        <w:t>W</w:t>
      </w:r>
      <w:r w:rsidR="005F602B">
        <w:rPr>
          <w:rFonts w:ascii="Times New Roman" w:hAnsi="Times New Roman"/>
        </w:rPr>
        <w:t xml:space="preserve">e propose </w:t>
      </w:r>
      <w:r w:rsidR="001334BF">
        <w:rPr>
          <w:rFonts w:ascii="Times New Roman" w:hAnsi="Times New Roman"/>
        </w:rPr>
        <w:t xml:space="preserve">to remove the above sentence </w:t>
      </w:r>
      <w:r w:rsidR="00236602">
        <w:rPr>
          <w:rFonts w:ascii="Times New Roman" w:hAnsi="Times New Roman"/>
        </w:rPr>
        <w:t xml:space="preserve">in TS38.213 </w:t>
      </w:r>
      <w:r w:rsidR="00290BED">
        <w:rPr>
          <w:rFonts w:ascii="Times New Roman" w:hAnsi="Times New Roman"/>
        </w:rPr>
        <w:t xml:space="preserve">in Rel-16 </w:t>
      </w:r>
      <w:r w:rsidR="00236602">
        <w:rPr>
          <w:rFonts w:ascii="Times New Roman" w:hAnsi="Times New Roman"/>
        </w:rPr>
        <w:t xml:space="preserve">and we </w:t>
      </w:r>
      <w:r w:rsidR="00EC4D1F">
        <w:rPr>
          <w:rFonts w:ascii="Times New Roman" w:hAnsi="Times New Roman"/>
        </w:rPr>
        <w:t xml:space="preserve">do not see non-backward compatible </w:t>
      </w:r>
      <w:r w:rsidR="006F2ED9">
        <w:rPr>
          <w:rFonts w:ascii="Times New Roman" w:hAnsi="Times New Roman"/>
        </w:rPr>
        <w:t>issue.</w:t>
      </w:r>
    </w:p>
    <w:p w14:paraId="7993A71F" w14:textId="77777777" w:rsidR="006F2ED9" w:rsidRDefault="006F2ED9" w:rsidP="006767C4">
      <w:pPr>
        <w:spacing w:before="120" w:after="0"/>
        <w:ind w:firstLine="446"/>
        <w:rPr>
          <w:rFonts w:ascii="Times New Roman" w:hAnsi="Times New Roman"/>
        </w:rPr>
      </w:pPr>
    </w:p>
    <w:p w14:paraId="27B33A9A" w14:textId="77777777" w:rsidR="00D22183" w:rsidRPr="00D22183" w:rsidRDefault="006F2ED9" w:rsidP="006767C4">
      <w:pPr>
        <w:spacing w:before="120" w:after="0"/>
        <w:ind w:firstLine="446"/>
        <w:rPr>
          <w:rFonts w:ascii="Times New Roman" w:hAnsi="Times New Roman"/>
          <w:b/>
          <w:bCs/>
          <w:color w:val="4F81BD" w:themeColor="accent1"/>
        </w:rPr>
      </w:pPr>
      <w:r w:rsidRPr="00D22183">
        <w:rPr>
          <w:rFonts w:ascii="Times New Roman" w:hAnsi="Times New Roman"/>
          <w:b/>
          <w:bCs/>
          <w:color w:val="4F81BD" w:themeColor="accent1"/>
          <w:highlight w:val="cyan"/>
        </w:rPr>
        <w:t xml:space="preserve">Proposal </w:t>
      </w:r>
      <w:r w:rsidR="00D22183" w:rsidRPr="00D22183">
        <w:rPr>
          <w:rFonts w:ascii="Times New Roman" w:hAnsi="Times New Roman"/>
          <w:b/>
          <w:bCs/>
          <w:color w:val="4F81BD" w:themeColor="accent1"/>
          <w:highlight w:val="cyan"/>
        </w:rPr>
        <w:t>5</w:t>
      </w:r>
      <w:r w:rsidRPr="00D22183">
        <w:rPr>
          <w:rFonts w:ascii="Times New Roman" w:hAnsi="Times New Roman"/>
          <w:b/>
          <w:bCs/>
          <w:color w:val="4F81BD" w:themeColor="accent1"/>
          <w:highlight w:val="cyan"/>
        </w:rPr>
        <w:t>:</w:t>
      </w:r>
      <w:r w:rsidRPr="00D22183">
        <w:rPr>
          <w:rFonts w:ascii="Times New Roman" w:hAnsi="Times New Roman"/>
          <w:b/>
          <w:bCs/>
          <w:color w:val="4F81BD" w:themeColor="accent1"/>
        </w:rPr>
        <w:t xml:space="preserve"> </w:t>
      </w:r>
    </w:p>
    <w:p w14:paraId="1F3BD72F" w14:textId="51543CF4" w:rsidR="006F2ED9" w:rsidRPr="00D22183" w:rsidRDefault="00EC6F42" w:rsidP="006767C4">
      <w:pPr>
        <w:spacing w:before="120" w:after="0"/>
        <w:ind w:firstLine="446"/>
        <w:rPr>
          <w:rFonts w:ascii="Times New Roman" w:hAnsi="Times New Roman"/>
          <w:b/>
          <w:bCs/>
          <w:color w:val="4F81BD" w:themeColor="accent1"/>
        </w:rPr>
      </w:pPr>
      <w:r w:rsidRPr="00D22183">
        <w:rPr>
          <w:rFonts w:ascii="Times New Roman" w:hAnsi="Times New Roman"/>
          <w:b/>
          <w:bCs/>
          <w:color w:val="4F81BD" w:themeColor="accent1"/>
        </w:rPr>
        <w:t>Remove the following sentence in Section 9 of TS38.213.</w:t>
      </w:r>
    </w:p>
    <w:p w14:paraId="176F8C6D" w14:textId="6B24D45A" w:rsidR="00EC6F42" w:rsidRPr="00D22183" w:rsidRDefault="00EC6F42" w:rsidP="006767C4">
      <w:pPr>
        <w:spacing w:before="120" w:after="0"/>
        <w:ind w:firstLine="446"/>
        <w:rPr>
          <w:rFonts w:ascii="Times New Roman" w:hAnsi="Times New Roman"/>
          <w:b/>
          <w:bCs/>
          <w:i/>
          <w:iCs/>
          <w:color w:val="4F81BD" w:themeColor="accent1"/>
        </w:rPr>
      </w:pPr>
      <w:r w:rsidRPr="00D22183">
        <w:rPr>
          <w:b/>
          <w:bCs/>
          <w:i/>
          <w:iCs/>
          <w:color w:val="4F81BD" w:themeColor="accent1"/>
        </w:rPr>
        <w:t xml:space="preserve">A UE </w:t>
      </w:r>
      <w:r w:rsidRPr="00D22183">
        <w:rPr>
          <w:b/>
          <w:bCs/>
          <w:i/>
          <w:iCs/>
          <w:color w:val="4F81BD" w:themeColor="accent1"/>
          <w:lang w:eastAsia="x-none"/>
        </w:rPr>
        <w:t xml:space="preserve">does not expect to multiplex in a PUSCH transmission in one slot with SCS configuration </w:t>
      </w:r>
      <w:r w:rsidRPr="00D22183">
        <w:rPr>
          <w:b/>
          <w:bCs/>
          <w:i/>
          <w:iCs/>
          <w:color w:val="4F81BD" w:themeColor="accent1"/>
          <w:position w:val="-10"/>
        </w:rPr>
        <w:object w:dxaOrig="240" w:dyaOrig="300" w14:anchorId="138300EE">
          <v:shape id="_x0000_i1028" type="#_x0000_t75" style="width:14.4pt;height:18pt" o:ole="">
            <v:imagedata r:id="rId11" o:title=""/>
          </v:shape>
          <o:OLEObject Type="Embed" ProgID="Equation.3" ShapeID="_x0000_i1028" DrawAspect="Content" ObjectID="_1664393049" r:id="rId17"/>
        </w:object>
      </w:r>
      <w:r w:rsidRPr="00D22183">
        <w:rPr>
          <w:b/>
          <w:bCs/>
          <w:i/>
          <w:iCs/>
          <w:color w:val="4F81BD" w:themeColor="accent1"/>
          <w:lang w:eastAsia="x-none"/>
        </w:rPr>
        <w:t xml:space="preserve"> UCI of same type that the UE would transmit in PUCCHs in different slots with SCS configuration </w:t>
      </w:r>
      <w:r w:rsidRPr="00D22183">
        <w:rPr>
          <w:b/>
          <w:bCs/>
          <w:i/>
          <w:iCs/>
          <w:color w:val="4F81BD" w:themeColor="accent1"/>
          <w:position w:val="-10"/>
        </w:rPr>
        <w:object w:dxaOrig="279" w:dyaOrig="300" w14:anchorId="23C77278">
          <v:shape id="_x0000_i1029" type="#_x0000_t75" style="width:14.4pt;height:17.4pt" o:ole="">
            <v:imagedata r:id="rId13" o:title=""/>
          </v:shape>
          <o:OLEObject Type="Embed" ProgID="Equation.3" ShapeID="_x0000_i1029" DrawAspect="Content" ObjectID="_1664393050" r:id="rId18"/>
        </w:object>
      </w:r>
      <w:r w:rsidRPr="00D22183">
        <w:rPr>
          <w:b/>
          <w:bCs/>
          <w:i/>
          <w:iCs/>
          <w:color w:val="4F81BD" w:themeColor="accent1"/>
        </w:rPr>
        <w:t xml:space="preserve"> if </w:t>
      </w:r>
      <w:r w:rsidRPr="00D22183">
        <w:rPr>
          <w:b/>
          <w:bCs/>
          <w:i/>
          <w:iCs/>
          <w:color w:val="4F81BD" w:themeColor="accent1"/>
          <w:position w:val="-10"/>
        </w:rPr>
        <w:object w:dxaOrig="660" w:dyaOrig="300" w14:anchorId="357F2E6D">
          <v:shape id="_x0000_i1030" type="#_x0000_t75" style="width:27.6pt;height:17.4pt" o:ole="">
            <v:imagedata r:id="rId15" o:title=""/>
          </v:shape>
          <o:OLEObject Type="Embed" ProgID="Equation.3" ShapeID="_x0000_i1030" DrawAspect="Content" ObjectID="_1664393051" r:id="rId19"/>
        </w:object>
      </w:r>
      <w:r w:rsidRPr="00D22183">
        <w:rPr>
          <w:b/>
          <w:bCs/>
          <w:i/>
          <w:iCs/>
          <w:color w:val="4F81BD" w:themeColor="accent1"/>
        </w:rPr>
        <w:t>.</w:t>
      </w:r>
    </w:p>
    <w:p w14:paraId="5C878597" w14:textId="77777777" w:rsidR="00654B21" w:rsidRDefault="00654B21" w:rsidP="006767C4">
      <w:pPr>
        <w:spacing w:before="120" w:after="0"/>
        <w:ind w:firstLine="446"/>
        <w:rPr>
          <w:rFonts w:ascii="Times New Roman" w:hAnsi="Times New Roman"/>
        </w:rPr>
      </w:pPr>
    </w:p>
    <w:p w14:paraId="0CE339E0" w14:textId="5F065A0F" w:rsidR="00EC6F42" w:rsidRPr="00C5360E" w:rsidRDefault="00634258" w:rsidP="00C5360E">
      <w:pPr>
        <w:pStyle w:val="ListParagraph"/>
        <w:numPr>
          <w:ilvl w:val="1"/>
          <w:numId w:val="36"/>
        </w:numPr>
        <w:spacing w:before="120" w:after="0"/>
        <w:rPr>
          <w:b/>
          <w:bCs/>
        </w:rPr>
      </w:pPr>
      <w:r>
        <w:rPr>
          <w:b/>
          <w:bCs/>
        </w:rPr>
        <w:t xml:space="preserve"> </w:t>
      </w:r>
      <w:r w:rsidR="007E1220">
        <w:rPr>
          <w:b/>
          <w:bCs/>
        </w:rPr>
        <w:t>Preferred</w:t>
      </w:r>
      <w:r w:rsidR="00C91FC7">
        <w:rPr>
          <w:b/>
          <w:bCs/>
        </w:rPr>
        <w:t xml:space="preserve"> UL to send PUCCH</w:t>
      </w:r>
      <w:r w:rsidR="007E1220">
        <w:rPr>
          <w:b/>
          <w:bCs/>
        </w:rPr>
        <w:t xml:space="preserve"> </w:t>
      </w:r>
    </w:p>
    <w:p w14:paraId="3A15FD3F" w14:textId="77777777" w:rsidR="005C33DA" w:rsidRDefault="005C33DA" w:rsidP="00FD24B4">
      <w:pPr>
        <w:spacing w:before="120" w:after="0"/>
        <w:ind w:firstLine="446"/>
        <w:rPr>
          <w:rFonts w:ascii="Times New Roman" w:hAnsi="Times New Roman"/>
        </w:rPr>
      </w:pPr>
    </w:p>
    <w:p w14:paraId="45EBBCBC" w14:textId="397521F8" w:rsidR="006B0F50" w:rsidRDefault="006B0F50" w:rsidP="00FD24B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case that </w:t>
      </w:r>
      <w:r w:rsidR="0021404B">
        <w:rPr>
          <w:rFonts w:ascii="Times New Roman" w:hAnsi="Times New Roman"/>
        </w:rPr>
        <w:t>the same numer</w:t>
      </w:r>
      <w:r w:rsidR="00E33309">
        <w:rPr>
          <w:rFonts w:ascii="Times New Roman" w:hAnsi="Times New Roman"/>
        </w:rPr>
        <w:t xml:space="preserve">ology is used across two PUCCH groups, </w:t>
      </w:r>
      <w:r w:rsidR="00C56B01">
        <w:rPr>
          <w:rFonts w:ascii="Times New Roman" w:hAnsi="Times New Roman"/>
        </w:rPr>
        <w:t xml:space="preserve">the current </w:t>
      </w:r>
      <w:r w:rsidR="00332C3C">
        <w:rPr>
          <w:rFonts w:ascii="Times New Roman" w:hAnsi="Times New Roman"/>
        </w:rPr>
        <w:t xml:space="preserve">Rel-15 </w:t>
      </w:r>
      <w:r w:rsidR="00C56B01">
        <w:rPr>
          <w:rFonts w:ascii="Times New Roman" w:hAnsi="Times New Roman"/>
        </w:rPr>
        <w:t>signalling structure of ‘</w:t>
      </w:r>
      <w:proofErr w:type="spellStart"/>
      <w:r w:rsidR="00C56B01">
        <w:rPr>
          <w:rFonts w:ascii="Times New Roman" w:hAnsi="Times New Roman"/>
        </w:rPr>
        <w:t>twoPUCCH</w:t>
      </w:r>
      <w:proofErr w:type="spellEnd"/>
      <w:r w:rsidR="00C56B01">
        <w:rPr>
          <w:rFonts w:ascii="Times New Roman" w:hAnsi="Times New Roman"/>
        </w:rPr>
        <w:t xml:space="preserve">-Group’ already offers the flexibility for UE to indicate preferred UL band </w:t>
      </w:r>
      <w:r w:rsidR="006B7655">
        <w:rPr>
          <w:rFonts w:ascii="Times New Roman" w:hAnsi="Times New Roman"/>
        </w:rPr>
        <w:t xml:space="preserve">in a band combination </w:t>
      </w:r>
      <w:r w:rsidR="00C56B01">
        <w:rPr>
          <w:rFonts w:ascii="Times New Roman" w:hAnsi="Times New Roman"/>
        </w:rPr>
        <w:t>for two PUCCH groups</w:t>
      </w:r>
      <w:r w:rsidR="00332C3C">
        <w:rPr>
          <w:rFonts w:ascii="Times New Roman" w:hAnsi="Times New Roman"/>
        </w:rPr>
        <w:t xml:space="preserve"> by ‘FS’</w:t>
      </w:r>
      <w:r w:rsidR="00C56B01">
        <w:rPr>
          <w:rFonts w:ascii="Times New Roman" w:hAnsi="Times New Roman"/>
        </w:rPr>
        <w:t>.</w:t>
      </w:r>
      <w:r w:rsidR="00FC6FF8">
        <w:rPr>
          <w:rFonts w:ascii="Times New Roman" w:hAnsi="Times New Roman"/>
        </w:rPr>
        <w:t xml:space="preserve"> Thu</w:t>
      </w:r>
      <w:r w:rsidR="00332C3C">
        <w:rPr>
          <w:rFonts w:ascii="Times New Roman" w:hAnsi="Times New Roman"/>
        </w:rPr>
        <w:t>s, there is no need to further discuss the case of the same numerology across two PUCCH group.</w:t>
      </w:r>
    </w:p>
    <w:p w14:paraId="469FB947" w14:textId="77777777" w:rsidR="006B0F50" w:rsidRDefault="006B0F50" w:rsidP="00FD24B4">
      <w:pPr>
        <w:spacing w:before="120" w:after="0"/>
        <w:ind w:firstLine="446"/>
        <w:rPr>
          <w:rFonts w:ascii="Times New Roman" w:hAnsi="Times New Roma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6B0F50" w:rsidRPr="00EC0F54" w14:paraId="53B5D4A6" w14:textId="77777777" w:rsidTr="006B0F5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EF15D" w14:textId="77777777" w:rsidR="006B0F50" w:rsidRPr="0016255A" w:rsidRDefault="006B0F50" w:rsidP="008F3180">
            <w:pPr>
              <w:pStyle w:val="TAL"/>
              <w:rPr>
                <w:b/>
                <w:i/>
              </w:rPr>
            </w:pPr>
            <w:r w:rsidRPr="0016255A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E61A3" w14:textId="77777777" w:rsidR="006B0F50" w:rsidRPr="00EC0F54" w:rsidRDefault="006B0F50" w:rsidP="006B0F50">
            <w:pPr>
              <w:pStyle w:val="TAL"/>
              <w:jc w:val="center"/>
            </w:pPr>
            <w:r w:rsidRPr="00EC0F54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496CA" w14:textId="77777777" w:rsidR="006B0F50" w:rsidRPr="00EC0F54" w:rsidRDefault="006B0F50" w:rsidP="006B0F50">
            <w:pPr>
              <w:pStyle w:val="TAL"/>
              <w:jc w:val="center"/>
            </w:pPr>
            <w:r w:rsidRPr="00EC0F54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E97E6D" w14:textId="77777777" w:rsidR="006B0F50" w:rsidRPr="00EC0F54" w:rsidRDefault="006B0F50" w:rsidP="006B0F50">
            <w:pPr>
              <w:pStyle w:val="TAL"/>
              <w:jc w:val="center"/>
            </w:pPr>
            <w:r w:rsidRPr="00EC0F54">
              <w:t>FDD-TDD</w:t>
            </w:r>
          </w:p>
          <w:p w14:paraId="4BA3FA88" w14:textId="77777777" w:rsidR="006B0F50" w:rsidRPr="00EC0F54" w:rsidRDefault="006B0F50" w:rsidP="006B0F50">
            <w:pPr>
              <w:pStyle w:val="TAL"/>
              <w:jc w:val="center"/>
            </w:pPr>
            <w:r w:rsidRPr="00EC0F54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CF1290" w14:textId="77777777" w:rsidR="006B0F50" w:rsidRPr="00EC0F54" w:rsidRDefault="006B0F50" w:rsidP="006B0F50">
            <w:pPr>
              <w:pStyle w:val="TAL"/>
              <w:jc w:val="center"/>
            </w:pPr>
            <w:r w:rsidRPr="00EC0F54">
              <w:t>FR1-FR2</w:t>
            </w:r>
          </w:p>
          <w:p w14:paraId="5F081260" w14:textId="77777777" w:rsidR="006B0F50" w:rsidRPr="00EC0F54" w:rsidRDefault="006B0F50" w:rsidP="006B0F50">
            <w:pPr>
              <w:pStyle w:val="TAL"/>
              <w:jc w:val="center"/>
            </w:pPr>
            <w:r w:rsidRPr="00EC0F54">
              <w:t>DIFF</w:t>
            </w:r>
          </w:p>
        </w:tc>
      </w:tr>
      <w:tr w:rsidR="006B0F50" w:rsidRPr="00EC0F54" w14:paraId="1D457576" w14:textId="77777777" w:rsidTr="008F3180">
        <w:trPr>
          <w:cantSplit/>
          <w:tblHeader/>
        </w:trPr>
        <w:tc>
          <w:tcPr>
            <w:tcW w:w="6917" w:type="dxa"/>
          </w:tcPr>
          <w:p w14:paraId="4BD47FF4" w14:textId="77777777" w:rsidR="006B0F50" w:rsidRPr="00EC0F54" w:rsidRDefault="006B0F50" w:rsidP="008F3180">
            <w:pPr>
              <w:pStyle w:val="TAL"/>
              <w:rPr>
                <w:b/>
                <w:i/>
              </w:rPr>
            </w:pPr>
            <w:proofErr w:type="spellStart"/>
            <w:r w:rsidRPr="00EC0F54">
              <w:rPr>
                <w:b/>
                <w:i/>
              </w:rPr>
              <w:t>twoPUCCH</w:t>
            </w:r>
            <w:proofErr w:type="spellEnd"/>
            <w:r w:rsidRPr="00EC0F54">
              <w:rPr>
                <w:b/>
                <w:i/>
              </w:rPr>
              <w:t>-Group</w:t>
            </w:r>
          </w:p>
          <w:p w14:paraId="323D89CF" w14:textId="77777777" w:rsidR="006B0F50" w:rsidRPr="00EC0F54" w:rsidRDefault="006B0F50" w:rsidP="008F3180">
            <w:pPr>
              <w:pStyle w:val="TAL"/>
            </w:pPr>
            <w:r w:rsidRPr="00EC0F54">
              <w:t>Indicates whether two PUCCH group in CA with a same numerology across CCs for data and control channel [at a given time] is supported by the UE. For NR CA, two PUCCH group is supported with the same numerology across NR carriers for data and control channel at a given time. For EN-DC, two PUCCH group is supported with the same numerology across NR carriers for data and control channel at a given time, wherein an NR PUCCH group is configured in FR1 and another NR PUCCH group is configured in FR2.</w:t>
            </w:r>
          </w:p>
        </w:tc>
        <w:tc>
          <w:tcPr>
            <w:tcW w:w="709" w:type="dxa"/>
          </w:tcPr>
          <w:p w14:paraId="7DDC9FB0" w14:textId="77777777" w:rsidR="006B0F50" w:rsidRPr="00EC0F54" w:rsidRDefault="006B0F50" w:rsidP="008F3180">
            <w:pPr>
              <w:pStyle w:val="TAL"/>
              <w:jc w:val="center"/>
            </w:pPr>
            <w:r w:rsidRPr="00E31524">
              <w:rPr>
                <w:highlight w:val="green"/>
              </w:rPr>
              <w:t>FS</w:t>
            </w:r>
          </w:p>
        </w:tc>
        <w:tc>
          <w:tcPr>
            <w:tcW w:w="567" w:type="dxa"/>
          </w:tcPr>
          <w:p w14:paraId="13E72CCF" w14:textId="77777777" w:rsidR="006B0F50" w:rsidRPr="00EC0F54" w:rsidRDefault="006B0F50" w:rsidP="008F3180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14:paraId="26AEBD12" w14:textId="77777777" w:rsidR="006B0F50" w:rsidRPr="00EC0F54" w:rsidRDefault="006B0F50" w:rsidP="008F3180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14:paraId="1898140A" w14:textId="77777777" w:rsidR="006B0F50" w:rsidRPr="00EC0F54" w:rsidRDefault="006B0F50" w:rsidP="008F3180">
            <w:pPr>
              <w:pStyle w:val="TAL"/>
              <w:jc w:val="center"/>
            </w:pPr>
            <w:r w:rsidRPr="00EC0F54">
              <w:t>No</w:t>
            </w:r>
          </w:p>
        </w:tc>
      </w:tr>
    </w:tbl>
    <w:p w14:paraId="4D88CEDF" w14:textId="77777777" w:rsidR="00AD198A" w:rsidRDefault="00AD198A" w:rsidP="00FD24B4">
      <w:pPr>
        <w:spacing w:before="120" w:after="0"/>
        <w:ind w:firstLine="446"/>
        <w:rPr>
          <w:rFonts w:ascii="Times New Roman" w:hAnsi="Times New Roman"/>
        </w:rPr>
      </w:pPr>
    </w:p>
    <w:p w14:paraId="2A6FBA8A" w14:textId="77777777" w:rsidR="00F36B12" w:rsidRDefault="00332C3C" w:rsidP="00FD24B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In case that different numerology is used across two PUCCH groups, the current Rel-15 </w:t>
      </w:r>
      <w:proofErr w:type="spellStart"/>
      <w:r>
        <w:rPr>
          <w:rFonts w:ascii="Times New Roman" w:hAnsi="Times New Roman"/>
        </w:rPr>
        <w:t>signaling</w:t>
      </w:r>
      <w:proofErr w:type="spellEnd"/>
      <w:r>
        <w:rPr>
          <w:rFonts w:ascii="Times New Roman" w:hAnsi="Times New Roman"/>
        </w:rPr>
        <w:t xml:space="preserve"> structure of ‘</w:t>
      </w:r>
      <w:proofErr w:type="spellStart"/>
      <w:r w:rsidRPr="00332C3C">
        <w:rPr>
          <w:rFonts w:ascii="Times New Roman" w:hAnsi="Times New Roman"/>
        </w:rPr>
        <w:t>diffNumerologyAcrossPUCCH</w:t>
      </w:r>
      <w:proofErr w:type="spellEnd"/>
      <w:r w:rsidRPr="00332C3C">
        <w:rPr>
          <w:rFonts w:ascii="Times New Roman" w:hAnsi="Times New Roman"/>
        </w:rPr>
        <w:t>-Group</w:t>
      </w:r>
      <w:r>
        <w:rPr>
          <w:rFonts w:ascii="Times New Roman" w:hAnsi="Times New Roman"/>
        </w:rPr>
        <w:t>’</w:t>
      </w:r>
      <w:r w:rsidR="00F50665">
        <w:rPr>
          <w:rFonts w:ascii="Times New Roman" w:hAnsi="Times New Roman"/>
        </w:rPr>
        <w:t xml:space="preserve"> </w:t>
      </w:r>
      <w:r w:rsidR="009F03D7">
        <w:rPr>
          <w:rFonts w:ascii="Times New Roman" w:hAnsi="Times New Roman"/>
        </w:rPr>
        <w:t xml:space="preserve">does not offer </w:t>
      </w:r>
      <w:r w:rsidR="009672A0">
        <w:rPr>
          <w:rFonts w:ascii="Times New Roman" w:hAnsi="Times New Roman"/>
        </w:rPr>
        <w:t xml:space="preserve">granularity for UE to indicate preferred UL band in a </w:t>
      </w:r>
      <w:r w:rsidR="006B7655">
        <w:rPr>
          <w:rFonts w:ascii="Times New Roman" w:hAnsi="Times New Roman"/>
        </w:rPr>
        <w:t>band combination</w:t>
      </w:r>
      <w:r w:rsidR="00761165">
        <w:rPr>
          <w:rFonts w:ascii="Times New Roman" w:hAnsi="Times New Roman"/>
        </w:rPr>
        <w:t xml:space="preserve"> for tw</w:t>
      </w:r>
      <w:r w:rsidR="00AE6183">
        <w:rPr>
          <w:rFonts w:ascii="Times New Roman" w:hAnsi="Times New Roman"/>
        </w:rPr>
        <w:t>o PUCCH groups</w:t>
      </w:r>
      <w:r w:rsidR="00F35C65">
        <w:rPr>
          <w:rFonts w:ascii="Times New Roman" w:hAnsi="Times New Roman"/>
        </w:rPr>
        <w:t xml:space="preserve"> since it is </w:t>
      </w:r>
      <w:r w:rsidR="00FD58EC">
        <w:rPr>
          <w:rFonts w:ascii="Times New Roman" w:hAnsi="Times New Roman"/>
        </w:rPr>
        <w:t xml:space="preserve">signalled </w:t>
      </w:r>
      <w:r w:rsidR="00F35C65">
        <w:rPr>
          <w:rFonts w:ascii="Times New Roman" w:hAnsi="Times New Roman"/>
        </w:rPr>
        <w:t>by ‘BC’.</w:t>
      </w:r>
      <w:r w:rsidR="00D27096">
        <w:rPr>
          <w:rFonts w:ascii="Times New Roman" w:hAnsi="Times New Roman"/>
        </w:rPr>
        <w:t xml:space="preserve"> </w:t>
      </w:r>
      <w:r w:rsidR="00533686">
        <w:rPr>
          <w:rFonts w:ascii="Times New Roman" w:hAnsi="Times New Roman"/>
        </w:rPr>
        <w:t xml:space="preserve">In fact, RAN1 agreement was to take </w:t>
      </w:r>
      <w:r w:rsidR="0002542A">
        <w:rPr>
          <w:rFonts w:ascii="Times New Roman" w:hAnsi="Times New Roman"/>
        </w:rPr>
        <w:t>FG</w:t>
      </w:r>
      <w:r w:rsidR="00F9493A">
        <w:rPr>
          <w:rFonts w:ascii="Times New Roman" w:hAnsi="Times New Roman"/>
        </w:rPr>
        <w:t xml:space="preserve"> 6-7</w:t>
      </w:r>
      <w:r w:rsidR="00C16D67">
        <w:rPr>
          <w:rFonts w:ascii="Times New Roman" w:hAnsi="Times New Roman"/>
        </w:rPr>
        <w:t xml:space="preserve"> (</w:t>
      </w:r>
      <w:proofErr w:type="spellStart"/>
      <w:r w:rsidR="00C16D67" w:rsidRPr="000E3724">
        <w:rPr>
          <w:i/>
        </w:rPr>
        <w:t>twoPUCCH</w:t>
      </w:r>
      <w:proofErr w:type="spellEnd"/>
      <w:r w:rsidR="00C16D67" w:rsidRPr="000E3724">
        <w:rPr>
          <w:i/>
        </w:rPr>
        <w:t>-Group</w:t>
      </w:r>
      <w:r w:rsidR="00C16D67">
        <w:rPr>
          <w:rFonts w:ascii="Times New Roman" w:hAnsi="Times New Roman"/>
        </w:rPr>
        <w:t>)</w:t>
      </w:r>
      <w:r w:rsidR="00F9493A">
        <w:rPr>
          <w:rFonts w:ascii="Times New Roman" w:hAnsi="Times New Roman"/>
        </w:rPr>
        <w:t xml:space="preserve"> as pre</w:t>
      </w:r>
      <w:r w:rsidR="00152322">
        <w:rPr>
          <w:rFonts w:ascii="Times New Roman" w:hAnsi="Times New Roman"/>
        </w:rPr>
        <w:t>requisite for FG 6-8</w:t>
      </w:r>
      <w:r w:rsidR="00C16D67">
        <w:rPr>
          <w:rFonts w:ascii="Times New Roman" w:hAnsi="Times New Roman"/>
        </w:rPr>
        <w:t xml:space="preserve"> (</w:t>
      </w:r>
      <w:proofErr w:type="spellStart"/>
      <w:r w:rsidR="00AA4311" w:rsidRPr="000E3724">
        <w:rPr>
          <w:i/>
        </w:rPr>
        <w:t>diffNumerologyAcrossPUCCH</w:t>
      </w:r>
      <w:proofErr w:type="spellEnd"/>
      <w:r w:rsidR="00AA4311" w:rsidRPr="000E3724">
        <w:rPr>
          <w:i/>
        </w:rPr>
        <w:t>-Group</w:t>
      </w:r>
      <w:r w:rsidR="00C16D67">
        <w:rPr>
          <w:rFonts w:ascii="Times New Roman" w:hAnsi="Times New Roman"/>
        </w:rPr>
        <w:t>)</w:t>
      </w:r>
      <w:r w:rsidR="006F7D5D">
        <w:rPr>
          <w:rFonts w:ascii="Times New Roman" w:hAnsi="Times New Roman"/>
        </w:rPr>
        <w:t xml:space="preserve">, but RAN2 missed to capture it into TS38.306. </w:t>
      </w:r>
      <w:r w:rsidR="00F36B12">
        <w:rPr>
          <w:rFonts w:ascii="Times New Roman" w:hAnsi="Times New Roman"/>
        </w:rPr>
        <w:t xml:space="preserve">If it were captured in TS38.306, UE is able to indicate preferred UL band in a band combination. </w:t>
      </w:r>
    </w:p>
    <w:p w14:paraId="6BD60BE4" w14:textId="557C181E" w:rsidR="00AD198A" w:rsidRDefault="00F36B12" w:rsidP="00FD24B4">
      <w:pPr>
        <w:spacing w:before="120" w:after="0"/>
        <w:ind w:firstLine="446"/>
        <w:rPr>
          <w:rFonts w:ascii="Times New Roman" w:hAnsi="Times New Roman"/>
        </w:rPr>
      </w:pPr>
      <w:r>
        <w:rPr>
          <w:rFonts w:ascii="Times New Roman" w:hAnsi="Times New Roman"/>
        </w:rPr>
        <w:t>We can introduce prerequisite in Rel-16</w:t>
      </w:r>
      <w:r w:rsidR="00E31524">
        <w:rPr>
          <w:rFonts w:ascii="Times New Roman" w:hAnsi="Times New Roman"/>
        </w:rPr>
        <w:t xml:space="preserve"> to address the concern</w:t>
      </w:r>
      <w:r>
        <w:rPr>
          <w:rFonts w:ascii="Times New Roman" w:hAnsi="Times New Roman"/>
        </w:rPr>
        <w:t xml:space="preserve"> but </w:t>
      </w:r>
      <w:r w:rsidR="0069371F">
        <w:rPr>
          <w:rFonts w:ascii="Times New Roman" w:hAnsi="Times New Roman"/>
        </w:rPr>
        <w:t xml:space="preserve">it might give restriction to align preferred UL between same and different numerology cases. </w:t>
      </w:r>
      <w:r w:rsidR="00D27096">
        <w:rPr>
          <w:rFonts w:ascii="Times New Roman" w:hAnsi="Times New Roman"/>
        </w:rPr>
        <w:t xml:space="preserve">Therefore, if </w:t>
      </w:r>
      <w:r w:rsidR="00EB3A28">
        <w:rPr>
          <w:rFonts w:ascii="Times New Roman" w:hAnsi="Times New Roman"/>
        </w:rPr>
        <w:t xml:space="preserve">this scenario needs to be supported, </w:t>
      </w:r>
      <w:r w:rsidR="00FB52C4">
        <w:rPr>
          <w:rFonts w:ascii="Times New Roman" w:hAnsi="Times New Roman"/>
        </w:rPr>
        <w:t xml:space="preserve">it would be better to introduce </w:t>
      </w:r>
      <w:r w:rsidR="006D1696">
        <w:rPr>
          <w:rFonts w:ascii="Times New Roman" w:hAnsi="Times New Roman"/>
        </w:rPr>
        <w:t xml:space="preserve">a new </w:t>
      </w:r>
      <w:r w:rsidR="007D542E">
        <w:rPr>
          <w:rFonts w:ascii="Times New Roman" w:hAnsi="Times New Roman"/>
        </w:rPr>
        <w:t xml:space="preserve">Rel-16 capability </w:t>
      </w:r>
      <w:r w:rsidR="00FB52C4">
        <w:rPr>
          <w:rFonts w:ascii="Times New Roman" w:hAnsi="Times New Roman"/>
        </w:rPr>
        <w:t xml:space="preserve">for different numerology case </w:t>
      </w:r>
      <w:r w:rsidR="00101F15">
        <w:rPr>
          <w:rFonts w:ascii="Times New Roman" w:hAnsi="Times New Roman"/>
        </w:rPr>
        <w:t>with ‘FS’</w:t>
      </w:r>
      <w:r w:rsidR="00E531E8">
        <w:rPr>
          <w:rFonts w:ascii="Times New Roman" w:hAnsi="Times New Roman"/>
        </w:rPr>
        <w:t xml:space="preserve"> </w:t>
      </w:r>
      <w:r w:rsidR="00FB52C4">
        <w:rPr>
          <w:rFonts w:ascii="Times New Roman" w:hAnsi="Times New Roman"/>
        </w:rPr>
        <w:t>while avoiding</w:t>
      </w:r>
      <w:r w:rsidR="00E531E8">
        <w:rPr>
          <w:rFonts w:ascii="Times New Roman" w:hAnsi="Times New Roman"/>
        </w:rPr>
        <w:t xml:space="preserve"> non-backward compatible issue</w:t>
      </w:r>
      <w:r w:rsidR="00101F15">
        <w:rPr>
          <w:rFonts w:ascii="Times New Roman" w:hAnsi="Times New Roman"/>
        </w:rPr>
        <w:t>.</w:t>
      </w:r>
    </w:p>
    <w:p w14:paraId="0B69C14E" w14:textId="77777777" w:rsidR="0016255A" w:rsidRDefault="0016255A" w:rsidP="00FD24B4">
      <w:pPr>
        <w:spacing w:before="120" w:after="0"/>
        <w:ind w:firstLine="446"/>
        <w:rPr>
          <w:rFonts w:ascii="Times New Roman" w:hAnsi="Times New Roman"/>
        </w:rPr>
      </w:pPr>
    </w:p>
    <w:p w14:paraId="0AD641F8" w14:textId="77777777" w:rsidR="0016255A" w:rsidRDefault="0016255A" w:rsidP="00FD24B4">
      <w:pPr>
        <w:spacing w:before="120" w:after="0"/>
        <w:ind w:firstLine="446"/>
        <w:rPr>
          <w:rFonts w:ascii="Times New Roman" w:hAnsi="Times New Roman"/>
        </w:rPr>
      </w:pP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6255A" w:rsidRPr="00EC0F54" w14:paraId="1756E92D" w14:textId="77777777" w:rsidTr="0016255A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197CFB" w14:textId="77777777" w:rsidR="0016255A" w:rsidRPr="0016255A" w:rsidRDefault="0016255A" w:rsidP="0016255A">
            <w:pPr>
              <w:pStyle w:val="TAL"/>
              <w:rPr>
                <w:b/>
                <w:i/>
              </w:rPr>
            </w:pPr>
            <w:r w:rsidRPr="0016255A">
              <w:rPr>
                <w:b/>
                <w:i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DC7DDB" w14:textId="77777777" w:rsidR="0016255A" w:rsidRPr="00EC0F54" w:rsidRDefault="0016255A" w:rsidP="0016255A">
            <w:pPr>
              <w:pStyle w:val="TAL"/>
            </w:pPr>
            <w:r w:rsidRPr="00EC0F54"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D4F7C6" w14:textId="77777777" w:rsidR="0016255A" w:rsidRPr="00EC0F54" w:rsidRDefault="0016255A" w:rsidP="0016255A">
            <w:pPr>
              <w:pStyle w:val="TAL"/>
            </w:pPr>
            <w:r w:rsidRPr="00EC0F54"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25022" w14:textId="77777777" w:rsidR="0016255A" w:rsidRPr="00EC0F54" w:rsidRDefault="0016255A" w:rsidP="0016255A">
            <w:pPr>
              <w:pStyle w:val="TAL"/>
            </w:pPr>
            <w:r w:rsidRPr="00EC0F54">
              <w:t>FDD-TDD</w:t>
            </w:r>
          </w:p>
          <w:p w14:paraId="6938DCB9" w14:textId="77777777" w:rsidR="0016255A" w:rsidRPr="00EC0F54" w:rsidRDefault="0016255A" w:rsidP="0016255A">
            <w:pPr>
              <w:pStyle w:val="TAL"/>
            </w:pPr>
            <w:r w:rsidRPr="00EC0F54"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78A423" w14:textId="77777777" w:rsidR="0016255A" w:rsidRPr="00EC0F54" w:rsidRDefault="0016255A" w:rsidP="0016255A">
            <w:pPr>
              <w:pStyle w:val="TAL"/>
            </w:pPr>
            <w:r w:rsidRPr="00EC0F54">
              <w:t>FR1-FR2</w:t>
            </w:r>
          </w:p>
          <w:p w14:paraId="403DA104" w14:textId="77777777" w:rsidR="0016255A" w:rsidRPr="00EC0F54" w:rsidRDefault="0016255A" w:rsidP="0016255A">
            <w:pPr>
              <w:pStyle w:val="TAL"/>
            </w:pPr>
            <w:r w:rsidRPr="00EC0F54">
              <w:t>DIFF</w:t>
            </w:r>
          </w:p>
        </w:tc>
      </w:tr>
      <w:tr w:rsidR="00116781" w:rsidRPr="00EC0F54" w14:paraId="4E03D53E" w14:textId="77777777" w:rsidTr="008F3180">
        <w:trPr>
          <w:cantSplit/>
          <w:tblHeader/>
        </w:trPr>
        <w:tc>
          <w:tcPr>
            <w:tcW w:w="6917" w:type="dxa"/>
          </w:tcPr>
          <w:p w14:paraId="24C9D440" w14:textId="77777777" w:rsidR="00116781" w:rsidRPr="00EC0F54" w:rsidRDefault="00116781" w:rsidP="008F3180">
            <w:pPr>
              <w:pStyle w:val="TAL"/>
              <w:rPr>
                <w:b/>
                <w:i/>
              </w:rPr>
            </w:pPr>
            <w:proofErr w:type="spellStart"/>
            <w:r w:rsidRPr="00EC0F54">
              <w:rPr>
                <w:b/>
                <w:i/>
              </w:rPr>
              <w:t>diffNumerologyAcrossPUCCH</w:t>
            </w:r>
            <w:proofErr w:type="spellEnd"/>
            <w:r w:rsidRPr="00EC0F54">
              <w:rPr>
                <w:b/>
                <w:i/>
              </w:rPr>
              <w:t>-Group</w:t>
            </w:r>
          </w:p>
          <w:p w14:paraId="6DE053D2" w14:textId="77777777" w:rsidR="00116781" w:rsidRPr="00EC0F54" w:rsidRDefault="00116781" w:rsidP="008F3180">
            <w:pPr>
              <w:pStyle w:val="TAL"/>
            </w:pPr>
            <w:r w:rsidRPr="00EC0F54">
              <w:t>Indicates whether different numerology across two NR PUCCH groups for data and control channel at a given time in NR CA and EN-DC is supported by the UE.</w:t>
            </w:r>
          </w:p>
        </w:tc>
        <w:tc>
          <w:tcPr>
            <w:tcW w:w="709" w:type="dxa"/>
          </w:tcPr>
          <w:p w14:paraId="51FC7E72" w14:textId="77777777" w:rsidR="00116781" w:rsidRPr="00EC0F54" w:rsidRDefault="00116781" w:rsidP="008F3180">
            <w:pPr>
              <w:pStyle w:val="TAL"/>
              <w:jc w:val="center"/>
            </w:pPr>
            <w:r w:rsidRPr="00E31524">
              <w:rPr>
                <w:highlight w:val="yellow"/>
              </w:rPr>
              <w:t>BC</w:t>
            </w:r>
          </w:p>
        </w:tc>
        <w:tc>
          <w:tcPr>
            <w:tcW w:w="567" w:type="dxa"/>
          </w:tcPr>
          <w:p w14:paraId="5E8BCFA0" w14:textId="77777777" w:rsidR="00116781" w:rsidRPr="00EC0F54" w:rsidRDefault="00116781" w:rsidP="008F3180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09" w:type="dxa"/>
          </w:tcPr>
          <w:p w14:paraId="34A922C3" w14:textId="77777777" w:rsidR="00116781" w:rsidRPr="00EC0F54" w:rsidRDefault="00116781" w:rsidP="008F3180">
            <w:pPr>
              <w:pStyle w:val="TAL"/>
              <w:jc w:val="center"/>
            </w:pPr>
            <w:r w:rsidRPr="00EC0F54">
              <w:t>No</w:t>
            </w:r>
          </w:p>
        </w:tc>
        <w:tc>
          <w:tcPr>
            <w:tcW w:w="728" w:type="dxa"/>
          </w:tcPr>
          <w:p w14:paraId="57A7736C" w14:textId="77777777" w:rsidR="00116781" w:rsidRPr="00EC0F54" w:rsidRDefault="00116781" w:rsidP="008F3180">
            <w:pPr>
              <w:pStyle w:val="TAL"/>
              <w:jc w:val="center"/>
            </w:pPr>
            <w:r w:rsidRPr="00EC0F54">
              <w:t>No</w:t>
            </w:r>
          </w:p>
        </w:tc>
      </w:tr>
    </w:tbl>
    <w:p w14:paraId="136F02C4" w14:textId="77777777" w:rsidR="00116781" w:rsidRDefault="00116781" w:rsidP="00FD24B4">
      <w:pPr>
        <w:spacing w:before="120" w:after="0"/>
        <w:ind w:firstLine="446"/>
        <w:rPr>
          <w:rFonts w:ascii="Times New Roman" w:hAnsi="Times New Roman"/>
        </w:rPr>
      </w:pPr>
    </w:p>
    <w:p w14:paraId="25FD8B6A" w14:textId="77777777" w:rsidR="00D22183" w:rsidRPr="00D22183" w:rsidRDefault="00101F15" w:rsidP="00FD24B4">
      <w:pPr>
        <w:spacing w:before="120" w:after="0"/>
        <w:ind w:firstLine="446"/>
        <w:rPr>
          <w:rFonts w:ascii="Times New Roman" w:hAnsi="Times New Roman"/>
          <w:b/>
          <w:bCs/>
          <w:color w:val="4F81BD" w:themeColor="accent1"/>
        </w:rPr>
      </w:pPr>
      <w:r w:rsidRPr="00D22183">
        <w:rPr>
          <w:rFonts w:ascii="Times New Roman" w:hAnsi="Times New Roman"/>
          <w:b/>
          <w:bCs/>
          <w:color w:val="4F81BD" w:themeColor="accent1"/>
          <w:highlight w:val="cyan"/>
        </w:rPr>
        <w:t xml:space="preserve">Proposal </w:t>
      </w:r>
      <w:r w:rsidR="00D22183" w:rsidRPr="00D22183">
        <w:rPr>
          <w:rFonts w:ascii="Times New Roman" w:hAnsi="Times New Roman"/>
          <w:b/>
          <w:bCs/>
          <w:color w:val="4F81BD" w:themeColor="accent1"/>
          <w:highlight w:val="cyan"/>
        </w:rPr>
        <w:t>6</w:t>
      </w:r>
      <w:r w:rsidRPr="00D22183">
        <w:rPr>
          <w:rFonts w:ascii="Times New Roman" w:hAnsi="Times New Roman"/>
          <w:b/>
          <w:bCs/>
          <w:color w:val="4F81BD" w:themeColor="accent1"/>
          <w:highlight w:val="cyan"/>
        </w:rPr>
        <w:t>:</w:t>
      </w:r>
      <w:r w:rsidRPr="00D22183">
        <w:rPr>
          <w:rFonts w:ascii="Times New Roman" w:hAnsi="Times New Roman"/>
          <w:b/>
          <w:bCs/>
          <w:color w:val="4F81BD" w:themeColor="accent1"/>
        </w:rPr>
        <w:t xml:space="preserve"> </w:t>
      </w:r>
    </w:p>
    <w:p w14:paraId="3830491F" w14:textId="00039F29" w:rsidR="00101F15" w:rsidRPr="00D22183" w:rsidRDefault="00101F15" w:rsidP="00FD24B4">
      <w:pPr>
        <w:spacing w:before="120" w:after="0"/>
        <w:ind w:firstLine="446"/>
        <w:rPr>
          <w:rFonts w:ascii="Times New Roman" w:hAnsi="Times New Roman"/>
          <w:b/>
          <w:bCs/>
          <w:color w:val="4F81BD" w:themeColor="accent1"/>
        </w:rPr>
      </w:pPr>
      <w:r w:rsidRPr="00D22183">
        <w:rPr>
          <w:rFonts w:ascii="Times New Roman" w:hAnsi="Times New Roman"/>
          <w:b/>
          <w:bCs/>
          <w:color w:val="4F81BD" w:themeColor="accent1"/>
        </w:rPr>
        <w:t xml:space="preserve">If </w:t>
      </w:r>
      <w:r w:rsidR="00795957" w:rsidRPr="00D22183">
        <w:rPr>
          <w:rFonts w:ascii="Times New Roman" w:hAnsi="Times New Roman"/>
          <w:b/>
          <w:bCs/>
          <w:color w:val="4F81BD" w:themeColor="accent1"/>
        </w:rPr>
        <w:t xml:space="preserve">UE wants to </w:t>
      </w:r>
      <w:r w:rsidR="00473E12" w:rsidRPr="00D22183">
        <w:rPr>
          <w:rFonts w:ascii="Times New Roman" w:hAnsi="Times New Roman"/>
          <w:b/>
          <w:bCs/>
          <w:color w:val="4F81BD" w:themeColor="accent1"/>
        </w:rPr>
        <w:t>indicate preferred UL band in a band combination</w:t>
      </w:r>
      <w:r w:rsidR="00382D9C" w:rsidRPr="00D22183">
        <w:rPr>
          <w:rFonts w:ascii="Times New Roman" w:hAnsi="Times New Roman"/>
          <w:b/>
          <w:bCs/>
          <w:color w:val="4F81BD" w:themeColor="accent1"/>
        </w:rPr>
        <w:t xml:space="preserve"> </w:t>
      </w:r>
      <w:r w:rsidR="005F1779" w:rsidRPr="00D22183">
        <w:rPr>
          <w:rFonts w:ascii="Times New Roman" w:hAnsi="Times New Roman"/>
          <w:b/>
          <w:bCs/>
          <w:color w:val="4F81BD" w:themeColor="accent1"/>
        </w:rPr>
        <w:t xml:space="preserve">in case of different numerologies across two PUCCH groups, </w:t>
      </w:r>
      <w:r w:rsidR="00E531E8" w:rsidRPr="00D22183">
        <w:rPr>
          <w:rFonts w:ascii="Times New Roman" w:hAnsi="Times New Roman"/>
          <w:b/>
          <w:bCs/>
          <w:color w:val="4F81BD" w:themeColor="accent1"/>
        </w:rPr>
        <w:t xml:space="preserve">a new Rel-16 capability with ‘FS’ </w:t>
      </w:r>
      <w:r w:rsidR="00E31524" w:rsidRPr="00D22183">
        <w:rPr>
          <w:rFonts w:ascii="Times New Roman" w:hAnsi="Times New Roman"/>
          <w:b/>
          <w:bCs/>
          <w:color w:val="4F81BD" w:themeColor="accent1"/>
        </w:rPr>
        <w:t>can be</w:t>
      </w:r>
      <w:r w:rsidR="00E531E8" w:rsidRPr="00D22183">
        <w:rPr>
          <w:rFonts w:ascii="Times New Roman" w:hAnsi="Times New Roman"/>
          <w:b/>
          <w:bCs/>
          <w:color w:val="4F81BD" w:themeColor="accent1"/>
        </w:rPr>
        <w:t xml:space="preserve"> introduced </w:t>
      </w:r>
      <w:r w:rsidR="00E31524" w:rsidRPr="00D22183">
        <w:rPr>
          <w:rFonts w:ascii="Times New Roman" w:hAnsi="Times New Roman"/>
          <w:b/>
          <w:bCs/>
          <w:color w:val="4F81BD" w:themeColor="accent1"/>
        </w:rPr>
        <w:t>while avoiding</w:t>
      </w:r>
      <w:r w:rsidR="00E531E8" w:rsidRPr="00D22183">
        <w:rPr>
          <w:rFonts w:ascii="Times New Roman" w:hAnsi="Times New Roman"/>
          <w:b/>
          <w:bCs/>
          <w:color w:val="4F81BD" w:themeColor="accent1"/>
        </w:rPr>
        <w:t xml:space="preserve"> non-backward compatible issue.</w:t>
      </w:r>
    </w:p>
    <w:p w14:paraId="3D71AA4F" w14:textId="77777777" w:rsidR="00EC6F42" w:rsidRDefault="00EC6F42" w:rsidP="006767C4">
      <w:pPr>
        <w:spacing w:before="120" w:after="0"/>
        <w:ind w:firstLine="446"/>
        <w:rPr>
          <w:rFonts w:ascii="Times New Roman" w:hAnsi="Times New Roman"/>
        </w:rPr>
      </w:pPr>
    </w:p>
    <w:p w14:paraId="07BA1A97" w14:textId="531F781A" w:rsidR="007500BF" w:rsidRPr="00CA6664" w:rsidRDefault="00654B21" w:rsidP="00CA6664">
      <w:pPr>
        <w:pStyle w:val="ListParagraph"/>
        <w:numPr>
          <w:ilvl w:val="0"/>
          <w:numId w:val="34"/>
        </w:numPr>
        <w:spacing w:before="120" w:after="0"/>
        <w:rPr>
          <w:b/>
          <w:bCs/>
        </w:rPr>
      </w:pPr>
      <w:r w:rsidRPr="00CA6664">
        <w:rPr>
          <w:b/>
          <w:bCs/>
        </w:rPr>
        <w:t>CB PUSCH and antenna switching on FR1 – FG 2-58a</w:t>
      </w:r>
    </w:p>
    <w:p w14:paraId="1BBF5017" w14:textId="3A31C351" w:rsidR="006767C4" w:rsidRDefault="006767C4" w:rsidP="006767C4">
      <w:pPr>
        <w:spacing w:before="120" w:after="0"/>
        <w:ind w:firstLine="446"/>
        <w:rPr>
          <w:lang w:val="en-US"/>
        </w:rPr>
      </w:pPr>
      <w:r>
        <w:rPr>
          <w:rFonts w:ascii="Times New Roman" w:hAnsi="Times New Roman"/>
        </w:rPr>
        <w:t xml:space="preserve">During email discussion after RAN1#102-e, additional FG 2-58a indicating minimum timing offset of 19 symbols between PDCCH and SRS </w:t>
      </w:r>
      <w:r w:rsidRPr="0084375D">
        <w:rPr>
          <w:lang w:val="en-US"/>
        </w:rPr>
        <w:t xml:space="preserve">with usage set to </w:t>
      </w:r>
      <w:r w:rsidRPr="008545AD">
        <w:rPr>
          <w:i/>
          <w:iCs/>
          <w:lang w:val="en-US"/>
        </w:rPr>
        <w:t>'codebook'</w:t>
      </w:r>
      <w:r w:rsidRPr="0084375D">
        <w:rPr>
          <w:lang w:val="en-US"/>
        </w:rPr>
        <w:t xml:space="preserve"> or </w:t>
      </w:r>
      <w:r w:rsidRPr="008545AD">
        <w:rPr>
          <w:i/>
          <w:iCs/>
          <w:lang w:val="en-US"/>
        </w:rPr>
        <w:t>'</w:t>
      </w:r>
      <w:proofErr w:type="spellStart"/>
      <w:r w:rsidRPr="008545AD">
        <w:rPr>
          <w:i/>
          <w:iCs/>
          <w:lang w:val="en-US"/>
        </w:rPr>
        <w:t>antennaSwitching</w:t>
      </w:r>
      <w:proofErr w:type="spellEnd"/>
      <w:r w:rsidRPr="008545AD">
        <w:rPr>
          <w:i/>
          <w:iCs/>
          <w:lang w:val="en-US"/>
        </w:rPr>
        <w:t>'</w:t>
      </w:r>
      <w:r>
        <w:rPr>
          <w:lang w:val="en-US"/>
        </w:rPr>
        <w:t xml:space="preserve"> </w:t>
      </w:r>
      <w:r>
        <w:rPr>
          <w:rFonts w:ascii="Times New Roman" w:hAnsi="Times New Roman"/>
        </w:rPr>
        <w:t>was agreed. The motivation of the corresponding FG is to relax the existing timing requirement for SRS transmission</w:t>
      </w:r>
      <w:r w:rsidR="00FA3ABB">
        <w:rPr>
          <w:rFonts w:ascii="Times New Roman" w:hAnsi="Times New Roman"/>
        </w:rPr>
        <w:t xml:space="preserve"> </w:t>
      </w:r>
      <w:r w:rsidR="00C37ADD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currently based on the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r>
        <w:rPr>
          <w:lang w:val="en-US"/>
        </w:rPr>
        <w:t xml:space="preserve"> </w:t>
      </w:r>
      <w:r w:rsidR="00C37ADD">
        <w:rPr>
          <w:lang w:val="en-US"/>
        </w:rPr>
        <w:t xml:space="preserve">value) </w:t>
      </w:r>
      <w:r>
        <w:rPr>
          <w:lang w:val="en-US"/>
        </w:rPr>
        <w:t xml:space="preserve">to a minimum of 19 symbols similar to timing requirements for SRS with non-codebook usage. The proposed UE capability is expected to be useful in conjunction with PDCCH capabilities in FG </w:t>
      </w:r>
      <w:r w:rsidRPr="009B75FF">
        <w:rPr>
          <w:lang w:val="en-US"/>
        </w:rPr>
        <w:t>3-2, 3-5, 3-5a, 3-5b</w:t>
      </w:r>
      <w:r>
        <w:rPr>
          <w:lang w:val="en-US"/>
        </w:rPr>
        <w:t xml:space="preserve"> allowing PDCCH transmission in any part of the slot effectively </w:t>
      </w:r>
      <w:r w:rsidR="00F65760">
        <w:rPr>
          <w:lang w:val="en-US"/>
        </w:rPr>
        <w:t xml:space="preserve">facilitating </w:t>
      </w:r>
      <w:r>
        <w:rPr>
          <w:lang w:val="en-US"/>
        </w:rPr>
        <w:t>SRS transmission scenarios with smaller scheduling offsets comparing to FG 3-1</w:t>
      </w:r>
      <w:r w:rsidR="00F37E4E">
        <w:rPr>
          <w:lang w:val="en-US"/>
        </w:rPr>
        <w:t xml:space="preserve"> with PDCCH transmission in the beginning of the slot</w:t>
      </w:r>
      <w:r>
        <w:rPr>
          <w:lang w:val="en-US"/>
        </w:rPr>
        <w:t xml:space="preserve">. </w:t>
      </w:r>
      <w:r w:rsidR="00F37E4E">
        <w:rPr>
          <w:lang w:val="en-US"/>
        </w:rPr>
        <w:t>To ensure</w:t>
      </w:r>
      <w:r>
        <w:rPr>
          <w:lang w:val="en-US"/>
        </w:rPr>
        <w:t xml:space="preserve"> backwards compatibility with Rel-15 NW </w:t>
      </w:r>
      <w:r w:rsidR="00F37E4E">
        <w:rPr>
          <w:lang w:val="en-US"/>
        </w:rPr>
        <w:t xml:space="preserve">(which are </w:t>
      </w:r>
      <w:r>
        <w:rPr>
          <w:lang w:val="en-US"/>
        </w:rPr>
        <w:t xml:space="preserve">not capable of </w:t>
      </w:r>
      <w:r w:rsidR="00F37E4E">
        <w:rPr>
          <w:lang w:val="en-US"/>
        </w:rPr>
        <w:t xml:space="preserve">understanding introduced FG </w:t>
      </w:r>
      <w:r>
        <w:rPr>
          <w:lang w:val="en-US"/>
        </w:rPr>
        <w:t>2-58a</w:t>
      </w:r>
      <w:r w:rsidR="00F37E4E">
        <w:rPr>
          <w:lang w:val="en-US"/>
        </w:rPr>
        <w:t>)</w:t>
      </w:r>
      <w:r>
        <w:rPr>
          <w:lang w:val="en-US"/>
        </w:rPr>
        <w:t xml:space="preserve">, we propose replicating FG </w:t>
      </w:r>
      <w:r w:rsidRPr="00C375AB">
        <w:rPr>
          <w:lang w:val="en-US"/>
        </w:rPr>
        <w:t xml:space="preserve">3-2, 3-5, 3-5a, 3-5b </w:t>
      </w:r>
      <w:r w:rsidR="00F37E4E">
        <w:rPr>
          <w:lang w:val="en-US"/>
        </w:rPr>
        <w:t>for</w:t>
      </w:r>
      <w:r>
        <w:rPr>
          <w:lang w:val="en-US"/>
        </w:rPr>
        <w:t xml:space="preserve"> Rel-16 to allow indication of their support in Rel-16 </w:t>
      </w:r>
      <w:r w:rsidR="00D61606">
        <w:rPr>
          <w:lang w:val="en-US"/>
        </w:rPr>
        <w:t>(</w:t>
      </w:r>
      <w:r>
        <w:rPr>
          <w:lang w:val="en-US"/>
        </w:rPr>
        <w:t>in conjunction with 2-58a</w:t>
      </w:r>
      <w:r w:rsidR="00D61606">
        <w:rPr>
          <w:lang w:val="en-US"/>
        </w:rPr>
        <w:t>) and no support for Rel-15 NW</w:t>
      </w:r>
      <w:r>
        <w:rPr>
          <w:lang w:val="en-US"/>
        </w:rPr>
        <w:t xml:space="preserve">. Similarly, the PUSCH processing capability defined by FG 5-5c </w:t>
      </w:r>
      <w:r w:rsidR="00512FDF">
        <w:rPr>
          <w:lang w:val="en-US"/>
        </w:rPr>
        <w:t xml:space="preserve">may be </w:t>
      </w:r>
      <w:r>
        <w:rPr>
          <w:lang w:val="en-US"/>
        </w:rPr>
        <w:t>also considered</w:t>
      </w:r>
      <w:r w:rsidR="00512FDF">
        <w:rPr>
          <w:lang w:val="en-US"/>
        </w:rPr>
        <w:t xml:space="preserve"> for reporting in Rel-15</w:t>
      </w:r>
      <w:r>
        <w:rPr>
          <w:lang w:val="en-US"/>
        </w:rPr>
        <w:t xml:space="preserve">. </w:t>
      </w:r>
      <w:r w:rsidR="00E20CE2">
        <w:rPr>
          <w:lang w:val="en-US"/>
        </w:rPr>
        <w:t>In s</w:t>
      </w:r>
      <w:r>
        <w:rPr>
          <w:lang w:val="en-US"/>
        </w:rPr>
        <w:t xml:space="preserve">ummarizing discussion above the following modification to </w:t>
      </w:r>
      <w:r w:rsidR="00DD1182">
        <w:rPr>
          <w:lang w:val="en-US"/>
        </w:rPr>
        <w:t xml:space="preserve">FG </w:t>
      </w:r>
      <w:r>
        <w:rPr>
          <w:lang w:val="en-US"/>
        </w:rPr>
        <w:t xml:space="preserve">2-58a </w:t>
      </w:r>
      <w:r w:rsidR="00730B02">
        <w:rPr>
          <w:lang w:val="en-US"/>
        </w:rPr>
        <w:t>is</w:t>
      </w:r>
      <w:r>
        <w:rPr>
          <w:lang w:val="en-US"/>
        </w:rPr>
        <w:t xml:space="preserve"> considered</w:t>
      </w:r>
      <w:r w:rsidR="00DD1182">
        <w:rPr>
          <w:lang w:val="en-US"/>
        </w:rPr>
        <w:t>.</w:t>
      </w:r>
    </w:p>
    <w:p w14:paraId="22AB19CC" w14:textId="3030EA89" w:rsidR="007F4511" w:rsidRPr="00623835" w:rsidRDefault="007F4511" w:rsidP="006767C4">
      <w:pPr>
        <w:spacing w:before="120" w:after="0"/>
        <w:ind w:firstLine="446"/>
        <w:rPr>
          <w:b/>
          <w:bCs/>
          <w:color w:val="4F81BD" w:themeColor="accent1"/>
          <w:lang w:val="en-US"/>
        </w:rPr>
      </w:pPr>
      <w:r w:rsidRPr="00623835">
        <w:rPr>
          <w:b/>
          <w:bCs/>
          <w:color w:val="4F81BD" w:themeColor="accent1"/>
          <w:highlight w:val="cyan"/>
          <w:lang w:val="en-US"/>
        </w:rPr>
        <w:t>Proposal 7:</w:t>
      </w:r>
    </w:p>
    <w:p w14:paraId="70F44A73" w14:textId="5018D9F6" w:rsidR="007F4511" w:rsidRPr="00623835" w:rsidRDefault="00623835" w:rsidP="006767C4">
      <w:pPr>
        <w:spacing w:before="120" w:after="0"/>
        <w:ind w:firstLine="446"/>
        <w:rPr>
          <w:b/>
          <w:bCs/>
          <w:color w:val="4F81BD" w:themeColor="accent1"/>
          <w:lang w:val="en-US"/>
        </w:rPr>
      </w:pPr>
      <w:r w:rsidRPr="00623835">
        <w:rPr>
          <w:b/>
          <w:bCs/>
          <w:color w:val="4F81BD" w:themeColor="accent1"/>
          <w:lang w:val="en-US"/>
        </w:rPr>
        <w:t>The following modification is proposed.</w:t>
      </w:r>
    </w:p>
    <w:p w14:paraId="157031B7" w14:textId="77777777" w:rsidR="006767C4" w:rsidRPr="00AE0C28" w:rsidRDefault="006767C4" w:rsidP="006767C4">
      <w:pPr>
        <w:spacing w:after="0"/>
        <w:ind w:firstLine="450"/>
        <w:rPr>
          <w:lang w:val="en-US"/>
        </w:rPr>
      </w:pPr>
    </w:p>
    <w:tbl>
      <w:tblPr>
        <w:tblW w:w="502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1027"/>
        <w:gridCol w:w="2065"/>
        <w:gridCol w:w="375"/>
        <w:gridCol w:w="549"/>
        <w:gridCol w:w="395"/>
        <w:gridCol w:w="333"/>
        <w:gridCol w:w="756"/>
        <w:gridCol w:w="443"/>
        <w:gridCol w:w="357"/>
        <w:gridCol w:w="361"/>
        <w:gridCol w:w="236"/>
        <w:gridCol w:w="2633"/>
      </w:tblGrid>
      <w:tr w:rsidR="006767C4" w:rsidRPr="00403490" w14:paraId="123C949C" w14:textId="77777777" w:rsidTr="5B64CC79">
        <w:trPr>
          <w:trHeight w:val="20"/>
        </w:trPr>
        <w:tc>
          <w:tcPr>
            <w:tcW w:w="22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FF2CE" w14:textId="77777777" w:rsidR="006767C4" w:rsidRPr="000C3F82" w:rsidRDefault="006767C4" w:rsidP="008F3180">
            <w:pPr>
              <w:spacing w:before="100" w:beforeAutospacing="1" w:after="100" w:afterAutospacing="1"/>
              <w:rPr>
                <w:rFonts w:eastAsiaTheme="minorHAnsi"/>
                <w:sz w:val="16"/>
                <w:szCs w:val="16"/>
              </w:rPr>
            </w:pPr>
            <w:r w:rsidRPr="004E64EF">
              <w:rPr>
                <w:rFonts w:eastAsiaTheme="minorHAnsi"/>
                <w:sz w:val="16"/>
                <w:szCs w:val="16"/>
              </w:rPr>
              <w:t>2-58a</w:t>
            </w:r>
          </w:p>
        </w:tc>
        <w:tc>
          <w:tcPr>
            <w:tcW w:w="51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827A97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4E64EF">
              <w:rPr>
                <w:sz w:val="16"/>
                <w:szCs w:val="16"/>
              </w:rPr>
              <w:t xml:space="preserve">For SRS for CB PUSCH and antenna switching on FR1 with symbol level offset for aperiodic SRS transmission  </w:t>
            </w:r>
          </w:p>
        </w:tc>
        <w:tc>
          <w:tcPr>
            <w:tcW w:w="103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5BDB5" w14:textId="77777777" w:rsidR="006767C4" w:rsidRDefault="006767C4" w:rsidP="008F3180">
            <w:pPr>
              <w:spacing w:after="0"/>
              <w:rPr>
                <w:strike/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1. </w:t>
            </w:r>
            <w:r w:rsidRPr="004E64EF">
              <w:rPr>
                <w:sz w:val="16"/>
                <w:szCs w:val="16"/>
              </w:rPr>
              <w:t xml:space="preserve">For SRS for CB PUSCH and antenna switching on FR1, UE requires minimum of 19 </w:t>
            </w:r>
            <w:r w:rsidRPr="000839FD">
              <w:rPr>
                <w:strike/>
                <w:color w:val="FF0000"/>
                <w:sz w:val="16"/>
                <w:szCs w:val="16"/>
              </w:rPr>
              <w:t>[TBD: other potential candidate values] symbols offset between aperiodic SRS triggering and transmission</w:t>
            </w:r>
          </w:p>
          <w:p w14:paraId="4F6BB433" w14:textId="58827802" w:rsidR="006767C4" w:rsidRPr="00555E21" w:rsidRDefault="006767C4" w:rsidP="008F3180">
            <w:pPr>
              <w:spacing w:before="120" w:after="0"/>
              <w:rPr>
                <w:color w:val="FF0000"/>
                <w:sz w:val="16"/>
                <w:szCs w:val="16"/>
              </w:rPr>
            </w:pPr>
            <w:r w:rsidRPr="00555E21">
              <w:rPr>
                <w:color w:val="FF0000"/>
                <w:sz w:val="16"/>
                <w:szCs w:val="16"/>
              </w:rPr>
              <w:t xml:space="preserve">2. Component according to FG 3-2 </w:t>
            </w:r>
            <w:r w:rsidR="0055478D" w:rsidRPr="005C62A6">
              <w:rPr>
                <w:i/>
                <w:iCs/>
                <w:color w:val="FF0000"/>
                <w:sz w:val="16"/>
                <w:szCs w:val="16"/>
              </w:rPr>
              <w:t>type1-3-CSS</w:t>
            </w:r>
          </w:p>
          <w:p w14:paraId="71ECF4A5" w14:textId="2BACBCF6" w:rsidR="006767C4" w:rsidRPr="00555E21" w:rsidRDefault="006767C4" w:rsidP="008F3180">
            <w:pPr>
              <w:spacing w:before="120" w:after="0"/>
              <w:rPr>
                <w:color w:val="FF0000"/>
                <w:sz w:val="16"/>
                <w:szCs w:val="16"/>
              </w:rPr>
            </w:pPr>
            <w:r w:rsidRPr="00555E21">
              <w:rPr>
                <w:color w:val="FF0000"/>
                <w:sz w:val="16"/>
                <w:szCs w:val="16"/>
              </w:rPr>
              <w:t>3. Component according to FG 3-5</w:t>
            </w:r>
            <w:r w:rsidR="005C62A6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5C62A6" w:rsidRPr="005C62A6">
              <w:rPr>
                <w:i/>
                <w:iCs/>
                <w:color w:val="FF0000"/>
                <w:sz w:val="16"/>
                <w:szCs w:val="16"/>
              </w:rPr>
              <w:t>withoutDCI</w:t>
            </w:r>
            <w:proofErr w:type="spellEnd"/>
            <w:r w:rsidR="005C62A6" w:rsidRPr="005C62A6">
              <w:rPr>
                <w:i/>
                <w:iCs/>
                <w:color w:val="FF0000"/>
                <w:sz w:val="16"/>
                <w:szCs w:val="16"/>
              </w:rPr>
              <w:t>-Gap</w:t>
            </w:r>
          </w:p>
          <w:p w14:paraId="2A726244" w14:textId="6295ECF1" w:rsidR="006767C4" w:rsidRPr="00555E21" w:rsidRDefault="006767C4" w:rsidP="008F3180">
            <w:pPr>
              <w:spacing w:before="120" w:after="0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3</w:t>
            </w:r>
            <w:r w:rsidRPr="00555E21">
              <w:rPr>
                <w:color w:val="FF0000"/>
                <w:sz w:val="16"/>
                <w:szCs w:val="16"/>
              </w:rPr>
              <w:t>. Component according to FG 3-</w:t>
            </w:r>
            <w:r>
              <w:rPr>
                <w:color w:val="FF0000"/>
                <w:sz w:val="16"/>
                <w:szCs w:val="16"/>
              </w:rPr>
              <w:t>5a</w:t>
            </w:r>
            <w:r w:rsidRPr="00555E21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6563DB" w:rsidRPr="006563DB">
              <w:rPr>
                <w:i/>
                <w:iCs/>
                <w:color w:val="FF0000"/>
                <w:sz w:val="16"/>
                <w:szCs w:val="16"/>
              </w:rPr>
              <w:t>withDCI</w:t>
            </w:r>
            <w:proofErr w:type="spellEnd"/>
            <w:r w:rsidR="006563DB" w:rsidRPr="006563DB">
              <w:rPr>
                <w:i/>
                <w:iCs/>
                <w:color w:val="FF0000"/>
                <w:sz w:val="16"/>
                <w:szCs w:val="16"/>
              </w:rPr>
              <w:t>-Gap</w:t>
            </w:r>
          </w:p>
          <w:p w14:paraId="01309C28" w14:textId="7563946C" w:rsidR="006767C4" w:rsidRDefault="006767C4" w:rsidP="008F3180">
            <w:pPr>
              <w:spacing w:before="120" w:after="0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</w:t>
            </w:r>
            <w:r w:rsidRPr="00555E21">
              <w:rPr>
                <w:color w:val="FF0000"/>
                <w:sz w:val="16"/>
                <w:szCs w:val="16"/>
              </w:rPr>
              <w:t>. Component according to FG 3-5</w:t>
            </w:r>
            <w:r>
              <w:rPr>
                <w:color w:val="FF0000"/>
                <w:sz w:val="16"/>
                <w:szCs w:val="16"/>
              </w:rPr>
              <w:t>b</w:t>
            </w:r>
            <w:r w:rsidR="00D86AC7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="00D86AC7" w:rsidRPr="00D86AC7">
              <w:rPr>
                <w:i/>
                <w:iCs/>
                <w:color w:val="FF0000"/>
                <w:sz w:val="16"/>
                <w:szCs w:val="16"/>
              </w:rPr>
              <w:t>pdcch-MonitoringAnyOccasionsWithSpanGa</w:t>
            </w:r>
            <w:r w:rsidR="00F00EC3">
              <w:rPr>
                <w:i/>
                <w:iCs/>
                <w:color w:val="FF0000"/>
                <w:sz w:val="16"/>
                <w:szCs w:val="16"/>
              </w:rPr>
              <w:t>p</w:t>
            </w:r>
            <w:proofErr w:type="spellEnd"/>
          </w:p>
          <w:p w14:paraId="40E348A7" w14:textId="694DC363" w:rsidR="006767C4" w:rsidRPr="00555E21" w:rsidRDefault="006767C4" w:rsidP="008F3180">
            <w:pPr>
              <w:spacing w:before="120" w:after="0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lastRenderedPageBreak/>
              <w:t>5</w:t>
            </w:r>
            <w:r w:rsidRPr="00555E21">
              <w:rPr>
                <w:color w:val="FF0000"/>
                <w:sz w:val="16"/>
                <w:szCs w:val="16"/>
              </w:rPr>
              <w:t xml:space="preserve">. Component according to FG </w:t>
            </w:r>
            <w:r>
              <w:rPr>
                <w:color w:val="FF0000"/>
                <w:sz w:val="16"/>
                <w:szCs w:val="16"/>
              </w:rPr>
              <w:t>5</w:t>
            </w:r>
            <w:r w:rsidRPr="00555E21">
              <w:rPr>
                <w:color w:val="FF0000"/>
                <w:sz w:val="16"/>
                <w:szCs w:val="16"/>
              </w:rPr>
              <w:t>-</w:t>
            </w:r>
            <w:r>
              <w:rPr>
                <w:color w:val="FF0000"/>
                <w:sz w:val="16"/>
                <w:szCs w:val="16"/>
              </w:rPr>
              <w:t>5c</w:t>
            </w:r>
            <w:r w:rsidRPr="00555E21">
              <w:rPr>
                <w:color w:val="FF0000"/>
                <w:sz w:val="16"/>
                <w:szCs w:val="16"/>
              </w:rPr>
              <w:t xml:space="preserve"> </w:t>
            </w:r>
            <w:r w:rsidR="005A189A" w:rsidRPr="005A189A">
              <w:rPr>
                <w:i/>
                <w:iCs/>
                <w:color w:val="FF0000"/>
                <w:sz w:val="16"/>
                <w:szCs w:val="16"/>
              </w:rPr>
              <w:t>pusch-ProcessingType2</w:t>
            </w:r>
          </w:p>
          <w:p w14:paraId="6A670941" w14:textId="77777777" w:rsidR="006767C4" w:rsidRPr="009320C0" w:rsidRDefault="006767C4" w:rsidP="008F3180">
            <w:pPr>
              <w:spacing w:after="0"/>
              <w:rPr>
                <w:sz w:val="16"/>
                <w:szCs w:val="16"/>
              </w:rPr>
            </w:pPr>
          </w:p>
        </w:tc>
        <w:tc>
          <w:tcPr>
            <w:tcW w:w="18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FF13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C445E9">
              <w:rPr>
                <w:sz w:val="16"/>
                <w:szCs w:val="16"/>
              </w:rPr>
              <w:lastRenderedPageBreak/>
              <w:t>2-53</w:t>
            </w:r>
          </w:p>
        </w:tc>
        <w:tc>
          <w:tcPr>
            <w:tcW w:w="27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782411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C445E9">
              <w:rPr>
                <w:sz w:val="16"/>
                <w:szCs w:val="16"/>
              </w:rPr>
              <w:t>Yes</w:t>
            </w:r>
          </w:p>
        </w:tc>
        <w:tc>
          <w:tcPr>
            <w:tcW w:w="19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0C6171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C445E9">
              <w:rPr>
                <w:sz w:val="16"/>
                <w:szCs w:val="16"/>
              </w:rPr>
              <w:t>N/A</w:t>
            </w:r>
          </w:p>
        </w:tc>
        <w:tc>
          <w:tcPr>
            <w:tcW w:w="16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2E78C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3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9A1E1" w14:textId="77777777" w:rsidR="006767C4" w:rsidRPr="00343D1D" w:rsidRDefault="006767C4" w:rsidP="008F3180">
            <w:pPr>
              <w:spacing w:before="100" w:beforeAutospacing="1" w:after="100" w:afterAutospacing="1"/>
              <w:rPr>
                <w:color w:val="FF0000"/>
                <w:sz w:val="16"/>
                <w:szCs w:val="16"/>
              </w:rPr>
            </w:pPr>
            <w:r w:rsidRPr="00C445E9">
              <w:rPr>
                <w:sz w:val="16"/>
                <w:szCs w:val="16"/>
              </w:rPr>
              <w:t>Per FS</w:t>
            </w:r>
            <w:r>
              <w:rPr>
                <w:color w:val="FF0000"/>
                <w:sz w:val="16"/>
                <w:szCs w:val="16"/>
              </w:rPr>
              <w:t xml:space="preserve"> (applicable to FR1 only)</w:t>
            </w:r>
          </w:p>
        </w:tc>
        <w:tc>
          <w:tcPr>
            <w:tcW w:w="22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3FB2B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0839FD">
              <w:rPr>
                <w:sz w:val="16"/>
                <w:szCs w:val="16"/>
              </w:rPr>
              <w:t>n/a</w:t>
            </w:r>
          </w:p>
        </w:tc>
        <w:tc>
          <w:tcPr>
            <w:tcW w:w="17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796EE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0839FD">
              <w:rPr>
                <w:sz w:val="16"/>
                <w:szCs w:val="16"/>
              </w:rPr>
              <w:t>n/a</w:t>
            </w:r>
          </w:p>
        </w:tc>
        <w:tc>
          <w:tcPr>
            <w:tcW w:w="18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62165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0839FD">
              <w:rPr>
                <w:sz w:val="16"/>
                <w:szCs w:val="16"/>
              </w:rPr>
              <w:t>n/a</w:t>
            </w:r>
          </w:p>
        </w:tc>
        <w:tc>
          <w:tcPr>
            <w:tcW w:w="118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AC001F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  <w:tc>
          <w:tcPr>
            <w:tcW w:w="132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D9CB3" w14:textId="77777777" w:rsidR="006767C4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  <w:r w:rsidRPr="000839FD">
              <w:rPr>
                <w:sz w:val="16"/>
                <w:szCs w:val="16"/>
              </w:rPr>
              <w:t>Optional with capability signalling</w:t>
            </w:r>
          </w:p>
          <w:p w14:paraId="36C1472F" w14:textId="77777777" w:rsidR="006767C4" w:rsidRPr="00345D8A" w:rsidRDefault="7EE5621D" w:rsidP="5B64CC79">
            <w:pPr>
              <w:spacing w:before="120" w:after="100" w:afterAutospacing="1"/>
              <w:rPr>
                <w:color w:val="FF0000"/>
                <w:sz w:val="16"/>
                <w:szCs w:val="16"/>
              </w:rPr>
            </w:pPr>
            <w:r w:rsidRPr="5B64CC79">
              <w:rPr>
                <w:color w:val="FF0000"/>
                <w:sz w:val="16"/>
                <w:szCs w:val="16"/>
              </w:rPr>
              <w:t xml:space="preserve">Candidate values for component 2 {‘support, no support’} </w:t>
            </w:r>
          </w:p>
          <w:p w14:paraId="2FD4ACD8" w14:textId="77777777" w:rsidR="006767C4" w:rsidRPr="00345D8A" w:rsidRDefault="7EE5621D" w:rsidP="5B64CC79">
            <w:pPr>
              <w:spacing w:before="120" w:after="100" w:afterAutospacing="1"/>
              <w:rPr>
                <w:color w:val="FF0000"/>
                <w:sz w:val="16"/>
                <w:szCs w:val="16"/>
              </w:rPr>
            </w:pPr>
            <w:r w:rsidRPr="5B64CC79">
              <w:rPr>
                <w:color w:val="FF0000"/>
                <w:sz w:val="16"/>
                <w:szCs w:val="16"/>
              </w:rPr>
              <w:t xml:space="preserve">Candidate values for component 3 {‘support, no support’} </w:t>
            </w:r>
          </w:p>
          <w:p w14:paraId="0CF79AFC" w14:textId="77777777" w:rsidR="006767C4" w:rsidRPr="00345D8A" w:rsidRDefault="7EE5621D" w:rsidP="5B64CC79">
            <w:pPr>
              <w:spacing w:before="120" w:after="100" w:afterAutospacing="1"/>
              <w:rPr>
                <w:color w:val="FF0000"/>
                <w:sz w:val="16"/>
                <w:szCs w:val="16"/>
              </w:rPr>
            </w:pPr>
            <w:r w:rsidRPr="5B64CC79">
              <w:rPr>
                <w:color w:val="FF0000"/>
                <w:sz w:val="16"/>
                <w:szCs w:val="16"/>
              </w:rPr>
              <w:t>Candidate values for component 4 are value set for (X, Y): {(7, 3), (4, 3) and (7, 3), (2, 2) and (4, 3) and (7, 3)}</w:t>
            </w:r>
          </w:p>
          <w:p w14:paraId="12017816" w14:textId="77777777" w:rsidR="006767C4" w:rsidRPr="00B411A3" w:rsidRDefault="7EE5621D" w:rsidP="5B64CC79">
            <w:pPr>
              <w:spacing w:before="120" w:after="100" w:afterAutospacing="1"/>
              <w:rPr>
                <w:color w:val="FF0000"/>
                <w:sz w:val="16"/>
                <w:szCs w:val="16"/>
              </w:rPr>
            </w:pPr>
            <w:r w:rsidRPr="5B64CC79">
              <w:rPr>
                <w:color w:val="FF0000"/>
                <w:sz w:val="16"/>
                <w:szCs w:val="16"/>
              </w:rPr>
              <w:t xml:space="preserve">Candidate values for component 5: X in {1, …, 16}, </w:t>
            </w:r>
          </w:p>
          <w:p w14:paraId="5D68A2DB" w14:textId="77777777" w:rsidR="006767C4" w:rsidRPr="000C3F82" w:rsidRDefault="006767C4" w:rsidP="008F3180">
            <w:pPr>
              <w:spacing w:before="100" w:beforeAutospacing="1" w:after="100" w:afterAutospacing="1"/>
              <w:rPr>
                <w:sz w:val="16"/>
                <w:szCs w:val="16"/>
              </w:rPr>
            </w:pPr>
          </w:p>
        </w:tc>
      </w:tr>
    </w:tbl>
    <w:p w14:paraId="035878A6" w14:textId="77777777" w:rsidR="00623835" w:rsidRDefault="00623835" w:rsidP="006767C4">
      <w:pPr>
        <w:spacing w:before="120"/>
        <w:ind w:firstLine="446"/>
        <w:rPr>
          <w:lang w:val="en-US"/>
        </w:rPr>
      </w:pPr>
    </w:p>
    <w:p w14:paraId="391DF179" w14:textId="646EA262" w:rsidR="006767C4" w:rsidRDefault="006767C4" w:rsidP="006767C4">
      <w:pPr>
        <w:spacing w:before="120"/>
        <w:ind w:firstLine="446"/>
        <w:rPr>
          <w:lang w:val="en-US"/>
        </w:rPr>
      </w:pPr>
      <w:r>
        <w:rPr>
          <w:lang w:val="en-US"/>
        </w:rPr>
        <w:t>Introduction of FG 2-58a would also require modification to TS 38.214, in particular the following TP may be considered to support alternative time interval for SRS transmission depending on UE capability.</w:t>
      </w:r>
    </w:p>
    <w:p w14:paraId="05CB1CA8" w14:textId="77777777" w:rsidR="00623835" w:rsidRDefault="00623835" w:rsidP="006767C4">
      <w:pPr>
        <w:spacing w:before="120"/>
        <w:ind w:firstLine="446"/>
        <w:rPr>
          <w:lang w:val="en-US"/>
        </w:rPr>
      </w:pPr>
    </w:p>
    <w:p w14:paraId="7DEE0A60" w14:textId="77DB961A" w:rsidR="00623835" w:rsidRPr="00623835" w:rsidRDefault="00623835" w:rsidP="006767C4">
      <w:pPr>
        <w:spacing w:before="120"/>
        <w:ind w:firstLine="446"/>
        <w:rPr>
          <w:b/>
          <w:bCs/>
          <w:color w:val="4F81BD" w:themeColor="accent1"/>
          <w:lang w:val="en-US"/>
        </w:rPr>
      </w:pPr>
      <w:r w:rsidRPr="00623835">
        <w:rPr>
          <w:b/>
          <w:bCs/>
          <w:color w:val="4F81BD" w:themeColor="accent1"/>
          <w:highlight w:val="cyan"/>
          <w:lang w:val="en-US"/>
        </w:rPr>
        <w:t>Proposal 8:</w:t>
      </w:r>
    </w:p>
    <w:p w14:paraId="1406594C" w14:textId="2E076903" w:rsidR="00623835" w:rsidRPr="00623835" w:rsidRDefault="00623835" w:rsidP="006767C4">
      <w:pPr>
        <w:spacing w:before="120"/>
        <w:ind w:firstLine="446"/>
        <w:rPr>
          <w:b/>
          <w:bCs/>
          <w:color w:val="4F81BD" w:themeColor="accent1"/>
          <w:lang w:val="en-US"/>
        </w:rPr>
      </w:pPr>
      <w:r w:rsidRPr="00623835">
        <w:rPr>
          <w:b/>
          <w:bCs/>
          <w:color w:val="4F81BD" w:themeColor="accent1"/>
          <w:lang w:val="en-US"/>
        </w:rPr>
        <w:t>The following TP to TS38.214 is proposed.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6767C4" w14:paraId="02C8F289" w14:textId="77777777" w:rsidTr="008F3180">
        <w:tc>
          <w:tcPr>
            <w:tcW w:w="9919" w:type="dxa"/>
          </w:tcPr>
          <w:p w14:paraId="4CC58FC4" w14:textId="77777777" w:rsidR="006767C4" w:rsidRPr="00BE2645" w:rsidRDefault="006767C4" w:rsidP="00E57BC2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ascii="Times New Roman" w:hAnsi="Times New Roman"/>
                <w:color w:val="000000"/>
                <w:sz w:val="28"/>
                <w:szCs w:val="36"/>
              </w:rPr>
            </w:pPr>
            <w:bookmarkStart w:id="4" w:name="_Toc11352157"/>
            <w:bookmarkStart w:id="5" w:name="_Toc20318047"/>
            <w:bookmarkStart w:id="6" w:name="_Toc27299945"/>
            <w:bookmarkStart w:id="7" w:name="_Toc29673219"/>
            <w:bookmarkStart w:id="8" w:name="_Toc29673360"/>
            <w:bookmarkStart w:id="9" w:name="_Toc29674353"/>
            <w:bookmarkStart w:id="10" w:name="_Toc36645583"/>
            <w:bookmarkStart w:id="11" w:name="_Toc45810632"/>
            <w:r w:rsidRPr="006B2D3D">
              <w:rPr>
                <w:rFonts w:ascii="Times New Roman" w:hAnsi="Times New Roman"/>
                <w:color w:val="000000"/>
                <w:sz w:val="22"/>
                <w:szCs w:val="28"/>
              </w:rPr>
              <w:t>6.2.1</w:t>
            </w:r>
            <w:r w:rsidRPr="006B2D3D">
              <w:rPr>
                <w:rFonts w:ascii="Times New Roman" w:hAnsi="Times New Roman"/>
                <w:color w:val="000000"/>
                <w:sz w:val="22"/>
                <w:szCs w:val="28"/>
              </w:rPr>
              <w:tab/>
              <w:t>UE sounding procedure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52291FC1" w14:textId="77777777" w:rsidR="006767C4" w:rsidRPr="006B2D3D" w:rsidRDefault="006767C4" w:rsidP="008F3180">
            <w:pPr>
              <w:spacing w:before="120" w:after="0"/>
              <w:rPr>
                <w:rFonts w:ascii="Times New Roman" w:hAnsi="Times New Roman"/>
                <w:sz w:val="16"/>
                <w:szCs w:val="20"/>
                <w:lang w:val="en-US"/>
              </w:rPr>
            </w:pPr>
            <w:r w:rsidRPr="006B2D3D">
              <w:rPr>
                <w:rFonts w:ascii="Times New Roman" w:hAnsi="Times New Roman"/>
                <w:sz w:val="16"/>
                <w:szCs w:val="20"/>
                <w:lang w:val="en-US"/>
              </w:rPr>
              <w:t>…</w:t>
            </w:r>
          </w:p>
          <w:p w14:paraId="0EB408E1" w14:textId="77777777" w:rsidR="006767C4" w:rsidRPr="006B2D3D" w:rsidRDefault="006767C4" w:rsidP="008F3180">
            <w:pPr>
              <w:rPr>
                <w:rFonts w:ascii="Times New Roman" w:eastAsia="MS Mincho" w:hAnsi="Times New Roman"/>
                <w:sz w:val="16"/>
                <w:szCs w:val="20"/>
                <w:lang w:val="en-US" w:eastAsia="ja-JP"/>
              </w:rPr>
            </w:pPr>
            <w:r w:rsidRPr="006B2D3D">
              <w:rPr>
                <w:rFonts w:ascii="Times New Roman" w:eastAsia="MS Mincho" w:hAnsi="Times New Roman"/>
                <w:sz w:val="16"/>
                <w:szCs w:val="20"/>
                <w:lang w:val="en-US" w:eastAsia="ja-JP"/>
              </w:rPr>
              <w:t xml:space="preserve">For a UE configured with one or more SRS resource configuration(s), and when the higher layer parameter </w:t>
            </w:r>
            <w:proofErr w:type="spellStart"/>
            <w:r w:rsidRPr="006B2D3D">
              <w:rPr>
                <w:rFonts w:ascii="Times New Roman" w:hAnsi="Times New Roman"/>
                <w:i/>
                <w:sz w:val="16"/>
                <w:szCs w:val="20"/>
              </w:rPr>
              <w:t>resourceType</w:t>
            </w:r>
            <w:proofErr w:type="spellEnd"/>
            <w:r w:rsidRPr="006B2D3D"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 xml:space="preserve"> </w:t>
            </w:r>
            <w:r w:rsidRPr="006B2D3D">
              <w:rPr>
                <w:rFonts w:ascii="Times New Roman" w:hAnsi="Times New Roman"/>
                <w:color w:val="000000"/>
                <w:sz w:val="16"/>
                <w:szCs w:val="20"/>
              </w:rPr>
              <w:t>in</w:t>
            </w:r>
            <w:r w:rsidRPr="006B2D3D"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 xml:space="preserve"> SRS-Resource</w:t>
            </w:r>
            <w:r w:rsidRPr="006B2D3D">
              <w:rPr>
                <w:rFonts w:ascii="Times New Roman" w:hAnsi="Times New Roman"/>
                <w:sz w:val="16"/>
                <w:szCs w:val="20"/>
              </w:rPr>
              <w:t xml:space="preserve"> or </w:t>
            </w:r>
            <w:r w:rsidRPr="006B2D3D">
              <w:rPr>
                <w:rFonts w:ascii="Times New Roman" w:hAnsi="Times New Roman"/>
                <w:i/>
                <w:color w:val="000000"/>
                <w:sz w:val="16"/>
                <w:szCs w:val="20"/>
              </w:rPr>
              <w:t>SRS-PosResource-r16</w:t>
            </w:r>
            <w:r w:rsidRPr="006B2D3D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6B2D3D">
              <w:rPr>
                <w:rFonts w:ascii="Times New Roman" w:eastAsia="MS Mincho" w:hAnsi="Times New Roman"/>
                <w:sz w:val="16"/>
                <w:szCs w:val="20"/>
                <w:lang w:val="en-US" w:eastAsia="ja-JP"/>
              </w:rPr>
              <w:t>is set to 'aperiodic':</w:t>
            </w:r>
          </w:p>
          <w:p w14:paraId="2BC56A71" w14:textId="77777777" w:rsidR="006767C4" w:rsidRPr="006B2D3D" w:rsidRDefault="006767C4" w:rsidP="008F3180">
            <w:pPr>
              <w:pStyle w:val="B1"/>
              <w:rPr>
                <w:rFonts w:eastAsia="MS Mincho"/>
                <w:sz w:val="16"/>
                <w:szCs w:val="16"/>
                <w:lang w:val="en-US" w:eastAsia="ja-JP"/>
              </w:rPr>
            </w:pPr>
            <w:r w:rsidRPr="006B2D3D">
              <w:rPr>
                <w:sz w:val="16"/>
                <w:szCs w:val="16"/>
                <w:lang w:val="en-US"/>
              </w:rPr>
              <w:t>-</w:t>
            </w:r>
            <w:r w:rsidRPr="006B2D3D">
              <w:rPr>
                <w:sz w:val="16"/>
                <w:szCs w:val="16"/>
                <w:lang w:val="en-US"/>
              </w:rPr>
              <w:tab/>
              <w:t>the UE receives a configuration of SRS resource sets,</w:t>
            </w:r>
          </w:p>
          <w:p w14:paraId="4F914E90" w14:textId="77777777" w:rsidR="006767C4" w:rsidRPr="006B2D3D" w:rsidRDefault="006767C4" w:rsidP="008F3180">
            <w:pPr>
              <w:pStyle w:val="B1"/>
              <w:rPr>
                <w:sz w:val="16"/>
                <w:szCs w:val="16"/>
                <w:lang w:val="en-US"/>
              </w:rPr>
            </w:pPr>
            <w:r w:rsidRPr="006B2D3D">
              <w:rPr>
                <w:sz w:val="16"/>
                <w:szCs w:val="16"/>
                <w:lang w:val="en-US"/>
              </w:rPr>
              <w:t>-</w:t>
            </w:r>
            <w:r w:rsidRPr="006B2D3D">
              <w:rPr>
                <w:sz w:val="16"/>
                <w:szCs w:val="16"/>
                <w:lang w:val="en-US"/>
              </w:rPr>
              <w:tab/>
              <w:t xml:space="preserve">the UE receives a downlink DCI, a group common DCI, or an uplink DCI based command where a codepoint of the DCI may trigger one or more SRS resource set(s). </w:t>
            </w:r>
            <w:bookmarkStart w:id="12" w:name="_Hlk515880410"/>
            <w:r w:rsidRPr="006B2D3D">
              <w:rPr>
                <w:sz w:val="16"/>
                <w:szCs w:val="16"/>
                <w:lang w:val="en-US"/>
              </w:rPr>
              <w:t>For SRS in a resource set with usage set to 'codebook' or '</w:t>
            </w:r>
            <w:proofErr w:type="spellStart"/>
            <w:r w:rsidRPr="006B2D3D">
              <w:rPr>
                <w:sz w:val="16"/>
                <w:szCs w:val="16"/>
                <w:lang w:val="en-US"/>
              </w:rPr>
              <w:t>antennaSwitching</w:t>
            </w:r>
            <w:proofErr w:type="spellEnd"/>
            <w:r w:rsidRPr="006B2D3D">
              <w:rPr>
                <w:sz w:val="16"/>
                <w:szCs w:val="16"/>
                <w:lang w:val="en-US"/>
              </w:rPr>
              <w:t xml:space="preserve">', the minimal time interval between the last symbol of the PDCCH triggering the aperiodic SRS transmission and the first symbol of SRS resource is </w:t>
            </w:r>
            <w:r w:rsidRPr="006B2D3D">
              <w:rPr>
                <w:i/>
                <w:sz w:val="16"/>
                <w:szCs w:val="16"/>
                <w:lang w:val="en-US"/>
              </w:rPr>
              <w:t>N</w:t>
            </w:r>
            <w:r w:rsidRPr="006B2D3D">
              <w:rPr>
                <w:i/>
                <w:sz w:val="16"/>
                <w:szCs w:val="16"/>
                <w:vertAlign w:val="subscript"/>
                <w:lang w:val="en-US"/>
              </w:rPr>
              <w:t xml:space="preserve">2 </w:t>
            </w:r>
            <w:r w:rsidRPr="006B2D3D">
              <w:rPr>
                <w:sz w:val="16"/>
                <w:szCs w:val="16"/>
                <w:lang w:val="en-US"/>
              </w:rPr>
              <w:t xml:space="preserve">+ </w:t>
            </w:r>
            <w:proofErr w:type="spellStart"/>
            <w:r w:rsidRPr="006B2D3D">
              <w:rPr>
                <w:i/>
                <w:sz w:val="16"/>
                <w:szCs w:val="16"/>
                <w:lang w:val="en-US"/>
              </w:rPr>
              <w:t>T</w:t>
            </w:r>
            <w:r w:rsidRPr="006B2D3D">
              <w:rPr>
                <w:i/>
                <w:sz w:val="16"/>
                <w:szCs w:val="16"/>
                <w:vertAlign w:val="subscript"/>
                <w:lang w:val="en-US"/>
              </w:rPr>
              <w:t>switch</w:t>
            </w:r>
            <w:proofErr w:type="spellEnd"/>
            <w:r w:rsidRPr="006B2D3D">
              <w:rPr>
                <w:color w:val="FF0000"/>
                <w:sz w:val="16"/>
                <w:szCs w:val="16"/>
                <w:lang w:val="en-US"/>
              </w:rPr>
              <w:t xml:space="preserve"> or </w:t>
            </w:r>
            <w:r w:rsidRPr="006B2D3D">
              <w:rPr>
                <w:i/>
                <w:color w:val="FF0000"/>
                <w:sz w:val="16"/>
                <w:szCs w:val="16"/>
                <w:lang w:val="en-US"/>
              </w:rPr>
              <w:t>N</w:t>
            </w:r>
            <w:r w:rsidRPr="006B2D3D">
              <w:rPr>
                <w:i/>
                <w:color w:val="FF0000"/>
                <w:sz w:val="16"/>
                <w:szCs w:val="16"/>
                <w:vertAlign w:val="subscript"/>
                <w:lang w:val="en-US"/>
              </w:rPr>
              <w:t xml:space="preserve">2 </w:t>
            </w:r>
            <w:r w:rsidRPr="006B2D3D">
              <w:rPr>
                <w:color w:val="FF0000"/>
                <w:sz w:val="16"/>
                <w:szCs w:val="16"/>
                <w:lang w:val="en-US"/>
              </w:rPr>
              <w:t xml:space="preserve">+ </w:t>
            </w:r>
            <w:proofErr w:type="spellStart"/>
            <w:r w:rsidRPr="006B2D3D">
              <w:rPr>
                <w:i/>
                <w:color w:val="FF0000"/>
                <w:sz w:val="16"/>
                <w:szCs w:val="16"/>
                <w:lang w:val="en-US"/>
              </w:rPr>
              <w:t>T</w:t>
            </w:r>
            <w:r w:rsidRPr="006B2D3D">
              <w:rPr>
                <w:i/>
                <w:color w:val="FF0000"/>
                <w:sz w:val="16"/>
                <w:szCs w:val="16"/>
                <w:vertAlign w:val="subscript"/>
                <w:lang w:val="en-US"/>
              </w:rPr>
              <w:t>switch</w:t>
            </w:r>
            <w:proofErr w:type="spellEnd"/>
            <w:r w:rsidRPr="006B2D3D">
              <w:rPr>
                <w:i/>
                <w:color w:val="FF0000"/>
                <w:sz w:val="16"/>
                <w:szCs w:val="16"/>
                <w:vertAlign w:val="subscript"/>
                <w:lang w:val="en-US"/>
              </w:rPr>
              <w:t xml:space="preserve"> </w:t>
            </w:r>
            <w:r w:rsidRPr="006B2D3D">
              <w:rPr>
                <w:color w:val="FF0000"/>
                <w:sz w:val="16"/>
                <w:szCs w:val="16"/>
                <w:lang w:val="en-US"/>
              </w:rPr>
              <w:t>+14</w:t>
            </w:r>
            <w:r w:rsidRPr="006B2D3D">
              <w:rPr>
                <w:sz w:val="16"/>
                <w:szCs w:val="16"/>
                <w:lang w:val="en-US"/>
              </w:rPr>
              <w:t xml:space="preserve"> </w:t>
            </w:r>
            <w:r w:rsidRPr="006B2D3D">
              <w:rPr>
                <w:color w:val="FF0000"/>
                <w:sz w:val="16"/>
                <w:szCs w:val="16"/>
                <w:lang w:val="en-US"/>
              </w:rPr>
              <w:t>depending on UE capability</w:t>
            </w:r>
            <w:r w:rsidRPr="006B2D3D">
              <w:rPr>
                <w:sz w:val="16"/>
                <w:szCs w:val="16"/>
                <w:lang w:val="en-US"/>
              </w:rPr>
              <w:t xml:space="preserve">. Otherwise, the minimal time interval between the last symbol of the PDCCH triggering the aperiodic SRS transmission and the first symbol of SRS resource is </w:t>
            </w:r>
            <w:r w:rsidRPr="006B2D3D">
              <w:rPr>
                <w:i/>
                <w:sz w:val="16"/>
                <w:szCs w:val="16"/>
                <w:lang w:val="en-US"/>
              </w:rPr>
              <w:t>N</w:t>
            </w:r>
            <w:r w:rsidRPr="006B2D3D">
              <w:rPr>
                <w:i/>
                <w:sz w:val="16"/>
                <w:szCs w:val="16"/>
                <w:vertAlign w:val="subscript"/>
                <w:lang w:val="en-US"/>
              </w:rPr>
              <w:t>2</w:t>
            </w:r>
            <w:r w:rsidRPr="006B2D3D">
              <w:rPr>
                <w:sz w:val="16"/>
                <w:szCs w:val="16"/>
                <w:lang w:val="en-US"/>
              </w:rPr>
              <w:t xml:space="preserve"> + </w:t>
            </w:r>
            <w:r w:rsidRPr="006B2D3D">
              <w:rPr>
                <w:i/>
                <w:sz w:val="16"/>
                <w:szCs w:val="16"/>
                <w:lang w:val="en-US"/>
              </w:rPr>
              <w:t>T</w:t>
            </w:r>
            <w:r w:rsidRPr="006B2D3D">
              <w:rPr>
                <w:i/>
                <w:sz w:val="16"/>
                <w:szCs w:val="16"/>
                <w:vertAlign w:val="subscript"/>
                <w:lang w:val="en-US"/>
              </w:rPr>
              <w:t>switch</w:t>
            </w:r>
            <w:r w:rsidRPr="006B2D3D">
              <w:rPr>
                <w:sz w:val="16"/>
                <w:szCs w:val="16"/>
                <w:lang w:val="en-US"/>
              </w:rPr>
              <w:t>+14.</w:t>
            </w:r>
            <w:bookmarkEnd w:id="12"/>
            <w:r w:rsidRPr="006B2D3D">
              <w:rPr>
                <w:sz w:val="16"/>
                <w:szCs w:val="16"/>
                <w:lang w:val="en-US"/>
              </w:rPr>
              <w:t xml:space="preserve"> </w:t>
            </w:r>
            <w:r w:rsidRPr="006B2D3D">
              <w:rPr>
                <w:sz w:val="16"/>
                <w:szCs w:val="16"/>
                <w:lang w:val="en-US" w:eastAsia="zh-CN"/>
              </w:rPr>
              <w:t>T</w:t>
            </w:r>
            <w:r w:rsidRPr="006B2D3D">
              <w:rPr>
                <w:sz w:val="16"/>
                <w:szCs w:val="16"/>
                <w:lang w:val="en-US"/>
              </w:rPr>
              <w:t xml:space="preserve">he minimal time interval in units of OFDM symbols is counted based on the minimum subcarrier spacing between the PDCCH and the aperiodic SRS. </w:t>
            </w:r>
          </w:p>
          <w:p w14:paraId="147FB82A" w14:textId="77777777" w:rsidR="006767C4" w:rsidRPr="00054B00" w:rsidRDefault="006767C4" w:rsidP="008F3180">
            <w:pPr>
              <w:pStyle w:val="B2"/>
            </w:pPr>
            <w:r w:rsidRPr="006B2D3D">
              <w:rPr>
                <w:sz w:val="16"/>
                <w:szCs w:val="16"/>
              </w:rPr>
              <w:t>-</w:t>
            </w:r>
            <w:r w:rsidRPr="006B2D3D">
              <w:rPr>
                <w:sz w:val="16"/>
                <w:szCs w:val="16"/>
              </w:rPr>
              <w:tab/>
            </w:r>
            <w:proofErr w:type="spellStart"/>
            <w:r w:rsidRPr="006B2D3D">
              <w:rPr>
                <w:i/>
                <w:sz w:val="16"/>
                <w:szCs w:val="16"/>
              </w:rPr>
              <w:t>T</w:t>
            </w:r>
            <w:r w:rsidRPr="006B2D3D">
              <w:rPr>
                <w:i/>
                <w:sz w:val="16"/>
                <w:szCs w:val="16"/>
                <w:vertAlign w:val="subscript"/>
              </w:rPr>
              <w:t>switch</w:t>
            </w:r>
            <w:proofErr w:type="spellEnd"/>
            <w:r w:rsidRPr="006B2D3D">
              <w:rPr>
                <w:sz w:val="16"/>
                <w:szCs w:val="16"/>
              </w:rPr>
              <w:t xml:space="preserve"> is defined in clause 6.4.</w:t>
            </w:r>
          </w:p>
        </w:tc>
      </w:tr>
    </w:tbl>
    <w:p w14:paraId="0FAA2717" w14:textId="77777777" w:rsidR="001516F9" w:rsidRDefault="001516F9" w:rsidP="001516F9">
      <w:pPr>
        <w:spacing w:before="120"/>
        <w:ind w:firstLine="446"/>
        <w:rPr>
          <w:lang w:val="en-US"/>
        </w:rPr>
      </w:pPr>
    </w:p>
    <w:p w14:paraId="51AADBF9" w14:textId="58F1B265" w:rsidR="001516F9" w:rsidRPr="00A4762E" w:rsidRDefault="001516F9" w:rsidP="00B8224D">
      <w:pPr>
        <w:pStyle w:val="ListParagraph"/>
        <w:numPr>
          <w:ilvl w:val="0"/>
          <w:numId w:val="34"/>
        </w:numPr>
        <w:spacing w:before="120"/>
        <w:rPr>
          <w:b/>
          <w:lang w:val="en-US"/>
        </w:rPr>
      </w:pPr>
      <w:r w:rsidRPr="00A4762E">
        <w:rPr>
          <w:b/>
          <w:lang w:val="en-US"/>
        </w:rPr>
        <w:t xml:space="preserve">UL </w:t>
      </w:r>
      <w:r w:rsidR="00CA7D95" w:rsidRPr="00A4762E">
        <w:rPr>
          <w:b/>
          <w:lang w:val="en-US"/>
        </w:rPr>
        <w:t xml:space="preserve">partial cancellation of configured PUCCH/PUSCH/PRACH </w:t>
      </w:r>
    </w:p>
    <w:p w14:paraId="431C989E" w14:textId="44D52F0A" w:rsidR="001516F9" w:rsidRPr="001516F9" w:rsidRDefault="00CA6B3A" w:rsidP="001516F9">
      <w:pPr>
        <w:spacing w:before="120"/>
        <w:ind w:firstLine="446"/>
        <w:rPr>
          <w:lang w:val="en-US"/>
        </w:rPr>
      </w:pPr>
      <w:r w:rsidRPr="00A4762E">
        <w:rPr>
          <w:lang w:val="en-US"/>
        </w:rPr>
        <w:t>During the RAN1 #10</w:t>
      </w:r>
      <w:r w:rsidR="003D22BA" w:rsidRPr="00A4762E">
        <w:rPr>
          <w:lang w:val="en-US"/>
        </w:rPr>
        <w:t>2E meeting, the</w:t>
      </w:r>
      <w:r w:rsidR="003D22BA" w:rsidRPr="008F3180">
        <w:rPr>
          <w:lang w:val="en-US"/>
        </w:rPr>
        <w:t xml:space="preserve"> following was proposed</w:t>
      </w:r>
      <w:r w:rsidR="003D22BA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3D22BA" w14:paraId="00691FC7" w14:textId="77777777" w:rsidTr="003D22BA">
        <w:tc>
          <w:tcPr>
            <w:tcW w:w="9919" w:type="dxa"/>
          </w:tcPr>
          <w:p w14:paraId="6AD820A4" w14:textId="5B33570E" w:rsidR="003D22BA" w:rsidRPr="003D22BA" w:rsidRDefault="003D22BA" w:rsidP="003D22BA">
            <w:pPr>
              <w:numPr>
                <w:ilvl w:val="0"/>
                <w:numId w:val="35"/>
              </w:numPr>
              <w:spacing w:afterLines="50"/>
              <w:ind w:left="360" w:hanging="360"/>
              <w:rPr>
                <w:rFonts w:ascii="Times New Roman" w:hAnsi="Times New Roman"/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</w:rPr>
              <w:t xml:space="preserve">A new FG for supporting </w:t>
            </w:r>
            <w:r>
              <w:rPr>
                <w:b/>
                <w:bCs/>
                <w:sz w:val="22"/>
                <w:szCs w:val="22"/>
              </w:rPr>
              <w:t>partial cancellation of configured PUCCH/PUSCH/PRACH due to dynamic SFI, dynamically granted PDSCH and CSI-RS</w:t>
            </w:r>
            <w:r>
              <w:rPr>
                <w:b/>
                <w:bCs/>
                <w:sz w:val="22"/>
              </w:rPr>
              <w:t xml:space="preserve"> is introduced.</w:t>
            </w:r>
          </w:p>
        </w:tc>
      </w:tr>
    </w:tbl>
    <w:p w14:paraId="797978B4" w14:textId="77777777" w:rsidR="00461860" w:rsidRPr="00461860" w:rsidRDefault="00461860" w:rsidP="00461860">
      <w:pPr>
        <w:spacing w:before="120"/>
        <w:ind w:firstLine="446"/>
        <w:rPr>
          <w:lang w:val="en-US"/>
        </w:rPr>
      </w:pPr>
      <w:r w:rsidRPr="00461860">
        <w:rPr>
          <w:lang w:val="en-US"/>
        </w:rPr>
        <w:t>Based on Rel-15 specifications, partial cancelation of PUCCH/PUSCH/PRACH triggered by dynamic SFI or dynamically assigned PDSCH/CSI-RS is supported.</w:t>
      </w:r>
    </w:p>
    <w:p w14:paraId="7BDE79D3" w14:textId="005A8CF1" w:rsidR="00461860" w:rsidRPr="00461860" w:rsidRDefault="00461860" w:rsidP="00461860">
      <w:pPr>
        <w:spacing w:before="120"/>
        <w:ind w:firstLine="446"/>
        <w:rPr>
          <w:lang w:val="en-US"/>
        </w:rPr>
      </w:pPr>
      <w:r>
        <w:rPr>
          <w:lang w:val="en-US"/>
        </w:rPr>
        <w:t>P</w:t>
      </w:r>
      <w:r w:rsidRPr="00461860">
        <w:rPr>
          <w:lang w:val="en-US"/>
        </w:rPr>
        <w:t xml:space="preserve">artial cancelation does not involve any resumption of transmission following a partial cancelation; </w:t>
      </w:r>
      <w:r w:rsidR="00387018">
        <w:rPr>
          <w:lang w:val="en-US"/>
        </w:rPr>
        <w:t xml:space="preserve">in case of </w:t>
      </w:r>
      <w:r w:rsidR="006A0F76">
        <w:rPr>
          <w:lang w:val="en-US"/>
        </w:rPr>
        <w:t>a</w:t>
      </w:r>
      <w:r w:rsidRPr="00461860">
        <w:rPr>
          <w:lang w:val="en-US"/>
        </w:rPr>
        <w:t xml:space="preserve"> “partial cancelation” the trailing symbols of the PUSCH/PUCCH/PRACH from the first canceled symbol</w:t>
      </w:r>
      <w:r w:rsidR="00387018">
        <w:rPr>
          <w:lang w:val="en-US"/>
        </w:rPr>
        <w:t xml:space="preserve"> are dropped</w:t>
      </w:r>
      <w:r w:rsidRPr="00461860">
        <w:rPr>
          <w:lang w:val="en-US"/>
        </w:rPr>
        <w:t xml:space="preserve">. </w:t>
      </w:r>
      <w:r w:rsidR="005C183D">
        <w:rPr>
          <w:lang w:val="en-US"/>
        </w:rPr>
        <w:t>Note that t</w:t>
      </w:r>
      <w:r w:rsidRPr="00461860">
        <w:rPr>
          <w:lang w:val="en-US"/>
        </w:rPr>
        <w:t xml:space="preserve">hese aspects were discussed in Rel-15 and the decision was to not expect the UE to resume transmission after cancelling a certain number of symbols, but not that the cancellation has to start from the first symbol. In Rel-15, the latter constraint </w:t>
      </w:r>
      <w:r w:rsidR="005C183D">
        <w:rPr>
          <w:lang w:val="en-US"/>
        </w:rPr>
        <w:t>(“full cancelations only”)</w:t>
      </w:r>
      <w:r w:rsidRPr="00461860">
        <w:rPr>
          <w:lang w:val="en-US"/>
        </w:rPr>
        <w:t xml:space="preserve"> was only imposed for cases involving cancelation of PUSCH transmissions following prioritization at MAC (at the “UL grant-level”) for PUSCH transmissions.</w:t>
      </w:r>
    </w:p>
    <w:p w14:paraId="20F48BB1" w14:textId="7A9F5229" w:rsidR="00461860" w:rsidRPr="00461860" w:rsidRDefault="00461860" w:rsidP="00461860">
      <w:pPr>
        <w:spacing w:before="120"/>
        <w:ind w:firstLine="446"/>
        <w:rPr>
          <w:lang w:val="en-US"/>
        </w:rPr>
      </w:pPr>
      <w:r w:rsidRPr="00461860">
        <w:rPr>
          <w:lang w:val="en-US"/>
        </w:rPr>
        <w:t xml:space="preserve">The </w:t>
      </w:r>
      <w:r w:rsidR="005C183D">
        <w:rPr>
          <w:lang w:val="en-US"/>
        </w:rPr>
        <w:t>above</w:t>
      </w:r>
      <w:r w:rsidRPr="00461860">
        <w:rPr>
          <w:lang w:val="en-US"/>
        </w:rPr>
        <w:t xml:space="preserve"> proposal suggests introducing a FG and corresponding UE capability for Rel-16. However, it is not clear what is expected of Rel-15 UEs. It should be noted that this </w:t>
      </w:r>
      <w:r w:rsidR="00EB747D" w:rsidRPr="00461860">
        <w:rPr>
          <w:lang w:val="en-US"/>
        </w:rPr>
        <w:t>behavior</w:t>
      </w:r>
      <w:r w:rsidRPr="00461860">
        <w:rPr>
          <w:lang w:val="en-US"/>
        </w:rPr>
        <w:t xml:space="preserve"> is currently expected from all Rel-15 UEs </w:t>
      </w:r>
      <w:r w:rsidR="00EB747D">
        <w:rPr>
          <w:lang w:val="en-US"/>
        </w:rPr>
        <w:t xml:space="preserve">(mandatorily) </w:t>
      </w:r>
      <w:r w:rsidRPr="00461860">
        <w:rPr>
          <w:lang w:val="en-US"/>
        </w:rPr>
        <w:t>supporting TDD bands as the component of “</w:t>
      </w:r>
      <w:r w:rsidRPr="00EB747D">
        <w:rPr>
          <w:i/>
          <w:lang w:val="en-US"/>
        </w:rPr>
        <w:t>7) Dynamic UL/DL determination based on L1 scheduling DCI with/without cell specific RRC configured UL/DL assignment</w:t>
      </w:r>
      <w:r w:rsidRPr="00461860">
        <w:rPr>
          <w:lang w:val="en-US"/>
        </w:rPr>
        <w:t xml:space="preserve">” is part of FG #5-1 that is mandatory w/o capability </w:t>
      </w:r>
      <w:proofErr w:type="spellStart"/>
      <w:r w:rsidRPr="00461860">
        <w:rPr>
          <w:lang w:val="en-US"/>
        </w:rPr>
        <w:t>signalling</w:t>
      </w:r>
      <w:proofErr w:type="spellEnd"/>
      <w:r w:rsidRPr="00461860">
        <w:rPr>
          <w:lang w:val="en-US"/>
        </w:rPr>
        <w:t xml:space="preserve">. </w:t>
      </w:r>
    </w:p>
    <w:p w14:paraId="609FB87A" w14:textId="2ED9BF37" w:rsidR="00461860" w:rsidRPr="00461860" w:rsidRDefault="00461860" w:rsidP="00461860">
      <w:pPr>
        <w:spacing w:before="120"/>
        <w:ind w:firstLine="446"/>
        <w:rPr>
          <w:lang w:val="en-US"/>
        </w:rPr>
      </w:pPr>
      <w:r w:rsidRPr="00461860">
        <w:rPr>
          <w:lang w:val="en-US"/>
        </w:rPr>
        <w:t>Furthermore, it is suggested/implied that for UEs that do not indicate such capability may only be expected to cancel PUSCH/PUCCH/PRACH only if the corresponding trigger (the DCI format) is received such that the last symbol of the PDCCH is at least T</w:t>
      </w:r>
      <w:r w:rsidRPr="00FF26A3">
        <w:rPr>
          <w:vertAlign w:val="subscript"/>
          <w:lang w:val="en-US"/>
        </w:rPr>
        <w:t>proc,2</w:t>
      </w:r>
      <w:r w:rsidRPr="00461860">
        <w:rPr>
          <w:lang w:val="en-US"/>
        </w:rPr>
        <w:t xml:space="preserve"> before the first symbol of the UL channel. </w:t>
      </w:r>
      <w:r w:rsidR="00D82E30">
        <w:rPr>
          <w:lang w:val="en-US"/>
        </w:rPr>
        <w:t xml:space="preserve">While technically, this </w:t>
      </w:r>
      <w:r w:rsidR="00F8401F">
        <w:rPr>
          <w:lang w:val="en-US"/>
        </w:rPr>
        <w:t xml:space="preserve">is understandable, </w:t>
      </w:r>
      <w:r w:rsidR="00EB28E0">
        <w:rPr>
          <w:lang w:val="en-US"/>
        </w:rPr>
        <w:t>the conflict with mandatory Rel-15 requirements remain the fundamental challenge.</w:t>
      </w:r>
      <w:r w:rsidRPr="00461860">
        <w:rPr>
          <w:lang w:val="en-US"/>
        </w:rPr>
        <w:t xml:space="preserve"> </w:t>
      </w:r>
    </w:p>
    <w:p w14:paraId="03FB69E6" w14:textId="77777777" w:rsidR="00CB7857" w:rsidRDefault="00CB7857" w:rsidP="00461860">
      <w:pPr>
        <w:spacing w:before="120"/>
        <w:ind w:firstLine="446"/>
        <w:rPr>
          <w:lang w:val="en-US"/>
        </w:rPr>
      </w:pPr>
    </w:p>
    <w:p w14:paraId="6C6EE975" w14:textId="5AA0D4C5" w:rsidR="00CB7857" w:rsidRPr="007B0074" w:rsidRDefault="0038625C" w:rsidP="00CB7857">
      <w:pPr>
        <w:rPr>
          <w:b/>
          <w:bCs/>
        </w:rPr>
      </w:pPr>
      <w:r w:rsidRPr="00623835">
        <w:rPr>
          <w:b/>
          <w:highlight w:val="lightGray"/>
        </w:rPr>
        <w:t>Observation</w:t>
      </w:r>
      <w:r w:rsidR="00CB7857" w:rsidRPr="00623835">
        <w:rPr>
          <w:b/>
          <w:highlight w:val="lightGray"/>
        </w:rPr>
        <w:t>:</w:t>
      </w:r>
      <w:r w:rsidR="00CB7857" w:rsidRPr="007B0074">
        <w:rPr>
          <w:b/>
          <w:bCs/>
        </w:rPr>
        <w:t xml:space="preserve"> </w:t>
      </w:r>
    </w:p>
    <w:p w14:paraId="75FF2264" w14:textId="60EC43C4" w:rsidR="00CB7857" w:rsidRPr="00B54536" w:rsidRDefault="0038625C" w:rsidP="00CB7857">
      <w:pPr>
        <w:pStyle w:val="ListParagraph"/>
        <w:numPr>
          <w:ilvl w:val="0"/>
          <w:numId w:val="39"/>
        </w:numPr>
      </w:pPr>
      <w:r>
        <w:rPr>
          <w:i/>
          <w:iCs/>
        </w:rPr>
        <w:t xml:space="preserve">The proposed Rel-16 FG </w:t>
      </w:r>
      <w:r w:rsidR="00E11280">
        <w:rPr>
          <w:i/>
          <w:iCs/>
        </w:rPr>
        <w:t xml:space="preserve">introduces “incapability” </w:t>
      </w:r>
      <w:r w:rsidR="006A06FF">
        <w:rPr>
          <w:i/>
          <w:iCs/>
        </w:rPr>
        <w:t xml:space="preserve">in context of Rel-15 mandatory requirements. </w:t>
      </w:r>
    </w:p>
    <w:p w14:paraId="0D32AEF7" w14:textId="582B3300" w:rsidR="00CB7857" w:rsidRPr="00623835" w:rsidRDefault="00227D87" w:rsidP="00227D87">
      <w:pPr>
        <w:rPr>
          <w:b/>
          <w:bCs/>
          <w:color w:val="4F81BD" w:themeColor="accent1"/>
        </w:rPr>
      </w:pPr>
      <w:r w:rsidRPr="00623835">
        <w:rPr>
          <w:b/>
          <w:bCs/>
          <w:color w:val="4F81BD" w:themeColor="accent1"/>
          <w:highlight w:val="cyan"/>
        </w:rPr>
        <w:t xml:space="preserve">Proposal </w:t>
      </w:r>
      <w:r w:rsidR="00623835" w:rsidRPr="00623835">
        <w:rPr>
          <w:b/>
          <w:bCs/>
          <w:color w:val="4F81BD" w:themeColor="accent1"/>
          <w:highlight w:val="cyan"/>
        </w:rPr>
        <w:t>9</w:t>
      </w:r>
      <w:r w:rsidRPr="00623835">
        <w:rPr>
          <w:b/>
          <w:bCs/>
          <w:color w:val="4F81BD" w:themeColor="accent1"/>
          <w:highlight w:val="cyan"/>
        </w:rPr>
        <w:t>:</w:t>
      </w:r>
    </w:p>
    <w:p w14:paraId="260D182B" w14:textId="44D28FF2" w:rsidR="00227D87" w:rsidRPr="00623835" w:rsidRDefault="00A73980" w:rsidP="00227D87">
      <w:pPr>
        <w:pStyle w:val="ListParagraph"/>
        <w:numPr>
          <w:ilvl w:val="0"/>
          <w:numId w:val="39"/>
        </w:numPr>
        <w:rPr>
          <w:b/>
          <w:bCs/>
          <w:color w:val="4F81BD" w:themeColor="accent1"/>
        </w:rPr>
      </w:pPr>
      <w:r w:rsidRPr="00623835">
        <w:rPr>
          <w:b/>
          <w:bCs/>
          <w:color w:val="4F81BD" w:themeColor="accent1"/>
        </w:rPr>
        <w:lastRenderedPageBreak/>
        <w:t>It is preferable not to introduce a new Rel-16 FG for partial cancelation of PUSCH/PUCCH/</w:t>
      </w:r>
      <w:r w:rsidR="009E1E9C" w:rsidRPr="00623835">
        <w:rPr>
          <w:b/>
          <w:bCs/>
          <w:color w:val="4F81BD" w:themeColor="accent1"/>
        </w:rPr>
        <w:t>PRACH</w:t>
      </w:r>
      <w:r w:rsidR="00F80382" w:rsidRPr="00623835">
        <w:rPr>
          <w:b/>
          <w:bCs/>
          <w:color w:val="4F81BD" w:themeColor="accent1"/>
        </w:rPr>
        <w:t xml:space="preserve"> as it conflicts with mandatory requirements from Rel-15. </w:t>
      </w:r>
    </w:p>
    <w:p w14:paraId="226B9BFE" w14:textId="77777777" w:rsidR="00227D87" w:rsidRDefault="00227D87" w:rsidP="00461860">
      <w:pPr>
        <w:spacing w:before="120"/>
        <w:ind w:firstLine="446"/>
        <w:rPr>
          <w:lang w:val="en-US"/>
        </w:rPr>
      </w:pPr>
    </w:p>
    <w:p w14:paraId="12973900" w14:textId="6A74FC7B" w:rsidR="003D22BA" w:rsidRPr="001516F9" w:rsidRDefault="00461860" w:rsidP="001516F9">
      <w:pPr>
        <w:spacing w:before="120"/>
        <w:ind w:firstLine="446"/>
        <w:rPr>
          <w:lang w:val="en-US"/>
        </w:rPr>
      </w:pPr>
      <w:r w:rsidRPr="00461860">
        <w:rPr>
          <w:lang w:val="en-US"/>
        </w:rPr>
        <w:t>In summary, we should either leave existing specifications unchanged following Rel-15, or, else, address the issue also for Rel-15 (preferably via a solution that is not NBC – but we don’t have a good proposal while keeping backward compatibility).</w:t>
      </w:r>
    </w:p>
    <w:p w14:paraId="568D0875" w14:textId="5020CADC" w:rsidR="00427643" w:rsidRPr="00902155" w:rsidRDefault="00427643" w:rsidP="000D0542">
      <w:pPr>
        <w:pStyle w:val="Heading1"/>
        <w:keepNext w:val="0"/>
        <w:widowControl w:val="0"/>
        <w:numPr>
          <w:ilvl w:val="0"/>
          <w:numId w:val="0"/>
        </w:numPr>
        <w:tabs>
          <w:tab w:val="left" w:pos="1956"/>
        </w:tabs>
        <w:spacing w:before="480" w:after="120"/>
        <w:ind w:left="522" w:hanging="432"/>
        <w:rPr>
          <w:rFonts w:ascii="Times New Roman" w:hAnsi="Times New Roman" w:cs="Times New Roman"/>
          <w:sz w:val="28"/>
          <w:lang w:val="en-US"/>
        </w:rPr>
      </w:pPr>
      <w:r w:rsidRPr="00902155">
        <w:rPr>
          <w:rFonts w:ascii="Times New Roman" w:hAnsi="Times New Roman" w:cs="Times New Roman"/>
          <w:sz w:val="28"/>
          <w:lang w:val="en-US"/>
        </w:rPr>
        <w:t>References</w:t>
      </w:r>
      <w:r w:rsidR="000D0542">
        <w:rPr>
          <w:rFonts w:ascii="Times New Roman" w:hAnsi="Times New Roman" w:cs="Times New Roman"/>
          <w:sz w:val="28"/>
          <w:lang w:val="en-US"/>
        </w:rPr>
        <w:tab/>
      </w:r>
    </w:p>
    <w:p w14:paraId="5B2F3AE6" w14:textId="77777777" w:rsidR="00693C1A" w:rsidRDefault="006F6374" w:rsidP="00693C1A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[1] </w:t>
      </w:r>
      <w:r w:rsidR="004F3CA6">
        <w:rPr>
          <w:rFonts w:ascii="Times New Roman" w:hAnsi="Times New Roman"/>
        </w:rPr>
        <w:t>R1-20</w:t>
      </w:r>
      <w:r w:rsidR="007508E7">
        <w:rPr>
          <w:rFonts w:ascii="Times New Roman" w:hAnsi="Times New Roman"/>
        </w:rPr>
        <w:t>0</w:t>
      </w:r>
      <w:r w:rsidR="00382440">
        <w:rPr>
          <w:rFonts w:ascii="Times New Roman" w:hAnsi="Times New Roman"/>
        </w:rPr>
        <w:t>7326</w:t>
      </w:r>
      <w:r w:rsidR="007508E7">
        <w:rPr>
          <w:rFonts w:ascii="Times New Roman" w:hAnsi="Times New Roman"/>
        </w:rPr>
        <w:tab/>
      </w:r>
      <w:r w:rsidR="002C501B" w:rsidRPr="002C501B">
        <w:rPr>
          <w:rFonts w:ascii="Times New Roman" w:hAnsi="Times New Roman"/>
        </w:rPr>
        <w:t>Updated RAN1 UE features list for Rel-16 NR including remaining RAN1 issues</w:t>
      </w:r>
      <w:r w:rsidR="007508E7">
        <w:rPr>
          <w:rFonts w:ascii="Times New Roman" w:hAnsi="Times New Roman"/>
        </w:rPr>
        <w:tab/>
      </w:r>
      <w:r w:rsidR="00C14D7C" w:rsidRPr="00C14D7C">
        <w:rPr>
          <w:rFonts w:ascii="Times New Roman" w:hAnsi="Times New Roman"/>
        </w:rPr>
        <w:t>Moderators (AT&amp;T, NTT DOCOMO, INC.)</w:t>
      </w:r>
    </w:p>
    <w:p w14:paraId="77194FF5" w14:textId="3EFBC4F6" w:rsidR="00195821" w:rsidRDefault="00195821" w:rsidP="00693C1A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[2] </w:t>
      </w:r>
      <w:r w:rsidRPr="00195821">
        <w:rPr>
          <w:rFonts w:ascii="Times New Roman" w:hAnsi="Times New Roman"/>
        </w:rPr>
        <w:t>R1-2007520</w:t>
      </w:r>
      <w:r>
        <w:rPr>
          <w:rFonts w:ascii="Times New Roman" w:hAnsi="Times New Roman"/>
        </w:rPr>
        <w:t xml:space="preserve">, </w:t>
      </w:r>
      <w:r w:rsidR="00A878BC" w:rsidRPr="009A2512">
        <w:rPr>
          <w:rFonts w:ascii="Times New Roman" w:hAnsi="Times New Roman"/>
        </w:rPr>
        <w:t>LS on UE capability for V2X, OPPO</w:t>
      </w:r>
      <w:r w:rsidR="002E2390" w:rsidRPr="009A2512">
        <w:rPr>
          <w:rFonts w:ascii="Times New Roman" w:hAnsi="Times New Roman"/>
        </w:rPr>
        <w:t>, August 2020</w:t>
      </w:r>
    </w:p>
    <w:p w14:paraId="58396299" w14:textId="77777777" w:rsidR="00B66C5B" w:rsidRDefault="00B66C5B" w:rsidP="00B66C5B">
      <w:pPr>
        <w:pStyle w:val="BodyText"/>
        <w:overflowPunct w:val="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[3] </w:t>
      </w:r>
      <w:r w:rsidRPr="00A37032">
        <w:rPr>
          <w:rFonts w:ascii="Times New Roman" w:hAnsi="Times New Roman"/>
        </w:rPr>
        <w:t xml:space="preserve">R1-2007525, </w:t>
      </w:r>
      <w:bookmarkStart w:id="13" w:name="_Hlk506457506"/>
      <w:r w:rsidRPr="00A37032">
        <w:rPr>
          <w:rFonts w:ascii="Times New Roman" w:hAnsi="Times New Roman"/>
        </w:rPr>
        <w:t xml:space="preserve">LS on </w:t>
      </w:r>
      <w:bookmarkEnd w:id="13"/>
      <w:r w:rsidRPr="00A37032">
        <w:rPr>
          <w:rFonts w:ascii="Times New Roman" w:hAnsi="Times New Roman"/>
        </w:rPr>
        <w:t>cell-grouping UE capability for synchronous NR-DC, RAN2</w:t>
      </w:r>
    </w:p>
    <w:p w14:paraId="44653582" w14:textId="0DFB5F24" w:rsidR="7EA24FF2" w:rsidRDefault="7EA24FF2" w:rsidP="7EA24FF2">
      <w:pPr>
        <w:pStyle w:val="BodyText"/>
        <w:rPr>
          <w:rFonts w:ascii="Times New Roman" w:hAnsi="Times New Roman"/>
        </w:rPr>
      </w:pPr>
    </w:p>
    <w:p w14:paraId="0AA8B22A" w14:textId="30DC50B0" w:rsidR="693F5062" w:rsidRDefault="693F5062" w:rsidP="693F5062">
      <w:pPr>
        <w:pStyle w:val="BodyText"/>
        <w:rPr>
          <w:rFonts w:ascii="Times New Roman" w:hAnsi="Times New Roman"/>
        </w:rPr>
      </w:pPr>
    </w:p>
    <w:p w14:paraId="2C14BEF8" w14:textId="1D96FC22" w:rsidR="00D42459" w:rsidRPr="00B926BC" w:rsidRDefault="00D42459" w:rsidP="00566DD3">
      <w:pPr>
        <w:pStyle w:val="BodyText"/>
        <w:overflowPunct w:val="0"/>
        <w:textAlignment w:val="baseline"/>
        <w:rPr>
          <w:rFonts w:ascii="Times New Roman" w:hAnsi="Times New Roman"/>
        </w:rPr>
      </w:pPr>
    </w:p>
    <w:p w14:paraId="02FAE7CA" w14:textId="77777777" w:rsidR="00282EEB" w:rsidRPr="00902155" w:rsidRDefault="00282EEB" w:rsidP="000C5DF8">
      <w:pPr>
        <w:pStyle w:val="BodyText"/>
        <w:overflowPunct w:val="0"/>
        <w:textAlignment w:val="baseline"/>
        <w:rPr>
          <w:rFonts w:ascii="Times New Roman" w:hAnsi="Times New Roman"/>
        </w:rPr>
      </w:pPr>
    </w:p>
    <w:sectPr w:rsidR="00282EEB" w:rsidRPr="00902155" w:rsidSect="0012020F">
      <w:footerReference w:type="default" r:id="rId20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CD17ED" w14:textId="77777777" w:rsidR="00EB14D8" w:rsidRDefault="00EB14D8"/>
  </w:endnote>
  <w:endnote w:type="continuationSeparator" w:id="0">
    <w:p w14:paraId="1B9BEE84" w14:textId="77777777" w:rsidR="00EB14D8" w:rsidRDefault="00EB14D8"/>
  </w:endnote>
  <w:endnote w:type="continuationNotice" w:id="1">
    <w:p w14:paraId="25C8CC37" w14:textId="77777777" w:rsidR="00EB14D8" w:rsidRDefault="00EB1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7706" w14:textId="77777777" w:rsidR="00425FED" w:rsidRDefault="00425FED">
    <w:pPr>
      <w:pStyle w:val="Footer"/>
    </w:pPr>
  </w:p>
  <w:p w14:paraId="43FA2102" w14:textId="77777777" w:rsidR="00425FED" w:rsidRDefault="00425F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D49AB" w14:textId="77777777" w:rsidR="00EB14D8" w:rsidRDefault="00EB14D8"/>
  </w:footnote>
  <w:footnote w:type="continuationSeparator" w:id="0">
    <w:p w14:paraId="2222C776" w14:textId="77777777" w:rsidR="00EB14D8" w:rsidRDefault="00EB14D8"/>
  </w:footnote>
  <w:footnote w:type="continuationNotice" w:id="1">
    <w:p w14:paraId="6EFC4BB1" w14:textId="77777777" w:rsidR="00EB14D8" w:rsidRDefault="00EB14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AB7C59EC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36"/>
        </w:tabs>
        <w:ind w:left="93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24134A"/>
    <w:multiLevelType w:val="hybridMultilevel"/>
    <w:tmpl w:val="DB362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C36ED"/>
    <w:multiLevelType w:val="hybridMultilevel"/>
    <w:tmpl w:val="F4308304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A66C5"/>
    <w:multiLevelType w:val="multilevel"/>
    <w:tmpl w:val="4167429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a-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10776"/>
    <w:multiLevelType w:val="hybridMultilevel"/>
    <w:tmpl w:val="AEEC48BC"/>
    <w:lvl w:ilvl="0" w:tplc="32F67BB0">
      <w:start w:val="1"/>
      <w:numFmt w:val="decimal"/>
      <w:lvlText w:val="%1)"/>
      <w:lvlJc w:val="left"/>
      <w:pPr>
        <w:ind w:left="8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6" w:hanging="360"/>
      </w:pPr>
    </w:lvl>
    <w:lvl w:ilvl="2" w:tplc="0409001B" w:tentative="1">
      <w:start w:val="1"/>
      <w:numFmt w:val="lowerRoman"/>
      <w:lvlText w:val="%3."/>
      <w:lvlJc w:val="right"/>
      <w:pPr>
        <w:ind w:left="2246" w:hanging="180"/>
      </w:pPr>
    </w:lvl>
    <w:lvl w:ilvl="3" w:tplc="0409000F" w:tentative="1">
      <w:start w:val="1"/>
      <w:numFmt w:val="decimal"/>
      <w:lvlText w:val="%4."/>
      <w:lvlJc w:val="left"/>
      <w:pPr>
        <w:ind w:left="2966" w:hanging="360"/>
      </w:pPr>
    </w:lvl>
    <w:lvl w:ilvl="4" w:tplc="04090019" w:tentative="1">
      <w:start w:val="1"/>
      <w:numFmt w:val="lowerLetter"/>
      <w:lvlText w:val="%5."/>
      <w:lvlJc w:val="left"/>
      <w:pPr>
        <w:ind w:left="3686" w:hanging="360"/>
      </w:pPr>
    </w:lvl>
    <w:lvl w:ilvl="5" w:tplc="0409001B" w:tentative="1">
      <w:start w:val="1"/>
      <w:numFmt w:val="lowerRoman"/>
      <w:lvlText w:val="%6."/>
      <w:lvlJc w:val="right"/>
      <w:pPr>
        <w:ind w:left="4406" w:hanging="180"/>
      </w:pPr>
    </w:lvl>
    <w:lvl w:ilvl="6" w:tplc="0409000F" w:tentative="1">
      <w:start w:val="1"/>
      <w:numFmt w:val="decimal"/>
      <w:lvlText w:val="%7."/>
      <w:lvlJc w:val="left"/>
      <w:pPr>
        <w:ind w:left="5126" w:hanging="360"/>
      </w:pPr>
    </w:lvl>
    <w:lvl w:ilvl="7" w:tplc="04090019" w:tentative="1">
      <w:start w:val="1"/>
      <w:numFmt w:val="lowerLetter"/>
      <w:lvlText w:val="%8."/>
      <w:lvlJc w:val="left"/>
      <w:pPr>
        <w:ind w:left="5846" w:hanging="360"/>
      </w:pPr>
    </w:lvl>
    <w:lvl w:ilvl="8" w:tplc="0409001B" w:tentative="1">
      <w:start w:val="1"/>
      <w:numFmt w:val="lowerRoman"/>
      <w:lvlText w:val="%9."/>
      <w:lvlJc w:val="right"/>
      <w:pPr>
        <w:ind w:left="6566" w:hanging="180"/>
      </w:pPr>
    </w:lvl>
  </w:abstractNum>
  <w:abstractNum w:abstractNumId="7" w15:restartNumberingAfterBreak="0">
    <w:nsid w:val="2FFA3B06"/>
    <w:multiLevelType w:val="hybridMultilevel"/>
    <w:tmpl w:val="38F0BF0E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8" w15:restartNumberingAfterBreak="0">
    <w:nsid w:val="32AE7D29"/>
    <w:multiLevelType w:val="hybridMultilevel"/>
    <w:tmpl w:val="D8E2182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340A226C"/>
    <w:multiLevelType w:val="hybridMultilevel"/>
    <w:tmpl w:val="7ADA535D"/>
    <w:lvl w:ilvl="0" w:tplc="83EC8E4E">
      <w:start w:val="1"/>
      <w:numFmt w:val="decimal"/>
      <w:lvlText w:val="%1."/>
      <w:lvlJc w:val="left"/>
      <w:pPr>
        <w:ind w:left="720" w:hanging="360"/>
      </w:pPr>
    </w:lvl>
    <w:lvl w:ilvl="1" w:tplc="AC606E20">
      <w:start w:val="1"/>
      <w:numFmt w:val="upperLetter"/>
      <w:lvlText w:val="%2."/>
      <w:lvlJc w:val="left"/>
      <w:pPr>
        <w:ind w:left="1200" w:hanging="400"/>
      </w:pPr>
    </w:lvl>
    <w:lvl w:ilvl="2" w:tplc="20027910">
      <w:start w:val="1"/>
      <w:numFmt w:val="lowerRoman"/>
      <w:lvlText w:val="%3."/>
      <w:lvlJc w:val="right"/>
      <w:pPr>
        <w:ind w:left="1600" w:hanging="400"/>
      </w:pPr>
    </w:lvl>
    <w:lvl w:ilvl="3" w:tplc="CF848AAC">
      <w:start w:val="1"/>
      <w:numFmt w:val="decimal"/>
      <w:lvlText w:val="%4."/>
      <w:lvlJc w:val="left"/>
      <w:pPr>
        <w:ind w:left="2000" w:hanging="400"/>
      </w:pPr>
    </w:lvl>
    <w:lvl w:ilvl="4" w:tplc="83F492B0">
      <w:start w:val="1"/>
      <w:numFmt w:val="upperLetter"/>
      <w:lvlText w:val="%5."/>
      <w:lvlJc w:val="left"/>
      <w:pPr>
        <w:ind w:left="2400" w:hanging="400"/>
      </w:pPr>
    </w:lvl>
    <w:lvl w:ilvl="5" w:tplc="13B0C538">
      <w:start w:val="1"/>
      <w:numFmt w:val="lowerRoman"/>
      <w:lvlText w:val="%6."/>
      <w:lvlJc w:val="right"/>
      <w:pPr>
        <w:ind w:left="2800" w:hanging="400"/>
      </w:pPr>
    </w:lvl>
    <w:lvl w:ilvl="6" w:tplc="AE463256">
      <w:start w:val="1"/>
      <w:numFmt w:val="decimal"/>
      <w:lvlText w:val="%7."/>
      <w:lvlJc w:val="left"/>
      <w:pPr>
        <w:ind w:left="3200" w:hanging="400"/>
      </w:pPr>
    </w:lvl>
    <w:lvl w:ilvl="7" w:tplc="8334EE5C">
      <w:start w:val="1"/>
      <w:numFmt w:val="upperLetter"/>
      <w:lvlText w:val="%8."/>
      <w:lvlJc w:val="left"/>
      <w:pPr>
        <w:ind w:left="3600" w:hanging="400"/>
      </w:pPr>
    </w:lvl>
    <w:lvl w:ilvl="8" w:tplc="E94CA896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5B056AB"/>
    <w:multiLevelType w:val="hybridMultilevel"/>
    <w:tmpl w:val="59E41204"/>
    <w:lvl w:ilvl="0" w:tplc="7270B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FC2D5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3E215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FAA6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7228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02E5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F88D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60B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DC5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0F715E"/>
    <w:multiLevelType w:val="hybridMultilevel"/>
    <w:tmpl w:val="D7B24EF6"/>
    <w:lvl w:ilvl="0" w:tplc="14EABAFC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B043939"/>
    <w:multiLevelType w:val="hybridMultilevel"/>
    <w:tmpl w:val="E02A6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27779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3A08C0"/>
    <w:multiLevelType w:val="multilevel"/>
    <w:tmpl w:val="B2A60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F08470E"/>
    <w:multiLevelType w:val="hybridMultilevel"/>
    <w:tmpl w:val="5C0A4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E34BC"/>
    <w:multiLevelType w:val="hybridMultilevel"/>
    <w:tmpl w:val="1BAE590C"/>
    <w:lvl w:ilvl="0" w:tplc="74569C5C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  <w:lvl w:ilvl="1" w:tplc="F8186A06">
      <w:numFmt w:val="decimal"/>
      <w:lvlText w:val=""/>
      <w:lvlJc w:val="left"/>
    </w:lvl>
    <w:lvl w:ilvl="2" w:tplc="D28A8A18">
      <w:numFmt w:val="decimal"/>
      <w:lvlText w:val=""/>
      <w:lvlJc w:val="left"/>
    </w:lvl>
    <w:lvl w:ilvl="3" w:tplc="5970843A">
      <w:numFmt w:val="decimal"/>
      <w:lvlText w:val=""/>
      <w:lvlJc w:val="left"/>
    </w:lvl>
    <w:lvl w:ilvl="4" w:tplc="4BEE81C8">
      <w:numFmt w:val="decimal"/>
      <w:lvlText w:val=""/>
      <w:lvlJc w:val="left"/>
    </w:lvl>
    <w:lvl w:ilvl="5" w:tplc="3AC86492">
      <w:numFmt w:val="decimal"/>
      <w:lvlText w:val=""/>
      <w:lvlJc w:val="left"/>
    </w:lvl>
    <w:lvl w:ilvl="6" w:tplc="CE343A7A">
      <w:numFmt w:val="decimal"/>
      <w:lvlText w:val=""/>
      <w:lvlJc w:val="left"/>
    </w:lvl>
    <w:lvl w:ilvl="7" w:tplc="CA48B78E">
      <w:numFmt w:val="decimal"/>
      <w:lvlText w:val=""/>
      <w:lvlJc w:val="left"/>
    </w:lvl>
    <w:lvl w:ilvl="8" w:tplc="3022D748">
      <w:numFmt w:val="decimal"/>
      <w:lvlText w:val=""/>
      <w:lvlJc w:val="left"/>
    </w:lvl>
  </w:abstractNum>
  <w:abstractNum w:abstractNumId="18" w15:restartNumberingAfterBreak="0">
    <w:nsid w:val="477C2DB5"/>
    <w:multiLevelType w:val="multilevel"/>
    <w:tmpl w:val="09FB014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83A270A"/>
    <w:multiLevelType w:val="hybridMultilevel"/>
    <w:tmpl w:val="41674299"/>
    <w:lvl w:ilvl="0" w:tplc="28302454">
      <w:start w:val="1"/>
      <w:numFmt w:val="decimal"/>
      <w:lvlText w:val="%1."/>
      <w:lvlJc w:val="left"/>
      <w:pPr>
        <w:ind w:left="720" w:hanging="360"/>
      </w:pPr>
    </w:lvl>
    <w:lvl w:ilvl="1" w:tplc="F8486748">
      <w:start w:val="1"/>
      <w:numFmt w:val="lowerLetter"/>
      <w:lvlText w:val="%2."/>
      <w:lvlJc w:val="left"/>
      <w:pPr>
        <w:ind w:left="1440" w:hanging="360"/>
      </w:pPr>
    </w:lvl>
    <w:lvl w:ilvl="2" w:tplc="B1DCBADE">
      <w:start w:val="1"/>
      <w:numFmt w:val="lowerRoman"/>
      <w:lvlText w:val="a-%3."/>
      <w:lvlJc w:val="right"/>
      <w:pPr>
        <w:ind w:left="2160" w:hanging="180"/>
      </w:pPr>
    </w:lvl>
    <w:lvl w:ilvl="3" w:tplc="61AA4C48">
      <w:start w:val="1"/>
      <w:numFmt w:val="decimal"/>
      <w:lvlText w:val="%4."/>
      <w:lvlJc w:val="left"/>
      <w:pPr>
        <w:ind w:left="2880" w:hanging="360"/>
      </w:pPr>
    </w:lvl>
    <w:lvl w:ilvl="4" w:tplc="F26A7522">
      <w:start w:val="1"/>
      <w:numFmt w:val="lowerLetter"/>
      <w:lvlText w:val="%5."/>
      <w:lvlJc w:val="left"/>
      <w:pPr>
        <w:ind w:left="3600" w:hanging="360"/>
      </w:pPr>
    </w:lvl>
    <w:lvl w:ilvl="5" w:tplc="1CF40FD4">
      <w:start w:val="1"/>
      <w:numFmt w:val="lowerRoman"/>
      <w:lvlText w:val="%6."/>
      <w:lvlJc w:val="right"/>
      <w:pPr>
        <w:ind w:left="4320" w:hanging="180"/>
      </w:pPr>
    </w:lvl>
    <w:lvl w:ilvl="6" w:tplc="74A2FDD2">
      <w:start w:val="1"/>
      <w:numFmt w:val="decimal"/>
      <w:lvlText w:val="%7."/>
      <w:lvlJc w:val="left"/>
      <w:pPr>
        <w:ind w:left="5040" w:hanging="360"/>
      </w:pPr>
    </w:lvl>
    <w:lvl w:ilvl="7" w:tplc="20FCE54E">
      <w:start w:val="1"/>
      <w:numFmt w:val="lowerLetter"/>
      <w:lvlText w:val="%8."/>
      <w:lvlJc w:val="left"/>
      <w:pPr>
        <w:ind w:left="5760" w:hanging="360"/>
      </w:pPr>
    </w:lvl>
    <w:lvl w:ilvl="8" w:tplc="72163B7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0538E"/>
    <w:multiLevelType w:val="multilevel"/>
    <w:tmpl w:val="4950538E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1F283C"/>
    <w:multiLevelType w:val="multi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E1536F4"/>
    <w:multiLevelType w:val="hybridMultilevel"/>
    <w:tmpl w:val="F3AE0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986C10"/>
    <w:multiLevelType w:val="multilevel"/>
    <w:tmpl w:val="D156460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)"/>
      <w:lvlJc w:val="left"/>
      <w:pPr>
        <w:ind w:left="806" w:hanging="360"/>
      </w:pPr>
      <w:rPr>
        <w:rFonts w:hint="default"/>
      </w:rPr>
    </w:lvl>
    <w:lvl w:ilvl="2">
      <w:start w:val="1"/>
      <w:numFmt w:val="decimal"/>
      <w:lvlText w:val="%1-%2)%3."/>
      <w:lvlJc w:val="left"/>
      <w:pPr>
        <w:ind w:left="1612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2058" w:hanging="72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3310" w:hanging="108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4116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5008" w:hanging="1440"/>
      </w:pPr>
      <w:rPr>
        <w:rFonts w:hint="default"/>
      </w:rPr>
    </w:lvl>
  </w:abstractNum>
  <w:abstractNum w:abstractNumId="25" w15:restartNumberingAfterBreak="0">
    <w:nsid w:val="55415A54"/>
    <w:multiLevelType w:val="multilevel"/>
    <w:tmpl w:val="55415A54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 w15:restartNumberingAfterBreak="0">
    <w:nsid w:val="566824D4"/>
    <w:multiLevelType w:val="hybridMultilevel"/>
    <w:tmpl w:val="CC8A7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C55D88"/>
    <w:multiLevelType w:val="hybridMultilevel"/>
    <w:tmpl w:val="38CC32C5"/>
    <w:lvl w:ilvl="0" w:tplc="8170181C">
      <w:start w:val="1"/>
      <w:numFmt w:val="decimal"/>
      <w:lvlText w:val="%1."/>
      <w:lvlJc w:val="left"/>
      <w:pPr>
        <w:ind w:left="720" w:hanging="360"/>
      </w:pPr>
    </w:lvl>
    <w:lvl w:ilvl="1" w:tplc="72B2711E">
      <w:start w:val="1"/>
      <w:numFmt w:val="lowerLetter"/>
      <w:lvlText w:val="%2."/>
      <w:lvlJc w:val="left"/>
      <w:pPr>
        <w:ind w:left="1440" w:hanging="360"/>
      </w:pPr>
    </w:lvl>
    <w:lvl w:ilvl="2" w:tplc="FEF21162">
      <w:start w:val="1"/>
      <w:numFmt w:val="lowerRoman"/>
      <w:lvlText w:val="%3."/>
      <w:lvlJc w:val="right"/>
      <w:pPr>
        <w:ind w:left="2160" w:hanging="180"/>
      </w:pPr>
    </w:lvl>
    <w:lvl w:ilvl="3" w:tplc="292E2586">
      <w:start w:val="1"/>
      <w:numFmt w:val="decimal"/>
      <w:lvlText w:val="%4."/>
      <w:lvlJc w:val="left"/>
      <w:pPr>
        <w:ind w:left="2880" w:hanging="360"/>
      </w:pPr>
    </w:lvl>
    <w:lvl w:ilvl="4" w:tplc="E7F66726">
      <w:start w:val="1"/>
      <w:numFmt w:val="lowerLetter"/>
      <w:lvlText w:val="%5."/>
      <w:lvlJc w:val="left"/>
      <w:pPr>
        <w:ind w:left="3600" w:hanging="360"/>
      </w:pPr>
    </w:lvl>
    <w:lvl w:ilvl="5" w:tplc="9FF62E2A">
      <w:start w:val="1"/>
      <w:numFmt w:val="lowerRoman"/>
      <w:lvlText w:val="%6."/>
      <w:lvlJc w:val="right"/>
      <w:pPr>
        <w:ind w:left="4320" w:hanging="180"/>
      </w:pPr>
    </w:lvl>
    <w:lvl w:ilvl="6" w:tplc="8F728812">
      <w:start w:val="1"/>
      <w:numFmt w:val="decimal"/>
      <w:lvlText w:val="%7."/>
      <w:lvlJc w:val="left"/>
      <w:pPr>
        <w:ind w:left="5040" w:hanging="360"/>
      </w:pPr>
    </w:lvl>
    <w:lvl w:ilvl="7" w:tplc="A5DEAB04">
      <w:start w:val="1"/>
      <w:numFmt w:val="lowerLetter"/>
      <w:lvlText w:val="%8."/>
      <w:lvlJc w:val="left"/>
      <w:pPr>
        <w:ind w:left="5760" w:hanging="360"/>
      </w:pPr>
    </w:lvl>
    <w:lvl w:ilvl="8" w:tplc="2C72599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A30A83"/>
    <w:multiLevelType w:val="hybridMultilevel"/>
    <w:tmpl w:val="57B42604"/>
    <w:lvl w:ilvl="0" w:tplc="EAF44250">
      <w:start w:val="5"/>
      <w:numFmt w:val="bullet"/>
      <w:lvlText w:val="-"/>
      <w:lvlJc w:val="left"/>
      <w:pPr>
        <w:ind w:left="806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9" w15:restartNumberingAfterBreak="0">
    <w:nsid w:val="64817C16"/>
    <w:multiLevelType w:val="hybridMultilevel"/>
    <w:tmpl w:val="7ADA535D"/>
    <w:lvl w:ilvl="0" w:tplc="78EA1CAE">
      <w:start w:val="1"/>
      <w:numFmt w:val="decimal"/>
      <w:lvlText w:val="%1."/>
      <w:lvlJc w:val="left"/>
      <w:pPr>
        <w:ind w:left="720" w:hanging="360"/>
      </w:pPr>
    </w:lvl>
    <w:lvl w:ilvl="1" w:tplc="95BE0500">
      <w:start w:val="1"/>
      <w:numFmt w:val="upperLetter"/>
      <w:lvlText w:val="%2."/>
      <w:lvlJc w:val="left"/>
      <w:pPr>
        <w:ind w:left="1200" w:hanging="400"/>
      </w:pPr>
    </w:lvl>
    <w:lvl w:ilvl="2" w:tplc="1F68411C">
      <w:start w:val="1"/>
      <w:numFmt w:val="lowerRoman"/>
      <w:lvlText w:val="%3."/>
      <w:lvlJc w:val="right"/>
      <w:pPr>
        <w:ind w:left="1600" w:hanging="400"/>
      </w:pPr>
    </w:lvl>
    <w:lvl w:ilvl="3" w:tplc="5E601728">
      <w:start w:val="1"/>
      <w:numFmt w:val="decimal"/>
      <w:lvlText w:val="%4."/>
      <w:lvlJc w:val="left"/>
      <w:pPr>
        <w:ind w:left="2000" w:hanging="400"/>
      </w:pPr>
    </w:lvl>
    <w:lvl w:ilvl="4" w:tplc="A4ECA0A4">
      <w:start w:val="1"/>
      <w:numFmt w:val="upperLetter"/>
      <w:lvlText w:val="%5."/>
      <w:lvlJc w:val="left"/>
      <w:pPr>
        <w:ind w:left="2400" w:hanging="400"/>
      </w:pPr>
    </w:lvl>
    <w:lvl w:ilvl="5" w:tplc="3142089C">
      <w:start w:val="1"/>
      <w:numFmt w:val="lowerRoman"/>
      <w:lvlText w:val="%6."/>
      <w:lvlJc w:val="right"/>
      <w:pPr>
        <w:ind w:left="2800" w:hanging="400"/>
      </w:pPr>
    </w:lvl>
    <w:lvl w:ilvl="6" w:tplc="9E908A9C">
      <w:start w:val="1"/>
      <w:numFmt w:val="decimal"/>
      <w:lvlText w:val="%7."/>
      <w:lvlJc w:val="left"/>
      <w:pPr>
        <w:ind w:left="3200" w:hanging="400"/>
      </w:pPr>
    </w:lvl>
    <w:lvl w:ilvl="7" w:tplc="22F0B5FA">
      <w:start w:val="1"/>
      <w:numFmt w:val="upperLetter"/>
      <w:lvlText w:val="%8."/>
      <w:lvlJc w:val="left"/>
      <w:pPr>
        <w:ind w:left="3600" w:hanging="400"/>
      </w:pPr>
    </w:lvl>
    <w:lvl w:ilvl="8" w:tplc="EB84A8F6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65F24C01"/>
    <w:multiLevelType w:val="multilevel"/>
    <w:tmpl w:val="38CC32C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6FDC2A21"/>
    <w:multiLevelType w:val="multilevel"/>
    <w:tmpl w:val="168B759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B344DA8"/>
    <w:multiLevelType w:val="hybridMultilevel"/>
    <w:tmpl w:val="E3EA1A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B9A1CA3"/>
    <w:multiLevelType w:val="multilevel"/>
    <w:tmpl w:val="AD90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17"/>
  </w:num>
  <w:num w:numId="3">
    <w:abstractNumId w:val="31"/>
  </w:num>
  <w:num w:numId="4">
    <w:abstractNumId w:val="1"/>
  </w:num>
  <w:num w:numId="5">
    <w:abstractNumId w:val="0"/>
  </w:num>
  <w:num w:numId="6">
    <w:abstractNumId w:val="23"/>
  </w:num>
  <w:num w:numId="7">
    <w:abstractNumId w:val="2"/>
  </w:num>
  <w:num w:numId="8">
    <w:abstractNumId w:val="12"/>
  </w:num>
  <w:num w:numId="9">
    <w:abstractNumId w:val="21"/>
  </w:num>
  <w:num w:numId="10">
    <w:abstractNumId w:val="22"/>
  </w:num>
  <w:num w:numId="11">
    <w:abstractNumId w:val="30"/>
  </w:num>
  <w:num w:numId="12">
    <w:abstractNumId w:val="9"/>
  </w:num>
  <w:num w:numId="13">
    <w:abstractNumId w:val="7"/>
  </w:num>
  <w:num w:numId="14">
    <w:abstractNumId w:val="33"/>
  </w:num>
  <w:num w:numId="15">
    <w:abstractNumId w:val="19"/>
  </w:num>
  <w:num w:numId="16">
    <w:abstractNumId w:val="32"/>
  </w:num>
  <w:num w:numId="17">
    <w:abstractNumId w:val="3"/>
  </w:num>
  <w:num w:numId="18">
    <w:abstractNumId w:val="20"/>
  </w:num>
  <w:num w:numId="19">
    <w:abstractNumId w:val="13"/>
  </w:num>
  <w:num w:numId="20">
    <w:abstractNumId w:val="26"/>
  </w:num>
  <w:num w:numId="21">
    <w:abstractNumId w:val="8"/>
  </w:num>
  <w:num w:numId="22">
    <w:abstractNumId w:val="5"/>
  </w:num>
  <w:num w:numId="23">
    <w:abstractNumId w:val="14"/>
  </w:num>
  <w:num w:numId="24">
    <w:abstractNumId w:val="27"/>
  </w:num>
  <w:num w:numId="25">
    <w:abstractNumId w:val="29"/>
  </w:num>
  <w:num w:numId="26">
    <w:abstractNumId w:val="34"/>
  </w:num>
  <w:num w:numId="27">
    <w:abstractNumId w:val="15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"/>
  </w:num>
  <w:num w:numId="33">
    <w:abstractNumId w:val="11"/>
  </w:num>
  <w:num w:numId="34">
    <w:abstractNumId w:val="6"/>
  </w:num>
  <w:num w:numId="35">
    <w:abstractNumId w:val="20"/>
  </w:num>
  <w:num w:numId="36">
    <w:abstractNumId w:val="24"/>
  </w:num>
  <w:num w:numId="37">
    <w:abstractNumId w:val="25"/>
  </w:num>
  <w:num w:numId="38">
    <w:abstractNumId w:val="18"/>
  </w:num>
  <w:num w:numId="39">
    <w:abstractNumId w:val="16"/>
  </w:num>
  <w:num w:numId="40">
    <w:abstractNumId w:val="4"/>
  </w:num>
  <w:num w:numId="41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364"/>
    <w:rsid w:val="00000477"/>
    <w:rsid w:val="00000491"/>
    <w:rsid w:val="000005A2"/>
    <w:rsid w:val="00000AA4"/>
    <w:rsid w:val="00000E84"/>
    <w:rsid w:val="000013CD"/>
    <w:rsid w:val="0000144C"/>
    <w:rsid w:val="00001BB5"/>
    <w:rsid w:val="0000262D"/>
    <w:rsid w:val="00002D41"/>
    <w:rsid w:val="000031F3"/>
    <w:rsid w:val="000041DF"/>
    <w:rsid w:val="000044A1"/>
    <w:rsid w:val="000047B3"/>
    <w:rsid w:val="00004E6C"/>
    <w:rsid w:val="0000505D"/>
    <w:rsid w:val="000056CC"/>
    <w:rsid w:val="00006B72"/>
    <w:rsid w:val="00007449"/>
    <w:rsid w:val="000078D4"/>
    <w:rsid w:val="000079E9"/>
    <w:rsid w:val="00007A27"/>
    <w:rsid w:val="00007F5E"/>
    <w:rsid w:val="00010410"/>
    <w:rsid w:val="000105D3"/>
    <w:rsid w:val="00010C81"/>
    <w:rsid w:val="00010F11"/>
    <w:rsid w:val="000118A5"/>
    <w:rsid w:val="00011982"/>
    <w:rsid w:val="000119CB"/>
    <w:rsid w:val="00011E5B"/>
    <w:rsid w:val="0001203B"/>
    <w:rsid w:val="000120A3"/>
    <w:rsid w:val="000121E6"/>
    <w:rsid w:val="000122EB"/>
    <w:rsid w:val="00012ABB"/>
    <w:rsid w:val="000131B0"/>
    <w:rsid w:val="00013585"/>
    <w:rsid w:val="00013964"/>
    <w:rsid w:val="00013F5A"/>
    <w:rsid w:val="00013F67"/>
    <w:rsid w:val="0001412D"/>
    <w:rsid w:val="0001433F"/>
    <w:rsid w:val="00014B26"/>
    <w:rsid w:val="00014DD0"/>
    <w:rsid w:val="000155F2"/>
    <w:rsid w:val="000158C0"/>
    <w:rsid w:val="00015B24"/>
    <w:rsid w:val="000171F2"/>
    <w:rsid w:val="000176A4"/>
    <w:rsid w:val="00017DDF"/>
    <w:rsid w:val="00020190"/>
    <w:rsid w:val="0002049D"/>
    <w:rsid w:val="00020B26"/>
    <w:rsid w:val="000217EF"/>
    <w:rsid w:val="000218E4"/>
    <w:rsid w:val="00022136"/>
    <w:rsid w:val="0002224E"/>
    <w:rsid w:val="00022FE4"/>
    <w:rsid w:val="00023135"/>
    <w:rsid w:val="00023451"/>
    <w:rsid w:val="0002412C"/>
    <w:rsid w:val="000245E2"/>
    <w:rsid w:val="000246F2"/>
    <w:rsid w:val="00024C2D"/>
    <w:rsid w:val="00024DE1"/>
    <w:rsid w:val="0002503C"/>
    <w:rsid w:val="0002523B"/>
    <w:rsid w:val="0002542A"/>
    <w:rsid w:val="00025B9D"/>
    <w:rsid w:val="0002640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1E0E"/>
    <w:rsid w:val="000320DB"/>
    <w:rsid w:val="00032B0D"/>
    <w:rsid w:val="00032D53"/>
    <w:rsid w:val="000333A3"/>
    <w:rsid w:val="0003358F"/>
    <w:rsid w:val="000341E0"/>
    <w:rsid w:val="00034B93"/>
    <w:rsid w:val="00034E30"/>
    <w:rsid w:val="00035397"/>
    <w:rsid w:val="000360C8"/>
    <w:rsid w:val="000362CE"/>
    <w:rsid w:val="00036BE4"/>
    <w:rsid w:val="00037AF4"/>
    <w:rsid w:val="00037B47"/>
    <w:rsid w:val="00037C36"/>
    <w:rsid w:val="00037F5F"/>
    <w:rsid w:val="00040860"/>
    <w:rsid w:val="000411DE"/>
    <w:rsid w:val="000412A1"/>
    <w:rsid w:val="00041507"/>
    <w:rsid w:val="00041A80"/>
    <w:rsid w:val="00041D87"/>
    <w:rsid w:val="000421F9"/>
    <w:rsid w:val="00042390"/>
    <w:rsid w:val="0004264F"/>
    <w:rsid w:val="000429E5"/>
    <w:rsid w:val="00042DE4"/>
    <w:rsid w:val="000430B4"/>
    <w:rsid w:val="00043557"/>
    <w:rsid w:val="00043787"/>
    <w:rsid w:val="000440E1"/>
    <w:rsid w:val="0004453A"/>
    <w:rsid w:val="00044636"/>
    <w:rsid w:val="00044671"/>
    <w:rsid w:val="000448EE"/>
    <w:rsid w:val="00044E36"/>
    <w:rsid w:val="000452CF"/>
    <w:rsid w:val="000456A5"/>
    <w:rsid w:val="00046862"/>
    <w:rsid w:val="00046AA2"/>
    <w:rsid w:val="00046CA8"/>
    <w:rsid w:val="000475A1"/>
    <w:rsid w:val="00047971"/>
    <w:rsid w:val="00047E19"/>
    <w:rsid w:val="00050682"/>
    <w:rsid w:val="00050B66"/>
    <w:rsid w:val="000511F0"/>
    <w:rsid w:val="00051CBD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D92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91C"/>
    <w:rsid w:val="00056C55"/>
    <w:rsid w:val="00057569"/>
    <w:rsid w:val="0005774B"/>
    <w:rsid w:val="00057764"/>
    <w:rsid w:val="000579A2"/>
    <w:rsid w:val="00057C0D"/>
    <w:rsid w:val="00057DFA"/>
    <w:rsid w:val="0006050E"/>
    <w:rsid w:val="00060C0E"/>
    <w:rsid w:val="00060EF7"/>
    <w:rsid w:val="0006157E"/>
    <w:rsid w:val="00061D51"/>
    <w:rsid w:val="0006221C"/>
    <w:rsid w:val="0006245E"/>
    <w:rsid w:val="00062B5E"/>
    <w:rsid w:val="00062C08"/>
    <w:rsid w:val="00062FA5"/>
    <w:rsid w:val="00063417"/>
    <w:rsid w:val="00063644"/>
    <w:rsid w:val="0006388A"/>
    <w:rsid w:val="00063B75"/>
    <w:rsid w:val="00063C8F"/>
    <w:rsid w:val="00063FA2"/>
    <w:rsid w:val="000640D6"/>
    <w:rsid w:val="0006413A"/>
    <w:rsid w:val="0006422F"/>
    <w:rsid w:val="000642B1"/>
    <w:rsid w:val="0006465B"/>
    <w:rsid w:val="000649D5"/>
    <w:rsid w:val="00064CD0"/>
    <w:rsid w:val="000655FD"/>
    <w:rsid w:val="00065944"/>
    <w:rsid w:val="00065AAB"/>
    <w:rsid w:val="000660D6"/>
    <w:rsid w:val="000661AA"/>
    <w:rsid w:val="0006655D"/>
    <w:rsid w:val="0006679B"/>
    <w:rsid w:val="00066A33"/>
    <w:rsid w:val="00066B4B"/>
    <w:rsid w:val="00066D6A"/>
    <w:rsid w:val="00066F4B"/>
    <w:rsid w:val="00067746"/>
    <w:rsid w:val="00067867"/>
    <w:rsid w:val="000678A2"/>
    <w:rsid w:val="00067992"/>
    <w:rsid w:val="00067B19"/>
    <w:rsid w:val="00067FC0"/>
    <w:rsid w:val="000706EC"/>
    <w:rsid w:val="00070BDF"/>
    <w:rsid w:val="00070DE4"/>
    <w:rsid w:val="000711C7"/>
    <w:rsid w:val="0007135F"/>
    <w:rsid w:val="00071566"/>
    <w:rsid w:val="000716CA"/>
    <w:rsid w:val="000721A8"/>
    <w:rsid w:val="00072895"/>
    <w:rsid w:val="00072DF3"/>
    <w:rsid w:val="00072F96"/>
    <w:rsid w:val="000733DD"/>
    <w:rsid w:val="000734DA"/>
    <w:rsid w:val="00073A8C"/>
    <w:rsid w:val="00073D66"/>
    <w:rsid w:val="00073D89"/>
    <w:rsid w:val="00073E4A"/>
    <w:rsid w:val="00073EFE"/>
    <w:rsid w:val="00073FED"/>
    <w:rsid w:val="00074A5A"/>
    <w:rsid w:val="00074C45"/>
    <w:rsid w:val="00074D6B"/>
    <w:rsid w:val="0007507E"/>
    <w:rsid w:val="000751D3"/>
    <w:rsid w:val="00075227"/>
    <w:rsid w:val="0007579A"/>
    <w:rsid w:val="00075921"/>
    <w:rsid w:val="00076216"/>
    <w:rsid w:val="0007632D"/>
    <w:rsid w:val="00076FA3"/>
    <w:rsid w:val="0007717C"/>
    <w:rsid w:val="000772C9"/>
    <w:rsid w:val="00077C49"/>
    <w:rsid w:val="00077E17"/>
    <w:rsid w:val="00077EEC"/>
    <w:rsid w:val="00077F07"/>
    <w:rsid w:val="00077F98"/>
    <w:rsid w:val="000800B7"/>
    <w:rsid w:val="000800C2"/>
    <w:rsid w:val="00080299"/>
    <w:rsid w:val="000805FC"/>
    <w:rsid w:val="0008092E"/>
    <w:rsid w:val="000809C1"/>
    <w:rsid w:val="0008101F"/>
    <w:rsid w:val="000815EF"/>
    <w:rsid w:val="00081BC0"/>
    <w:rsid w:val="00081D2A"/>
    <w:rsid w:val="000826DA"/>
    <w:rsid w:val="00082C04"/>
    <w:rsid w:val="0008301F"/>
    <w:rsid w:val="0008340F"/>
    <w:rsid w:val="000838DD"/>
    <w:rsid w:val="00083A18"/>
    <w:rsid w:val="00083C43"/>
    <w:rsid w:val="000844F6"/>
    <w:rsid w:val="0008472D"/>
    <w:rsid w:val="000849A3"/>
    <w:rsid w:val="00084F8C"/>
    <w:rsid w:val="00085ECD"/>
    <w:rsid w:val="00085F49"/>
    <w:rsid w:val="00086998"/>
    <w:rsid w:val="00086B52"/>
    <w:rsid w:val="00086C7B"/>
    <w:rsid w:val="00087DE1"/>
    <w:rsid w:val="000900DA"/>
    <w:rsid w:val="000907B8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3B5"/>
    <w:rsid w:val="00092C5D"/>
    <w:rsid w:val="00093404"/>
    <w:rsid w:val="00093E16"/>
    <w:rsid w:val="00094011"/>
    <w:rsid w:val="000941AA"/>
    <w:rsid w:val="00094210"/>
    <w:rsid w:val="00095665"/>
    <w:rsid w:val="000961DD"/>
    <w:rsid w:val="00096277"/>
    <w:rsid w:val="000968CD"/>
    <w:rsid w:val="000968E5"/>
    <w:rsid w:val="00096E38"/>
    <w:rsid w:val="00097926"/>
    <w:rsid w:val="00097AAB"/>
    <w:rsid w:val="00097BF1"/>
    <w:rsid w:val="00097D28"/>
    <w:rsid w:val="000A06D1"/>
    <w:rsid w:val="000A0CB7"/>
    <w:rsid w:val="000A11A6"/>
    <w:rsid w:val="000A1935"/>
    <w:rsid w:val="000A1F96"/>
    <w:rsid w:val="000A240F"/>
    <w:rsid w:val="000A27BA"/>
    <w:rsid w:val="000A27C1"/>
    <w:rsid w:val="000A3443"/>
    <w:rsid w:val="000A3575"/>
    <w:rsid w:val="000A3E10"/>
    <w:rsid w:val="000A4E1A"/>
    <w:rsid w:val="000A5310"/>
    <w:rsid w:val="000A5D78"/>
    <w:rsid w:val="000A5FE6"/>
    <w:rsid w:val="000A69EC"/>
    <w:rsid w:val="000A6C22"/>
    <w:rsid w:val="000A6E36"/>
    <w:rsid w:val="000A6E80"/>
    <w:rsid w:val="000A7B2F"/>
    <w:rsid w:val="000A7EE3"/>
    <w:rsid w:val="000A7F3E"/>
    <w:rsid w:val="000B1047"/>
    <w:rsid w:val="000B1263"/>
    <w:rsid w:val="000B14C3"/>
    <w:rsid w:val="000B153B"/>
    <w:rsid w:val="000B17D3"/>
    <w:rsid w:val="000B195E"/>
    <w:rsid w:val="000B1FBB"/>
    <w:rsid w:val="000B213D"/>
    <w:rsid w:val="000B28F8"/>
    <w:rsid w:val="000B2AAB"/>
    <w:rsid w:val="000B2B1A"/>
    <w:rsid w:val="000B2DC5"/>
    <w:rsid w:val="000B3075"/>
    <w:rsid w:val="000B33B1"/>
    <w:rsid w:val="000B3CCC"/>
    <w:rsid w:val="000B3EDD"/>
    <w:rsid w:val="000B41E0"/>
    <w:rsid w:val="000B4499"/>
    <w:rsid w:val="000B4B9E"/>
    <w:rsid w:val="000B4C5F"/>
    <w:rsid w:val="000B5476"/>
    <w:rsid w:val="000B557F"/>
    <w:rsid w:val="000B562A"/>
    <w:rsid w:val="000B62C0"/>
    <w:rsid w:val="000B6519"/>
    <w:rsid w:val="000B6966"/>
    <w:rsid w:val="000B713F"/>
    <w:rsid w:val="000B7AC5"/>
    <w:rsid w:val="000B7BB4"/>
    <w:rsid w:val="000C048A"/>
    <w:rsid w:val="000C050B"/>
    <w:rsid w:val="000C0A2B"/>
    <w:rsid w:val="000C0B89"/>
    <w:rsid w:val="000C0C45"/>
    <w:rsid w:val="000C1076"/>
    <w:rsid w:val="000C124D"/>
    <w:rsid w:val="000C1770"/>
    <w:rsid w:val="000C17E7"/>
    <w:rsid w:val="000C1851"/>
    <w:rsid w:val="000C1852"/>
    <w:rsid w:val="000C1CC1"/>
    <w:rsid w:val="000C1F15"/>
    <w:rsid w:val="000C24CB"/>
    <w:rsid w:val="000C345A"/>
    <w:rsid w:val="000C38BE"/>
    <w:rsid w:val="000C3AF6"/>
    <w:rsid w:val="000C3D60"/>
    <w:rsid w:val="000C432A"/>
    <w:rsid w:val="000C4512"/>
    <w:rsid w:val="000C49FD"/>
    <w:rsid w:val="000C4F2F"/>
    <w:rsid w:val="000C539F"/>
    <w:rsid w:val="000C53E1"/>
    <w:rsid w:val="000C5B4A"/>
    <w:rsid w:val="000C5CB8"/>
    <w:rsid w:val="000C5DF8"/>
    <w:rsid w:val="000C607F"/>
    <w:rsid w:val="000C63FA"/>
    <w:rsid w:val="000C64B9"/>
    <w:rsid w:val="000C7261"/>
    <w:rsid w:val="000C75BA"/>
    <w:rsid w:val="000D000E"/>
    <w:rsid w:val="000D0421"/>
    <w:rsid w:val="000D0542"/>
    <w:rsid w:val="000D06CB"/>
    <w:rsid w:val="000D0D50"/>
    <w:rsid w:val="000D156F"/>
    <w:rsid w:val="000D1D8F"/>
    <w:rsid w:val="000D30E1"/>
    <w:rsid w:val="000D3849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178"/>
    <w:rsid w:val="000D676B"/>
    <w:rsid w:val="000D68B7"/>
    <w:rsid w:val="000D7163"/>
    <w:rsid w:val="000D72A8"/>
    <w:rsid w:val="000D76DB"/>
    <w:rsid w:val="000E0796"/>
    <w:rsid w:val="000E08B8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EF1"/>
    <w:rsid w:val="000E60D3"/>
    <w:rsid w:val="000E68B3"/>
    <w:rsid w:val="000E6D7F"/>
    <w:rsid w:val="000E79F2"/>
    <w:rsid w:val="000E7DF1"/>
    <w:rsid w:val="000F00D5"/>
    <w:rsid w:val="000F071B"/>
    <w:rsid w:val="000F0B3F"/>
    <w:rsid w:val="000F20C1"/>
    <w:rsid w:val="000F241D"/>
    <w:rsid w:val="000F2526"/>
    <w:rsid w:val="000F2CF0"/>
    <w:rsid w:val="000F2DBD"/>
    <w:rsid w:val="000F32E2"/>
    <w:rsid w:val="000F32E5"/>
    <w:rsid w:val="000F349E"/>
    <w:rsid w:val="000F3A8D"/>
    <w:rsid w:val="000F4612"/>
    <w:rsid w:val="000F4DC7"/>
    <w:rsid w:val="000F5AA1"/>
    <w:rsid w:val="000F5EAA"/>
    <w:rsid w:val="000F602E"/>
    <w:rsid w:val="000F6352"/>
    <w:rsid w:val="000F6396"/>
    <w:rsid w:val="000F6BEF"/>
    <w:rsid w:val="000F7143"/>
    <w:rsid w:val="000F74D7"/>
    <w:rsid w:val="000F78F0"/>
    <w:rsid w:val="0010047D"/>
    <w:rsid w:val="00100819"/>
    <w:rsid w:val="00100DB9"/>
    <w:rsid w:val="00101F15"/>
    <w:rsid w:val="0010234C"/>
    <w:rsid w:val="00102DAE"/>
    <w:rsid w:val="00103662"/>
    <w:rsid w:val="00103B28"/>
    <w:rsid w:val="00103C6C"/>
    <w:rsid w:val="00103E3A"/>
    <w:rsid w:val="00104054"/>
    <w:rsid w:val="001044AF"/>
    <w:rsid w:val="00104737"/>
    <w:rsid w:val="00104D3A"/>
    <w:rsid w:val="00105D14"/>
    <w:rsid w:val="00105E78"/>
    <w:rsid w:val="00105EC0"/>
    <w:rsid w:val="00105F87"/>
    <w:rsid w:val="00106464"/>
    <w:rsid w:val="0010663B"/>
    <w:rsid w:val="00107691"/>
    <w:rsid w:val="00107714"/>
    <w:rsid w:val="001078FE"/>
    <w:rsid w:val="00107A4E"/>
    <w:rsid w:val="00107EB4"/>
    <w:rsid w:val="0011214F"/>
    <w:rsid w:val="001129D2"/>
    <w:rsid w:val="00112CB0"/>
    <w:rsid w:val="0011438A"/>
    <w:rsid w:val="00114401"/>
    <w:rsid w:val="001149BF"/>
    <w:rsid w:val="00114DE7"/>
    <w:rsid w:val="00114E20"/>
    <w:rsid w:val="00115120"/>
    <w:rsid w:val="0011532B"/>
    <w:rsid w:val="0011539D"/>
    <w:rsid w:val="001155A1"/>
    <w:rsid w:val="0011565E"/>
    <w:rsid w:val="00115AB7"/>
    <w:rsid w:val="00115B90"/>
    <w:rsid w:val="00116781"/>
    <w:rsid w:val="001167C3"/>
    <w:rsid w:val="00116A04"/>
    <w:rsid w:val="00116BEA"/>
    <w:rsid w:val="00117C0A"/>
    <w:rsid w:val="0012020F"/>
    <w:rsid w:val="0012080F"/>
    <w:rsid w:val="00120A36"/>
    <w:rsid w:val="00120ECE"/>
    <w:rsid w:val="00121839"/>
    <w:rsid w:val="0012196B"/>
    <w:rsid w:val="00121CDA"/>
    <w:rsid w:val="001222BA"/>
    <w:rsid w:val="00122329"/>
    <w:rsid w:val="00122501"/>
    <w:rsid w:val="00122665"/>
    <w:rsid w:val="0012268A"/>
    <w:rsid w:val="001229E1"/>
    <w:rsid w:val="0012309D"/>
    <w:rsid w:val="0012337D"/>
    <w:rsid w:val="00123AEE"/>
    <w:rsid w:val="001244CF"/>
    <w:rsid w:val="00124953"/>
    <w:rsid w:val="00124AC0"/>
    <w:rsid w:val="00124DB3"/>
    <w:rsid w:val="00124F7A"/>
    <w:rsid w:val="00124FB4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0B9"/>
    <w:rsid w:val="00132357"/>
    <w:rsid w:val="00132573"/>
    <w:rsid w:val="001325EE"/>
    <w:rsid w:val="00132B1E"/>
    <w:rsid w:val="00132D4F"/>
    <w:rsid w:val="00132FB0"/>
    <w:rsid w:val="00133490"/>
    <w:rsid w:val="001334BF"/>
    <w:rsid w:val="00133D0C"/>
    <w:rsid w:val="00133E6A"/>
    <w:rsid w:val="00134029"/>
    <w:rsid w:val="00134295"/>
    <w:rsid w:val="00134C7A"/>
    <w:rsid w:val="00135054"/>
    <w:rsid w:val="0013539A"/>
    <w:rsid w:val="001357C6"/>
    <w:rsid w:val="00135AB0"/>
    <w:rsid w:val="00135B58"/>
    <w:rsid w:val="00135E14"/>
    <w:rsid w:val="00135F7A"/>
    <w:rsid w:val="00136009"/>
    <w:rsid w:val="0013697C"/>
    <w:rsid w:val="001378DA"/>
    <w:rsid w:val="001401F0"/>
    <w:rsid w:val="00140FBE"/>
    <w:rsid w:val="00141416"/>
    <w:rsid w:val="00141841"/>
    <w:rsid w:val="0014250C"/>
    <w:rsid w:val="001426F6"/>
    <w:rsid w:val="001427CF"/>
    <w:rsid w:val="001428A6"/>
    <w:rsid w:val="00142D97"/>
    <w:rsid w:val="00143033"/>
    <w:rsid w:val="001432C5"/>
    <w:rsid w:val="00143313"/>
    <w:rsid w:val="0014357E"/>
    <w:rsid w:val="00143B4C"/>
    <w:rsid w:val="00143C28"/>
    <w:rsid w:val="001441F4"/>
    <w:rsid w:val="00144567"/>
    <w:rsid w:val="00144A16"/>
    <w:rsid w:val="00144CC2"/>
    <w:rsid w:val="00144EC2"/>
    <w:rsid w:val="0014577A"/>
    <w:rsid w:val="00145AFD"/>
    <w:rsid w:val="00145C8E"/>
    <w:rsid w:val="00146355"/>
    <w:rsid w:val="00146BD0"/>
    <w:rsid w:val="00146CB7"/>
    <w:rsid w:val="00147B6E"/>
    <w:rsid w:val="00147C31"/>
    <w:rsid w:val="00147D1F"/>
    <w:rsid w:val="00147DE4"/>
    <w:rsid w:val="0015095B"/>
    <w:rsid w:val="00150BCD"/>
    <w:rsid w:val="00150E14"/>
    <w:rsid w:val="0015139E"/>
    <w:rsid w:val="001514F3"/>
    <w:rsid w:val="00151579"/>
    <w:rsid w:val="001516F9"/>
    <w:rsid w:val="001517F3"/>
    <w:rsid w:val="00151831"/>
    <w:rsid w:val="00151856"/>
    <w:rsid w:val="00151BC7"/>
    <w:rsid w:val="00151ECF"/>
    <w:rsid w:val="00151FFF"/>
    <w:rsid w:val="00152031"/>
    <w:rsid w:val="001520C2"/>
    <w:rsid w:val="00152322"/>
    <w:rsid w:val="00152415"/>
    <w:rsid w:val="001528C9"/>
    <w:rsid w:val="001529DB"/>
    <w:rsid w:val="00152A29"/>
    <w:rsid w:val="0015344B"/>
    <w:rsid w:val="0015385D"/>
    <w:rsid w:val="0015438A"/>
    <w:rsid w:val="001549BD"/>
    <w:rsid w:val="00154B07"/>
    <w:rsid w:val="00155370"/>
    <w:rsid w:val="001555DB"/>
    <w:rsid w:val="0015601D"/>
    <w:rsid w:val="001568E8"/>
    <w:rsid w:val="00156BB9"/>
    <w:rsid w:val="00156CDD"/>
    <w:rsid w:val="00156F07"/>
    <w:rsid w:val="001574AC"/>
    <w:rsid w:val="0015773E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6C1"/>
    <w:rsid w:val="00160A58"/>
    <w:rsid w:val="00160F5A"/>
    <w:rsid w:val="00161BE0"/>
    <w:rsid w:val="00161BE1"/>
    <w:rsid w:val="00162075"/>
    <w:rsid w:val="0016255A"/>
    <w:rsid w:val="001627FE"/>
    <w:rsid w:val="0016313C"/>
    <w:rsid w:val="00163EE5"/>
    <w:rsid w:val="001643F4"/>
    <w:rsid w:val="00164A40"/>
    <w:rsid w:val="00164BA0"/>
    <w:rsid w:val="00164EEB"/>
    <w:rsid w:val="00165072"/>
    <w:rsid w:val="001656AF"/>
    <w:rsid w:val="001657F3"/>
    <w:rsid w:val="00165A12"/>
    <w:rsid w:val="00165CEE"/>
    <w:rsid w:val="00166B73"/>
    <w:rsid w:val="00166B7F"/>
    <w:rsid w:val="001672C7"/>
    <w:rsid w:val="001679AF"/>
    <w:rsid w:val="00167ACC"/>
    <w:rsid w:val="00167B28"/>
    <w:rsid w:val="00167D00"/>
    <w:rsid w:val="0017046A"/>
    <w:rsid w:val="00170A66"/>
    <w:rsid w:val="001719AA"/>
    <w:rsid w:val="0017275A"/>
    <w:rsid w:val="00172D44"/>
    <w:rsid w:val="00172FF5"/>
    <w:rsid w:val="0017324A"/>
    <w:rsid w:val="00173597"/>
    <w:rsid w:val="00173B8A"/>
    <w:rsid w:val="00173D24"/>
    <w:rsid w:val="00173E9E"/>
    <w:rsid w:val="00173F96"/>
    <w:rsid w:val="0017422D"/>
    <w:rsid w:val="00174630"/>
    <w:rsid w:val="0017481C"/>
    <w:rsid w:val="00174937"/>
    <w:rsid w:val="00174BA3"/>
    <w:rsid w:val="001750A4"/>
    <w:rsid w:val="001751E8"/>
    <w:rsid w:val="0017525E"/>
    <w:rsid w:val="0017557F"/>
    <w:rsid w:val="001762F8"/>
    <w:rsid w:val="001766CD"/>
    <w:rsid w:val="001768BE"/>
    <w:rsid w:val="00176E57"/>
    <w:rsid w:val="00177748"/>
    <w:rsid w:val="00177779"/>
    <w:rsid w:val="00177AFB"/>
    <w:rsid w:val="00177CF6"/>
    <w:rsid w:val="00177D2D"/>
    <w:rsid w:val="001801A1"/>
    <w:rsid w:val="00180261"/>
    <w:rsid w:val="0018033B"/>
    <w:rsid w:val="001803B3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AC"/>
    <w:rsid w:val="001829DB"/>
    <w:rsid w:val="00182A7B"/>
    <w:rsid w:val="00182BEA"/>
    <w:rsid w:val="00184340"/>
    <w:rsid w:val="00184364"/>
    <w:rsid w:val="001846A2"/>
    <w:rsid w:val="0018478D"/>
    <w:rsid w:val="001850DA"/>
    <w:rsid w:val="001852FC"/>
    <w:rsid w:val="001863CC"/>
    <w:rsid w:val="0018706A"/>
    <w:rsid w:val="001874FA"/>
    <w:rsid w:val="00187CA3"/>
    <w:rsid w:val="001907DA"/>
    <w:rsid w:val="0019096B"/>
    <w:rsid w:val="00190A84"/>
    <w:rsid w:val="00190C98"/>
    <w:rsid w:val="00190DE3"/>
    <w:rsid w:val="00191484"/>
    <w:rsid w:val="00191BB7"/>
    <w:rsid w:val="00192037"/>
    <w:rsid w:val="001921F0"/>
    <w:rsid w:val="0019282F"/>
    <w:rsid w:val="00193474"/>
    <w:rsid w:val="001936D5"/>
    <w:rsid w:val="00193873"/>
    <w:rsid w:val="001938CD"/>
    <w:rsid w:val="001939CB"/>
    <w:rsid w:val="001941AE"/>
    <w:rsid w:val="00194256"/>
    <w:rsid w:val="001955C9"/>
    <w:rsid w:val="00195821"/>
    <w:rsid w:val="001958DB"/>
    <w:rsid w:val="00195E90"/>
    <w:rsid w:val="00196720"/>
    <w:rsid w:val="00196815"/>
    <w:rsid w:val="0019692A"/>
    <w:rsid w:val="00196C8E"/>
    <w:rsid w:val="0019712F"/>
    <w:rsid w:val="0019720E"/>
    <w:rsid w:val="001978F8"/>
    <w:rsid w:val="00197B20"/>
    <w:rsid w:val="001A01A7"/>
    <w:rsid w:val="001A02F2"/>
    <w:rsid w:val="001A0711"/>
    <w:rsid w:val="001A090D"/>
    <w:rsid w:val="001A0927"/>
    <w:rsid w:val="001A0DB1"/>
    <w:rsid w:val="001A107B"/>
    <w:rsid w:val="001A1386"/>
    <w:rsid w:val="001A1E4A"/>
    <w:rsid w:val="001A209A"/>
    <w:rsid w:val="001A21B5"/>
    <w:rsid w:val="001A25FE"/>
    <w:rsid w:val="001A2D32"/>
    <w:rsid w:val="001A3404"/>
    <w:rsid w:val="001A3700"/>
    <w:rsid w:val="001A39C7"/>
    <w:rsid w:val="001A3F49"/>
    <w:rsid w:val="001A4D26"/>
    <w:rsid w:val="001A50F4"/>
    <w:rsid w:val="001A57C4"/>
    <w:rsid w:val="001A588E"/>
    <w:rsid w:val="001A5F2B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EBB"/>
    <w:rsid w:val="001B2F34"/>
    <w:rsid w:val="001B35EC"/>
    <w:rsid w:val="001B39B6"/>
    <w:rsid w:val="001B3D53"/>
    <w:rsid w:val="001B41B4"/>
    <w:rsid w:val="001B44EE"/>
    <w:rsid w:val="001B45BA"/>
    <w:rsid w:val="001B5289"/>
    <w:rsid w:val="001B53AD"/>
    <w:rsid w:val="001B5807"/>
    <w:rsid w:val="001B5B45"/>
    <w:rsid w:val="001B6372"/>
    <w:rsid w:val="001B686E"/>
    <w:rsid w:val="001B6A24"/>
    <w:rsid w:val="001B6A44"/>
    <w:rsid w:val="001B78A4"/>
    <w:rsid w:val="001B7D9E"/>
    <w:rsid w:val="001B7E52"/>
    <w:rsid w:val="001C0999"/>
    <w:rsid w:val="001C0A09"/>
    <w:rsid w:val="001C0ADE"/>
    <w:rsid w:val="001C1C42"/>
    <w:rsid w:val="001C20E8"/>
    <w:rsid w:val="001C2B8B"/>
    <w:rsid w:val="001C2CCA"/>
    <w:rsid w:val="001C32BA"/>
    <w:rsid w:val="001C3681"/>
    <w:rsid w:val="001C3D57"/>
    <w:rsid w:val="001C436D"/>
    <w:rsid w:val="001C4592"/>
    <w:rsid w:val="001C47D1"/>
    <w:rsid w:val="001C495C"/>
    <w:rsid w:val="001C4A65"/>
    <w:rsid w:val="001C4C48"/>
    <w:rsid w:val="001C4D44"/>
    <w:rsid w:val="001C54E3"/>
    <w:rsid w:val="001C5618"/>
    <w:rsid w:val="001C5933"/>
    <w:rsid w:val="001C5A4B"/>
    <w:rsid w:val="001C5E84"/>
    <w:rsid w:val="001C62FC"/>
    <w:rsid w:val="001C638B"/>
    <w:rsid w:val="001C63A8"/>
    <w:rsid w:val="001C6507"/>
    <w:rsid w:val="001C6AEE"/>
    <w:rsid w:val="001C7307"/>
    <w:rsid w:val="001C7872"/>
    <w:rsid w:val="001C7D0C"/>
    <w:rsid w:val="001D030C"/>
    <w:rsid w:val="001D05F9"/>
    <w:rsid w:val="001D0D45"/>
    <w:rsid w:val="001D103F"/>
    <w:rsid w:val="001D1330"/>
    <w:rsid w:val="001D1510"/>
    <w:rsid w:val="001D166F"/>
    <w:rsid w:val="001D1914"/>
    <w:rsid w:val="001D1DD8"/>
    <w:rsid w:val="001D28CD"/>
    <w:rsid w:val="001D2C8E"/>
    <w:rsid w:val="001D30B9"/>
    <w:rsid w:val="001D36CE"/>
    <w:rsid w:val="001D46D2"/>
    <w:rsid w:val="001D47EE"/>
    <w:rsid w:val="001D4870"/>
    <w:rsid w:val="001D4F48"/>
    <w:rsid w:val="001D4FD3"/>
    <w:rsid w:val="001D51E2"/>
    <w:rsid w:val="001D5436"/>
    <w:rsid w:val="001D548A"/>
    <w:rsid w:val="001D56B2"/>
    <w:rsid w:val="001D5A57"/>
    <w:rsid w:val="001D5B8F"/>
    <w:rsid w:val="001D6EA3"/>
    <w:rsid w:val="001D74C9"/>
    <w:rsid w:val="001D7843"/>
    <w:rsid w:val="001D7F10"/>
    <w:rsid w:val="001E0017"/>
    <w:rsid w:val="001E0915"/>
    <w:rsid w:val="001E11AC"/>
    <w:rsid w:val="001E1538"/>
    <w:rsid w:val="001E173F"/>
    <w:rsid w:val="001E1B54"/>
    <w:rsid w:val="001E1FCE"/>
    <w:rsid w:val="001E219E"/>
    <w:rsid w:val="001E22A9"/>
    <w:rsid w:val="001E254E"/>
    <w:rsid w:val="001E2924"/>
    <w:rsid w:val="001E3141"/>
    <w:rsid w:val="001E3411"/>
    <w:rsid w:val="001E357B"/>
    <w:rsid w:val="001E3B7B"/>
    <w:rsid w:val="001E51DC"/>
    <w:rsid w:val="001E587B"/>
    <w:rsid w:val="001E6134"/>
    <w:rsid w:val="001E6270"/>
    <w:rsid w:val="001E6569"/>
    <w:rsid w:val="001E6853"/>
    <w:rsid w:val="001E6AB7"/>
    <w:rsid w:val="001F07A7"/>
    <w:rsid w:val="001F090C"/>
    <w:rsid w:val="001F0D58"/>
    <w:rsid w:val="001F1ACE"/>
    <w:rsid w:val="001F28B2"/>
    <w:rsid w:val="001F2A07"/>
    <w:rsid w:val="001F2A82"/>
    <w:rsid w:val="001F32AF"/>
    <w:rsid w:val="001F3380"/>
    <w:rsid w:val="001F349C"/>
    <w:rsid w:val="001F3603"/>
    <w:rsid w:val="001F3698"/>
    <w:rsid w:val="001F373A"/>
    <w:rsid w:val="001F3820"/>
    <w:rsid w:val="001F3AEC"/>
    <w:rsid w:val="001F3F9C"/>
    <w:rsid w:val="001F40BC"/>
    <w:rsid w:val="001F4655"/>
    <w:rsid w:val="001F4FBA"/>
    <w:rsid w:val="001F544A"/>
    <w:rsid w:val="001F5CA3"/>
    <w:rsid w:val="001F6067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9CE"/>
    <w:rsid w:val="00201E47"/>
    <w:rsid w:val="00202013"/>
    <w:rsid w:val="00202889"/>
    <w:rsid w:val="00202EE2"/>
    <w:rsid w:val="00203022"/>
    <w:rsid w:val="002030ED"/>
    <w:rsid w:val="00203551"/>
    <w:rsid w:val="00203C8A"/>
    <w:rsid w:val="00204247"/>
    <w:rsid w:val="002044D0"/>
    <w:rsid w:val="00204579"/>
    <w:rsid w:val="00204632"/>
    <w:rsid w:val="00204846"/>
    <w:rsid w:val="00204BDF"/>
    <w:rsid w:val="002057E5"/>
    <w:rsid w:val="002059E4"/>
    <w:rsid w:val="00206414"/>
    <w:rsid w:val="00206B7F"/>
    <w:rsid w:val="00207127"/>
    <w:rsid w:val="00207738"/>
    <w:rsid w:val="00207997"/>
    <w:rsid w:val="00210246"/>
    <w:rsid w:val="0021052F"/>
    <w:rsid w:val="00210539"/>
    <w:rsid w:val="00210668"/>
    <w:rsid w:val="00211106"/>
    <w:rsid w:val="00211A1A"/>
    <w:rsid w:val="0021216B"/>
    <w:rsid w:val="0021273A"/>
    <w:rsid w:val="00212799"/>
    <w:rsid w:val="00212843"/>
    <w:rsid w:val="002129A4"/>
    <w:rsid w:val="002129BD"/>
    <w:rsid w:val="00213784"/>
    <w:rsid w:val="002139B5"/>
    <w:rsid w:val="00213F50"/>
    <w:rsid w:val="0021404B"/>
    <w:rsid w:val="002147BA"/>
    <w:rsid w:val="00214CCB"/>
    <w:rsid w:val="0021529E"/>
    <w:rsid w:val="002159CC"/>
    <w:rsid w:val="002165C6"/>
    <w:rsid w:val="00216A1C"/>
    <w:rsid w:val="00216B1C"/>
    <w:rsid w:val="00216BED"/>
    <w:rsid w:val="00216F8E"/>
    <w:rsid w:val="0021741A"/>
    <w:rsid w:val="00217794"/>
    <w:rsid w:val="002177B5"/>
    <w:rsid w:val="002178E9"/>
    <w:rsid w:val="002200EA"/>
    <w:rsid w:val="00220B35"/>
    <w:rsid w:val="00221337"/>
    <w:rsid w:val="0022137E"/>
    <w:rsid w:val="00221A70"/>
    <w:rsid w:val="00221F5A"/>
    <w:rsid w:val="002229A8"/>
    <w:rsid w:val="002237E0"/>
    <w:rsid w:val="00223810"/>
    <w:rsid w:val="002239CD"/>
    <w:rsid w:val="002240EA"/>
    <w:rsid w:val="00224133"/>
    <w:rsid w:val="00224CF7"/>
    <w:rsid w:val="00224F3F"/>
    <w:rsid w:val="00224F88"/>
    <w:rsid w:val="00225122"/>
    <w:rsid w:val="0022520F"/>
    <w:rsid w:val="00225419"/>
    <w:rsid w:val="0022573B"/>
    <w:rsid w:val="002267A0"/>
    <w:rsid w:val="002269CE"/>
    <w:rsid w:val="00226D48"/>
    <w:rsid w:val="00226E92"/>
    <w:rsid w:val="00226FBE"/>
    <w:rsid w:val="002270E7"/>
    <w:rsid w:val="002273F4"/>
    <w:rsid w:val="0022763F"/>
    <w:rsid w:val="002276C3"/>
    <w:rsid w:val="00227D78"/>
    <w:rsid w:val="00227D87"/>
    <w:rsid w:val="002309F9"/>
    <w:rsid w:val="00230B7F"/>
    <w:rsid w:val="002312DE"/>
    <w:rsid w:val="002314DF"/>
    <w:rsid w:val="002317BB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033"/>
    <w:rsid w:val="00235487"/>
    <w:rsid w:val="00235A1D"/>
    <w:rsid w:val="00235EFC"/>
    <w:rsid w:val="00236293"/>
    <w:rsid w:val="00236602"/>
    <w:rsid w:val="0023675D"/>
    <w:rsid w:val="00236D71"/>
    <w:rsid w:val="002370C9"/>
    <w:rsid w:val="002374A5"/>
    <w:rsid w:val="0024016D"/>
    <w:rsid w:val="00241D2F"/>
    <w:rsid w:val="002423A0"/>
    <w:rsid w:val="00242530"/>
    <w:rsid w:val="00242C05"/>
    <w:rsid w:val="00242C60"/>
    <w:rsid w:val="00243223"/>
    <w:rsid w:val="00243954"/>
    <w:rsid w:val="00243F08"/>
    <w:rsid w:val="0024413A"/>
    <w:rsid w:val="00244384"/>
    <w:rsid w:val="002444B9"/>
    <w:rsid w:val="00244C55"/>
    <w:rsid w:val="00244D7E"/>
    <w:rsid w:val="00245189"/>
    <w:rsid w:val="00245406"/>
    <w:rsid w:val="00245426"/>
    <w:rsid w:val="002457C9"/>
    <w:rsid w:val="00245BFA"/>
    <w:rsid w:val="0024603B"/>
    <w:rsid w:val="00246735"/>
    <w:rsid w:val="00246976"/>
    <w:rsid w:val="00247176"/>
    <w:rsid w:val="0024745A"/>
    <w:rsid w:val="00247A27"/>
    <w:rsid w:val="00247D73"/>
    <w:rsid w:val="00250508"/>
    <w:rsid w:val="00250666"/>
    <w:rsid w:val="002514E7"/>
    <w:rsid w:val="00251A5E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5B06"/>
    <w:rsid w:val="002568A9"/>
    <w:rsid w:val="0025704F"/>
    <w:rsid w:val="0025709F"/>
    <w:rsid w:val="00257245"/>
    <w:rsid w:val="002573A0"/>
    <w:rsid w:val="002575A1"/>
    <w:rsid w:val="00257F65"/>
    <w:rsid w:val="0026001C"/>
    <w:rsid w:val="0026035B"/>
    <w:rsid w:val="00260A0B"/>
    <w:rsid w:val="00260EB6"/>
    <w:rsid w:val="00261F02"/>
    <w:rsid w:val="00262328"/>
    <w:rsid w:val="0026329C"/>
    <w:rsid w:val="00263934"/>
    <w:rsid w:val="00263B9F"/>
    <w:rsid w:val="00263ED6"/>
    <w:rsid w:val="0026423D"/>
    <w:rsid w:val="00264413"/>
    <w:rsid w:val="002646FA"/>
    <w:rsid w:val="002647C6"/>
    <w:rsid w:val="00264FAA"/>
    <w:rsid w:val="002653A8"/>
    <w:rsid w:val="002656C8"/>
    <w:rsid w:val="0026577C"/>
    <w:rsid w:val="002657AD"/>
    <w:rsid w:val="00265B94"/>
    <w:rsid w:val="00265E39"/>
    <w:rsid w:val="002663FB"/>
    <w:rsid w:val="002668E0"/>
    <w:rsid w:val="002668F8"/>
    <w:rsid w:val="00266EE0"/>
    <w:rsid w:val="002677A4"/>
    <w:rsid w:val="002700AD"/>
    <w:rsid w:val="00270583"/>
    <w:rsid w:val="00271880"/>
    <w:rsid w:val="002718CF"/>
    <w:rsid w:val="00271E6F"/>
    <w:rsid w:val="002721E9"/>
    <w:rsid w:val="002722A8"/>
    <w:rsid w:val="00272451"/>
    <w:rsid w:val="002732B7"/>
    <w:rsid w:val="002746AA"/>
    <w:rsid w:val="002748F5"/>
    <w:rsid w:val="00274A37"/>
    <w:rsid w:val="00274BB5"/>
    <w:rsid w:val="002751F8"/>
    <w:rsid w:val="00275BEF"/>
    <w:rsid w:val="00275E05"/>
    <w:rsid w:val="00275E70"/>
    <w:rsid w:val="002761A4"/>
    <w:rsid w:val="00276409"/>
    <w:rsid w:val="002764AE"/>
    <w:rsid w:val="002776DA"/>
    <w:rsid w:val="00277797"/>
    <w:rsid w:val="00277AAF"/>
    <w:rsid w:val="00277CB8"/>
    <w:rsid w:val="00277F94"/>
    <w:rsid w:val="00280156"/>
    <w:rsid w:val="002805D8"/>
    <w:rsid w:val="00280718"/>
    <w:rsid w:val="002819C7"/>
    <w:rsid w:val="00281AD8"/>
    <w:rsid w:val="00281F49"/>
    <w:rsid w:val="00281F5E"/>
    <w:rsid w:val="002823CF"/>
    <w:rsid w:val="0028282B"/>
    <w:rsid w:val="00282A65"/>
    <w:rsid w:val="00282E2B"/>
    <w:rsid w:val="00282EEB"/>
    <w:rsid w:val="00282FE1"/>
    <w:rsid w:val="002830AF"/>
    <w:rsid w:val="00283B09"/>
    <w:rsid w:val="00283CAB"/>
    <w:rsid w:val="00283CB2"/>
    <w:rsid w:val="00283D43"/>
    <w:rsid w:val="00283E65"/>
    <w:rsid w:val="00285038"/>
    <w:rsid w:val="00285B05"/>
    <w:rsid w:val="00285B7B"/>
    <w:rsid w:val="002864B5"/>
    <w:rsid w:val="002866D5"/>
    <w:rsid w:val="00286A95"/>
    <w:rsid w:val="00286D59"/>
    <w:rsid w:val="00287B77"/>
    <w:rsid w:val="0029017E"/>
    <w:rsid w:val="00290BED"/>
    <w:rsid w:val="00290CDD"/>
    <w:rsid w:val="00290EB3"/>
    <w:rsid w:val="002912FB"/>
    <w:rsid w:val="00291403"/>
    <w:rsid w:val="002914C6"/>
    <w:rsid w:val="0029161E"/>
    <w:rsid w:val="002925A9"/>
    <w:rsid w:val="00292A23"/>
    <w:rsid w:val="00292FCA"/>
    <w:rsid w:val="0029308D"/>
    <w:rsid w:val="002930C9"/>
    <w:rsid w:val="0029318B"/>
    <w:rsid w:val="0029330D"/>
    <w:rsid w:val="00293427"/>
    <w:rsid w:val="002935B5"/>
    <w:rsid w:val="00293679"/>
    <w:rsid w:val="00293CC9"/>
    <w:rsid w:val="00294DCB"/>
    <w:rsid w:val="00295100"/>
    <w:rsid w:val="0029650E"/>
    <w:rsid w:val="00296ACB"/>
    <w:rsid w:val="00296B46"/>
    <w:rsid w:val="00296CB4"/>
    <w:rsid w:val="00297B34"/>
    <w:rsid w:val="002A0587"/>
    <w:rsid w:val="002A0902"/>
    <w:rsid w:val="002A0D78"/>
    <w:rsid w:val="002A0F48"/>
    <w:rsid w:val="002A14D9"/>
    <w:rsid w:val="002A15A0"/>
    <w:rsid w:val="002A15F0"/>
    <w:rsid w:val="002A1746"/>
    <w:rsid w:val="002A1A94"/>
    <w:rsid w:val="002A20F7"/>
    <w:rsid w:val="002A2C42"/>
    <w:rsid w:val="002A2FC5"/>
    <w:rsid w:val="002A2FE6"/>
    <w:rsid w:val="002A38C2"/>
    <w:rsid w:val="002A3992"/>
    <w:rsid w:val="002A40F3"/>
    <w:rsid w:val="002A4958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B182F"/>
    <w:rsid w:val="002B1EE8"/>
    <w:rsid w:val="002B24DF"/>
    <w:rsid w:val="002B24FB"/>
    <w:rsid w:val="002B2BFD"/>
    <w:rsid w:val="002B2D64"/>
    <w:rsid w:val="002B2F71"/>
    <w:rsid w:val="002B31CC"/>
    <w:rsid w:val="002B342B"/>
    <w:rsid w:val="002B35C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AB2"/>
    <w:rsid w:val="002C01C7"/>
    <w:rsid w:val="002C0719"/>
    <w:rsid w:val="002C0A97"/>
    <w:rsid w:val="002C0FFF"/>
    <w:rsid w:val="002C1047"/>
    <w:rsid w:val="002C116F"/>
    <w:rsid w:val="002C130C"/>
    <w:rsid w:val="002C1D16"/>
    <w:rsid w:val="002C26BF"/>
    <w:rsid w:val="002C2783"/>
    <w:rsid w:val="002C31B8"/>
    <w:rsid w:val="002C3848"/>
    <w:rsid w:val="002C40AC"/>
    <w:rsid w:val="002C4D8C"/>
    <w:rsid w:val="002C4E8C"/>
    <w:rsid w:val="002C4F95"/>
    <w:rsid w:val="002C501B"/>
    <w:rsid w:val="002C5282"/>
    <w:rsid w:val="002C58C7"/>
    <w:rsid w:val="002C5956"/>
    <w:rsid w:val="002C5C07"/>
    <w:rsid w:val="002C6449"/>
    <w:rsid w:val="002C658F"/>
    <w:rsid w:val="002C6808"/>
    <w:rsid w:val="002D0006"/>
    <w:rsid w:val="002D005C"/>
    <w:rsid w:val="002D00AE"/>
    <w:rsid w:val="002D0367"/>
    <w:rsid w:val="002D038B"/>
    <w:rsid w:val="002D055E"/>
    <w:rsid w:val="002D0991"/>
    <w:rsid w:val="002D0AF7"/>
    <w:rsid w:val="002D0C1F"/>
    <w:rsid w:val="002D1650"/>
    <w:rsid w:val="002D2344"/>
    <w:rsid w:val="002D28E1"/>
    <w:rsid w:val="002D3085"/>
    <w:rsid w:val="002D3343"/>
    <w:rsid w:val="002D3387"/>
    <w:rsid w:val="002D33D5"/>
    <w:rsid w:val="002D35FE"/>
    <w:rsid w:val="002D39BE"/>
    <w:rsid w:val="002D3A43"/>
    <w:rsid w:val="002D3B4C"/>
    <w:rsid w:val="002D3EFC"/>
    <w:rsid w:val="002D4188"/>
    <w:rsid w:val="002D453F"/>
    <w:rsid w:val="002D47E9"/>
    <w:rsid w:val="002D5119"/>
    <w:rsid w:val="002D534B"/>
    <w:rsid w:val="002D5589"/>
    <w:rsid w:val="002D5842"/>
    <w:rsid w:val="002D673C"/>
    <w:rsid w:val="002D6755"/>
    <w:rsid w:val="002D67CE"/>
    <w:rsid w:val="002D6817"/>
    <w:rsid w:val="002D6C9C"/>
    <w:rsid w:val="002D6D45"/>
    <w:rsid w:val="002D7143"/>
    <w:rsid w:val="002D787C"/>
    <w:rsid w:val="002D78D2"/>
    <w:rsid w:val="002D7F09"/>
    <w:rsid w:val="002E0B40"/>
    <w:rsid w:val="002E0B6B"/>
    <w:rsid w:val="002E0EFD"/>
    <w:rsid w:val="002E0F77"/>
    <w:rsid w:val="002E10E6"/>
    <w:rsid w:val="002E1D70"/>
    <w:rsid w:val="002E1DD4"/>
    <w:rsid w:val="002E1F6E"/>
    <w:rsid w:val="002E21DA"/>
    <w:rsid w:val="002E2390"/>
    <w:rsid w:val="002E2573"/>
    <w:rsid w:val="002E2A79"/>
    <w:rsid w:val="002E2A98"/>
    <w:rsid w:val="002E2B3C"/>
    <w:rsid w:val="002E2F63"/>
    <w:rsid w:val="002E2FC8"/>
    <w:rsid w:val="002E3343"/>
    <w:rsid w:val="002E3C2A"/>
    <w:rsid w:val="002E3E12"/>
    <w:rsid w:val="002E4575"/>
    <w:rsid w:val="002E465B"/>
    <w:rsid w:val="002E477E"/>
    <w:rsid w:val="002E47F2"/>
    <w:rsid w:val="002E4BE8"/>
    <w:rsid w:val="002E5771"/>
    <w:rsid w:val="002E65C3"/>
    <w:rsid w:val="002E68C7"/>
    <w:rsid w:val="002E6C9E"/>
    <w:rsid w:val="002E716F"/>
    <w:rsid w:val="002E7CEB"/>
    <w:rsid w:val="002F0C99"/>
    <w:rsid w:val="002F0D77"/>
    <w:rsid w:val="002F1116"/>
    <w:rsid w:val="002F1B28"/>
    <w:rsid w:val="002F2722"/>
    <w:rsid w:val="002F30D7"/>
    <w:rsid w:val="002F3531"/>
    <w:rsid w:val="002F3B30"/>
    <w:rsid w:val="002F3C6E"/>
    <w:rsid w:val="002F45BB"/>
    <w:rsid w:val="002F4C62"/>
    <w:rsid w:val="002F53C0"/>
    <w:rsid w:val="002F583C"/>
    <w:rsid w:val="002F5BA4"/>
    <w:rsid w:val="002F60DB"/>
    <w:rsid w:val="002F67FD"/>
    <w:rsid w:val="002F6959"/>
    <w:rsid w:val="003000D4"/>
    <w:rsid w:val="00300586"/>
    <w:rsid w:val="0030068F"/>
    <w:rsid w:val="00300874"/>
    <w:rsid w:val="00301033"/>
    <w:rsid w:val="00301149"/>
    <w:rsid w:val="00301BBF"/>
    <w:rsid w:val="0030206B"/>
    <w:rsid w:val="003021DD"/>
    <w:rsid w:val="003022E4"/>
    <w:rsid w:val="00302697"/>
    <w:rsid w:val="003028C3"/>
    <w:rsid w:val="003029A5"/>
    <w:rsid w:val="00302E4D"/>
    <w:rsid w:val="0030376D"/>
    <w:rsid w:val="0030378A"/>
    <w:rsid w:val="00303AF2"/>
    <w:rsid w:val="003049FC"/>
    <w:rsid w:val="00304A33"/>
    <w:rsid w:val="00305046"/>
    <w:rsid w:val="0030510C"/>
    <w:rsid w:val="003060D5"/>
    <w:rsid w:val="0030655B"/>
    <w:rsid w:val="00306686"/>
    <w:rsid w:val="00306BF6"/>
    <w:rsid w:val="00306EF0"/>
    <w:rsid w:val="00307C13"/>
    <w:rsid w:val="00307CD4"/>
    <w:rsid w:val="00307D0C"/>
    <w:rsid w:val="003101B4"/>
    <w:rsid w:val="00310498"/>
    <w:rsid w:val="00310609"/>
    <w:rsid w:val="00311776"/>
    <w:rsid w:val="00311D49"/>
    <w:rsid w:val="00311E9F"/>
    <w:rsid w:val="00312049"/>
    <w:rsid w:val="00312761"/>
    <w:rsid w:val="00312910"/>
    <w:rsid w:val="00312D3D"/>
    <w:rsid w:val="00313466"/>
    <w:rsid w:val="00313F08"/>
    <w:rsid w:val="0031408C"/>
    <w:rsid w:val="00314E03"/>
    <w:rsid w:val="00314F7E"/>
    <w:rsid w:val="003151E3"/>
    <w:rsid w:val="00315C52"/>
    <w:rsid w:val="00315CBF"/>
    <w:rsid w:val="00316374"/>
    <w:rsid w:val="00316AE7"/>
    <w:rsid w:val="00316FFE"/>
    <w:rsid w:val="00317311"/>
    <w:rsid w:val="003174DF"/>
    <w:rsid w:val="00317CFA"/>
    <w:rsid w:val="00317E78"/>
    <w:rsid w:val="00317F3B"/>
    <w:rsid w:val="00320220"/>
    <w:rsid w:val="003208E8"/>
    <w:rsid w:val="00320D1F"/>
    <w:rsid w:val="00320DDC"/>
    <w:rsid w:val="00320ED0"/>
    <w:rsid w:val="00320FFE"/>
    <w:rsid w:val="00321085"/>
    <w:rsid w:val="003211DB"/>
    <w:rsid w:val="003214FF"/>
    <w:rsid w:val="003219C5"/>
    <w:rsid w:val="00321BEA"/>
    <w:rsid w:val="0032386C"/>
    <w:rsid w:val="00323B88"/>
    <w:rsid w:val="00323D99"/>
    <w:rsid w:val="00323DA4"/>
    <w:rsid w:val="00323DA8"/>
    <w:rsid w:val="003245D1"/>
    <w:rsid w:val="003247D5"/>
    <w:rsid w:val="003249C0"/>
    <w:rsid w:val="00324CBA"/>
    <w:rsid w:val="00324F87"/>
    <w:rsid w:val="00325129"/>
    <w:rsid w:val="003255C1"/>
    <w:rsid w:val="003258EB"/>
    <w:rsid w:val="00326B5C"/>
    <w:rsid w:val="00327510"/>
    <w:rsid w:val="0032782A"/>
    <w:rsid w:val="003302E1"/>
    <w:rsid w:val="00330352"/>
    <w:rsid w:val="0033065F"/>
    <w:rsid w:val="00330BF3"/>
    <w:rsid w:val="00330C6B"/>
    <w:rsid w:val="00331355"/>
    <w:rsid w:val="003319FE"/>
    <w:rsid w:val="00331F77"/>
    <w:rsid w:val="003320A4"/>
    <w:rsid w:val="00332C3C"/>
    <w:rsid w:val="00332D0E"/>
    <w:rsid w:val="003337F4"/>
    <w:rsid w:val="003338B1"/>
    <w:rsid w:val="0033422F"/>
    <w:rsid w:val="00334DC0"/>
    <w:rsid w:val="003351B9"/>
    <w:rsid w:val="003356D2"/>
    <w:rsid w:val="003357E1"/>
    <w:rsid w:val="003359F0"/>
    <w:rsid w:val="0033687D"/>
    <w:rsid w:val="00336CD5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0FD6"/>
    <w:rsid w:val="003415A0"/>
    <w:rsid w:val="00341A5C"/>
    <w:rsid w:val="00342607"/>
    <w:rsid w:val="00342F39"/>
    <w:rsid w:val="003443F2"/>
    <w:rsid w:val="003448D9"/>
    <w:rsid w:val="00344C49"/>
    <w:rsid w:val="0034527D"/>
    <w:rsid w:val="00345712"/>
    <w:rsid w:val="00345DFD"/>
    <w:rsid w:val="00346434"/>
    <w:rsid w:val="0034703B"/>
    <w:rsid w:val="00347536"/>
    <w:rsid w:val="00347F19"/>
    <w:rsid w:val="003503E7"/>
    <w:rsid w:val="003505FF"/>
    <w:rsid w:val="00350C13"/>
    <w:rsid w:val="00351261"/>
    <w:rsid w:val="003512F4"/>
    <w:rsid w:val="00351D39"/>
    <w:rsid w:val="00351E02"/>
    <w:rsid w:val="00352493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567"/>
    <w:rsid w:val="00356BAD"/>
    <w:rsid w:val="00356C98"/>
    <w:rsid w:val="00356EB7"/>
    <w:rsid w:val="00357262"/>
    <w:rsid w:val="0035779E"/>
    <w:rsid w:val="00357BD1"/>
    <w:rsid w:val="0036069B"/>
    <w:rsid w:val="00360E11"/>
    <w:rsid w:val="00361053"/>
    <w:rsid w:val="003614F4"/>
    <w:rsid w:val="00361B37"/>
    <w:rsid w:val="00362083"/>
    <w:rsid w:val="00362A44"/>
    <w:rsid w:val="00362F00"/>
    <w:rsid w:val="00362F48"/>
    <w:rsid w:val="0036353E"/>
    <w:rsid w:val="00363626"/>
    <w:rsid w:val="00363763"/>
    <w:rsid w:val="00363AE3"/>
    <w:rsid w:val="003640E5"/>
    <w:rsid w:val="003642E1"/>
    <w:rsid w:val="003645DB"/>
    <w:rsid w:val="00364BDD"/>
    <w:rsid w:val="00364F5A"/>
    <w:rsid w:val="00365377"/>
    <w:rsid w:val="00365A0C"/>
    <w:rsid w:val="00365A24"/>
    <w:rsid w:val="00365F15"/>
    <w:rsid w:val="00366BCE"/>
    <w:rsid w:val="0037088D"/>
    <w:rsid w:val="00370AF8"/>
    <w:rsid w:val="003711F7"/>
    <w:rsid w:val="003713D9"/>
    <w:rsid w:val="0037161A"/>
    <w:rsid w:val="00371FB2"/>
    <w:rsid w:val="003721CD"/>
    <w:rsid w:val="00372550"/>
    <w:rsid w:val="00372B34"/>
    <w:rsid w:val="003732CE"/>
    <w:rsid w:val="003738A4"/>
    <w:rsid w:val="0037416E"/>
    <w:rsid w:val="0037420E"/>
    <w:rsid w:val="0037457C"/>
    <w:rsid w:val="003749EC"/>
    <w:rsid w:val="00374FB7"/>
    <w:rsid w:val="0037511F"/>
    <w:rsid w:val="00375153"/>
    <w:rsid w:val="003752A6"/>
    <w:rsid w:val="00376021"/>
    <w:rsid w:val="00376049"/>
    <w:rsid w:val="003762C3"/>
    <w:rsid w:val="0037638B"/>
    <w:rsid w:val="003765AD"/>
    <w:rsid w:val="00376969"/>
    <w:rsid w:val="00376FF9"/>
    <w:rsid w:val="00377302"/>
    <w:rsid w:val="003774CC"/>
    <w:rsid w:val="00377A15"/>
    <w:rsid w:val="00377DB9"/>
    <w:rsid w:val="00377E3A"/>
    <w:rsid w:val="00377F3F"/>
    <w:rsid w:val="0038016C"/>
    <w:rsid w:val="0038047D"/>
    <w:rsid w:val="00380AC0"/>
    <w:rsid w:val="00380CB9"/>
    <w:rsid w:val="00380DA4"/>
    <w:rsid w:val="00380F2C"/>
    <w:rsid w:val="00381FAE"/>
    <w:rsid w:val="00382440"/>
    <w:rsid w:val="003824D8"/>
    <w:rsid w:val="00382BB9"/>
    <w:rsid w:val="00382D9C"/>
    <w:rsid w:val="00383583"/>
    <w:rsid w:val="00383647"/>
    <w:rsid w:val="0038367F"/>
    <w:rsid w:val="0038379E"/>
    <w:rsid w:val="00383828"/>
    <w:rsid w:val="00383861"/>
    <w:rsid w:val="00383B43"/>
    <w:rsid w:val="003844CD"/>
    <w:rsid w:val="00384AAF"/>
    <w:rsid w:val="0038586B"/>
    <w:rsid w:val="003860BD"/>
    <w:rsid w:val="0038625C"/>
    <w:rsid w:val="00387018"/>
    <w:rsid w:val="0038785C"/>
    <w:rsid w:val="003879C2"/>
    <w:rsid w:val="00387A5B"/>
    <w:rsid w:val="00387CB0"/>
    <w:rsid w:val="0039013E"/>
    <w:rsid w:val="00390456"/>
    <w:rsid w:val="0039057B"/>
    <w:rsid w:val="00391B15"/>
    <w:rsid w:val="00391B97"/>
    <w:rsid w:val="00391EA8"/>
    <w:rsid w:val="003920AB"/>
    <w:rsid w:val="00392449"/>
    <w:rsid w:val="00393544"/>
    <w:rsid w:val="00393BC8"/>
    <w:rsid w:val="00393C8A"/>
    <w:rsid w:val="00393E1D"/>
    <w:rsid w:val="003947D4"/>
    <w:rsid w:val="00394D2B"/>
    <w:rsid w:val="00395FA6"/>
    <w:rsid w:val="003967A6"/>
    <w:rsid w:val="003967BC"/>
    <w:rsid w:val="00396AF3"/>
    <w:rsid w:val="00396B04"/>
    <w:rsid w:val="00396FB2"/>
    <w:rsid w:val="003974E9"/>
    <w:rsid w:val="00397C6F"/>
    <w:rsid w:val="003A17B9"/>
    <w:rsid w:val="003A1ACF"/>
    <w:rsid w:val="003A22C7"/>
    <w:rsid w:val="003A384E"/>
    <w:rsid w:val="003A422B"/>
    <w:rsid w:val="003A42FD"/>
    <w:rsid w:val="003A507E"/>
    <w:rsid w:val="003A59AF"/>
    <w:rsid w:val="003A5C65"/>
    <w:rsid w:val="003A6CD3"/>
    <w:rsid w:val="003B00DD"/>
    <w:rsid w:val="003B014E"/>
    <w:rsid w:val="003B0A0E"/>
    <w:rsid w:val="003B0B8D"/>
    <w:rsid w:val="003B0E94"/>
    <w:rsid w:val="003B124E"/>
    <w:rsid w:val="003B13C4"/>
    <w:rsid w:val="003B18E3"/>
    <w:rsid w:val="003B1EC7"/>
    <w:rsid w:val="003B26F6"/>
    <w:rsid w:val="003B2A41"/>
    <w:rsid w:val="003B2EFB"/>
    <w:rsid w:val="003B3910"/>
    <w:rsid w:val="003B4A5C"/>
    <w:rsid w:val="003B5073"/>
    <w:rsid w:val="003B5CDD"/>
    <w:rsid w:val="003B5EB5"/>
    <w:rsid w:val="003B62B1"/>
    <w:rsid w:val="003B69B5"/>
    <w:rsid w:val="003B6AAA"/>
    <w:rsid w:val="003B7A2E"/>
    <w:rsid w:val="003C0C00"/>
    <w:rsid w:val="003C18B1"/>
    <w:rsid w:val="003C1CA8"/>
    <w:rsid w:val="003C1ECF"/>
    <w:rsid w:val="003C33B2"/>
    <w:rsid w:val="003C3B2C"/>
    <w:rsid w:val="003C3FF1"/>
    <w:rsid w:val="003C46DE"/>
    <w:rsid w:val="003C52DF"/>
    <w:rsid w:val="003C5EEE"/>
    <w:rsid w:val="003C6D39"/>
    <w:rsid w:val="003C6FFC"/>
    <w:rsid w:val="003C7022"/>
    <w:rsid w:val="003C77EA"/>
    <w:rsid w:val="003C7AF5"/>
    <w:rsid w:val="003D02D7"/>
    <w:rsid w:val="003D0945"/>
    <w:rsid w:val="003D09A2"/>
    <w:rsid w:val="003D1706"/>
    <w:rsid w:val="003D1B49"/>
    <w:rsid w:val="003D22BA"/>
    <w:rsid w:val="003D29CC"/>
    <w:rsid w:val="003D35C3"/>
    <w:rsid w:val="003D3BBB"/>
    <w:rsid w:val="003D3D47"/>
    <w:rsid w:val="003D3DCC"/>
    <w:rsid w:val="003D4BA7"/>
    <w:rsid w:val="003D4E20"/>
    <w:rsid w:val="003D523A"/>
    <w:rsid w:val="003D5316"/>
    <w:rsid w:val="003D57CC"/>
    <w:rsid w:val="003D5836"/>
    <w:rsid w:val="003D5BAC"/>
    <w:rsid w:val="003D6005"/>
    <w:rsid w:val="003D612D"/>
    <w:rsid w:val="003D625A"/>
    <w:rsid w:val="003D632C"/>
    <w:rsid w:val="003D64A9"/>
    <w:rsid w:val="003D67B5"/>
    <w:rsid w:val="003D6BAE"/>
    <w:rsid w:val="003D6E10"/>
    <w:rsid w:val="003D6EB6"/>
    <w:rsid w:val="003D7171"/>
    <w:rsid w:val="003D786A"/>
    <w:rsid w:val="003D78E8"/>
    <w:rsid w:val="003D78FF"/>
    <w:rsid w:val="003E06C0"/>
    <w:rsid w:val="003E0E4E"/>
    <w:rsid w:val="003E11F8"/>
    <w:rsid w:val="003E14BE"/>
    <w:rsid w:val="003E19DA"/>
    <w:rsid w:val="003E1CF8"/>
    <w:rsid w:val="003E2714"/>
    <w:rsid w:val="003E28BA"/>
    <w:rsid w:val="003E30B9"/>
    <w:rsid w:val="003E31C0"/>
    <w:rsid w:val="003E3358"/>
    <w:rsid w:val="003E3778"/>
    <w:rsid w:val="003E3E1C"/>
    <w:rsid w:val="003E40C5"/>
    <w:rsid w:val="003E4348"/>
    <w:rsid w:val="003E519B"/>
    <w:rsid w:val="003E53E1"/>
    <w:rsid w:val="003E5946"/>
    <w:rsid w:val="003E5951"/>
    <w:rsid w:val="003E62FB"/>
    <w:rsid w:val="003E70DD"/>
    <w:rsid w:val="003E7698"/>
    <w:rsid w:val="003E7B95"/>
    <w:rsid w:val="003F10A4"/>
    <w:rsid w:val="003F10C5"/>
    <w:rsid w:val="003F2623"/>
    <w:rsid w:val="003F2943"/>
    <w:rsid w:val="003F32DA"/>
    <w:rsid w:val="003F3986"/>
    <w:rsid w:val="003F3C6B"/>
    <w:rsid w:val="003F434D"/>
    <w:rsid w:val="003F4E97"/>
    <w:rsid w:val="003F55AF"/>
    <w:rsid w:val="003F5DED"/>
    <w:rsid w:val="003F622F"/>
    <w:rsid w:val="003F6231"/>
    <w:rsid w:val="003F73AE"/>
    <w:rsid w:val="003F74FA"/>
    <w:rsid w:val="003F76BC"/>
    <w:rsid w:val="003F7801"/>
    <w:rsid w:val="003F7B43"/>
    <w:rsid w:val="003F7C08"/>
    <w:rsid w:val="003F7CEC"/>
    <w:rsid w:val="003F7F7C"/>
    <w:rsid w:val="00401712"/>
    <w:rsid w:val="00401EF2"/>
    <w:rsid w:val="004022C0"/>
    <w:rsid w:val="00402387"/>
    <w:rsid w:val="00402C5C"/>
    <w:rsid w:val="00402FA3"/>
    <w:rsid w:val="00403490"/>
    <w:rsid w:val="00404A43"/>
    <w:rsid w:val="00404B48"/>
    <w:rsid w:val="00404E80"/>
    <w:rsid w:val="00405542"/>
    <w:rsid w:val="004057B5"/>
    <w:rsid w:val="00405917"/>
    <w:rsid w:val="00406299"/>
    <w:rsid w:val="004066BB"/>
    <w:rsid w:val="00406D37"/>
    <w:rsid w:val="00407161"/>
    <w:rsid w:val="00407516"/>
    <w:rsid w:val="00407B54"/>
    <w:rsid w:val="004101AD"/>
    <w:rsid w:val="00410248"/>
    <w:rsid w:val="00410828"/>
    <w:rsid w:val="00410EDA"/>
    <w:rsid w:val="004112D0"/>
    <w:rsid w:val="00411C0C"/>
    <w:rsid w:val="0041218E"/>
    <w:rsid w:val="004122EC"/>
    <w:rsid w:val="00412D71"/>
    <w:rsid w:val="00413D3D"/>
    <w:rsid w:val="00413D62"/>
    <w:rsid w:val="00414208"/>
    <w:rsid w:val="0041460F"/>
    <w:rsid w:val="00415093"/>
    <w:rsid w:val="00415AC3"/>
    <w:rsid w:val="00415C4C"/>
    <w:rsid w:val="00416080"/>
    <w:rsid w:val="004164EE"/>
    <w:rsid w:val="00416576"/>
    <w:rsid w:val="00416B4B"/>
    <w:rsid w:val="004175E0"/>
    <w:rsid w:val="00420B7B"/>
    <w:rsid w:val="00420D84"/>
    <w:rsid w:val="00421049"/>
    <w:rsid w:val="004219AB"/>
    <w:rsid w:val="00422272"/>
    <w:rsid w:val="00422937"/>
    <w:rsid w:val="00422D1B"/>
    <w:rsid w:val="00422F4A"/>
    <w:rsid w:val="004236D3"/>
    <w:rsid w:val="004237BF"/>
    <w:rsid w:val="00423C83"/>
    <w:rsid w:val="00423EE3"/>
    <w:rsid w:val="004244DD"/>
    <w:rsid w:val="004245B0"/>
    <w:rsid w:val="00425062"/>
    <w:rsid w:val="0042508D"/>
    <w:rsid w:val="004253B5"/>
    <w:rsid w:val="004259C7"/>
    <w:rsid w:val="00425FED"/>
    <w:rsid w:val="004264D6"/>
    <w:rsid w:val="00426BFD"/>
    <w:rsid w:val="0042757E"/>
    <w:rsid w:val="00427643"/>
    <w:rsid w:val="00427875"/>
    <w:rsid w:val="00427DA5"/>
    <w:rsid w:val="00427E08"/>
    <w:rsid w:val="00427E33"/>
    <w:rsid w:val="00427E5C"/>
    <w:rsid w:val="004301D1"/>
    <w:rsid w:val="00430847"/>
    <w:rsid w:val="00430E96"/>
    <w:rsid w:val="00431592"/>
    <w:rsid w:val="00431D60"/>
    <w:rsid w:val="00431F38"/>
    <w:rsid w:val="00432C90"/>
    <w:rsid w:val="00432D5E"/>
    <w:rsid w:val="004331A8"/>
    <w:rsid w:val="00433496"/>
    <w:rsid w:val="004334BE"/>
    <w:rsid w:val="00433837"/>
    <w:rsid w:val="00434236"/>
    <w:rsid w:val="004345C4"/>
    <w:rsid w:val="00434D0E"/>
    <w:rsid w:val="00434F76"/>
    <w:rsid w:val="004354C4"/>
    <w:rsid w:val="00436C1A"/>
    <w:rsid w:val="004370EF"/>
    <w:rsid w:val="004371B5"/>
    <w:rsid w:val="00440793"/>
    <w:rsid w:val="00440AA3"/>
    <w:rsid w:val="00441887"/>
    <w:rsid w:val="004418A2"/>
    <w:rsid w:val="00441A87"/>
    <w:rsid w:val="00441BD1"/>
    <w:rsid w:val="00441DBD"/>
    <w:rsid w:val="004425D9"/>
    <w:rsid w:val="00443053"/>
    <w:rsid w:val="004432BE"/>
    <w:rsid w:val="00443515"/>
    <w:rsid w:val="00443AE7"/>
    <w:rsid w:val="00443EE9"/>
    <w:rsid w:val="004451F2"/>
    <w:rsid w:val="004459F4"/>
    <w:rsid w:val="00445BD1"/>
    <w:rsid w:val="00445D64"/>
    <w:rsid w:val="00446663"/>
    <w:rsid w:val="00446A09"/>
    <w:rsid w:val="004477F2"/>
    <w:rsid w:val="00447C54"/>
    <w:rsid w:val="00447DF5"/>
    <w:rsid w:val="004504E7"/>
    <w:rsid w:val="004508EB"/>
    <w:rsid w:val="00450987"/>
    <w:rsid w:val="00450AB7"/>
    <w:rsid w:val="0045188A"/>
    <w:rsid w:val="00451BF7"/>
    <w:rsid w:val="004524A7"/>
    <w:rsid w:val="004533D4"/>
    <w:rsid w:val="00453D78"/>
    <w:rsid w:val="00454614"/>
    <w:rsid w:val="0045471F"/>
    <w:rsid w:val="0045487D"/>
    <w:rsid w:val="004551E6"/>
    <w:rsid w:val="00455335"/>
    <w:rsid w:val="004553B0"/>
    <w:rsid w:val="0045551F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860"/>
    <w:rsid w:val="00461E61"/>
    <w:rsid w:val="0046214D"/>
    <w:rsid w:val="004623A2"/>
    <w:rsid w:val="004627EC"/>
    <w:rsid w:val="00462CA0"/>
    <w:rsid w:val="00463B31"/>
    <w:rsid w:val="00463D10"/>
    <w:rsid w:val="00463E78"/>
    <w:rsid w:val="004640C4"/>
    <w:rsid w:val="00464313"/>
    <w:rsid w:val="00464EDE"/>
    <w:rsid w:val="00465146"/>
    <w:rsid w:val="0046522E"/>
    <w:rsid w:val="004652B6"/>
    <w:rsid w:val="0046729C"/>
    <w:rsid w:val="0046778A"/>
    <w:rsid w:val="00467DA1"/>
    <w:rsid w:val="00467E11"/>
    <w:rsid w:val="004700E3"/>
    <w:rsid w:val="004708CA"/>
    <w:rsid w:val="00470EA8"/>
    <w:rsid w:val="004719AA"/>
    <w:rsid w:val="0047253D"/>
    <w:rsid w:val="004726F9"/>
    <w:rsid w:val="00472DDB"/>
    <w:rsid w:val="00472E8F"/>
    <w:rsid w:val="00472F8F"/>
    <w:rsid w:val="00473508"/>
    <w:rsid w:val="00473A4B"/>
    <w:rsid w:val="00473E12"/>
    <w:rsid w:val="00473EFD"/>
    <w:rsid w:val="00473F3B"/>
    <w:rsid w:val="00474184"/>
    <w:rsid w:val="0047470D"/>
    <w:rsid w:val="00474E80"/>
    <w:rsid w:val="00474F75"/>
    <w:rsid w:val="00474FA9"/>
    <w:rsid w:val="00475132"/>
    <w:rsid w:val="00475323"/>
    <w:rsid w:val="0047533C"/>
    <w:rsid w:val="004755FB"/>
    <w:rsid w:val="00475B7A"/>
    <w:rsid w:val="00475C3A"/>
    <w:rsid w:val="00475F75"/>
    <w:rsid w:val="0047622E"/>
    <w:rsid w:val="00476750"/>
    <w:rsid w:val="00476DA1"/>
    <w:rsid w:val="004771CF"/>
    <w:rsid w:val="004774BC"/>
    <w:rsid w:val="004811B8"/>
    <w:rsid w:val="00481784"/>
    <w:rsid w:val="0048182E"/>
    <w:rsid w:val="004819CB"/>
    <w:rsid w:val="00481D38"/>
    <w:rsid w:val="00482439"/>
    <w:rsid w:val="0048340E"/>
    <w:rsid w:val="0048342F"/>
    <w:rsid w:val="00483A05"/>
    <w:rsid w:val="00484089"/>
    <w:rsid w:val="00484D37"/>
    <w:rsid w:val="00485B78"/>
    <w:rsid w:val="00485C21"/>
    <w:rsid w:val="00485D64"/>
    <w:rsid w:val="00485E3E"/>
    <w:rsid w:val="0048620F"/>
    <w:rsid w:val="00486A59"/>
    <w:rsid w:val="0048716A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AA6"/>
    <w:rsid w:val="00491D1F"/>
    <w:rsid w:val="00492D58"/>
    <w:rsid w:val="00492FED"/>
    <w:rsid w:val="00493321"/>
    <w:rsid w:val="004933CC"/>
    <w:rsid w:val="00493827"/>
    <w:rsid w:val="00493D85"/>
    <w:rsid w:val="00495530"/>
    <w:rsid w:val="00495CFD"/>
    <w:rsid w:val="00495F65"/>
    <w:rsid w:val="00496F95"/>
    <w:rsid w:val="0049776D"/>
    <w:rsid w:val="00497D1D"/>
    <w:rsid w:val="004A027E"/>
    <w:rsid w:val="004A03A1"/>
    <w:rsid w:val="004A0679"/>
    <w:rsid w:val="004A079B"/>
    <w:rsid w:val="004A0BD8"/>
    <w:rsid w:val="004A123A"/>
    <w:rsid w:val="004A12A5"/>
    <w:rsid w:val="004A2B7A"/>
    <w:rsid w:val="004A2F22"/>
    <w:rsid w:val="004A31BC"/>
    <w:rsid w:val="004A337F"/>
    <w:rsid w:val="004A34B6"/>
    <w:rsid w:val="004A36EC"/>
    <w:rsid w:val="004A38A1"/>
    <w:rsid w:val="004A3E77"/>
    <w:rsid w:val="004A40C0"/>
    <w:rsid w:val="004A42B8"/>
    <w:rsid w:val="004A42DC"/>
    <w:rsid w:val="004A441C"/>
    <w:rsid w:val="004A46F0"/>
    <w:rsid w:val="004A4B7E"/>
    <w:rsid w:val="004A4C35"/>
    <w:rsid w:val="004A4EBF"/>
    <w:rsid w:val="004A4F0D"/>
    <w:rsid w:val="004A510B"/>
    <w:rsid w:val="004A52CA"/>
    <w:rsid w:val="004A5DB1"/>
    <w:rsid w:val="004A5F5A"/>
    <w:rsid w:val="004A604E"/>
    <w:rsid w:val="004A60F4"/>
    <w:rsid w:val="004A613A"/>
    <w:rsid w:val="004A6543"/>
    <w:rsid w:val="004A7BA7"/>
    <w:rsid w:val="004A7E92"/>
    <w:rsid w:val="004B01A5"/>
    <w:rsid w:val="004B0524"/>
    <w:rsid w:val="004B0BFC"/>
    <w:rsid w:val="004B0C63"/>
    <w:rsid w:val="004B1657"/>
    <w:rsid w:val="004B219F"/>
    <w:rsid w:val="004B23E8"/>
    <w:rsid w:val="004B29D7"/>
    <w:rsid w:val="004B33EE"/>
    <w:rsid w:val="004B3529"/>
    <w:rsid w:val="004B451C"/>
    <w:rsid w:val="004B46B4"/>
    <w:rsid w:val="004B4CA1"/>
    <w:rsid w:val="004B5AC5"/>
    <w:rsid w:val="004B63BD"/>
    <w:rsid w:val="004B6FBC"/>
    <w:rsid w:val="004B75DE"/>
    <w:rsid w:val="004B7EFB"/>
    <w:rsid w:val="004C004D"/>
    <w:rsid w:val="004C04C1"/>
    <w:rsid w:val="004C06E5"/>
    <w:rsid w:val="004C0D34"/>
    <w:rsid w:val="004C0EDC"/>
    <w:rsid w:val="004C1217"/>
    <w:rsid w:val="004C132D"/>
    <w:rsid w:val="004C1912"/>
    <w:rsid w:val="004C1990"/>
    <w:rsid w:val="004C1CED"/>
    <w:rsid w:val="004C1FF1"/>
    <w:rsid w:val="004C203B"/>
    <w:rsid w:val="004C2DF1"/>
    <w:rsid w:val="004C56BA"/>
    <w:rsid w:val="004C5B5A"/>
    <w:rsid w:val="004C5CBD"/>
    <w:rsid w:val="004C691F"/>
    <w:rsid w:val="004C6F57"/>
    <w:rsid w:val="004C7102"/>
    <w:rsid w:val="004C73E7"/>
    <w:rsid w:val="004D0263"/>
    <w:rsid w:val="004D05F8"/>
    <w:rsid w:val="004D090D"/>
    <w:rsid w:val="004D0BCE"/>
    <w:rsid w:val="004D107B"/>
    <w:rsid w:val="004D1A85"/>
    <w:rsid w:val="004D1F2F"/>
    <w:rsid w:val="004D25D1"/>
    <w:rsid w:val="004D2A95"/>
    <w:rsid w:val="004D3371"/>
    <w:rsid w:val="004D3454"/>
    <w:rsid w:val="004D345F"/>
    <w:rsid w:val="004D3471"/>
    <w:rsid w:val="004D4331"/>
    <w:rsid w:val="004D4357"/>
    <w:rsid w:val="004D497A"/>
    <w:rsid w:val="004D54E6"/>
    <w:rsid w:val="004D588A"/>
    <w:rsid w:val="004D5944"/>
    <w:rsid w:val="004D691C"/>
    <w:rsid w:val="004D6AFC"/>
    <w:rsid w:val="004D78E2"/>
    <w:rsid w:val="004D7A97"/>
    <w:rsid w:val="004E0C5C"/>
    <w:rsid w:val="004E0CA1"/>
    <w:rsid w:val="004E0F6C"/>
    <w:rsid w:val="004E28C9"/>
    <w:rsid w:val="004E2A59"/>
    <w:rsid w:val="004E2AE9"/>
    <w:rsid w:val="004E315B"/>
    <w:rsid w:val="004E38A9"/>
    <w:rsid w:val="004E3D66"/>
    <w:rsid w:val="004E44DE"/>
    <w:rsid w:val="004E515B"/>
    <w:rsid w:val="004E6514"/>
    <w:rsid w:val="004E6DBC"/>
    <w:rsid w:val="004E700E"/>
    <w:rsid w:val="004E71F8"/>
    <w:rsid w:val="004E742B"/>
    <w:rsid w:val="004E7974"/>
    <w:rsid w:val="004E7AE2"/>
    <w:rsid w:val="004E7C9F"/>
    <w:rsid w:val="004E7CEC"/>
    <w:rsid w:val="004F0462"/>
    <w:rsid w:val="004F04B1"/>
    <w:rsid w:val="004F09DE"/>
    <w:rsid w:val="004F0B18"/>
    <w:rsid w:val="004F0E7F"/>
    <w:rsid w:val="004F101C"/>
    <w:rsid w:val="004F1401"/>
    <w:rsid w:val="004F158E"/>
    <w:rsid w:val="004F186E"/>
    <w:rsid w:val="004F1D69"/>
    <w:rsid w:val="004F3585"/>
    <w:rsid w:val="004F3CA6"/>
    <w:rsid w:val="004F3DAA"/>
    <w:rsid w:val="004F4875"/>
    <w:rsid w:val="004F4921"/>
    <w:rsid w:val="004F4FA8"/>
    <w:rsid w:val="004F4FD1"/>
    <w:rsid w:val="004F5F84"/>
    <w:rsid w:val="004F64F8"/>
    <w:rsid w:val="004F69F2"/>
    <w:rsid w:val="004F6B6A"/>
    <w:rsid w:val="004F6CD3"/>
    <w:rsid w:val="004F7198"/>
    <w:rsid w:val="004F742A"/>
    <w:rsid w:val="00500FE4"/>
    <w:rsid w:val="00501866"/>
    <w:rsid w:val="00501938"/>
    <w:rsid w:val="00501A38"/>
    <w:rsid w:val="00501C3C"/>
    <w:rsid w:val="00501EFC"/>
    <w:rsid w:val="00502ABE"/>
    <w:rsid w:val="00502B77"/>
    <w:rsid w:val="00503AD0"/>
    <w:rsid w:val="00503B00"/>
    <w:rsid w:val="00504340"/>
    <w:rsid w:val="00504463"/>
    <w:rsid w:val="00504486"/>
    <w:rsid w:val="0050465E"/>
    <w:rsid w:val="00504AEF"/>
    <w:rsid w:val="00504EDB"/>
    <w:rsid w:val="00505B57"/>
    <w:rsid w:val="00505F71"/>
    <w:rsid w:val="0050613C"/>
    <w:rsid w:val="00506756"/>
    <w:rsid w:val="00506CEB"/>
    <w:rsid w:val="00506FEE"/>
    <w:rsid w:val="0050700A"/>
    <w:rsid w:val="00507023"/>
    <w:rsid w:val="00507B7C"/>
    <w:rsid w:val="005108C9"/>
    <w:rsid w:val="00510CFE"/>
    <w:rsid w:val="00510DA9"/>
    <w:rsid w:val="00510EB0"/>
    <w:rsid w:val="00510F25"/>
    <w:rsid w:val="0051149C"/>
    <w:rsid w:val="0051178F"/>
    <w:rsid w:val="005118A2"/>
    <w:rsid w:val="00511B46"/>
    <w:rsid w:val="005120CA"/>
    <w:rsid w:val="00512148"/>
    <w:rsid w:val="00512732"/>
    <w:rsid w:val="00512AC1"/>
    <w:rsid w:val="00512B70"/>
    <w:rsid w:val="00512D44"/>
    <w:rsid w:val="00512F40"/>
    <w:rsid w:val="00512FDF"/>
    <w:rsid w:val="00513225"/>
    <w:rsid w:val="00515774"/>
    <w:rsid w:val="00516AA0"/>
    <w:rsid w:val="00516CA3"/>
    <w:rsid w:val="00516CFB"/>
    <w:rsid w:val="005201E7"/>
    <w:rsid w:val="00520A19"/>
    <w:rsid w:val="00520D70"/>
    <w:rsid w:val="00520FE8"/>
    <w:rsid w:val="0052120D"/>
    <w:rsid w:val="005218E5"/>
    <w:rsid w:val="00522010"/>
    <w:rsid w:val="005220B9"/>
    <w:rsid w:val="005222DB"/>
    <w:rsid w:val="00522312"/>
    <w:rsid w:val="0052256B"/>
    <w:rsid w:val="00522C89"/>
    <w:rsid w:val="00522E91"/>
    <w:rsid w:val="00523109"/>
    <w:rsid w:val="00523580"/>
    <w:rsid w:val="0052481B"/>
    <w:rsid w:val="00524923"/>
    <w:rsid w:val="0052499E"/>
    <w:rsid w:val="00524E8F"/>
    <w:rsid w:val="00525FBA"/>
    <w:rsid w:val="005261CA"/>
    <w:rsid w:val="00526230"/>
    <w:rsid w:val="005263CB"/>
    <w:rsid w:val="0052662F"/>
    <w:rsid w:val="005266E4"/>
    <w:rsid w:val="00526CE7"/>
    <w:rsid w:val="00526CF6"/>
    <w:rsid w:val="005273FD"/>
    <w:rsid w:val="00527F4B"/>
    <w:rsid w:val="005305B9"/>
    <w:rsid w:val="00530836"/>
    <w:rsid w:val="00530D0D"/>
    <w:rsid w:val="0053124F"/>
    <w:rsid w:val="00532054"/>
    <w:rsid w:val="005321AB"/>
    <w:rsid w:val="005324DC"/>
    <w:rsid w:val="00533006"/>
    <w:rsid w:val="00533686"/>
    <w:rsid w:val="00534142"/>
    <w:rsid w:val="00534230"/>
    <w:rsid w:val="00534B73"/>
    <w:rsid w:val="00534F56"/>
    <w:rsid w:val="00535F7A"/>
    <w:rsid w:val="00536C80"/>
    <w:rsid w:val="00536DCF"/>
    <w:rsid w:val="00536F1F"/>
    <w:rsid w:val="00537149"/>
    <w:rsid w:val="00537565"/>
    <w:rsid w:val="005378B3"/>
    <w:rsid w:val="00540902"/>
    <w:rsid w:val="00540BC3"/>
    <w:rsid w:val="00540C3D"/>
    <w:rsid w:val="00540F87"/>
    <w:rsid w:val="005417EE"/>
    <w:rsid w:val="00541A14"/>
    <w:rsid w:val="00541BA8"/>
    <w:rsid w:val="005421B2"/>
    <w:rsid w:val="00542DA0"/>
    <w:rsid w:val="005434C1"/>
    <w:rsid w:val="00543812"/>
    <w:rsid w:val="00543E79"/>
    <w:rsid w:val="005442D1"/>
    <w:rsid w:val="005445BF"/>
    <w:rsid w:val="0054462E"/>
    <w:rsid w:val="0054475E"/>
    <w:rsid w:val="00544953"/>
    <w:rsid w:val="00544D65"/>
    <w:rsid w:val="005453F1"/>
    <w:rsid w:val="005459C3"/>
    <w:rsid w:val="005459CD"/>
    <w:rsid w:val="00545C1E"/>
    <w:rsid w:val="00545C40"/>
    <w:rsid w:val="0054615F"/>
    <w:rsid w:val="00546203"/>
    <w:rsid w:val="005468AA"/>
    <w:rsid w:val="0054722E"/>
    <w:rsid w:val="00547806"/>
    <w:rsid w:val="00547A83"/>
    <w:rsid w:val="00547C49"/>
    <w:rsid w:val="00550164"/>
    <w:rsid w:val="005508A1"/>
    <w:rsid w:val="005515FE"/>
    <w:rsid w:val="00551E81"/>
    <w:rsid w:val="00551FE5"/>
    <w:rsid w:val="00553234"/>
    <w:rsid w:val="005532CA"/>
    <w:rsid w:val="0055372B"/>
    <w:rsid w:val="005542DC"/>
    <w:rsid w:val="0055478D"/>
    <w:rsid w:val="00554BAC"/>
    <w:rsid w:val="00554BD4"/>
    <w:rsid w:val="00554D2C"/>
    <w:rsid w:val="005550BE"/>
    <w:rsid w:val="0055584F"/>
    <w:rsid w:val="00555D2C"/>
    <w:rsid w:val="00555EF2"/>
    <w:rsid w:val="0055675D"/>
    <w:rsid w:val="005574D0"/>
    <w:rsid w:val="0055762C"/>
    <w:rsid w:val="00557644"/>
    <w:rsid w:val="00557DFE"/>
    <w:rsid w:val="00560645"/>
    <w:rsid w:val="00560FB6"/>
    <w:rsid w:val="0056156E"/>
    <w:rsid w:val="00561589"/>
    <w:rsid w:val="00561F45"/>
    <w:rsid w:val="00562292"/>
    <w:rsid w:val="00562471"/>
    <w:rsid w:val="0056281C"/>
    <w:rsid w:val="00562867"/>
    <w:rsid w:val="0056286E"/>
    <w:rsid w:val="00563731"/>
    <w:rsid w:val="00563A9C"/>
    <w:rsid w:val="00563D0B"/>
    <w:rsid w:val="00564316"/>
    <w:rsid w:val="00565011"/>
    <w:rsid w:val="0056525B"/>
    <w:rsid w:val="00565385"/>
    <w:rsid w:val="00565DA4"/>
    <w:rsid w:val="00566B4E"/>
    <w:rsid w:val="00566DD3"/>
    <w:rsid w:val="00567667"/>
    <w:rsid w:val="00567F48"/>
    <w:rsid w:val="005700C0"/>
    <w:rsid w:val="00570117"/>
    <w:rsid w:val="00570D9F"/>
    <w:rsid w:val="00570FDF"/>
    <w:rsid w:val="0057127D"/>
    <w:rsid w:val="00571A0F"/>
    <w:rsid w:val="00571B4A"/>
    <w:rsid w:val="00572BB1"/>
    <w:rsid w:val="00572ECE"/>
    <w:rsid w:val="005732D1"/>
    <w:rsid w:val="0057388B"/>
    <w:rsid w:val="00573B0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007"/>
    <w:rsid w:val="005763F7"/>
    <w:rsid w:val="0057646F"/>
    <w:rsid w:val="005769F0"/>
    <w:rsid w:val="00576A4E"/>
    <w:rsid w:val="00577365"/>
    <w:rsid w:val="00580C62"/>
    <w:rsid w:val="00580CA9"/>
    <w:rsid w:val="0058123F"/>
    <w:rsid w:val="00581EBB"/>
    <w:rsid w:val="005822A7"/>
    <w:rsid w:val="0058241D"/>
    <w:rsid w:val="00582B2A"/>
    <w:rsid w:val="00584267"/>
    <w:rsid w:val="005844E4"/>
    <w:rsid w:val="0058464B"/>
    <w:rsid w:val="0058465C"/>
    <w:rsid w:val="00584C9B"/>
    <w:rsid w:val="0058572C"/>
    <w:rsid w:val="00585901"/>
    <w:rsid w:val="00585C00"/>
    <w:rsid w:val="00585EDB"/>
    <w:rsid w:val="005863F8"/>
    <w:rsid w:val="00586740"/>
    <w:rsid w:val="00586CE4"/>
    <w:rsid w:val="005904E5"/>
    <w:rsid w:val="00590D93"/>
    <w:rsid w:val="0059108B"/>
    <w:rsid w:val="0059112B"/>
    <w:rsid w:val="005911C0"/>
    <w:rsid w:val="005917AE"/>
    <w:rsid w:val="005917D7"/>
    <w:rsid w:val="005922D0"/>
    <w:rsid w:val="00592490"/>
    <w:rsid w:val="00592530"/>
    <w:rsid w:val="00592810"/>
    <w:rsid w:val="00592C96"/>
    <w:rsid w:val="00592D71"/>
    <w:rsid w:val="00592E6C"/>
    <w:rsid w:val="00592EF6"/>
    <w:rsid w:val="005930B5"/>
    <w:rsid w:val="00593ADC"/>
    <w:rsid w:val="0059480E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860"/>
    <w:rsid w:val="005A0DDD"/>
    <w:rsid w:val="005A10B9"/>
    <w:rsid w:val="005A1553"/>
    <w:rsid w:val="005A189A"/>
    <w:rsid w:val="005A19B0"/>
    <w:rsid w:val="005A1B86"/>
    <w:rsid w:val="005A1BF6"/>
    <w:rsid w:val="005A1DEF"/>
    <w:rsid w:val="005A22CA"/>
    <w:rsid w:val="005A2AE0"/>
    <w:rsid w:val="005A2CCA"/>
    <w:rsid w:val="005A2EA1"/>
    <w:rsid w:val="005A33C8"/>
    <w:rsid w:val="005A3536"/>
    <w:rsid w:val="005A36D0"/>
    <w:rsid w:val="005A384E"/>
    <w:rsid w:val="005A3D95"/>
    <w:rsid w:val="005A467D"/>
    <w:rsid w:val="005A4CFF"/>
    <w:rsid w:val="005A4EE4"/>
    <w:rsid w:val="005A4FB4"/>
    <w:rsid w:val="005A501C"/>
    <w:rsid w:val="005A61F1"/>
    <w:rsid w:val="005A6247"/>
    <w:rsid w:val="005A6352"/>
    <w:rsid w:val="005A6401"/>
    <w:rsid w:val="005A6777"/>
    <w:rsid w:val="005A6EF8"/>
    <w:rsid w:val="005A71AF"/>
    <w:rsid w:val="005A75D3"/>
    <w:rsid w:val="005A791D"/>
    <w:rsid w:val="005B021C"/>
    <w:rsid w:val="005B03B6"/>
    <w:rsid w:val="005B05B9"/>
    <w:rsid w:val="005B0632"/>
    <w:rsid w:val="005B0BCF"/>
    <w:rsid w:val="005B0F5D"/>
    <w:rsid w:val="005B1FB3"/>
    <w:rsid w:val="005B23F2"/>
    <w:rsid w:val="005B27AB"/>
    <w:rsid w:val="005B2988"/>
    <w:rsid w:val="005B2997"/>
    <w:rsid w:val="005B303D"/>
    <w:rsid w:val="005B361B"/>
    <w:rsid w:val="005B3DB8"/>
    <w:rsid w:val="005B3E07"/>
    <w:rsid w:val="005B3EBE"/>
    <w:rsid w:val="005B4AFD"/>
    <w:rsid w:val="005B4DB6"/>
    <w:rsid w:val="005B57F7"/>
    <w:rsid w:val="005B58A7"/>
    <w:rsid w:val="005B5911"/>
    <w:rsid w:val="005B678E"/>
    <w:rsid w:val="005B6A39"/>
    <w:rsid w:val="005B7069"/>
    <w:rsid w:val="005B7362"/>
    <w:rsid w:val="005B7A26"/>
    <w:rsid w:val="005B7B1A"/>
    <w:rsid w:val="005C0049"/>
    <w:rsid w:val="005C02E3"/>
    <w:rsid w:val="005C055F"/>
    <w:rsid w:val="005C0F28"/>
    <w:rsid w:val="005C0FD1"/>
    <w:rsid w:val="005C135E"/>
    <w:rsid w:val="005C17A7"/>
    <w:rsid w:val="005C1802"/>
    <w:rsid w:val="005C183D"/>
    <w:rsid w:val="005C1A3C"/>
    <w:rsid w:val="005C1AF0"/>
    <w:rsid w:val="005C2CA5"/>
    <w:rsid w:val="005C33DA"/>
    <w:rsid w:val="005C36FC"/>
    <w:rsid w:val="005C3779"/>
    <w:rsid w:val="005C37DB"/>
    <w:rsid w:val="005C3ACA"/>
    <w:rsid w:val="005C3D2B"/>
    <w:rsid w:val="005C4E77"/>
    <w:rsid w:val="005C56BE"/>
    <w:rsid w:val="005C578A"/>
    <w:rsid w:val="005C589C"/>
    <w:rsid w:val="005C5920"/>
    <w:rsid w:val="005C5DF7"/>
    <w:rsid w:val="005C62A6"/>
    <w:rsid w:val="005C66FE"/>
    <w:rsid w:val="005C68CF"/>
    <w:rsid w:val="005C6DFD"/>
    <w:rsid w:val="005C773C"/>
    <w:rsid w:val="005D09C1"/>
    <w:rsid w:val="005D10A8"/>
    <w:rsid w:val="005D1428"/>
    <w:rsid w:val="005D1A47"/>
    <w:rsid w:val="005D1CD5"/>
    <w:rsid w:val="005D2920"/>
    <w:rsid w:val="005D2998"/>
    <w:rsid w:val="005D31B8"/>
    <w:rsid w:val="005D32AB"/>
    <w:rsid w:val="005D379D"/>
    <w:rsid w:val="005D3A82"/>
    <w:rsid w:val="005D3BCB"/>
    <w:rsid w:val="005D3F1B"/>
    <w:rsid w:val="005D3F91"/>
    <w:rsid w:val="005D423F"/>
    <w:rsid w:val="005D4488"/>
    <w:rsid w:val="005D4CB3"/>
    <w:rsid w:val="005D4CBD"/>
    <w:rsid w:val="005D4EF1"/>
    <w:rsid w:val="005D5381"/>
    <w:rsid w:val="005D5646"/>
    <w:rsid w:val="005D5BE7"/>
    <w:rsid w:val="005D621B"/>
    <w:rsid w:val="005D6579"/>
    <w:rsid w:val="005D7083"/>
    <w:rsid w:val="005D73F4"/>
    <w:rsid w:val="005D764D"/>
    <w:rsid w:val="005D7F9C"/>
    <w:rsid w:val="005E00B5"/>
    <w:rsid w:val="005E01EE"/>
    <w:rsid w:val="005E148A"/>
    <w:rsid w:val="005E244B"/>
    <w:rsid w:val="005E2B56"/>
    <w:rsid w:val="005E2B89"/>
    <w:rsid w:val="005E2D6B"/>
    <w:rsid w:val="005E2EAD"/>
    <w:rsid w:val="005E2FC9"/>
    <w:rsid w:val="005E3001"/>
    <w:rsid w:val="005E345F"/>
    <w:rsid w:val="005E3B0D"/>
    <w:rsid w:val="005E3B47"/>
    <w:rsid w:val="005E4B37"/>
    <w:rsid w:val="005E4CC1"/>
    <w:rsid w:val="005E5470"/>
    <w:rsid w:val="005E5AE5"/>
    <w:rsid w:val="005E6B3F"/>
    <w:rsid w:val="005E6C77"/>
    <w:rsid w:val="005E7193"/>
    <w:rsid w:val="005E76BF"/>
    <w:rsid w:val="005F055E"/>
    <w:rsid w:val="005F061D"/>
    <w:rsid w:val="005F0F7B"/>
    <w:rsid w:val="005F16CB"/>
    <w:rsid w:val="005F1779"/>
    <w:rsid w:val="005F1827"/>
    <w:rsid w:val="005F19E8"/>
    <w:rsid w:val="005F1CF2"/>
    <w:rsid w:val="005F223E"/>
    <w:rsid w:val="005F237E"/>
    <w:rsid w:val="005F23F0"/>
    <w:rsid w:val="005F2636"/>
    <w:rsid w:val="005F27CC"/>
    <w:rsid w:val="005F2C0B"/>
    <w:rsid w:val="005F3D2B"/>
    <w:rsid w:val="005F3D2F"/>
    <w:rsid w:val="005F4A0F"/>
    <w:rsid w:val="005F52A8"/>
    <w:rsid w:val="005F602B"/>
    <w:rsid w:val="005F61E1"/>
    <w:rsid w:val="005F62A4"/>
    <w:rsid w:val="005F6799"/>
    <w:rsid w:val="005F6E19"/>
    <w:rsid w:val="005F726A"/>
    <w:rsid w:val="005F76C5"/>
    <w:rsid w:val="005F7C9D"/>
    <w:rsid w:val="005F7E61"/>
    <w:rsid w:val="00600017"/>
    <w:rsid w:val="00600475"/>
    <w:rsid w:val="006004A1"/>
    <w:rsid w:val="00600CBD"/>
    <w:rsid w:val="00600CC9"/>
    <w:rsid w:val="00600FBE"/>
    <w:rsid w:val="006030CF"/>
    <w:rsid w:val="006032F0"/>
    <w:rsid w:val="00603528"/>
    <w:rsid w:val="006039E8"/>
    <w:rsid w:val="006042AA"/>
    <w:rsid w:val="006048AB"/>
    <w:rsid w:val="00604EA9"/>
    <w:rsid w:val="00604F0B"/>
    <w:rsid w:val="00605B7D"/>
    <w:rsid w:val="00605D52"/>
    <w:rsid w:val="00605FD1"/>
    <w:rsid w:val="00606304"/>
    <w:rsid w:val="006069B7"/>
    <w:rsid w:val="006069E0"/>
    <w:rsid w:val="00606FF0"/>
    <w:rsid w:val="00607772"/>
    <w:rsid w:val="006078C3"/>
    <w:rsid w:val="0060796F"/>
    <w:rsid w:val="006079F9"/>
    <w:rsid w:val="00607AD8"/>
    <w:rsid w:val="00610A3A"/>
    <w:rsid w:val="00610C63"/>
    <w:rsid w:val="00610E77"/>
    <w:rsid w:val="0061230C"/>
    <w:rsid w:val="00612A38"/>
    <w:rsid w:val="00612A9F"/>
    <w:rsid w:val="00612B20"/>
    <w:rsid w:val="00612D15"/>
    <w:rsid w:val="00612F4C"/>
    <w:rsid w:val="00613F2F"/>
    <w:rsid w:val="006140F3"/>
    <w:rsid w:val="006141AC"/>
    <w:rsid w:val="006142BC"/>
    <w:rsid w:val="00614D3F"/>
    <w:rsid w:val="00614D67"/>
    <w:rsid w:val="00614E4F"/>
    <w:rsid w:val="00614EA8"/>
    <w:rsid w:val="00614EF7"/>
    <w:rsid w:val="00615998"/>
    <w:rsid w:val="006159E7"/>
    <w:rsid w:val="00615A31"/>
    <w:rsid w:val="00615B58"/>
    <w:rsid w:val="00615E49"/>
    <w:rsid w:val="0061682B"/>
    <w:rsid w:val="00617076"/>
    <w:rsid w:val="0061714F"/>
    <w:rsid w:val="006178AA"/>
    <w:rsid w:val="006179AA"/>
    <w:rsid w:val="00617EDD"/>
    <w:rsid w:val="00620832"/>
    <w:rsid w:val="0062096C"/>
    <w:rsid w:val="00620A95"/>
    <w:rsid w:val="00620CE1"/>
    <w:rsid w:val="006211E3"/>
    <w:rsid w:val="0062123B"/>
    <w:rsid w:val="006212E3"/>
    <w:rsid w:val="00621368"/>
    <w:rsid w:val="00621FE8"/>
    <w:rsid w:val="00622731"/>
    <w:rsid w:val="00622EF4"/>
    <w:rsid w:val="00623435"/>
    <w:rsid w:val="00623807"/>
    <w:rsid w:val="00623835"/>
    <w:rsid w:val="00623AFF"/>
    <w:rsid w:val="00624249"/>
    <w:rsid w:val="006244F8"/>
    <w:rsid w:val="006245F6"/>
    <w:rsid w:val="006247A3"/>
    <w:rsid w:val="006248EC"/>
    <w:rsid w:val="00624A6F"/>
    <w:rsid w:val="00624F1B"/>
    <w:rsid w:val="00625D1F"/>
    <w:rsid w:val="00626036"/>
    <w:rsid w:val="006263C7"/>
    <w:rsid w:val="00626851"/>
    <w:rsid w:val="00626979"/>
    <w:rsid w:val="00627268"/>
    <w:rsid w:val="006274E3"/>
    <w:rsid w:val="006275CC"/>
    <w:rsid w:val="00627C04"/>
    <w:rsid w:val="00627D1D"/>
    <w:rsid w:val="00627D4F"/>
    <w:rsid w:val="00627F47"/>
    <w:rsid w:val="0063017E"/>
    <w:rsid w:val="00630FF9"/>
    <w:rsid w:val="00631023"/>
    <w:rsid w:val="00631725"/>
    <w:rsid w:val="00631EBD"/>
    <w:rsid w:val="00632297"/>
    <w:rsid w:val="00632662"/>
    <w:rsid w:val="006334A9"/>
    <w:rsid w:val="0063379E"/>
    <w:rsid w:val="00633B59"/>
    <w:rsid w:val="00633B96"/>
    <w:rsid w:val="00633CE6"/>
    <w:rsid w:val="00633EE0"/>
    <w:rsid w:val="00634137"/>
    <w:rsid w:val="00634258"/>
    <w:rsid w:val="00634E56"/>
    <w:rsid w:val="00635225"/>
    <w:rsid w:val="006354E0"/>
    <w:rsid w:val="00635A1C"/>
    <w:rsid w:val="00635B82"/>
    <w:rsid w:val="00635F44"/>
    <w:rsid w:val="006362C1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795"/>
    <w:rsid w:val="006407C1"/>
    <w:rsid w:val="0064085D"/>
    <w:rsid w:val="00640BDA"/>
    <w:rsid w:val="00640D4F"/>
    <w:rsid w:val="00641D77"/>
    <w:rsid w:val="00641E73"/>
    <w:rsid w:val="00642408"/>
    <w:rsid w:val="006426FD"/>
    <w:rsid w:val="00642D81"/>
    <w:rsid w:val="006435B8"/>
    <w:rsid w:val="006435F4"/>
    <w:rsid w:val="00643C57"/>
    <w:rsid w:val="00644078"/>
    <w:rsid w:val="00644145"/>
    <w:rsid w:val="00644B0E"/>
    <w:rsid w:val="00644E8E"/>
    <w:rsid w:val="0064562B"/>
    <w:rsid w:val="00645664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0DA"/>
    <w:rsid w:val="00650FF8"/>
    <w:rsid w:val="00651723"/>
    <w:rsid w:val="00651DD8"/>
    <w:rsid w:val="00651F09"/>
    <w:rsid w:val="00651F59"/>
    <w:rsid w:val="00652F94"/>
    <w:rsid w:val="006532D5"/>
    <w:rsid w:val="0065352E"/>
    <w:rsid w:val="0065373F"/>
    <w:rsid w:val="00654212"/>
    <w:rsid w:val="00654333"/>
    <w:rsid w:val="0065436D"/>
    <w:rsid w:val="006544C4"/>
    <w:rsid w:val="00654B21"/>
    <w:rsid w:val="0065618B"/>
    <w:rsid w:val="006563DB"/>
    <w:rsid w:val="006568B2"/>
    <w:rsid w:val="0065694D"/>
    <w:rsid w:val="00657666"/>
    <w:rsid w:val="006577EF"/>
    <w:rsid w:val="00657AA7"/>
    <w:rsid w:val="006611EA"/>
    <w:rsid w:val="00661727"/>
    <w:rsid w:val="0066220A"/>
    <w:rsid w:val="00662B32"/>
    <w:rsid w:val="00662E8D"/>
    <w:rsid w:val="0066393C"/>
    <w:rsid w:val="00663BC6"/>
    <w:rsid w:val="00663C04"/>
    <w:rsid w:val="00663F9E"/>
    <w:rsid w:val="006640D6"/>
    <w:rsid w:val="00664391"/>
    <w:rsid w:val="006644EE"/>
    <w:rsid w:val="00664602"/>
    <w:rsid w:val="0066578C"/>
    <w:rsid w:val="00665B00"/>
    <w:rsid w:val="00665DB6"/>
    <w:rsid w:val="00665E04"/>
    <w:rsid w:val="00666074"/>
    <w:rsid w:val="006663A5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1D62"/>
    <w:rsid w:val="00672300"/>
    <w:rsid w:val="00672568"/>
    <w:rsid w:val="00672FF7"/>
    <w:rsid w:val="006731B7"/>
    <w:rsid w:val="006735C2"/>
    <w:rsid w:val="00673768"/>
    <w:rsid w:val="006747FC"/>
    <w:rsid w:val="00674E9F"/>
    <w:rsid w:val="00674F0F"/>
    <w:rsid w:val="00674FAB"/>
    <w:rsid w:val="006750E5"/>
    <w:rsid w:val="00675163"/>
    <w:rsid w:val="006767C4"/>
    <w:rsid w:val="00676819"/>
    <w:rsid w:val="006768AB"/>
    <w:rsid w:val="00676919"/>
    <w:rsid w:val="00677149"/>
    <w:rsid w:val="00677574"/>
    <w:rsid w:val="0067792E"/>
    <w:rsid w:val="00677B9F"/>
    <w:rsid w:val="00677BF1"/>
    <w:rsid w:val="00677F22"/>
    <w:rsid w:val="00680316"/>
    <w:rsid w:val="006809E2"/>
    <w:rsid w:val="00680A1E"/>
    <w:rsid w:val="00680E74"/>
    <w:rsid w:val="00681088"/>
    <w:rsid w:val="006812B4"/>
    <w:rsid w:val="006813D5"/>
    <w:rsid w:val="00681A44"/>
    <w:rsid w:val="00681AC8"/>
    <w:rsid w:val="00681BE5"/>
    <w:rsid w:val="00681E92"/>
    <w:rsid w:val="00683F64"/>
    <w:rsid w:val="00683FC5"/>
    <w:rsid w:val="0068404D"/>
    <w:rsid w:val="00684190"/>
    <w:rsid w:val="00684A6A"/>
    <w:rsid w:val="00684B05"/>
    <w:rsid w:val="006856FA"/>
    <w:rsid w:val="006864B9"/>
    <w:rsid w:val="00686B08"/>
    <w:rsid w:val="00687AF6"/>
    <w:rsid w:val="00687BE3"/>
    <w:rsid w:val="00690212"/>
    <w:rsid w:val="00690814"/>
    <w:rsid w:val="006909F9"/>
    <w:rsid w:val="00690C9A"/>
    <w:rsid w:val="00691240"/>
    <w:rsid w:val="006913B0"/>
    <w:rsid w:val="0069148C"/>
    <w:rsid w:val="00691653"/>
    <w:rsid w:val="00691A08"/>
    <w:rsid w:val="00691F39"/>
    <w:rsid w:val="00692754"/>
    <w:rsid w:val="00692D8B"/>
    <w:rsid w:val="00692D9B"/>
    <w:rsid w:val="00693044"/>
    <w:rsid w:val="00693221"/>
    <w:rsid w:val="00693362"/>
    <w:rsid w:val="0069371F"/>
    <w:rsid w:val="00693A87"/>
    <w:rsid w:val="00693C1A"/>
    <w:rsid w:val="00694896"/>
    <w:rsid w:val="00694D53"/>
    <w:rsid w:val="0069518D"/>
    <w:rsid w:val="00695347"/>
    <w:rsid w:val="00695452"/>
    <w:rsid w:val="00695537"/>
    <w:rsid w:val="00695662"/>
    <w:rsid w:val="006956A4"/>
    <w:rsid w:val="00695938"/>
    <w:rsid w:val="00695A55"/>
    <w:rsid w:val="00695FB3"/>
    <w:rsid w:val="00696013"/>
    <w:rsid w:val="006961EE"/>
    <w:rsid w:val="0069696B"/>
    <w:rsid w:val="00696A54"/>
    <w:rsid w:val="0069758A"/>
    <w:rsid w:val="006979E7"/>
    <w:rsid w:val="006A050E"/>
    <w:rsid w:val="006A05C5"/>
    <w:rsid w:val="006A06FF"/>
    <w:rsid w:val="006A0F76"/>
    <w:rsid w:val="006A1554"/>
    <w:rsid w:val="006A15FA"/>
    <w:rsid w:val="006A1697"/>
    <w:rsid w:val="006A17B9"/>
    <w:rsid w:val="006A234D"/>
    <w:rsid w:val="006A23CC"/>
    <w:rsid w:val="006A35D7"/>
    <w:rsid w:val="006A4BB6"/>
    <w:rsid w:val="006A5E95"/>
    <w:rsid w:val="006A651F"/>
    <w:rsid w:val="006A67C7"/>
    <w:rsid w:val="006A6A91"/>
    <w:rsid w:val="006A7037"/>
    <w:rsid w:val="006A743A"/>
    <w:rsid w:val="006A76C8"/>
    <w:rsid w:val="006A7C3F"/>
    <w:rsid w:val="006A7DC1"/>
    <w:rsid w:val="006B006E"/>
    <w:rsid w:val="006B0127"/>
    <w:rsid w:val="006B0B87"/>
    <w:rsid w:val="006B0F50"/>
    <w:rsid w:val="006B100B"/>
    <w:rsid w:val="006B25F1"/>
    <w:rsid w:val="006B2946"/>
    <w:rsid w:val="006B2C87"/>
    <w:rsid w:val="006B39E1"/>
    <w:rsid w:val="006B407D"/>
    <w:rsid w:val="006B4082"/>
    <w:rsid w:val="006B4114"/>
    <w:rsid w:val="006B4965"/>
    <w:rsid w:val="006B5330"/>
    <w:rsid w:val="006B53DA"/>
    <w:rsid w:val="006B5CA5"/>
    <w:rsid w:val="006B6284"/>
    <w:rsid w:val="006B6B82"/>
    <w:rsid w:val="006B70AF"/>
    <w:rsid w:val="006B7655"/>
    <w:rsid w:val="006B7A86"/>
    <w:rsid w:val="006C01B5"/>
    <w:rsid w:val="006C0755"/>
    <w:rsid w:val="006C0897"/>
    <w:rsid w:val="006C2126"/>
    <w:rsid w:val="006C251F"/>
    <w:rsid w:val="006C2795"/>
    <w:rsid w:val="006C3289"/>
    <w:rsid w:val="006C387E"/>
    <w:rsid w:val="006C38BA"/>
    <w:rsid w:val="006C3A83"/>
    <w:rsid w:val="006C3ACD"/>
    <w:rsid w:val="006C3CBC"/>
    <w:rsid w:val="006C3F22"/>
    <w:rsid w:val="006C55A9"/>
    <w:rsid w:val="006C590C"/>
    <w:rsid w:val="006C5BCB"/>
    <w:rsid w:val="006C5C55"/>
    <w:rsid w:val="006C6506"/>
    <w:rsid w:val="006C6D0B"/>
    <w:rsid w:val="006C771B"/>
    <w:rsid w:val="006C7F04"/>
    <w:rsid w:val="006D0014"/>
    <w:rsid w:val="006D0588"/>
    <w:rsid w:val="006D0A45"/>
    <w:rsid w:val="006D0C49"/>
    <w:rsid w:val="006D0EE0"/>
    <w:rsid w:val="006D0F2E"/>
    <w:rsid w:val="006D1696"/>
    <w:rsid w:val="006D17B2"/>
    <w:rsid w:val="006D1956"/>
    <w:rsid w:val="006D1C1D"/>
    <w:rsid w:val="006D2BF6"/>
    <w:rsid w:val="006D31D5"/>
    <w:rsid w:val="006D32C0"/>
    <w:rsid w:val="006D3CF1"/>
    <w:rsid w:val="006D4081"/>
    <w:rsid w:val="006D40B5"/>
    <w:rsid w:val="006D496B"/>
    <w:rsid w:val="006D4B5E"/>
    <w:rsid w:val="006D6064"/>
    <w:rsid w:val="006D6FD8"/>
    <w:rsid w:val="006D73DC"/>
    <w:rsid w:val="006D768F"/>
    <w:rsid w:val="006D7881"/>
    <w:rsid w:val="006D7F21"/>
    <w:rsid w:val="006E00BD"/>
    <w:rsid w:val="006E04C0"/>
    <w:rsid w:val="006E06C0"/>
    <w:rsid w:val="006E09F4"/>
    <w:rsid w:val="006E200C"/>
    <w:rsid w:val="006E275E"/>
    <w:rsid w:val="006E33BD"/>
    <w:rsid w:val="006E3A22"/>
    <w:rsid w:val="006E3ECB"/>
    <w:rsid w:val="006E3FE0"/>
    <w:rsid w:val="006E41A9"/>
    <w:rsid w:val="006E42FC"/>
    <w:rsid w:val="006E45F1"/>
    <w:rsid w:val="006E4984"/>
    <w:rsid w:val="006E4AA4"/>
    <w:rsid w:val="006E4E10"/>
    <w:rsid w:val="006E5A04"/>
    <w:rsid w:val="006E5CC6"/>
    <w:rsid w:val="006E5E5E"/>
    <w:rsid w:val="006E60F3"/>
    <w:rsid w:val="006E60F6"/>
    <w:rsid w:val="006E624E"/>
    <w:rsid w:val="006E680A"/>
    <w:rsid w:val="006E6845"/>
    <w:rsid w:val="006E68BD"/>
    <w:rsid w:val="006E6B21"/>
    <w:rsid w:val="006E7203"/>
    <w:rsid w:val="006E7DDA"/>
    <w:rsid w:val="006F07E0"/>
    <w:rsid w:val="006F0923"/>
    <w:rsid w:val="006F0A9C"/>
    <w:rsid w:val="006F0B84"/>
    <w:rsid w:val="006F0BAB"/>
    <w:rsid w:val="006F0EA5"/>
    <w:rsid w:val="006F0F65"/>
    <w:rsid w:val="006F15C2"/>
    <w:rsid w:val="006F1A3B"/>
    <w:rsid w:val="006F1C75"/>
    <w:rsid w:val="006F2091"/>
    <w:rsid w:val="006F2ED9"/>
    <w:rsid w:val="006F3DEE"/>
    <w:rsid w:val="006F43C5"/>
    <w:rsid w:val="006F462C"/>
    <w:rsid w:val="006F482D"/>
    <w:rsid w:val="006F4C20"/>
    <w:rsid w:val="006F54D8"/>
    <w:rsid w:val="006F6374"/>
    <w:rsid w:val="006F66A5"/>
    <w:rsid w:val="006F7D5D"/>
    <w:rsid w:val="0070020C"/>
    <w:rsid w:val="007003B7"/>
    <w:rsid w:val="007004CD"/>
    <w:rsid w:val="00700AC5"/>
    <w:rsid w:val="00700D86"/>
    <w:rsid w:val="00701118"/>
    <w:rsid w:val="00701BBB"/>
    <w:rsid w:val="00701EDA"/>
    <w:rsid w:val="00701FA6"/>
    <w:rsid w:val="0070252D"/>
    <w:rsid w:val="00702592"/>
    <w:rsid w:val="00702C60"/>
    <w:rsid w:val="00702E0B"/>
    <w:rsid w:val="00703D47"/>
    <w:rsid w:val="00704085"/>
    <w:rsid w:val="00705859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1F60"/>
    <w:rsid w:val="00712269"/>
    <w:rsid w:val="007122C4"/>
    <w:rsid w:val="00712C30"/>
    <w:rsid w:val="007137D4"/>
    <w:rsid w:val="0071384E"/>
    <w:rsid w:val="00713CA8"/>
    <w:rsid w:val="007143E7"/>
    <w:rsid w:val="0071469D"/>
    <w:rsid w:val="007147B8"/>
    <w:rsid w:val="00714E1C"/>
    <w:rsid w:val="00714E62"/>
    <w:rsid w:val="007152B4"/>
    <w:rsid w:val="0071536C"/>
    <w:rsid w:val="007155CB"/>
    <w:rsid w:val="00715C08"/>
    <w:rsid w:val="00716121"/>
    <w:rsid w:val="0071624D"/>
    <w:rsid w:val="00716FA5"/>
    <w:rsid w:val="00717710"/>
    <w:rsid w:val="0071786E"/>
    <w:rsid w:val="00717D37"/>
    <w:rsid w:val="00720152"/>
    <w:rsid w:val="00720850"/>
    <w:rsid w:val="00720B9A"/>
    <w:rsid w:val="00720DBB"/>
    <w:rsid w:val="00721225"/>
    <w:rsid w:val="00721607"/>
    <w:rsid w:val="007219E9"/>
    <w:rsid w:val="007219F1"/>
    <w:rsid w:val="00721ACA"/>
    <w:rsid w:val="0072241E"/>
    <w:rsid w:val="007225FD"/>
    <w:rsid w:val="00722ECC"/>
    <w:rsid w:val="00722F5C"/>
    <w:rsid w:val="00723022"/>
    <w:rsid w:val="0072325C"/>
    <w:rsid w:val="00723341"/>
    <w:rsid w:val="00723B08"/>
    <w:rsid w:val="00723E3E"/>
    <w:rsid w:val="0072428F"/>
    <w:rsid w:val="00724881"/>
    <w:rsid w:val="00725246"/>
    <w:rsid w:val="007258BB"/>
    <w:rsid w:val="00725BA7"/>
    <w:rsid w:val="00725C23"/>
    <w:rsid w:val="0072664C"/>
    <w:rsid w:val="007270C7"/>
    <w:rsid w:val="0072722E"/>
    <w:rsid w:val="00727E18"/>
    <w:rsid w:val="0073034E"/>
    <w:rsid w:val="0073050A"/>
    <w:rsid w:val="007307E7"/>
    <w:rsid w:val="00730B02"/>
    <w:rsid w:val="00730C13"/>
    <w:rsid w:val="00731E5C"/>
    <w:rsid w:val="00732052"/>
    <w:rsid w:val="00732A0F"/>
    <w:rsid w:val="00733434"/>
    <w:rsid w:val="0073371D"/>
    <w:rsid w:val="007337EC"/>
    <w:rsid w:val="00733DE8"/>
    <w:rsid w:val="00734259"/>
    <w:rsid w:val="0073446D"/>
    <w:rsid w:val="00734B4A"/>
    <w:rsid w:val="00734DCD"/>
    <w:rsid w:val="00735584"/>
    <w:rsid w:val="00735711"/>
    <w:rsid w:val="00735746"/>
    <w:rsid w:val="00735B22"/>
    <w:rsid w:val="00735C75"/>
    <w:rsid w:val="00735E6F"/>
    <w:rsid w:val="00735FD0"/>
    <w:rsid w:val="00736298"/>
    <w:rsid w:val="0073698F"/>
    <w:rsid w:val="00736CAD"/>
    <w:rsid w:val="00736EBB"/>
    <w:rsid w:val="007402BB"/>
    <w:rsid w:val="007402E0"/>
    <w:rsid w:val="00741B0B"/>
    <w:rsid w:val="00741D65"/>
    <w:rsid w:val="0074237E"/>
    <w:rsid w:val="00742FD6"/>
    <w:rsid w:val="00743242"/>
    <w:rsid w:val="00743C06"/>
    <w:rsid w:val="0074406D"/>
    <w:rsid w:val="00744263"/>
    <w:rsid w:val="00744A94"/>
    <w:rsid w:val="00744AB6"/>
    <w:rsid w:val="00744B8D"/>
    <w:rsid w:val="00745988"/>
    <w:rsid w:val="00745B59"/>
    <w:rsid w:val="007468B7"/>
    <w:rsid w:val="007469CA"/>
    <w:rsid w:val="00746DB5"/>
    <w:rsid w:val="00747940"/>
    <w:rsid w:val="00747C5F"/>
    <w:rsid w:val="00747F85"/>
    <w:rsid w:val="007500BF"/>
    <w:rsid w:val="0075018F"/>
    <w:rsid w:val="00750533"/>
    <w:rsid w:val="007508E7"/>
    <w:rsid w:val="00750EE9"/>
    <w:rsid w:val="007510D8"/>
    <w:rsid w:val="007519A5"/>
    <w:rsid w:val="00751CF5"/>
    <w:rsid w:val="00752031"/>
    <w:rsid w:val="007521F9"/>
    <w:rsid w:val="00752678"/>
    <w:rsid w:val="00753482"/>
    <w:rsid w:val="007538B7"/>
    <w:rsid w:val="00753BFE"/>
    <w:rsid w:val="00754045"/>
    <w:rsid w:val="007540AB"/>
    <w:rsid w:val="00754B57"/>
    <w:rsid w:val="0075521A"/>
    <w:rsid w:val="007552F7"/>
    <w:rsid w:val="007554B9"/>
    <w:rsid w:val="00755DA0"/>
    <w:rsid w:val="00756AA4"/>
    <w:rsid w:val="00756AD9"/>
    <w:rsid w:val="007571F7"/>
    <w:rsid w:val="00757819"/>
    <w:rsid w:val="007600C0"/>
    <w:rsid w:val="007600D1"/>
    <w:rsid w:val="0076018A"/>
    <w:rsid w:val="00760234"/>
    <w:rsid w:val="007604FA"/>
    <w:rsid w:val="00760A3C"/>
    <w:rsid w:val="00761165"/>
    <w:rsid w:val="007613C3"/>
    <w:rsid w:val="0076161B"/>
    <w:rsid w:val="00761C1D"/>
    <w:rsid w:val="00762110"/>
    <w:rsid w:val="00762F98"/>
    <w:rsid w:val="00762FEE"/>
    <w:rsid w:val="007630AB"/>
    <w:rsid w:val="00763A36"/>
    <w:rsid w:val="00763BEE"/>
    <w:rsid w:val="00763E00"/>
    <w:rsid w:val="00764C00"/>
    <w:rsid w:val="00764CDF"/>
    <w:rsid w:val="0076516B"/>
    <w:rsid w:val="00765479"/>
    <w:rsid w:val="00765544"/>
    <w:rsid w:val="00765F50"/>
    <w:rsid w:val="00766097"/>
    <w:rsid w:val="007662AB"/>
    <w:rsid w:val="00766748"/>
    <w:rsid w:val="00766769"/>
    <w:rsid w:val="00766869"/>
    <w:rsid w:val="00766B62"/>
    <w:rsid w:val="00766F65"/>
    <w:rsid w:val="007673C2"/>
    <w:rsid w:val="00767A99"/>
    <w:rsid w:val="00770536"/>
    <w:rsid w:val="00770608"/>
    <w:rsid w:val="00771483"/>
    <w:rsid w:val="007717C1"/>
    <w:rsid w:val="007720D9"/>
    <w:rsid w:val="00772415"/>
    <w:rsid w:val="00772A83"/>
    <w:rsid w:val="00773375"/>
    <w:rsid w:val="00773381"/>
    <w:rsid w:val="00773A77"/>
    <w:rsid w:val="00773CA1"/>
    <w:rsid w:val="0077473F"/>
    <w:rsid w:val="00774781"/>
    <w:rsid w:val="00774FBE"/>
    <w:rsid w:val="00775833"/>
    <w:rsid w:val="00775A22"/>
    <w:rsid w:val="00775E6D"/>
    <w:rsid w:val="00776A2E"/>
    <w:rsid w:val="007775A4"/>
    <w:rsid w:val="0077768E"/>
    <w:rsid w:val="0077796E"/>
    <w:rsid w:val="00777CF5"/>
    <w:rsid w:val="00777E9C"/>
    <w:rsid w:val="00777EBC"/>
    <w:rsid w:val="00780933"/>
    <w:rsid w:val="00780BE6"/>
    <w:rsid w:val="00780E3D"/>
    <w:rsid w:val="00781346"/>
    <w:rsid w:val="00781C38"/>
    <w:rsid w:val="00781D0A"/>
    <w:rsid w:val="00781D8A"/>
    <w:rsid w:val="007837ED"/>
    <w:rsid w:val="00784253"/>
    <w:rsid w:val="007846FB"/>
    <w:rsid w:val="0078482B"/>
    <w:rsid w:val="0078530E"/>
    <w:rsid w:val="007855E6"/>
    <w:rsid w:val="0078589F"/>
    <w:rsid w:val="00785945"/>
    <w:rsid w:val="00787342"/>
    <w:rsid w:val="007873DF"/>
    <w:rsid w:val="00787723"/>
    <w:rsid w:val="00790AE0"/>
    <w:rsid w:val="00791287"/>
    <w:rsid w:val="007918FE"/>
    <w:rsid w:val="00791A49"/>
    <w:rsid w:val="00791EA3"/>
    <w:rsid w:val="007926D1"/>
    <w:rsid w:val="0079271D"/>
    <w:rsid w:val="00792721"/>
    <w:rsid w:val="007927FA"/>
    <w:rsid w:val="00792EF3"/>
    <w:rsid w:val="00793222"/>
    <w:rsid w:val="0079376A"/>
    <w:rsid w:val="00793EE7"/>
    <w:rsid w:val="00794B48"/>
    <w:rsid w:val="00794B4F"/>
    <w:rsid w:val="00795620"/>
    <w:rsid w:val="007958BC"/>
    <w:rsid w:val="00795957"/>
    <w:rsid w:val="00795D07"/>
    <w:rsid w:val="00795FA0"/>
    <w:rsid w:val="007961FE"/>
    <w:rsid w:val="00796A00"/>
    <w:rsid w:val="00796F57"/>
    <w:rsid w:val="00796F71"/>
    <w:rsid w:val="00797021"/>
    <w:rsid w:val="00797A9C"/>
    <w:rsid w:val="007A00E3"/>
    <w:rsid w:val="007A02B6"/>
    <w:rsid w:val="007A07A8"/>
    <w:rsid w:val="007A1105"/>
    <w:rsid w:val="007A23B1"/>
    <w:rsid w:val="007A2531"/>
    <w:rsid w:val="007A3436"/>
    <w:rsid w:val="007A3605"/>
    <w:rsid w:val="007A3DF3"/>
    <w:rsid w:val="007A4D8D"/>
    <w:rsid w:val="007A5089"/>
    <w:rsid w:val="007A5A0D"/>
    <w:rsid w:val="007A5B66"/>
    <w:rsid w:val="007A61A3"/>
    <w:rsid w:val="007A6208"/>
    <w:rsid w:val="007A6311"/>
    <w:rsid w:val="007A73BC"/>
    <w:rsid w:val="007A7B7C"/>
    <w:rsid w:val="007B0074"/>
    <w:rsid w:val="007B10EA"/>
    <w:rsid w:val="007B135F"/>
    <w:rsid w:val="007B1A5A"/>
    <w:rsid w:val="007B2EC2"/>
    <w:rsid w:val="007B2FDB"/>
    <w:rsid w:val="007B3041"/>
    <w:rsid w:val="007B3C7C"/>
    <w:rsid w:val="007B3CF9"/>
    <w:rsid w:val="007B3D91"/>
    <w:rsid w:val="007B49FA"/>
    <w:rsid w:val="007B5044"/>
    <w:rsid w:val="007B5B5D"/>
    <w:rsid w:val="007B5F75"/>
    <w:rsid w:val="007B6278"/>
    <w:rsid w:val="007B746F"/>
    <w:rsid w:val="007B74E7"/>
    <w:rsid w:val="007B765F"/>
    <w:rsid w:val="007B7809"/>
    <w:rsid w:val="007B7924"/>
    <w:rsid w:val="007C061C"/>
    <w:rsid w:val="007C06E0"/>
    <w:rsid w:val="007C0C63"/>
    <w:rsid w:val="007C103D"/>
    <w:rsid w:val="007C1424"/>
    <w:rsid w:val="007C1426"/>
    <w:rsid w:val="007C1626"/>
    <w:rsid w:val="007C1876"/>
    <w:rsid w:val="007C20BC"/>
    <w:rsid w:val="007C27CC"/>
    <w:rsid w:val="007C35DB"/>
    <w:rsid w:val="007C3FE0"/>
    <w:rsid w:val="007C4CDD"/>
    <w:rsid w:val="007C4D38"/>
    <w:rsid w:val="007C5838"/>
    <w:rsid w:val="007C6532"/>
    <w:rsid w:val="007C6575"/>
    <w:rsid w:val="007C6D11"/>
    <w:rsid w:val="007C7453"/>
    <w:rsid w:val="007C792F"/>
    <w:rsid w:val="007C79B6"/>
    <w:rsid w:val="007D0002"/>
    <w:rsid w:val="007D0B4E"/>
    <w:rsid w:val="007D106C"/>
    <w:rsid w:val="007D2181"/>
    <w:rsid w:val="007D2538"/>
    <w:rsid w:val="007D2C11"/>
    <w:rsid w:val="007D2F93"/>
    <w:rsid w:val="007D3907"/>
    <w:rsid w:val="007D3A28"/>
    <w:rsid w:val="007D3D6A"/>
    <w:rsid w:val="007D3E49"/>
    <w:rsid w:val="007D45BB"/>
    <w:rsid w:val="007D4C02"/>
    <w:rsid w:val="007D4F6B"/>
    <w:rsid w:val="007D542E"/>
    <w:rsid w:val="007D62BD"/>
    <w:rsid w:val="007D67A9"/>
    <w:rsid w:val="007D6A96"/>
    <w:rsid w:val="007D6C96"/>
    <w:rsid w:val="007D76BC"/>
    <w:rsid w:val="007D7E23"/>
    <w:rsid w:val="007E029C"/>
    <w:rsid w:val="007E0325"/>
    <w:rsid w:val="007E038C"/>
    <w:rsid w:val="007E0B4F"/>
    <w:rsid w:val="007E0EE2"/>
    <w:rsid w:val="007E1220"/>
    <w:rsid w:val="007E1247"/>
    <w:rsid w:val="007E1767"/>
    <w:rsid w:val="007E18FC"/>
    <w:rsid w:val="007E1A08"/>
    <w:rsid w:val="007E2F23"/>
    <w:rsid w:val="007E327F"/>
    <w:rsid w:val="007E3A3C"/>
    <w:rsid w:val="007E3BFB"/>
    <w:rsid w:val="007E3D15"/>
    <w:rsid w:val="007E3DF2"/>
    <w:rsid w:val="007E4033"/>
    <w:rsid w:val="007E4375"/>
    <w:rsid w:val="007E5192"/>
    <w:rsid w:val="007E5B3B"/>
    <w:rsid w:val="007E5CE0"/>
    <w:rsid w:val="007E5DFA"/>
    <w:rsid w:val="007E5F1B"/>
    <w:rsid w:val="007E6149"/>
    <w:rsid w:val="007E66AF"/>
    <w:rsid w:val="007E699D"/>
    <w:rsid w:val="007E6B60"/>
    <w:rsid w:val="007E6D25"/>
    <w:rsid w:val="007E7707"/>
    <w:rsid w:val="007E788D"/>
    <w:rsid w:val="007E79FC"/>
    <w:rsid w:val="007E7C8D"/>
    <w:rsid w:val="007E7F69"/>
    <w:rsid w:val="007F0F57"/>
    <w:rsid w:val="007F1530"/>
    <w:rsid w:val="007F18B9"/>
    <w:rsid w:val="007F1913"/>
    <w:rsid w:val="007F1DC2"/>
    <w:rsid w:val="007F2166"/>
    <w:rsid w:val="007F24A3"/>
    <w:rsid w:val="007F2C1D"/>
    <w:rsid w:val="007F2C83"/>
    <w:rsid w:val="007F3149"/>
    <w:rsid w:val="007F3548"/>
    <w:rsid w:val="007F4045"/>
    <w:rsid w:val="007F4511"/>
    <w:rsid w:val="007F490A"/>
    <w:rsid w:val="007F4C59"/>
    <w:rsid w:val="007F4C99"/>
    <w:rsid w:val="007F5BEE"/>
    <w:rsid w:val="007F5C2F"/>
    <w:rsid w:val="007F65F5"/>
    <w:rsid w:val="007F7669"/>
    <w:rsid w:val="007F782D"/>
    <w:rsid w:val="007F7C3F"/>
    <w:rsid w:val="008003EE"/>
    <w:rsid w:val="00800517"/>
    <w:rsid w:val="00800E69"/>
    <w:rsid w:val="0080132D"/>
    <w:rsid w:val="00801517"/>
    <w:rsid w:val="0080196E"/>
    <w:rsid w:val="008019D1"/>
    <w:rsid w:val="00801ABF"/>
    <w:rsid w:val="00801C68"/>
    <w:rsid w:val="00802AAF"/>
    <w:rsid w:val="00802F60"/>
    <w:rsid w:val="008034C9"/>
    <w:rsid w:val="008038EE"/>
    <w:rsid w:val="00804809"/>
    <w:rsid w:val="008057D3"/>
    <w:rsid w:val="00805E61"/>
    <w:rsid w:val="00806ACB"/>
    <w:rsid w:val="00806F83"/>
    <w:rsid w:val="008073D4"/>
    <w:rsid w:val="00807EB8"/>
    <w:rsid w:val="00811103"/>
    <w:rsid w:val="0081171D"/>
    <w:rsid w:val="008117A0"/>
    <w:rsid w:val="00811897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2D8D"/>
    <w:rsid w:val="0082300C"/>
    <w:rsid w:val="00823019"/>
    <w:rsid w:val="00823023"/>
    <w:rsid w:val="00823148"/>
    <w:rsid w:val="008234AB"/>
    <w:rsid w:val="008234D1"/>
    <w:rsid w:val="008236E9"/>
    <w:rsid w:val="00823CFA"/>
    <w:rsid w:val="00823FE3"/>
    <w:rsid w:val="0082529B"/>
    <w:rsid w:val="008258C7"/>
    <w:rsid w:val="00826645"/>
    <w:rsid w:val="00826B1B"/>
    <w:rsid w:val="00826C4F"/>
    <w:rsid w:val="0082723E"/>
    <w:rsid w:val="008307B4"/>
    <w:rsid w:val="008309D8"/>
    <w:rsid w:val="00831738"/>
    <w:rsid w:val="008318C4"/>
    <w:rsid w:val="00831D91"/>
    <w:rsid w:val="00832FA7"/>
    <w:rsid w:val="00833044"/>
    <w:rsid w:val="0083385E"/>
    <w:rsid w:val="0083389B"/>
    <w:rsid w:val="00833A51"/>
    <w:rsid w:val="00833E5F"/>
    <w:rsid w:val="00834EC8"/>
    <w:rsid w:val="008350EE"/>
    <w:rsid w:val="00837654"/>
    <w:rsid w:val="008376FC"/>
    <w:rsid w:val="00837922"/>
    <w:rsid w:val="00837D23"/>
    <w:rsid w:val="00837DC5"/>
    <w:rsid w:val="00837EBF"/>
    <w:rsid w:val="00837EF9"/>
    <w:rsid w:val="008402D1"/>
    <w:rsid w:val="008404EA"/>
    <w:rsid w:val="008406EE"/>
    <w:rsid w:val="008413CF"/>
    <w:rsid w:val="0084176D"/>
    <w:rsid w:val="008425A1"/>
    <w:rsid w:val="00842630"/>
    <w:rsid w:val="008427D9"/>
    <w:rsid w:val="00842855"/>
    <w:rsid w:val="00842B9C"/>
    <w:rsid w:val="00843603"/>
    <w:rsid w:val="0084450F"/>
    <w:rsid w:val="00844899"/>
    <w:rsid w:val="00844B12"/>
    <w:rsid w:val="00845610"/>
    <w:rsid w:val="00845D7B"/>
    <w:rsid w:val="00845FC5"/>
    <w:rsid w:val="00846AC4"/>
    <w:rsid w:val="0084710F"/>
    <w:rsid w:val="00847260"/>
    <w:rsid w:val="0084740B"/>
    <w:rsid w:val="008476A9"/>
    <w:rsid w:val="00847E0F"/>
    <w:rsid w:val="00847F80"/>
    <w:rsid w:val="00850ABB"/>
    <w:rsid w:val="00850DDA"/>
    <w:rsid w:val="00851312"/>
    <w:rsid w:val="00851C1E"/>
    <w:rsid w:val="00851DDA"/>
    <w:rsid w:val="00851F72"/>
    <w:rsid w:val="008527C3"/>
    <w:rsid w:val="00852C1A"/>
    <w:rsid w:val="00853FFB"/>
    <w:rsid w:val="0085449A"/>
    <w:rsid w:val="008545AD"/>
    <w:rsid w:val="008546E1"/>
    <w:rsid w:val="00855066"/>
    <w:rsid w:val="00855618"/>
    <w:rsid w:val="008558DE"/>
    <w:rsid w:val="00855C07"/>
    <w:rsid w:val="00856B1D"/>
    <w:rsid w:val="00856EB9"/>
    <w:rsid w:val="00856F84"/>
    <w:rsid w:val="008570AD"/>
    <w:rsid w:val="00857172"/>
    <w:rsid w:val="008575DD"/>
    <w:rsid w:val="008601BD"/>
    <w:rsid w:val="00860641"/>
    <w:rsid w:val="008617A4"/>
    <w:rsid w:val="00862044"/>
    <w:rsid w:val="00862268"/>
    <w:rsid w:val="00862A49"/>
    <w:rsid w:val="00862D9E"/>
    <w:rsid w:val="00864AA0"/>
    <w:rsid w:val="00864CF4"/>
    <w:rsid w:val="00864FDB"/>
    <w:rsid w:val="00865458"/>
    <w:rsid w:val="0086551B"/>
    <w:rsid w:val="00865C96"/>
    <w:rsid w:val="00866484"/>
    <w:rsid w:val="008666C4"/>
    <w:rsid w:val="00866708"/>
    <w:rsid w:val="00866B4A"/>
    <w:rsid w:val="00867237"/>
    <w:rsid w:val="0086746F"/>
    <w:rsid w:val="00867E24"/>
    <w:rsid w:val="00870409"/>
    <w:rsid w:val="00870552"/>
    <w:rsid w:val="0087157A"/>
    <w:rsid w:val="00871874"/>
    <w:rsid w:val="00871CB5"/>
    <w:rsid w:val="00871F28"/>
    <w:rsid w:val="0087218F"/>
    <w:rsid w:val="00872AF2"/>
    <w:rsid w:val="00872C20"/>
    <w:rsid w:val="00872F8D"/>
    <w:rsid w:val="00873AD3"/>
    <w:rsid w:val="00873B74"/>
    <w:rsid w:val="00873BD1"/>
    <w:rsid w:val="008746AA"/>
    <w:rsid w:val="00874845"/>
    <w:rsid w:val="00874A9A"/>
    <w:rsid w:val="008752C6"/>
    <w:rsid w:val="00875578"/>
    <w:rsid w:val="008769F9"/>
    <w:rsid w:val="008770BD"/>
    <w:rsid w:val="0087711A"/>
    <w:rsid w:val="0087713A"/>
    <w:rsid w:val="0087748D"/>
    <w:rsid w:val="008777A8"/>
    <w:rsid w:val="008779DA"/>
    <w:rsid w:val="00877CE8"/>
    <w:rsid w:val="00880590"/>
    <w:rsid w:val="00880D43"/>
    <w:rsid w:val="008813D1"/>
    <w:rsid w:val="00882AB8"/>
    <w:rsid w:val="00883526"/>
    <w:rsid w:val="00883F5C"/>
    <w:rsid w:val="00884507"/>
    <w:rsid w:val="008848B2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87E3D"/>
    <w:rsid w:val="0089023E"/>
    <w:rsid w:val="00890602"/>
    <w:rsid w:val="00891264"/>
    <w:rsid w:val="0089163B"/>
    <w:rsid w:val="0089163F"/>
    <w:rsid w:val="00891658"/>
    <w:rsid w:val="00891823"/>
    <w:rsid w:val="00891B39"/>
    <w:rsid w:val="0089225B"/>
    <w:rsid w:val="008924E1"/>
    <w:rsid w:val="008925CD"/>
    <w:rsid w:val="008926ED"/>
    <w:rsid w:val="00892719"/>
    <w:rsid w:val="00892A7A"/>
    <w:rsid w:val="008933AC"/>
    <w:rsid w:val="008937D2"/>
    <w:rsid w:val="00893CA5"/>
    <w:rsid w:val="00893E42"/>
    <w:rsid w:val="00893EE2"/>
    <w:rsid w:val="008942E1"/>
    <w:rsid w:val="0089473B"/>
    <w:rsid w:val="0089481B"/>
    <w:rsid w:val="00894F0C"/>
    <w:rsid w:val="008956AF"/>
    <w:rsid w:val="0089668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890"/>
    <w:rsid w:val="008A1A1E"/>
    <w:rsid w:val="008A1AD1"/>
    <w:rsid w:val="008A2D6E"/>
    <w:rsid w:val="008A3526"/>
    <w:rsid w:val="008A42F6"/>
    <w:rsid w:val="008A4432"/>
    <w:rsid w:val="008A48E5"/>
    <w:rsid w:val="008A5554"/>
    <w:rsid w:val="008A55D6"/>
    <w:rsid w:val="008A5A2D"/>
    <w:rsid w:val="008A5BE6"/>
    <w:rsid w:val="008A686E"/>
    <w:rsid w:val="008A6D32"/>
    <w:rsid w:val="008A7323"/>
    <w:rsid w:val="008A782C"/>
    <w:rsid w:val="008A7A48"/>
    <w:rsid w:val="008A7D1E"/>
    <w:rsid w:val="008B08A0"/>
    <w:rsid w:val="008B08C8"/>
    <w:rsid w:val="008B1915"/>
    <w:rsid w:val="008B27FB"/>
    <w:rsid w:val="008B28FD"/>
    <w:rsid w:val="008B2CE8"/>
    <w:rsid w:val="008B300D"/>
    <w:rsid w:val="008B307D"/>
    <w:rsid w:val="008B3D0A"/>
    <w:rsid w:val="008B3F3F"/>
    <w:rsid w:val="008B4658"/>
    <w:rsid w:val="008B48AA"/>
    <w:rsid w:val="008B4DAC"/>
    <w:rsid w:val="008B51B4"/>
    <w:rsid w:val="008B58FD"/>
    <w:rsid w:val="008B60CC"/>
    <w:rsid w:val="008B61D2"/>
    <w:rsid w:val="008B67D1"/>
    <w:rsid w:val="008B6CB4"/>
    <w:rsid w:val="008B74AF"/>
    <w:rsid w:val="008B7815"/>
    <w:rsid w:val="008B7889"/>
    <w:rsid w:val="008B7B18"/>
    <w:rsid w:val="008B7B31"/>
    <w:rsid w:val="008B7F5E"/>
    <w:rsid w:val="008C0166"/>
    <w:rsid w:val="008C0BCD"/>
    <w:rsid w:val="008C10DB"/>
    <w:rsid w:val="008C12E8"/>
    <w:rsid w:val="008C1401"/>
    <w:rsid w:val="008C15A6"/>
    <w:rsid w:val="008C20A9"/>
    <w:rsid w:val="008C27FF"/>
    <w:rsid w:val="008C28F2"/>
    <w:rsid w:val="008C29B4"/>
    <w:rsid w:val="008C3484"/>
    <w:rsid w:val="008C3517"/>
    <w:rsid w:val="008C3633"/>
    <w:rsid w:val="008C37D0"/>
    <w:rsid w:val="008C403D"/>
    <w:rsid w:val="008C4C96"/>
    <w:rsid w:val="008C5122"/>
    <w:rsid w:val="008C567E"/>
    <w:rsid w:val="008C572D"/>
    <w:rsid w:val="008C5B13"/>
    <w:rsid w:val="008C5CD0"/>
    <w:rsid w:val="008C5EAC"/>
    <w:rsid w:val="008C643C"/>
    <w:rsid w:val="008C65C0"/>
    <w:rsid w:val="008C68DC"/>
    <w:rsid w:val="008C72CD"/>
    <w:rsid w:val="008C7640"/>
    <w:rsid w:val="008C779D"/>
    <w:rsid w:val="008D0027"/>
    <w:rsid w:val="008D062F"/>
    <w:rsid w:val="008D09B1"/>
    <w:rsid w:val="008D0BE7"/>
    <w:rsid w:val="008D2169"/>
    <w:rsid w:val="008D28C5"/>
    <w:rsid w:val="008D28D5"/>
    <w:rsid w:val="008D295F"/>
    <w:rsid w:val="008D3558"/>
    <w:rsid w:val="008D368D"/>
    <w:rsid w:val="008D3D03"/>
    <w:rsid w:val="008D41C5"/>
    <w:rsid w:val="008D4C6F"/>
    <w:rsid w:val="008D59D4"/>
    <w:rsid w:val="008D7321"/>
    <w:rsid w:val="008E0204"/>
    <w:rsid w:val="008E068D"/>
    <w:rsid w:val="008E19EC"/>
    <w:rsid w:val="008E205A"/>
    <w:rsid w:val="008E20DD"/>
    <w:rsid w:val="008E24A9"/>
    <w:rsid w:val="008E2BF8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5450"/>
    <w:rsid w:val="008E54BF"/>
    <w:rsid w:val="008E556B"/>
    <w:rsid w:val="008E55E4"/>
    <w:rsid w:val="008E5637"/>
    <w:rsid w:val="008E57BE"/>
    <w:rsid w:val="008E61CD"/>
    <w:rsid w:val="008E624A"/>
    <w:rsid w:val="008E6689"/>
    <w:rsid w:val="008E716C"/>
    <w:rsid w:val="008E775E"/>
    <w:rsid w:val="008E7BAA"/>
    <w:rsid w:val="008F0188"/>
    <w:rsid w:val="008F01C9"/>
    <w:rsid w:val="008F02FF"/>
    <w:rsid w:val="008F0577"/>
    <w:rsid w:val="008F0C24"/>
    <w:rsid w:val="008F10BB"/>
    <w:rsid w:val="008F10DC"/>
    <w:rsid w:val="008F1422"/>
    <w:rsid w:val="008F2044"/>
    <w:rsid w:val="008F2356"/>
    <w:rsid w:val="008F3180"/>
    <w:rsid w:val="008F3462"/>
    <w:rsid w:val="008F4A64"/>
    <w:rsid w:val="008F4A70"/>
    <w:rsid w:val="008F4EC2"/>
    <w:rsid w:val="008F5202"/>
    <w:rsid w:val="008F5776"/>
    <w:rsid w:val="008F58E6"/>
    <w:rsid w:val="008F5A9A"/>
    <w:rsid w:val="008F5AFB"/>
    <w:rsid w:val="008F63E9"/>
    <w:rsid w:val="008F67C7"/>
    <w:rsid w:val="008F67DB"/>
    <w:rsid w:val="008F6927"/>
    <w:rsid w:val="008F6B5D"/>
    <w:rsid w:val="008F76D7"/>
    <w:rsid w:val="008F7C82"/>
    <w:rsid w:val="008F7E88"/>
    <w:rsid w:val="008F7EA9"/>
    <w:rsid w:val="0090009C"/>
    <w:rsid w:val="0090011F"/>
    <w:rsid w:val="0090012C"/>
    <w:rsid w:val="00900C03"/>
    <w:rsid w:val="0090104A"/>
    <w:rsid w:val="00901ABE"/>
    <w:rsid w:val="00901C73"/>
    <w:rsid w:val="00901CED"/>
    <w:rsid w:val="00901EA4"/>
    <w:rsid w:val="0090207E"/>
    <w:rsid w:val="00902155"/>
    <w:rsid w:val="009021B4"/>
    <w:rsid w:val="00902F55"/>
    <w:rsid w:val="00903005"/>
    <w:rsid w:val="009032A0"/>
    <w:rsid w:val="009037EE"/>
    <w:rsid w:val="00903CFD"/>
    <w:rsid w:val="0090408A"/>
    <w:rsid w:val="00904120"/>
    <w:rsid w:val="0090491F"/>
    <w:rsid w:val="009058D9"/>
    <w:rsid w:val="00905978"/>
    <w:rsid w:val="00906160"/>
    <w:rsid w:val="00906164"/>
    <w:rsid w:val="009070EE"/>
    <w:rsid w:val="00907222"/>
    <w:rsid w:val="009073CC"/>
    <w:rsid w:val="0090740A"/>
    <w:rsid w:val="009079FD"/>
    <w:rsid w:val="00907BDD"/>
    <w:rsid w:val="009103ED"/>
    <w:rsid w:val="00911298"/>
    <w:rsid w:val="00911850"/>
    <w:rsid w:val="009118D5"/>
    <w:rsid w:val="00911BCB"/>
    <w:rsid w:val="00912506"/>
    <w:rsid w:val="00912854"/>
    <w:rsid w:val="00912D86"/>
    <w:rsid w:val="00912F71"/>
    <w:rsid w:val="00913254"/>
    <w:rsid w:val="00913441"/>
    <w:rsid w:val="0091377D"/>
    <w:rsid w:val="00913953"/>
    <w:rsid w:val="00913C40"/>
    <w:rsid w:val="00914395"/>
    <w:rsid w:val="00914820"/>
    <w:rsid w:val="00914D50"/>
    <w:rsid w:val="0091548C"/>
    <w:rsid w:val="00915749"/>
    <w:rsid w:val="00915AD4"/>
    <w:rsid w:val="00916AA2"/>
    <w:rsid w:val="00916BB1"/>
    <w:rsid w:val="00916F7D"/>
    <w:rsid w:val="00917635"/>
    <w:rsid w:val="00917728"/>
    <w:rsid w:val="00920248"/>
    <w:rsid w:val="00920CE3"/>
    <w:rsid w:val="00920DD7"/>
    <w:rsid w:val="00921383"/>
    <w:rsid w:val="009218C4"/>
    <w:rsid w:val="00921E9A"/>
    <w:rsid w:val="00922198"/>
    <w:rsid w:val="0092263B"/>
    <w:rsid w:val="00922666"/>
    <w:rsid w:val="00922973"/>
    <w:rsid w:val="00922AAD"/>
    <w:rsid w:val="00923138"/>
    <w:rsid w:val="009237C3"/>
    <w:rsid w:val="009247CD"/>
    <w:rsid w:val="009248A0"/>
    <w:rsid w:val="009249B2"/>
    <w:rsid w:val="00924FB5"/>
    <w:rsid w:val="00925407"/>
    <w:rsid w:val="00925623"/>
    <w:rsid w:val="00925812"/>
    <w:rsid w:val="0092588B"/>
    <w:rsid w:val="00925937"/>
    <w:rsid w:val="00926640"/>
    <w:rsid w:val="00927869"/>
    <w:rsid w:val="0092786D"/>
    <w:rsid w:val="00927D1D"/>
    <w:rsid w:val="0093044F"/>
    <w:rsid w:val="00930589"/>
    <w:rsid w:val="0093075B"/>
    <w:rsid w:val="00930CCC"/>
    <w:rsid w:val="00930F8C"/>
    <w:rsid w:val="009311BD"/>
    <w:rsid w:val="009311D9"/>
    <w:rsid w:val="00931581"/>
    <w:rsid w:val="00931747"/>
    <w:rsid w:val="00931D0F"/>
    <w:rsid w:val="00931E26"/>
    <w:rsid w:val="00932526"/>
    <w:rsid w:val="0093290A"/>
    <w:rsid w:val="009329E2"/>
    <w:rsid w:val="00932DF5"/>
    <w:rsid w:val="00933832"/>
    <w:rsid w:val="00933C8E"/>
    <w:rsid w:val="0093417D"/>
    <w:rsid w:val="00934191"/>
    <w:rsid w:val="0093445E"/>
    <w:rsid w:val="0093466B"/>
    <w:rsid w:val="00934730"/>
    <w:rsid w:val="0093509E"/>
    <w:rsid w:val="00935536"/>
    <w:rsid w:val="00935752"/>
    <w:rsid w:val="00935852"/>
    <w:rsid w:val="00935CA0"/>
    <w:rsid w:val="009362F7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28B"/>
    <w:rsid w:val="00943A0A"/>
    <w:rsid w:val="00943E29"/>
    <w:rsid w:val="00944109"/>
    <w:rsid w:val="009449BA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C6"/>
    <w:rsid w:val="009479FB"/>
    <w:rsid w:val="00947A64"/>
    <w:rsid w:val="0095009A"/>
    <w:rsid w:val="0095056D"/>
    <w:rsid w:val="009505CD"/>
    <w:rsid w:val="009513DA"/>
    <w:rsid w:val="00951601"/>
    <w:rsid w:val="00951BD9"/>
    <w:rsid w:val="00952315"/>
    <w:rsid w:val="00952949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5BBA"/>
    <w:rsid w:val="00955EBF"/>
    <w:rsid w:val="0095619F"/>
    <w:rsid w:val="0095694C"/>
    <w:rsid w:val="0095698F"/>
    <w:rsid w:val="0095712E"/>
    <w:rsid w:val="00957370"/>
    <w:rsid w:val="00957574"/>
    <w:rsid w:val="00960869"/>
    <w:rsid w:val="0096094E"/>
    <w:rsid w:val="00960F10"/>
    <w:rsid w:val="0096129B"/>
    <w:rsid w:val="009614D8"/>
    <w:rsid w:val="00961548"/>
    <w:rsid w:val="00961BAD"/>
    <w:rsid w:val="00961BD2"/>
    <w:rsid w:val="009623F1"/>
    <w:rsid w:val="009624A5"/>
    <w:rsid w:val="00962504"/>
    <w:rsid w:val="0096256A"/>
    <w:rsid w:val="00962597"/>
    <w:rsid w:val="00962622"/>
    <w:rsid w:val="00962AFC"/>
    <w:rsid w:val="009630C6"/>
    <w:rsid w:val="009636DD"/>
    <w:rsid w:val="0096398D"/>
    <w:rsid w:val="00963FD0"/>
    <w:rsid w:val="009646C5"/>
    <w:rsid w:val="00965095"/>
    <w:rsid w:val="009654A0"/>
    <w:rsid w:val="00965D66"/>
    <w:rsid w:val="009661BB"/>
    <w:rsid w:val="009662BD"/>
    <w:rsid w:val="009662C5"/>
    <w:rsid w:val="00966F24"/>
    <w:rsid w:val="009672A0"/>
    <w:rsid w:val="00967602"/>
    <w:rsid w:val="0096794A"/>
    <w:rsid w:val="00967A8E"/>
    <w:rsid w:val="009700A3"/>
    <w:rsid w:val="00970D92"/>
    <w:rsid w:val="00971A00"/>
    <w:rsid w:val="00971A1C"/>
    <w:rsid w:val="00971D00"/>
    <w:rsid w:val="00972740"/>
    <w:rsid w:val="009732E3"/>
    <w:rsid w:val="00973550"/>
    <w:rsid w:val="0097364F"/>
    <w:rsid w:val="009739C1"/>
    <w:rsid w:val="00973D5F"/>
    <w:rsid w:val="00973F04"/>
    <w:rsid w:val="00974108"/>
    <w:rsid w:val="00974130"/>
    <w:rsid w:val="0097413A"/>
    <w:rsid w:val="00974144"/>
    <w:rsid w:val="00974871"/>
    <w:rsid w:val="00974A56"/>
    <w:rsid w:val="00974A92"/>
    <w:rsid w:val="00974DAD"/>
    <w:rsid w:val="00974DF1"/>
    <w:rsid w:val="009750BB"/>
    <w:rsid w:val="009750F6"/>
    <w:rsid w:val="00975526"/>
    <w:rsid w:val="0097592C"/>
    <w:rsid w:val="0097637C"/>
    <w:rsid w:val="00980457"/>
    <w:rsid w:val="009809EC"/>
    <w:rsid w:val="00980A63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6299"/>
    <w:rsid w:val="00986EA9"/>
    <w:rsid w:val="00987127"/>
    <w:rsid w:val="00987142"/>
    <w:rsid w:val="00987804"/>
    <w:rsid w:val="00987A06"/>
    <w:rsid w:val="00987C11"/>
    <w:rsid w:val="00990709"/>
    <w:rsid w:val="00990AEF"/>
    <w:rsid w:val="00990BA7"/>
    <w:rsid w:val="0099142A"/>
    <w:rsid w:val="009915A4"/>
    <w:rsid w:val="00991FD1"/>
    <w:rsid w:val="00992333"/>
    <w:rsid w:val="00992D6D"/>
    <w:rsid w:val="00993F52"/>
    <w:rsid w:val="0099449E"/>
    <w:rsid w:val="0099475E"/>
    <w:rsid w:val="00994E16"/>
    <w:rsid w:val="009950A5"/>
    <w:rsid w:val="009958BB"/>
    <w:rsid w:val="00995DB2"/>
    <w:rsid w:val="0099619E"/>
    <w:rsid w:val="00996B6E"/>
    <w:rsid w:val="00996B98"/>
    <w:rsid w:val="00996D2F"/>
    <w:rsid w:val="0099754F"/>
    <w:rsid w:val="00997D10"/>
    <w:rsid w:val="00997DD4"/>
    <w:rsid w:val="009A0431"/>
    <w:rsid w:val="009A094A"/>
    <w:rsid w:val="009A0AEE"/>
    <w:rsid w:val="009A13E5"/>
    <w:rsid w:val="009A17C9"/>
    <w:rsid w:val="009A211D"/>
    <w:rsid w:val="009A21BF"/>
    <w:rsid w:val="009A2512"/>
    <w:rsid w:val="009A2558"/>
    <w:rsid w:val="009A25F1"/>
    <w:rsid w:val="009A2C33"/>
    <w:rsid w:val="009A33F7"/>
    <w:rsid w:val="009A3547"/>
    <w:rsid w:val="009A35EC"/>
    <w:rsid w:val="009A3648"/>
    <w:rsid w:val="009A36AE"/>
    <w:rsid w:val="009A3A58"/>
    <w:rsid w:val="009A3D59"/>
    <w:rsid w:val="009A3DF4"/>
    <w:rsid w:val="009A41E0"/>
    <w:rsid w:val="009A42DA"/>
    <w:rsid w:val="009A43B9"/>
    <w:rsid w:val="009A4CE7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A7EF6"/>
    <w:rsid w:val="009B1C10"/>
    <w:rsid w:val="009B1D6E"/>
    <w:rsid w:val="009B1F3F"/>
    <w:rsid w:val="009B232A"/>
    <w:rsid w:val="009B26ED"/>
    <w:rsid w:val="009B38BE"/>
    <w:rsid w:val="009B3996"/>
    <w:rsid w:val="009B3CC0"/>
    <w:rsid w:val="009B41C8"/>
    <w:rsid w:val="009B4D9D"/>
    <w:rsid w:val="009B4E4F"/>
    <w:rsid w:val="009B5715"/>
    <w:rsid w:val="009B6216"/>
    <w:rsid w:val="009B68C5"/>
    <w:rsid w:val="009B6E08"/>
    <w:rsid w:val="009B6EE4"/>
    <w:rsid w:val="009B70A4"/>
    <w:rsid w:val="009B7201"/>
    <w:rsid w:val="009B75A6"/>
    <w:rsid w:val="009B75FF"/>
    <w:rsid w:val="009B792C"/>
    <w:rsid w:val="009B7ECE"/>
    <w:rsid w:val="009B7EFB"/>
    <w:rsid w:val="009C0824"/>
    <w:rsid w:val="009C0C7F"/>
    <w:rsid w:val="009C1663"/>
    <w:rsid w:val="009C230C"/>
    <w:rsid w:val="009C30FC"/>
    <w:rsid w:val="009C431A"/>
    <w:rsid w:val="009C4756"/>
    <w:rsid w:val="009C47EE"/>
    <w:rsid w:val="009C49BA"/>
    <w:rsid w:val="009C580C"/>
    <w:rsid w:val="009C58AD"/>
    <w:rsid w:val="009C5A40"/>
    <w:rsid w:val="009C5C2F"/>
    <w:rsid w:val="009C6173"/>
    <w:rsid w:val="009C66E4"/>
    <w:rsid w:val="009C690C"/>
    <w:rsid w:val="009C6CE5"/>
    <w:rsid w:val="009C6D1E"/>
    <w:rsid w:val="009D136F"/>
    <w:rsid w:val="009D1BBB"/>
    <w:rsid w:val="009D1D4A"/>
    <w:rsid w:val="009D21C3"/>
    <w:rsid w:val="009D2295"/>
    <w:rsid w:val="009D2531"/>
    <w:rsid w:val="009D2BA6"/>
    <w:rsid w:val="009D3034"/>
    <w:rsid w:val="009D3BC6"/>
    <w:rsid w:val="009D4069"/>
    <w:rsid w:val="009D4567"/>
    <w:rsid w:val="009D4717"/>
    <w:rsid w:val="009D4C97"/>
    <w:rsid w:val="009D545E"/>
    <w:rsid w:val="009D548C"/>
    <w:rsid w:val="009D5570"/>
    <w:rsid w:val="009D5766"/>
    <w:rsid w:val="009D5795"/>
    <w:rsid w:val="009D6E7C"/>
    <w:rsid w:val="009D718F"/>
    <w:rsid w:val="009D7718"/>
    <w:rsid w:val="009E069B"/>
    <w:rsid w:val="009E179E"/>
    <w:rsid w:val="009E1E9C"/>
    <w:rsid w:val="009E20BA"/>
    <w:rsid w:val="009E21BA"/>
    <w:rsid w:val="009E2A6C"/>
    <w:rsid w:val="009E2DF8"/>
    <w:rsid w:val="009E34CC"/>
    <w:rsid w:val="009E3912"/>
    <w:rsid w:val="009E3F31"/>
    <w:rsid w:val="009E41E6"/>
    <w:rsid w:val="009E48F7"/>
    <w:rsid w:val="009E4B68"/>
    <w:rsid w:val="009E4DF8"/>
    <w:rsid w:val="009E4FE3"/>
    <w:rsid w:val="009E50A7"/>
    <w:rsid w:val="009E50FD"/>
    <w:rsid w:val="009E5309"/>
    <w:rsid w:val="009E6473"/>
    <w:rsid w:val="009E64A8"/>
    <w:rsid w:val="009E64F5"/>
    <w:rsid w:val="009E6A0F"/>
    <w:rsid w:val="009E6EA1"/>
    <w:rsid w:val="009E7416"/>
    <w:rsid w:val="009E7B75"/>
    <w:rsid w:val="009E7EAD"/>
    <w:rsid w:val="009F03D7"/>
    <w:rsid w:val="009F03EB"/>
    <w:rsid w:val="009F087C"/>
    <w:rsid w:val="009F08F6"/>
    <w:rsid w:val="009F0A23"/>
    <w:rsid w:val="009F0AEC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30B"/>
    <w:rsid w:val="009F646E"/>
    <w:rsid w:val="009F6475"/>
    <w:rsid w:val="009F6EE5"/>
    <w:rsid w:val="009F72AA"/>
    <w:rsid w:val="009F76BF"/>
    <w:rsid w:val="009F7AFA"/>
    <w:rsid w:val="009F7C85"/>
    <w:rsid w:val="00A004A7"/>
    <w:rsid w:val="00A00E6E"/>
    <w:rsid w:val="00A013EB"/>
    <w:rsid w:val="00A01559"/>
    <w:rsid w:val="00A01746"/>
    <w:rsid w:val="00A017D1"/>
    <w:rsid w:val="00A028A4"/>
    <w:rsid w:val="00A0290D"/>
    <w:rsid w:val="00A02C95"/>
    <w:rsid w:val="00A03061"/>
    <w:rsid w:val="00A0309F"/>
    <w:rsid w:val="00A036D8"/>
    <w:rsid w:val="00A037DF"/>
    <w:rsid w:val="00A03C5E"/>
    <w:rsid w:val="00A04949"/>
    <w:rsid w:val="00A04B51"/>
    <w:rsid w:val="00A04B98"/>
    <w:rsid w:val="00A04C3E"/>
    <w:rsid w:val="00A051F9"/>
    <w:rsid w:val="00A05235"/>
    <w:rsid w:val="00A0562D"/>
    <w:rsid w:val="00A056D5"/>
    <w:rsid w:val="00A06109"/>
    <w:rsid w:val="00A06621"/>
    <w:rsid w:val="00A06973"/>
    <w:rsid w:val="00A069A2"/>
    <w:rsid w:val="00A06B7F"/>
    <w:rsid w:val="00A078FA"/>
    <w:rsid w:val="00A07A9D"/>
    <w:rsid w:val="00A07B1E"/>
    <w:rsid w:val="00A07E6E"/>
    <w:rsid w:val="00A10A78"/>
    <w:rsid w:val="00A11157"/>
    <w:rsid w:val="00A1169E"/>
    <w:rsid w:val="00A116FD"/>
    <w:rsid w:val="00A11BF7"/>
    <w:rsid w:val="00A11DA6"/>
    <w:rsid w:val="00A12E48"/>
    <w:rsid w:val="00A12FE9"/>
    <w:rsid w:val="00A13604"/>
    <w:rsid w:val="00A138D4"/>
    <w:rsid w:val="00A141FF"/>
    <w:rsid w:val="00A14548"/>
    <w:rsid w:val="00A1470A"/>
    <w:rsid w:val="00A14D17"/>
    <w:rsid w:val="00A154FB"/>
    <w:rsid w:val="00A15EF0"/>
    <w:rsid w:val="00A166AF"/>
    <w:rsid w:val="00A166F4"/>
    <w:rsid w:val="00A16B34"/>
    <w:rsid w:val="00A16F28"/>
    <w:rsid w:val="00A17A07"/>
    <w:rsid w:val="00A17BCA"/>
    <w:rsid w:val="00A17CFC"/>
    <w:rsid w:val="00A20DFF"/>
    <w:rsid w:val="00A210EB"/>
    <w:rsid w:val="00A214A8"/>
    <w:rsid w:val="00A2178C"/>
    <w:rsid w:val="00A21944"/>
    <w:rsid w:val="00A21C00"/>
    <w:rsid w:val="00A21CC2"/>
    <w:rsid w:val="00A21D60"/>
    <w:rsid w:val="00A22AED"/>
    <w:rsid w:val="00A22D11"/>
    <w:rsid w:val="00A22EBC"/>
    <w:rsid w:val="00A2427E"/>
    <w:rsid w:val="00A2495F"/>
    <w:rsid w:val="00A24D6F"/>
    <w:rsid w:val="00A24E35"/>
    <w:rsid w:val="00A24EC5"/>
    <w:rsid w:val="00A252D2"/>
    <w:rsid w:val="00A255B5"/>
    <w:rsid w:val="00A25626"/>
    <w:rsid w:val="00A258D8"/>
    <w:rsid w:val="00A25A3A"/>
    <w:rsid w:val="00A25A47"/>
    <w:rsid w:val="00A25D3E"/>
    <w:rsid w:val="00A25E3F"/>
    <w:rsid w:val="00A26400"/>
    <w:rsid w:val="00A27DB1"/>
    <w:rsid w:val="00A27FA4"/>
    <w:rsid w:val="00A3001A"/>
    <w:rsid w:val="00A30C59"/>
    <w:rsid w:val="00A30C7A"/>
    <w:rsid w:val="00A310DE"/>
    <w:rsid w:val="00A3178D"/>
    <w:rsid w:val="00A31997"/>
    <w:rsid w:val="00A328FB"/>
    <w:rsid w:val="00A3343E"/>
    <w:rsid w:val="00A338E9"/>
    <w:rsid w:val="00A342AF"/>
    <w:rsid w:val="00A34510"/>
    <w:rsid w:val="00A34A47"/>
    <w:rsid w:val="00A34DFF"/>
    <w:rsid w:val="00A361C6"/>
    <w:rsid w:val="00A3637D"/>
    <w:rsid w:val="00A3754C"/>
    <w:rsid w:val="00A375B9"/>
    <w:rsid w:val="00A37DC2"/>
    <w:rsid w:val="00A37EC2"/>
    <w:rsid w:val="00A4017B"/>
    <w:rsid w:val="00A40398"/>
    <w:rsid w:val="00A40591"/>
    <w:rsid w:val="00A40F00"/>
    <w:rsid w:val="00A41076"/>
    <w:rsid w:val="00A41122"/>
    <w:rsid w:val="00A4127C"/>
    <w:rsid w:val="00A41643"/>
    <w:rsid w:val="00A41C79"/>
    <w:rsid w:val="00A423BD"/>
    <w:rsid w:val="00A425C6"/>
    <w:rsid w:val="00A42686"/>
    <w:rsid w:val="00A43212"/>
    <w:rsid w:val="00A439B2"/>
    <w:rsid w:val="00A43D0F"/>
    <w:rsid w:val="00A45130"/>
    <w:rsid w:val="00A45174"/>
    <w:rsid w:val="00A45215"/>
    <w:rsid w:val="00A45D56"/>
    <w:rsid w:val="00A4679A"/>
    <w:rsid w:val="00A46DAF"/>
    <w:rsid w:val="00A46F4A"/>
    <w:rsid w:val="00A470C1"/>
    <w:rsid w:val="00A4762E"/>
    <w:rsid w:val="00A47D66"/>
    <w:rsid w:val="00A47FA8"/>
    <w:rsid w:val="00A5008C"/>
    <w:rsid w:val="00A50175"/>
    <w:rsid w:val="00A50AA9"/>
    <w:rsid w:val="00A517E8"/>
    <w:rsid w:val="00A525BC"/>
    <w:rsid w:val="00A525C0"/>
    <w:rsid w:val="00A52BF9"/>
    <w:rsid w:val="00A52E03"/>
    <w:rsid w:val="00A53807"/>
    <w:rsid w:val="00A53885"/>
    <w:rsid w:val="00A5430C"/>
    <w:rsid w:val="00A54588"/>
    <w:rsid w:val="00A5496A"/>
    <w:rsid w:val="00A54ABE"/>
    <w:rsid w:val="00A556ED"/>
    <w:rsid w:val="00A55EF5"/>
    <w:rsid w:val="00A55F10"/>
    <w:rsid w:val="00A56311"/>
    <w:rsid w:val="00A56CF1"/>
    <w:rsid w:val="00A5701B"/>
    <w:rsid w:val="00A570D9"/>
    <w:rsid w:val="00A57478"/>
    <w:rsid w:val="00A57B7A"/>
    <w:rsid w:val="00A57DF2"/>
    <w:rsid w:val="00A60F12"/>
    <w:rsid w:val="00A610D5"/>
    <w:rsid w:val="00A61246"/>
    <w:rsid w:val="00A612C4"/>
    <w:rsid w:val="00A61428"/>
    <w:rsid w:val="00A61629"/>
    <w:rsid w:val="00A61B0C"/>
    <w:rsid w:val="00A62D94"/>
    <w:rsid w:val="00A63789"/>
    <w:rsid w:val="00A63C1C"/>
    <w:rsid w:val="00A63ECD"/>
    <w:rsid w:val="00A643FD"/>
    <w:rsid w:val="00A64A3D"/>
    <w:rsid w:val="00A64E17"/>
    <w:rsid w:val="00A6523C"/>
    <w:rsid w:val="00A659E6"/>
    <w:rsid w:val="00A65DFE"/>
    <w:rsid w:val="00A661E9"/>
    <w:rsid w:val="00A66397"/>
    <w:rsid w:val="00A663A7"/>
    <w:rsid w:val="00A66A34"/>
    <w:rsid w:val="00A66DBE"/>
    <w:rsid w:val="00A670D8"/>
    <w:rsid w:val="00A67AF5"/>
    <w:rsid w:val="00A70248"/>
    <w:rsid w:val="00A70852"/>
    <w:rsid w:val="00A709CD"/>
    <w:rsid w:val="00A7132B"/>
    <w:rsid w:val="00A71760"/>
    <w:rsid w:val="00A7231A"/>
    <w:rsid w:val="00A72570"/>
    <w:rsid w:val="00A72803"/>
    <w:rsid w:val="00A73438"/>
    <w:rsid w:val="00A738A0"/>
    <w:rsid w:val="00A73980"/>
    <w:rsid w:val="00A73F86"/>
    <w:rsid w:val="00A74106"/>
    <w:rsid w:val="00A745D5"/>
    <w:rsid w:val="00A74688"/>
    <w:rsid w:val="00A74A1C"/>
    <w:rsid w:val="00A74AB6"/>
    <w:rsid w:val="00A74D40"/>
    <w:rsid w:val="00A75164"/>
    <w:rsid w:val="00A75677"/>
    <w:rsid w:val="00A75F9C"/>
    <w:rsid w:val="00A763B9"/>
    <w:rsid w:val="00A7786D"/>
    <w:rsid w:val="00A80834"/>
    <w:rsid w:val="00A80C82"/>
    <w:rsid w:val="00A80D6D"/>
    <w:rsid w:val="00A81002"/>
    <w:rsid w:val="00A81772"/>
    <w:rsid w:val="00A82556"/>
    <w:rsid w:val="00A82BD7"/>
    <w:rsid w:val="00A8323C"/>
    <w:rsid w:val="00A83537"/>
    <w:rsid w:val="00A83585"/>
    <w:rsid w:val="00A8365F"/>
    <w:rsid w:val="00A83E09"/>
    <w:rsid w:val="00A8458E"/>
    <w:rsid w:val="00A84E8A"/>
    <w:rsid w:val="00A84EE1"/>
    <w:rsid w:val="00A850EF"/>
    <w:rsid w:val="00A852B8"/>
    <w:rsid w:val="00A85462"/>
    <w:rsid w:val="00A85991"/>
    <w:rsid w:val="00A85E87"/>
    <w:rsid w:val="00A87278"/>
    <w:rsid w:val="00A87660"/>
    <w:rsid w:val="00A878BC"/>
    <w:rsid w:val="00A87BA4"/>
    <w:rsid w:val="00A87F70"/>
    <w:rsid w:val="00A90160"/>
    <w:rsid w:val="00A904B8"/>
    <w:rsid w:val="00A90A55"/>
    <w:rsid w:val="00A90B83"/>
    <w:rsid w:val="00A9108A"/>
    <w:rsid w:val="00A91BD5"/>
    <w:rsid w:val="00A91FD6"/>
    <w:rsid w:val="00A926FC"/>
    <w:rsid w:val="00A928ED"/>
    <w:rsid w:val="00A93021"/>
    <w:rsid w:val="00A93108"/>
    <w:rsid w:val="00A935FC"/>
    <w:rsid w:val="00A944E6"/>
    <w:rsid w:val="00A94E3D"/>
    <w:rsid w:val="00A954D2"/>
    <w:rsid w:val="00A95900"/>
    <w:rsid w:val="00A96103"/>
    <w:rsid w:val="00A96271"/>
    <w:rsid w:val="00A96447"/>
    <w:rsid w:val="00A972FB"/>
    <w:rsid w:val="00AA0235"/>
    <w:rsid w:val="00AA0436"/>
    <w:rsid w:val="00AA04FD"/>
    <w:rsid w:val="00AA0D91"/>
    <w:rsid w:val="00AA1021"/>
    <w:rsid w:val="00AA11F6"/>
    <w:rsid w:val="00AA184F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670"/>
    <w:rsid w:val="00AA3EAC"/>
    <w:rsid w:val="00AA4311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3987"/>
    <w:rsid w:val="00AB3FD5"/>
    <w:rsid w:val="00AB4C2C"/>
    <w:rsid w:val="00AB4F61"/>
    <w:rsid w:val="00AB5649"/>
    <w:rsid w:val="00AB585B"/>
    <w:rsid w:val="00AB5D09"/>
    <w:rsid w:val="00AB6447"/>
    <w:rsid w:val="00AB6A3B"/>
    <w:rsid w:val="00AB6B4C"/>
    <w:rsid w:val="00AB6FA3"/>
    <w:rsid w:val="00AB7E65"/>
    <w:rsid w:val="00AC0012"/>
    <w:rsid w:val="00AC049E"/>
    <w:rsid w:val="00AC14A3"/>
    <w:rsid w:val="00AC14C2"/>
    <w:rsid w:val="00AC19C8"/>
    <w:rsid w:val="00AC1B0F"/>
    <w:rsid w:val="00AC1BC7"/>
    <w:rsid w:val="00AC259B"/>
    <w:rsid w:val="00AC28AE"/>
    <w:rsid w:val="00AC2B7A"/>
    <w:rsid w:val="00AC2F65"/>
    <w:rsid w:val="00AC3278"/>
    <w:rsid w:val="00AC3879"/>
    <w:rsid w:val="00AC436C"/>
    <w:rsid w:val="00AC5846"/>
    <w:rsid w:val="00AC5A64"/>
    <w:rsid w:val="00AC5AAB"/>
    <w:rsid w:val="00AC5BFD"/>
    <w:rsid w:val="00AC600F"/>
    <w:rsid w:val="00AC60B4"/>
    <w:rsid w:val="00AC63F8"/>
    <w:rsid w:val="00AC65F9"/>
    <w:rsid w:val="00AC67BC"/>
    <w:rsid w:val="00AC7828"/>
    <w:rsid w:val="00AC78B4"/>
    <w:rsid w:val="00AC7BDB"/>
    <w:rsid w:val="00AD02F7"/>
    <w:rsid w:val="00AD070C"/>
    <w:rsid w:val="00AD0AB9"/>
    <w:rsid w:val="00AD130E"/>
    <w:rsid w:val="00AD1335"/>
    <w:rsid w:val="00AD1467"/>
    <w:rsid w:val="00AD16AC"/>
    <w:rsid w:val="00AD183C"/>
    <w:rsid w:val="00AD198A"/>
    <w:rsid w:val="00AD1AC9"/>
    <w:rsid w:val="00AD1C91"/>
    <w:rsid w:val="00AD1DC1"/>
    <w:rsid w:val="00AD1E75"/>
    <w:rsid w:val="00AD1EE0"/>
    <w:rsid w:val="00AD1F5B"/>
    <w:rsid w:val="00AD2769"/>
    <w:rsid w:val="00AD35D7"/>
    <w:rsid w:val="00AD4A66"/>
    <w:rsid w:val="00AD4F72"/>
    <w:rsid w:val="00AD54DE"/>
    <w:rsid w:val="00AD6D12"/>
    <w:rsid w:val="00AD6D67"/>
    <w:rsid w:val="00AD6EDE"/>
    <w:rsid w:val="00AD742F"/>
    <w:rsid w:val="00AD74E4"/>
    <w:rsid w:val="00AD7CC2"/>
    <w:rsid w:val="00AD7D3F"/>
    <w:rsid w:val="00AE0212"/>
    <w:rsid w:val="00AE0710"/>
    <w:rsid w:val="00AE0C28"/>
    <w:rsid w:val="00AE176D"/>
    <w:rsid w:val="00AE1B78"/>
    <w:rsid w:val="00AE1CC4"/>
    <w:rsid w:val="00AE1E0A"/>
    <w:rsid w:val="00AE2351"/>
    <w:rsid w:val="00AE2C0C"/>
    <w:rsid w:val="00AE3704"/>
    <w:rsid w:val="00AE41B3"/>
    <w:rsid w:val="00AE4283"/>
    <w:rsid w:val="00AE4297"/>
    <w:rsid w:val="00AE4596"/>
    <w:rsid w:val="00AE45F2"/>
    <w:rsid w:val="00AE4BEC"/>
    <w:rsid w:val="00AE5944"/>
    <w:rsid w:val="00AE6183"/>
    <w:rsid w:val="00AE6576"/>
    <w:rsid w:val="00AE6CCE"/>
    <w:rsid w:val="00AE7800"/>
    <w:rsid w:val="00AE7A07"/>
    <w:rsid w:val="00AF003B"/>
    <w:rsid w:val="00AF0138"/>
    <w:rsid w:val="00AF03EF"/>
    <w:rsid w:val="00AF0704"/>
    <w:rsid w:val="00AF0C2F"/>
    <w:rsid w:val="00AF0ED6"/>
    <w:rsid w:val="00AF1228"/>
    <w:rsid w:val="00AF135E"/>
    <w:rsid w:val="00AF1905"/>
    <w:rsid w:val="00AF278F"/>
    <w:rsid w:val="00AF292B"/>
    <w:rsid w:val="00AF2BB4"/>
    <w:rsid w:val="00AF4183"/>
    <w:rsid w:val="00AF4AA6"/>
    <w:rsid w:val="00AF4D94"/>
    <w:rsid w:val="00AF4DCB"/>
    <w:rsid w:val="00AF4F7F"/>
    <w:rsid w:val="00AF5186"/>
    <w:rsid w:val="00AF5F9E"/>
    <w:rsid w:val="00AF6066"/>
    <w:rsid w:val="00AF645D"/>
    <w:rsid w:val="00AF70E7"/>
    <w:rsid w:val="00AF7182"/>
    <w:rsid w:val="00AF76E1"/>
    <w:rsid w:val="00AF780F"/>
    <w:rsid w:val="00AF7B46"/>
    <w:rsid w:val="00B00EBC"/>
    <w:rsid w:val="00B01102"/>
    <w:rsid w:val="00B012B4"/>
    <w:rsid w:val="00B01599"/>
    <w:rsid w:val="00B0233B"/>
    <w:rsid w:val="00B025C8"/>
    <w:rsid w:val="00B025FC"/>
    <w:rsid w:val="00B0272A"/>
    <w:rsid w:val="00B04F45"/>
    <w:rsid w:val="00B05A2D"/>
    <w:rsid w:val="00B05A41"/>
    <w:rsid w:val="00B05F53"/>
    <w:rsid w:val="00B06716"/>
    <w:rsid w:val="00B07372"/>
    <w:rsid w:val="00B0792E"/>
    <w:rsid w:val="00B10496"/>
    <w:rsid w:val="00B107A2"/>
    <w:rsid w:val="00B10AFD"/>
    <w:rsid w:val="00B10C52"/>
    <w:rsid w:val="00B110E8"/>
    <w:rsid w:val="00B118A0"/>
    <w:rsid w:val="00B118A3"/>
    <w:rsid w:val="00B12707"/>
    <w:rsid w:val="00B12EAA"/>
    <w:rsid w:val="00B14093"/>
    <w:rsid w:val="00B1429A"/>
    <w:rsid w:val="00B144DD"/>
    <w:rsid w:val="00B151D8"/>
    <w:rsid w:val="00B15602"/>
    <w:rsid w:val="00B15EBC"/>
    <w:rsid w:val="00B16534"/>
    <w:rsid w:val="00B16AAE"/>
    <w:rsid w:val="00B16B6B"/>
    <w:rsid w:val="00B16B77"/>
    <w:rsid w:val="00B16DED"/>
    <w:rsid w:val="00B17130"/>
    <w:rsid w:val="00B172FF"/>
    <w:rsid w:val="00B1745F"/>
    <w:rsid w:val="00B1794D"/>
    <w:rsid w:val="00B17B08"/>
    <w:rsid w:val="00B20A87"/>
    <w:rsid w:val="00B20BF3"/>
    <w:rsid w:val="00B21368"/>
    <w:rsid w:val="00B215A8"/>
    <w:rsid w:val="00B21E0E"/>
    <w:rsid w:val="00B22189"/>
    <w:rsid w:val="00B23332"/>
    <w:rsid w:val="00B25572"/>
    <w:rsid w:val="00B25992"/>
    <w:rsid w:val="00B26A0B"/>
    <w:rsid w:val="00B26FEB"/>
    <w:rsid w:val="00B27168"/>
    <w:rsid w:val="00B271CD"/>
    <w:rsid w:val="00B273E1"/>
    <w:rsid w:val="00B27A96"/>
    <w:rsid w:val="00B27DB8"/>
    <w:rsid w:val="00B30BDB"/>
    <w:rsid w:val="00B30F7E"/>
    <w:rsid w:val="00B30FC0"/>
    <w:rsid w:val="00B31E48"/>
    <w:rsid w:val="00B322BC"/>
    <w:rsid w:val="00B322D1"/>
    <w:rsid w:val="00B325E2"/>
    <w:rsid w:val="00B32767"/>
    <w:rsid w:val="00B327C3"/>
    <w:rsid w:val="00B3307E"/>
    <w:rsid w:val="00B33932"/>
    <w:rsid w:val="00B33E1F"/>
    <w:rsid w:val="00B342AA"/>
    <w:rsid w:val="00B34A43"/>
    <w:rsid w:val="00B34B3D"/>
    <w:rsid w:val="00B35106"/>
    <w:rsid w:val="00B35155"/>
    <w:rsid w:val="00B3524E"/>
    <w:rsid w:val="00B352CC"/>
    <w:rsid w:val="00B35682"/>
    <w:rsid w:val="00B36453"/>
    <w:rsid w:val="00B36528"/>
    <w:rsid w:val="00B3682B"/>
    <w:rsid w:val="00B36862"/>
    <w:rsid w:val="00B36BC0"/>
    <w:rsid w:val="00B37347"/>
    <w:rsid w:val="00B40357"/>
    <w:rsid w:val="00B40B02"/>
    <w:rsid w:val="00B40D39"/>
    <w:rsid w:val="00B41142"/>
    <w:rsid w:val="00B4180A"/>
    <w:rsid w:val="00B41DE5"/>
    <w:rsid w:val="00B41F8B"/>
    <w:rsid w:val="00B42B6B"/>
    <w:rsid w:val="00B43741"/>
    <w:rsid w:val="00B43CE0"/>
    <w:rsid w:val="00B43CFE"/>
    <w:rsid w:val="00B444E1"/>
    <w:rsid w:val="00B44804"/>
    <w:rsid w:val="00B4565A"/>
    <w:rsid w:val="00B45896"/>
    <w:rsid w:val="00B45DAF"/>
    <w:rsid w:val="00B46221"/>
    <w:rsid w:val="00B46512"/>
    <w:rsid w:val="00B46820"/>
    <w:rsid w:val="00B46928"/>
    <w:rsid w:val="00B46AD8"/>
    <w:rsid w:val="00B46E60"/>
    <w:rsid w:val="00B46EB4"/>
    <w:rsid w:val="00B47074"/>
    <w:rsid w:val="00B4747F"/>
    <w:rsid w:val="00B476B5"/>
    <w:rsid w:val="00B5022F"/>
    <w:rsid w:val="00B50B02"/>
    <w:rsid w:val="00B510E1"/>
    <w:rsid w:val="00B51C75"/>
    <w:rsid w:val="00B52171"/>
    <w:rsid w:val="00B529F7"/>
    <w:rsid w:val="00B530F8"/>
    <w:rsid w:val="00B5316D"/>
    <w:rsid w:val="00B53DE2"/>
    <w:rsid w:val="00B54536"/>
    <w:rsid w:val="00B54B62"/>
    <w:rsid w:val="00B54DD8"/>
    <w:rsid w:val="00B559EC"/>
    <w:rsid w:val="00B56218"/>
    <w:rsid w:val="00B56569"/>
    <w:rsid w:val="00B5696E"/>
    <w:rsid w:val="00B56B06"/>
    <w:rsid w:val="00B56DEC"/>
    <w:rsid w:val="00B56F44"/>
    <w:rsid w:val="00B56F94"/>
    <w:rsid w:val="00B573CC"/>
    <w:rsid w:val="00B5766B"/>
    <w:rsid w:val="00B579C0"/>
    <w:rsid w:val="00B604AF"/>
    <w:rsid w:val="00B609B5"/>
    <w:rsid w:val="00B612D1"/>
    <w:rsid w:val="00B619D4"/>
    <w:rsid w:val="00B6247E"/>
    <w:rsid w:val="00B629DD"/>
    <w:rsid w:val="00B62E20"/>
    <w:rsid w:val="00B630F2"/>
    <w:rsid w:val="00B636BC"/>
    <w:rsid w:val="00B63C1C"/>
    <w:rsid w:val="00B63FA8"/>
    <w:rsid w:val="00B6413F"/>
    <w:rsid w:val="00B6417B"/>
    <w:rsid w:val="00B64781"/>
    <w:rsid w:val="00B648C2"/>
    <w:rsid w:val="00B64F07"/>
    <w:rsid w:val="00B6500C"/>
    <w:rsid w:val="00B6523A"/>
    <w:rsid w:val="00B656B4"/>
    <w:rsid w:val="00B65936"/>
    <w:rsid w:val="00B65D53"/>
    <w:rsid w:val="00B66C51"/>
    <w:rsid w:val="00B66C5B"/>
    <w:rsid w:val="00B66E58"/>
    <w:rsid w:val="00B678F8"/>
    <w:rsid w:val="00B7023B"/>
    <w:rsid w:val="00B708D7"/>
    <w:rsid w:val="00B70AF3"/>
    <w:rsid w:val="00B7126F"/>
    <w:rsid w:val="00B7154D"/>
    <w:rsid w:val="00B71804"/>
    <w:rsid w:val="00B7199A"/>
    <w:rsid w:val="00B71BA9"/>
    <w:rsid w:val="00B72222"/>
    <w:rsid w:val="00B72C1E"/>
    <w:rsid w:val="00B72F75"/>
    <w:rsid w:val="00B738E5"/>
    <w:rsid w:val="00B74D6F"/>
    <w:rsid w:val="00B75190"/>
    <w:rsid w:val="00B755A7"/>
    <w:rsid w:val="00B76A54"/>
    <w:rsid w:val="00B77031"/>
    <w:rsid w:val="00B77138"/>
    <w:rsid w:val="00B7715A"/>
    <w:rsid w:val="00B773E0"/>
    <w:rsid w:val="00B77FF1"/>
    <w:rsid w:val="00B80185"/>
    <w:rsid w:val="00B80831"/>
    <w:rsid w:val="00B80849"/>
    <w:rsid w:val="00B80E71"/>
    <w:rsid w:val="00B81443"/>
    <w:rsid w:val="00B81BEE"/>
    <w:rsid w:val="00B81C28"/>
    <w:rsid w:val="00B81DD9"/>
    <w:rsid w:val="00B8224D"/>
    <w:rsid w:val="00B82B42"/>
    <w:rsid w:val="00B832C7"/>
    <w:rsid w:val="00B8422D"/>
    <w:rsid w:val="00B84CCB"/>
    <w:rsid w:val="00B84D18"/>
    <w:rsid w:val="00B84FFA"/>
    <w:rsid w:val="00B852D6"/>
    <w:rsid w:val="00B85A43"/>
    <w:rsid w:val="00B86086"/>
    <w:rsid w:val="00B86220"/>
    <w:rsid w:val="00B87090"/>
    <w:rsid w:val="00B9102E"/>
    <w:rsid w:val="00B91163"/>
    <w:rsid w:val="00B91221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3BAB"/>
    <w:rsid w:val="00B943E7"/>
    <w:rsid w:val="00B94540"/>
    <w:rsid w:val="00B94759"/>
    <w:rsid w:val="00B94B48"/>
    <w:rsid w:val="00B95648"/>
    <w:rsid w:val="00B9572F"/>
    <w:rsid w:val="00B95C9C"/>
    <w:rsid w:val="00B96390"/>
    <w:rsid w:val="00B96D10"/>
    <w:rsid w:val="00B96F54"/>
    <w:rsid w:val="00B97D2A"/>
    <w:rsid w:val="00BA0177"/>
    <w:rsid w:val="00BA01CD"/>
    <w:rsid w:val="00BA11FF"/>
    <w:rsid w:val="00BA19E9"/>
    <w:rsid w:val="00BA1EA4"/>
    <w:rsid w:val="00BA1EC0"/>
    <w:rsid w:val="00BA20C5"/>
    <w:rsid w:val="00BA222B"/>
    <w:rsid w:val="00BA22CE"/>
    <w:rsid w:val="00BA2B86"/>
    <w:rsid w:val="00BA2FA9"/>
    <w:rsid w:val="00BA353D"/>
    <w:rsid w:val="00BA3BF6"/>
    <w:rsid w:val="00BA43C9"/>
    <w:rsid w:val="00BA4CA7"/>
    <w:rsid w:val="00BA4E08"/>
    <w:rsid w:val="00BA5497"/>
    <w:rsid w:val="00BA56E5"/>
    <w:rsid w:val="00BA5DD4"/>
    <w:rsid w:val="00BA648C"/>
    <w:rsid w:val="00BA6605"/>
    <w:rsid w:val="00BA6905"/>
    <w:rsid w:val="00BA7109"/>
    <w:rsid w:val="00BA7296"/>
    <w:rsid w:val="00BA7B14"/>
    <w:rsid w:val="00BB0964"/>
    <w:rsid w:val="00BB1201"/>
    <w:rsid w:val="00BB1454"/>
    <w:rsid w:val="00BB174B"/>
    <w:rsid w:val="00BB1DCF"/>
    <w:rsid w:val="00BB1F99"/>
    <w:rsid w:val="00BB1FA1"/>
    <w:rsid w:val="00BB2058"/>
    <w:rsid w:val="00BB219D"/>
    <w:rsid w:val="00BB33ED"/>
    <w:rsid w:val="00BB38C6"/>
    <w:rsid w:val="00BB3A86"/>
    <w:rsid w:val="00BB3B65"/>
    <w:rsid w:val="00BB3D0A"/>
    <w:rsid w:val="00BB3ED2"/>
    <w:rsid w:val="00BB4ED6"/>
    <w:rsid w:val="00BB560F"/>
    <w:rsid w:val="00BB5AC3"/>
    <w:rsid w:val="00BB6415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88B"/>
    <w:rsid w:val="00BC1A25"/>
    <w:rsid w:val="00BC26EF"/>
    <w:rsid w:val="00BC2F2E"/>
    <w:rsid w:val="00BC32E9"/>
    <w:rsid w:val="00BC33BA"/>
    <w:rsid w:val="00BC350B"/>
    <w:rsid w:val="00BC408C"/>
    <w:rsid w:val="00BC43CB"/>
    <w:rsid w:val="00BC4400"/>
    <w:rsid w:val="00BC4433"/>
    <w:rsid w:val="00BC45A2"/>
    <w:rsid w:val="00BC55C6"/>
    <w:rsid w:val="00BC565E"/>
    <w:rsid w:val="00BC5D48"/>
    <w:rsid w:val="00BC60DA"/>
    <w:rsid w:val="00BC681C"/>
    <w:rsid w:val="00BC683E"/>
    <w:rsid w:val="00BC6AE2"/>
    <w:rsid w:val="00BC6B58"/>
    <w:rsid w:val="00BC6FD1"/>
    <w:rsid w:val="00BC73C2"/>
    <w:rsid w:val="00BC77B0"/>
    <w:rsid w:val="00BC791A"/>
    <w:rsid w:val="00BC791E"/>
    <w:rsid w:val="00BD0157"/>
    <w:rsid w:val="00BD05E2"/>
    <w:rsid w:val="00BD0815"/>
    <w:rsid w:val="00BD1717"/>
    <w:rsid w:val="00BD1CD2"/>
    <w:rsid w:val="00BD1F5F"/>
    <w:rsid w:val="00BD2423"/>
    <w:rsid w:val="00BD29D5"/>
    <w:rsid w:val="00BD35DF"/>
    <w:rsid w:val="00BD3AF7"/>
    <w:rsid w:val="00BD4001"/>
    <w:rsid w:val="00BD4A94"/>
    <w:rsid w:val="00BD4ABE"/>
    <w:rsid w:val="00BD512E"/>
    <w:rsid w:val="00BD55BF"/>
    <w:rsid w:val="00BD57EC"/>
    <w:rsid w:val="00BD5A35"/>
    <w:rsid w:val="00BD6259"/>
    <w:rsid w:val="00BD763E"/>
    <w:rsid w:val="00BD773F"/>
    <w:rsid w:val="00BD7ABA"/>
    <w:rsid w:val="00BD7BAB"/>
    <w:rsid w:val="00BE00FA"/>
    <w:rsid w:val="00BE02F5"/>
    <w:rsid w:val="00BE07EE"/>
    <w:rsid w:val="00BE0D07"/>
    <w:rsid w:val="00BE0F8A"/>
    <w:rsid w:val="00BE12C6"/>
    <w:rsid w:val="00BE14AF"/>
    <w:rsid w:val="00BE1806"/>
    <w:rsid w:val="00BE18F4"/>
    <w:rsid w:val="00BE24E5"/>
    <w:rsid w:val="00BE285E"/>
    <w:rsid w:val="00BE2B64"/>
    <w:rsid w:val="00BE2C7E"/>
    <w:rsid w:val="00BE3198"/>
    <w:rsid w:val="00BE32A2"/>
    <w:rsid w:val="00BE331F"/>
    <w:rsid w:val="00BE389D"/>
    <w:rsid w:val="00BE3E02"/>
    <w:rsid w:val="00BE4120"/>
    <w:rsid w:val="00BE4B55"/>
    <w:rsid w:val="00BE4EDA"/>
    <w:rsid w:val="00BE5242"/>
    <w:rsid w:val="00BE528D"/>
    <w:rsid w:val="00BE5677"/>
    <w:rsid w:val="00BE5752"/>
    <w:rsid w:val="00BE59E3"/>
    <w:rsid w:val="00BE6DD6"/>
    <w:rsid w:val="00BE6FE3"/>
    <w:rsid w:val="00BE74ED"/>
    <w:rsid w:val="00BE7BED"/>
    <w:rsid w:val="00BE7DDC"/>
    <w:rsid w:val="00BF0494"/>
    <w:rsid w:val="00BF04A1"/>
    <w:rsid w:val="00BF0912"/>
    <w:rsid w:val="00BF09DA"/>
    <w:rsid w:val="00BF12B1"/>
    <w:rsid w:val="00BF1A7E"/>
    <w:rsid w:val="00BF1ADF"/>
    <w:rsid w:val="00BF1BC8"/>
    <w:rsid w:val="00BF1E39"/>
    <w:rsid w:val="00BF22EB"/>
    <w:rsid w:val="00BF2727"/>
    <w:rsid w:val="00BF2738"/>
    <w:rsid w:val="00BF2805"/>
    <w:rsid w:val="00BF3091"/>
    <w:rsid w:val="00BF319E"/>
    <w:rsid w:val="00BF3375"/>
    <w:rsid w:val="00BF35D1"/>
    <w:rsid w:val="00BF3B9A"/>
    <w:rsid w:val="00BF3DD0"/>
    <w:rsid w:val="00BF4171"/>
    <w:rsid w:val="00BF41B2"/>
    <w:rsid w:val="00BF4801"/>
    <w:rsid w:val="00BF48AB"/>
    <w:rsid w:val="00BF4C44"/>
    <w:rsid w:val="00BF509A"/>
    <w:rsid w:val="00BF5100"/>
    <w:rsid w:val="00BF574E"/>
    <w:rsid w:val="00BF57BD"/>
    <w:rsid w:val="00BF6C82"/>
    <w:rsid w:val="00BF6FBD"/>
    <w:rsid w:val="00BF74FB"/>
    <w:rsid w:val="00BF76D0"/>
    <w:rsid w:val="00BF7793"/>
    <w:rsid w:val="00BF7EC0"/>
    <w:rsid w:val="00C00037"/>
    <w:rsid w:val="00C00618"/>
    <w:rsid w:val="00C00795"/>
    <w:rsid w:val="00C00EAF"/>
    <w:rsid w:val="00C01477"/>
    <w:rsid w:val="00C017CF"/>
    <w:rsid w:val="00C017EE"/>
    <w:rsid w:val="00C021A4"/>
    <w:rsid w:val="00C0255C"/>
    <w:rsid w:val="00C02AB1"/>
    <w:rsid w:val="00C036E7"/>
    <w:rsid w:val="00C03879"/>
    <w:rsid w:val="00C03ED8"/>
    <w:rsid w:val="00C044D3"/>
    <w:rsid w:val="00C04741"/>
    <w:rsid w:val="00C04AD7"/>
    <w:rsid w:val="00C04BF3"/>
    <w:rsid w:val="00C053E6"/>
    <w:rsid w:val="00C0555C"/>
    <w:rsid w:val="00C05C6C"/>
    <w:rsid w:val="00C05EF0"/>
    <w:rsid w:val="00C06D7A"/>
    <w:rsid w:val="00C07487"/>
    <w:rsid w:val="00C0753B"/>
    <w:rsid w:val="00C07DE8"/>
    <w:rsid w:val="00C100B0"/>
    <w:rsid w:val="00C1050D"/>
    <w:rsid w:val="00C10D6C"/>
    <w:rsid w:val="00C1101B"/>
    <w:rsid w:val="00C113A9"/>
    <w:rsid w:val="00C115B1"/>
    <w:rsid w:val="00C115FA"/>
    <w:rsid w:val="00C1181E"/>
    <w:rsid w:val="00C11A61"/>
    <w:rsid w:val="00C12204"/>
    <w:rsid w:val="00C1270A"/>
    <w:rsid w:val="00C12CA1"/>
    <w:rsid w:val="00C13BC9"/>
    <w:rsid w:val="00C143A4"/>
    <w:rsid w:val="00C14D7C"/>
    <w:rsid w:val="00C14E98"/>
    <w:rsid w:val="00C151B3"/>
    <w:rsid w:val="00C158FC"/>
    <w:rsid w:val="00C15D60"/>
    <w:rsid w:val="00C15DF1"/>
    <w:rsid w:val="00C15EA1"/>
    <w:rsid w:val="00C16D67"/>
    <w:rsid w:val="00C17231"/>
    <w:rsid w:val="00C17253"/>
    <w:rsid w:val="00C177F3"/>
    <w:rsid w:val="00C17B08"/>
    <w:rsid w:val="00C200A1"/>
    <w:rsid w:val="00C203AB"/>
    <w:rsid w:val="00C208F5"/>
    <w:rsid w:val="00C22090"/>
    <w:rsid w:val="00C22205"/>
    <w:rsid w:val="00C22974"/>
    <w:rsid w:val="00C22D72"/>
    <w:rsid w:val="00C239F7"/>
    <w:rsid w:val="00C23A16"/>
    <w:rsid w:val="00C23D1A"/>
    <w:rsid w:val="00C242CE"/>
    <w:rsid w:val="00C2488B"/>
    <w:rsid w:val="00C24A7B"/>
    <w:rsid w:val="00C24F65"/>
    <w:rsid w:val="00C250D2"/>
    <w:rsid w:val="00C25BB9"/>
    <w:rsid w:val="00C25DFD"/>
    <w:rsid w:val="00C25F29"/>
    <w:rsid w:val="00C25F9B"/>
    <w:rsid w:val="00C25FE3"/>
    <w:rsid w:val="00C265A5"/>
    <w:rsid w:val="00C26B2C"/>
    <w:rsid w:val="00C26E37"/>
    <w:rsid w:val="00C26E45"/>
    <w:rsid w:val="00C270CD"/>
    <w:rsid w:val="00C27443"/>
    <w:rsid w:val="00C2779D"/>
    <w:rsid w:val="00C27980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27F1"/>
    <w:rsid w:val="00C33067"/>
    <w:rsid w:val="00C33136"/>
    <w:rsid w:val="00C331C3"/>
    <w:rsid w:val="00C332AD"/>
    <w:rsid w:val="00C33B12"/>
    <w:rsid w:val="00C34717"/>
    <w:rsid w:val="00C34F06"/>
    <w:rsid w:val="00C35079"/>
    <w:rsid w:val="00C35402"/>
    <w:rsid w:val="00C35492"/>
    <w:rsid w:val="00C357C1"/>
    <w:rsid w:val="00C36239"/>
    <w:rsid w:val="00C37312"/>
    <w:rsid w:val="00C373CD"/>
    <w:rsid w:val="00C373D5"/>
    <w:rsid w:val="00C3740A"/>
    <w:rsid w:val="00C3747A"/>
    <w:rsid w:val="00C375AB"/>
    <w:rsid w:val="00C37ADD"/>
    <w:rsid w:val="00C37C8D"/>
    <w:rsid w:val="00C40399"/>
    <w:rsid w:val="00C4070D"/>
    <w:rsid w:val="00C40A15"/>
    <w:rsid w:val="00C40BA3"/>
    <w:rsid w:val="00C41CCB"/>
    <w:rsid w:val="00C41CF7"/>
    <w:rsid w:val="00C41D5F"/>
    <w:rsid w:val="00C42079"/>
    <w:rsid w:val="00C4287C"/>
    <w:rsid w:val="00C43C7D"/>
    <w:rsid w:val="00C43F3E"/>
    <w:rsid w:val="00C44086"/>
    <w:rsid w:val="00C442C3"/>
    <w:rsid w:val="00C44A89"/>
    <w:rsid w:val="00C44B38"/>
    <w:rsid w:val="00C44C38"/>
    <w:rsid w:val="00C45388"/>
    <w:rsid w:val="00C45E47"/>
    <w:rsid w:val="00C464FA"/>
    <w:rsid w:val="00C469EB"/>
    <w:rsid w:val="00C46A24"/>
    <w:rsid w:val="00C46C6B"/>
    <w:rsid w:val="00C46E0A"/>
    <w:rsid w:val="00C471FC"/>
    <w:rsid w:val="00C4776A"/>
    <w:rsid w:val="00C503C8"/>
    <w:rsid w:val="00C5074C"/>
    <w:rsid w:val="00C50D0E"/>
    <w:rsid w:val="00C5146D"/>
    <w:rsid w:val="00C51975"/>
    <w:rsid w:val="00C52090"/>
    <w:rsid w:val="00C520FD"/>
    <w:rsid w:val="00C52912"/>
    <w:rsid w:val="00C52CE4"/>
    <w:rsid w:val="00C533A8"/>
    <w:rsid w:val="00C5360E"/>
    <w:rsid w:val="00C53710"/>
    <w:rsid w:val="00C539AF"/>
    <w:rsid w:val="00C53C7B"/>
    <w:rsid w:val="00C53E7E"/>
    <w:rsid w:val="00C5451D"/>
    <w:rsid w:val="00C546B1"/>
    <w:rsid w:val="00C54855"/>
    <w:rsid w:val="00C548AF"/>
    <w:rsid w:val="00C553D7"/>
    <w:rsid w:val="00C557A5"/>
    <w:rsid w:val="00C557D8"/>
    <w:rsid w:val="00C567D6"/>
    <w:rsid w:val="00C56B01"/>
    <w:rsid w:val="00C56C51"/>
    <w:rsid w:val="00C578E7"/>
    <w:rsid w:val="00C57EE9"/>
    <w:rsid w:val="00C57F04"/>
    <w:rsid w:val="00C57F08"/>
    <w:rsid w:val="00C60B5F"/>
    <w:rsid w:val="00C60C93"/>
    <w:rsid w:val="00C614AA"/>
    <w:rsid w:val="00C61597"/>
    <w:rsid w:val="00C6183E"/>
    <w:rsid w:val="00C61C57"/>
    <w:rsid w:val="00C61E3C"/>
    <w:rsid w:val="00C61F5A"/>
    <w:rsid w:val="00C61F9B"/>
    <w:rsid w:val="00C62088"/>
    <w:rsid w:val="00C6223A"/>
    <w:rsid w:val="00C62358"/>
    <w:rsid w:val="00C62650"/>
    <w:rsid w:val="00C62818"/>
    <w:rsid w:val="00C62B95"/>
    <w:rsid w:val="00C643B8"/>
    <w:rsid w:val="00C648A4"/>
    <w:rsid w:val="00C649B7"/>
    <w:rsid w:val="00C65938"/>
    <w:rsid w:val="00C668A7"/>
    <w:rsid w:val="00C66CFF"/>
    <w:rsid w:val="00C70668"/>
    <w:rsid w:val="00C70AC6"/>
    <w:rsid w:val="00C70B2D"/>
    <w:rsid w:val="00C70C77"/>
    <w:rsid w:val="00C70E3A"/>
    <w:rsid w:val="00C71457"/>
    <w:rsid w:val="00C721FF"/>
    <w:rsid w:val="00C727E0"/>
    <w:rsid w:val="00C72918"/>
    <w:rsid w:val="00C72D48"/>
    <w:rsid w:val="00C735B9"/>
    <w:rsid w:val="00C73779"/>
    <w:rsid w:val="00C74441"/>
    <w:rsid w:val="00C744ED"/>
    <w:rsid w:val="00C7483D"/>
    <w:rsid w:val="00C75ED1"/>
    <w:rsid w:val="00C75F9F"/>
    <w:rsid w:val="00C77B24"/>
    <w:rsid w:val="00C77DD7"/>
    <w:rsid w:val="00C77F4B"/>
    <w:rsid w:val="00C80016"/>
    <w:rsid w:val="00C802F9"/>
    <w:rsid w:val="00C8085B"/>
    <w:rsid w:val="00C80E9E"/>
    <w:rsid w:val="00C81022"/>
    <w:rsid w:val="00C8124A"/>
    <w:rsid w:val="00C81881"/>
    <w:rsid w:val="00C81AC2"/>
    <w:rsid w:val="00C81CCE"/>
    <w:rsid w:val="00C81E26"/>
    <w:rsid w:val="00C82096"/>
    <w:rsid w:val="00C83434"/>
    <w:rsid w:val="00C834E2"/>
    <w:rsid w:val="00C8368F"/>
    <w:rsid w:val="00C83AB6"/>
    <w:rsid w:val="00C83AD3"/>
    <w:rsid w:val="00C83E32"/>
    <w:rsid w:val="00C8418C"/>
    <w:rsid w:val="00C841A4"/>
    <w:rsid w:val="00C84344"/>
    <w:rsid w:val="00C84389"/>
    <w:rsid w:val="00C84959"/>
    <w:rsid w:val="00C84975"/>
    <w:rsid w:val="00C84FFC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1FC7"/>
    <w:rsid w:val="00C92BA2"/>
    <w:rsid w:val="00C92C1E"/>
    <w:rsid w:val="00C93031"/>
    <w:rsid w:val="00C9305E"/>
    <w:rsid w:val="00C9313B"/>
    <w:rsid w:val="00C936AA"/>
    <w:rsid w:val="00C93862"/>
    <w:rsid w:val="00C939AC"/>
    <w:rsid w:val="00C93B48"/>
    <w:rsid w:val="00C949B6"/>
    <w:rsid w:val="00C957E2"/>
    <w:rsid w:val="00C95926"/>
    <w:rsid w:val="00C95B80"/>
    <w:rsid w:val="00C96CD6"/>
    <w:rsid w:val="00C96CDD"/>
    <w:rsid w:val="00C96F62"/>
    <w:rsid w:val="00C9723F"/>
    <w:rsid w:val="00C97340"/>
    <w:rsid w:val="00CA00E2"/>
    <w:rsid w:val="00CA03F4"/>
    <w:rsid w:val="00CA09CA"/>
    <w:rsid w:val="00CA1252"/>
    <w:rsid w:val="00CA1339"/>
    <w:rsid w:val="00CA141A"/>
    <w:rsid w:val="00CA24AE"/>
    <w:rsid w:val="00CA2663"/>
    <w:rsid w:val="00CA2764"/>
    <w:rsid w:val="00CA27BC"/>
    <w:rsid w:val="00CA28C7"/>
    <w:rsid w:val="00CA2E22"/>
    <w:rsid w:val="00CA3022"/>
    <w:rsid w:val="00CA3423"/>
    <w:rsid w:val="00CA3A6D"/>
    <w:rsid w:val="00CA3D21"/>
    <w:rsid w:val="00CA3DF1"/>
    <w:rsid w:val="00CA44F8"/>
    <w:rsid w:val="00CA48F5"/>
    <w:rsid w:val="00CA4D80"/>
    <w:rsid w:val="00CA5157"/>
    <w:rsid w:val="00CA5F44"/>
    <w:rsid w:val="00CA6664"/>
    <w:rsid w:val="00CA6B3A"/>
    <w:rsid w:val="00CA6EA3"/>
    <w:rsid w:val="00CA6FBA"/>
    <w:rsid w:val="00CA7435"/>
    <w:rsid w:val="00CA7D95"/>
    <w:rsid w:val="00CB02A6"/>
    <w:rsid w:val="00CB0316"/>
    <w:rsid w:val="00CB1ACF"/>
    <w:rsid w:val="00CB1F67"/>
    <w:rsid w:val="00CB2159"/>
    <w:rsid w:val="00CB312E"/>
    <w:rsid w:val="00CB3212"/>
    <w:rsid w:val="00CB331B"/>
    <w:rsid w:val="00CB3834"/>
    <w:rsid w:val="00CB39AC"/>
    <w:rsid w:val="00CB3DF9"/>
    <w:rsid w:val="00CB5F95"/>
    <w:rsid w:val="00CB648D"/>
    <w:rsid w:val="00CB6538"/>
    <w:rsid w:val="00CB6756"/>
    <w:rsid w:val="00CB694B"/>
    <w:rsid w:val="00CB7014"/>
    <w:rsid w:val="00CB7541"/>
    <w:rsid w:val="00CB75BD"/>
    <w:rsid w:val="00CB7770"/>
    <w:rsid w:val="00CB7857"/>
    <w:rsid w:val="00CB7CFA"/>
    <w:rsid w:val="00CC0101"/>
    <w:rsid w:val="00CC2220"/>
    <w:rsid w:val="00CC2F5B"/>
    <w:rsid w:val="00CC30E9"/>
    <w:rsid w:val="00CC32CD"/>
    <w:rsid w:val="00CC3354"/>
    <w:rsid w:val="00CC33BD"/>
    <w:rsid w:val="00CC33F9"/>
    <w:rsid w:val="00CC3B9B"/>
    <w:rsid w:val="00CC4DFA"/>
    <w:rsid w:val="00CC53D4"/>
    <w:rsid w:val="00CC5585"/>
    <w:rsid w:val="00CC55DB"/>
    <w:rsid w:val="00CC5681"/>
    <w:rsid w:val="00CC56A3"/>
    <w:rsid w:val="00CC58D1"/>
    <w:rsid w:val="00CC5C54"/>
    <w:rsid w:val="00CC63AC"/>
    <w:rsid w:val="00CC6782"/>
    <w:rsid w:val="00CC68FA"/>
    <w:rsid w:val="00CC6A25"/>
    <w:rsid w:val="00CC6E87"/>
    <w:rsid w:val="00CC7A52"/>
    <w:rsid w:val="00CD0791"/>
    <w:rsid w:val="00CD0FBB"/>
    <w:rsid w:val="00CD1C80"/>
    <w:rsid w:val="00CD23A7"/>
    <w:rsid w:val="00CD2C4C"/>
    <w:rsid w:val="00CD3112"/>
    <w:rsid w:val="00CD31F9"/>
    <w:rsid w:val="00CD3571"/>
    <w:rsid w:val="00CD3D73"/>
    <w:rsid w:val="00CD432E"/>
    <w:rsid w:val="00CD4526"/>
    <w:rsid w:val="00CD4694"/>
    <w:rsid w:val="00CD48E6"/>
    <w:rsid w:val="00CD4930"/>
    <w:rsid w:val="00CD51C3"/>
    <w:rsid w:val="00CD5DCD"/>
    <w:rsid w:val="00CD5ECA"/>
    <w:rsid w:val="00CD6B34"/>
    <w:rsid w:val="00CD707C"/>
    <w:rsid w:val="00CD70BF"/>
    <w:rsid w:val="00CD72EA"/>
    <w:rsid w:val="00CD73AD"/>
    <w:rsid w:val="00CD7B6F"/>
    <w:rsid w:val="00CE0441"/>
    <w:rsid w:val="00CE0A41"/>
    <w:rsid w:val="00CE1C7B"/>
    <w:rsid w:val="00CE2152"/>
    <w:rsid w:val="00CE27D3"/>
    <w:rsid w:val="00CE2CEF"/>
    <w:rsid w:val="00CE40EC"/>
    <w:rsid w:val="00CE574D"/>
    <w:rsid w:val="00CE5948"/>
    <w:rsid w:val="00CE6211"/>
    <w:rsid w:val="00CE66A2"/>
    <w:rsid w:val="00CE6839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1C2"/>
    <w:rsid w:val="00CF32B4"/>
    <w:rsid w:val="00CF33D4"/>
    <w:rsid w:val="00CF3478"/>
    <w:rsid w:val="00CF34E7"/>
    <w:rsid w:val="00CF36E4"/>
    <w:rsid w:val="00CF40A8"/>
    <w:rsid w:val="00CF4B65"/>
    <w:rsid w:val="00CF52EE"/>
    <w:rsid w:val="00CF5834"/>
    <w:rsid w:val="00CF5927"/>
    <w:rsid w:val="00CF5AB3"/>
    <w:rsid w:val="00CF5C19"/>
    <w:rsid w:val="00CF606D"/>
    <w:rsid w:val="00CF6197"/>
    <w:rsid w:val="00CF67C8"/>
    <w:rsid w:val="00CF6CBC"/>
    <w:rsid w:val="00CF6D27"/>
    <w:rsid w:val="00CF6D64"/>
    <w:rsid w:val="00CF70CC"/>
    <w:rsid w:val="00D00152"/>
    <w:rsid w:val="00D00354"/>
    <w:rsid w:val="00D007D4"/>
    <w:rsid w:val="00D00831"/>
    <w:rsid w:val="00D012A6"/>
    <w:rsid w:val="00D0140D"/>
    <w:rsid w:val="00D017E2"/>
    <w:rsid w:val="00D01964"/>
    <w:rsid w:val="00D02F7F"/>
    <w:rsid w:val="00D035EE"/>
    <w:rsid w:val="00D03921"/>
    <w:rsid w:val="00D03B46"/>
    <w:rsid w:val="00D040A5"/>
    <w:rsid w:val="00D04239"/>
    <w:rsid w:val="00D043A0"/>
    <w:rsid w:val="00D052AF"/>
    <w:rsid w:val="00D05692"/>
    <w:rsid w:val="00D0580E"/>
    <w:rsid w:val="00D059CB"/>
    <w:rsid w:val="00D05BFC"/>
    <w:rsid w:val="00D05FDF"/>
    <w:rsid w:val="00D065E4"/>
    <w:rsid w:val="00D069C0"/>
    <w:rsid w:val="00D10254"/>
    <w:rsid w:val="00D1033B"/>
    <w:rsid w:val="00D11513"/>
    <w:rsid w:val="00D11BA3"/>
    <w:rsid w:val="00D11DD7"/>
    <w:rsid w:val="00D11E1F"/>
    <w:rsid w:val="00D123C5"/>
    <w:rsid w:val="00D12C30"/>
    <w:rsid w:val="00D12CDE"/>
    <w:rsid w:val="00D130A0"/>
    <w:rsid w:val="00D131E9"/>
    <w:rsid w:val="00D135D3"/>
    <w:rsid w:val="00D1381A"/>
    <w:rsid w:val="00D13E29"/>
    <w:rsid w:val="00D13FA3"/>
    <w:rsid w:val="00D14E95"/>
    <w:rsid w:val="00D14EAC"/>
    <w:rsid w:val="00D14F91"/>
    <w:rsid w:val="00D154AA"/>
    <w:rsid w:val="00D1584F"/>
    <w:rsid w:val="00D15B36"/>
    <w:rsid w:val="00D1668C"/>
    <w:rsid w:val="00D16A17"/>
    <w:rsid w:val="00D16B6C"/>
    <w:rsid w:val="00D17072"/>
    <w:rsid w:val="00D170A0"/>
    <w:rsid w:val="00D1737B"/>
    <w:rsid w:val="00D17572"/>
    <w:rsid w:val="00D20845"/>
    <w:rsid w:val="00D20C64"/>
    <w:rsid w:val="00D20E30"/>
    <w:rsid w:val="00D20E7D"/>
    <w:rsid w:val="00D20F62"/>
    <w:rsid w:val="00D21343"/>
    <w:rsid w:val="00D2146F"/>
    <w:rsid w:val="00D22183"/>
    <w:rsid w:val="00D22539"/>
    <w:rsid w:val="00D22860"/>
    <w:rsid w:val="00D23413"/>
    <w:rsid w:val="00D248D7"/>
    <w:rsid w:val="00D254C6"/>
    <w:rsid w:val="00D25507"/>
    <w:rsid w:val="00D256C4"/>
    <w:rsid w:val="00D258E7"/>
    <w:rsid w:val="00D26124"/>
    <w:rsid w:val="00D261A6"/>
    <w:rsid w:val="00D26313"/>
    <w:rsid w:val="00D267D4"/>
    <w:rsid w:val="00D26A50"/>
    <w:rsid w:val="00D26A99"/>
    <w:rsid w:val="00D26E14"/>
    <w:rsid w:val="00D27096"/>
    <w:rsid w:val="00D274A6"/>
    <w:rsid w:val="00D275E5"/>
    <w:rsid w:val="00D2770A"/>
    <w:rsid w:val="00D27BFE"/>
    <w:rsid w:val="00D27F7C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4E5"/>
    <w:rsid w:val="00D34EBC"/>
    <w:rsid w:val="00D34FBF"/>
    <w:rsid w:val="00D35942"/>
    <w:rsid w:val="00D35F17"/>
    <w:rsid w:val="00D36186"/>
    <w:rsid w:val="00D369D6"/>
    <w:rsid w:val="00D373D2"/>
    <w:rsid w:val="00D375A8"/>
    <w:rsid w:val="00D37771"/>
    <w:rsid w:val="00D377B5"/>
    <w:rsid w:val="00D37894"/>
    <w:rsid w:val="00D4076A"/>
    <w:rsid w:val="00D40899"/>
    <w:rsid w:val="00D408D8"/>
    <w:rsid w:val="00D410FF"/>
    <w:rsid w:val="00D416A0"/>
    <w:rsid w:val="00D42459"/>
    <w:rsid w:val="00D4271E"/>
    <w:rsid w:val="00D42912"/>
    <w:rsid w:val="00D42ADB"/>
    <w:rsid w:val="00D43110"/>
    <w:rsid w:val="00D432E2"/>
    <w:rsid w:val="00D433A1"/>
    <w:rsid w:val="00D43461"/>
    <w:rsid w:val="00D4440E"/>
    <w:rsid w:val="00D44585"/>
    <w:rsid w:val="00D446D3"/>
    <w:rsid w:val="00D44892"/>
    <w:rsid w:val="00D44A44"/>
    <w:rsid w:val="00D44F76"/>
    <w:rsid w:val="00D453E1"/>
    <w:rsid w:val="00D456E3"/>
    <w:rsid w:val="00D45713"/>
    <w:rsid w:val="00D45AB2"/>
    <w:rsid w:val="00D45C56"/>
    <w:rsid w:val="00D462E6"/>
    <w:rsid w:val="00D46978"/>
    <w:rsid w:val="00D46C6B"/>
    <w:rsid w:val="00D471ED"/>
    <w:rsid w:val="00D479B2"/>
    <w:rsid w:val="00D47CF0"/>
    <w:rsid w:val="00D50078"/>
    <w:rsid w:val="00D5069E"/>
    <w:rsid w:val="00D50729"/>
    <w:rsid w:val="00D50B04"/>
    <w:rsid w:val="00D5124C"/>
    <w:rsid w:val="00D512B1"/>
    <w:rsid w:val="00D5137E"/>
    <w:rsid w:val="00D52478"/>
    <w:rsid w:val="00D5262C"/>
    <w:rsid w:val="00D53C99"/>
    <w:rsid w:val="00D53F9C"/>
    <w:rsid w:val="00D5413B"/>
    <w:rsid w:val="00D5432D"/>
    <w:rsid w:val="00D548B7"/>
    <w:rsid w:val="00D551D4"/>
    <w:rsid w:val="00D55222"/>
    <w:rsid w:val="00D55527"/>
    <w:rsid w:val="00D55671"/>
    <w:rsid w:val="00D55CE1"/>
    <w:rsid w:val="00D565C6"/>
    <w:rsid w:val="00D5696E"/>
    <w:rsid w:val="00D56C75"/>
    <w:rsid w:val="00D57576"/>
    <w:rsid w:val="00D575FF"/>
    <w:rsid w:val="00D60956"/>
    <w:rsid w:val="00D60BC9"/>
    <w:rsid w:val="00D61086"/>
    <w:rsid w:val="00D613B1"/>
    <w:rsid w:val="00D61606"/>
    <w:rsid w:val="00D61A36"/>
    <w:rsid w:val="00D61B66"/>
    <w:rsid w:val="00D61CF8"/>
    <w:rsid w:val="00D61E8D"/>
    <w:rsid w:val="00D61ECF"/>
    <w:rsid w:val="00D62102"/>
    <w:rsid w:val="00D6216C"/>
    <w:rsid w:val="00D622CE"/>
    <w:rsid w:val="00D6277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58F7"/>
    <w:rsid w:val="00D668CA"/>
    <w:rsid w:val="00D66CEF"/>
    <w:rsid w:val="00D66E99"/>
    <w:rsid w:val="00D67060"/>
    <w:rsid w:val="00D6776F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84"/>
    <w:rsid w:val="00D75A92"/>
    <w:rsid w:val="00D76402"/>
    <w:rsid w:val="00D76A86"/>
    <w:rsid w:val="00D77613"/>
    <w:rsid w:val="00D77A8A"/>
    <w:rsid w:val="00D77D07"/>
    <w:rsid w:val="00D77D48"/>
    <w:rsid w:val="00D77F15"/>
    <w:rsid w:val="00D8006F"/>
    <w:rsid w:val="00D80681"/>
    <w:rsid w:val="00D8092D"/>
    <w:rsid w:val="00D80C1E"/>
    <w:rsid w:val="00D80EB6"/>
    <w:rsid w:val="00D80F21"/>
    <w:rsid w:val="00D814D3"/>
    <w:rsid w:val="00D8296C"/>
    <w:rsid w:val="00D82A1E"/>
    <w:rsid w:val="00D82ABD"/>
    <w:rsid w:val="00D82E30"/>
    <w:rsid w:val="00D82F7D"/>
    <w:rsid w:val="00D82FB9"/>
    <w:rsid w:val="00D8303C"/>
    <w:rsid w:val="00D83E58"/>
    <w:rsid w:val="00D8410F"/>
    <w:rsid w:val="00D84401"/>
    <w:rsid w:val="00D84DEB"/>
    <w:rsid w:val="00D84EDE"/>
    <w:rsid w:val="00D859BE"/>
    <w:rsid w:val="00D85B56"/>
    <w:rsid w:val="00D862E5"/>
    <w:rsid w:val="00D865FB"/>
    <w:rsid w:val="00D86705"/>
    <w:rsid w:val="00D86AC7"/>
    <w:rsid w:val="00D86CD2"/>
    <w:rsid w:val="00D86D85"/>
    <w:rsid w:val="00D86FD2"/>
    <w:rsid w:val="00D870F0"/>
    <w:rsid w:val="00D87FFA"/>
    <w:rsid w:val="00D90075"/>
    <w:rsid w:val="00D908E6"/>
    <w:rsid w:val="00D909D3"/>
    <w:rsid w:val="00D90CF9"/>
    <w:rsid w:val="00D91788"/>
    <w:rsid w:val="00D91936"/>
    <w:rsid w:val="00D91CF1"/>
    <w:rsid w:val="00D92020"/>
    <w:rsid w:val="00D92872"/>
    <w:rsid w:val="00D92990"/>
    <w:rsid w:val="00D92AE4"/>
    <w:rsid w:val="00D930A1"/>
    <w:rsid w:val="00D93464"/>
    <w:rsid w:val="00D93995"/>
    <w:rsid w:val="00D93C2B"/>
    <w:rsid w:val="00D94151"/>
    <w:rsid w:val="00D946DF"/>
    <w:rsid w:val="00D94C31"/>
    <w:rsid w:val="00D94EA3"/>
    <w:rsid w:val="00D968B1"/>
    <w:rsid w:val="00D96993"/>
    <w:rsid w:val="00D9736C"/>
    <w:rsid w:val="00D9754F"/>
    <w:rsid w:val="00D975DE"/>
    <w:rsid w:val="00D97669"/>
    <w:rsid w:val="00D97AD4"/>
    <w:rsid w:val="00DA1588"/>
    <w:rsid w:val="00DA1FB6"/>
    <w:rsid w:val="00DA267E"/>
    <w:rsid w:val="00DA3201"/>
    <w:rsid w:val="00DA331A"/>
    <w:rsid w:val="00DA3F33"/>
    <w:rsid w:val="00DA400D"/>
    <w:rsid w:val="00DA4583"/>
    <w:rsid w:val="00DA460B"/>
    <w:rsid w:val="00DA4676"/>
    <w:rsid w:val="00DA473C"/>
    <w:rsid w:val="00DA4D85"/>
    <w:rsid w:val="00DA57EB"/>
    <w:rsid w:val="00DA5DC2"/>
    <w:rsid w:val="00DA6220"/>
    <w:rsid w:val="00DA6476"/>
    <w:rsid w:val="00DA6664"/>
    <w:rsid w:val="00DA6B49"/>
    <w:rsid w:val="00DA6CFD"/>
    <w:rsid w:val="00DA7100"/>
    <w:rsid w:val="00DA7417"/>
    <w:rsid w:val="00DB067E"/>
    <w:rsid w:val="00DB0733"/>
    <w:rsid w:val="00DB0BAB"/>
    <w:rsid w:val="00DB0C50"/>
    <w:rsid w:val="00DB118B"/>
    <w:rsid w:val="00DB1396"/>
    <w:rsid w:val="00DB1BA4"/>
    <w:rsid w:val="00DB2012"/>
    <w:rsid w:val="00DB26EE"/>
    <w:rsid w:val="00DB2C88"/>
    <w:rsid w:val="00DB360D"/>
    <w:rsid w:val="00DB37D2"/>
    <w:rsid w:val="00DB388D"/>
    <w:rsid w:val="00DB3EED"/>
    <w:rsid w:val="00DB423F"/>
    <w:rsid w:val="00DB48F9"/>
    <w:rsid w:val="00DB4E89"/>
    <w:rsid w:val="00DB758A"/>
    <w:rsid w:val="00DB7B5E"/>
    <w:rsid w:val="00DB7F44"/>
    <w:rsid w:val="00DB7FC5"/>
    <w:rsid w:val="00DC0125"/>
    <w:rsid w:val="00DC057A"/>
    <w:rsid w:val="00DC06C5"/>
    <w:rsid w:val="00DC0D93"/>
    <w:rsid w:val="00DC1C93"/>
    <w:rsid w:val="00DC1DB6"/>
    <w:rsid w:val="00DC1E98"/>
    <w:rsid w:val="00DC23C1"/>
    <w:rsid w:val="00DC23DE"/>
    <w:rsid w:val="00DC2ECC"/>
    <w:rsid w:val="00DC2FDA"/>
    <w:rsid w:val="00DC31BE"/>
    <w:rsid w:val="00DC358C"/>
    <w:rsid w:val="00DC358E"/>
    <w:rsid w:val="00DC4227"/>
    <w:rsid w:val="00DC47EC"/>
    <w:rsid w:val="00DC4CB2"/>
    <w:rsid w:val="00DC4F03"/>
    <w:rsid w:val="00DC4F8B"/>
    <w:rsid w:val="00DC58DD"/>
    <w:rsid w:val="00DC6443"/>
    <w:rsid w:val="00DC7347"/>
    <w:rsid w:val="00DC7941"/>
    <w:rsid w:val="00DC7A89"/>
    <w:rsid w:val="00DC7D87"/>
    <w:rsid w:val="00DC7D8A"/>
    <w:rsid w:val="00DC7E25"/>
    <w:rsid w:val="00DD00C5"/>
    <w:rsid w:val="00DD00EF"/>
    <w:rsid w:val="00DD0466"/>
    <w:rsid w:val="00DD04C7"/>
    <w:rsid w:val="00DD1088"/>
    <w:rsid w:val="00DD1103"/>
    <w:rsid w:val="00DD1182"/>
    <w:rsid w:val="00DD1828"/>
    <w:rsid w:val="00DD1C9C"/>
    <w:rsid w:val="00DD33FC"/>
    <w:rsid w:val="00DD34F8"/>
    <w:rsid w:val="00DD43C3"/>
    <w:rsid w:val="00DD45EE"/>
    <w:rsid w:val="00DD5184"/>
    <w:rsid w:val="00DD5255"/>
    <w:rsid w:val="00DD5421"/>
    <w:rsid w:val="00DD571C"/>
    <w:rsid w:val="00DD5FEB"/>
    <w:rsid w:val="00DD6359"/>
    <w:rsid w:val="00DD6558"/>
    <w:rsid w:val="00DD6E9D"/>
    <w:rsid w:val="00DD741E"/>
    <w:rsid w:val="00DD7508"/>
    <w:rsid w:val="00DD76D3"/>
    <w:rsid w:val="00DD77C3"/>
    <w:rsid w:val="00DE0182"/>
    <w:rsid w:val="00DE0435"/>
    <w:rsid w:val="00DE0668"/>
    <w:rsid w:val="00DE11C3"/>
    <w:rsid w:val="00DE1492"/>
    <w:rsid w:val="00DE1699"/>
    <w:rsid w:val="00DE1EEB"/>
    <w:rsid w:val="00DE2573"/>
    <w:rsid w:val="00DE2C53"/>
    <w:rsid w:val="00DE3194"/>
    <w:rsid w:val="00DE31C2"/>
    <w:rsid w:val="00DE3241"/>
    <w:rsid w:val="00DE36CA"/>
    <w:rsid w:val="00DE379D"/>
    <w:rsid w:val="00DE42EA"/>
    <w:rsid w:val="00DE4A5B"/>
    <w:rsid w:val="00DE4E79"/>
    <w:rsid w:val="00DE4F46"/>
    <w:rsid w:val="00DE50F7"/>
    <w:rsid w:val="00DE5D2E"/>
    <w:rsid w:val="00DE6239"/>
    <w:rsid w:val="00DE6CE1"/>
    <w:rsid w:val="00DE6E5A"/>
    <w:rsid w:val="00DE6EE8"/>
    <w:rsid w:val="00DE6FAF"/>
    <w:rsid w:val="00DE7225"/>
    <w:rsid w:val="00DE77EE"/>
    <w:rsid w:val="00DE7AF2"/>
    <w:rsid w:val="00DE7B8D"/>
    <w:rsid w:val="00DE7BF0"/>
    <w:rsid w:val="00DE7C6D"/>
    <w:rsid w:val="00DE7FA7"/>
    <w:rsid w:val="00DF046F"/>
    <w:rsid w:val="00DF0586"/>
    <w:rsid w:val="00DF05CA"/>
    <w:rsid w:val="00DF0D86"/>
    <w:rsid w:val="00DF12F4"/>
    <w:rsid w:val="00DF21E3"/>
    <w:rsid w:val="00DF24A8"/>
    <w:rsid w:val="00DF2501"/>
    <w:rsid w:val="00DF27CD"/>
    <w:rsid w:val="00DF31E9"/>
    <w:rsid w:val="00DF3AA6"/>
    <w:rsid w:val="00DF3B8A"/>
    <w:rsid w:val="00DF3DE1"/>
    <w:rsid w:val="00DF3ED8"/>
    <w:rsid w:val="00DF3F7E"/>
    <w:rsid w:val="00DF4809"/>
    <w:rsid w:val="00DF4B22"/>
    <w:rsid w:val="00DF4E3D"/>
    <w:rsid w:val="00DF4EB3"/>
    <w:rsid w:val="00DF5382"/>
    <w:rsid w:val="00DF5E25"/>
    <w:rsid w:val="00DF648A"/>
    <w:rsid w:val="00DF6EBC"/>
    <w:rsid w:val="00DF72B1"/>
    <w:rsid w:val="00DF733A"/>
    <w:rsid w:val="00DF73C6"/>
    <w:rsid w:val="00DF7758"/>
    <w:rsid w:val="00E009B2"/>
    <w:rsid w:val="00E00F2E"/>
    <w:rsid w:val="00E01227"/>
    <w:rsid w:val="00E02D3B"/>
    <w:rsid w:val="00E0405D"/>
    <w:rsid w:val="00E040F7"/>
    <w:rsid w:val="00E047A5"/>
    <w:rsid w:val="00E04828"/>
    <w:rsid w:val="00E04D87"/>
    <w:rsid w:val="00E04E42"/>
    <w:rsid w:val="00E053FE"/>
    <w:rsid w:val="00E05512"/>
    <w:rsid w:val="00E05CF6"/>
    <w:rsid w:val="00E06140"/>
    <w:rsid w:val="00E066D3"/>
    <w:rsid w:val="00E06FD1"/>
    <w:rsid w:val="00E07333"/>
    <w:rsid w:val="00E102BC"/>
    <w:rsid w:val="00E10471"/>
    <w:rsid w:val="00E10770"/>
    <w:rsid w:val="00E10F64"/>
    <w:rsid w:val="00E11280"/>
    <w:rsid w:val="00E113FB"/>
    <w:rsid w:val="00E11A53"/>
    <w:rsid w:val="00E11A6C"/>
    <w:rsid w:val="00E11CB4"/>
    <w:rsid w:val="00E1282E"/>
    <w:rsid w:val="00E129B1"/>
    <w:rsid w:val="00E12ADB"/>
    <w:rsid w:val="00E12D6D"/>
    <w:rsid w:val="00E12D90"/>
    <w:rsid w:val="00E12FA5"/>
    <w:rsid w:val="00E13C5C"/>
    <w:rsid w:val="00E13C8B"/>
    <w:rsid w:val="00E1430E"/>
    <w:rsid w:val="00E14F90"/>
    <w:rsid w:val="00E15BC1"/>
    <w:rsid w:val="00E15F2C"/>
    <w:rsid w:val="00E15FA5"/>
    <w:rsid w:val="00E1661C"/>
    <w:rsid w:val="00E17140"/>
    <w:rsid w:val="00E17D4F"/>
    <w:rsid w:val="00E20349"/>
    <w:rsid w:val="00E20A77"/>
    <w:rsid w:val="00E20CE2"/>
    <w:rsid w:val="00E2109B"/>
    <w:rsid w:val="00E215CE"/>
    <w:rsid w:val="00E21C04"/>
    <w:rsid w:val="00E21D3C"/>
    <w:rsid w:val="00E2204A"/>
    <w:rsid w:val="00E22B16"/>
    <w:rsid w:val="00E22F72"/>
    <w:rsid w:val="00E2332A"/>
    <w:rsid w:val="00E23BD2"/>
    <w:rsid w:val="00E23C99"/>
    <w:rsid w:val="00E23E26"/>
    <w:rsid w:val="00E24397"/>
    <w:rsid w:val="00E244DB"/>
    <w:rsid w:val="00E24847"/>
    <w:rsid w:val="00E2636B"/>
    <w:rsid w:val="00E2664B"/>
    <w:rsid w:val="00E26E15"/>
    <w:rsid w:val="00E27226"/>
    <w:rsid w:val="00E2795F"/>
    <w:rsid w:val="00E27C9E"/>
    <w:rsid w:val="00E30601"/>
    <w:rsid w:val="00E3104F"/>
    <w:rsid w:val="00E31524"/>
    <w:rsid w:val="00E31857"/>
    <w:rsid w:val="00E31F70"/>
    <w:rsid w:val="00E3232D"/>
    <w:rsid w:val="00E32376"/>
    <w:rsid w:val="00E3248A"/>
    <w:rsid w:val="00E324BE"/>
    <w:rsid w:val="00E32846"/>
    <w:rsid w:val="00E329D5"/>
    <w:rsid w:val="00E32C07"/>
    <w:rsid w:val="00E32EBB"/>
    <w:rsid w:val="00E32F3C"/>
    <w:rsid w:val="00E32FBA"/>
    <w:rsid w:val="00E3305E"/>
    <w:rsid w:val="00E33309"/>
    <w:rsid w:val="00E33446"/>
    <w:rsid w:val="00E34374"/>
    <w:rsid w:val="00E34631"/>
    <w:rsid w:val="00E34A82"/>
    <w:rsid w:val="00E34E06"/>
    <w:rsid w:val="00E35885"/>
    <w:rsid w:val="00E35967"/>
    <w:rsid w:val="00E36144"/>
    <w:rsid w:val="00E366B2"/>
    <w:rsid w:val="00E3697F"/>
    <w:rsid w:val="00E3758A"/>
    <w:rsid w:val="00E37887"/>
    <w:rsid w:val="00E37AF0"/>
    <w:rsid w:val="00E4005D"/>
    <w:rsid w:val="00E40BD2"/>
    <w:rsid w:val="00E40C58"/>
    <w:rsid w:val="00E40D5C"/>
    <w:rsid w:val="00E41C57"/>
    <w:rsid w:val="00E41DE1"/>
    <w:rsid w:val="00E42282"/>
    <w:rsid w:val="00E42848"/>
    <w:rsid w:val="00E429BF"/>
    <w:rsid w:val="00E43418"/>
    <w:rsid w:val="00E43572"/>
    <w:rsid w:val="00E43700"/>
    <w:rsid w:val="00E43EAB"/>
    <w:rsid w:val="00E4418A"/>
    <w:rsid w:val="00E444B4"/>
    <w:rsid w:val="00E44557"/>
    <w:rsid w:val="00E449A3"/>
    <w:rsid w:val="00E44A20"/>
    <w:rsid w:val="00E4534C"/>
    <w:rsid w:val="00E45512"/>
    <w:rsid w:val="00E46A57"/>
    <w:rsid w:val="00E46BB9"/>
    <w:rsid w:val="00E46FE8"/>
    <w:rsid w:val="00E47A2B"/>
    <w:rsid w:val="00E47B45"/>
    <w:rsid w:val="00E47D65"/>
    <w:rsid w:val="00E47EEE"/>
    <w:rsid w:val="00E5012B"/>
    <w:rsid w:val="00E503C3"/>
    <w:rsid w:val="00E5064A"/>
    <w:rsid w:val="00E50B73"/>
    <w:rsid w:val="00E5167E"/>
    <w:rsid w:val="00E521A0"/>
    <w:rsid w:val="00E524E1"/>
    <w:rsid w:val="00E527DE"/>
    <w:rsid w:val="00E52EA9"/>
    <w:rsid w:val="00E52EAF"/>
    <w:rsid w:val="00E531E8"/>
    <w:rsid w:val="00E535A6"/>
    <w:rsid w:val="00E5390B"/>
    <w:rsid w:val="00E53ABC"/>
    <w:rsid w:val="00E53C11"/>
    <w:rsid w:val="00E5461E"/>
    <w:rsid w:val="00E54AE4"/>
    <w:rsid w:val="00E5574E"/>
    <w:rsid w:val="00E55CF4"/>
    <w:rsid w:val="00E55DE5"/>
    <w:rsid w:val="00E5627B"/>
    <w:rsid w:val="00E56BEF"/>
    <w:rsid w:val="00E56CD8"/>
    <w:rsid w:val="00E56DEE"/>
    <w:rsid w:val="00E56E54"/>
    <w:rsid w:val="00E56F9C"/>
    <w:rsid w:val="00E5704C"/>
    <w:rsid w:val="00E572A7"/>
    <w:rsid w:val="00E5764E"/>
    <w:rsid w:val="00E57BC2"/>
    <w:rsid w:val="00E57D8F"/>
    <w:rsid w:val="00E608C7"/>
    <w:rsid w:val="00E60D73"/>
    <w:rsid w:val="00E61208"/>
    <w:rsid w:val="00E612E8"/>
    <w:rsid w:val="00E618FD"/>
    <w:rsid w:val="00E61F3F"/>
    <w:rsid w:val="00E62081"/>
    <w:rsid w:val="00E62717"/>
    <w:rsid w:val="00E63024"/>
    <w:rsid w:val="00E6366D"/>
    <w:rsid w:val="00E636B7"/>
    <w:rsid w:val="00E637B5"/>
    <w:rsid w:val="00E63860"/>
    <w:rsid w:val="00E638C5"/>
    <w:rsid w:val="00E63990"/>
    <w:rsid w:val="00E64C8C"/>
    <w:rsid w:val="00E64F47"/>
    <w:rsid w:val="00E6526F"/>
    <w:rsid w:val="00E6595B"/>
    <w:rsid w:val="00E65D87"/>
    <w:rsid w:val="00E661DB"/>
    <w:rsid w:val="00E663A0"/>
    <w:rsid w:val="00E66CBA"/>
    <w:rsid w:val="00E66D9D"/>
    <w:rsid w:val="00E670DD"/>
    <w:rsid w:val="00E675A7"/>
    <w:rsid w:val="00E6788A"/>
    <w:rsid w:val="00E678CD"/>
    <w:rsid w:val="00E67CF0"/>
    <w:rsid w:val="00E70899"/>
    <w:rsid w:val="00E70948"/>
    <w:rsid w:val="00E70B0E"/>
    <w:rsid w:val="00E70B51"/>
    <w:rsid w:val="00E70B7C"/>
    <w:rsid w:val="00E71371"/>
    <w:rsid w:val="00E7153A"/>
    <w:rsid w:val="00E7195F"/>
    <w:rsid w:val="00E71DF0"/>
    <w:rsid w:val="00E723EC"/>
    <w:rsid w:val="00E72425"/>
    <w:rsid w:val="00E72440"/>
    <w:rsid w:val="00E726B2"/>
    <w:rsid w:val="00E72835"/>
    <w:rsid w:val="00E7317A"/>
    <w:rsid w:val="00E73EDA"/>
    <w:rsid w:val="00E742E6"/>
    <w:rsid w:val="00E74959"/>
    <w:rsid w:val="00E750D7"/>
    <w:rsid w:val="00E752DA"/>
    <w:rsid w:val="00E75E7F"/>
    <w:rsid w:val="00E76732"/>
    <w:rsid w:val="00E768CC"/>
    <w:rsid w:val="00E76E1B"/>
    <w:rsid w:val="00E7765C"/>
    <w:rsid w:val="00E77C87"/>
    <w:rsid w:val="00E77ECF"/>
    <w:rsid w:val="00E80150"/>
    <w:rsid w:val="00E80167"/>
    <w:rsid w:val="00E803A7"/>
    <w:rsid w:val="00E80A3E"/>
    <w:rsid w:val="00E80FDB"/>
    <w:rsid w:val="00E81F94"/>
    <w:rsid w:val="00E8269D"/>
    <w:rsid w:val="00E82B25"/>
    <w:rsid w:val="00E82C37"/>
    <w:rsid w:val="00E82FFC"/>
    <w:rsid w:val="00E83301"/>
    <w:rsid w:val="00E83802"/>
    <w:rsid w:val="00E838D4"/>
    <w:rsid w:val="00E8394E"/>
    <w:rsid w:val="00E83D6B"/>
    <w:rsid w:val="00E83E8A"/>
    <w:rsid w:val="00E83FB9"/>
    <w:rsid w:val="00E83FC7"/>
    <w:rsid w:val="00E84202"/>
    <w:rsid w:val="00E842DE"/>
    <w:rsid w:val="00E84677"/>
    <w:rsid w:val="00E847EF"/>
    <w:rsid w:val="00E8483A"/>
    <w:rsid w:val="00E84A02"/>
    <w:rsid w:val="00E8512E"/>
    <w:rsid w:val="00E8563F"/>
    <w:rsid w:val="00E85E34"/>
    <w:rsid w:val="00E86164"/>
    <w:rsid w:val="00E861C3"/>
    <w:rsid w:val="00E861D4"/>
    <w:rsid w:val="00E86654"/>
    <w:rsid w:val="00E867D3"/>
    <w:rsid w:val="00E86A18"/>
    <w:rsid w:val="00E86CD5"/>
    <w:rsid w:val="00E86DAD"/>
    <w:rsid w:val="00E872EB"/>
    <w:rsid w:val="00E874D5"/>
    <w:rsid w:val="00E87603"/>
    <w:rsid w:val="00E876EC"/>
    <w:rsid w:val="00E87831"/>
    <w:rsid w:val="00E90706"/>
    <w:rsid w:val="00E90715"/>
    <w:rsid w:val="00E90A5D"/>
    <w:rsid w:val="00E9135F"/>
    <w:rsid w:val="00E91551"/>
    <w:rsid w:val="00E9157B"/>
    <w:rsid w:val="00E9167B"/>
    <w:rsid w:val="00E91862"/>
    <w:rsid w:val="00E919BF"/>
    <w:rsid w:val="00E91B76"/>
    <w:rsid w:val="00E91F2F"/>
    <w:rsid w:val="00E9260F"/>
    <w:rsid w:val="00E926B0"/>
    <w:rsid w:val="00E92C6F"/>
    <w:rsid w:val="00E9364C"/>
    <w:rsid w:val="00E938F2"/>
    <w:rsid w:val="00E93D46"/>
    <w:rsid w:val="00E945AF"/>
    <w:rsid w:val="00E948D6"/>
    <w:rsid w:val="00E95182"/>
    <w:rsid w:val="00E95392"/>
    <w:rsid w:val="00E95687"/>
    <w:rsid w:val="00E960AC"/>
    <w:rsid w:val="00E96703"/>
    <w:rsid w:val="00E96C7E"/>
    <w:rsid w:val="00EA005E"/>
    <w:rsid w:val="00EA02DC"/>
    <w:rsid w:val="00EA06B3"/>
    <w:rsid w:val="00EA1655"/>
    <w:rsid w:val="00EA1A9F"/>
    <w:rsid w:val="00EA1CCC"/>
    <w:rsid w:val="00EA1EA9"/>
    <w:rsid w:val="00EA1EBD"/>
    <w:rsid w:val="00EA20CE"/>
    <w:rsid w:val="00EA21CB"/>
    <w:rsid w:val="00EA2391"/>
    <w:rsid w:val="00EA2624"/>
    <w:rsid w:val="00EA27F0"/>
    <w:rsid w:val="00EA28DF"/>
    <w:rsid w:val="00EA29BF"/>
    <w:rsid w:val="00EA2B5A"/>
    <w:rsid w:val="00EA2D7E"/>
    <w:rsid w:val="00EA3408"/>
    <w:rsid w:val="00EA365B"/>
    <w:rsid w:val="00EA3C1E"/>
    <w:rsid w:val="00EA3EC8"/>
    <w:rsid w:val="00EA4F99"/>
    <w:rsid w:val="00EA5B61"/>
    <w:rsid w:val="00EA62FC"/>
    <w:rsid w:val="00EA6B83"/>
    <w:rsid w:val="00EA73E8"/>
    <w:rsid w:val="00EA7931"/>
    <w:rsid w:val="00EA7CA5"/>
    <w:rsid w:val="00EA7DDA"/>
    <w:rsid w:val="00EB0395"/>
    <w:rsid w:val="00EB0CE7"/>
    <w:rsid w:val="00EB1096"/>
    <w:rsid w:val="00EB10D8"/>
    <w:rsid w:val="00EB14D8"/>
    <w:rsid w:val="00EB17BF"/>
    <w:rsid w:val="00EB195B"/>
    <w:rsid w:val="00EB1E0D"/>
    <w:rsid w:val="00EB216B"/>
    <w:rsid w:val="00EB22CB"/>
    <w:rsid w:val="00EB244C"/>
    <w:rsid w:val="00EB28E0"/>
    <w:rsid w:val="00EB2999"/>
    <w:rsid w:val="00EB2ECC"/>
    <w:rsid w:val="00EB375F"/>
    <w:rsid w:val="00EB3858"/>
    <w:rsid w:val="00EB3A28"/>
    <w:rsid w:val="00EB3D76"/>
    <w:rsid w:val="00EB42A5"/>
    <w:rsid w:val="00EB4F20"/>
    <w:rsid w:val="00EB5C26"/>
    <w:rsid w:val="00EB5CCB"/>
    <w:rsid w:val="00EB667E"/>
    <w:rsid w:val="00EB6C7C"/>
    <w:rsid w:val="00EB747D"/>
    <w:rsid w:val="00EB7550"/>
    <w:rsid w:val="00EB7551"/>
    <w:rsid w:val="00EB7905"/>
    <w:rsid w:val="00EB7915"/>
    <w:rsid w:val="00EB7EE6"/>
    <w:rsid w:val="00EC075F"/>
    <w:rsid w:val="00EC0F4C"/>
    <w:rsid w:val="00EC1A61"/>
    <w:rsid w:val="00EC1F78"/>
    <w:rsid w:val="00EC20E9"/>
    <w:rsid w:val="00EC23E1"/>
    <w:rsid w:val="00EC2731"/>
    <w:rsid w:val="00EC2A3E"/>
    <w:rsid w:val="00EC31AE"/>
    <w:rsid w:val="00EC3281"/>
    <w:rsid w:val="00EC3599"/>
    <w:rsid w:val="00EC380C"/>
    <w:rsid w:val="00EC3DCE"/>
    <w:rsid w:val="00EC4984"/>
    <w:rsid w:val="00EC4B06"/>
    <w:rsid w:val="00EC4D1F"/>
    <w:rsid w:val="00EC5174"/>
    <w:rsid w:val="00EC5458"/>
    <w:rsid w:val="00EC54A6"/>
    <w:rsid w:val="00EC5906"/>
    <w:rsid w:val="00EC5B4F"/>
    <w:rsid w:val="00EC64F2"/>
    <w:rsid w:val="00EC6552"/>
    <w:rsid w:val="00EC6F42"/>
    <w:rsid w:val="00ED0262"/>
    <w:rsid w:val="00ED0DFE"/>
    <w:rsid w:val="00ED1360"/>
    <w:rsid w:val="00ED16A3"/>
    <w:rsid w:val="00ED19F1"/>
    <w:rsid w:val="00ED1BE7"/>
    <w:rsid w:val="00ED2473"/>
    <w:rsid w:val="00ED27E7"/>
    <w:rsid w:val="00ED2977"/>
    <w:rsid w:val="00ED2DEA"/>
    <w:rsid w:val="00ED49B4"/>
    <w:rsid w:val="00ED4AEE"/>
    <w:rsid w:val="00ED4B23"/>
    <w:rsid w:val="00ED4BD2"/>
    <w:rsid w:val="00ED54E8"/>
    <w:rsid w:val="00ED55AC"/>
    <w:rsid w:val="00ED5779"/>
    <w:rsid w:val="00ED5C2A"/>
    <w:rsid w:val="00ED5EB9"/>
    <w:rsid w:val="00ED60C4"/>
    <w:rsid w:val="00ED674A"/>
    <w:rsid w:val="00ED6AD8"/>
    <w:rsid w:val="00ED6E58"/>
    <w:rsid w:val="00ED6EC7"/>
    <w:rsid w:val="00ED7399"/>
    <w:rsid w:val="00ED73DD"/>
    <w:rsid w:val="00ED7533"/>
    <w:rsid w:val="00ED783F"/>
    <w:rsid w:val="00EE02FD"/>
    <w:rsid w:val="00EE039A"/>
    <w:rsid w:val="00EE0616"/>
    <w:rsid w:val="00EE0695"/>
    <w:rsid w:val="00EE0732"/>
    <w:rsid w:val="00EE1820"/>
    <w:rsid w:val="00EE1E09"/>
    <w:rsid w:val="00EE25B3"/>
    <w:rsid w:val="00EE2709"/>
    <w:rsid w:val="00EE2EB5"/>
    <w:rsid w:val="00EE362D"/>
    <w:rsid w:val="00EE3A79"/>
    <w:rsid w:val="00EE3F25"/>
    <w:rsid w:val="00EE439E"/>
    <w:rsid w:val="00EE4419"/>
    <w:rsid w:val="00EE471E"/>
    <w:rsid w:val="00EE475B"/>
    <w:rsid w:val="00EE4941"/>
    <w:rsid w:val="00EE4C73"/>
    <w:rsid w:val="00EE50F5"/>
    <w:rsid w:val="00EE522C"/>
    <w:rsid w:val="00EE5878"/>
    <w:rsid w:val="00EE6080"/>
    <w:rsid w:val="00EE6478"/>
    <w:rsid w:val="00EE6C21"/>
    <w:rsid w:val="00EF08A5"/>
    <w:rsid w:val="00EF2810"/>
    <w:rsid w:val="00EF2A08"/>
    <w:rsid w:val="00EF2A1B"/>
    <w:rsid w:val="00EF2AE8"/>
    <w:rsid w:val="00EF2F5A"/>
    <w:rsid w:val="00EF2F72"/>
    <w:rsid w:val="00EF38D6"/>
    <w:rsid w:val="00EF3D5B"/>
    <w:rsid w:val="00EF4CD5"/>
    <w:rsid w:val="00EF51A6"/>
    <w:rsid w:val="00EF5329"/>
    <w:rsid w:val="00EF5915"/>
    <w:rsid w:val="00EF5D11"/>
    <w:rsid w:val="00EF60C6"/>
    <w:rsid w:val="00EF6627"/>
    <w:rsid w:val="00EF7A63"/>
    <w:rsid w:val="00F000E1"/>
    <w:rsid w:val="00F0054D"/>
    <w:rsid w:val="00F00A54"/>
    <w:rsid w:val="00F00B15"/>
    <w:rsid w:val="00F00EC3"/>
    <w:rsid w:val="00F01088"/>
    <w:rsid w:val="00F01394"/>
    <w:rsid w:val="00F014B0"/>
    <w:rsid w:val="00F0191C"/>
    <w:rsid w:val="00F01A1B"/>
    <w:rsid w:val="00F0228A"/>
    <w:rsid w:val="00F03070"/>
    <w:rsid w:val="00F031C4"/>
    <w:rsid w:val="00F037D0"/>
    <w:rsid w:val="00F03A20"/>
    <w:rsid w:val="00F03DA6"/>
    <w:rsid w:val="00F04056"/>
    <w:rsid w:val="00F04284"/>
    <w:rsid w:val="00F04366"/>
    <w:rsid w:val="00F04693"/>
    <w:rsid w:val="00F04732"/>
    <w:rsid w:val="00F04941"/>
    <w:rsid w:val="00F04B7C"/>
    <w:rsid w:val="00F05035"/>
    <w:rsid w:val="00F05E19"/>
    <w:rsid w:val="00F05EC5"/>
    <w:rsid w:val="00F05F60"/>
    <w:rsid w:val="00F0631F"/>
    <w:rsid w:val="00F065F6"/>
    <w:rsid w:val="00F06790"/>
    <w:rsid w:val="00F068EE"/>
    <w:rsid w:val="00F072CA"/>
    <w:rsid w:val="00F1085E"/>
    <w:rsid w:val="00F10A41"/>
    <w:rsid w:val="00F10DC5"/>
    <w:rsid w:val="00F11008"/>
    <w:rsid w:val="00F11B05"/>
    <w:rsid w:val="00F11CED"/>
    <w:rsid w:val="00F121ED"/>
    <w:rsid w:val="00F12253"/>
    <w:rsid w:val="00F12864"/>
    <w:rsid w:val="00F14005"/>
    <w:rsid w:val="00F1408A"/>
    <w:rsid w:val="00F1415C"/>
    <w:rsid w:val="00F14E12"/>
    <w:rsid w:val="00F1538B"/>
    <w:rsid w:val="00F156B9"/>
    <w:rsid w:val="00F159B2"/>
    <w:rsid w:val="00F16201"/>
    <w:rsid w:val="00F166BC"/>
    <w:rsid w:val="00F16808"/>
    <w:rsid w:val="00F16A99"/>
    <w:rsid w:val="00F16C4D"/>
    <w:rsid w:val="00F16F97"/>
    <w:rsid w:val="00F17668"/>
    <w:rsid w:val="00F1793E"/>
    <w:rsid w:val="00F20200"/>
    <w:rsid w:val="00F206C5"/>
    <w:rsid w:val="00F20B15"/>
    <w:rsid w:val="00F20F2E"/>
    <w:rsid w:val="00F21412"/>
    <w:rsid w:val="00F21EC1"/>
    <w:rsid w:val="00F21FB3"/>
    <w:rsid w:val="00F2225C"/>
    <w:rsid w:val="00F22A1A"/>
    <w:rsid w:val="00F22BAE"/>
    <w:rsid w:val="00F23076"/>
    <w:rsid w:val="00F2323F"/>
    <w:rsid w:val="00F234E3"/>
    <w:rsid w:val="00F23529"/>
    <w:rsid w:val="00F23878"/>
    <w:rsid w:val="00F238EB"/>
    <w:rsid w:val="00F23A41"/>
    <w:rsid w:val="00F23BC8"/>
    <w:rsid w:val="00F24C94"/>
    <w:rsid w:val="00F25297"/>
    <w:rsid w:val="00F2565D"/>
    <w:rsid w:val="00F256C0"/>
    <w:rsid w:val="00F25995"/>
    <w:rsid w:val="00F25B88"/>
    <w:rsid w:val="00F2625F"/>
    <w:rsid w:val="00F2641A"/>
    <w:rsid w:val="00F26558"/>
    <w:rsid w:val="00F26CD4"/>
    <w:rsid w:val="00F26EB5"/>
    <w:rsid w:val="00F272E9"/>
    <w:rsid w:val="00F273D3"/>
    <w:rsid w:val="00F303F9"/>
    <w:rsid w:val="00F307E1"/>
    <w:rsid w:val="00F3168D"/>
    <w:rsid w:val="00F317A4"/>
    <w:rsid w:val="00F31B65"/>
    <w:rsid w:val="00F31DF7"/>
    <w:rsid w:val="00F3205B"/>
    <w:rsid w:val="00F325BF"/>
    <w:rsid w:val="00F32A9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59CA"/>
    <w:rsid w:val="00F35C65"/>
    <w:rsid w:val="00F3644E"/>
    <w:rsid w:val="00F3647B"/>
    <w:rsid w:val="00F365FC"/>
    <w:rsid w:val="00F36B12"/>
    <w:rsid w:val="00F36F77"/>
    <w:rsid w:val="00F3776E"/>
    <w:rsid w:val="00F379A3"/>
    <w:rsid w:val="00F37BF4"/>
    <w:rsid w:val="00F37E4E"/>
    <w:rsid w:val="00F400E8"/>
    <w:rsid w:val="00F4037B"/>
    <w:rsid w:val="00F40518"/>
    <w:rsid w:val="00F40B4B"/>
    <w:rsid w:val="00F4253B"/>
    <w:rsid w:val="00F436CE"/>
    <w:rsid w:val="00F437EC"/>
    <w:rsid w:val="00F43C3F"/>
    <w:rsid w:val="00F44156"/>
    <w:rsid w:val="00F444C4"/>
    <w:rsid w:val="00F44D0E"/>
    <w:rsid w:val="00F44DD6"/>
    <w:rsid w:val="00F44EEB"/>
    <w:rsid w:val="00F45001"/>
    <w:rsid w:val="00F452C5"/>
    <w:rsid w:val="00F453AE"/>
    <w:rsid w:val="00F45600"/>
    <w:rsid w:val="00F45790"/>
    <w:rsid w:val="00F45A65"/>
    <w:rsid w:val="00F45A93"/>
    <w:rsid w:val="00F46595"/>
    <w:rsid w:val="00F477F8"/>
    <w:rsid w:val="00F4784A"/>
    <w:rsid w:val="00F479D9"/>
    <w:rsid w:val="00F47F20"/>
    <w:rsid w:val="00F50665"/>
    <w:rsid w:val="00F50AC7"/>
    <w:rsid w:val="00F50E7D"/>
    <w:rsid w:val="00F510BA"/>
    <w:rsid w:val="00F5220B"/>
    <w:rsid w:val="00F525CA"/>
    <w:rsid w:val="00F529ED"/>
    <w:rsid w:val="00F52AB3"/>
    <w:rsid w:val="00F52ABE"/>
    <w:rsid w:val="00F530BE"/>
    <w:rsid w:val="00F53489"/>
    <w:rsid w:val="00F539F6"/>
    <w:rsid w:val="00F53A44"/>
    <w:rsid w:val="00F53C15"/>
    <w:rsid w:val="00F53FBD"/>
    <w:rsid w:val="00F540EC"/>
    <w:rsid w:val="00F544A3"/>
    <w:rsid w:val="00F54528"/>
    <w:rsid w:val="00F54583"/>
    <w:rsid w:val="00F5467B"/>
    <w:rsid w:val="00F54871"/>
    <w:rsid w:val="00F54FE4"/>
    <w:rsid w:val="00F55060"/>
    <w:rsid w:val="00F553C4"/>
    <w:rsid w:val="00F5598A"/>
    <w:rsid w:val="00F55CDE"/>
    <w:rsid w:val="00F56079"/>
    <w:rsid w:val="00F5694C"/>
    <w:rsid w:val="00F56B7E"/>
    <w:rsid w:val="00F5722D"/>
    <w:rsid w:val="00F5776C"/>
    <w:rsid w:val="00F577E8"/>
    <w:rsid w:val="00F57892"/>
    <w:rsid w:val="00F57BB0"/>
    <w:rsid w:val="00F57DA3"/>
    <w:rsid w:val="00F57DF9"/>
    <w:rsid w:val="00F60535"/>
    <w:rsid w:val="00F6090A"/>
    <w:rsid w:val="00F60998"/>
    <w:rsid w:val="00F60A41"/>
    <w:rsid w:val="00F60B37"/>
    <w:rsid w:val="00F6196C"/>
    <w:rsid w:val="00F61B1D"/>
    <w:rsid w:val="00F61DE9"/>
    <w:rsid w:val="00F6242D"/>
    <w:rsid w:val="00F62592"/>
    <w:rsid w:val="00F62663"/>
    <w:rsid w:val="00F63625"/>
    <w:rsid w:val="00F6385C"/>
    <w:rsid w:val="00F638C0"/>
    <w:rsid w:val="00F63A98"/>
    <w:rsid w:val="00F63DB8"/>
    <w:rsid w:val="00F6469E"/>
    <w:rsid w:val="00F64730"/>
    <w:rsid w:val="00F64D41"/>
    <w:rsid w:val="00F651F0"/>
    <w:rsid w:val="00F65760"/>
    <w:rsid w:val="00F66ED7"/>
    <w:rsid w:val="00F6733D"/>
    <w:rsid w:val="00F674D2"/>
    <w:rsid w:val="00F6780D"/>
    <w:rsid w:val="00F679CC"/>
    <w:rsid w:val="00F67C26"/>
    <w:rsid w:val="00F67E9E"/>
    <w:rsid w:val="00F7000C"/>
    <w:rsid w:val="00F700DC"/>
    <w:rsid w:val="00F7020F"/>
    <w:rsid w:val="00F7079D"/>
    <w:rsid w:val="00F70A40"/>
    <w:rsid w:val="00F71D4B"/>
    <w:rsid w:val="00F71DDF"/>
    <w:rsid w:val="00F721B5"/>
    <w:rsid w:val="00F72237"/>
    <w:rsid w:val="00F72BA1"/>
    <w:rsid w:val="00F72E11"/>
    <w:rsid w:val="00F74677"/>
    <w:rsid w:val="00F752F0"/>
    <w:rsid w:val="00F75656"/>
    <w:rsid w:val="00F75756"/>
    <w:rsid w:val="00F7579E"/>
    <w:rsid w:val="00F762E3"/>
    <w:rsid w:val="00F76958"/>
    <w:rsid w:val="00F76C56"/>
    <w:rsid w:val="00F76DDC"/>
    <w:rsid w:val="00F770AA"/>
    <w:rsid w:val="00F77518"/>
    <w:rsid w:val="00F7789D"/>
    <w:rsid w:val="00F779D9"/>
    <w:rsid w:val="00F80382"/>
    <w:rsid w:val="00F80923"/>
    <w:rsid w:val="00F816DE"/>
    <w:rsid w:val="00F82017"/>
    <w:rsid w:val="00F825AE"/>
    <w:rsid w:val="00F826A4"/>
    <w:rsid w:val="00F8277D"/>
    <w:rsid w:val="00F83099"/>
    <w:rsid w:val="00F83431"/>
    <w:rsid w:val="00F838C7"/>
    <w:rsid w:val="00F8401F"/>
    <w:rsid w:val="00F84130"/>
    <w:rsid w:val="00F848C4"/>
    <w:rsid w:val="00F84CB1"/>
    <w:rsid w:val="00F84FA8"/>
    <w:rsid w:val="00F855B5"/>
    <w:rsid w:val="00F85B97"/>
    <w:rsid w:val="00F85C61"/>
    <w:rsid w:val="00F8611B"/>
    <w:rsid w:val="00F87041"/>
    <w:rsid w:val="00F87797"/>
    <w:rsid w:val="00F878CA"/>
    <w:rsid w:val="00F90473"/>
    <w:rsid w:val="00F9081E"/>
    <w:rsid w:val="00F9195A"/>
    <w:rsid w:val="00F91CE0"/>
    <w:rsid w:val="00F92B52"/>
    <w:rsid w:val="00F92CC7"/>
    <w:rsid w:val="00F92DE6"/>
    <w:rsid w:val="00F92F03"/>
    <w:rsid w:val="00F93208"/>
    <w:rsid w:val="00F9322C"/>
    <w:rsid w:val="00F93679"/>
    <w:rsid w:val="00F93681"/>
    <w:rsid w:val="00F93C92"/>
    <w:rsid w:val="00F947DD"/>
    <w:rsid w:val="00F9493A"/>
    <w:rsid w:val="00F94AEC"/>
    <w:rsid w:val="00F94C48"/>
    <w:rsid w:val="00F94D09"/>
    <w:rsid w:val="00F94FFC"/>
    <w:rsid w:val="00F95E7C"/>
    <w:rsid w:val="00F962C0"/>
    <w:rsid w:val="00F9670A"/>
    <w:rsid w:val="00F96860"/>
    <w:rsid w:val="00F97383"/>
    <w:rsid w:val="00FA04BA"/>
    <w:rsid w:val="00FA04D9"/>
    <w:rsid w:val="00FA14EF"/>
    <w:rsid w:val="00FA16C7"/>
    <w:rsid w:val="00FA1B17"/>
    <w:rsid w:val="00FA1BC6"/>
    <w:rsid w:val="00FA27F9"/>
    <w:rsid w:val="00FA2A07"/>
    <w:rsid w:val="00FA30CA"/>
    <w:rsid w:val="00FA38FD"/>
    <w:rsid w:val="00FA3ABB"/>
    <w:rsid w:val="00FA403C"/>
    <w:rsid w:val="00FA4516"/>
    <w:rsid w:val="00FA45C9"/>
    <w:rsid w:val="00FA48D8"/>
    <w:rsid w:val="00FA4F79"/>
    <w:rsid w:val="00FA5ADF"/>
    <w:rsid w:val="00FA619D"/>
    <w:rsid w:val="00FA647D"/>
    <w:rsid w:val="00FA659B"/>
    <w:rsid w:val="00FA6B17"/>
    <w:rsid w:val="00FA6FE9"/>
    <w:rsid w:val="00FB02E2"/>
    <w:rsid w:val="00FB1B50"/>
    <w:rsid w:val="00FB1D21"/>
    <w:rsid w:val="00FB1DAD"/>
    <w:rsid w:val="00FB267E"/>
    <w:rsid w:val="00FB41A3"/>
    <w:rsid w:val="00FB49DF"/>
    <w:rsid w:val="00FB4EAD"/>
    <w:rsid w:val="00FB52C4"/>
    <w:rsid w:val="00FB6321"/>
    <w:rsid w:val="00FB65A1"/>
    <w:rsid w:val="00FB6A73"/>
    <w:rsid w:val="00FB6ADC"/>
    <w:rsid w:val="00FB724D"/>
    <w:rsid w:val="00FB755F"/>
    <w:rsid w:val="00FB78CE"/>
    <w:rsid w:val="00FB7B2A"/>
    <w:rsid w:val="00FB7E9B"/>
    <w:rsid w:val="00FB7F21"/>
    <w:rsid w:val="00FB7FC4"/>
    <w:rsid w:val="00FC063D"/>
    <w:rsid w:val="00FC080A"/>
    <w:rsid w:val="00FC0BFE"/>
    <w:rsid w:val="00FC0D29"/>
    <w:rsid w:val="00FC0F35"/>
    <w:rsid w:val="00FC10C1"/>
    <w:rsid w:val="00FC1ABA"/>
    <w:rsid w:val="00FC1D60"/>
    <w:rsid w:val="00FC23FD"/>
    <w:rsid w:val="00FC2908"/>
    <w:rsid w:val="00FC2AAE"/>
    <w:rsid w:val="00FC2BE4"/>
    <w:rsid w:val="00FC2EE9"/>
    <w:rsid w:val="00FC31A5"/>
    <w:rsid w:val="00FC3A67"/>
    <w:rsid w:val="00FC3C0D"/>
    <w:rsid w:val="00FC49AF"/>
    <w:rsid w:val="00FC5371"/>
    <w:rsid w:val="00FC5FBB"/>
    <w:rsid w:val="00FC61A4"/>
    <w:rsid w:val="00FC62C8"/>
    <w:rsid w:val="00FC64D7"/>
    <w:rsid w:val="00FC66F3"/>
    <w:rsid w:val="00FC6A9D"/>
    <w:rsid w:val="00FC6CD1"/>
    <w:rsid w:val="00FC6FF8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2A2"/>
    <w:rsid w:val="00FD137C"/>
    <w:rsid w:val="00FD166B"/>
    <w:rsid w:val="00FD1A8D"/>
    <w:rsid w:val="00FD1C22"/>
    <w:rsid w:val="00FD2155"/>
    <w:rsid w:val="00FD24B4"/>
    <w:rsid w:val="00FD2519"/>
    <w:rsid w:val="00FD26CD"/>
    <w:rsid w:val="00FD2737"/>
    <w:rsid w:val="00FD3054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5FF"/>
    <w:rsid w:val="00FD58EC"/>
    <w:rsid w:val="00FD5A78"/>
    <w:rsid w:val="00FD61AF"/>
    <w:rsid w:val="00FD6694"/>
    <w:rsid w:val="00FD68C0"/>
    <w:rsid w:val="00FD692B"/>
    <w:rsid w:val="00FD7291"/>
    <w:rsid w:val="00FD7570"/>
    <w:rsid w:val="00FD7CDB"/>
    <w:rsid w:val="00FE0BE1"/>
    <w:rsid w:val="00FE0E68"/>
    <w:rsid w:val="00FE1A82"/>
    <w:rsid w:val="00FE1C07"/>
    <w:rsid w:val="00FE264F"/>
    <w:rsid w:val="00FE287C"/>
    <w:rsid w:val="00FE35B1"/>
    <w:rsid w:val="00FE35BE"/>
    <w:rsid w:val="00FE3D34"/>
    <w:rsid w:val="00FE4092"/>
    <w:rsid w:val="00FE4389"/>
    <w:rsid w:val="00FE46EE"/>
    <w:rsid w:val="00FE4F79"/>
    <w:rsid w:val="00FE531D"/>
    <w:rsid w:val="00FE577A"/>
    <w:rsid w:val="00FE5E96"/>
    <w:rsid w:val="00FE6C33"/>
    <w:rsid w:val="00FE6D6E"/>
    <w:rsid w:val="00FE7607"/>
    <w:rsid w:val="00FE77F4"/>
    <w:rsid w:val="00FE7D10"/>
    <w:rsid w:val="00FE7D30"/>
    <w:rsid w:val="00FE7EE4"/>
    <w:rsid w:val="00FF0882"/>
    <w:rsid w:val="00FF0A55"/>
    <w:rsid w:val="00FF0A97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26A3"/>
    <w:rsid w:val="00FF3163"/>
    <w:rsid w:val="00FF326A"/>
    <w:rsid w:val="00FF343E"/>
    <w:rsid w:val="00FF3895"/>
    <w:rsid w:val="00FF3A69"/>
    <w:rsid w:val="00FF43DF"/>
    <w:rsid w:val="00FF45D0"/>
    <w:rsid w:val="00FF4AFF"/>
    <w:rsid w:val="00FF4E29"/>
    <w:rsid w:val="00FF5481"/>
    <w:rsid w:val="00FF5BB0"/>
    <w:rsid w:val="00FF60C5"/>
    <w:rsid w:val="00FF6960"/>
    <w:rsid w:val="00FF7C2A"/>
    <w:rsid w:val="01335539"/>
    <w:rsid w:val="0AD9F421"/>
    <w:rsid w:val="0E269BF5"/>
    <w:rsid w:val="11A14455"/>
    <w:rsid w:val="127971FF"/>
    <w:rsid w:val="1C24770C"/>
    <w:rsid w:val="1EAD627B"/>
    <w:rsid w:val="23EBC178"/>
    <w:rsid w:val="29E12B74"/>
    <w:rsid w:val="29E57079"/>
    <w:rsid w:val="385C13F6"/>
    <w:rsid w:val="38E0C8A6"/>
    <w:rsid w:val="3BCD1FA4"/>
    <w:rsid w:val="3E4E8507"/>
    <w:rsid w:val="3E7B4A03"/>
    <w:rsid w:val="42E0BFA0"/>
    <w:rsid w:val="4A1A0A0D"/>
    <w:rsid w:val="4E287FEE"/>
    <w:rsid w:val="528FB7EE"/>
    <w:rsid w:val="5B64CC79"/>
    <w:rsid w:val="5BA94A82"/>
    <w:rsid w:val="615FC958"/>
    <w:rsid w:val="632345B5"/>
    <w:rsid w:val="64F06DC8"/>
    <w:rsid w:val="67CB6CFE"/>
    <w:rsid w:val="693F5062"/>
    <w:rsid w:val="6BD23074"/>
    <w:rsid w:val="6E87A2B0"/>
    <w:rsid w:val="7677DF99"/>
    <w:rsid w:val="7EA24FF2"/>
    <w:rsid w:val="7EE56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96BCAA8"/>
  <w15:docId w15:val="{E3AB0279-6270-46BA-A3C4-21F963B8F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rsid w:val="0089225B"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,标题 2"/>
    <w:basedOn w:val="Normal"/>
    <w:next w:val="Normal"/>
    <w:link w:val="Heading2Char1"/>
    <w:qFormat/>
    <w:rsid w:val="00AA294B"/>
    <w:pPr>
      <w:keepNext/>
      <w:numPr>
        <w:ilvl w:val="1"/>
        <w:numId w:val="4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03C5E"/>
    <w:pPr>
      <w:keepNext/>
      <w:numPr>
        <w:ilvl w:val="2"/>
        <w:numId w:val="4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标题 4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2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uiPriority w:val="99"/>
    <w:qFormat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3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5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qFormat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6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7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paragraph" w:customStyle="1" w:styleId="N1">
    <w:name w:val="N1"/>
    <w:basedOn w:val="Normal"/>
    <w:link w:val="N1Char"/>
    <w:qFormat/>
    <w:rsid w:val="005930B5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5930B5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PlaceholderText">
    <w:name w:val="Placeholder Text"/>
    <w:basedOn w:val="DefaultParagraphFont"/>
    <w:uiPriority w:val="99"/>
    <w:semiHidden/>
    <w:rsid w:val="00B46928"/>
    <w:rPr>
      <w:color w:val="808080"/>
    </w:rPr>
  </w:style>
  <w:style w:type="paragraph" w:customStyle="1" w:styleId="References">
    <w:name w:val="References"/>
    <w:basedOn w:val="Normal"/>
    <w:rsid w:val="001F373A"/>
    <w:pPr>
      <w:numPr>
        <w:numId w:val="8"/>
      </w:numPr>
      <w:autoSpaceDE w:val="0"/>
      <w:autoSpaceDN w:val="0"/>
      <w:snapToGrid w:val="0"/>
      <w:spacing w:after="60"/>
    </w:pPr>
    <w:rPr>
      <w:rFonts w:ascii="Times New Roman" w:eastAsia="SimSun" w:hAnsi="Times New Roman"/>
      <w:szCs w:val="16"/>
      <w:lang w:val="en-US"/>
    </w:rPr>
  </w:style>
  <w:style w:type="paragraph" w:customStyle="1" w:styleId="N3">
    <w:name w:val="N3"/>
    <w:basedOn w:val="Normal"/>
    <w:link w:val="N3Char"/>
    <w:qFormat/>
    <w:rsid w:val="007B49FA"/>
    <w:pPr>
      <w:spacing w:after="0"/>
      <w:ind w:left="990"/>
      <w:jc w:val="left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7B49FA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B1">
    <w:name w:val="B1"/>
    <w:basedOn w:val="Normal"/>
    <w:link w:val="B1Zchn"/>
    <w:qFormat/>
    <w:rsid w:val="008B08A0"/>
    <w:pPr>
      <w:spacing w:after="180"/>
      <w:ind w:left="568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1Zchn">
    <w:name w:val="B1 Zchn"/>
    <w:link w:val="B1"/>
    <w:qFormat/>
    <w:rsid w:val="008B08A0"/>
    <w:rPr>
      <w:rFonts w:eastAsia="Times New Roman"/>
      <w:lang w:val="x-none"/>
    </w:rPr>
  </w:style>
  <w:style w:type="paragraph" w:customStyle="1" w:styleId="textintend3">
    <w:name w:val="text intend 3"/>
    <w:basedOn w:val="Text"/>
    <w:rsid w:val="008B08A0"/>
    <w:pPr>
      <w:widowControl/>
      <w:numPr>
        <w:numId w:val="9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paragraph" w:customStyle="1" w:styleId="B2">
    <w:name w:val="B2"/>
    <w:basedOn w:val="Normal"/>
    <w:link w:val="B2Char"/>
    <w:qFormat/>
    <w:rsid w:val="00EA02DC"/>
    <w:pPr>
      <w:spacing w:after="180"/>
      <w:ind w:left="851" w:hanging="284"/>
      <w:jc w:val="left"/>
    </w:pPr>
    <w:rPr>
      <w:rFonts w:ascii="Times New Roman" w:eastAsia="Times New Roman" w:hAnsi="Times New Roman"/>
      <w:szCs w:val="20"/>
      <w:lang w:val="x-none"/>
    </w:rPr>
  </w:style>
  <w:style w:type="character" w:customStyle="1" w:styleId="B2Char">
    <w:name w:val="B2 Char"/>
    <w:link w:val="B2"/>
    <w:qFormat/>
    <w:rsid w:val="00EA02DC"/>
    <w:rPr>
      <w:rFonts w:eastAsia="Times New Roman"/>
      <w:lang w:val="x-none"/>
    </w:rPr>
  </w:style>
  <w:style w:type="character" w:customStyle="1" w:styleId="apple-converted-space">
    <w:name w:val="apple-converted-space"/>
    <w:basedOn w:val="DefaultParagraphFont"/>
    <w:rsid w:val="00922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552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6961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2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70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7774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141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368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99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603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7218">
          <w:marLeft w:val="203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3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2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140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9286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4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4893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901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98431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3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243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5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oleObject" Target="embeddings/oleObject6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EBA9D-21DC-44B1-B190-7FBEBD0A5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7F36E9-D953-4C4E-BFF4-3EBE444348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8</Pages>
  <Words>3248</Words>
  <Characters>18514</Characters>
  <Application>Microsoft Office Word</Application>
  <DocSecurity>0</DocSecurity>
  <Lines>154</Lines>
  <Paragraphs>43</Paragraphs>
  <ScaleCrop>false</ScaleCrop>
  <Company>Intel Corporation</Company>
  <LinksUpToDate>false</LinksUpToDate>
  <CharactersWithSpaces>21719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dc:description/>
  <cp:lastModifiedBy>Han, Seunghee</cp:lastModifiedBy>
  <cp:revision>2</cp:revision>
  <cp:lastPrinted>2019-03-04T17:21:00Z</cp:lastPrinted>
  <dcterms:created xsi:type="dcterms:W3CDTF">2020-10-17T05:38:00Z</dcterms:created>
  <dcterms:modified xsi:type="dcterms:W3CDTF">2020-10-17T05:38:00Z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7942bff1-6829-4cbc-94cd-aa27397e2693</vt:lpwstr>
  </property>
  <property fmtid="{D5CDD505-2E9C-101B-9397-08002B2CF9AE}" pid="3" name="CTP_TimeStamp">
    <vt:lpwstr>2020-08-07 20:51:59Z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