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1B9C0DC0" w:rsidR="00BD6C0F" w:rsidRPr="004B6289" w:rsidRDefault="00BD6C0F" w:rsidP="00BD6C0F">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4B6289">
        <w:rPr>
          <w:rFonts w:ascii="Arial" w:eastAsia="宋体" w:hAnsi="Arial" w:cs="Arial"/>
          <w:b/>
          <w:bCs/>
          <w:sz w:val="22"/>
          <w:szCs w:val="22"/>
          <w:lang w:val="x-none"/>
        </w:rPr>
        <w:t>3GPP TSG RAN WG1 Meeting #</w:t>
      </w:r>
      <w:r w:rsidR="00AC5DFA" w:rsidRPr="004B6289">
        <w:rPr>
          <w:rFonts w:ascii="Arial" w:eastAsia="宋体" w:hAnsi="Arial" w:cs="Arial" w:hint="eastAsia"/>
          <w:b/>
          <w:bCs/>
          <w:sz w:val="22"/>
          <w:szCs w:val="22"/>
          <w:lang w:val="x-none" w:eastAsia="zh-CN"/>
        </w:rPr>
        <w:t>103</w:t>
      </w:r>
      <w:r w:rsidR="000778DA">
        <w:rPr>
          <w:rFonts w:ascii="Arial" w:eastAsia="宋体" w:hAnsi="Arial" w:cs="Arial" w:hint="eastAsia"/>
          <w:b/>
          <w:bCs/>
          <w:sz w:val="22"/>
          <w:szCs w:val="22"/>
          <w:lang w:val="x-none" w:eastAsia="zh-CN"/>
        </w:rPr>
        <w:t>-</w:t>
      </w:r>
      <w:r w:rsidR="00AC5DFA" w:rsidRPr="004B6289">
        <w:rPr>
          <w:rFonts w:ascii="Arial" w:eastAsia="宋体" w:hAnsi="Arial" w:cs="Arial" w:hint="eastAsia"/>
          <w:b/>
          <w:bCs/>
          <w:sz w:val="22"/>
          <w:szCs w:val="22"/>
          <w:lang w:val="x-none" w:eastAsia="zh-CN"/>
        </w:rPr>
        <w:t>e</w:t>
      </w:r>
      <w:r w:rsidRPr="004B6289">
        <w:rPr>
          <w:rFonts w:ascii="Arial" w:hAnsi="Arial" w:cs="Arial"/>
          <w:b/>
          <w:bCs/>
          <w:sz w:val="22"/>
          <w:szCs w:val="22"/>
        </w:rPr>
        <w:t xml:space="preserve">                                       </w:t>
      </w:r>
      <w:r w:rsidR="005A0D26" w:rsidRPr="004B6289">
        <w:rPr>
          <w:rFonts w:ascii="Arial" w:eastAsia="宋体" w:hAnsi="Arial" w:cs="Arial"/>
          <w:b/>
          <w:bCs/>
          <w:sz w:val="22"/>
          <w:szCs w:val="22"/>
          <w:lang w:val="x-none"/>
        </w:rPr>
        <w:t>R1-2007826</w:t>
      </w:r>
      <w:r w:rsidR="00AC5DFA" w:rsidRPr="004B6289">
        <w:rPr>
          <w:rFonts w:ascii="Arial" w:eastAsia="宋体" w:hAnsi="Arial" w:cs="Arial"/>
          <w:b/>
          <w:bCs/>
          <w:sz w:val="22"/>
          <w:szCs w:val="22"/>
          <w:lang w:val="x-none"/>
        </w:rPr>
        <w:t xml:space="preserve"> </w:t>
      </w:r>
    </w:p>
    <w:p w14:paraId="62BA15F3" w14:textId="6D66F2CD" w:rsidR="004255F1" w:rsidRPr="00AB16ED" w:rsidRDefault="00733644" w:rsidP="00AB16ED">
      <w:pPr>
        <w:tabs>
          <w:tab w:val="center" w:pos="4536"/>
          <w:tab w:val="right" w:pos="8280"/>
          <w:tab w:val="right" w:pos="9639"/>
        </w:tabs>
        <w:ind w:right="2"/>
        <w:rPr>
          <w:rFonts w:ascii="Arial" w:eastAsia="宋体" w:hAnsi="Arial" w:cs="Arial"/>
          <w:b/>
          <w:bCs/>
          <w:sz w:val="22"/>
          <w:szCs w:val="22"/>
          <w:lang w:val="x-none"/>
        </w:rPr>
      </w:pPr>
      <w:r>
        <w:rPr>
          <w:rFonts w:ascii="Arial" w:eastAsia="宋体" w:hAnsi="Arial" w:cs="Arial" w:hint="eastAsia"/>
          <w:b/>
          <w:bCs/>
          <w:sz w:val="22"/>
          <w:szCs w:val="22"/>
          <w:lang w:val="x-none" w:eastAsia="zh-CN"/>
        </w:rPr>
        <w:t xml:space="preserve">e-Meeting, </w:t>
      </w:r>
      <w:r w:rsidR="00AC5DFA" w:rsidRPr="004B6289">
        <w:rPr>
          <w:rFonts w:ascii="Arial" w:eastAsia="宋体" w:hAnsi="Arial" w:cs="Arial"/>
          <w:b/>
          <w:bCs/>
          <w:sz w:val="22"/>
          <w:szCs w:val="22"/>
          <w:lang w:val="x-none" w:eastAsia="zh-CN"/>
        </w:rPr>
        <w:t>October</w:t>
      </w:r>
      <w:r w:rsidR="00B767D7" w:rsidRPr="004B6289">
        <w:rPr>
          <w:rFonts w:ascii="Arial" w:eastAsia="宋体" w:hAnsi="Arial" w:cs="Arial"/>
          <w:b/>
          <w:bCs/>
          <w:sz w:val="22"/>
          <w:szCs w:val="22"/>
          <w:lang w:val="x-none" w:eastAsia="zh-CN"/>
        </w:rPr>
        <w:t xml:space="preserve"> </w:t>
      </w:r>
      <w:r w:rsidR="004B6289" w:rsidRPr="004B6289">
        <w:rPr>
          <w:rFonts w:ascii="Arial" w:eastAsia="MS Mincho" w:hAnsi="Arial" w:cs="Arial"/>
          <w:b/>
          <w:bCs/>
          <w:sz w:val="22"/>
          <w:szCs w:val="22"/>
          <w:lang w:eastAsia="ja-JP"/>
        </w:rPr>
        <w:t>26</w:t>
      </w:r>
      <w:r w:rsidR="004B6289" w:rsidRPr="004B6289">
        <w:rPr>
          <w:rFonts w:ascii="Arial" w:eastAsia="MS Mincho" w:hAnsi="Arial" w:cs="Arial"/>
          <w:b/>
          <w:bCs/>
          <w:sz w:val="22"/>
          <w:szCs w:val="22"/>
          <w:vertAlign w:val="superscript"/>
          <w:lang w:eastAsia="ja-JP"/>
        </w:rPr>
        <w:t>th</w:t>
      </w:r>
      <w:r w:rsidR="004B6289" w:rsidRPr="004B6289">
        <w:rPr>
          <w:rFonts w:ascii="Arial" w:eastAsia="MS Mincho" w:hAnsi="Arial" w:cs="Arial"/>
          <w:b/>
          <w:bCs/>
          <w:sz w:val="22"/>
          <w:szCs w:val="22"/>
          <w:lang w:eastAsia="ja-JP"/>
        </w:rPr>
        <w:t xml:space="preserve"> – November 13</w:t>
      </w:r>
      <w:r w:rsidR="004B6289" w:rsidRPr="004B6289">
        <w:rPr>
          <w:rFonts w:ascii="Arial" w:eastAsia="MS Mincho" w:hAnsi="Arial" w:cs="Arial"/>
          <w:b/>
          <w:bCs/>
          <w:sz w:val="22"/>
          <w:szCs w:val="22"/>
          <w:vertAlign w:val="superscript"/>
          <w:lang w:eastAsia="ja-JP"/>
        </w:rPr>
        <w:t>th</w:t>
      </w:r>
      <w:r w:rsidR="004B6289" w:rsidRPr="004B6289">
        <w:rPr>
          <w:rFonts w:ascii="Arial" w:eastAsia="MS Mincho" w:hAnsi="Arial" w:cs="Arial"/>
          <w:b/>
          <w:bCs/>
          <w:sz w:val="22"/>
          <w:szCs w:val="22"/>
          <w:lang w:eastAsia="ja-JP"/>
        </w:rPr>
        <w:t>,</w:t>
      </w:r>
      <w:r w:rsidR="00B767D7" w:rsidRPr="004B6289">
        <w:rPr>
          <w:rFonts w:ascii="Arial" w:eastAsia="宋体" w:hAnsi="Arial" w:cs="Arial"/>
          <w:b/>
          <w:bCs/>
          <w:sz w:val="22"/>
          <w:szCs w:val="22"/>
          <w:lang w:val="x-none" w:eastAsia="zh-CN"/>
        </w:rPr>
        <w:t xml:space="preserve"> </w:t>
      </w:r>
      <w:r w:rsidR="004255F1" w:rsidRPr="004B6289">
        <w:rPr>
          <w:rFonts w:ascii="Arial" w:eastAsia="宋体" w:hAnsi="Arial" w:cs="Arial"/>
          <w:b/>
          <w:bCs/>
          <w:sz w:val="22"/>
          <w:szCs w:val="22"/>
          <w:lang w:val="x-none"/>
        </w:rPr>
        <w:t>2020</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0555A42A" w:rsidR="00606ECB" w:rsidRPr="0082790C"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AC0E70">
        <w:rPr>
          <w:rFonts w:ascii="Arial" w:eastAsiaTheme="minorEastAsia" w:hAnsi="Arial" w:hint="eastAsia"/>
          <w:b/>
          <w:sz w:val="22"/>
          <w:szCs w:val="22"/>
          <w:lang w:val="x-none" w:eastAsia="zh-CN"/>
        </w:rPr>
        <w:t>CATT</w:t>
      </w:r>
    </w:p>
    <w:p w14:paraId="47DB5C96" w14:textId="5F2191D5"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4255F1">
        <w:rPr>
          <w:rFonts w:ascii="Arial" w:eastAsia="MS Mincho" w:hAnsi="Arial"/>
          <w:b/>
          <w:sz w:val="22"/>
          <w:szCs w:val="22"/>
          <w:lang w:val="x-none"/>
        </w:rPr>
        <w:t>Title</w:t>
      </w:r>
      <w:r w:rsidRPr="00606ECB">
        <w:rPr>
          <w:rFonts w:ascii="Arial" w:eastAsia="MS Mincho" w:hAnsi="Arial"/>
          <w:b/>
          <w:sz w:val="22"/>
          <w:szCs w:val="22"/>
          <w:lang w:val="x-none"/>
        </w:rPr>
        <w:t>:</w:t>
      </w:r>
      <w:bookmarkStart w:id="1" w:name="Title"/>
      <w:bookmarkEnd w:id="1"/>
      <w:r w:rsidRPr="00606ECB">
        <w:rPr>
          <w:rFonts w:ascii="Arial" w:eastAsia="MS Mincho" w:hAnsi="Arial"/>
          <w:b/>
          <w:sz w:val="22"/>
          <w:szCs w:val="22"/>
          <w:lang w:val="x-none"/>
        </w:rPr>
        <w:tab/>
      </w:r>
      <w:r w:rsidR="004255F1" w:rsidRPr="004255F1">
        <w:rPr>
          <w:rFonts w:ascii="Arial" w:eastAsia="MS Mincho" w:hAnsi="Arial"/>
          <w:b/>
          <w:sz w:val="22"/>
          <w:szCs w:val="22"/>
          <w:lang w:val="x-none"/>
        </w:rPr>
        <w:t>Discussion on multi-TRP/panel inter-cell operation</w:t>
      </w:r>
    </w:p>
    <w:p w14:paraId="457BD0F7" w14:textId="1DE38908" w:rsidR="00606ECB" w:rsidRPr="00AB16ED"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4255F1">
        <w:rPr>
          <w:rFonts w:ascii="Arial" w:eastAsiaTheme="minorEastAsia" w:hAnsi="Arial" w:hint="eastAsia"/>
          <w:b/>
          <w:sz w:val="22"/>
          <w:szCs w:val="22"/>
          <w:lang w:val="x-none" w:eastAsia="zh-CN"/>
        </w:rPr>
        <w:t>8.1.2.2</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01F0EC5A" w14:textId="01370263" w:rsidR="00F67F63" w:rsidRPr="0064090D" w:rsidRDefault="00F67F63" w:rsidP="00AD0604">
      <w:pPr>
        <w:jc w:val="both"/>
        <w:rPr>
          <w:sz w:val="22"/>
          <w:szCs w:val="22"/>
        </w:rPr>
      </w:pPr>
      <w:r w:rsidRPr="0064090D">
        <w:rPr>
          <w:rFonts w:eastAsiaTheme="minorEastAsia"/>
          <w:sz w:val="22"/>
          <w:szCs w:val="22"/>
          <w:lang w:eastAsia="zh-CN"/>
        </w:rPr>
        <w:t xml:space="preserve">According to reports of RAN1 102-e about multi-TRP/panel inter-cell </w:t>
      </w:r>
      <w:r w:rsidR="00854F67" w:rsidRPr="0064090D">
        <w:rPr>
          <w:rFonts w:eastAsiaTheme="minorEastAsia"/>
          <w:sz w:val="22"/>
          <w:szCs w:val="22"/>
          <w:lang w:eastAsia="zh-CN"/>
        </w:rPr>
        <w:t>operation</w:t>
      </w:r>
      <w:r w:rsidR="00854F67">
        <w:rPr>
          <w:rFonts w:eastAsiaTheme="minorEastAsia"/>
          <w:sz w:val="22"/>
          <w:szCs w:val="22"/>
          <w:lang w:eastAsia="zh-CN"/>
        </w:rPr>
        <w:t xml:space="preserve"> [</w:t>
      </w:r>
      <w:r w:rsidR="0037026D">
        <w:rPr>
          <w:rFonts w:eastAsiaTheme="minorEastAsia" w:hint="eastAsia"/>
          <w:sz w:val="22"/>
          <w:szCs w:val="22"/>
          <w:lang w:eastAsia="zh-CN"/>
        </w:rPr>
        <w:t>1]</w:t>
      </w:r>
      <w:r w:rsidRPr="0064090D">
        <w:rPr>
          <w:rFonts w:eastAsiaTheme="minorEastAsia"/>
          <w:sz w:val="22"/>
          <w:szCs w:val="22"/>
          <w:lang w:eastAsia="zh-CN"/>
        </w:rPr>
        <w:t>, the following agreement was included,</w:t>
      </w:r>
      <w:bookmarkStart w:id="4" w:name="_GoBack"/>
      <w:bookmarkEnd w:id="4"/>
    </w:p>
    <w:p w14:paraId="1155BB75" w14:textId="77777777" w:rsidR="00F67F63" w:rsidRPr="0064090D" w:rsidRDefault="00F67F63" w:rsidP="00F67F63">
      <w:pPr>
        <w:rPr>
          <w:rFonts w:cs="Times"/>
          <w:bCs/>
          <w:sz w:val="22"/>
          <w:szCs w:val="22"/>
          <w:highlight w:val="green"/>
          <w:lang w:eastAsia="x-none"/>
        </w:rPr>
      </w:pPr>
      <w:r w:rsidRPr="0064090D">
        <w:rPr>
          <w:rFonts w:cs="Times"/>
          <w:bCs/>
          <w:sz w:val="22"/>
          <w:szCs w:val="22"/>
          <w:highlight w:val="green"/>
          <w:lang w:eastAsia="x-none"/>
        </w:rPr>
        <w:t>Agreement</w:t>
      </w:r>
    </w:p>
    <w:p w14:paraId="21054369" w14:textId="77777777" w:rsidR="00F67F63" w:rsidRPr="0064090D" w:rsidRDefault="00F67F63" w:rsidP="00F67F63">
      <w:pPr>
        <w:rPr>
          <w:rFonts w:cs="Times"/>
          <w:sz w:val="22"/>
          <w:szCs w:val="22"/>
          <w:lang w:eastAsia="x-none"/>
        </w:rPr>
      </w:pPr>
      <w:r w:rsidRPr="0064090D">
        <w:rPr>
          <w:rFonts w:cs="Times"/>
          <w:sz w:val="22"/>
          <w:szCs w:val="22"/>
          <w:lang w:eastAsia="x-none"/>
        </w:rPr>
        <w:t>Study the following aspects of QCL /TCI-related enhancement to enable inter-cell multi-DCI based multi-TRP operation.</w:t>
      </w:r>
    </w:p>
    <w:p w14:paraId="61F7C6B2" w14:textId="77777777" w:rsidR="00F67F63" w:rsidRPr="0064090D" w:rsidRDefault="00F67F63" w:rsidP="00F67F63">
      <w:pPr>
        <w:pStyle w:val="af0"/>
        <w:numPr>
          <w:ilvl w:val="0"/>
          <w:numId w:val="34"/>
        </w:numPr>
        <w:overflowPunct w:val="0"/>
        <w:autoSpaceDE w:val="0"/>
        <w:autoSpaceDN w:val="0"/>
        <w:adjustRightInd w:val="0"/>
        <w:spacing w:after="180" w:line="240" w:lineRule="auto"/>
        <w:textAlignment w:val="baseline"/>
        <w:rPr>
          <w:rFonts w:ascii="Times New Roman" w:hAnsi="Times New Roman"/>
        </w:rPr>
      </w:pPr>
      <w:r w:rsidRPr="0064090D">
        <w:rPr>
          <w:rFonts w:ascii="Times New Roman" w:hAnsi="Times New Roman"/>
        </w:rPr>
        <w:t>Details on configuration of non-serving cell RS;</w:t>
      </w:r>
    </w:p>
    <w:p w14:paraId="798E734D" w14:textId="77777777" w:rsidR="00F67F63" w:rsidRPr="0064090D" w:rsidRDefault="00F67F63" w:rsidP="00F67F63">
      <w:pPr>
        <w:pStyle w:val="af0"/>
        <w:numPr>
          <w:ilvl w:val="0"/>
          <w:numId w:val="34"/>
        </w:numPr>
        <w:overflowPunct w:val="0"/>
        <w:autoSpaceDE w:val="0"/>
        <w:autoSpaceDN w:val="0"/>
        <w:adjustRightInd w:val="0"/>
        <w:spacing w:after="180" w:line="240" w:lineRule="auto"/>
        <w:textAlignment w:val="baseline"/>
        <w:rPr>
          <w:rFonts w:ascii="Times New Roman" w:hAnsi="Times New Roman"/>
        </w:rPr>
      </w:pPr>
      <w:r w:rsidRPr="0064090D">
        <w:rPr>
          <w:rFonts w:ascii="Times New Roman" w:hAnsi="Times New Roman"/>
        </w:rPr>
        <w:t>Allowed source and target RS types for RS transmitted from the non-serving cell TRP ;</w:t>
      </w:r>
    </w:p>
    <w:p w14:paraId="68EA4C9A" w14:textId="77777777" w:rsidR="00F67F63" w:rsidRPr="0064090D" w:rsidRDefault="00F67F63" w:rsidP="00F67F63">
      <w:pPr>
        <w:pStyle w:val="af0"/>
        <w:numPr>
          <w:ilvl w:val="0"/>
          <w:numId w:val="34"/>
        </w:numPr>
        <w:overflowPunct w:val="0"/>
        <w:autoSpaceDE w:val="0"/>
        <w:autoSpaceDN w:val="0"/>
        <w:adjustRightInd w:val="0"/>
        <w:spacing w:after="180" w:line="240" w:lineRule="auto"/>
        <w:textAlignment w:val="baseline"/>
        <w:rPr>
          <w:rFonts w:ascii="Times New Roman" w:hAnsi="Times New Roman"/>
        </w:rPr>
      </w:pPr>
      <w:r w:rsidRPr="0064090D">
        <w:rPr>
          <w:rFonts w:ascii="Times New Roman" w:hAnsi="Times New Roman"/>
        </w:rPr>
        <w:t>Allowed QCL types for RS transmitted from the non-serving cell TRP ;</w:t>
      </w:r>
    </w:p>
    <w:p w14:paraId="7F89A4E8" w14:textId="77777777" w:rsidR="00F67F63" w:rsidRPr="0064090D" w:rsidRDefault="00F67F63" w:rsidP="00F67F63">
      <w:pPr>
        <w:pStyle w:val="af0"/>
        <w:numPr>
          <w:ilvl w:val="0"/>
          <w:numId w:val="34"/>
        </w:numPr>
        <w:overflowPunct w:val="0"/>
        <w:autoSpaceDE w:val="0"/>
        <w:autoSpaceDN w:val="0"/>
        <w:adjustRightInd w:val="0"/>
        <w:spacing w:after="180" w:line="240" w:lineRule="auto"/>
        <w:textAlignment w:val="baseline"/>
        <w:rPr>
          <w:rFonts w:ascii="Times New Roman" w:hAnsi="Times New Roman"/>
        </w:rPr>
      </w:pPr>
      <w:r w:rsidRPr="0064090D">
        <w:rPr>
          <w:rFonts w:ascii="Times New Roman" w:hAnsi="Times New Roman"/>
        </w:rPr>
        <w:t>Measurement and reporting related to QCL /TCI enhancement except for that in 8.1.1, if any;</w:t>
      </w:r>
    </w:p>
    <w:p w14:paraId="5E8846E0" w14:textId="77777777" w:rsidR="00F67F63" w:rsidRPr="0064090D" w:rsidRDefault="00F67F63" w:rsidP="00F67F63">
      <w:pPr>
        <w:pStyle w:val="af0"/>
        <w:numPr>
          <w:ilvl w:val="0"/>
          <w:numId w:val="34"/>
        </w:numPr>
        <w:overflowPunct w:val="0"/>
        <w:autoSpaceDE w:val="0"/>
        <w:autoSpaceDN w:val="0"/>
        <w:adjustRightInd w:val="0"/>
        <w:spacing w:after="180" w:line="240" w:lineRule="auto"/>
        <w:textAlignment w:val="baseline"/>
        <w:rPr>
          <w:rFonts w:ascii="Times New Roman" w:hAnsi="Times New Roman"/>
        </w:rPr>
      </w:pPr>
      <w:r w:rsidRPr="0064090D">
        <w:rPr>
          <w:rFonts w:ascii="Times New Roman" w:hAnsi="Times New Roman"/>
        </w:rPr>
        <w:t>Clarification on potential UE behavior for associating/multiplexing non-serving cell RS with other RS/channels;</w:t>
      </w:r>
    </w:p>
    <w:p w14:paraId="2D13DD1D" w14:textId="77777777" w:rsidR="00F67F63" w:rsidRPr="0064090D" w:rsidRDefault="00F67F63" w:rsidP="00F67F63">
      <w:pPr>
        <w:pStyle w:val="af0"/>
        <w:numPr>
          <w:ilvl w:val="0"/>
          <w:numId w:val="34"/>
        </w:numPr>
        <w:overflowPunct w:val="0"/>
        <w:autoSpaceDE w:val="0"/>
        <w:autoSpaceDN w:val="0"/>
        <w:adjustRightInd w:val="0"/>
        <w:spacing w:after="180" w:line="240" w:lineRule="auto"/>
        <w:textAlignment w:val="baseline"/>
        <w:rPr>
          <w:rFonts w:ascii="Times New Roman" w:hAnsi="Times New Roman"/>
        </w:rPr>
      </w:pPr>
      <w:r w:rsidRPr="0064090D">
        <w:rPr>
          <w:rFonts w:ascii="Times New Roman" w:hAnsi="Times New Roman"/>
        </w:rPr>
        <w:t>Other details not precluded.</w:t>
      </w:r>
    </w:p>
    <w:p w14:paraId="5D3A8EF0" w14:textId="344CBC16" w:rsidR="00D90146" w:rsidRPr="0064090D" w:rsidRDefault="00D90146" w:rsidP="00AB16ED">
      <w:pPr>
        <w:spacing w:after="240" w:line="240" w:lineRule="atLeast"/>
        <w:jc w:val="both"/>
        <w:rPr>
          <w:rFonts w:eastAsiaTheme="minorEastAsia"/>
          <w:sz w:val="22"/>
          <w:szCs w:val="22"/>
          <w:lang w:val="en-GB" w:eastAsia="zh-CN"/>
        </w:rPr>
      </w:pPr>
      <w:r w:rsidRPr="0064090D">
        <w:rPr>
          <w:sz w:val="22"/>
          <w:szCs w:val="22"/>
          <w:lang w:val="en-GB"/>
        </w:rPr>
        <w:t xml:space="preserve">In this contribution, the </w:t>
      </w:r>
      <w:r w:rsidR="001E14C6" w:rsidRPr="0064090D">
        <w:rPr>
          <w:rFonts w:eastAsiaTheme="minorEastAsia" w:hint="eastAsia"/>
          <w:sz w:val="22"/>
          <w:szCs w:val="22"/>
          <w:lang w:val="en-GB" w:eastAsia="zh-CN"/>
        </w:rPr>
        <w:t>enhancement to enable inter-cell M-TRP operation is</w:t>
      </w:r>
      <w:r w:rsidRPr="0064090D">
        <w:rPr>
          <w:sz w:val="22"/>
          <w:szCs w:val="22"/>
          <w:lang w:val="en-GB"/>
        </w:rPr>
        <w:t xml:space="preserve"> discussed</w:t>
      </w:r>
      <w:r w:rsidR="001E14C6" w:rsidRPr="0064090D">
        <w:rPr>
          <w:rFonts w:eastAsiaTheme="minorEastAsia" w:hint="eastAsia"/>
          <w:sz w:val="22"/>
          <w:szCs w:val="22"/>
          <w:lang w:val="en-GB" w:eastAsia="zh-CN"/>
        </w:rPr>
        <w:t>.</w:t>
      </w:r>
    </w:p>
    <w:p w14:paraId="3A0E6090" w14:textId="0D99F341" w:rsidR="009402F6" w:rsidRDefault="001E14C6" w:rsidP="009402F6">
      <w:pPr>
        <w:pStyle w:val="1"/>
        <w:tabs>
          <w:tab w:val="clear" w:pos="567"/>
        </w:tabs>
        <w:spacing w:after="120"/>
        <w:ind w:left="284" w:hanging="284"/>
        <w:rPr>
          <w:rFonts w:eastAsiaTheme="minorEastAsia"/>
          <w:lang w:eastAsia="zh-CN"/>
        </w:rPr>
      </w:pPr>
      <w:r>
        <w:rPr>
          <w:rFonts w:eastAsiaTheme="minorEastAsia" w:hint="eastAsia"/>
          <w:szCs w:val="28"/>
          <w:lang w:eastAsia="zh-CN"/>
        </w:rPr>
        <w:t xml:space="preserve">TCI framework </w:t>
      </w:r>
      <w:r w:rsidR="00AB16ED">
        <w:rPr>
          <w:rFonts w:eastAsiaTheme="minorEastAsia"/>
          <w:szCs w:val="28"/>
          <w:lang w:eastAsia="zh-CN"/>
        </w:rPr>
        <w:t>extension</w:t>
      </w:r>
      <w:r w:rsidR="00CD773A" w:rsidRPr="00626386">
        <w:rPr>
          <w:rFonts w:hint="eastAsia"/>
          <w:szCs w:val="28"/>
        </w:rPr>
        <w:t xml:space="preserve"> for M</w:t>
      </w:r>
      <w:r>
        <w:rPr>
          <w:rFonts w:eastAsiaTheme="minorEastAsia" w:hint="eastAsia"/>
          <w:szCs w:val="28"/>
          <w:lang w:eastAsia="zh-CN"/>
        </w:rPr>
        <w:t>-</w:t>
      </w:r>
      <w:r w:rsidR="00CD773A" w:rsidRPr="00626386">
        <w:rPr>
          <w:rFonts w:hint="eastAsia"/>
          <w:szCs w:val="28"/>
        </w:rPr>
        <w:t>TRP inter-cell operation</w:t>
      </w:r>
    </w:p>
    <w:p w14:paraId="0A998177" w14:textId="2178638E" w:rsidR="00C57A5F" w:rsidRDefault="00D84991" w:rsidP="00854F67">
      <w:pPr>
        <w:pStyle w:val="ab"/>
        <w:jc w:val="both"/>
        <w:rPr>
          <w:rFonts w:eastAsiaTheme="minorEastAsia"/>
          <w:sz w:val="22"/>
          <w:szCs w:val="22"/>
          <w:lang w:val="en-GB" w:eastAsia="zh-CN"/>
        </w:rPr>
      </w:pPr>
      <w:r w:rsidRPr="00E948F9">
        <w:rPr>
          <w:rFonts w:eastAsiaTheme="minorEastAsia"/>
          <w:sz w:val="22"/>
          <w:szCs w:val="22"/>
          <w:lang w:val="en-GB" w:eastAsia="zh-CN"/>
        </w:rPr>
        <w:t xml:space="preserve">In inter-cell </w:t>
      </w:r>
      <w:r w:rsidR="009D01CD" w:rsidRPr="00E948F9">
        <w:rPr>
          <w:rFonts w:eastAsiaTheme="minorEastAsia" w:hint="eastAsia"/>
          <w:sz w:val="22"/>
          <w:szCs w:val="22"/>
          <w:lang w:val="en-GB" w:eastAsia="zh-CN"/>
        </w:rPr>
        <w:t>M</w:t>
      </w:r>
      <w:r w:rsidR="001E14C6" w:rsidRPr="00E948F9">
        <w:rPr>
          <w:rFonts w:eastAsiaTheme="minorEastAsia" w:hint="eastAsia"/>
          <w:sz w:val="22"/>
          <w:szCs w:val="22"/>
          <w:lang w:val="en-GB" w:eastAsia="zh-CN"/>
        </w:rPr>
        <w:t>-</w:t>
      </w:r>
      <w:r w:rsidR="009D01CD" w:rsidRPr="00E948F9">
        <w:rPr>
          <w:rFonts w:eastAsiaTheme="minorEastAsia" w:hint="eastAsia"/>
          <w:sz w:val="22"/>
          <w:szCs w:val="22"/>
          <w:lang w:val="en-GB" w:eastAsia="zh-CN"/>
        </w:rPr>
        <w:t xml:space="preserve">TRP </w:t>
      </w:r>
      <w:r w:rsidR="001E14C6" w:rsidRPr="00E948F9">
        <w:rPr>
          <w:rFonts w:eastAsiaTheme="minorEastAsia" w:hint="eastAsia"/>
          <w:sz w:val="22"/>
          <w:szCs w:val="22"/>
          <w:lang w:val="en-GB" w:eastAsia="zh-CN"/>
        </w:rPr>
        <w:t>operation based on M-DCI</w:t>
      </w:r>
      <w:r w:rsidRPr="00E948F9">
        <w:rPr>
          <w:rFonts w:eastAsiaTheme="minorEastAsia"/>
          <w:sz w:val="22"/>
          <w:szCs w:val="22"/>
          <w:lang w:val="en-GB" w:eastAsia="zh-CN"/>
        </w:rPr>
        <w:t>,</w:t>
      </w:r>
      <w:r w:rsidR="003234C9" w:rsidRPr="00E948F9">
        <w:rPr>
          <w:rFonts w:eastAsiaTheme="minorEastAsia" w:hint="eastAsia"/>
          <w:sz w:val="22"/>
          <w:szCs w:val="22"/>
          <w:lang w:val="en-GB" w:eastAsia="zh-CN"/>
        </w:rPr>
        <w:t xml:space="preserve"> besides </w:t>
      </w:r>
      <w:r w:rsidR="003234C9" w:rsidRPr="00E948F9">
        <w:rPr>
          <w:rFonts w:eastAsiaTheme="minorEastAsia"/>
          <w:sz w:val="22"/>
          <w:szCs w:val="22"/>
          <w:lang w:val="en-GB" w:eastAsia="zh-CN"/>
        </w:rPr>
        <w:t>signals</w:t>
      </w:r>
      <w:r w:rsidR="003234C9" w:rsidRPr="00E948F9">
        <w:rPr>
          <w:rFonts w:eastAsiaTheme="minorEastAsia" w:hint="eastAsia"/>
          <w:sz w:val="22"/>
          <w:szCs w:val="22"/>
          <w:lang w:val="en-GB" w:eastAsia="zh-CN"/>
        </w:rPr>
        <w:t xml:space="preserve"> from the serving cell</w:t>
      </w:r>
      <w:r w:rsidR="001022BE" w:rsidRPr="00E948F9">
        <w:rPr>
          <w:rFonts w:eastAsiaTheme="minorEastAsia" w:hint="eastAsia"/>
          <w:sz w:val="22"/>
          <w:szCs w:val="22"/>
          <w:lang w:val="en-GB" w:eastAsia="zh-CN"/>
        </w:rPr>
        <w:t>,</w:t>
      </w:r>
      <w:r w:rsidR="00B416E2" w:rsidRPr="00E948F9">
        <w:rPr>
          <w:rFonts w:eastAsiaTheme="minorEastAsia" w:hint="eastAsia"/>
          <w:sz w:val="22"/>
          <w:szCs w:val="22"/>
          <w:lang w:val="en-GB" w:eastAsia="zh-CN"/>
        </w:rPr>
        <w:t xml:space="preserve"> </w:t>
      </w:r>
      <w:r w:rsidR="00F67F63" w:rsidRPr="00E948F9">
        <w:rPr>
          <w:rFonts w:eastAsiaTheme="minorEastAsia" w:hint="eastAsia"/>
          <w:sz w:val="22"/>
          <w:szCs w:val="22"/>
          <w:lang w:val="en-GB" w:eastAsia="zh-CN"/>
        </w:rPr>
        <w:t xml:space="preserve">a </w:t>
      </w:r>
      <w:r w:rsidRPr="00E948F9">
        <w:rPr>
          <w:rFonts w:eastAsiaTheme="minorEastAsia"/>
          <w:sz w:val="22"/>
          <w:szCs w:val="22"/>
          <w:lang w:val="en-GB" w:eastAsia="zh-CN"/>
        </w:rPr>
        <w:t xml:space="preserve">UE </w:t>
      </w:r>
      <w:r w:rsidR="00F824BB" w:rsidRPr="00E948F9">
        <w:rPr>
          <w:rFonts w:eastAsiaTheme="minorEastAsia" w:hint="eastAsia"/>
          <w:sz w:val="22"/>
          <w:szCs w:val="22"/>
          <w:lang w:val="en-GB" w:eastAsia="zh-CN"/>
        </w:rPr>
        <w:t xml:space="preserve">also </w:t>
      </w:r>
      <w:r w:rsidR="003F0043">
        <w:rPr>
          <w:rFonts w:eastAsiaTheme="minorEastAsia" w:hint="eastAsia"/>
          <w:sz w:val="22"/>
          <w:szCs w:val="22"/>
          <w:lang w:val="en-GB" w:eastAsia="zh-CN"/>
        </w:rPr>
        <w:t xml:space="preserve">may </w:t>
      </w:r>
      <w:r w:rsidRPr="00E948F9">
        <w:rPr>
          <w:rFonts w:eastAsiaTheme="minorEastAsia"/>
          <w:sz w:val="22"/>
          <w:szCs w:val="22"/>
          <w:lang w:val="en-GB" w:eastAsia="zh-CN"/>
        </w:rPr>
        <w:t xml:space="preserve">receive </w:t>
      </w:r>
      <w:r w:rsidR="001E14C6" w:rsidRPr="00E948F9">
        <w:rPr>
          <w:rFonts w:eastAsiaTheme="minorEastAsia" w:hint="eastAsia"/>
          <w:sz w:val="22"/>
          <w:szCs w:val="22"/>
          <w:lang w:val="en-GB" w:eastAsia="zh-CN"/>
        </w:rPr>
        <w:t>SSB/</w:t>
      </w:r>
      <w:r w:rsidR="00525FE1" w:rsidRPr="00E948F9">
        <w:rPr>
          <w:rFonts w:eastAsiaTheme="minorEastAsia" w:hint="eastAsia"/>
          <w:sz w:val="22"/>
          <w:szCs w:val="22"/>
          <w:lang w:val="en-GB" w:eastAsia="zh-CN"/>
        </w:rPr>
        <w:t>CSI-RS/PDCCH/</w:t>
      </w:r>
      <w:r w:rsidRPr="00E948F9">
        <w:rPr>
          <w:rFonts w:eastAsiaTheme="minorEastAsia"/>
          <w:sz w:val="22"/>
          <w:szCs w:val="22"/>
          <w:lang w:val="en-GB" w:eastAsia="zh-CN"/>
        </w:rPr>
        <w:t>PDSCH</w:t>
      </w:r>
      <w:r w:rsidR="001E14C6" w:rsidRPr="00E948F9">
        <w:rPr>
          <w:rFonts w:eastAsiaTheme="minorEastAsia" w:hint="eastAsia"/>
          <w:sz w:val="22"/>
          <w:szCs w:val="22"/>
          <w:lang w:val="en-GB" w:eastAsia="zh-CN"/>
        </w:rPr>
        <w:t xml:space="preserve"> </w:t>
      </w:r>
      <w:r w:rsidRPr="00E948F9">
        <w:rPr>
          <w:rFonts w:eastAsiaTheme="minorEastAsia"/>
          <w:sz w:val="22"/>
          <w:szCs w:val="22"/>
          <w:lang w:val="en-GB" w:eastAsia="zh-CN"/>
        </w:rPr>
        <w:t>from a TRP in</w:t>
      </w:r>
      <w:r w:rsidR="00C62FC8" w:rsidRPr="00E948F9">
        <w:rPr>
          <w:rFonts w:eastAsiaTheme="minorEastAsia" w:hint="eastAsia"/>
          <w:sz w:val="22"/>
          <w:szCs w:val="22"/>
          <w:lang w:val="en-GB" w:eastAsia="zh-CN"/>
        </w:rPr>
        <w:t xml:space="preserve"> non-serving</w:t>
      </w:r>
      <w:r w:rsidRPr="00E948F9">
        <w:rPr>
          <w:rFonts w:eastAsiaTheme="minorEastAsia"/>
          <w:sz w:val="22"/>
          <w:szCs w:val="22"/>
          <w:lang w:val="en-GB" w:eastAsia="zh-CN"/>
        </w:rPr>
        <w:t xml:space="preserve"> </w:t>
      </w:r>
      <w:r w:rsidR="00AB16ED" w:rsidRPr="00E948F9">
        <w:rPr>
          <w:rFonts w:eastAsiaTheme="minorEastAsia" w:hint="eastAsia"/>
          <w:sz w:val="22"/>
          <w:szCs w:val="22"/>
          <w:lang w:val="en-GB" w:eastAsia="zh-CN"/>
        </w:rPr>
        <w:t>neighbour</w:t>
      </w:r>
      <w:r w:rsidR="00AB16ED" w:rsidRPr="00E948F9">
        <w:rPr>
          <w:rFonts w:eastAsiaTheme="minorEastAsia"/>
          <w:sz w:val="22"/>
          <w:szCs w:val="22"/>
          <w:lang w:val="en-GB" w:eastAsia="zh-CN"/>
        </w:rPr>
        <w:t xml:space="preserve"> </w:t>
      </w:r>
      <w:r w:rsidRPr="00E948F9">
        <w:rPr>
          <w:rFonts w:eastAsiaTheme="minorEastAsia"/>
          <w:sz w:val="22"/>
          <w:szCs w:val="22"/>
          <w:lang w:val="en-GB" w:eastAsia="zh-CN"/>
        </w:rPr>
        <w:t>cell</w:t>
      </w:r>
      <w:r w:rsidR="008A3A00" w:rsidRPr="00E948F9">
        <w:rPr>
          <w:rFonts w:eastAsiaTheme="minorEastAsia" w:hint="eastAsia"/>
          <w:sz w:val="22"/>
          <w:szCs w:val="22"/>
          <w:lang w:val="en-GB" w:eastAsia="zh-CN"/>
        </w:rPr>
        <w:t xml:space="preserve"> </w:t>
      </w:r>
      <w:r w:rsidR="001E14C6" w:rsidRPr="00E948F9">
        <w:rPr>
          <w:rFonts w:eastAsiaTheme="minorEastAsia" w:hint="eastAsia"/>
          <w:sz w:val="22"/>
          <w:szCs w:val="22"/>
          <w:lang w:val="en-GB" w:eastAsia="zh-CN"/>
        </w:rPr>
        <w:t xml:space="preserve">with </w:t>
      </w:r>
      <w:r w:rsidR="00AB16ED" w:rsidRPr="00E948F9">
        <w:rPr>
          <w:rFonts w:eastAsiaTheme="minorEastAsia"/>
          <w:sz w:val="22"/>
          <w:szCs w:val="22"/>
          <w:lang w:val="en-GB" w:eastAsia="zh-CN"/>
        </w:rPr>
        <w:t>different</w:t>
      </w:r>
      <w:r w:rsidR="001E14C6" w:rsidRPr="00E948F9">
        <w:rPr>
          <w:rFonts w:eastAsiaTheme="minorEastAsia" w:hint="eastAsia"/>
          <w:sz w:val="22"/>
          <w:szCs w:val="22"/>
          <w:lang w:val="en-GB" w:eastAsia="zh-CN"/>
        </w:rPr>
        <w:t xml:space="preserve"> </w:t>
      </w:r>
      <w:r w:rsidR="00AB16ED" w:rsidRPr="00E948F9">
        <w:rPr>
          <w:rFonts w:eastAsiaTheme="minorEastAsia"/>
          <w:sz w:val="22"/>
          <w:szCs w:val="22"/>
          <w:lang w:val="en-GB" w:eastAsia="zh-CN"/>
        </w:rPr>
        <w:t xml:space="preserve">Physical </w:t>
      </w:r>
      <w:r w:rsidR="00AB16ED" w:rsidRPr="00E948F9">
        <w:rPr>
          <w:rFonts w:eastAsiaTheme="minorEastAsia" w:hint="eastAsia"/>
          <w:sz w:val="22"/>
          <w:szCs w:val="22"/>
          <w:lang w:val="en-GB" w:eastAsia="zh-CN"/>
        </w:rPr>
        <w:t>L</w:t>
      </w:r>
      <w:r w:rsidR="00AB16ED" w:rsidRPr="00E948F9">
        <w:rPr>
          <w:rFonts w:eastAsiaTheme="minorEastAsia"/>
          <w:sz w:val="22"/>
          <w:szCs w:val="22"/>
          <w:lang w:val="en-GB" w:eastAsia="zh-CN"/>
        </w:rPr>
        <w:t>ayer Cell ID (PCI)</w:t>
      </w:r>
      <w:r w:rsidR="003234C9" w:rsidRPr="00E948F9">
        <w:rPr>
          <w:rFonts w:eastAsiaTheme="minorEastAsia" w:hint="eastAsia"/>
          <w:sz w:val="22"/>
          <w:szCs w:val="22"/>
          <w:lang w:val="en-GB" w:eastAsia="zh-CN"/>
        </w:rPr>
        <w:t>.</w:t>
      </w:r>
      <w:r w:rsidR="00075FE1">
        <w:rPr>
          <w:rFonts w:eastAsiaTheme="minorEastAsia" w:hint="eastAsia"/>
          <w:sz w:val="22"/>
          <w:szCs w:val="22"/>
          <w:lang w:val="en-GB" w:eastAsia="zh-CN"/>
        </w:rPr>
        <w:t xml:space="preserve"> </w:t>
      </w:r>
      <w:r w:rsidR="009F69EF">
        <w:rPr>
          <w:rFonts w:eastAsiaTheme="minorEastAsia" w:hint="eastAsia"/>
          <w:sz w:val="22"/>
          <w:szCs w:val="22"/>
          <w:lang w:val="en-GB" w:eastAsia="zh-CN"/>
        </w:rPr>
        <w:t>If</w:t>
      </w:r>
      <w:r w:rsidR="001E3CAC">
        <w:rPr>
          <w:rFonts w:eastAsiaTheme="minorEastAsia" w:hint="eastAsia"/>
          <w:sz w:val="22"/>
          <w:szCs w:val="22"/>
          <w:lang w:val="en-GB" w:eastAsia="zh-CN"/>
        </w:rPr>
        <w:t xml:space="preserve"> </w:t>
      </w:r>
      <w:r w:rsidR="00643F58">
        <w:rPr>
          <w:rFonts w:eastAsiaTheme="minorEastAsia" w:hint="eastAsia"/>
          <w:sz w:val="22"/>
          <w:szCs w:val="22"/>
          <w:lang w:val="en-GB" w:eastAsia="zh-CN"/>
        </w:rPr>
        <w:t>loose</w:t>
      </w:r>
      <w:r w:rsidR="00BC427F">
        <w:rPr>
          <w:rFonts w:eastAsiaTheme="minorEastAsia" w:hint="eastAsia"/>
          <w:sz w:val="22"/>
          <w:szCs w:val="22"/>
          <w:lang w:val="en-GB" w:eastAsia="zh-CN"/>
        </w:rPr>
        <w:t xml:space="preserve"> or even no</w:t>
      </w:r>
      <w:r w:rsidR="00424721">
        <w:rPr>
          <w:rFonts w:eastAsiaTheme="minorEastAsia" w:hint="eastAsia"/>
          <w:sz w:val="22"/>
          <w:szCs w:val="22"/>
          <w:lang w:val="en-GB" w:eastAsia="zh-CN"/>
        </w:rPr>
        <w:t xml:space="preserve"> </w:t>
      </w:r>
      <w:r w:rsidR="00DA20C2" w:rsidRPr="00F57F2F">
        <w:rPr>
          <w:rFonts w:eastAsiaTheme="minorEastAsia"/>
          <w:sz w:val="22"/>
          <w:szCs w:val="22"/>
          <w:lang w:val="en-GB" w:eastAsia="zh-CN"/>
        </w:rPr>
        <w:t>synchronization</w:t>
      </w:r>
      <w:r w:rsidR="00DA20C2">
        <w:rPr>
          <w:rFonts w:eastAsiaTheme="minorEastAsia"/>
          <w:sz w:val="22"/>
          <w:szCs w:val="22"/>
          <w:lang w:val="en-GB" w:eastAsia="zh-CN"/>
        </w:rPr>
        <w:t xml:space="preserve"> </w:t>
      </w:r>
      <w:r w:rsidR="00AF12D6">
        <w:rPr>
          <w:rFonts w:eastAsiaTheme="minorEastAsia" w:hint="eastAsia"/>
          <w:sz w:val="22"/>
          <w:szCs w:val="22"/>
          <w:lang w:val="en-GB" w:eastAsia="zh-CN"/>
        </w:rPr>
        <w:t xml:space="preserve">can be </w:t>
      </w:r>
      <w:r w:rsidR="00DA20C2">
        <w:rPr>
          <w:rFonts w:eastAsiaTheme="minorEastAsia" w:hint="eastAsia"/>
          <w:sz w:val="22"/>
          <w:szCs w:val="22"/>
          <w:lang w:val="en-GB" w:eastAsia="zh-CN"/>
        </w:rPr>
        <w:t xml:space="preserve">reached </w:t>
      </w:r>
      <w:r w:rsidR="00DA20C2">
        <w:rPr>
          <w:rFonts w:eastAsiaTheme="minorEastAsia"/>
          <w:sz w:val="22"/>
          <w:szCs w:val="22"/>
          <w:lang w:val="en-GB" w:eastAsia="zh-CN"/>
        </w:rPr>
        <w:t>between</w:t>
      </w:r>
      <w:r w:rsidR="00DA20C2">
        <w:rPr>
          <w:rFonts w:eastAsiaTheme="minorEastAsia" w:hint="eastAsia"/>
          <w:sz w:val="22"/>
          <w:szCs w:val="22"/>
          <w:lang w:val="en-GB" w:eastAsia="zh-CN"/>
        </w:rPr>
        <w:t xml:space="preserve"> </w:t>
      </w:r>
      <w:r w:rsidR="00DA20C2">
        <w:rPr>
          <w:rFonts w:eastAsiaTheme="minorEastAsia"/>
          <w:sz w:val="22"/>
          <w:szCs w:val="22"/>
          <w:lang w:val="en-GB" w:eastAsia="zh-CN"/>
        </w:rPr>
        <w:t>non</w:t>
      </w:r>
      <w:r w:rsidR="00DA20C2">
        <w:rPr>
          <w:rFonts w:eastAsiaTheme="minorEastAsia" w:hint="eastAsia"/>
          <w:sz w:val="22"/>
          <w:szCs w:val="22"/>
          <w:lang w:val="en-GB" w:eastAsia="zh-CN"/>
        </w:rPr>
        <w:t>-serving cell and serving cell</w:t>
      </w:r>
      <w:r w:rsidR="00281A58">
        <w:rPr>
          <w:rFonts w:eastAsiaTheme="minorEastAsia" w:hint="eastAsia"/>
          <w:sz w:val="22"/>
          <w:szCs w:val="22"/>
          <w:lang w:val="en-GB" w:eastAsia="zh-CN"/>
        </w:rPr>
        <w:t>,</w:t>
      </w:r>
      <w:r w:rsidR="00DA20C2">
        <w:rPr>
          <w:rFonts w:eastAsiaTheme="minorEastAsia" w:hint="eastAsia"/>
          <w:sz w:val="22"/>
          <w:szCs w:val="22"/>
          <w:lang w:val="en-GB" w:eastAsia="zh-CN"/>
        </w:rPr>
        <w:t xml:space="preserve"> </w:t>
      </w:r>
      <w:r w:rsidR="00DB65B5" w:rsidRPr="00817FD4">
        <w:rPr>
          <w:sz w:val="22"/>
          <w:szCs w:val="22"/>
          <w:lang w:val="en-GB"/>
        </w:rPr>
        <w:t xml:space="preserve">SSB </w:t>
      </w:r>
      <w:r w:rsidR="00DB65B5">
        <w:rPr>
          <w:rFonts w:eastAsiaTheme="minorEastAsia" w:hint="eastAsia"/>
          <w:sz w:val="22"/>
          <w:szCs w:val="22"/>
          <w:lang w:val="en-GB" w:eastAsia="zh-CN"/>
        </w:rPr>
        <w:t xml:space="preserve">of </w:t>
      </w:r>
      <w:r w:rsidR="00D61490" w:rsidRPr="00817FD4">
        <w:rPr>
          <w:sz w:val="22"/>
          <w:szCs w:val="22"/>
          <w:lang w:val="en-GB"/>
        </w:rPr>
        <w:t xml:space="preserve">serving cell cannot be used as </w:t>
      </w:r>
      <w:r w:rsidR="00646D64" w:rsidRPr="00817FD4">
        <w:rPr>
          <w:sz w:val="22"/>
          <w:szCs w:val="22"/>
          <w:lang w:val="en-GB"/>
        </w:rPr>
        <w:t xml:space="preserve">source </w:t>
      </w:r>
      <w:r w:rsidR="00D61490" w:rsidRPr="00817FD4">
        <w:rPr>
          <w:sz w:val="22"/>
          <w:szCs w:val="22"/>
          <w:lang w:val="en-GB"/>
        </w:rPr>
        <w:t xml:space="preserve">QCL for the </w:t>
      </w:r>
      <w:r w:rsidR="00D61490">
        <w:rPr>
          <w:rFonts w:eastAsiaTheme="minorEastAsia" w:hint="eastAsia"/>
          <w:sz w:val="22"/>
          <w:szCs w:val="22"/>
          <w:lang w:val="en-GB" w:eastAsia="zh-CN"/>
        </w:rPr>
        <w:t>non-</w:t>
      </w:r>
      <w:r w:rsidR="00D61490" w:rsidRPr="00817FD4">
        <w:rPr>
          <w:sz w:val="22"/>
          <w:szCs w:val="22"/>
          <w:lang w:val="en-GB"/>
        </w:rPr>
        <w:t>serving cell</w:t>
      </w:r>
      <w:r w:rsidR="00D61490">
        <w:rPr>
          <w:rFonts w:eastAsiaTheme="minorEastAsia" w:hint="eastAsia"/>
          <w:sz w:val="22"/>
          <w:szCs w:val="22"/>
          <w:lang w:val="en-GB" w:eastAsia="zh-CN"/>
        </w:rPr>
        <w:t>.</w:t>
      </w:r>
      <w:r w:rsidR="004E17C0">
        <w:rPr>
          <w:rFonts w:eastAsiaTheme="minorEastAsia" w:hint="eastAsia"/>
          <w:sz w:val="22"/>
          <w:szCs w:val="22"/>
          <w:lang w:val="en-GB" w:eastAsia="zh-CN"/>
        </w:rPr>
        <w:t xml:space="preserve"> </w:t>
      </w:r>
      <w:r w:rsidR="00D61490">
        <w:rPr>
          <w:rFonts w:eastAsiaTheme="minorEastAsia" w:hint="eastAsia"/>
          <w:sz w:val="22"/>
          <w:szCs w:val="22"/>
          <w:lang w:val="en-GB" w:eastAsia="zh-CN"/>
        </w:rPr>
        <w:t>A</w:t>
      </w:r>
      <w:r w:rsidR="00DA20C2">
        <w:rPr>
          <w:rFonts w:eastAsiaTheme="minorEastAsia" w:hint="eastAsia"/>
          <w:sz w:val="22"/>
          <w:szCs w:val="22"/>
          <w:lang w:val="en-GB" w:eastAsia="zh-CN"/>
        </w:rPr>
        <w:t xml:space="preserve"> UE </w:t>
      </w:r>
      <w:r w:rsidR="004E02F4">
        <w:rPr>
          <w:rFonts w:eastAsiaTheme="minorEastAsia" w:hint="eastAsia"/>
          <w:sz w:val="22"/>
          <w:szCs w:val="22"/>
          <w:lang w:val="en-GB" w:eastAsia="zh-CN"/>
        </w:rPr>
        <w:t>should</w:t>
      </w:r>
      <w:r w:rsidR="00DA20C2">
        <w:rPr>
          <w:rFonts w:eastAsiaTheme="minorEastAsia" w:hint="eastAsia"/>
          <w:sz w:val="22"/>
          <w:szCs w:val="22"/>
          <w:lang w:val="en-GB" w:eastAsia="zh-CN"/>
        </w:rPr>
        <w:t xml:space="preserve"> acquire </w:t>
      </w:r>
      <w:r w:rsidR="00DA20C2" w:rsidRPr="00F57F2F">
        <w:rPr>
          <w:rFonts w:eastAsiaTheme="minorEastAsia"/>
          <w:sz w:val="22"/>
          <w:szCs w:val="22"/>
          <w:lang w:val="en-GB" w:eastAsia="zh-CN"/>
        </w:rPr>
        <w:t>synchronization</w:t>
      </w:r>
      <w:r w:rsidR="00DA20C2">
        <w:rPr>
          <w:rFonts w:eastAsiaTheme="minorEastAsia" w:hint="eastAsia"/>
          <w:sz w:val="22"/>
          <w:szCs w:val="22"/>
          <w:lang w:val="en-GB" w:eastAsia="zh-CN"/>
        </w:rPr>
        <w:t xml:space="preserve"> </w:t>
      </w:r>
      <w:r w:rsidR="0054688C">
        <w:rPr>
          <w:rFonts w:eastAsiaTheme="minorEastAsia" w:hint="eastAsia"/>
          <w:sz w:val="22"/>
          <w:szCs w:val="22"/>
          <w:lang w:val="en-GB" w:eastAsia="zh-CN"/>
        </w:rPr>
        <w:t xml:space="preserve">in non-serving cell </w:t>
      </w:r>
      <w:r w:rsidR="00EC096B">
        <w:rPr>
          <w:rFonts w:eastAsiaTheme="minorEastAsia" w:hint="eastAsia"/>
          <w:sz w:val="22"/>
          <w:szCs w:val="22"/>
          <w:lang w:val="en-GB" w:eastAsia="zh-CN"/>
        </w:rPr>
        <w:t xml:space="preserve">based on </w:t>
      </w:r>
      <w:r w:rsidR="000843FA" w:rsidRPr="00F23CF5">
        <w:rPr>
          <w:rFonts w:eastAsiaTheme="minorEastAsia"/>
          <w:sz w:val="22"/>
          <w:szCs w:val="22"/>
          <w:lang w:val="en-GB" w:eastAsia="zh-CN"/>
        </w:rPr>
        <w:t xml:space="preserve">PSS </w:t>
      </w:r>
      <w:r w:rsidR="000843FA" w:rsidRPr="00F23CF5">
        <w:rPr>
          <w:rFonts w:eastAsiaTheme="minorEastAsia" w:hint="eastAsia"/>
          <w:sz w:val="22"/>
          <w:szCs w:val="22"/>
          <w:lang w:val="en-GB" w:eastAsia="zh-CN"/>
        </w:rPr>
        <w:t>and SSS</w:t>
      </w:r>
      <w:r w:rsidR="0078543A">
        <w:rPr>
          <w:rFonts w:eastAsiaTheme="minorEastAsia" w:hint="eastAsia"/>
          <w:sz w:val="22"/>
          <w:szCs w:val="22"/>
          <w:lang w:val="en-GB" w:eastAsia="zh-CN"/>
        </w:rPr>
        <w:t xml:space="preserve"> for both downlink and uplink</w:t>
      </w:r>
      <w:r w:rsidR="000843FA" w:rsidRPr="00F23CF5">
        <w:rPr>
          <w:rFonts w:eastAsiaTheme="minorEastAsia" w:hint="eastAsia"/>
          <w:sz w:val="22"/>
          <w:szCs w:val="22"/>
          <w:lang w:val="en-GB" w:eastAsia="zh-CN"/>
        </w:rPr>
        <w:t>.</w:t>
      </w:r>
      <w:r w:rsidR="005951BC">
        <w:rPr>
          <w:rFonts w:eastAsiaTheme="minorEastAsia" w:hint="eastAsia"/>
          <w:sz w:val="22"/>
          <w:szCs w:val="22"/>
          <w:lang w:val="en-GB" w:eastAsia="zh-CN"/>
        </w:rPr>
        <w:t xml:space="preserve"> </w:t>
      </w:r>
      <w:r w:rsidR="00C57A5F" w:rsidRPr="0064090D">
        <w:rPr>
          <w:rFonts w:eastAsiaTheme="minorEastAsia"/>
          <w:sz w:val="22"/>
          <w:szCs w:val="22"/>
          <w:lang w:val="en-GB" w:eastAsia="zh-CN"/>
        </w:rPr>
        <w:t xml:space="preserve">For tight </w:t>
      </w:r>
      <w:r w:rsidR="00C57A5F" w:rsidRPr="00F57F2F">
        <w:rPr>
          <w:rFonts w:eastAsiaTheme="minorEastAsia"/>
          <w:sz w:val="22"/>
          <w:szCs w:val="22"/>
          <w:lang w:val="en-GB" w:eastAsia="zh-CN"/>
        </w:rPr>
        <w:t>synchronization</w:t>
      </w:r>
      <w:r w:rsidR="00C57A5F">
        <w:rPr>
          <w:rFonts w:eastAsiaTheme="minorEastAsia" w:hint="eastAsia"/>
          <w:sz w:val="22"/>
          <w:szCs w:val="22"/>
          <w:lang w:val="en-GB" w:eastAsia="zh-CN"/>
        </w:rPr>
        <w:t xml:space="preserve"> case,</w:t>
      </w:r>
      <w:r w:rsidR="002A7C6C">
        <w:rPr>
          <w:rFonts w:eastAsiaTheme="minorEastAsia" w:hint="eastAsia"/>
          <w:sz w:val="22"/>
          <w:szCs w:val="22"/>
          <w:lang w:val="en-GB" w:eastAsia="zh-CN"/>
        </w:rPr>
        <w:t xml:space="preserve"> </w:t>
      </w:r>
      <w:r w:rsidR="00C57A5F">
        <w:rPr>
          <w:rFonts w:eastAsiaTheme="minorEastAsia" w:hint="eastAsia"/>
          <w:sz w:val="22"/>
          <w:szCs w:val="22"/>
          <w:lang w:val="en-GB" w:eastAsia="zh-CN"/>
        </w:rPr>
        <w:t xml:space="preserve">CSI-RS can be </w:t>
      </w:r>
      <w:r w:rsidR="00C57A5F">
        <w:rPr>
          <w:rFonts w:eastAsiaTheme="minorEastAsia"/>
          <w:sz w:val="22"/>
          <w:szCs w:val="22"/>
          <w:lang w:val="en-GB" w:eastAsia="zh-CN"/>
        </w:rPr>
        <w:t>configured</w:t>
      </w:r>
      <w:r w:rsidR="00C57A5F">
        <w:rPr>
          <w:rFonts w:eastAsiaTheme="minorEastAsia" w:hint="eastAsia"/>
          <w:sz w:val="22"/>
          <w:szCs w:val="22"/>
          <w:lang w:val="en-GB" w:eastAsia="zh-CN"/>
        </w:rPr>
        <w:t xml:space="preserve"> as source QCL if SSB is absent</w:t>
      </w:r>
      <w:r w:rsidR="002A7C6C">
        <w:rPr>
          <w:rFonts w:eastAsiaTheme="minorEastAsia" w:hint="eastAsia"/>
          <w:sz w:val="22"/>
          <w:szCs w:val="22"/>
          <w:lang w:val="en-GB" w:eastAsia="zh-CN"/>
        </w:rPr>
        <w:t>.</w:t>
      </w:r>
    </w:p>
    <w:p w14:paraId="6E44D9C6" w14:textId="5E0B9EAD" w:rsidR="00F55754" w:rsidRDefault="0011273F" w:rsidP="00854F67">
      <w:pPr>
        <w:jc w:val="both"/>
        <w:rPr>
          <w:rFonts w:eastAsiaTheme="minorEastAsia"/>
          <w:sz w:val="22"/>
          <w:szCs w:val="22"/>
          <w:lang w:eastAsia="zh-CN"/>
        </w:rPr>
      </w:pPr>
      <w:r>
        <w:rPr>
          <w:rFonts w:eastAsiaTheme="minorEastAsia" w:hint="eastAsia"/>
          <w:sz w:val="22"/>
          <w:szCs w:val="22"/>
          <w:lang w:val="en-GB" w:eastAsia="zh-CN"/>
        </w:rPr>
        <w:t>For inter-cell case</w:t>
      </w:r>
      <w:r w:rsidR="00F55754" w:rsidRPr="00E948F9">
        <w:rPr>
          <w:rFonts w:eastAsiaTheme="minorEastAsia" w:hint="eastAsia"/>
          <w:sz w:val="22"/>
          <w:szCs w:val="22"/>
          <w:lang w:val="en-GB" w:eastAsia="zh-CN"/>
        </w:rPr>
        <w:t>, a UE</w:t>
      </w:r>
      <w:r w:rsidR="00F55754">
        <w:rPr>
          <w:rFonts w:eastAsiaTheme="minorEastAsia" w:hint="eastAsia"/>
          <w:sz w:val="22"/>
          <w:szCs w:val="22"/>
          <w:lang w:val="en-GB" w:eastAsia="zh-CN"/>
        </w:rPr>
        <w:t xml:space="preserve"> can be </w:t>
      </w:r>
      <w:r w:rsidR="0064090D">
        <w:rPr>
          <w:rFonts w:eastAsiaTheme="minorEastAsia"/>
          <w:sz w:val="22"/>
          <w:szCs w:val="22"/>
          <w:lang w:val="en-GB" w:eastAsia="zh-CN"/>
        </w:rPr>
        <w:t>configured</w:t>
      </w:r>
      <w:r w:rsidR="00F55754" w:rsidRPr="00E948F9">
        <w:rPr>
          <w:rFonts w:eastAsiaTheme="minorEastAsia" w:hint="eastAsia"/>
          <w:sz w:val="22"/>
          <w:szCs w:val="22"/>
          <w:lang w:val="en-GB" w:eastAsia="zh-CN"/>
        </w:rPr>
        <w:t xml:space="preserve"> SSB of non-serving cell as QCL source</w:t>
      </w:r>
      <w:r w:rsidR="00520A89">
        <w:rPr>
          <w:rFonts w:eastAsiaTheme="minorEastAsia" w:hint="eastAsia"/>
          <w:sz w:val="22"/>
          <w:szCs w:val="22"/>
          <w:lang w:val="en-GB" w:eastAsia="zh-CN"/>
        </w:rPr>
        <w:t xml:space="preserve"> </w:t>
      </w:r>
      <w:r w:rsidR="00F55754" w:rsidRPr="00E948F9">
        <w:rPr>
          <w:rFonts w:eastAsiaTheme="minorEastAsia" w:hint="eastAsia"/>
          <w:sz w:val="22"/>
          <w:szCs w:val="22"/>
          <w:lang w:val="en-GB" w:eastAsia="zh-CN"/>
        </w:rPr>
        <w:t xml:space="preserve">for RSs transmitted from that cell. To </w:t>
      </w:r>
      <w:r w:rsidR="00F55754" w:rsidRPr="00E948F9">
        <w:rPr>
          <w:rFonts w:eastAsiaTheme="minorEastAsia"/>
          <w:sz w:val="22"/>
          <w:szCs w:val="22"/>
          <w:lang w:val="en-GB" w:eastAsia="zh-CN"/>
        </w:rPr>
        <w:t>ena</w:t>
      </w:r>
      <w:r w:rsidR="00F55754">
        <w:rPr>
          <w:rFonts w:eastAsiaTheme="minorEastAsia"/>
          <w:sz w:val="22"/>
          <w:szCs w:val="22"/>
          <w:lang w:val="en-GB" w:eastAsia="zh-CN"/>
        </w:rPr>
        <w:t>b</w:t>
      </w:r>
      <w:r w:rsidR="00F55754" w:rsidRPr="00E948F9">
        <w:rPr>
          <w:rFonts w:eastAsiaTheme="minorEastAsia"/>
          <w:sz w:val="22"/>
          <w:szCs w:val="22"/>
          <w:lang w:val="en-GB" w:eastAsia="zh-CN"/>
        </w:rPr>
        <w:t>le</w:t>
      </w:r>
      <w:r w:rsidR="00F55754" w:rsidRPr="00E948F9">
        <w:rPr>
          <w:rFonts w:eastAsiaTheme="minorEastAsia" w:hint="eastAsia"/>
          <w:sz w:val="22"/>
          <w:szCs w:val="22"/>
          <w:lang w:val="en-GB" w:eastAsia="zh-CN"/>
        </w:rPr>
        <w:t xml:space="preserve"> M-TRP inter-cell </w:t>
      </w:r>
      <w:r w:rsidR="00F55754" w:rsidRPr="00E948F9">
        <w:rPr>
          <w:rFonts w:eastAsiaTheme="minorEastAsia"/>
          <w:sz w:val="22"/>
          <w:szCs w:val="22"/>
          <w:lang w:val="en-GB" w:eastAsia="zh-CN"/>
        </w:rPr>
        <w:t>operation</w:t>
      </w:r>
      <w:r w:rsidR="00F55754" w:rsidRPr="00E948F9">
        <w:rPr>
          <w:rFonts w:eastAsiaTheme="minorEastAsia" w:hint="eastAsia"/>
          <w:sz w:val="22"/>
          <w:szCs w:val="22"/>
          <w:lang w:val="en-GB" w:eastAsia="zh-CN"/>
        </w:rPr>
        <w:t xml:space="preserve">, </w:t>
      </w:r>
      <w:r w:rsidR="003F6E97">
        <w:rPr>
          <w:rFonts w:eastAsiaTheme="minorEastAsia" w:hint="eastAsia"/>
          <w:sz w:val="22"/>
          <w:szCs w:val="22"/>
          <w:lang w:val="en-GB" w:eastAsia="zh-CN"/>
        </w:rPr>
        <w:t xml:space="preserve">the </w:t>
      </w:r>
      <w:r w:rsidR="00F00CA7" w:rsidRPr="00E948F9">
        <w:rPr>
          <w:rFonts w:eastAsiaTheme="minorEastAsia" w:hint="eastAsia"/>
          <w:sz w:val="22"/>
          <w:szCs w:val="22"/>
          <w:lang w:val="en-GB" w:eastAsia="zh-CN"/>
        </w:rPr>
        <w:t>n</w:t>
      </w:r>
      <w:r w:rsidR="00F00CA7" w:rsidRPr="00E948F9">
        <w:rPr>
          <w:rFonts w:eastAsiaTheme="minorEastAsia"/>
          <w:sz w:val="22"/>
          <w:szCs w:val="22"/>
          <w:lang w:val="en-GB" w:eastAsia="zh-CN"/>
        </w:rPr>
        <w:t>on-serving cell</w:t>
      </w:r>
      <w:r w:rsidR="00F00CA7" w:rsidRPr="00E948F9">
        <w:rPr>
          <w:rFonts w:eastAsiaTheme="minorEastAsia" w:hint="eastAsia"/>
          <w:sz w:val="22"/>
          <w:szCs w:val="22"/>
          <w:lang w:val="en-GB" w:eastAsia="zh-CN"/>
        </w:rPr>
        <w:t xml:space="preserve"> </w:t>
      </w:r>
      <w:r w:rsidR="003F6E97" w:rsidRPr="00E948F9">
        <w:rPr>
          <w:rFonts w:eastAsiaTheme="minorEastAsia" w:hint="eastAsia"/>
          <w:sz w:val="22"/>
          <w:szCs w:val="22"/>
          <w:lang w:val="en-GB" w:eastAsia="zh-CN"/>
        </w:rPr>
        <w:t>SSB</w:t>
      </w:r>
      <w:r w:rsidR="003F6E97">
        <w:rPr>
          <w:rFonts w:eastAsiaTheme="minorEastAsia" w:hint="eastAsia"/>
          <w:sz w:val="22"/>
          <w:szCs w:val="22"/>
          <w:lang w:val="en-GB" w:eastAsia="zh-CN"/>
        </w:rPr>
        <w:t xml:space="preserve"> position in time domain and frequency </w:t>
      </w:r>
      <w:r w:rsidR="009D2104">
        <w:rPr>
          <w:rFonts w:eastAsiaTheme="minorEastAsia" w:hint="eastAsia"/>
          <w:sz w:val="22"/>
          <w:szCs w:val="22"/>
          <w:lang w:val="en-GB" w:eastAsia="zh-CN"/>
        </w:rPr>
        <w:t>domain</w:t>
      </w:r>
      <w:r w:rsidR="003F6E97">
        <w:rPr>
          <w:rFonts w:eastAsiaTheme="minorEastAsia" w:hint="eastAsia"/>
          <w:sz w:val="22"/>
          <w:szCs w:val="22"/>
          <w:lang w:val="en-GB" w:eastAsia="zh-CN"/>
        </w:rPr>
        <w:t xml:space="preserve"> </w:t>
      </w:r>
      <w:r w:rsidR="00F55754" w:rsidRPr="00E948F9">
        <w:rPr>
          <w:rFonts w:eastAsiaTheme="minorEastAsia"/>
          <w:sz w:val="22"/>
          <w:szCs w:val="22"/>
          <w:lang w:val="en-GB" w:eastAsia="zh-CN"/>
        </w:rPr>
        <w:t xml:space="preserve">can be </w:t>
      </w:r>
      <w:r w:rsidR="00F55754">
        <w:rPr>
          <w:rFonts w:eastAsiaTheme="minorEastAsia" w:hint="eastAsia"/>
          <w:sz w:val="22"/>
          <w:szCs w:val="22"/>
          <w:lang w:val="en-GB" w:eastAsia="zh-CN"/>
        </w:rPr>
        <w:t>provided</w:t>
      </w:r>
      <w:r w:rsidR="00F55754" w:rsidRPr="00E948F9">
        <w:rPr>
          <w:sz w:val="22"/>
          <w:szCs w:val="22"/>
        </w:rPr>
        <w:t xml:space="preserve"> to the UE</w:t>
      </w:r>
      <w:r w:rsidR="00F55754" w:rsidRPr="00E948F9">
        <w:rPr>
          <w:rFonts w:eastAsiaTheme="minorEastAsia" w:hint="eastAsia"/>
          <w:sz w:val="22"/>
          <w:szCs w:val="22"/>
          <w:lang w:eastAsia="zh-CN"/>
        </w:rPr>
        <w:t>.</w:t>
      </w:r>
    </w:p>
    <w:p w14:paraId="57BE73C3" w14:textId="5B6D9EB9" w:rsidR="00032FB5" w:rsidRPr="00464ADD" w:rsidRDefault="001D4D9D" w:rsidP="00B67F77">
      <w:pPr>
        <w:snapToGrid w:val="0"/>
        <w:spacing w:beforeLines="50" w:before="120" w:afterLines="50" w:after="120"/>
        <w:rPr>
          <w:rFonts w:eastAsiaTheme="minorEastAsia"/>
          <w:b/>
          <w:i/>
          <w:sz w:val="22"/>
          <w:szCs w:val="22"/>
          <w:lang w:val="en-GB" w:eastAsia="zh-CN"/>
        </w:rPr>
      </w:pPr>
      <w:r w:rsidRPr="00464ADD">
        <w:rPr>
          <w:rFonts w:eastAsiaTheme="minorEastAsia"/>
          <w:b/>
          <w:i/>
          <w:sz w:val="22"/>
          <w:szCs w:val="22"/>
          <w:lang w:val="en-GB" w:eastAsia="zh-CN"/>
        </w:rPr>
        <w:t xml:space="preserve">Proposal 1: SSB of non-serving cell </w:t>
      </w:r>
      <w:r w:rsidR="00D63595">
        <w:rPr>
          <w:rFonts w:eastAsiaTheme="minorEastAsia" w:hint="eastAsia"/>
          <w:b/>
          <w:i/>
          <w:sz w:val="22"/>
          <w:szCs w:val="22"/>
          <w:lang w:val="en-GB" w:eastAsia="zh-CN"/>
        </w:rPr>
        <w:t>can</w:t>
      </w:r>
      <w:r w:rsidR="00D63595" w:rsidRPr="00464ADD">
        <w:rPr>
          <w:rFonts w:eastAsiaTheme="minorEastAsia"/>
          <w:b/>
          <w:i/>
          <w:sz w:val="22"/>
          <w:szCs w:val="22"/>
          <w:lang w:val="en-GB" w:eastAsia="zh-CN"/>
        </w:rPr>
        <w:t xml:space="preserve"> </w:t>
      </w:r>
      <w:r w:rsidRPr="00464ADD">
        <w:rPr>
          <w:rFonts w:eastAsiaTheme="minorEastAsia"/>
          <w:b/>
          <w:i/>
          <w:sz w:val="22"/>
          <w:szCs w:val="22"/>
          <w:lang w:val="en-GB" w:eastAsia="zh-CN"/>
        </w:rPr>
        <w:t xml:space="preserve">be used as </w:t>
      </w:r>
      <w:r w:rsidR="00646D64" w:rsidRPr="00464ADD">
        <w:rPr>
          <w:rFonts w:eastAsiaTheme="minorEastAsia"/>
          <w:b/>
          <w:i/>
          <w:sz w:val="22"/>
          <w:szCs w:val="22"/>
          <w:lang w:val="en-GB" w:eastAsia="zh-CN"/>
        </w:rPr>
        <w:t xml:space="preserve">source </w:t>
      </w:r>
      <w:r w:rsidRPr="00464ADD">
        <w:rPr>
          <w:rFonts w:eastAsiaTheme="minorEastAsia"/>
          <w:b/>
          <w:i/>
          <w:sz w:val="22"/>
          <w:szCs w:val="22"/>
          <w:lang w:val="en-GB" w:eastAsia="zh-CN"/>
        </w:rPr>
        <w:t xml:space="preserve">QCL for RSs transmitted from that cell in inter-cell M-TRP </w:t>
      </w:r>
      <w:r w:rsidR="003A66ED" w:rsidRPr="00464ADD">
        <w:rPr>
          <w:rFonts w:eastAsiaTheme="minorEastAsia"/>
          <w:b/>
          <w:i/>
          <w:sz w:val="22"/>
          <w:szCs w:val="22"/>
          <w:lang w:val="en-GB" w:eastAsia="zh-CN"/>
        </w:rPr>
        <w:t>operation</w:t>
      </w:r>
      <w:r w:rsidR="000941FF">
        <w:rPr>
          <w:rFonts w:eastAsiaTheme="minorEastAsia" w:hint="eastAsia"/>
          <w:b/>
          <w:i/>
          <w:sz w:val="22"/>
          <w:szCs w:val="22"/>
          <w:lang w:val="en-GB" w:eastAsia="zh-CN"/>
        </w:rPr>
        <w:t>, and CSI-RS can be used as</w:t>
      </w:r>
      <w:r w:rsidR="002F6664" w:rsidRPr="002F6664">
        <w:rPr>
          <w:rFonts w:eastAsiaTheme="minorEastAsia"/>
          <w:b/>
          <w:i/>
          <w:sz w:val="22"/>
          <w:szCs w:val="22"/>
          <w:lang w:val="en-GB" w:eastAsia="zh-CN"/>
        </w:rPr>
        <w:t xml:space="preserve"> </w:t>
      </w:r>
      <w:r w:rsidR="002F6664" w:rsidRPr="00464ADD">
        <w:rPr>
          <w:rFonts w:eastAsiaTheme="minorEastAsia"/>
          <w:b/>
          <w:i/>
          <w:sz w:val="22"/>
          <w:szCs w:val="22"/>
          <w:lang w:val="en-GB" w:eastAsia="zh-CN"/>
        </w:rPr>
        <w:t>source</w:t>
      </w:r>
      <w:r w:rsidR="000941FF">
        <w:rPr>
          <w:rFonts w:eastAsiaTheme="minorEastAsia" w:hint="eastAsia"/>
          <w:b/>
          <w:i/>
          <w:sz w:val="22"/>
          <w:szCs w:val="22"/>
          <w:lang w:val="en-GB" w:eastAsia="zh-CN"/>
        </w:rPr>
        <w:t xml:space="preserve"> </w:t>
      </w:r>
      <w:r w:rsidR="000941FF" w:rsidRPr="00464ADD">
        <w:rPr>
          <w:rFonts w:eastAsiaTheme="minorEastAsia"/>
          <w:b/>
          <w:i/>
          <w:sz w:val="22"/>
          <w:szCs w:val="22"/>
          <w:lang w:val="en-GB" w:eastAsia="zh-CN"/>
        </w:rPr>
        <w:t>QCL</w:t>
      </w:r>
      <w:r w:rsidR="00910D1E">
        <w:rPr>
          <w:rFonts w:eastAsiaTheme="minorEastAsia" w:hint="eastAsia"/>
          <w:b/>
          <w:i/>
          <w:sz w:val="22"/>
          <w:szCs w:val="22"/>
          <w:lang w:val="en-GB" w:eastAsia="zh-CN"/>
        </w:rPr>
        <w:t xml:space="preserve"> as well</w:t>
      </w:r>
      <w:r w:rsidR="000941FF" w:rsidRPr="00464ADD">
        <w:rPr>
          <w:rFonts w:eastAsiaTheme="minorEastAsia"/>
          <w:b/>
          <w:i/>
          <w:sz w:val="22"/>
          <w:szCs w:val="22"/>
          <w:lang w:val="en-GB" w:eastAsia="zh-CN"/>
        </w:rPr>
        <w:t xml:space="preserve"> </w:t>
      </w:r>
      <w:r w:rsidR="00803D9B">
        <w:rPr>
          <w:rFonts w:eastAsiaTheme="minorEastAsia" w:hint="eastAsia"/>
          <w:b/>
          <w:i/>
          <w:sz w:val="22"/>
          <w:szCs w:val="22"/>
          <w:lang w:val="en-GB" w:eastAsia="zh-CN"/>
        </w:rPr>
        <w:t>when</w:t>
      </w:r>
      <w:r w:rsidR="000941FF">
        <w:rPr>
          <w:rFonts w:eastAsiaTheme="minorEastAsia" w:hint="eastAsia"/>
          <w:b/>
          <w:i/>
          <w:sz w:val="22"/>
          <w:szCs w:val="22"/>
          <w:lang w:val="en-GB" w:eastAsia="zh-CN"/>
        </w:rPr>
        <w:t xml:space="preserve"> </w:t>
      </w:r>
      <w:r w:rsidR="000941FF" w:rsidRPr="00827302">
        <w:rPr>
          <w:rFonts w:eastAsiaTheme="minorEastAsia" w:hint="eastAsia"/>
          <w:b/>
          <w:i/>
          <w:sz w:val="22"/>
          <w:szCs w:val="22"/>
          <w:lang w:val="en-GB" w:eastAsia="zh-CN"/>
        </w:rPr>
        <w:t xml:space="preserve">SSB is </w:t>
      </w:r>
      <w:r w:rsidR="00460207" w:rsidRPr="00827302">
        <w:rPr>
          <w:rFonts w:eastAsiaTheme="minorEastAsia"/>
          <w:b/>
          <w:i/>
          <w:sz w:val="22"/>
          <w:szCs w:val="22"/>
          <w:lang w:val="en-GB" w:eastAsia="zh-CN"/>
        </w:rPr>
        <w:t>absent</w:t>
      </w:r>
      <w:r w:rsidR="00460207">
        <w:rPr>
          <w:rFonts w:eastAsiaTheme="minorEastAsia"/>
          <w:b/>
          <w:i/>
          <w:sz w:val="22"/>
          <w:szCs w:val="22"/>
          <w:lang w:val="en-GB" w:eastAsia="zh-CN"/>
        </w:rPr>
        <w:t>.</w:t>
      </w:r>
    </w:p>
    <w:p w14:paraId="2AF29570" w14:textId="4E5EA04E" w:rsidR="00AC5DFA" w:rsidRPr="00464ADD" w:rsidRDefault="00AC5DFA" w:rsidP="00AC5DFA">
      <w:pPr>
        <w:spacing w:after="240" w:line="240" w:lineRule="atLeast"/>
        <w:jc w:val="both"/>
        <w:rPr>
          <w:rFonts w:eastAsiaTheme="minorEastAsia"/>
          <w:b/>
          <w:i/>
          <w:sz w:val="22"/>
          <w:szCs w:val="22"/>
          <w:lang w:val="en-GB" w:eastAsia="zh-CN"/>
        </w:rPr>
      </w:pPr>
      <w:r w:rsidRPr="00464ADD">
        <w:rPr>
          <w:rFonts w:eastAsiaTheme="minorEastAsia"/>
          <w:b/>
          <w:i/>
          <w:sz w:val="22"/>
          <w:szCs w:val="22"/>
          <w:lang w:val="en-GB" w:eastAsia="zh-CN"/>
        </w:rPr>
        <w:t xml:space="preserve">Proposal </w:t>
      </w:r>
      <w:r w:rsidRPr="00464ADD">
        <w:rPr>
          <w:rFonts w:eastAsiaTheme="minorEastAsia" w:hint="eastAsia"/>
          <w:b/>
          <w:i/>
          <w:sz w:val="22"/>
          <w:szCs w:val="22"/>
          <w:lang w:val="en-GB" w:eastAsia="zh-CN"/>
        </w:rPr>
        <w:t>2</w:t>
      </w:r>
      <w:r w:rsidRPr="00464ADD">
        <w:rPr>
          <w:rFonts w:eastAsiaTheme="minorEastAsia"/>
          <w:b/>
          <w:i/>
          <w:sz w:val="22"/>
          <w:szCs w:val="22"/>
          <w:lang w:val="en-GB" w:eastAsia="zh-CN"/>
        </w:rPr>
        <w:t xml:space="preserve">: </w:t>
      </w:r>
      <w:r w:rsidR="00820F5A" w:rsidRPr="00464ADD">
        <w:rPr>
          <w:rFonts w:eastAsiaTheme="minorEastAsia" w:hint="eastAsia"/>
          <w:b/>
          <w:i/>
          <w:sz w:val="22"/>
          <w:szCs w:val="22"/>
          <w:lang w:val="en-GB" w:eastAsia="zh-CN"/>
        </w:rPr>
        <w:t>P</w:t>
      </w:r>
      <w:r w:rsidR="00820F5A" w:rsidRPr="00464ADD">
        <w:rPr>
          <w:rFonts w:eastAsiaTheme="minorEastAsia"/>
          <w:b/>
          <w:i/>
          <w:sz w:val="22"/>
          <w:szCs w:val="22"/>
          <w:lang w:val="en-GB" w:eastAsia="zh-CN"/>
        </w:rPr>
        <w:t>eriodicity</w:t>
      </w:r>
      <w:r w:rsidR="00820F5A" w:rsidRPr="00464ADD">
        <w:rPr>
          <w:rFonts w:eastAsiaTheme="minorEastAsia" w:hint="eastAsia"/>
          <w:b/>
          <w:i/>
          <w:sz w:val="22"/>
          <w:szCs w:val="22"/>
          <w:lang w:val="en-GB" w:eastAsia="zh-CN"/>
        </w:rPr>
        <w:t xml:space="preserve"> and </w:t>
      </w:r>
      <w:r w:rsidR="00C51D06" w:rsidRPr="00464ADD">
        <w:rPr>
          <w:rFonts w:eastAsiaTheme="minorEastAsia" w:hint="eastAsia"/>
          <w:b/>
          <w:i/>
          <w:sz w:val="22"/>
          <w:szCs w:val="22"/>
          <w:lang w:val="en-GB" w:eastAsia="zh-CN"/>
        </w:rPr>
        <w:t xml:space="preserve">frequency </w:t>
      </w:r>
      <w:r w:rsidR="00C51D06" w:rsidRPr="00464ADD">
        <w:rPr>
          <w:rFonts w:eastAsiaTheme="minorEastAsia"/>
          <w:b/>
          <w:i/>
          <w:sz w:val="22"/>
          <w:szCs w:val="22"/>
          <w:lang w:val="en-GB" w:eastAsia="zh-CN"/>
        </w:rPr>
        <w:t>position</w:t>
      </w:r>
      <w:r w:rsidR="00820F5A" w:rsidRPr="00464ADD">
        <w:rPr>
          <w:rFonts w:eastAsiaTheme="minorEastAsia" w:hint="eastAsia"/>
          <w:b/>
          <w:i/>
          <w:sz w:val="22"/>
          <w:szCs w:val="22"/>
          <w:lang w:val="en-GB" w:eastAsia="zh-CN"/>
        </w:rPr>
        <w:t xml:space="preserve"> of n</w:t>
      </w:r>
      <w:r w:rsidR="00820F5A" w:rsidRPr="00464ADD">
        <w:rPr>
          <w:rFonts w:eastAsiaTheme="minorEastAsia"/>
          <w:b/>
          <w:i/>
          <w:sz w:val="22"/>
          <w:szCs w:val="22"/>
          <w:lang w:val="en-GB" w:eastAsia="zh-CN"/>
        </w:rPr>
        <w:t>on-serving cell</w:t>
      </w:r>
      <w:r w:rsidR="00820F5A" w:rsidRPr="00464ADD">
        <w:rPr>
          <w:rFonts w:eastAsiaTheme="minorEastAsia" w:hint="eastAsia"/>
          <w:b/>
          <w:i/>
          <w:sz w:val="22"/>
          <w:szCs w:val="22"/>
          <w:lang w:val="en-GB" w:eastAsia="zh-CN"/>
        </w:rPr>
        <w:t xml:space="preserve"> SSB</w:t>
      </w:r>
      <w:r w:rsidR="00820F5A" w:rsidRPr="00464ADD">
        <w:rPr>
          <w:rFonts w:eastAsiaTheme="minorEastAsia" w:hint="eastAsia"/>
          <w:i/>
          <w:sz w:val="22"/>
          <w:szCs w:val="22"/>
          <w:lang w:eastAsia="zh-CN"/>
        </w:rPr>
        <w:t xml:space="preserve"> </w:t>
      </w:r>
      <w:r w:rsidR="00461A85" w:rsidRPr="00464ADD">
        <w:rPr>
          <w:rFonts w:eastAsiaTheme="minorEastAsia" w:hint="eastAsia"/>
          <w:b/>
          <w:i/>
          <w:sz w:val="22"/>
          <w:szCs w:val="22"/>
          <w:lang w:val="en-GB" w:eastAsia="zh-CN"/>
        </w:rPr>
        <w:t>can</w:t>
      </w:r>
      <w:r w:rsidRPr="00464ADD">
        <w:rPr>
          <w:rFonts w:eastAsiaTheme="minorEastAsia"/>
          <w:b/>
          <w:i/>
          <w:sz w:val="22"/>
          <w:szCs w:val="22"/>
          <w:lang w:val="en-GB" w:eastAsia="zh-CN"/>
        </w:rPr>
        <w:t xml:space="preserve"> be </w:t>
      </w:r>
      <w:r w:rsidR="00832A24" w:rsidRPr="00464ADD">
        <w:rPr>
          <w:rFonts w:eastAsiaTheme="minorEastAsia"/>
          <w:b/>
          <w:i/>
          <w:sz w:val="22"/>
          <w:szCs w:val="22"/>
          <w:lang w:val="en-GB" w:eastAsia="zh-CN"/>
        </w:rPr>
        <w:t>configured</w:t>
      </w:r>
      <w:r w:rsidRPr="00464ADD">
        <w:rPr>
          <w:rFonts w:eastAsiaTheme="minorEastAsia"/>
          <w:b/>
          <w:i/>
          <w:sz w:val="22"/>
          <w:szCs w:val="22"/>
          <w:lang w:val="en-GB" w:eastAsia="zh-CN"/>
        </w:rPr>
        <w:t>.</w:t>
      </w:r>
    </w:p>
    <w:p w14:paraId="64446949" w14:textId="4FFB60AF" w:rsidR="001D4D9D" w:rsidRPr="00464ADD" w:rsidRDefault="001D4D9D" w:rsidP="00AB16ED">
      <w:pPr>
        <w:spacing w:after="240" w:line="240" w:lineRule="atLeast"/>
        <w:jc w:val="both"/>
        <w:rPr>
          <w:rFonts w:eastAsiaTheme="minorEastAsia"/>
          <w:sz w:val="22"/>
          <w:szCs w:val="22"/>
          <w:lang w:val="en-GB" w:eastAsia="zh-CN"/>
        </w:rPr>
      </w:pPr>
      <w:r w:rsidRPr="00464ADD">
        <w:rPr>
          <w:rFonts w:eastAsiaTheme="minorEastAsia" w:hint="eastAsia"/>
          <w:sz w:val="22"/>
          <w:szCs w:val="22"/>
          <w:lang w:val="en-GB" w:eastAsia="zh-CN"/>
        </w:rPr>
        <w:t>Based on the discussion above</w:t>
      </w:r>
      <w:r w:rsidR="00122F62" w:rsidRPr="00464ADD">
        <w:rPr>
          <w:rFonts w:hint="eastAsia"/>
          <w:sz w:val="22"/>
          <w:szCs w:val="22"/>
          <w:lang w:val="en-GB"/>
        </w:rPr>
        <w:t xml:space="preserve">, to </w:t>
      </w:r>
      <w:r w:rsidR="00122F62" w:rsidRPr="00464ADD">
        <w:rPr>
          <w:sz w:val="22"/>
          <w:szCs w:val="22"/>
          <w:lang w:val="en-GB"/>
        </w:rPr>
        <w:t>enable inter-cell multi-TRP operations</w:t>
      </w:r>
      <w:r w:rsidR="00122F62" w:rsidRPr="00464ADD">
        <w:rPr>
          <w:rFonts w:hint="eastAsia"/>
          <w:sz w:val="22"/>
          <w:szCs w:val="22"/>
          <w:lang w:val="en-GB"/>
        </w:rPr>
        <w:t xml:space="preserve">, the </w:t>
      </w:r>
      <w:r w:rsidR="00122F62" w:rsidRPr="00464ADD">
        <w:rPr>
          <w:sz w:val="22"/>
          <w:szCs w:val="22"/>
          <w:lang w:val="en-GB"/>
        </w:rPr>
        <w:t>extension</w:t>
      </w:r>
      <w:r w:rsidR="00122F62" w:rsidRPr="00464ADD">
        <w:rPr>
          <w:rFonts w:hint="eastAsia"/>
          <w:sz w:val="22"/>
          <w:szCs w:val="22"/>
          <w:lang w:val="en-GB"/>
        </w:rPr>
        <w:t xml:space="preserve"> of TCI framework</w:t>
      </w:r>
      <w:r w:rsidRPr="00464ADD">
        <w:rPr>
          <w:rFonts w:eastAsiaTheme="minorEastAsia" w:hint="eastAsia"/>
          <w:sz w:val="22"/>
          <w:szCs w:val="22"/>
          <w:lang w:val="en-GB" w:eastAsia="zh-CN"/>
        </w:rPr>
        <w:t xml:space="preserve"> is necessary. </w:t>
      </w:r>
      <w:r w:rsidRPr="00464ADD">
        <w:rPr>
          <w:rFonts w:eastAsiaTheme="minorEastAsia"/>
          <w:sz w:val="22"/>
          <w:szCs w:val="22"/>
          <w:lang w:val="en-GB" w:eastAsia="zh-CN"/>
        </w:rPr>
        <w:t>T</w:t>
      </w:r>
      <w:r w:rsidRPr="00464ADD">
        <w:rPr>
          <w:rFonts w:eastAsiaTheme="minorEastAsia" w:hint="eastAsia"/>
          <w:sz w:val="22"/>
          <w:szCs w:val="22"/>
          <w:lang w:val="en-GB" w:eastAsia="zh-CN"/>
        </w:rPr>
        <w:t xml:space="preserve">o achieve that, the most straightforward way is to include the </w:t>
      </w:r>
      <w:r w:rsidRPr="00464ADD">
        <w:rPr>
          <w:rFonts w:eastAsiaTheme="minorEastAsia"/>
          <w:sz w:val="22"/>
          <w:szCs w:val="22"/>
          <w:lang w:val="en-GB" w:eastAsia="zh-CN"/>
        </w:rPr>
        <w:t>PCI</w:t>
      </w:r>
      <w:r w:rsidR="004D6DA6" w:rsidRPr="00464ADD">
        <w:rPr>
          <w:rFonts w:eastAsiaTheme="minorEastAsia" w:hint="eastAsia"/>
          <w:sz w:val="22"/>
          <w:szCs w:val="22"/>
          <w:lang w:val="en-GB" w:eastAsia="zh-CN"/>
        </w:rPr>
        <w:t xml:space="preserve"> </w:t>
      </w:r>
      <w:r w:rsidRPr="00464ADD">
        <w:rPr>
          <w:rFonts w:eastAsiaTheme="minorEastAsia" w:hint="eastAsia"/>
          <w:sz w:val="22"/>
          <w:szCs w:val="22"/>
          <w:lang w:val="en-GB" w:eastAsia="zh-CN"/>
        </w:rPr>
        <w:t xml:space="preserve">of </w:t>
      </w:r>
      <w:r w:rsidR="0057617B" w:rsidRPr="00464ADD">
        <w:rPr>
          <w:rFonts w:eastAsiaTheme="minorEastAsia"/>
          <w:sz w:val="22"/>
          <w:szCs w:val="22"/>
          <w:lang w:val="en-GB" w:eastAsia="zh-CN"/>
        </w:rPr>
        <w:t>non-serving cell</w:t>
      </w:r>
      <w:r w:rsidR="0057617B" w:rsidRPr="00464ADD">
        <w:rPr>
          <w:rFonts w:eastAsiaTheme="minorEastAsia" w:hint="eastAsia"/>
          <w:sz w:val="22"/>
          <w:szCs w:val="22"/>
          <w:lang w:val="en-GB" w:eastAsia="zh-CN"/>
        </w:rPr>
        <w:t xml:space="preserve"> </w:t>
      </w:r>
      <w:r w:rsidR="0057617B" w:rsidRPr="00464ADD">
        <w:rPr>
          <w:rFonts w:eastAsiaTheme="minorEastAsia"/>
          <w:sz w:val="22"/>
          <w:szCs w:val="22"/>
          <w:lang w:val="en-GB" w:eastAsia="zh-CN"/>
        </w:rPr>
        <w:t>in</w:t>
      </w:r>
      <w:r w:rsidRPr="00464ADD">
        <w:rPr>
          <w:rFonts w:eastAsiaTheme="minorEastAsia" w:hint="eastAsia"/>
          <w:sz w:val="22"/>
          <w:szCs w:val="22"/>
          <w:lang w:val="en-GB" w:eastAsia="zh-CN"/>
        </w:rPr>
        <w:t xml:space="preserve"> RRC configured TCI states. </w:t>
      </w:r>
      <w:r w:rsidRPr="00464ADD">
        <w:rPr>
          <w:rFonts w:eastAsiaTheme="minorEastAsia"/>
          <w:sz w:val="22"/>
          <w:szCs w:val="22"/>
          <w:lang w:val="en-GB" w:eastAsia="zh-CN"/>
        </w:rPr>
        <w:t>W</w:t>
      </w:r>
      <w:r w:rsidRPr="00464ADD">
        <w:rPr>
          <w:rFonts w:eastAsiaTheme="minorEastAsia" w:hint="eastAsia"/>
          <w:sz w:val="22"/>
          <w:szCs w:val="22"/>
          <w:lang w:val="en-GB" w:eastAsia="zh-CN"/>
        </w:rPr>
        <w:t>ith such extension, SSB of non-serving cell can be indicated as QCL source for RSs transmitted from that cell.</w:t>
      </w:r>
    </w:p>
    <w:p w14:paraId="2289E012" w14:textId="64B572F1" w:rsidR="00CA38CF" w:rsidRPr="00E41E5F" w:rsidRDefault="00CA38CF" w:rsidP="001D4D9D">
      <w:pPr>
        <w:snapToGrid w:val="0"/>
        <w:spacing w:beforeLines="50" w:before="120" w:afterLines="50" w:after="120"/>
        <w:rPr>
          <w:rFonts w:eastAsiaTheme="minorEastAsia"/>
          <w:b/>
          <w:i/>
          <w:sz w:val="22"/>
          <w:szCs w:val="22"/>
          <w:lang w:val="en-GB" w:eastAsia="zh-CN"/>
        </w:rPr>
      </w:pPr>
      <w:r w:rsidRPr="00E41E5F">
        <w:rPr>
          <w:rFonts w:eastAsiaTheme="minorEastAsia"/>
          <w:b/>
          <w:i/>
          <w:sz w:val="22"/>
          <w:szCs w:val="22"/>
          <w:lang w:val="en-GB" w:eastAsia="zh-CN"/>
        </w:rPr>
        <w:t xml:space="preserve">Proposal </w:t>
      </w:r>
      <w:r w:rsidR="00820F5A" w:rsidRPr="00E41E5F">
        <w:rPr>
          <w:rFonts w:eastAsiaTheme="minorEastAsia"/>
          <w:b/>
          <w:i/>
          <w:sz w:val="22"/>
          <w:szCs w:val="22"/>
          <w:lang w:val="en-GB" w:eastAsia="zh-CN"/>
        </w:rPr>
        <w:t>3</w:t>
      </w:r>
      <w:r w:rsidRPr="00E41E5F">
        <w:rPr>
          <w:rFonts w:eastAsiaTheme="minorEastAsia"/>
          <w:b/>
          <w:i/>
          <w:sz w:val="22"/>
          <w:szCs w:val="22"/>
          <w:lang w:val="en-GB" w:eastAsia="zh-CN"/>
        </w:rPr>
        <w:t xml:space="preserve">: </w:t>
      </w:r>
      <w:r w:rsidR="00AB16ED" w:rsidRPr="00E41E5F">
        <w:rPr>
          <w:rFonts w:eastAsiaTheme="minorEastAsia"/>
          <w:b/>
          <w:i/>
          <w:sz w:val="22"/>
          <w:szCs w:val="22"/>
          <w:lang w:val="en-GB" w:eastAsia="zh-CN"/>
        </w:rPr>
        <w:t xml:space="preserve">Include </w:t>
      </w:r>
      <w:r w:rsidR="00CD7524" w:rsidRPr="00E41E5F">
        <w:rPr>
          <w:rFonts w:eastAsiaTheme="minorEastAsia"/>
          <w:b/>
          <w:i/>
          <w:sz w:val="22"/>
          <w:szCs w:val="22"/>
          <w:lang w:val="en-GB" w:eastAsia="zh-CN"/>
        </w:rPr>
        <w:t>the PC</w:t>
      </w:r>
      <w:r w:rsidR="004D6DA6" w:rsidRPr="00E41E5F">
        <w:rPr>
          <w:rFonts w:eastAsiaTheme="minorEastAsia"/>
          <w:b/>
          <w:i/>
          <w:sz w:val="22"/>
          <w:szCs w:val="22"/>
          <w:lang w:val="en-GB" w:eastAsia="zh-CN"/>
        </w:rPr>
        <w:t>I</w:t>
      </w:r>
      <w:r w:rsidR="00CD7524" w:rsidRPr="00E41E5F">
        <w:rPr>
          <w:rFonts w:eastAsiaTheme="minorEastAsia"/>
          <w:b/>
          <w:i/>
          <w:sz w:val="22"/>
          <w:szCs w:val="22"/>
          <w:lang w:val="en-GB" w:eastAsia="zh-CN"/>
        </w:rPr>
        <w:t xml:space="preserve"> of </w:t>
      </w:r>
      <w:r w:rsidR="00B20514" w:rsidRPr="00E41E5F">
        <w:rPr>
          <w:rFonts w:eastAsiaTheme="minorEastAsia"/>
          <w:b/>
          <w:i/>
          <w:sz w:val="22"/>
          <w:szCs w:val="22"/>
          <w:lang w:val="en-GB" w:eastAsia="zh-CN"/>
        </w:rPr>
        <w:t>non-serving cell</w:t>
      </w:r>
      <w:r w:rsidR="00CD7524" w:rsidRPr="00E41E5F">
        <w:rPr>
          <w:rFonts w:eastAsiaTheme="minorEastAsia"/>
          <w:b/>
          <w:i/>
          <w:sz w:val="22"/>
          <w:szCs w:val="22"/>
          <w:lang w:val="en-GB" w:eastAsia="zh-CN"/>
        </w:rPr>
        <w:t xml:space="preserve"> in RRC configured TCI states</w:t>
      </w:r>
      <w:r w:rsidR="007E1AE6" w:rsidRPr="00E41E5F">
        <w:rPr>
          <w:rFonts w:eastAsiaTheme="minorEastAsia"/>
          <w:b/>
          <w:i/>
          <w:sz w:val="22"/>
          <w:szCs w:val="22"/>
          <w:lang w:val="en-GB" w:eastAsia="zh-CN"/>
        </w:rPr>
        <w:t xml:space="preserve"> referring to </w:t>
      </w:r>
      <w:r w:rsidR="00C369F3" w:rsidRPr="00E41E5F">
        <w:rPr>
          <w:rFonts w:eastAsiaTheme="minorEastAsia"/>
          <w:b/>
          <w:i/>
          <w:sz w:val="22"/>
          <w:szCs w:val="22"/>
          <w:lang w:val="en-GB" w:eastAsia="zh-CN"/>
        </w:rPr>
        <w:t>the</w:t>
      </w:r>
      <w:r w:rsidR="008B71BA" w:rsidRPr="00E41E5F">
        <w:rPr>
          <w:rFonts w:eastAsiaTheme="minorEastAsia"/>
          <w:b/>
          <w:i/>
          <w:sz w:val="22"/>
          <w:szCs w:val="22"/>
          <w:lang w:val="en-GB" w:eastAsia="zh-CN"/>
        </w:rPr>
        <w:t xml:space="preserve"> non-serving cell</w:t>
      </w:r>
      <w:r w:rsidR="00C369F3" w:rsidRPr="00E41E5F">
        <w:rPr>
          <w:rFonts w:eastAsiaTheme="minorEastAsia"/>
          <w:b/>
          <w:i/>
          <w:sz w:val="22"/>
          <w:szCs w:val="22"/>
          <w:lang w:val="en-GB" w:eastAsia="zh-CN"/>
        </w:rPr>
        <w:t xml:space="preserve"> </w:t>
      </w:r>
      <w:r w:rsidR="0030342D">
        <w:rPr>
          <w:rFonts w:eastAsiaTheme="minorEastAsia" w:hint="eastAsia"/>
          <w:b/>
          <w:i/>
          <w:sz w:val="22"/>
          <w:szCs w:val="22"/>
          <w:lang w:val="en-GB" w:eastAsia="zh-CN"/>
        </w:rPr>
        <w:t xml:space="preserve">source </w:t>
      </w:r>
      <w:r w:rsidR="00F44A13">
        <w:rPr>
          <w:rFonts w:eastAsiaTheme="minorEastAsia" w:hint="eastAsia"/>
          <w:b/>
          <w:i/>
          <w:sz w:val="22"/>
          <w:szCs w:val="22"/>
          <w:lang w:val="en-GB" w:eastAsia="zh-CN"/>
        </w:rPr>
        <w:t>QCL RS</w:t>
      </w:r>
      <w:r w:rsidRPr="00E41E5F">
        <w:rPr>
          <w:rFonts w:eastAsiaTheme="minorEastAsia"/>
          <w:b/>
          <w:i/>
          <w:sz w:val="22"/>
          <w:szCs w:val="22"/>
          <w:lang w:val="en-GB" w:eastAsia="zh-CN"/>
        </w:rPr>
        <w:t>.</w:t>
      </w:r>
    </w:p>
    <w:p w14:paraId="71B95427" w14:textId="7BC146DE" w:rsidR="00691D56" w:rsidRDefault="00B935EC" w:rsidP="00854F67">
      <w:pPr>
        <w:jc w:val="both"/>
        <w:rPr>
          <w:rFonts w:eastAsiaTheme="minorEastAsia"/>
          <w:sz w:val="22"/>
          <w:szCs w:val="22"/>
          <w:lang w:eastAsia="zh-CN"/>
        </w:rPr>
      </w:pPr>
      <w:r>
        <w:rPr>
          <w:rFonts w:eastAsiaTheme="minorEastAsia" w:hint="eastAsia"/>
          <w:sz w:val="22"/>
          <w:szCs w:val="22"/>
          <w:lang w:eastAsia="zh-CN"/>
        </w:rPr>
        <w:t>F</w:t>
      </w:r>
      <w:r w:rsidR="003A66ED">
        <w:rPr>
          <w:rFonts w:eastAsiaTheme="minorEastAsia" w:hint="eastAsia"/>
          <w:sz w:val="22"/>
          <w:szCs w:val="22"/>
          <w:lang w:eastAsia="zh-CN"/>
        </w:rPr>
        <w:t>or</w:t>
      </w:r>
      <w:r w:rsidRPr="00FE4CD7">
        <w:rPr>
          <w:rFonts w:eastAsiaTheme="minorEastAsia" w:hint="eastAsia"/>
          <w:sz w:val="22"/>
          <w:szCs w:val="22"/>
          <w:lang w:eastAsia="zh-CN"/>
        </w:rPr>
        <w:t xml:space="preserve"> the non-serving cell</w:t>
      </w:r>
      <w:r>
        <w:rPr>
          <w:rFonts w:eastAsiaTheme="minorEastAsia" w:hint="eastAsia"/>
          <w:sz w:val="22"/>
          <w:szCs w:val="22"/>
          <w:lang w:eastAsia="zh-CN"/>
        </w:rPr>
        <w:t>,</w:t>
      </w:r>
      <w:r w:rsidRPr="00B935EC">
        <w:rPr>
          <w:rFonts w:eastAsiaTheme="minorEastAsia" w:hint="eastAsia"/>
          <w:sz w:val="22"/>
          <w:szCs w:val="22"/>
          <w:lang w:eastAsia="zh-CN"/>
        </w:rPr>
        <w:t xml:space="preserve"> </w:t>
      </w:r>
      <w:r>
        <w:rPr>
          <w:rFonts w:eastAsiaTheme="minorEastAsia" w:hint="eastAsia"/>
          <w:sz w:val="22"/>
          <w:szCs w:val="22"/>
          <w:lang w:eastAsia="zh-CN"/>
        </w:rPr>
        <w:t>t</w:t>
      </w:r>
      <w:r w:rsidR="000D664B" w:rsidRPr="00464ADD">
        <w:rPr>
          <w:rFonts w:eastAsiaTheme="minorEastAsia" w:hint="eastAsia"/>
          <w:sz w:val="22"/>
          <w:szCs w:val="22"/>
          <w:lang w:eastAsia="zh-CN"/>
        </w:rPr>
        <w:t xml:space="preserve">o report PDSCH HARQ-ACK codebook, </w:t>
      </w:r>
      <w:r w:rsidR="00266651" w:rsidRPr="00464ADD">
        <w:rPr>
          <w:sz w:val="22"/>
          <w:szCs w:val="22"/>
        </w:rPr>
        <w:t>PUCCH</w:t>
      </w:r>
      <w:r w:rsidR="00266651" w:rsidRPr="00464ADD">
        <w:rPr>
          <w:rFonts w:eastAsiaTheme="minorEastAsia" w:hint="eastAsia"/>
          <w:sz w:val="22"/>
          <w:szCs w:val="22"/>
          <w:lang w:eastAsia="zh-CN"/>
        </w:rPr>
        <w:t xml:space="preserve"> </w:t>
      </w:r>
      <w:r w:rsidR="00412858">
        <w:rPr>
          <w:rFonts w:eastAsiaTheme="minorEastAsia" w:hint="eastAsia"/>
          <w:sz w:val="22"/>
          <w:szCs w:val="22"/>
          <w:lang w:eastAsia="zh-CN"/>
        </w:rPr>
        <w:t xml:space="preserve">resource </w:t>
      </w:r>
      <w:r w:rsidR="00266651" w:rsidRPr="00464ADD">
        <w:rPr>
          <w:rFonts w:eastAsiaTheme="minorEastAsia" w:hint="eastAsia"/>
          <w:sz w:val="22"/>
          <w:szCs w:val="22"/>
          <w:lang w:eastAsia="zh-CN"/>
        </w:rPr>
        <w:t>s</w:t>
      </w:r>
      <w:r w:rsidR="00266651" w:rsidRPr="00464ADD">
        <w:rPr>
          <w:sz w:val="22"/>
          <w:szCs w:val="22"/>
        </w:rPr>
        <w:t>patial</w:t>
      </w:r>
      <w:r w:rsidR="00266651" w:rsidRPr="00464ADD">
        <w:rPr>
          <w:rFonts w:eastAsiaTheme="minorEastAsia" w:hint="eastAsia"/>
          <w:sz w:val="22"/>
          <w:szCs w:val="22"/>
          <w:lang w:eastAsia="zh-CN"/>
        </w:rPr>
        <w:t xml:space="preserve"> r</w:t>
      </w:r>
      <w:r w:rsidR="00266651" w:rsidRPr="00464ADD">
        <w:rPr>
          <w:sz w:val="22"/>
          <w:szCs w:val="22"/>
        </w:rPr>
        <w:t>elation</w:t>
      </w:r>
      <w:r w:rsidR="00266651" w:rsidRPr="00464ADD">
        <w:rPr>
          <w:rFonts w:eastAsiaTheme="minorEastAsia" w:hint="eastAsia"/>
          <w:sz w:val="22"/>
          <w:szCs w:val="22"/>
          <w:lang w:eastAsia="zh-CN"/>
        </w:rPr>
        <w:t xml:space="preserve"> i</w:t>
      </w:r>
      <w:r w:rsidR="00266651" w:rsidRPr="00464ADD">
        <w:rPr>
          <w:sz w:val="22"/>
          <w:szCs w:val="22"/>
        </w:rPr>
        <w:t xml:space="preserve">nfo </w:t>
      </w:r>
      <w:r w:rsidR="00197666">
        <w:rPr>
          <w:rFonts w:eastAsiaTheme="minorEastAsia" w:hint="eastAsia"/>
          <w:sz w:val="22"/>
          <w:szCs w:val="22"/>
          <w:lang w:eastAsia="zh-CN"/>
        </w:rPr>
        <w:t>can</w:t>
      </w:r>
      <w:r w:rsidR="00266651" w:rsidRPr="00464ADD">
        <w:rPr>
          <w:rFonts w:eastAsiaTheme="minorEastAsia" w:hint="eastAsia"/>
          <w:sz w:val="22"/>
          <w:szCs w:val="22"/>
          <w:lang w:eastAsia="zh-CN"/>
        </w:rPr>
        <w:t xml:space="preserve"> be asso</w:t>
      </w:r>
      <w:r w:rsidR="00266651" w:rsidRPr="00222E1C">
        <w:rPr>
          <w:rFonts w:eastAsiaTheme="minorEastAsia" w:hint="eastAsia"/>
          <w:sz w:val="22"/>
          <w:szCs w:val="22"/>
          <w:lang w:eastAsia="zh-CN"/>
        </w:rPr>
        <w:t>ciated with</w:t>
      </w:r>
      <w:r w:rsidR="009956BF" w:rsidRPr="00222E1C">
        <w:rPr>
          <w:rFonts w:eastAsiaTheme="minorEastAsia" w:hint="eastAsia"/>
          <w:sz w:val="22"/>
          <w:szCs w:val="22"/>
          <w:lang w:eastAsia="zh-CN"/>
        </w:rPr>
        <w:t xml:space="preserve"> </w:t>
      </w:r>
      <w:r w:rsidR="00B87933" w:rsidRPr="00222E1C">
        <w:rPr>
          <w:rFonts w:eastAsiaTheme="minorEastAsia"/>
          <w:sz w:val="22"/>
          <w:szCs w:val="22"/>
          <w:lang w:eastAsia="zh-CN"/>
        </w:rPr>
        <w:t xml:space="preserve">source </w:t>
      </w:r>
      <w:r w:rsidR="00B87933" w:rsidRPr="00222E1C">
        <w:rPr>
          <w:rFonts w:eastAsiaTheme="minorEastAsia" w:hint="eastAsia"/>
          <w:sz w:val="22"/>
          <w:szCs w:val="22"/>
          <w:lang w:eastAsia="zh-CN"/>
        </w:rPr>
        <w:t xml:space="preserve">QCL </w:t>
      </w:r>
      <w:r w:rsidR="001677AB" w:rsidRPr="00222E1C">
        <w:rPr>
          <w:rFonts w:eastAsiaTheme="minorEastAsia" w:hint="eastAsia"/>
          <w:sz w:val="22"/>
          <w:szCs w:val="22"/>
          <w:lang w:eastAsia="zh-CN"/>
        </w:rPr>
        <w:t xml:space="preserve">RS such as SSB and </w:t>
      </w:r>
      <w:r w:rsidR="005B1D2F" w:rsidRPr="00222E1C">
        <w:rPr>
          <w:rFonts w:eastAsiaTheme="minorEastAsia" w:hint="eastAsia"/>
          <w:sz w:val="22"/>
          <w:szCs w:val="22"/>
          <w:lang w:eastAsia="zh-CN"/>
        </w:rPr>
        <w:t>CSI</w:t>
      </w:r>
      <w:r w:rsidR="001677AB" w:rsidRPr="00222E1C">
        <w:rPr>
          <w:rFonts w:eastAsiaTheme="minorEastAsia" w:hint="eastAsia"/>
          <w:sz w:val="22"/>
          <w:szCs w:val="22"/>
          <w:lang w:eastAsia="zh-CN"/>
        </w:rPr>
        <w:t>-RS</w:t>
      </w:r>
      <w:r w:rsidR="00266651" w:rsidRPr="00222E1C">
        <w:rPr>
          <w:rFonts w:eastAsiaTheme="minorEastAsia" w:hint="eastAsia"/>
          <w:sz w:val="22"/>
          <w:szCs w:val="22"/>
          <w:lang w:eastAsia="zh-CN"/>
        </w:rPr>
        <w:t>.</w:t>
      </w:r>
      <w:r w:rsidR="00266651" w:rsidRPr="00222E1C">
        <w:rPr>
          <w:sz w:val="22"/>
          <w:szCs w:val="22"/>
        </w:rPr>
        <w:t xml:space="preserve"> </w:t>
      </w:r>
      <w:r w:rsidR="00691D56" w:rsidRPr="00222E1C">
        <w:rPr>
          <w:rFonts w:eastAsiaTheme="minorEastAsia" w:hint="eastAsia"/>
          <w:sz w:val="22"/>
          <w:szCs w:val="22"/>
          <w:lang w:eastAsia="zh-CN"/>
        </w:rPr>
        <w:t xml:space="preserve">In general the pathloss between a UE and either TRP is different, so </w:t>
      </w:r>
      <w:r w:rsidR="00691D56" w:rsidRPr="00222E1C">
        <w:rPr>
          <w:sz w:val="22"/>
          <w:szCs w:val="22"/>
        </w:rPr>
        <w:t xml:space="preserve">it is beneficial to be able to </w:t>
      </w:r>
      <w:r w:rsidR="00A66BF9" w:rsidRPr="00222E1C">
        <w:rPr>
          <w:rFonts w:eastAsiaTheme="minorEastAsia"/>
          <w:sz w:val="22"/>
          <w:szCs w:val="22"/>
          <w:lang w:eastAsia="zh-CN"/>
        </w:rPr>
        <w:t>apply</w:t>
      </w:r>
      <w:r w:rsidR="00624857" w:rsidRPr="00222E1C">
        <w:rPr>
          <w:rFonts w:eastAsiaTheme="minorEastAsia" w:hint="eastAsia"/>
          <w:sz w:val="22"/>
          <w:szCs w:val="22"/>
          <w:lang w:eastAsia="zh-CN"/>
        </w:rPr>
        <w:t xml:space="preserve"> </w:t>
      </w:r>
      <w:r w:rsidR="00F021A8" w:rsidRPr="00222E1C">
        <w:rPr>
          <w:rFonts w:eastAsiaTheme="minorEastAsia" w:hint="eastAsia"/>
          <w:sz w:val="22"/>
          <w:szCs w:val="22"/>
          <w:lang w:eastAsia="zh-CN"/>
        </w:rPr>
        <w:t xml:space="preserve">non-serving cell RS </w:t>
      </w:r>
      <w:r w:rsidR="00624857" w:rsidRPr="00222E1C">
        <w:rPr>
          <w:rFonts w:eastAsiaTheme="minorEastAsia" w:hint="eastAsia"/>
          <w:sz w:val="22"/>
          <w:szCs w:val="22"/>
          <w:lang w:eastAsia="zh-CN"/>
        </w:rPr>
        <w:t>as</w:t>
      </w:r>
      <w:r w:rsidR="00F8159F" w:rsidRPr="00222E1C">
        <w:rPr>
          <w:rFonts w:eastAsiaTheme="minorEastAsia" w:hint="eastAsia"/>
          <w:sz w:val="22"/>
          <w:szCs w:val="22"/>
          <w:lang w:eastAsia="zh-CN"/>
        </w:rPr>
        <w:t xml:space="preserve"> </w:t>
      </w:r>
      <w:r w:rsidR="00A66BF9" w:rsidRPr="00222E1C">
        <w:rPr>
          <w:rFonts w:eastAsiaTheme="minorEastAsia" w:hint="eastAsia"/>
          <w:sz w:val="22"/>
          <w:szCs w:val="22"/>
          <w:lang w:eastAsia="zh-CN"/>
        </w:rPr>
        <w:t>PUCCH</w:t>
      </w:r>
      <w:r w:rsidR="0017511A" w:rsidRPr="00222E1C">
        <w:rPr>
          <w:rFonts w:eastAsiaTheme="minorEastAsia" w:hint="eastAsia"/>
          <w:sz w:val="22"/>
          <w:szCs w:val="22"/>
          <w:lang w:eastAsia="zh-CN"/>
        </w:rPr>
        <w:t xml:space="preserve"> </w:t>
      </w:r>
      <w:proofErr w:type="spellStart"/>
      <w:r w:rsidR="00624857" w:rsidRPr="00222E1C">
        <w:rPr>
          <w:rFonts w:eastAsiaTheme="minorEastAsia" w:hint="eastAsia"/>
          <w:sz w:val="22"/>
          <w:szCs w:val="22"/>
          <w:lang w:eastAsia="zh-CN"/>
        </w:rPr>
        <w:t>pathloss</w:t>
      </w:r>
      <w:proofErr w:type="spellEnd"/>
      <w:r w:rsidR="00624857" w:rsidRPr="00222E1C">
        <w:rPr>
          <w:rFonts w:eastAsiaTheme="minorEastAsia" w:hint="eastAsia"/>
          <w:sz w:val="22"/>
          <w:szCs w:val="22"/>
          <w:lang w:eastAsia="zh-CN"/>
        </w:rPr>
        <w:t xml:space="preserve"> RS </w:t>
      </w:r>
      <w:r w:rsidR="00CD2AB7" w:rsidRPr="00222E1C">
        <w:rPr>
          <w:rFonts w:eastAsiaTheme="minorEastAsia" w:hint="eastAsia"/>
          <w:sz w:val="22"/>
          <w:szCs w:val="22"/>
          <w:lang w:eastAsia="zh-CN"/>
        </w:rPr>
        <w:t>for</w:t>
      </w:r>
      <w:r w:rsidR="0017511A" w:rsidRPr="00222E1C">
        <w:rPr>
          <w:rFonts w:eastAsiaTheme="minorEastAsia" w:hint="eastAsia"/>
          <w:sz w:val="22"/>
          <w:szCs w:val="22"/>
          <w:lang w:eastAsia="zh-CN"/>
        </w:rPr>
        <w:t xml:space="preserve"> </w:t>
      </w:r>
      <w:r w:rsidR="00375E99" w:rsidRPr="00222E1C">
        <w:rPr>
          <w:rFonts w:eastAsiaTheme="minorEastAsia" w:hint="eastAsia"/>
          <w:sz w:val="22"/>
          <w:szCs w:val="22"/>
          <w:lang w:eastAsia="zh-CN"/>
        </w:rPr>
        <w:t xml:space="preserve">PUCCH </w:t>
      </w:r>
      <w:r w:rsidR="00A66BF9" w:rsidRPr="00222E1C">
        <w:rPr>
          <w:rFonts w:eastAsiaTheme="minorEastAsia" w:hint="eastAsia"/>
          <w:sz w:val="22"/>
          <w:szCs w:val="22"/>
          <w:lang w:eastAsia="zh-CN"/>
        </w:rPr>
        <w:t>power control</w:t>
      </w:r>
      <w:r w:rsidR="00691D56" w:rsidRPr="00222E1C">
        <w:rPr>
          <w:sz w:val="22"/>
          <w:szCs w:val="22"/>
        </w:rPr>
        <w:t>.</w:t>
      </w:r>
    </w:p>
    <w:p w14:paraId="5079AF47" w14:textId="77777777" w:rsidR="00274DDF" w:rsidRPr="00AC575B" w:rsidRDefault="00274DDF" w:rsidP="00274DDF">
      <w:pPr>
        <w:snapToGrid w:val="0"/>
        <w:spacing w:beforeLines="50" w:before="120" w:afterLines="50" w:after="120"/>
        <w:rPr>
          <w:rFonts w:eastAsiaTheme="minorEastAsia"/>
          <w:b/>
          <w:i/>
          <w:sz w:val="22"/>
          <w:szCs w:val="22"/>
          <w:lang w:val="en-GB" w:eastAsia="zh-CN"/>
        </w:rPr>
      </w:pPr>
      <w:r w:rsidRPr="00464ADD">
        <w:rPr>
          <w:rFonts w:eastAsiaTheme="minorEastAsia" w:hint="eastAsia"/>
          <w:b/>
          <w:i/>
          <w:sz w:val="22"/>
          <w:szCs w:val="22"/>
          <w:lang w:val="en-GB" w:eastAsia="zh-CN"/>
        </w:rPr>
        <w:t xml:space="preserve">Proposal </w:t>
      </w:r>
      <w:r>
        <w:rPr>
          <w:rFonts w:eastAsiaTheme="minorEastAsia" w:hint="eastAsia"/>
          <w:b/>
          <w:i/>
          <w:sz w:val="22"/>
          <w:szCs w:val="22"/>
          <w:lang w:val="en-GB" w:eastAsia="zh-CN"/>
        </w:rPr>
        <w:t>4</w:t>
      </w:r>
      <w:r w:rsidRPr="00464ADD">
        <w:rPr>
          <w:rFonts w:eastAsiaTheme="minorEastAsia" w:hint="eastAsia"/>
          <w:b/>
          <w:i/>
          <w:sz w:val="22"/>
          <w:szCs w:val="22"/>
          <w:lang w:val="en-GB" w:eastAsia="zh-CN"/>
        </w:rPr>
        <w:t xml:space="preserve">: </w:t>
      </w:r>
      <w:r>
        <w:rPr>
          <w:rFonts w:eastAsiaTheme="minorEastAsia" w:hint="eastAsia"/>
          <w:b/>
          <w:i/>
          <w:sz w:val="22"/>
          <w:szCs w:val="22"/>
          <w:lang w:val="en-GB" w:eastAsia="zh-CN"/>
        </w:rPr>
        <w:t>For</w:t>
      </w:r>
      <w:r w:rsidRPr="00AC575B">
        <w:rPr>
          <w:rFonts w:eastAsiaTheme="minorEastAsia" w:hint="eastAsia"/>
          <w:b/>
          <w:i/>
          <w:sz w:val="22"/>
          <w:szCs w:val="22"/>
          <w:lang w:val="en-GB" w:eastAsia="zh-CN"/>
        </w:rPr>
        <w:t xml:space="preserve"> </w:t>
      </w:r>
      <w:r w:rsidRPr="00FE4CD7">
        <w:rPr>
          <w:rFonts w:eastAsiaTheme="minorEastAsia" w:hint="eastAsia"/>
          <w:b/>
          <w:i/>
          <w:sz w:val="22"/>
          <w:szCs w:val="22"/>
          <w:lang w:val="en-GB" w:eastAsia="zh-CN"/>
        </w:rPr>
        <w:t>non-serving</w:t>
      </w:r>
      <w:r w:rsidRPr="00FE4CD7">
        <w:rPr>
          <w:rFonts w:eastAsiaTheme="minorEastAsia"/>
          <w:b/>
          <w:i/>
          <w:sz w:val="22"/>
          <w:szCs w:val="22"/>
          <w:lang w:val="en-GB" w:eastAsia="zh-CN"/>
        </w:rPr>
        <w:t xml:space="preserve"> cell</w:t>
      </w:r>
      <w:r>
        <w:rPr>
          <w:rFonts w:eastAsiaTheme="minorEastAsia" w:hint="eastAsia"/>
          <w:b/>
          <w:i/>
          <w:sz w:val="22"/>
          <w:szCs w:val="22"/>
          <w:lang w:val="en-GB" w:eastAsia="zh-CN"/>
        </w:rPr>
        <w:t xml:space="preserve">, the source QCL RS </w:t>
      </w:r>
      <w:r w:rsidRPr="00AC575B">
        <w:rPr>
          <w:rFonts w:eastAsiaTheme="minorEastAsia" w:hint="eastAsia"/>
          <w:b/>
          <w:i/>
          <w:sz w:val="22"/>
          <w:szCs w:val="22"/>
          <w:lang w:val="en-GB" w:eastAsia="zh-CN"/>
        </w:rPr>
        <w:t xml:space="preserve">can be </w:t>
      </w:r>
      <w:r w:rsidRPr="00AC575B">
        <w:rPr>
          <w:rFonts w:eastAsiaTheme="minorEastAsia"/>
          <w:b/>
          <w:i/>
          <w:sz w:val="22"/>
          <w:szCs w:val="22"/>
          <w:lang w:val="en-GB" w:eastAsia="zh-CN"/>
        </w:rPr>
        <w:t>configur</w:t>
      </w:r>
      <w:r>
        <w:rPr>
          <w:rFonts w:eastAsiaTheme="minorEastAsia"/>
          <w:b/>
          <w:i/>
          <w:sz w:val="22"/>
          <w:szCs w:val="22"/>
          <w:lang w:val="en-GB" w:eastAsia="zh-CN"/>
        </w:rPr>
        <w:t>ed</w:t>
      </w:r>
      <w:r w:rsidRPr="00AC575B">
        <w:rPr>
          <w:rFonts w:eastAsiaTheme="minorEastAsia" w:hint="eastAsia"/>
          <w:b/>
          <w:i/>
          <w:sz w:val="22"/>
          <w:szCs w:val="22"/>
          <w:lang w:val="en-GB" w:eastAsia="zh-CN"/>
        </w:rPr>
        <w:t xml:space="preserve"> as </w:t>
      </w:r>
      <w:r w:rsidRPr="00AC575B">
        <w:rPr>
          <w:rFonts w:eastAsiaTheme="minorEastAsia"/>
          <w:b/>
          <w:i/>
          <w:sz w:val="22"/>
          <w:szCs w:val="22"/>
          <w:lang w:val="en-GB" w:eastAsia="zh-CN"/>
        </w:rPr>
        <w:t>PUCCH</w:t>
      </w:r>
      <w:r w:rsidRPr="00AC575B">
        <w:rPr>
          <w:rFonts w:eastAsiaTheme="minorEastAsia" w:hint="eastAsia"/>
          <w:b/>
          <w:i/>
          <w:sz w:val="22"/>
          <w:szCs w:val="22"/>
          <w:lang w:val="en-GB" w:eastAsia="zh-CN"/>
        </w:rPr>
        <w:t xml:space="preserve"> resource spatial relation </w:t>
      </w:r>
      <w:r>
        <w:rPr>
          <w:rFonts w:eastAsiaTheme="minorEastAsia" w:hint="eastAsia"/>
          <w:b/>
          <w:i/>
          <w:sz w:val="22"/>
          <w:szCs w:val="22"/>
          <w:lang w:val="en-GB" w:eastAsia="zh-CN"/>
        </w:rPr>
        <w:t>and</w:t>
      </w:r>
      <w:r w:rsidRPr="00AC575B">
        <w:rPr>
          <w:rFonts w:eastAsiaTheme="minorEastAsia" w:hint="eastAsia"/>
          <w:b/>
          <w:i/>
          <w:sz w:val="22"/>
          <w:szCs w:val="22"/>
          <w:lang w:val="en-GB" w:eastAsia="zh-CN"/>
        </w:rPr>
        <w:t xml:space="preserve"> be configured as </w:t>
      </w:r>
      <w:r w:rsidRPr="00AC575B">
        <w:rPr>
          <w:rFonts w:eastAsiaTheme="minorEastAsia"/>
          <w:b/>
          <w:i/>
          <w:sz w:val="22"/>
          <w:szCs w:val="22"/>
          <w:lang w:val="en-GB" w:eastAsia="zh-CN"/>
        </w:rPr>
        <w:t>PUCCH</w:t>
      </w:r>
      <w:r w:rsidRPr="00AC575B">
        <w:rPr>
          <w:rFonts w:eastAsiaTheme="minorEastAsia" w:hint="eastAsia"/>
          <w:b/>
          <w:i/>
          <w:sz w:val="22"/>
          <w:szCs w:val="22"/>
          <w:lang w:val="en-GB" w:eastAsia="zh-CN"/>
        </w:rPr>
        <w:t xml:space="preserve"> </w:t>
      </w:r>
      <w:proofErr w:type="spellStart"/>
      <w:r w:rsidRPr="00AC575B">
        <w:rPr>
          <w:rFonts w:eastAsiaTheme="minorEastAsia" w:hint="eastAsia"/>
          <w:b/>
          <w:i/>
          <w:sz w:val="22"/>
          <w:szCs w:val="22"/>
          <w:lang w:val="en-GB" w:eastAsia="zh-CN"/>
        </w:rPr>
        <w:t>pathloss</w:t>
      </w:r>
      <w:proofErr w:type="spellEnd"/>
      <w:r w:rsidRPr="00AC575B">
        <w:rPr>
          <w:rFonts w:eastAsiaTheme="minorEastAsia" w:hint="eastAsia"/>
          <w:b/>
          <w:i/>
          <w:sz w:val="22"/>
          <w:szCs w:val="22"/>
          <w:lang w:val="en-GB" w:eastAsia="zh-CN"/>
        </w:rPr>
        <w:t xml:space="preserve"> RS.</w:t>
      </w:r>
    </w:p>
    <w:p w14:paraId="49DEC2ED" w14:textId="71057E76" w:rsidR="0062150B" w:rsidRPr="00C04FB1" w:rsidRDefault="0062150B" w:rsidP="00AB16ED">
      <w:pPr>
        <w:pStyle w:val="1"/>
        <w:tabs>
          <w:tab w:val="clear" w:pos="567"/>
          <w:tab w:val="num" w:pos="284"/>
        </w:tabs>
        <w:spacing w:after="240"/>
        <w:rPr>
          <w:rFonts w:eastAsia="宋体"/>
          <w:lang w:eastAsia="zh-CN"/>
        </w:rPr>
      </w:pPr>
      <w:r w:rsidRPr="00C04FB1">
        <w:rPr>
          <w:rFonts w:eastAsia="宋体"/>
          <w:lang w:eastAsia="zh-CN"/>
        </w:rPr>
        <w:lastRenderedPageBreak/>
        <w:t>Conclusions</w:t>
      </w:r>
    </w:p>
    <w:p w14:paraId="01E8DE03" w14:textId="1761669A" w:rsidR="00FF13AB" w:rsidRDefault="00FF13AB" w:rsidP="00854F67">
      <w:pPr>
        <w:spacing w:after="240"/>
        <w:rPr>
          <w:rFonts w:eastAsiaTheme="minorEastAsia"/>
          <w:sz w:val="22"/>
          <w:szCs w:val="22"/>
          <w:lang w:eastAsia="zh-CN"/>
        </w:rPr>
      </w:pPr>
      <w:r w:rsidRPr="00854F67">
        <w:rPr>
          <w:rFonts w:eastAsiaTheme="minorEastAsia"/>
          <w:sz w:val="22"/>
          <w:szCs w:val="22"/>
          <w:lang w:eastAsia="zh-CN"/>
        </w:rPr>
        <w:t>In this contribution we provide our views on supporting</w:t>
      </w:r>
      <w:r w:rsidR="00626386" w:rsidRPr="00854F67">
        <w:rPr>
          <w:rFonts w:eastAsiaTheme="minorEastAsia"/>
          <w:sz w:val="22"/>
          <w:szCs w:val="22"/>
          <w:lang w:eastAsia="zh-CN"/>
        </w:rPr>
        <w:t xml:space="preserve"> inter-cell operation</w:t>
      </w:r>
      <w:r w:rsidR="00CD7524" w:rsidRPr="00854F67">
        <w:rPr>
          <w:rFonts w:eastAsiaTheme="minorEastAsia"/>
          <w:sz w:val="22"/>
          <w:szCs w:val="22"/>
          <w:lang w:eastAsia="zh-CN"/>
        </w:rPr>
        <w:t xml:space="preserve"> of M-TRP</w:t>
      </w:r>
      <w:r w:rsidRPr="00854F67">
        <w:rPr>
          <w:rFonts w:eastAsiaTheme="minorEastAsia"/>
          <w:sz w:val="22"/>
          <w:szCs w:val="22"/>
          <w:lang w:eastAsia="zh-CN"/>
        </w:rPr>
        <w:t xml:space="preserve"> in Rel-1</w:t>
      </w:r>
      <w:r w:rsidR="00F051AD" w:rsidRPr="00854F67">
        <w:rPr>
          <w:rFonts w:eastAsiaTheme="minorEastAsia"/>
          <w:sz w:val="22"/>
          <w:szCs w:val="22"/>
          <w:lang w:eastAsia="zh-CN"/>
        </w:rPr>
        <w:t>7</w:t>
      </w:r>
      <w:r w:rsidRPr="00854F67">
        <w:rPr>
          <w:rFonts w:eastAsiaTheme="minorEastAsia"/>
          <w:sz w:val="22"/>
          <w:szCs w:val="22"/>
          <w:lang w:eastAsia="zh-CN"/>
        </w:rPr>
        <w:t>. Based on the discussion above, we have the following proposals:</w:t>
      </w:r>
    </w:p>
    <w:p w14:paraId="6EC78FEB" w14:textId="77777777" w:rsidR="00854F67" w:rsidRPr="00464ADD" w:rsidRDefault="00854F67" w:rsidP="00854F67">
      <w:pPr>
        <w:spacing w:after="240" w:line="240" w:lineRule="atLeast"/>
        <w:jc w:val="both"/>
        <w:rPr>
          <w:rFonts w:eastAsiaTheme="minorEastAsia"/>
          <w:b/>
          <w:i/>
          <w:sz w:val="22"/>
          <w:szCs w:val="22"/>
          <w:lang w:val="en-GB" w:eastAsia="zh-CN"/>
        </w:rPr>
      </w:pPr>
      <w:r w:rsidRPr="00464ADD">
        <w:rPr>
          <w:rFonts w:eastAsiaTheme="minorEastAsia"/>
          <w:b/>
          <w:i/>
          <w:sz w:val="22"/>
          <w:szCs w:val="22"/>
          <w:lang w:val="en-GB" w:eastAsia="zh-CN"/>
        </w:rPr>
        <w:t xml:space="preserve">Proposal 1: SSB of non-serving cell </w:t>
      </w:r>
      <w:r>
        <w:rPr>
          <w:rFonts w:eastAsiaTheme="minorEastAsia" w:hint="eastAsia"/>
          <w:b/>
          <w:i/>
          <w:sz w:val="22"/>
          <w:szCs w:val="22"/>
          <w:lang w:val="en-GB" w:eastAsia="zh-CN"/>
        </w:rPr>
        <w:t>can</w:t>
      </w:r>
      <w:r w:rsidRPr="00464ADD">
        <w:rPr>
          <w:rFonts w:eastAsiaTheme="minorEastAsia"/>
          <w:b/>
          <w:i/>
          <w:sz w:val="22"/>
          <w:szCs w:val="22"/>
          <w:lang w:val="en-GB" w:eastAsia="zh-CN"/>
        </w:rPr>
        <w:t xml:space="preserve"> be used as source QCL for RSs transmitted from that cell in inter-cell M-TRP operation</w:t>
      </w:r>
      <w:r>
        <w:rPr>
          <w:rFonts w:eastAsiaTheme="minorEastAsia" w:hint="eastAsia"/>
          <w:b/>
          <w:i/>
          <w:sz w:val="22"/>
          <w:szCs w:val="22"/>
          <w:lang w:val="en-GB" w:eastAsia="zh-CN"/>
        </w:rPr>
        <w:t>, and CSI-RS can be used as</w:t>
      </w:r>
      <w:r w:rsidRPr="002F6664">
        <w:rPr>
          <w:rFonts w:eastAsiaTheme="minorEastAsia"/>
          <w:b/>
          <w:i/>
          <w:sz w:val="22"/>
          <w:szCs w:val="22"/>
          <w:lang w:val="en-GB" w:eastAsia="zh-CN"/>
        </w:rPr>
        <w:t xml:space="preserve"> </w:t>
      </w:r>
      <w:r w:rsidRPr="00464ADD">
        <w:rPr>
          <w:rFonts w:eastAsiaTheme="minorEastAsia"/>
          <w:b/>
          <w:i/>
          <w:sz w:val="22"/>
          <w:szCs w:val="22"/>
          <w:lang w:val="en-GB" w:eastAsia="zh-CN"/>
        </w:rPr>
        <w:t>source</w:t>
      </w:r>
      <w:r>
        <w:rPr>
          <w:rFonts w:eastAsiaTheme="minorEastAsia" w:hint="eastAsia"/>
          <w:b/>
          <w:i/>
          <w:sz w:val="22"/>
          <w:szCs w:val="22"/>
          <w:lang w:val="en-GB" w:eastAsia="zh-CN"/>
        </w:rPr>
        <w:t xml:space="preserve"> </w:t>
      </w:r>
      <w:r w:rsidRPr="00464ADD">
        <w:rPr>
          <w:rFonts w:eastAsiaTheme="minorEastAsia"/>
          <w:b/>
          <w:i/>
          <w:sz w:val="22"/>
          <w:szCs w:val="22"/>
          <w:lang w:val="en-GB" w:eastAsia="zh-CN"/>
        </w:rPr>
        <w:t>QCL</w:t>
      </w:r>
      <w:r>
        <w:rPr>
          <w:rFonts w:eastAsiaTheme="minorEastAsia" w:hint="eastAsia"/>
          <w:b/>
          <w:i/>
          <w:sz w:val="22"/>
          <w:szCs w:val="22"/>
          <w:lang w:val="en-GB" w:eastAsia="zh-CN"/>
        </w:rPr>
        <w:t xml:space="preserve"> as well</w:t>
      </w:r>
      <w:r w:rsidRPr="00464ADD">
        <w:rPr>
          <w:rFonts w:eastAsiaTheme="minorEastAsia"/>
          <w:b/>
          <w:i/>
          <w:sz w:val="22"/>
          <w:szCs w:val="22"/>
          <w:lang w:val="en-GB" w:eastAsia="zh-CN"/>
        </w:rPr>
        <w:t xml:space="preserve"> </w:t>
      </w:r>
      <w:r>
        <w:rPr>
          <w:rFonts w:eastAsiaTheme="minorEastAsia" w:hint="eastAsia"/>
          <w:b/>
          <w:i/>
          <w:sz w:val="22"/>
          <w:szCs w:val="22"/>
          <w:lang w:val="en-GB" w:eastAsia="zh-CN"/>
        </w:rPr>
        <w:t xml:space="preserve">when </w:t>
      </w:r>
      <w:r w:rsidRPr="00827302">
        <w:rPr>
          <w:rFonts w:eastAsiaTheme="minorEastAsia" w:hint="eastAsia"/>
          <w:b/>
          <w:i/>
          <w:sz w:val="22"/>
          <w:szCs w:val="22"/>
          <w:lang w:val="en-GB" w:eastAsia="zh-CN"/>
        </w:rPr>
        <w:t xml:space="preserve">SSB is </w:t>
      </w:r>
      <w:r w:rsidRPr="00827302">
        <w:rPr>
          <w:rFonts w:eastAsiaTheme="minorEastAsia"/>
          <w:b/>
          <w:i/>
          <w:sz w:val="22"/>
          <w:szCs w:val="22"/>
          <w:lang w:val="en-GB" w:eastAsia="zh-CN"/>
        </w:rPr>
        <w:t>absent</w:t>
      </w:r>
      <w:r>
        <w:rPr>
          <w:rFonts w:eastAsiaTheme="minorEastAsia"/>
          <w:b/>
          <w:i/>
          <w:sz w:val="22"/>
          <w:szCs w:val="22"/>
          <w:lang w:val="en-GB" w:eastAsia="zh-CN"/>
        </w:rPr>
        <w:t>.</w:t>
      </w:r>
    </w:p>
    <w:p w14:paraId="78E90E66" w14:textId="77777777" w:rsidR="00854F67" w:rsidRPr="00464ADD" w:rsidRDefault="00854F67" w:rsidP="00854F67">
      <w:pPr>
        <w:spacing w:after="240" w:line="240" w:lineRule="atLeast"/>
        <w:jc w:val="both"/>
        <w:rPr>
          <w:rFonts w:eastAsiaTheme="minorEastAsia"/>
          <w:b/>
          <w:i/>
          <w:sz w:val="22"/>
          <w:szCs w:val="22"/>
          <w:lang w:val="en-GB" w:eastAsia="zh-CN"/>
        </w:rPr>
      </w:pPr>
      <w:r w:rsidRPr="00464ADD">
        <w:rPr>
          <w:rFonts w:eastAsiaTheme="minorEastAsia"/>
          <w:b/>
          <w:i/>
          <w:sz w:val="22"/>
          <w:szCs w:val="22"/>
          <w:lang w:val="en-GB" w:eastAsia="zh-CN"/>
        </w:rPr>
        <w:t xml:space="preserve">Proposal </w:t>
      </w:r>
      <w:r w:rsidRPr="00464ADD">
        <w:rPr>
          <w:rFonts w:eastAsiaTheme="minorEastAsia" w:hint="eastAsia"/>
          <w:b/>
          <w:i/>
          <w:sz w:val="22"/>
          <w:szCs w:val="22"/>
          <w:lang w:val="en-GB" w:eastAsia="zh-CN"/>
        </w:rPr>
        <w:t>2</w:t>
      </w:r>
      <w:r w:rsidRPr="00464ADD">
        <w:rPr>
          <w:rFonts w:eastAsiaTheme="minorEastAsia"/>
          <w:b/>
          <w:i/>
          <w:sz w:val="22"/>
          <w:szCs w:val="22"/>
          <w:lang w:val="en-GB" w:eastAsia="zh-CN"/>
        </w:rPr>
        <w:t xml:space="preserve">: </w:t>
      </w:r>
      <w:r w:rsidRPr="00464ADD">
        <w:rPr>
          <w:rFonts w:eastAsiaTheme="minorEastAsia" w:hint="eastAsia"/>
          <w:b/>
          <w:i/>
          <w:sz w:val="22"/>
          <w:szCs w:val="22"/>
          <w:lang w:val="en-GB" w:eastAsia="zh-CN"/>
        </w:rPr>
        <w:t>P</w:t>
      </w:r>
      <w:r w:rsidRPr="00464ADD">
        <w:rPr>
          <w:rFonts w:eastAsiaTheme="minorEastAsia"/>
          <w:b/>
          <w:i/>
          <w:sz w:val="22"/>
          <w:szCs w:val="22"/>
          <w:lang w:val="en-GB" w:eastAsia="zh-CN"/>
        </w:rPr>
        <w:t>eriodicity</w:t>
      </w:r>
      <w:r w:rsidRPr="00464ADD">
        <w:rPr>
          <w:rFonts w:eastAsiaTheme="minorEastAsia" w:hint="eastAsia"/>
          <w:b/>
          <w:i/>
          <w:sz w:val="22"/>
          <w:szCs w:val="22"/>
          <w:lang w:val="en-GB" w:eastAsia="zh-CN"/>
        </w:rPr>
        <w:t xml:space="preserve"> and frequency </w:t>
      </w:r>
      <w:r w:rsidRPr="00464ADD">
        <w:rPr>
          <w:rFonts w:eastAsiaTheme="minorEastAsia"/>
          <w:b/>
          <w:i/>
          <w:sz w:val="22"/>
          <w:szCs w:val="22"/>
          <w:lang w:val="en-GB" w:eastAsia="zh-CN"/>
        </w:rPr>
        <w:t>position</w:t>
      </w:r>
      <w:r w:rsidRPr="00464ADD">
        <w:rPr>
          <w:rFonts w:eastAsiaTheme="minorEastAsia" w:hint="eastAsia"/>
          <w:b/>
          <w:i/>
          <w:sz w:val="22"/>
          <w:szCs w:val="22"/>
          <w:lang w:val="en-GB" w:eastAsia="zh-CN"/>
        </w:rPr>
        <w:t xml:space="preserve"> of n</w:t>
      </w:r>
      <w:r w:rsidRPr="00464ADD">
        <w:rPr>
          <w:rFonts w:eastAsiaTheme="minorEastAsia"/>
          <w:b/>
          <w:i/>
          <w:sz w:val="22"/>
          <w:szCs w:val="22"/>
          <w:lang w:val="en-GB" w:eastAsia="zh-CN"/>
        </w:rPr>
        <w:t>on-serving cell</w:t>
      </w:r>
      <w:r w:rsidRPr="00464ADD">
        <w:rPr>
          <w:rFonts w:eastAsiaTheme="minorEastAsia" w:hint="eastAsia"/>
          <w:b/>
          <w:i/>
          <w:sz w:val="22"/>
          <w:szCs w:val="22"/>
          <w:lang w:val="en-GB" w:eastAsia="zh-CN"/>
        </w:rPr>
        <w:t xml:space="preserve"> SSB</w:t>
      </w:r>
      <w:r w:rsidRPr="00464ADD">
        <w:rPr>
          <w:rFonts w:eastAsiaTheme="minorEastAsia" w:hint="eastAsia"/>
          <w:i/>
          <w:sz w:val="22"/>
          <w:szCs w:val="22"/>
          <w:lang w:eastAsia="zh-CN"/>
        </w:rPr>
        <w:t xml:space="preserve"> </w:t>
      </w:r>
      <w:r w:rsidRPr="00464ADD">
        <w:rPr>
          <w:rFonts w:eastAsiaTheme="minorEastAsia" w:hint="eastAsia"/>
          <w:b/>
          <w:i/>
          <w:sz w:val="22"/>
          <w:szCs w:val="22"/>
          <w:lang w:val="en-GB" w:eastAsia="zh-CN"/>
        </w:rPr>
        <w:t>can</w:t>
      </w:r>
      <w:r w:rsidRPr="00464ADD">
        <w:rPr>
          <w:rFonts w:eastAsiaTheme="minorEastAsia"/>
          <w:b/>
          <w:i/>
          <w:sz w:val="22"/>
          <w:szCs w:val="22"/>
          <w:lang w:val="en-GB" w:eastAsia="zh-CN"/>
        </w:rPr>
        <w:t xml:space="preserve"> be configured.</w:t>
      </w:r>
    </w:p>
    <w:p w14:paraId="7F2135EA" w14:textId="77777777" w:rsidR="00854F67" w:rsidRPr="00E41E5F" w:rsidRDefault="00854F67" w:rsidP="00854F67">
      <w:pPr>
        <w:snapToGrid w:val="0"/>
        <w:spacing w:beforeLines="50" w:before="120" w:afterLines="50" w:after="120"/>
        <w:rPr>
          <w:rFonts w:eastAsiaTheme="minorEastAsia"/>
          <w:b/>
          <w:i/>
          <w:sz w:val="22"/>
          <w:szCs w:val="22"/>
          <w:lang w:val="en-GB" w:eastAsia="zh-CN"/>
        </w:rPr>
      </w:pPr>
      <w:r w:rsidRPr="00E41E5F">
        <w:rPr>
          <w:rFonts w:eastAsiaTheme="minorEastAsia"/>
          <w:b/>
          <w:i/>
          <w:sz w:val="22"/>
          <w:szCs w:val="22"/>
          <w:lang w:val="en-GB" w:eastAsia="zh-CN"/>
        </w:rPr>
        <w:t xml:space="preserve">Proposal 3: Include the PCI of non-serving cell in RRC configured TCI states referring to the non-serving cell </w:t>
      </w:r>
      <w:r>
        <w:rPr>
          <w:rFonts w:eastAsiaTheme="minorEastAsia" w:hint="eastAsia"/>
          <w:b/>
          <w:i/>
          <w:sz w:val="22"/>
          <w:szCs w:val="22"/>
          <w:lang w:val="en-GB" w:eastAsia="zh-CN"/>
        </w:rPr>
        <w:t>source QCL RS</w:t>
      </w:r>
      <w:r w:rsidRPr="00E41E5F">
        <w:rPr>
          <w:rFonts w:eastAsiaTheme="minorEastAsia"/>
          <w:b/>
          <w:i/>
          <w:sz w:val="22"/>
          <w:szCs w:val="22"/>
          <w:lang w:val="en-GB" w:eastAsia="zh-CN"/>
        </w:rPr>
        <w:t>.</w:t>
      </w:r>
    </w:p>
    <w:p w14:paraId="006F7A55" w14:textId="77777777" w:rsidR="00854F67" w:rsidRPr="00AC575B" w:rsidRDefault="00854F67" w:rsidP="00854F67">
      <w:pPr>
        <w:snapToGrid w:val="0"/>
        <w:spacing w:beforeLines="50" w:before="120" w:afterLines="50" w:after="120"/>
        <w:rPr>
          <w:rFonts w:eastAsiaTheme="minorEastAsia"/>
          <w:b/>
          <w:i/>
          <w:sz w:val="22"/>
          <w:szCs w:val="22"/>
          <w:lang w:val="en-GB" w:eastAsia="zh-CN"/>
        </w:rPr>
      </w:pPr>
      <w:r w:rsidRPr="00464ADD">
        <w:rPr>
          <w:rFonts w:eastAsiaTheme="minorEastAsia" w:hint="eastAsia"/>
          <w:b/>
          <w:i/>
          <w:sz w:val="22"/>
          <w:szCs w:val="22"/>
          <w:lang w:val="en-GB" w:eastAsia="zh-CN"/>
        </w:rPr>
        <w:t xml:space="preserve">Proposal </w:t>
      </w:r>
      <w:r>
        <w:rPr>
          <w:rFonts w:eastAsiaTheme="minorEastAsia" w:hint="eastAsia"/>
          <w:b/>
          <w:i/>
          <w:sz w:val="22"/>
          <w:szCs w:val="22"/>
          <w:lang w:val="en-GB" w:eastAsia="zh-CN"/>
        </w:rPr>
        <w:t>4</w:t>
      </w:r>
      <w:r w:rsidRPr="00464ADD">
        <w:rPr>
          <w:rFonts w:eastAsiaTheme="minorEastAsia" w:hint="eastAsia"/>
          <w:b/>
          <w:i/>
          <w:sz w:val="22"/>
          <w:szCs w:val="22"/>
          <w:lang w:val="en-GB" w:eastAsia="zh-CN"/>
        </w:rPr>
        <w:t xml:space="preserve">: </w:t>
      </w:r>
      <w:r>
        <w:rPr>
          <w:rFonts w:eastAsiaTheme="minorEastAsia" w:hint="eastAsia"/>
          <w:b/>
          <w:i/>
          <w:sz w:val="22"/>
          <w:szCs w:val="22"/>
          <w:lang w:val="en-GB" w:eastAsia="zh-CN"/>
        </w:rPr>
        <w:t>For</w:t>
      </w:r>
      <w:r w:rsidRPr="00AC575B">
        <w:rPr>
          <w:rFonts w:eastAsiaTheme="minorEastAsia" w:hint="eastAsia"/>
          <w:b/>
          <w:i/>
          <w:sz w:val="22"/>
          <w:szCs w:val="22"/>
          <w:lang w:val="en-GB" w:eastAsia="zh-CN"/>
        </w:rPr>
        <w:t xml:space="preserve"> </w:t>
      </w:r>
      <w:r w:rsidRPr="00FE4CD7">
        <w:rPr>
          <w:rFonts w:eastAsiaTheme="minorEastAsia" w:hint="eastAsia"/>
          <w:b/>
          <w:i/>
          <w:sz w:val="22"/>
          <w:szCs w:val="22"/>
          <w:lang w:val="en-GB" w:eastAsia="zh-CN"/>
        </w:rPr>
        <w:t>non-serving</w:t>
      </w:r>
      <w:r w:rsidRPr="00FE4CD7">
        <w:rPr>
          <w:rFonts w:eastAsiaTheme="minorEastAsia"/>
          <w:b/>
          <w:i/>
          <w:sz w:val="22"/>
          <w:szCs w:val="22"/>
          <w:lang w:val="en-GB" w:eastAsia="zh-CN"/>
        </w:rPr>
        <w:t xml:space="preserve"> cell</w:t>
      </w:r>
      <w:r>
        <w:rPr>
          <w:rFonts w:eastAsiaTheme="minorEastAsia" w:hint="eastAsia"/>
          <w:b/>
          <w:i/>
          <w:sz w:val="22"/>
          <w:szCs w:val="22"/>
          <w:lang w:val="en-GB" w:eastAsia="zh-CN"/>
        </w:rPr>
        <w:t xml:space="preserve">, the source QCL RS </w:t>
      </w:r>
      <w:r w:rsidRPr="00AC575B">
        <w:rPr>
          <w:rFonts w:eastAsiaTheme="minorEastAsia" w:hint="eastAsia"/>
          <w:b/>
          <w:i/>
          <w:sz w:val="22"/>
          <w:szCs w:val="22"/>
          <w:lang w:val="en-GB" w:eastAsia="zh-CN"/>
        </w:rPr>
        <w:t xml:space="preserve">can be </w:t>
      </w:r>
      <w:r w:rsidRPr="00AC575B">
        <w:rPr>
          <w:rFonts w:eastAsiaTheme="minorEastAsia"/>
          <w:b/>
          <w:i/>
          <w:sz w:val="22"/>
          <w:szCs w:val="22"/>
          <w:lang w:val="en-GB" w:eastAsia="zh-CN"/>
        </w:rPr>
        <w:t>configur</w:t>
      </w:r>
      <w:r>
        <w:rPr>
          <w:rFonts w:eastAsiaTheme="minorEastAsia"/>
          <w:b/>
          <w:i/>
          <w:sz w:val="22"/>
          <w:szCs w:val="22"/>
          <w:lang w:val="en-GB" w:eastAsia="zh-CN"/>
        </w:rPr>
        <w:t>ed</w:t>
      </w:r>
      <w:r w:rsidRPr="00AC575B">
        <w:rPr>
          <w:rFonts w:eastAsiaTheme="minorEastAsia" w:hint="eastAsia"/>
          <w:b/>
          <w:i/>
          <w:sz w:val="22"/>
          <w:szCs w:val="22"/>
          <w:lang w:val="en-GB" w:eastAsia="zh-CN"/>
        </w:rPr>
        <w:t xml:space="preserve"> as </w:t>
      </w:r>
      <w:r w:rsidRPr="00AC575B">
        <w:rPr>
          <w:rFonts w:eastAsiaTheme="minorEastAsia"/>
          <w:b/>
          <w:i/>
          <w:sz w:val="22"/>
          <w:szCs w:val="22"/>
          <w:lang w:val="en-GB" w:eastAsia="zh-CN"/>
        </w:rPr>
        <w:t>PUCCH</w:t>
      </w:r>
      <w:r w:rsidRPr="00AC575B">
        <w:rPr>
          <w:rFonts w:eastAsiaTheme="minorEastAsia" w:hint="eastAsia"/>
          <w:b/>
          <w:i/>
          <w:sz w:val="22"/>
          <w:szCs w:val="22"/>
          <w:lang w:val="en-GB" w:eastAsia="zh-CN"/>
        </w:rPr>
        <w:t xml:space="preserve"> resource spatial relation </w:t>
      </w:r>
      <w:r>
        <w:rPr>
          <w:rFonts w:eastAsiaTheme="minorEastAsia" w:hint="eastAsia"/>
          <w:b/>
          <w:i/>
          <w:sz w:val="22"/>
          <w:szCs w:val="22"/>
          <w:lang w:val="en-GB" w:eastAsia="zh-CN"/>
        </w:rPr>
        <w:t>and</w:t>
      </w:r>
      <w:r w:rsidRPr="00AC575B">
        <w:rPr>
          <w:rFonts w:eastAsiaTheme="minorEastAsia" w:hint="eastAsia"/>
          <w:b/>
          <w:i/>
          <w:sz w:val="22"/>
          <w:szCs w:val="22"/>
          <w:lang w:val="en-GB" w:eastAsia="zh-CN"/>
        </w:rPr>
        <w:t xml:space="preserve"> be configured as </w:t>
      </w:r>
      <w:r w:rsidRPr="00AC575B">
        <w:rPr>
          <w:rFonts w:eastAsiaTheme="minorEastAsia"/>
          <w:b/>
          <w:i/>
          <w:sz w:val="22"/>
          <w:szCs w:val="22"/>
          <w:lang w:val="en-GB" w:eastAsia="zh-CN"/>
        </w:rPr>
        <w:t>PUCCH</w:t>
      </w:r>
      <w:r w:rsidRPr="00AC575B">
        <w:rPr>
          <w:rFonts w:eastAsiaTheme="minorEastAsia" w:hint="eastAsia"/>
          <w:b/>
          <w:i/>
          <w:sz w:val="22"/>
          <w:szCs w:val="22"/>
          <w:lang w:val="en-GB" w:eastAsia="zh-CN"/>
        </w:rPr>
        <w:t xml:space="preserve"> </w:t>
      </w:r>
      <w:proofErr w:type="spellStart"/>
      <w:r w:rsidRPr="00AC575B">
        <w:rPr>
          <w:rFonts w:eastAsiaTheme="minorEastAsia" w:hint="eastAsia"/>
          <w:b/>
          <w:i/>
          <w:sz w:val="22"/>
          <w:szCs w:val="22"/>
          <w:lang w:val="en-GB" w:eastAsia="zh-CN"/>
        </w:rPr>
        <w:t>pathloss</w:t>
      </w:r>
      <w:proofErr w:type="spellEnd"/>
      <w:r w:rsidRPr="00AC575B">
        <w:rPr>
          <w:rFonts w:eastAsiaTheme="minorEastAsia" w:hint="eastAsia"/>
          <w:b/>
          <w:i/>
          <w:sz w:val="22"/>
          <w:szCs w:val="22"/>
          <w:lang w:val="en-GB" w:eastAsia="zh-CN"/>
        </w:rPr>
        <w:t xml:space="preserve"> RS.</w:t>
      </w: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411F8E61" w14:textId="168FB537" w:rsidR="00C9552A" w:rsidRPr="001416F8" w:rsidRDefault="00C9552A" w:rsidP="00E45037">
      <w:pPr>
        <w:tabs>
          <w:tab w:val="left" w:pos="0"/>
          <w:tab w:val="left" w:pos="540"/>
        </w:tabs>
        <w:spacing w:after="120"/>
        <w:rPr>
          <w:rFonts w:eastAsia="宋体"/>
          <w:sz w:val="18"/>
          <w:szCs w:val="16"/>
          <w:lang w:eastAsia="zh-CN"/>
        </w:rPr>
      </w:pPr>
      <w:r w:rsidRPr="00CA6F71">
        <w:rPr>
          <w:rFonts w:eastAsia="宋体" w:hint="eastAsia"/>
          <w:szCs w:val="18"/>
          <w:lang w:eastAsia="zh-CN"/>
        </w:rPr>
        <w:t>[</w:t>
      </w:r>
      <w:r w:rsidR="004255F1">
        <w:rPr>
          <w:rFonts w:eastAsia="宋体" w:hint="eastAsia"/>
          <w:szCs w:val="18"/>
          <w:lang w:eastAsia="zh-CN"/>
        </w:rPr>
        <w:t>1</w:t>
      </w:r>
      <w:r w:rsidRPr="00CA6F71">
        <w:rPr>
          <w:rFonts w:eastAsia="宋体" w:hint="eastAsia"/>
          <w:szCs w:val="18"/>
          <w:lang w:eastAsia="zh-CN"/>
        </w:rPr>
        <w:t xml:space="preserve">] </w:t>
      </w:r>
      <w:r w:rsidR="004F7680">
        <w:t>Draft Report of 3GPP TSG RAN WG1 #102-e v0.2.0</w:t>
      </w:r>
    </w:p>
    <w:sectPr w:rsidR="00C9552A" w:rsidRPr="001416F8"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67ADFD" w14:textId="77777777" w:rsidR="00427C4A" w:rsidRDefault="00427C4A">
      <w:r>
        <w:separator/>
      </w:r>
    </w:p>
  </w:endnote>
  <w:endnote w:type="continuationSeparator" w:id="0">
    <w:p w14:paraId="1314AF50" w14:textId="77777777" w:rsidR="00427C4A" w:rsidRDefault="0042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E42B5" w14:textId="77777777" w:rsidR="00427C4A" w:rsidRDefault="00427C4A">
      <w:r>
        <w:separator/>
      </w:r>
    </w:p>
  </w:footnote>
  <w:footnote w:type="continuationSeparator" w:id="0">
    <w:p w14:paraId="2A3D0765" w14:textId="77777777" w:rsidR="00427C4A" w:rsidRDefault="00427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4B2B6F" w:rsidRDefault="004B2B6F"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0A7547D"/>
    <w:multiLevelType w:val="hybridMultilevel"/>
    <w:tmpl w:val="FF7836C4"/>
    <w:lvl w:ilvl="0" w:tplc="000001F5">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1A6C9E"/>
    <w:multiLevelType w:val="hybridMultilevel"/>
    <w:tmpl w:val="5D8AFE76"/>
    <w:lvl w:ilvl="0" w:tplc="9C4C9D2C">
      <w:start w:val="1"/>
      <w:numFmt w:val="bullet"/>
      <w:lvlText w:val="–"/>
      <w:lvlJc w:val="left"/>
      <w:pPr>
        <w:tabs>
          <w:tab w:val="num" w:pos="720"/>
        </w:tabs>
        <w:ind w:left="720" w:hanging="360"/>
      </w:pPr>
      <w:rPr>
        <w:rFonts w:ascii="Arial" w:hAnsi="Arial" w:hint="default"/>
      </w:rPr>
    </w:lvl>
    <w:lvl w:ilvl="1" w:tplc="359E6ED0">
      <w:start w:val="1"/>
      <w:numFmt w:val="bullet"/>
      <w:lvlText w:val="–"/>
      <w:lvlJc w:val="left"/>
      <w:pPr>
        <w:tabs>
          <w:tab w:val="num" w:pos="1440"/>
        </w:tabs>
        <w:ind w:left="1440" w:hanging="360"/>
      </w:pPr>
      <w:rPr>
        <w:rFonts w:ascii="Arial" w:hAnsi="Arial" w:hint="default"/>
      </w:rPr>
    </w:lvl>
    <w:lvl w:ilvl="2" w:tplc="A6209718" w:tentative="1">
      <w:start w:val="1"/>
      <w:numFmt w:val="bullet"/>
      <w:lvlText w:val="–"/>
      <w:lvlJc w:val="left"/>
      <w:pPr>
        <w:tabs>
          <w:tab w:val="num" w:pos="2160"/>
        </w:tabs>
        <w:ind w:left="2160" w:hanging="360"/>
      </w:pPr>
      <w:rPr>
        <w:rFonts w:ascii="Arial" w:hAnsi="Arial" w:hint="default"/>
      </w:rPr>
    </w:lvl>
    <w:lvl w:ilvl="3" w:tplc="06C27ACA" w:tentative="1">
      <w:start w:val="1"/>
      <w:numFmt w:val="bullet"/>
      <w:lvlText w:val="–"/>
      <w:lvlJc w:val="left"/>
      <w:pPr>
        <w:tabs>
          <w:tab w:val="num" w:pos="2880"/>
        </w:tabs>
        <w:ind w:left="2880" w:hanging="360"/>
      </w:pPr>
      <w:rPr>
        <w:rFonts w:ascii="Arial" w:hAnsi="Arial" w:hint="default"/>
      </w:rPr>
    </w:lvl>
    <w:lvl w:ilvl="4" w:tplc="29C25210" w:tentative="1">
      <w:start w:val="1"/>
      <w:numFmt w:val="bullet"/>
      <w:lvlText w:val="–"/>
      <w:lvlJc w:val="left"/>
      <w:pPr>
        <w:tabs>
          <w:tab w:val="num" w:pos="3600"/>
        </w:tabs>
        <w:ind w:left="3600" w:hanging="360"/>
      </w:pPr>
      <w:rPr>
        <w:rFonts w:ascii="Arial" w:hAnsi="Arial" w:hint="default"/>
      </w:rPr>
    </w:lvl>
    <w:lvl w:ilvl="5" w:tplc="ADBE02C8" w:tentative="1">
      <w:start w:val="1"/>
      <w:numFmt w:val="bullet"/>
      <w:lvlText w:val="–"/>
      <w:lvlJc w:val="left"/>
      <w:pPr>
        <w:tabs>
          <w:tab w:val="num" w:pos="4320"/>
        </w:tabs>
        <w:ind w:left="4320" w:hanging="360"/>
      </w:pPr>
      <w:rPr>
        <w:rFonts w:ascii="Arial" w:hAnsi="Arial" w:hint="default"/>
      </w:rPr>
    </w:lvl>
    <w:lvl w:ilvl="6" w:tplc="1CBE2CFA" w:tentative="1">
      <w:start w:val="1"/>
      <w:numFmt w:val="bullet"/>
      <w:lvlText w:val="–"/>
      <w:lvlJc w:val="left"/>
      <w:pPr>
        <w:tabs>
          <w:tab w:val="num" w:pos="5040"/>
        </w:tabs>
        <w:ind w:left="5040" w:hanging="360"/>
      </w:pPr>
      <w:rPr>
        <w:rFonts w:ascii="Arial" w:hAnsi="Arial" w:hint="default"/>
      </w:rPr>
    </w:lvl>
    <w:lvl w:ilvl="7" w:tplc="C596A240" w:tentative="1">
      <w:start w:val="1"/>
      <w:numFmt w:val="bullet"/>
      <w:lvlText w:val="–"/>
      <w:lvlJc w:val="left"/>
      <w:pPr>
        <w:tabs>
          <w:tab w:val="num" w:pos="5760"/>
        </w:tabs>
        <w:ind w:left="5760" w:hanging="360"/>
      </w:pPr>
      <w:rPr>
        <w:rFonts w:ascii="Arial" w:hAnsi="Arial" w:hint="default"/>
      </w:rPr>
    </w:lvl>
    <w:lvl w:ilvl="8" w:tplc="0358BDA8" w:tentative="1">
      <w:start w:val="1"/>
      <w:numFmt w:val="bullet"/>
      <w:lvlText w:val="–"/>
      <w:lvlJc w:val="left"/>
      <w:pPr>
        <w:tabs>
          <w:tab w:val="num" w:pos="6480"/>
        </w:tabs>
        <w:ind w:left="6480" w:hanging="360"/>
      </w:pPr>
      <w:rPr>
        <w:rFonts w:ascii="Arial" w:hAnsi="Arial"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FC20DE"/>
    <w:multiLevelType w:val="multilevel"/>
    <w:tmpl w:val="1A7A239C"/>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B447871"/>
    <w:multiLevelType w:val="multilevel"/>
    <w:tmpl w:val="5B4478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5D2C3A11"/>
    <w:multiLevelType w:val="hybridMultilevel"/>
    <w:tmpl w:val="F9363532"/>
    <w:lvl w:ilvl="0" w:tplc="F99EC84E">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85502F"/>
    <w:multiLevelType w:val="multilevel"/>
    <w:tmpl w:val="B94C0B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EA91DB0"/>
    <w:multiLevelType w:val="hybridMultilevel"/>
    <w:tmpl w:val="5190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8"/>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17"/>
  </w:num>
  <w:num w:numId="6">
    <w:abstractNumId w:val="15"/>
  </w:num>
  <w:num w:numId="7">
    <w:abstractNumId w:val="30"/>
  </w:num>
  <w:num w:numId="8">
    <w:abstractNumId w:val="13"/>
  </w:num>
  <w:num w:numId="9">
    <w:abstractNumId w:val="26"/>
  </w:num>
  <w:num w:numId="10">
    <w:abstractNumId w:val="16"/>
  </w:num>
  <w:num w:numId="11">
    <w:abstractNumId w:val="8"/>
  </w:num>
  <w:num w:numId="12">
    <w:abstractNumId w:val="2"/>
  </w:num>
  <w:num w:numId="13">
    <w:abstractNumId w:val="3"/>
  </w:num>
  <w:num w:numId="14">
    <w:abstractNumId w:val="29"/>
  </w:num>
  <w:num w:numId="15">
    <w:abstractNumId w:val="0"/>
  </w:num>
  <w:num w:numId="16">
    <w:abstractNumId w:val="20"/>
  </w:num>
  <w:num w:numId="17">
    <w:abstractNumId w:val="22"/>
  </w:num>
  <w:num w:numId="18">
    <w:abstractNumId w:val="31"/>
  </w:num>
  <w:num w:numId="19">
    <w:abstractNumId w:val="9"/>
  </w:num>
  <w:num w:numId="20">
    <w:abstractNumId w:val="14"/>
  </w:num>
  <w:num w:numId="21">
    <w:abstractNumId w:val="11"/>
  </w:num>
  <w:num w:numId="22">
    <w:abstractNumId w:val="10"/>
  </w:num>
  <w:num w:numId="23">
    <w:abstractNumId w:val="7"/>
  </w:num>
  <w:num w:numId="24">
    <w:abstractNumId w:val="19"/>
  </w:num>
  <w:num w:numId="25">
    <w:abstractNumId w:val="27"/>
  </w:num>
  <w:num w:numId="26">
    <w:abstractNumId w:val="28"/>
  </w:num>
  <w:num w:numId="27">
    <w:abstractNumId w:val="2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6"/>
  </w:num>
  <w:num w:numId="32">
    <w:abstractNumId w:val="23"/>
  </w:num>
  <w:num w:numId="33">
    <w:abstractNumId w:val="24"/>
  </w:num>
  <w:num w:numId="34">
    <w:abstractNumId w:val="21"/>
  </w:num>
  <w:num w:numId="35">
    <w:abstractNumId w:val="12"/>
  </w:num>
  <w:num w:numId="3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3189"/>
    <w:rsid w:val="000036AE"/>
    <w:rsid w:val="00003834"/>
    <w:rsid w:val="00004DE8"/>
    <w:rsid w:val="00005163"/>
    <w:rsid w:val="00005654"/>
    <w:rsid w:val="00006703"/>
    <w:rsid w:val="00006954"/>
    <w:rsid w:val="00006C8E"/>
    <w:rsid w:val="00007B2A"/>
    <w:rsid w:val="000101E6"/>
    <w:rsid w:val="00010A58"/>
    <w:rsid w:val="00010FF6"/>
    <w:rsid w:val="0001122E"/>
    <w:rsid w:val="0001122F"/>
    <w:rsid w:val="00011822"/>
    <w:rsid w:val="000121C1"/>
    <w:rsid w:val="000160DB"/>
    <w:rsid w:val="00016129"/>
    <w:rsid w:val="00016831"/>
    <w:rsid w:val="00016B1C"/>
    <w:rsid w:val="0001727F"/>
    <w:rsid w:val="000174D9"/>
    <w:rsid w:val="000213FA"/>
    <w:rsid w:val="00021607"/>
    <w:rsid w:val="00021B90"/>
    <w:rsid w:val="00021BB0"/>
    <w:rsid w:val="00024B1B"/>
    <w:rsid w:val="000264F4"/>
    <w:rsid w:val="00026918"/>
    <w:rsid w:val="00030074"/>
    <w:rsid w:val="00030451"/>
    <w:rsid w:val="00030C4F"/>
    <w:rsid w:val="00031A1C"/>
    <w:rsid w:val="00031DD6"/>
    <w:rsid w:val="00032415"/>
    <w:rsid w:val="00032E2C"/>
    <w:rsid w:val="00032FB5"/>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455"/>
    <w:rsid w:val="000449FC"/>
    <w:rsid w:val="00044C94"/>
    <w:rsid w:val="00045791"/>
    <w:rsid w:val="000459B6"/>
    <w:rsid w:val="00045BBE"/>
    <w:rsid w:val="00046031"/>
    <w:rsid w:val="00046C91"/>
    <w:rsid w:val="00046DB5"/>
    <w:rsid w:val="00047007"/>
    <w:rsid w:val="0004716A"/>
    <w:rsid w:val="00047471"/>
    <w:rsid w:val="0004798C"/>
    <w:rsid w:val="00050047"/>
    <w:rsid w:val="000503A4"/>
    <w:rsid w:val="00050B05"/>
    <w:rsid w:val="00050B27"/>
    <w:rsid w:val="00050BBA"/>
    <w:rsid w:val="0005141E"/>
    <w:rsid w:val="00052657"/>
    <w:rsid w:val="00053312"/>
    <w:rsid w:val="00053324"/>
    <w:rsid w:val="00053D8D"/>
    <w:rsid w:val="00053F5F"/>
    <w:rsid w:val="000540A0"/>
    <w:rsid w:val="00054CB0"/>
    <w:rsid w:val="00056B5C"/>
    <w:rsid w:val="00057127"/>
    <w:rsid w:val="000574CA"/>
    <w:rsid w:val="00057B12"/>
    <w:rsid w:val="000606B1"/>
    <w:rsid w:val="000606FF"/>
    <w:rsid w:val="00060E5B"/>
    <w:rsid w:val="000613C9"/>
    <w:rsid w:val="00061C48"/>
    <w:rsid w:val="00062E36"/>
    <w:rsid w:val="00063D49"/>
    <w:rsid w:val="0006586B"/>
    <w:rsid w:val="00065A5E"/>
    <w:rsid w:val="000663DD"/>
    <w:rsid w:val="00066C89"/>
    <w:rsid w:val="0006715D"/>
    <w:rsid w:val="000673C9"/>
    <w:rsid w:val="00070895"/>
    <w:rsid w:val="00070B2F"/>
    <w:rsid w:val="000718C5"/>
    <w:rsid w:val="0007194B"/>
    <w:rsid w:val="0007206E"/>
    <w:rsid w:val="000720CF"/>
    <w:rsid w:val="0007224E"/>
    <w:rsid w:val="0007276C"/>
    <w:rsid w:val="00072F5A"/>
    <w:rsid w:val="000733A7"/>
    <w:rsid w:val="00073555"/>
    <w:rsid w:val="00073E1D"/>
    <w:rsid w:val="00074BFB"/>
    <w:rsid w:val="00074F2E"/>
    <w:rsid w:val="000751D9"/>
    <w:rsid w:val="00075810"/>
    <w:rsid w:val="00075FE1"/>
    <w:rsid w:val="00076854"/>
    <w:rsid w:val="00076F38"/>
    <w:rsid w:val="000778DA"/>
    <w:rsid w:val="00080020"/>
    <w:rsid w:val="000804D8"/>
    <w:rsid w:val="00080C7F"/>
    <w:rsid w:val="00080F36"/>
    <w:rsid w:val="00081028"/>
    <w:rsid w:val="000816A1"/>
    <w:rsid w:val="000818F9"/>
    <w:rsid w:val="00081BD9"/>
    <w:rsid w:val="00081C37"/>
    <w:rsid w:val="00082ACF"/>
    <w:rsid w:val="000832B4"/>
    <w:rsid w:val="00083EF2"/>
    <w:rsid w:val="000843FA"/>
    <w:rsid w:val="000845A3"/>
    <w:rsid w:val="000851B0"/>
    <w:rsid w:val="000852FB"/>
    <w:rsid w:val="000858A1"/>
    <w:rsid w:val="00085C92"/>
    <w:rsid w:val="00085F5D"/>
    <w:rsid w:val="000874C4"/>
    <w:rsid w:val="000879B9"/>
    <w:rsid w:val="00090341"/>
    <w:rsid w:val="00090DDD"/>
    <w:rsid w:val="000913A3"/>
    <w:rsid w:val="00091D7C"/>
    <w:rsid w:val="000926FB"/>
    <w:rsid w:val="00093D9B"/>
    <w:rsid w:val="00093DD7"/>
    <w:rsid w:val="000941FF"/>
    <w:rsid w:val="000944B6"/>
    <w:rsid w:val="00094609"/>
    <w:rsid w:val="00094C54"/>
    <w:rsid w:val="00095068"/>
    <w:rsid w:val="00096272"/>
    <w:rsid w:val="000965FD"/>
    <w:rsid w:val="000969D4"/>
    <w:rsid w:val="00097975"/>
    <w:rsid w:val="000A02A9"/>
    <w:rsid w:val="000A02CD"/>
    <w:rsid w:val="000A0621"/>
    <w:rsid w:val="000A0AD4"/>
    <w:rsid w:val="000A0C14"/>
    <w:rsid w:val="000A14BD"/>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094"/>
    <w:rsid w:val="000B2585"/>
    <w:rsid w:val="000B2A0B"/>
    <w:rsid w:val="000B38F6"/>
    <w:rsid w:val="000B3B01"/>
    <w:rsid w:val="000B3DB8"/>
    <w:rsid w:val="000B3FEB"/>
    <w:rsid w:val="000B454B"/>
    <w:rsid w:val="000B470B"/>
    <w:rsid w:val="000B4A5E"/>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B7F"/>
    <w:rsid w:val="000C2F12"/>
    <w:rsid w:val="000C2FCF"/>
    <w:rsid w:val="000C3886"/>
    <w:rsid w:val="000C3A1C"/>
    <w:rsid w:val="000C445C"/>
    <w:rsid w:val="000C5010"/>
    <w:rsid w:val="000C510C"/>
    <w:rsid w:val="000C5629"/>
    <w:rsid w:val="000C681C"/>
    <w:rsid w:val="000C6BC2"/>
    <w:rsid w:val="000D080E"/>
    <w:rsid w:val="000D0FAF"/>
    <w:rsid w:val="000D2283"/>
    <w:rsid w:val="000D27E0"/>
    <w:rsid w:val="000D28F4"/>
    <w:rsid w:val="000D292A"/>
    <w:rsid w:val="000D30B1"/>
    <w:rsid w:val="000D3847"/>
    <w:rsid w:val="000D3D9D"/>
    <w:rsid w:val="000D404A"/>
    <w:rsid w:val="000D463E"/>
    <w:rsid w:val="000D4685"/>
    <w:rsid w:val="000D4E43"/>
    <w:rsid w:val="000D5A6F"/>
    <w:rsid w:val="000D5E41"/>
    <w:rsid w:val="000D664B"/>
    <w:rsid w:val="000D6F63"/>
    <w:rsid w:val="000D78B9"/>
    <w:rsid w:val="000D7B09"/>
    <w:rsid w:val="000D7D77"/>
    <w:rsid w:val="000E032C"/>
    <w:rsid w:val="000E09B1"/>
    <w:rsid w:val="000E11D2"/>
    <w:rsid w:val="000E144A"/>
    <w:rsid w:val="000E1B41"/>
    <w:rsid w:val="000E2149"/>
    <w:rsid w:val="000E2875"/>
    <w:rsid w:val="000E2DB2"/>
    <w:rsid w:val="000E30BC"/>
    <w:rsid w:val="000E37A4"/>
    <w:rsid w:val="000E37E3"/>
    <w:rsid w:val="000E4151"/>
    <w:rsid w:val="000E5DE2"/>
    <w:rsid w:val="000E77BC"/>
    <w:rsid w:val="000F05AD"/>
    <w:rsid w:val="000F1353"/>
    <w:rsid w:val="000F1AFD"/>
    <w:rsid w:val="000F1C24"/>
    <w:rsid w:val="000F1DA6"/>
    <w:rsid w:val="000F2A85"/>
    <w:rsid w:val="000F36DA"/>
    <w:rsid w:val="000F3B9D"/>
    <w:rsid w:val="000F3E2A"/>
    <w:rsid w:val="000F466B"/>
    <w:rsid w:val="000F4C36"/>
    <w:rsid w:val="000F59BC"/>
    <w:rsid w:val="000F6113"/>
    <w:rsid w:val="000F612C"/>
    <w:rsid w:val="000F64D1"/>
    <w:rsid w:val="000F7BF2"/>
    <w:rsid w:val="00100538"/>
    <w:rsid w:val="00100772"/>
    <w:rsid w:val="00100A6F"/>
    <w:rsid w:val="0010174C"/>
    <w:rsid w:val="00101D1D"/>
    <w:rsid w:val="001022BE"/>
    <w:rsid w:val="00103C3D"/>
    <w:rsid w:val="0010545B"/>
    <w:rsid w:val="00105E3E"/>
    <w:rsid w:val="00106082"/>
    <w:rsid w:val="00106580"/>
    <w:rsid w:val="00110141"/>
    <w:rsid w:val="001103F1"/>
    <w:rsid w:val="00110A5E"/>
    <w:rsid w:val="00110C0D"/>
    <w:rsid w:val="001111D2"/>
    <w:rsid w:val="00111B1A"/>
    <w:rsid w:val="00111BDB"/>
    <w:rsid w:val="001120C9"/>
    <w:rsid w:val="001126E4"/>
    <w:rsid w:val="0011273F"/>
    <w:rsid w:val="00112E18"/>
    <w:rsid w:val="00112F3B"/>
    <w:rsid w:val="0011370D"/>
    <w:rsid w:val="00114A59"/>
    <w:rsid w:val="0011580D"/>
    <w:rsid w:val="00115908"/>
    <w:rsid w:val="00116443"/>
    <w:rsid w:val="00116BAA"/>
    <w:rsid w:val="00117A63"/>
    <w:rsid w:val="00117BD2"/>
    <w:rsid w:val="001208F9"/>
    <w:rsid w:val="00121057"/>
    <w:rsid w:val="0012171C"/>
    <w:rsid w:val="00122F62"/>
    <w:rsid w:val="001235AC"/>
    <w:rsid w:val="001236B2"/>
    <w:rsid w:val="00124364"/>
    <w:rsid w:val="00124653"/>
    <w:rsid w:val="00124BF9"/>
    <w:rsid w:val="00124C0C"/>
    <w:rsid w:val="001250A6"/>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43D"/>
    <w:rsid w:val="001334BA"/>
    <w:rsid w:val="00135789"/>
    <w:rsid w:val="0013590B"/>
    <w:rsid w:val="00137B17"/>
    <w:rsid w:val="00137CB8"/>
    <w:rsid w:val="00141366"/>
    <w:rsid w:val="00141408"/>
    <w:rsid w:val="00141448"/>
    <w:rsid w:val="001416F0"/>
    <w:rsid w:val="001416F8"/>
    <w:rsid w:val="00141DF0"/>
    <w:rsid w:val="00142A01"/>
    <w:rsid w:val="00142DC2"/>
    <w:rsid w:val="00142E0A"/>
    <w:rsid w:val="00142E10"/>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142"/>
    <w:rsid w:val="0015081A"/>
    <w:rsid w:val="00150DA9"/>
    <w:rsid w:val="00151700"/>
    <w:rsid w:val="00152402"/>
    <w:rsid w:val="001532A3"/>
    <w:rsid w:val="0015331A"/>
    <w:rsid w:val="001542C1"/>
    <w:rsid w:val="001547BB"/>
    <w:rsid w:val="00154C39"/>
    <w:rsid w:val="00155801"/>
    <w:rsid w:val="001558AD"/>
    <w:rsid w:val="00155D2E"/>
    <w:rsid w:val="001564C1"/>
    <w:rsid w:val="00156D29"/>
    <w:rsid w:val="00157ACD"/>
    <w:rsid w:val="00160144"/>
    <w:rsid w:val="00160819"/>
    <w:rsid w:val="00161B53"/>
    <w:rsid w:val="00161E05"/>
    <w:rsid w:val="001642EB"/>
    <w:rsid w:val="00164487"/>
    <w:rsid w:val="00165AA0"/>
    <w:rsid w:val="001663D5"/>
    <w:rsid w:val="00166794"/>
    <w:rsid w:val="00166C0D"/>
    <w:rsid w:val="0016744C"/>
    <w:rsid w:val="001677AB"/>
    <w:rsid w:val="001708C3"/>
    <w:rsid w:val="00171239"/>
    <w:rsid w:val="0017231B"/>
    <w:rsid w:val="001728A8"/>
    <w:rsid w:val="00172AEC"/>
    <w:rsid w:val="00174142"/>
    <w:rsid w:val="00174453"/>
    <w:rsid w:val="00174D8A"/>
    <w:rsid w:val="0017511A"/>
    <w:rsid w:val="001754FF"/>
    <w:rsid w:val="00175951"/>
    <w:rsid w:val="001761F8"/>
    <w:rsid w:val="001762B8"/>
    <w:rsid w:val="00176A72"/>
    <w:rsid w:val="00176C20"/>
    <w:rsid w:val="001772DC"/>
    <w:rsid w:val="00177D0A"/>
    <w:rsid w:val="00180B36"/>
    <w:rsid w:val="00180C7A"/>
    <w:rsid w:val="001813A3"/>
    <w:rsid w:val="00183646"/>
    <w:rsid w:val="0018539B"/>
    <w:rsid w:val="001867F0"/>
    <w:rsid w:val="00191803"/>
    <w:rsid w:val="001919C0"/>
    <w:rsid w:val="001928DF"/>
    <w:rsid w:val="00192B50"/>
    <w:rsid w:val="001930EB"/>
    <w:rsid w:val="001931FC"/>
    <w:rsid w:val="001934A2"/>
    <w:rsid w:val="00193AB8"/>
    <w:rsid w:val="001955EA"/>
    <w:rsid w:val="00196CCA"/>
    <w:rsid w:val="00197666"/>
    <w:rsid w:val="001A00B4"/>
    <w:rsid w:val="001A0D8E"/>
    <w:rsid w:val="001A1053"/>
    <w:rsid w:val="001A1869"/>
    <w:rsid w:val="001A1FCF"/>
    <w:rsid w:val="001A22B6"/>
    <w:rsid w:val="001A3BC7"/>
    <w:rsid w:val="001A3F49"/>
    <w:rsid w:val="001A5046"/>
    <w:rsid w:val="001A54DF"/>
    <w:rsid w:val="001A5570"/>
    <w:rsid w:val="001A5C32"/>
    <w:rsid w:val="001A614D"/>
    <w:rsid w:val="001A6260"/>
    <w:rsid w:val="001A66A9"/>
    <w:rsid w:val="001A6E66"/>
    <w:rsid w:val="001A7BFE"/>
    <w:rsid w:val="001B08F6"/>
    <w:rsid w:val="001B157A"/>
    <w:rsid w:val="001B196D"/>
    <w:rsid w:val="001B219A"/>
    <w:rsid w:val="001B2608"/>
    <w:rsid w:val="001B26B6"/>
    <w:rsid w:val="001B3758"/>
    <w:rsid w:val="001B4290"/>
    <w:rsid w:val="001B4BBA"/>
    <w:rsid w:val="001B4E08"/>
    <w:rsid w:val="001B5099"/>
    <w:rsid w:val="001B5F70"/>
    <w:rsid w:val="001B63B2"/>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51FD"/>
    <w:rsid w:val="001C5A79"/>
    <w:rsid w:val="001C68AE"/>
    <w:rsid w:val="001C6965"/>
    <w:rsid w:val="001C71A7"/>
    <w:rsid w:val="001C747F"/>
    <w:rsid w:val="001C77F5"/>
    <w:rsid w:val="001D0046"/>
    <w:rsid w:val="001D0A01"/>
    <w:rsid w:val="001D11EB"/>
    <w:rsid w:val="001D15DE"/>
    <w:rsid w:val="001D2E94"/>
    <w:rsid w:val="001D4D9D"/>
    <w:rsid w:val="001D5FDC"/>
    <w:rsid w:val="001D70E0"/>
    <w:rsid w:val="001D7255"/>
    <w:rsid w:val="001D79FE"/>
    <w:rsid w:val="001E01F6"/>
    <w:rsid w:val="001E07D7"/>
    <w:rsid w:val="001E0A86"/>
    <w:rsid w:val="001E14C6"/>
    <w:rsid w:val="001E14DD"/>
    <w:rsid w:val="001E17C7"/>
    <w:rsid w:val="001E2049"/>
    <w:rsid w:val="001E20E7"/>
    <w:rsid w:val="001E2D3B"/>
    <w:rsid w:val="001E310B"/>
    <w:rsid w:val="001E327D"/>
    <w:rsid w:val="001E3CAC"/>
    <w:rsid w:val="001E4E5B"/>
    <w:rsid w:val="001E5539"/>
    <w:rsid w:val="001E5CE9"/>
    <w:rsid w:val="001E6EE3"/>
    <w:rsid w:val="001E7443"/>
    <w:rsid w:val="001E77CD"/>
    <w:rsid w:val="001E7C56"/>
    <w:rsid w:val="001E7F0C"/>
    <w:rsid w:val="001F01D8"/>
    <w:rsid w:val="001F09F5"/>
    <w:rsid w:val="001F0CB9"/>
    <w:rsid w:val="001F15A9"/>
    <w:rsid w:val="001F321E"/>
    <w:rsid w:val="001F3911"/>
    <w:rsid w:val="001F40A7"/>
    <w:rsid w:val="001F4F9E"/>
    <w:rsid w:val="001F5127"/>
    <w:rsid w:val="001F56AE"/>
    <w:rsid w:val="001F5AF7"/>
    <w:rsid w:val="001F637D"/>
    <w:rsid w:val="001F6939"/>
    <w:rsid w:val="001F6D64"/>
    <w:rsid w:val="001F716D"/>
    <w:rsid w:val="001F76EE"/>
    <w:rsid w:val="0020069A"/>
    <w:rsid w:val="0020130D"/>
    <w:rsid w:val="002014CF"/>
    <w:rsid w:val="00201A0A"/>
    <w:rsid w:val="00201F24"/>
    <w:rsid w:val="0020210C"/>
    <w:rsid w:val="002026A7"/>
    <w:rsid w:val="002028F6"/>
    <w:rsid w:val="00202F1D"/>
    <w:rsid w:val="00203598"/>
    <w:rsid w:val="002035B4"/>
    <w:rsid w:val="00204198"/>
    <w:rsid w:val="0020439B"/>
    <w:rsid w:val="00204788"/>
    <w:rsid w:val="00204987"/>
    <w:rsid w:val="00204DAD"/>
    <w:rsid w:val="002051D9"/>
    <w:rsid w:val="00205DF2"/>
    <w:rsid w:val="00206240"/>
    <w:rsid w:val="00206860"/>
    <w:rsid w:val="002068D0"/>
    <w:rsid w:val="00207712"/>
    <w:rsid w:val="0021013F"/>
    <w:rsid w:val="002103D3"/>
    <w:rsid w:val="0021067B"/>
    <w:rsid w:val="00210B26"/>
    <w:rsid w:val="00210CD2"/>
    <w:rsid w:val="00212772"/>
    <w:rsid w:val="00213FBA"/>
    <w:rsid w:val="002144EE"/>
    <w:rsid w:val="00214989"/>
    <w:rsid w:val="002166CF"/>
    <w:rsid w:val="00217631"/>
    <w:rsid w:val="00217A15"/>
    <w:rsid w:val="00217E95"/>
    <w:rsid w:val="00220A95"/>
    <w:rsid w:val="002212AC"/>
    <w:rsid w:val="002213B3"/>
    <w:rsid w:val="00222B47"/>
    <w:rsid w:val="00222E1C"/>
    <w:rsid w:val="00223090"/>
    <w:rsid w:val="0022368D"/>
    <w:rsid w:val="00224645"/>
    <w:rsid w:val="00224B22"/>
    <w:rsid w:val="00224CC3"/>
    <w:rsid w:val="002264AD"/>
    <w:rsid w:val="00226547"/>
    <w:rsid w:val="002271BA"/>
    <w:rsid w:val="00227457"/>
    <w:rsid w:val="0022779F"/>
    <w:rsid w:val="00227B9C"/>
    <w:rsid w:val="00227F37"/>
    <w:rsid w:val="00231772"/>
    <w:rsid w:val="00231BEE"/>
    <w:rsid w:val="00232DAF"/>
    <w:rsid w:val="0023418C"/>
    <w:rsid w:val="002342AB"/>
    <w:rsid w:val="0023434C"/>
    <w:rsid w:val="002345D7"/>
    <w:rsid w:val="0023531B"/>
    <w:rsid w:val="0023567C"/>
    <w:rsid w:val="00236156"/>
    <w:rsid w:val="002368A3"/>
    <w:rsid w:val="002375D8"/>
    <w:rsid w:val="00237D5B"/>
    <w:rsid w:val="00240114"/>
    <w:rsid w:val="002404A0"/>
    <w:rsid w:val="002409F1"/>
    <w:rsid w:val="00240B6A"/>
    <w:rsid w:val="00240D9E"/>
    <w:rsid w:val="00242806"/>
    <w:rsid w:val="00242B81"/>
    <w:rsid w:val="00242FB9"/>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AAA"/>
    <w:rsid w:val="0025593F"/>
    <w:rsid w:val="00255995"/>
    <w:rsid w:val="002571FF"/>
    <w:rsid w:val="0025787D"/>
    <w:rsid w:val="00260933"/>
    <w:rsid w:val="002616B6"/>
    <w:rsid w:val="002620F9"/>
    <w:rsid w:val="00262CD4"/>
    <w:rsid w:val="00262DBC"/>
    <w:rsid w:val="00262EA9"/>
    <w:rsid w:val="00263043"/>
    <w:rsid w:val="0026526C"/>
    <w:rsid w:val="00265273"/>
    <w:rsid w:val="00266651"/>
    <w:rsid w:val="002668F2"/>
    <w:rsid w:val="00266DD3"/>
    <w:rsid w:val="00267925"/>
    <w:rsid w:val="00267CC3"/>
    <w:rsid w:val="00267F72"/>
    <w:rsid w:val="00267FF0"/>
    <w:rsid w:val="00270004"/>
    <w:rsid w:val="00270EE9"/>
    <w:rsid w:val="00271F7C"/>
    <w:rsid w:val="00272E8C"/>
    <w:rsid w:val="00273282"/>
    <w:rsid w:val="002738D4"/>
    <w:rsid w:val="0027471A"/>
    <w:rsid w:val="002747B7"/>
    <w:rsid w:val="00274DDF"/>
    <w:rsid w:val="00275C6D"/>
    <w:rsid w:val="00276E51"/>
    <w:rsid w:val="00277B49"/>
    <w:rsid w:val="0028015F"/>
    <w:rsid w:val="002803B3"/>
    <w:rsid w:val="00280D70"/>
    <w:rsid w:val="00281460"/>
    <w:rsid w:val="00281A58"/>
    <w:rsid w:val="00281B3F"/>
    <w:rsid w:val="00281EFB"/>
    <w:rsid w:val="0028245E"/>
    <w:rsid w:val="002847DB"/>
    <w:rsid w:val="00285C39"/>
    <w:rsid w:val="00285D8B"/>
    <w:rsid w:val="00286AB0"/>
    <w:rsid w:val="00286CEE"/>
    <w:rsid w:val="00287B65"/>
    <w:rsid w:val="00290099"/>
    <w:rsid w:val="0029061C"/>
    <w:rsid w:val="0029075B"/>
    <w:rsid w:val="00290E4E"/>
    <w:rsid w:val="00290FB6"/>
    <w:rsid w:val="002913E6"/>
    <w:rsid w:val="0029174D"/>
    <w:rsid w:val="002918CF"/>
    <w:rsid w:val="0029237B"/>
    <w:rsid w:val="00293294"/>
    <w:rsid w:val="0029346B"/>
    <w:rsid w:val="00294767"/>
    <w:rsid w:val="00294FFB"/>
    <w:rsid w:val="002951D1"/>
    <w:rsid w:val="002961BB"/>
    <w:rsid w:val="002A0A9C"/>
    <w:rsid w:val="002A1283"/>
    <w:rsid w:val="002A197C"/>
    <w:rsid w:val="002A1A27"/>
    <w:rsid w:val="002A1F2A"/>
    <w:rsid w:val="002A2806"/>
    <w:rsid w:val="002A2E1C"/>
    <w:rsid w:val="002A3153"/>
    <w:rsid w:val="002A3292"/>
    <w:rsid w:val="002A370C"/>
    <w:rsid w:val="002A4011"/>
    <w:rsid w:val="002A4336"/>
    <w:rsid w:val="002A45E2"/>
    <w:rsid w:val="002A4D0D"/>
    <w:rsid w:val="002A66A2"/>
    <w:rsid w:val="002A73A1"/>
    <w:rsid w:val="002A76C0"/>
    <w:rsid w:val="002A7930"/>
    <w:rsid w:val="002A7C6C"/>
    <w:rsid w:val="002B0196"/>
    <w:rsid w:val="002B096E"/>
    <w:rsid w:val="002B0F82"/>
    <w:rsid w:val="002B1485"/>
    <w:rsid w:val="002B2843"/>
    <w:rsid w:val="002B28FE"/>
    <w:rsid w:val="002B3E70"/>
    <w:rsid w:val="002B404C"/>
    <w:rsid w:val="002B44F4"/>
    <w:rsid w:val="002B5A7D"/>
    <w:rsid w:val="002B6559"/>
    <w:rsid w:val="002B6BB2"/>
    <w:rsid w:val="002B6D2B"/>
    <w:rsid w:val="002B73DE"/>
    <w:rsid w:val="002B79D5"/>
    <w:rsid w:val="002B7A45"/>
    <w:rsid w:val="002B7F07"/>
    <w:rsid w:val="002C0236"/>
    <w:rsid w:val="002C0771"/>
    <w:rsid w:val="002C14A3"/>
    <w:rsid w:val="002C28ED"/>
    <w:rsid w:val="002C2CBD"/>
    <w:rsid w:val="002C2FEB"/>
    <w:rsid w:val="002C3309"/>
    <w:rsid w:val="002C3B85"/>
    <w:rsid w:val="002C3D7D"/>
    <w:rsid w:val="002C41F8"/>
    <w:rsid w:val="002C4222"/>
    <w:rsid w:val="002C5374"/>
    <w:rsid w:val="002C5C51"/>
    <w:rsid w:val="002C6B28"/>
    <w:rsid w:val="002C70D2"/>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319C"/>
    <w:rsid w:val="002E354F"/>
    <w:rsid w:val="002E35A8"/>
    <w:rsid w:val="002E44D5"/>
    <w:rsid w:val="002E5A81"/>
    <w:rsid w:val="002E5DAB"/>
    <w:rsid w:val="002F0733"/>
    <w:rsid w:val="002F17F1"/>
    <w:rsid w:val="002F1D05"/>
    <w:rsid w:val="002F2923"/>
    <w:rsid w:val="002F3652"/>
    <w:rsid w:val="002F3709"/>
    <w:rsid w:val="002F3B41"/>
    <w:rsid w:val="002F47EE"/>
    <w:rsid w:val="002F4AAC"/>
    <w:rsid w:val="002F515A"/>
    <w:rsid w:val="002F55B4"/>
    <w:rsid w:val="002F6664"/>
    <w:rsid w:val="002F6CDA"/>
    <w:rsid w:val="002F73EF"/>
    <w:rsid w:val="00300936"/>
    <w:rsid w:val="00300B07"/>
    <w:rsid w:val="00300B1F"/>
    <w:rsid w:val="00303311"/>
    <w:rsid w:val="003033BC"/>
    <w:rsid w:val="003033F7"/>
    <w:rsid w:val="0030342D"/>
    <w:rsid w:val="0030344A"/>
    <w:rsid w:val="00305021"/>
    <w:rsid w:val="00305744"/>
    <w:rsid w:val="0030578E"/>
    <w:rsid w:val="0030638D"/>
    <w:rsid w:val="003063AE"/>
    <w:rsid w:val="0030666E"/>
    <w:rsid w:val="00306FB8"/>
    <w:rsid w:val="0030764A"/>
    <w:rsid w:val="003077FC"/>
    <w:rsid w:val="0031054F"/>
    <w:rsid w:val="00312293"/>
    <w:rsid w:val="00312901"/>
    <w:rsid w:val="00312927"/>
    <w:rsid w:val="0031396E"/>
    <w:rsid w:val="00313B98"/>
    <w:rsid w:val="00313B9B"/>
    <w:rsid w:val="00313F48"/>
    <w:rsid w:val="00314B45"/>
    <w:rsid w:val="003166EF"/>
    <w:rsid w:val="003167B5"/>
    <w:rsid w:val="003174B2"/>
    <w:rsid w:val="003176CC"/>
    <w:rsid w:val="0032010E"/>
    <w:rsid w:val="00320F91"/>
    <w:rsid w:val="00322308"/>
    <w:rsid w:val="0032238F"/>
    <w:rsid w:val="00322896"/>
    <w:rsid w:val="003233D8"/>
    <w:rsid w:val="003233ED"/>
    <w:rsid w:val="003234C9"/>
    <w:rsid w:val="00323F27"/>
    <w:rsid w:val="0032474D"/>
    <w:rsid w:val="00324A85"/>
    <w:rsid w:val="00324CBF"/>
    <w:rsid w:val="0032528A"/>
    <w:rsid w:val="00325342"/>
    <w:rsid w:val="0032578D"/>
    <w:rsid w:val="00325B16"/>
    <w:rsid w:val="00326A1F"/>
    <w:rsid w:val="00326FBA"/>
    <w:rsid w:val="00326FC9"/>
    <w:rsid w:val="00327247"/>
    <w:rsid w:val="00327631"/>
    <w:rsid w:val="0033005B"/>
    <w:rsid w:val="00330166"/>
    <w:rsid w:val="003309CD"/>
    <w:rsid w:val="003327D3"/>
    <w:rsid w:val="00332AF2"/>
    <w:rsid w:val="00332D34"/>
    <w:rsid w:val="00333C25"/>
    <w:rsid w:val="00334C6C"/>
    <w:rsid w:val="00335AD7"/>
    <w:rsid w:val="00335E00"/>
    <w:rsid w:val="00335EDF"/>
    <w:rsid w:val="00336E60"/>
    <w:rsid w:val="00337641"/>
    <w:rsid w:val="00337822"/>
    <w:rsid w:val="00337B26"/>
    <w:rsid w:val="00337D18"/>
    <w:rsid w:val="00337E3C"/>
    <w:rsid w:val="0034023B"/>
    <w:rsid w:val="00340717"/>
    <w:rsid w:val="00340E82"/>
    <w:rsid w:val="0034253F"/>
    <w:rsid w:val="00342D30"/>
    <w:rsid w:val="0034371A"/>
    <w:rsid w:val="003439AA"/>
    <w:rsid w:val="00343B4A"/>
    <w:rsid w:val="00343DDE"/>
    <w:rsid w:val="00344096"/>
    <w:rsid w:val="00344359"/>
    <w:rsid w:val="003448C2"/>
    <w:rsid w:val="00344A68"/>
    <w:rsid w:val="003455EE"/>
    <w:rsid w:val="00345F46"/>
    <w:rsid w:val="00346344"/>
    <w:rsid w:val="003463C5"/>
    <w:rsid w:val="0034681E"/>
    <w:rsid w:val="00350330"/>
    <w:rsid w:val="0035059D"/>
    <w:rsid w:val="00350E26"/>
    <w:rsid w:val="0035107F"/>
    <w:rsid w:val="003511FF"/>
    <w:rsid w:val="0035189B"/>
    <w:rsid w:val="003518BA"/>
    <w:rsid w:val="00352148"/>
    <w:rsid w:val="003525AE"/>
    <w:rsid w:val="00352BDA"/>
    <w:rsid w:val="003530F3"/>
    <w:rsid w:val="003543FF"/>
    <w:rsid w:val="003550C5"/>
    <w:rsid w:val="0035517B"/>
    <w:rsid w:val="003551C0"/>
    <w:rsid w:val="003559FB"/>
    <w:rsid w:val="00357CB4"/>
    <w:rsid w:val="00360BFE"/>
    <w:rsid w:val="00362387"/>
    <w:rsid w:val="00363421"/>
    <w:rsid w:val="00363BCD"/>
    <w:rsid w:val="00363FE0"/>
    <w:rsid w:val="00364106"/>
    <w:rsid w:val="00364148"/>
    <w:rsid w:val="00364609"/>
    <w:rsid w:val="00364622"/>
    <w:rsid w:val="00365331"/>
    <w:rsid w:val="00366598"/>
    <w:rsid w:val="003665D9"/>
    <w:rsid w:val="00367235"/>
    <w:rsid w:val="003673B1"/>
    <w:rsid w:val="00367884"/>
    <w:rsid w:val="00367FE7"/>
    <w:rsid w:val="0037026D"/>
    <w:rsid w:val="003703C5"/>
    <w:rsid w:val="0037123A"/>
    <w:rsid w:val="00371791"/>
    <w:rsid w:val="00373192"/>
    <w:rsid w:val="00373495"/>
    <w:rsid w:val="00373A08"/>
    <w:rsid w:val="00374043"/>
    <w:rsid w:val="0037456D"/>
    <w:rsid w:val="00374A47"/>
    <w:rsid w:val="00374CD7"/>
    <w:rsid w:val="003752AF"/>
    <w:rsid w:val="00375E99"/>
    <w:rsid w:val="00376771"/>
    <w:rsid w:val="00376A5C"/>
    <w:rsid w:val="00376EAB"/>
    <w:rsid w:val="0037788A"/>
    <w:rsid w:val="003804E8"/>
    <w:rsid w:val="003809C8"/>
    <w:rsid w:val="00380AF4"/>
    <w:rsid w:val="00382C72"/>
    <w:rsid w:val="00383D73"/>
    <w:rsid w:val="00383E39"/>
    <w:rsid w:val="00383E88"/>
    <w:rsid w:val="00384131"/>
    <w:rsid w:val="003847B3"/>
    <w:rsid w:val="00384F6B"/>
    <w:rsid w:val="00385299"/>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F31"/>
    <w:rsid w:val="00395226"/>
    <w:rsid w:val="00395341"/>
    <w:rsid w:val="003954E6"/>
    <w:rsid w:val="003955DF"/>
    <w:rsid w:val="00396191"/>
    <w:rsid w:val="0039716E"/>
    <w:rsid w:val="00397474"/>
    <w:rsid w:val="003A12E2"/>
    <w:rsid w:val="003A1980"/>
    <w:rsid w:val="003A24EF"/>
    <w:rsid w:val="003A279F"/>
    <w:rsid w:val="003A289E"/>
    <w:rsid w:val="003A2C51"/>
    <w:rsid w:val="003A362D"/>
    <w:rsid w:val="003A59C1"/>
    <w:rsid w:val="003A59F9"/>
    <w:rsid w:val="003A66ED"/>
    <w:rsid w:val="003A762A"/>
    <w:rsid w:val="003B0A16"/>
    <w:rsid w:val="003B10D0"/>
    <w:rsid w:val="003B10E7"/>
    <w:rsid w:val="003B4847"/>
    <w:rsid w:val="003B5153"/>
    <w:rsid w:val="003B6CED"/>
    <w:rsid w:val="003B77AC"/>
    <w:rsid w:val="003C08A1"/>
    <w:rsid w:val="003C0B72"/>
    <w:rsid w:val="003C0DB7"/>
    <w:rsid w:val="003C2411"/>
    <w:rsid w:val="003C31F5"/>
    <w:rsid w:val="003C3A0D"/>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587"/>
    <w:rsid w:val="003D36C7"/>
    <w:rsid w:val="003D4B0B"/>
    <w:rsid w:val="003D539F"/>
    <w:rsid w:val="003D5E5E"/>
    <w:rsid w:val="003D62C4"/>
    <w:rsid w:val="003D662D"/>
    <w:rsid w:val="003D6B9A"/>
    <w:rsid w:val="003D7346"/>
    <w:rsid w:val="003D767A"/>
    <w:rsid w:val="003D7FE6"/>
    <w:rsid w:val="003E038C"/>
    <w:rsid w:val="003E07A6"/>
    <w:rsid w:val="003E07C5"/>
    <w:rsid w:val="003E17B1"/>
    <w:rsid w:val="003E2496"/>
    <w:rsid w:val="003E3BA5"/>
    <w:rsid w:val="003E4099"/>
    <w:rsid w:val="003E4BC1"/>
    <w:rsid w:val="003E4E17"/>
    <w:rsid w:val="003E6C98"/>
    <w:rsid w:val="003E7293"/>
    <w:rsid w:val="003F0043"/>
    <w:rsid w:val="003F07D4"/>
    <w:rsid w:val="003F1080"/>
    <w:rsid w:val="003F1614"/>
    <w:rsid w:val="003F18B5"/>
    <w:rsid w:val="003F1B46"/>
    <w:rsid w:val="003F2207"/>
    <w:rsid w:val="003F2887"/>
    <w:rsid w:val="003F2F06"/>
    <w:rsid w:val="003F36BD"/>
    <w:rsid w:val="003F41CE"/>
    <w:rsid w:val="003F4406"/>
    <w:rsid w:val="003F4A75"/>
    <w:rsid w:val="003F4AA4"/>
    <w:rsid w:val="003F4D58"/>
    <w:rsid w:val="003F5338"/>
    <w:rsid w:val="003F54E6"/>
    <w:rsid w:val="003F695E"/>
    <w:rsid w:val="003F6AB0"/>
    <w:rsid w:val="003F6E97"/>
    <w:rsid w:val="003F6EF2"/>
    <w:rsid w:val="003F6F73"/>
    <w:rsid w:val="003F7474"/>
    <w:rsid w:val="003F7C44"/>
    <w:rsid w:val="003F7C5B"/>
    <w:rsid w:val="00402CD8"/>
    <w:rsid w:val="00404BA0"/>
    <w:rsid w:val="00406213"/>
    <w:rsid w:val="004066ED"/>
    <w:rsid w:val="00407009"/>
    <w:rsid w:val="00407168"/>
    <w:rsid w:val="00407AB3"/>
    <w:rsid w:val="004101F0"/>
    <w:rsid w:val="004117DD"/>
    <w:rsid w:val="00412858"/>
    <w:rsid w:val="00413AEE"/>
    <w:rsid w:val="00417FDA"/>
    <w:rsid w:val="004203D1"/>
    <w:rsid w:val="0042064B"/>
    <w:rsid w:val="004208DA"/>
    <w:rsid w:val="00420CA3"/>
    <w:rsid w:val="00421248"/>
    <w:rsid w:val="00422323"/>
    <w:rsid w:val="00422419"/>
    <w:rsid w:val="00422733"/>
    <w:rsid w:val="0042277A"/>
    <w:rsid w:val="0042278D"/>
    <w:rsid w:val="004229E5"/>
    <w:rsid w:val="004230E5"/>
    <w:rsid w:val="00423544"/>
    <w:rsid w:val="00423860"/>
    <w:rsid w:val="00423B24"/>
    <w:rsid w:val="00423E91"/>
    <w:rsid w:val="00423EC1"/>
    <w:rsid w:val="00424721"/>
    <w:rsid w:val="004251A1"/>
    <w:rsid w:val="004255F1"/>
    <w:rsid w:val="004256DE"/>
    <w:rsid w:val="00426057"/>
    <w:rsid w:val="00426134"/>
    <w:rsid w:val="00426151"/>
    <w:rsid w:val="004262F4"/>
    <w:rsid w:val="004265C9"/>
    <w:rsid w:val="00426E30"/>
    <w:rsid w:val="0042726A"/>
    <w:rsid w:val="004278E3"/>
    <w:rsid w:val="00427C4A"/>
    <w:rsid w:val="00430327"/>
    <w:rsid w:val="00430689"/>
    <w:rsid w:val="00431485"/>
    <w:rsid w:val="00431E4A"/>
    <w:rsid w:val="00432ADD"/>
    <w:rsid w:val="00432F19"/>
    <w:rsid w:val="00433E97"/>
    <w:rsid w:val="0043524E"/>
    <w:rsid w:val="004358B8"/>
    <w:rsid w:val="00435D19"/>
    <w:rsid w:val="00435F70"/>
    <w:rsid w:val="004362CB"/>
    <w:rsid w:val="00436F12"/>
    <w:rsid w:val="00440034"/>
    <w:rsid w:val="004400B2"/>
    <w:rsid w:val="0044049C"/>
    <w:rsid w:val="00440805"/>
    <w:rsid w:val="0044087C"/>
    <w:rsid w:val="00440891"/>
    <w:rsid w:val="00440895"/>
    <w:rsid w:val="0044093B"/>
    <w:rsid w:val="00441772"/>
    <w:rsid w:val="00441F20"/>
    <w:rsid w:val="004425EB"/>
    <w:rsid w:val="00442FE7"/>
    <w:rsid w:val="00444109"/>
    <w:rsid w:val="004444B9"/>
    <w:rsid w:val="004449D1"/>
    <w:rsid w:val="004449D8"/>
    <w:rsid w:val="00444E0B"/>
    <w:rsid w:val="00445A06"/>
    <w:rsid w:val="00445AE5"/>
    <w:rsid w:val="004467FF"/>
    <w:rsid w:val="00447364"/>
    <w:rsid w:val="00451250"/>
    <w:rsid w:val="004512CE"/>
    <w:rsid w:val="004514CB"/>
    <w:rsid w:val="00451E43"/>
    <w:rsid w:val="00451FDD"/>
    <w:rsid w:val="00452191"/>
    <w:rsid w:val="00453575"/>
    <w:rsid w:val="00454421"/>
    <w:rsid w:val="004544E6"/>
    <w:rsid w:val="00455152"/>
    <w:rsid w:val="004558B7"/>
    <w:rsid w:val="00455956"/>
    <w:rsid w:val="00456810"/>
    <w:rsid w:val="00456C44"/>
    <w:rsid w:val="004575B7"/>
    <w:rsid w:val="004576CE"/>
    <w:rsid w:val="00457AD6"/>
    <w:rsid w:val="00457F49"/>
    <w:rsid w:val="00460207"/>
    <w:rsid w:val="00461145"/>
    <w:rsid w:val="0046166B"/>
    <w:rsid w:val="004616A7"/>
    <w:rsid w:val="00461A85"/>
    <w:rsid w:val="00461DED"/>
    <w:rsid w:val="00461EBA"/>
    <w:rsid w:val="004625A3"/>
    <w:rsid w:val="00462763"/>
    <w:rsid w:val="00462847"/>
    <w:rsid w:val="00462DAE"/>
    <w:rsid w:val="0046383A"/>
    <w:rsid w:val="004644C0"/>
    <w:rsid w:val="00464ADD"/>
    <w:rsid w:val="00464D5A"/>
    <w:rsid w:val="00464EC9"/>
    <w:rsid w:val="0046517F"/>
    <w:rsid w:val="00465645"/>
    <w:rsid w:val="00465738"/>
    <w:rsid w:val="00465B78"/>
    <w:rsid w:val="00465DB0"/>
    <w:rsid w:val="0046634A"/>
    <w:rsid w:val="004670E8"/>
    <w:rsid w:val="004672FF"/>
    <w:rsid w:val="00467389"/>
    <w:rsid w:val="004674DA"/>
    <w:rsid w:val="00467507"/>
    <w:rsid w:val="00467960"/>
    <w:rsid w:val="00467BAC"/>
    <w:rsid w:val="00470810"/>
    <w:rsid w:val="004712A2"/>
    <w:rsid w:val="00471586"/>
    <w:rsid w:val="00471C19"/>
    <w:rsid w:val="00472483"/>
    <w:rsid w:val="00472F42"/>
    <w:rsid w:val="00473793"/>
    <w:rsid w:val="00473FF8"/>
    <w:rsid w:val="00474544"/>
    <w:rsid w:val="004756D4"/>
    <w:rsid w:val="00475F08"/>
    <w:rsid w:val="00476F6C"/>
    <w:rsid w:val="0047761A"/>
    <w:rsid w:val="00480B7E"/>
    <w:rsid w:val="00481BDE"/>
    <w:rsid w:val="0048241D"/>
    <w:rsid w:val="0048388F"/>
    <w:rsid w:val="004840FE"/>
    <w:rsid w:val="00484725"/>
    <w:rsid w:val="00484D86"/>
    <w:rsid w:val="0048544B"/>
    <w:rsid w:val="00486368"/>
    <w:rsid w:val="00487015"/>
    <w:rsid w:val="00487A4E"/>
    <w:rsid w:val="00487B3C"/>
    <w:rsid w:val="0049110A"/>
    <w:rsid w:val="0049178D"/>
    <w:rsid w:val="0049209E"/>
    <w:rsid w:val="00492613"/>
    <w:rsid w:val="00492DE1"/>
    <w:rsid w:val="00492ED3"/>
    <w:rsid w:val="004936EA"/>
    <w:rsid w:val="00494803"/>
    <w:rsid w:val="00494EBD"/>
    <w:rsid w:val="004957BE"/>
    <w:rsid w:val="004965C8"/>
    <w:rsid w:val="004965E7"/>
    <w:rsid w:val="00496CC9"/>
    <w:rsid w:val="004A05C5"/>
    <w:rsid w:val="004A09F1"/>
    <w:rsid w:val="004A0D5A"/>
    <w:rsid w:val="004A1182"/>
    <w:rsid w:val="004A2830"/>
    <w:rsid w:val="004A2B70"/>
    <w:rsid w:val="004A32C4"/>
    <w:rsid w:val="004A3AE2"/>
    <w:rsid w:val="004A3E5E"/>
    <w:rsid w:val="004A3E74"/>
    <w:rsid w:val="004A3E78"/>
    <w:rsid w:val="004A6666"/>
    <w:rsid w:val="004A674D"/>
    <w:rsid w:val="004A6F93"/>
    <w:rsid w:val="004A74B7"/>
    <w:rsid w:val="004A7D28"/>
    <w:rsid w:val="004B1AE8"/>
    <w:rsid w:val="004B1FC4"/>
    <w:rsid w:val="004B2140"/>
    <w:rsid w:val="004B294F"/>
    <w:rsid w:val="004B2B6F"/>
    <w:rsid w:val="004B2D55"/>
    <w:rsid w:val="004B2E44"/>
    <w:rsid w:val="004B3661"/>
    <w:rsid w:val="004B38FA"/>
    <w:rsid w:val="004B419A"/>
    <w:rsid w:val="004B41DB"/>
    <w:rsid w:val="004B5A1E"/>
    <w:rsid w:val="004B6289"/>
    <w:rsid w:val="004B6C4A"/>
    <w:rsid w:val="004C068B"/>
    <w:rsid w:val="004C103D"/>
    <w:rsid w:val="004C12DA"/>
    <w:rsid w:val="004C1488"/>
    <w:rsid w:val="004C17C6"/>
    <w:rsid w:val="004C2423"/>
    <w:rsid w:val="004C395A"/>
    <w:rsid w:val="004C45DF"/>
    <w:rsid w:val="004C48AE"/>
    <w:rsid w:val="004C4C66"/>
    <w:rsid w:val="004C4D8F"/>
    <w:rsid w:val="004C5105"/>
    <w:rsid w:val="004C560C"/>
    <w:rsid w:val="004C66AB"/>
    <w:rsid w:val="004C700C"/>
    <w:rsid w:val="004C75AA"/>
    <w:rsid w:val="004C761E"/>
    <w:rsid w:val="004D0157"/>
    <w:rsid w:val="004D1732"/>
    <w:rsid w:val="004D1A4F"/>
    <w:rsid w:val="004D1BB4"/>
    <w:rsid w:val="004D21E6"/>
    <w:rsid w:val="004D2515"/>
    <w:rsid w:val="004D35C4"/>
    <w:rsid w:val="004D5D95"/>
    <w:rsid w:val="004D5E85"/>
    <w:rsid w:val="004D60D5"/>
    <w:rsid w:val="004D67AC"/>
    <w:rsid w:val="004D6DA6"/>
    <w:rsid w:val="004D7177"/>
    <w:rsid w:val="004D7EBF"/>
    <w:rsid w:val="004D7FAB"/>
    <w:rsid w:val="004E0035"/>
    <w:rsid w:val="004E02F4"/>
    <w:rsid w:val="004E0E05"/>
    <w:rsid w:val="004E17C0"/>
    <w:rsid w:val="004E1D29"/>
    <w:rsid w:val="004E1F46"/>
    <w:rsid w:val="004E1FB5"/>
    <w:rsid w:val="004E2264"/>
    <w:rsid w:val="004E229E"/>
    <w:rsid w:val="004E235F"/>
    <w:rsid w:val="004E23F8"/>
    <w:rsid w:val="004E28E4"/>
    <w:rsid w:val="004E38E0"/>
    <w:rsid w:val="004E44C7"/>
    <w:rsid w:val="004E4585"/>
    <w:rsid w:val="004E506F"/>
    <w:rsid w:val="004E5617"/>
    <w:rsid w:val="004E5A76"/>
    <w:rsid w:val="004E6244"/>
    <w:rsid w:val="004E6372"/>
    <w:rsid w:val="004E70CB"/>
    <w:rsid w:val="004E72B6"/>
    <w:rsid w:val="004F17FF"/>
    <w:rsid w:val="004F1935"/>
    <w:rsid w:val="004F226D"/>
    <w:rsid w:val="004F3034"/>
    <w:rsid w:val="004F3321"/>
    <w:rsid w:val="004F3386"/>
    <w:rsid w:val="004F360D"/>
    <w:rsid w:val="004F3B24"/>
    <w:rsid w:val="004F3F6B"/>
    <w:rsid w:val="004F4A82"/>
    <w:rsid w:val="004F54F4"/>
    <w:rsid w:val="004F5923"/>
    <w:rsid w:val="004F5F27"/>
    <w:rsid w:val="004F6057"/>
    <w:rsid w:val="004F7680"/>
    <w:rsid w:val="004F7AB2"/>
    <w:rsid w:val="0050014C"/>
    <w:rsid w:val="00500335"/>
    <w:rsid w:val="0050105F"/>
    <w:rsid w:val="00501C69"/>
    <w:rsid w:val="00502758"/>
    <w:rsid w:val="0050298C"/>
    <w:rsid w:val="00502A36"/>
    <w:rsid w:val="00506205"/>
    <w:rsid w:val="00506230"/>
    <w:rsid w:val="005069F8"/>
    <w:rsid w:val="00506FD3"/>
    <w:rsid w:val="005071DF"/>
    <w:rsid w:val="00507A87"/>
    <w:rsid w:val="00507E08"/>
    <w:rsid w:val="0051023E"/>
    <w:rsid w:val="00510980"/>
    <w:rsid w:val="005111DF"/>
    <w:rsid w:val="00511CB3"/>
    <w:rsid w:val="005126FB"/>
    <w:rsid w:val="0051300F"/>
    <w:rsid w:val="00514268"/>
    <w:rsid w:val="00514A53"/>
    <w:rsid w:val="0051533B"/>
    <w:rsid w:val="005158CA"/>
    <w:rsid w:val="00516252"/>
    <w:rsid w:val="0052035D"/>
    <w:rsid w:val="005209B1"/>
    <w:rsid w:val="005209F2"/>
    <w:rsid w:val="00520A89"/>
    <w:rsid w:val="00520C4F"/>
    <w:rsid w:val="00520D4A"/>
    <w:rsid w:val="005211B0"/>
    <w:rsid w:val="005215AF"/>
    <w:rsid w:val="005224A7"/>
    <w:rsid w:val="00524357"/>
    <w:rsid w:val="00524E35"/>
    <w:rsid w:val="00525354"/>
    <w:rsid w:val="00525F4C"/>
    <w:rsid w:val="00525FE1"/>
    <w:rsid w:val="005267FA"/>
    <w:rsid w:val="0052743E"/>
    <w:rsid w:val="0052753B"/>
    <w:rsid w:val="00527DC8"/>
    <w:rsid w:val="005303FA"/>
    <w:rsid w:val="00530BB6"/>
    <w:rsid w:val="00530C30"/>
    <w:rsid w:val="00532177"/>
    <w:rsid w:val="0053272E"/>
    <w:rsid w:val="00532EA0"/>
    <w:rsid w:val="00533EE3"/>
    <w:rsid w:val="00534201"/>
    <w:rsid w:val="005343C0"/>
    <w:rsid w:val="00534D1F"/>
    <w:rsid w:val="00535EF7"/>
    <w:rsid w:val="0053634E"/>
    <w:rsid w:val="00536C04"/>
    <w:rsid w:val="00536E8E"/>
    <w:rsid w:val="0053736F"/>
    <w:rsid w:val="00537E84"/>
    <w:rsid w:val="00537F4D"/>
    <w:rsid w:val="00540047"/>
    <w:rsid w:val="00540614"/>
    <w:rsid w:val="005406BC"/>
    <w:rsid w:val="00540EE2"/>
    <w:rsid w:val="00541053"/>
    <w:rsid w:val="005411FC"/>
    <w:rsid w:val="00542974"/>
    <w:rsid w:val="00543710"/>
    <w:rsid w:val="00543895"/>
    <w:rsid w:val="005447F7"/>
    <w:rsid w:val="00544983"/>
    <w:rsid w:val="005449CB"/>
    <w:rsid w:val="005451D0"/>
    <w:rsid w:val="005464DD"/>
    <w:rsid w:val="0054688C"/>
    <w:rsid w:val="00546DE1"/>
    <w:rsid w:val="0054714B"/>
    <w:rsid w:val="005500E7"/>
    <w:rsid w:val="005505C9"/>
    <w:rsid w:val="00550647"/>
    <w:rsid w:val="00551829"/>
    <w:rsid w:val="00551D12"/>
    <w:rsid w:val="00551F57"/>
    <w:rsid w:val="005525F2"/>
    <w:rsid w:val="0055383C"/>
    <w:rsid w:val="00553AF0"/>
    <w:rsid w:val="005544B1"/>
    <w:rsid w:val="005545D3"/>
    <w:rsid w:val="00555055"/>
    <w:rsid w:val="00555180"/>
    <w:rsid w:val="005554BD"/>
    <w:rsid w:val="00556120"/>
    <w:rsid w:val="005561B3"/>
    <w:rsid w:val="00556353"/>
    <w:rsid w:val="0055646B"/>
    <w:rsid w:val="00556653"/>
    <w:rsid w:val="00556C11"/>
    <w:rsid w:val="0055714C"/>
    <w:rsid w:val="00560100"/>
    <w:rsid w:val="00560792"/>
    <w:rsid w:val="00560D59"/>
    <w:rsid w:val="00561779"/>
    <w:rsid w:val="00563176"/>
    <w:rsid w:val="0056321C"/>
    <w:rsid w:val="005638A1"/>
    <w:rsid w:val="0056468B"/>
    <w:rsid w:val="00565518"/>
    <w:rsid w:val="00565D2E"/>
    <w:rsid w:val="0056686A"/>
    <w:rsid w:val="00567BF7"/>
    <w:rsid w:val="00571CC7"/>
    <w:rsid w:val="00571E8F"/>
    <w:rsid w:val="00572777"/>
    <w:rsid w:val="00573F3D"/>
    <w:rsid w:val="0057458D"/>
    <w:rsid w:val="00574785"/>
    <w:rsid w:val="00575AE7"/>
    <w:rsid w:val="0057617B"/>
    <w:rsid w:val="0057654F"/>
    <w:rsid w:val="00577A9C"/>
    <w:rsid w:val="00577BD0"/>
    <w:rsid w:val="00577CEA"/>
    <w:rsid w:val="00577ECF"/>
    <w:rsid w:val="00581869"/>
    <w:rsid w:val="00581983"/>
    <w:rsid w:val="00582202"/>
    <w:rsid w:val="00582539"/>
    <w:rsid w:val="00582543"/>
    <w:rsid w:val="00582E2A"/>
    <w:rsid w:val="0058349F"/>
    <w:rsid w:val="0058390B"/>
    <w:rsid w:val="00585283"/>
    <w:rsid w:val="005853E3"/>
    <w:rsid w:val="00586A5D"/>
    <w:rsid w:val="00586CE9"/>
    <w:rsid w:val="00586EF7"/>
    <w:rsid w:val="00590C86"/>
    <w:rsid w:val="00591282"/>
    <w:rsid w:val="005918AA"/>
    <w:rsid w:val="005932C2"/>
    <w:rsid w:val="00594245"/>
    <w:rsid w:val="005942F7"/>
    <w:rsid w:val="005951BC"/>
    <w:rsid w:val="0059558C"/>
    <w:rsid w:val="00596306"/>
    <w:rsid w:val="00596FE5"/>
    <w:rsid w:val="00597C74"/>
    <w:rsid w:val="005A00A7"/>
    <w:rsid w:val="005A0104"/>
    <w:rsid w:val="005A0941"/>
    <w:rsid w:val="005A0D26"/>
    <w:rsid w:val="005A0DA0"/>
    <w:rsid w:val="005A0FFD"/>
    <w:rsid w:val="005A106B"/>
    <w:rsid w:val="005A15BD"/>
    <w:rsid w:val="005A17E1"/>
    <w:rsid w:val="005A180C"/>
    <w:rsid w:val="005A1AAE"/>
    <w:rsid w:val="005A1B9A"/>
    <w:rsid w:val="005A1BF4"/>
    <w:rsid w:val="005A2545"/>
    <w:rsid w:val="005A25A5"/>
    <w:rsid w:val="005A2E8E"/>
    <w:rsid w:val="005A391C"/>
    <w:rsid w:val="005A3DFA"/>
    <w:rsid w:val="005A5C7F"/>
    <w:rsid w:val="005A6712"/>
    <w:rsid w:val="005A69A1"/>
    <w:rsid w:val="005A72DB"/>
    <w:rsid w:val="005B10CC"/>
    <w:rsid w:val="005B1D2F"/>
    <w:rsid w:val="005B1F2C"/>
    <w:rsid w:val="005B210C"/>
    <w:rsid w:val="005B2741"/>
    <w:rsid w:val="005B3751"/>
    <w:rsid w:val="005B4C65"/>
    <w:rsid w:val="005B53F0"/>
    <w:rsid w:val="005B5474"/>
    <w:rsid w:val="005C11CB"/>
    <w:rsid w:val="005C1D6D"/>
    <w:rsid w:val="005C22EB"/>
    <w:rsid w:val="005C2886"/>
    <w:rsid w:val="005C2C75"/>
    <w:rsid w:val="005C3173"/>
    <w:rsid w:val="005C37B6"/>
    <w:rsid w:val="005C45F4"/>
    <w:rsid w:val="005C6910"/>
    <w:rsid w:val="005C6E7A"/>
    <w:rsid w:val="005C7A1D"/>
    <w:rsid w:val="005C7D58"/>
    <w:rsid w:val="005D0172"/>
    <w:rsid w:val="005D0533"/>
    <w:rsid w:val="005D20BF"/>
    <w:rsid w:val="005D27DB"/>
    <w:rsid w:val="005D3B5A"/>
    <w:rsid w:val="005D4A38"/>
    <w:rsid w:val="005D4A79"/>
    <w:rsid w:val="005D4E38"/>
    <w:rsid w:val="005D4F03"/>
    <w:rsid w:val="005D5626"/>
    <w:rsid w:val="005D57EF"/>
    <w:rsid w:val="005D5FBE"/>
    <w:rsid w:val="005D63FB"/>
    <w:rsid w:val="005D76CF"/>
    <w:rsid w:val="005D7765"/>
    <w:rsid w:val="005E0CE3"/>
    <w:rsid w:val="005E0FE1"/>
    <w:rsid w:val="005E158A"/>
    <w:rsid w:val="005E18AB"/>
    <w:rsid w:val="005E2BAD"/>
    <w:rsid w:val="005E2EB6"/>
    <w:rsid w:val="005E300E"/>
    <w:rsid w:val="005E3B49"/>
    <w:rsid w:val="005E4309"/>
    <w:rsid w:val="005E4D25"/>
    <w:rsid w:val="005E51FC"/>
    <w:rsid w:val="005E5399"/>
    <w:rsid w:val="005E68FB"/>
    <w:rsid w:val="005E6CF7"/>
    <w:rsid w:val="005E7D34"/>
    <w:rsid w:val="005E7D76"/>
    <w:rsid w:val="005F0930"/>
    <w:rsid w:val="005F14FB"/>
    <w:rsid w:val="005F16E8"/>
    <w:rsid w:val="005F3046"/>
    <w:rsid w:val="005F3119"/>
    <w:rsid w:val="005F425D"/>
    <w:rsid w:val="005F551E"/>
    <w:rsid w:val="005F584A"/>
    <w:rsid w:val="005F66F9"/>
    <w:rsid w:val="005F6CDD"/>
    <w:rsid w:val="005F6DE7"/>
    <w:rsid w:val="005F7BE2"/>
    <w:rsid w:val="00600083"/>
    <w:rsid w:val="006000CA"/>
    <w:rsid w:val="006004C1"/>
    <w:rsid w:val="00600CEA"/>
    <w:rsid w:val="00600E33"/>
    <w:rsid w:val="00601A72"/>
    <w:rsid w:val="00601E94"/>
    <w:rsid w:val="00601EBF"/>
    <w:rsid w:val="00601F82"/>
    <w:rsid w:val="00602B4A"/>
    <w:rsid w:val="00602E6F"/>
    <w:rsid w:val="0060481B"/>
    <w:rsid w:val="00604BE0"/>
    <w:rsid w:val="00605B6C"/>
    <w:rsid w:val="00605F2E"/>
    <w:rsid w:val="00606B7F"/>
    <w:rsid w:val="00606ECB"/>
    <w:rsid w:val="00607E15"/>
    <w:rsid w:val="00610554"/>
    <w:rsid w:val="006107E8"/>
    <w:rsid w:val="006111D1"/>
    <w:rsid w:val="006131AE"/>
    <w:rsid w:val="006133C0"/>
    <w:rsid w:val="00613829"/>
    <w:rsid w:val="00613A10"/>
    <w:rsid w:val="00613A9E"/>
    <w:rsid w:val="00614268"/>
    <w:rsid w:val="0061539F"/>
    <w:rsid w:val="006159A1"/>
    <w:rsid w:val="00616341"/>
    <w:rsid w:val="006163D8"/>
    <w:rsid w:val="006165AE"/>
    <w:rsid w:val="006166EC"/>
    <w:rsid w:val="00617BBB"/>
    <w:rsid w:val="006201A8"/>
    <w:rsid w:val="0062085D"/>
    <w:rsid w:val="0062150B"/>
    <w:rsid w:val="00621DB8"/>
    <w:rsid w:val="00622F37"/>
    <w:rsid w:val="006247EB"/>
    <w:rsid w:val="00624857"/>
    <w:rsid w:val="00624B62"/>
    <w:rsid w:val="00624C6B"/>
    <w:rsid w:val="00626386"/>
    <w:rsid w:val="006264D4"/>
    <w:rsid w:val="00627836"/>
    <w:rsid w:val="00627DBF"/>
    <w:rsid w:val="006300E4"/>
    <w:rsid w:val="00630A05"/>
    <w:rsid w:val="00630C38"/>
    <w:rsid w:val="00630E6F"/>
    <w:rsid w:val="00630E82"/>
    <w:rsid w:val="006316F5"/>
    <w:rsid w:val="00632626"/>
    <w:rsid w:val="0063491E"/>
    <w:rsid w:val="006349FD"/>
    <w:rsid w:val="006352C6"/>
    <w:rsid w:val="00635737"/>
    <w:rsid w:val="00635C23"/>
    <w:rsid w:val="00635EB6"/>
    <w:rsid w:val="00636029"/>
    <w:rsid w:val="006367B4"/>
    <w:rsid w:val="006405DC"/>
    <w:rsid w:val="0064078E"/>
    <w:rsid w:val="0064090D"/>
    <w:rsid w:val="00640E14"/>
    <w:rsid w:val="0064106F"/>
    <w:rsid w:val="00641239"/>
    <w:rsid w:val="00641481"/>
    <w:rsid w:val="00641608"/>
    <w:rsid w:val="006417FD"/>
    <w:rsid w:val="00641A68"/>
    <w:rsid w:val="00641B62"/>
    <w:rsid w:val="006421CB"/>
    <w:rsid w:val="00642A7D"/>
    <w:rsid w:val="00643F58"/>
    <w:rsid w:val="006447E3"/>
    <w:rsid w:val="00644BC4"/>
    <w:rsid w:val="00645845"/>
    <w:rsid w:val="00646BC0"/>
    <w:rsid w:val="00646D64"/>
    <w:rsid w:val="00646DC3"/>
    <w:rsid w:val="00646DD4"/>
    <w:rsid w:val="00646FE9"/>
    <w:rsid w:val="006476BC"/>
    <w:rsid w:val="00647981"/>
    <w:rsid w:val="00647CCD"/>
    <w:rsid w:val="00647F19"/>
    <w:rsid w:val="00647F2B"/>
    <w:rsid w:val="006506C8"/>
    <w:rsid w:val="006517EB"/>
    <w:rsid w:val="00651896"/>
    <w:rsid w:val="006518AE"/>
    <w:rsid w:val="00652178"/>
    <w:rsid w:val="00652BC9"/>
    <w:rsid w:val="006544B7"/>
    <w:rsid w:val="0065480E"/>
    <w:rsid w:val="00654CF5"/>
    <w:rsid w:val="00655553"/>
    <w:rsid w:val="0065598E"/>
    <w:rsid w:val="00656043"/>
    <w:rsid w:val="00657137"/>
    <w:rsid w:val="0065756A"/>
    <w:rsid w:val="00660522"/>
    <w:rsid w:val="00660999"/>
    <w:rsid w:val="00660C36"/>
    <w:rsid w:val="00660DEA"/>
    <w:rsid w:val="00661653"/>
    <w:rsid w:val="00661729"/>
    <w:rsid w:val="00662A60"/>
    <w:rsid w:val="006639AE"/>
    <w:rsid w:val="006645BA"/>
    <w:rsid w:val="00664949"/>
    <w:rsid w:val="00664F31"/>
    <w:rsid w:val="0066539C"/>
    <w:rsid w:val="006656D4"/>
    <w:rsid w:val="00665F08"/>
    <w:rsid w:val="00666982"/>
    <w:rsid w:val="00666BC4"/>
    <w:rsid w:val="0066775E"/>
    <w:rsid w:val="00670544"/>
    <w:rsid w:val="00671602"/>
    <w:rsid w:val="00672651"/>
    <w:rsid w:val="00672A92"/>
    <w:rsid w:val="006746D0"/>
    <w:rsid w:val="00675DA4"/>
    <w:rsid w:val="00676522"/>
    <w:rsid w:val="006769EC"/>
    <w:rsid w:val="00676F64"/>
    <w:rsid w:val="00677006"/>
    <w:rsid w:val="0068006E"/>
    <w:rsid w:val="006806EA"/>
    <w:rsid w:val="00681F60"/>
    <w:rsid w:val="006825DA"/>
    <w:rsid w:val="00682AE5"/>
    <w:rsid w:val="00682F2C"/>
    <w:rsid w:val="006837C4"/>
    <w:rsid w:val="00684A2F"/>
    <w:rsid w:val="00685C29"/>
    <w:rsid w:val="00686E5C"/>
    <w:rsid w:val="00687B74"/>
    <w:rsid w:val="0069031E"/>
    <w:rsid w:val="00690508"/>
    <w:rsid w:val="00691429"/>
    <w:rsid w:val="00691445"/>
    <w:rsid w:val="00691C95"/>
    <w:rsid w:val="00691D56"/>
    <w:rsid w:val="006927C8"/>
    <w:rsid w:val="00693213"/>
    <w:rsid w:val="006932CF"/>
    <w:rsid w:val="00693541"/>
    <w:rsid w:val="006935B9"/>
    <w:rsid w:val="00693E19"/>
    <w:rsid w:val="00694291"/>
    <w:rsid w:val="00696ACB"/>
    <w:rsid w:val="0069700C"/>
    <w:rsid w:val="0069766D"/>
    <w:rsid w:val="006A00C6"/>
    <w:rsid w:val="006A0AD0"/>
    <w:rsid w:val="006A0D8B"/>
    <w:rsid w:val="006A10BB"/>
    <w:rsid w:val="006A286A"/>
    <w:rsid w:val="006A3294"/>
    <w:rsid w:val="006A3826"/>
    <w:rsid w:val="006A3F79"/>
    <w:rsid w:val="006A415A"/>
    <w:rsid w:val="006A44D7"/>
    <w:rsid w:val="006A4A0B"/>
    <w:rsid w:val="006A4F7B"/>
    <w:rsid w:val="006A6279"/>
    <w:rsid w:val="006A67EE"/>
    <w:rsid w:val="006A6898"/>
    <w:rsid w:val="006A7299"/>
    <w:rsid w:val="006A7592"/>
    <w:rsid w:val="006B11EC"/>
    <w:rsid w:val="006B198F"/>
    <w:rsid w:val="006B1E6C"/>
    <w:rsid w:val="006B216D"/>
    <w:rsid w:val="006B3E4E"/>
    <w:rsid w:val="006B4249"/>
    <w:rsid w:val="006B5035"/>
    <w:rsid w:val="006B504B"/>
    <w:rsid w:val="006B540A"/>
    <w:rsid w:val="006B669B"/>
    <w:rsid w:val="006B67A3"/>
    <w:rsid w:val="006B7079"/>
    <w:rsid w:val="006B7836"/>
    <w:rsid w:val="006B7AD9"/>
    <w:rsid w:val="006B7C54"/>
    <w:rsid w:val="006C02FB"/>
    <w:rsid w:val="006C0751"/>
    <w:rsid w:val="006C1CBB"/>
    <w:rsid w:val="006C3CBE"/>
    <w:rsid w:val="006C3CD8"/>
    <w:rsid w:val="006C3FBA"/>
    <w:rsid w:val="006C4E31"/>
    <w:rsid w:val="006C4F34"/>
    <w:rsid w:val="006C5863"/>
    <w:rsid w:val="006C5C46"/>
    <w:rsid w:val="006C727C"/>
    <w:rsid w:val="006D04A6"/>
    <w:rsid w:val="006D059B"/>
    <w:rsid w:val="006D0BDB"/>
    <w:rsid w:val="006D12B4"/>
    <w:rsid w:val="006D1855"/>
    <w:rsid w:val="006D20F8"/>
    <w:rsid w:val="006D22E1"/>
    <w:rsid w:val="006D286B"/>
    <w:rsid w:val="006D2BA3"/>
    <w:rsid w:val="006D356C"/>
    <w:rsid w:val="006D4348"/>
    <w:rsid w:val="006D4E31"/>
    <w:rsid w:val="006D53A9"/>
    <w:rsid w:val="006D7AB2"/>
    <w:rsid w:val="006E0132"/>
    <w:rsid w:val="006E06CE"/>
    <w:rsid w:val="006E228C"/>
    <w:rsid w:val="006E25C6"/>
    <w:rsid w:val="006E2E9B"/>
    <w:rsid w:val="006E2ED6"/>
    <w:rsid w:val="006E30C5"/>
    <w:rsid w:val="006E4852"/>
    <w:rsid w:val="006E5986"/>
    <w:rsid w:val="006E71DD"/>
    <w:rsid w:val="006E7524"/>
    <w:rsid w:val="006F0504"/>
    <w:rsid w:val="006F104E"/>
    <w:rsid w:val="006F156B"/>
    <w:rsid w:val="006F178D"/>
    <w:rsid w:val="006F1869"/>
    <w:rsid w:val="006F2463"/>
    <w:rsid w:val="006F481E"/>
    <w:rsid w:val="006F5B81"/>
    <w:rsid w:val="006F5CB7"/>
    <w:rsid w:val="006F5D26"/>
    <w:rsid w:val="006F6326"/>
    <w:rsid w:val="006F6CA7"/>
    <w:rsid w:val="006F7E00"/>
    <w:rsid w:val="0070037C"/>
    <w:rsid w:val="00700718"/>
    <w:rsid w:val="0070128E"/>
    <w:rsid w:val="0070177A"/>
    <w:rsid w:val="00701B27"/>
    <w:rsid w:val="00701DFF"/>
    <w:rsid w:val="00702602"/>
    <w:rsid w:val="00702B11"/>
    <w:rsid w:val="007048FE"/>
    <w:rsid w:val="00704DCC"/>
    <w:rsid w:val="00704EA3"/>
    <w:rsid w:val="00705488"/>
    <w:rsid w:val="00705784"/>
    <w:rsid w:val="00705917"/>
    <w:rsid w:val="00705A5A"/>
    <w:rsid w:val="00705E55"/>
    <w:rsid w:val="0071034F"/>
    <w:rsid w:val="007103F4"/>
    <w:rsid w:val="00711CEA"/>
    <w:rsid w:val="00712186"/>
    <w:rsid w:val="00712200"/>
    <w:rsid w:val="00712CE4"/>
    <w:rsid w:val="007130F2"/>
    <w:rsid w:val="0071373A"/>
    <w:rsid w:val="00714081"/>
    <w:rsid w:val="0071586F"/>
    <w:rsid w:val="00715916"/>
    <w:rsid w:val="00715ADE"/>
    <w:rsid w:val="00715BE2"/>
    <w:rsid w:val="0071649A"/>
    <w:rsid w:val="007164C0"/>
    <w:rsid w:val="00716CF8"/>
    <w:rsid w:val="00717782"/>
    <w:rsid w:val="00717985"/>
    <w:rsid w:val="00717E1A"/>
    <w:rsid w:val="0072048E"/>
    <w:rsid w:val="007222C7"/>
    <w:rsid w:val="007229F7"/>
    <w:rsid w:val="007245BE"/>
    <w:rsid w:val="00724DA5"/>
    <w:rsid w:val="00725111"/>
    <w:rsid w:val="00725542"/>
    <w:rsid w:val="00725925"/>
    <w:rsid w:val="00726B58"/>
    <w:rsid w:val="007311D4"/>
    <w:rsid w:val="00732989"/>
    <w:rsid w:val="00732C25"/>
    <w:rsid w:val="00732F88"/>
    <w:rsid w:val="00733644"/>
    <w:rsid w:val="0073370F"/>
    <w:rsid w:val="00733F11"/>
    <w:rsid w:val="00734E9C"/>
    <w:rsid w:val="00734EFC"/>
    <w:rsid w:val="0073524C"/>
    <w:rsid w:val="00735687"/>
    <w:rsid w:val="00735869"/>
    <w:rsid w:val="007359F7"/>
    <w:rsid w:val="00735EE2"/>
    <w:rsid w:val="00736913"/>
    <w:rsid w:val="00736AAD"/>
    <w:rsid w:val="00736C9D"/>
    <w:rsid w:val="007371CC"/>
    <w:rsid w:val="00737336"/>
    <w:rsid w:val="00740393"/>
    <w:rsid w:val="00740A5C"/>
    <w:rsid w:val="00741108"/>
    <w:rsid w:val="00741651"/>
    <w:rsid w:val="0074189D"/>
    <w:rsid w:val="00741BF1"/>
    <w:rsid w:val="00741C1A"/>
    <w:rsid w:val="00741FEB"/>
    <w:rsid w:val="007422AE"/>
    <w:rsid w:val="00742463"/>
    <w:rsid w:val="0074278B"/>
    <w:rsid w:val="00742AA2"/>
    <w:rsid w:val="00742D3A"/>
    <w:rsid w:val="00743385"/>
    <w:rsid w:val="007433F4"/>
    <w:rsid w:val="00743C22"/>
    <w:rsid w:val="0074441A"/>
    <w:rsid w:val="00744B9C"/>
    <w:rsid w:val="00744BEE"/>
    <w:rsid w:val="007450A8"/>
    <w:rsid w:val="0074633A"/>
    <w:rsid w:val="007465AC"/>
    <w:rsid w:val="00747BE3"/>
    <w:rsid w:val="007504A3"/>
    <w:rsid w:val="00750624"/>
    <w:rsid w:val="007506A2"/>
    <w:rsid w:val="00750730"/>
    <w:rsid w:val="00750A2E"/>
    <w:rsid w:val="007517E1"/>
    <w:rsid w:val="00752125"/>
    <w:rsid w:val="0075231C"/>
    <w:rsid w:val="00752359"/>
    <w:rsid w:val="00753A65"/>
    <w:rsid w:val="00753B24"/>
    <w:rsid w:val="007541C5"/>
    <w:rsid w:val="0075435B"/>
    <w:rsid w:val="00754562"/>
    <w:rsid w:val="007547B2"/>
    <w:rsid w:val="00754D07"/>
    <w:rsid w:val="00755CFF"/>
    <w:rsid w:val="0075615D"/>
    <w:rsid w:val="00757826"/>
    <w:rsid w:val="0076023C"/>
    <w:rsid w:val="007620E9"/>
    <w:rsid w:val="0076257F"/>
    <w:rsid w:val="00763683"/>
    <w:rsid w:val="0076435B"/>
    <w:rsid w:val="007643CE"/>
    <w:rsid w:val="007651D9"/>
    <w:rsid w:val="00765D3A"/>
    <w:rsid w:val="00765E39"/>
    <w:rsid w:val="00766B4A"/>
    <w:rsid w:val="00766D9F"/>
    <w:rsid w:val="0076757C"/>
    <w:rsid w:val="007704E9"/>
    <w:rsid w:val="00770B5A"/>
    <w:rsid w:val="00770B63"/>
    <w:rsid w:val="00771061"/>
    <w:rsid w:val="00771618"/>
    <w:rsid w:val="00771A61"/>
    <w:rsid w:val="00771D83"/>
    <w:rsid w:val="00771EC5"/>
    <w:rsid w:val="0077224E"/>
    <w:rsid w:val="00772623"/>
    <w:rsid w:val="00773047"/>
    <w:rsid w:val="007737BA"/>
    <w:rsid w:val="0077381C"/>
    <w:rsid w:val="00773ED8"/>
    <w:rsid w:val="007747C1"/>
    <w:rsid w:val="007747DC"/>
    <w:rsid w:val="00774816"/>
    <w:rsid w:val="00775210"/>
    <w:rsid w:val="007762B6"/>
    <w:rsid w:val="00777543"/>
    <w:rsid w:val="00777902"/>
    <w:rsid w:val="00780044"/>
    <w:rsid w:val="0078085D"/>
    <w:rsid w:val="00780CF5"/>
    <w:rsid w:val="00780D83"/>
    <w:rsid w:val="00781D97"/>
    <w:rsid w:val="00782BA7"/>
    <w:rsid w:val="007844A3"/>
    <w:rsid w:val="00784572"/>
    <w:rsid w:val="0078475C"/>
    <w:rsid w:val="0078543A"/>
    <w:rsid w:val="00786301"/>
    <w:rsid w:val="00787EFD"/>
    <w:rsid w:val="00787F29"/>
    <w:rsid w:val="00790EA9"/>
    <w:rsid w:val="007911EE"/>
    <w:rsid w:val="007925CD"/>
    <w:rsid w:val="00794201"/>
    <w:rsid w:val="00794792"/>
    <w:rsid w:val="007950FA"/>
    <w:rsid w:val="00795380"/>
    <w:rsid w:val="0079617A"/>
    <w:rsid w:val="00796187"/>
    <w:rsid w:val="0079686A"/>
    <w:rsid w:val="00796E39"/>
    <w:rsid w:val="00797DA3"/>
    <w:rsid w:val="007A01E7"/>
    <w:rsid w:val="007A09ED"/>
    <w:rsid w:val="007A0A7E"/>
    <w:rsid w:val="007A12D0"/>
    <w:rsid w:val="007A1B1A"/>
    <w:rsid w:val="007A1D6B"/>
    <w:rsid w:val="007A20D1"/>
    <w:rsid w:val="007A2AD2"/>
    <w:rsid w:val="007A3543"/>
    <w:rsid w:val="007A3EFF"/>
    <w:rsid w:val="007A3F46"/>
    <w:rsid w:val="007A4064"/>
    <w:rsid w:val="007A4A49"/>
    <w:rsid w:val="007A4D21"/>
    <w:rsid w:val="007A4F71"/>
    <w:rsid w:val="007A55E5"/>
    <w:rsid w:val="007A5A3C"/>
    <w:rsid w:val="007A5FBB"/>
    <w:rsid w:val="007A64BF"/>
    <w:rsid w:val="007A6ABA"/>
    <w:rsid w:val="007B088A"/>
    <w:rsid w:val="007B0A84"/>
    <w:rsid w:val="007B107D"/>
    <w:rsid w:val="007B1219"/>
    <w:rsid w:val="007B2112"/>
    <w:rsid w:val="007B24BE"/>
    <w:rsid w:val="007B24F5"/>
    <w:rsid w:val="007B28D8"/>
    <w:rsid w:val="007B290F"/>
    <w:rsid w:val="007B2960"/>
    <w:rsid w:val="007B3F32"/>
    <w:rsid w:val="007B40E2"/>
    <w:rsid w:val="007B4353"/>
    <w:rsid w:val="007B552A"/>
    <w:rsid w:val="007B5DC4"/>
    <w:rsid w:val="007B698B"/>
    <w:rsid w:val="007B72ED"/>
    <w:rsid w:val="007B77D3"/>
    <w:rsid w:val="007B7E48"/>
    <w:rsid w:val="007C0893"/>
    <w:rsid w:val="007C0923"/>
    <w:rsid w:val="007C0A1E"/>
    <w:rsid w:val="007C0C14"/>
    <w:rsid w:val="007C1539"/>
    <w:rsid w:val="007C248F"/>
    <w:rsid w:val="007C32C2"/>
    <w:rsid w:val="007C4D6E"/>
    <w:rsid w:val="007C6FB1"/>
    <w:rsid w:val="007C6FD8"/>
    <w:rsid w:val="007C714C"/>
    <w:rsid w:val="007C74BA"/>
    <w:rsid w:val="007C7EB8"/>
    <w:rsid w:val="007C7EDC"/>
    <w:rsid w:val="007D0359"/>
    <w:rsid w:val="007D03F6"/>
    <w:rsid w:val="007D05AC"/>
    <w:rsid w:val="007D18A1"/>
    <w:rsid w:val="007D2343"/>
    <w:rsid w:val="007D2F67"/>
    <w:rsid w:val="007D312D"/>
    <w:rsid w:val="007D31EB"/>
    <w:rsid w:val="007D330F"/>
    <w:rsid w:val="007D385F"/>
    <w:rsid w:val="007D40D9"/>
    <w:rsid w:val="007D4FF7"/>
    <w:rsid w:val="007D525E"/>
    <w:rsid w:val="007D53F2"/>
    <w:rsid w:val="007D5603"/>
    <w:rsid w:val="007D5A33"/>
    <w:rsid w:val="007D66E1"/>
    <w:rsid w:val="007D6C81"/>
    <w:rsid w:val="007D6E1D"/>
    <w:rsid w:val="007D726B"/>
    <w:rsid w:val="007D7D04"/>
    <w:rsid w:val="007E0057"/>
    <w:rsid w:val="007E150C"/>
    <w:rsid w:val="007E1AE6"/>
    <w:rsid w:val="007E2225"/>
    <w:rsid w:val="007E28AD"/>
    <w:rsid w:val="007E2AD3"/>
    <w:rsid w:val="007E2E95"/>
    <w:rsid w:val="007E3CF9"/>
    <w:rsid w:val="007E49F9"/>
    <w:rsid w:val="007E4AFA"/>
    <w:rsid w:val="007E506C"/>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800113"/>
    <w:rsid w:val="00800520"/>
    <w:rsid w:val="008006AD"/>
    <w:rsid w:val="0080206C"/>
    <w:rsid w:val="00802551"/>
    <w:rsid w:val="008027DF"/>
    <w:rsid w:val="00802E9C"/>
    <w:rsid w:val="00803D9B"/>
    <w:rsid w:val="00804316"/>
    <w:rsid w:val="00804FF2"/>
    <w:rsid w:val="0080618B"/>
    <w:rsid w:val="008067E7"/>
    <w:rsid w:val="00806AAD"/>
    <w:rsid w:val="00806FF8"/>
    <w:rsid w:val="00807B17"/>
    <w:rsid w:val="00807BDA"/>
    <w:rsid w:val="00807D69"/>
    <w:rsid w:val="00811446"/>
    <w:rsid w:val="00812830"/>
    <w:rsid w:val="008132BD"/>
    <w:rsid w:val="008134CC"/>
    <w:rsid w:val="00813F3C"/>
    <w:rsid w:val="00814FCE"/>
    <w:rsid w:val="0081506A"/>
    <w:rsid w:val="00815532"/>
    <w:rsid w:val="00815A6F"/>
    <w:rsid w:val="00816A55"/>
    <w:rsid w:val="00816D38"/>
    <w:rsid w:val="00816DC5"/>
    <w:rsid w:val="00817601"/>
    <w:rsid w:val="00817B8F"/>
    <w:rsid w:val="008203F9"/>
    <w:rsid w:val="00820F5A"/>
    <w:rsid w:val="00821BD7"/>
    <w:rsid w:val="0082314C"/>
    <w:rsid w:val="0082314E"/>
    <w:rsid w:val="00823570"/>
    <w:rsid w:val="00824246"/>
    <w:rsid w:val="0082467C"/>
    <w:rsid w:val="00824785"/>
    <w:rsid w:val="008248AA"/>
    <w:rsid w:val="00824D46"/>
    <w:rsid w:val="00824D4D"/>
    <w:rsid w:val="0082500F"/>
    <w:rsid w:val="0082562F"/>
    <w:rsid w:val="00825729"/>
    <w:rsid w:val="00825C9B"/>
    <w:rsid w:val="0082642A"/>
    <w:rsid w:val="00826DD0"/>
    <w:rsid w:val="00827016"/>
    <w:rsid w:val="00827092"/>
    <w:rsid w:val="0082725F"/>
    <w:rsid w:val="00827302"/>
    <w:rsid w:val="00827412"/>
    <w:rsid w:val="0082790C"/>
    <w:rsid w:val="00827974"/>
    <w:rsid w:val="0083049D"/>
    <w:rsid w:val="00830915"/>
    <w:rsid w:val="00831065"/>
    <w:rsid w:val="00831437"/>
    <w:rsid w:val="00831668"/>
    <w:rsid w:val="00832A24"/>
    <w:rsid w:val="00832C92"/>
    <w:rsid w:val="0083350C"/>
    <w:rsid w:val="00834543"/>
    <w:rsid w:val="00834DE7"/>
    <w:rsid w:val="00835081"/>
    <w:rsid w:val="0083567B"/>
    <w:rsid w:val="008358F3"/>
    <w:rsid w:val="00836A1D"/>
    <w:rsid w:val="00836C58"/>
    <w:rsid w:val="00836D11"/>
    <w:rsid w:val="0083706A"/>
    <w:rsid w:val="00843D3F"/>
    <w:rsid w:val="008440BF"/>
    <w:rsid w:val="008441EC"/>
    <w:rsid w:val="0084459D"/>
    <w:rsid w:val="008446B8"/>
    <w:rsid w:val="00844BAE"/>
    <w:rsid w:val="00845380"/>
    <w:rsid w:val="00845786"/>
    <w:rsid w:val="00845E19"/>
    <w:rsid w:val="008463A7"/>
    <w:rsid w:val="0084644D"/>
    <w:rsid w:val="008468A9"/>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4729"/>
    <w:rsid w:val="00854F67"/>
    <w:rsid w:val="00855341"/>
    <w:rsid w:val="0085593F"/>
    <w:rsid w:val="008560FF"/>
    <w:rsid w:val="0085620B"/>
    <w:rsid w:val="00856229"/>
    <w:rsid w:val="008566F6"/>
    <w:rsid w:val="008576A4"/>
    <w:rsid w:val="00860658"/>
    <w:rsid w:val="008608F6"/>
    <w:rsid w:val="00861CAB"/>
    <w:rsid w:val="00861EC1"/>
    <w:rsid w:val="00862062"/>
    <w:rsid w:val="0086206F"/>
    <w:rsid w:val="008620A4"/>
    <w:rsid w:val="008623D3"/>
    <w:rsid w:val="0086355B"/>
    <w:rsid w:val="00863795"/>
    <w:rsid w:val="00864885"/>
    <w:rsid w:val="00864995"/>
    <w:rsid w:val="00864F1A"/>
    <w:rsid w:val="008659D6"/>
    <w:rsid w:val="0086679C"/>
    <w:rsid w:val="00867424"/>
    <w:rsid w:val="00867B0A"/>
    <w:rsid w:val="00867C42"/>
    <w:rsid w:val="00870206"/>
    <w:rsid w:val="00870683"/>
    <w:rsid w:val="008712EF"/>
    <w:rsid w:val="00871FFB"/>
    <w:rsid w:val="0087201E"/>
    <w:rsid w:val="008725E0"/>
    <w:rsid w:val="00872DBB"/>
    <w:rsid w:val="00873F78"/>
    <w:rsid w:val="00874127"/>
    <w:rsid w:val="0087492A"/>
    <w:rsid w:val="00874F83"/>
    <w:rsid w:val="00875278"/>
    <w:rsid w:val="00875F95"/>
    <w:rsid w:val="008765D1"/>
    <w:rsid w:val="00877769"/>
    <w:rsid w:val="00880D4F"/>
    <w:rsid w:val="00880EAC"/>
    <w:rsid w:val="00880F7E"/>
    <w:rsid w:val="00881B64"/>
    <w:rsid w:val="008820FD"/>
    <w:rsid w:val="008827BB"/>
    <w:rsid w:val="00882ECA"/>
    <w:rsid w:val="0088399C"/>
    <w:rsid w:val="00883F51"/>
    <w:rsid w:val="00884C97"/>
    <w:rsid w:val="00884D1F"/>
    <w:rsid w:val="00886BD3"/>
    <w:rsid w:val="00887CC0"/>
    <w:rsid w:val="00890002"/>
    <w:rsid w:val="00890F83"/>
    <w:rsid w:val="008911EA"/>
    <w:rsid w:val="00892038"/>
    <w:rsid w:val="008920D3"/>
    <w:rsid w:val="008931BD"/>
    <w:rsid w:val="008932E5"/>
    <w:rsid w:val="00893E02"/>
    <w:rsid w:val="0089416F"/>
    <w:rsid w:val="0089463D"/>
    <w:rsid w:val="008947B8"/>
    <w:rsid w:val="00894A37"/>
    <w:rsid w:val="00894F87"/>
    <w:rsid w:val="00895C79"/>
    <w:rsid w:val="00895ED4"/>
    <w:rsid w:val="00896137"/>
    <w:rsid w:val="00896CB4"/>
    <w:rsid w:val="008975BF"/>
    <w:rsid w:val="008977A3"/>
    <w:rsid w:val="008A136C"/>
    <w:rsid w:val="008A1F5A"/>
    <w:rsid w:val="008A2EEF"/>
    <w:rsid w:val="008A3A00"/>
    <w:rsid w:val="008A3C35"/>
    <w:rsid w:val="008A41B7"/>
    <w:rsid w:val="008A44A6"/>
    <w:rsid w:val="008A4917"/>
    <w:rsid w:val="008A541F"/>
    <w:rsid w:val="008A5788"/>
    <w:rsid w:val="008A614B"/>
    <w:rsid w:val="008A62BC"/>
    <w:rsid w:val="008A65C3"/>
    <w:rsid w:val="008A66A8"/>
    <w:rsid w:val="008A6AB2"/>
    <w:rsid w:val="008A714C"/>
    <w:rsid w:val="008A7192"/>
    <w:rsid w:val="008A736B"/>
    <w:rsid w:val="008A7666"/>
    <w:rsid w:val="008A7C7B"/>
    <w:rsid w:val="008A7D91"/>
    <w:rsid w:val="008B1D02"/>
    <w:rsid w:val="008B1FA9"/>
    <w:rsid w:val="008B22BD"/>
    <w:rsid w:val="008B25EB"/>
    <w:rsid w:val="008B2696"/>
    <w:rsid w:val="008B2A2E"/>
    <w:rsid w:val="008B343A"/>
    <w:rsid w:val="008B505B"/>
    <w:rsid w:val="008B5836"/>
    <w:rsid w:val="008B5BE7"/>
    <w:rsid w:val="008B5DAC"/>
    <w:rsid w:val="008B608D"/>
    <w:rsid w:val="008B6DEB"/>
    <w:rsid w:val="008B6E54"/>
    <w:rsid w:val="008B71BA"/>
    <w:rsid w:val="008C0700"/>
    <w:rsid w:val="008C112C"/>
    <w:rsid w:val="008C1806"/>
    <w:rsid w:val="008C2315"/>
    <w:rsid w:val="008C2C1D"/>
    <w:rsid w:val="008C373B"/>
    <w:rsid w:val="008C4775"/>
    <w:rsid w:val="008C4EF5"/>
    <w:rsid w:val="008C537C"/>
    <w:rsid w:val="008C57A2"/>
    <w:rsid w:val="008C5FE5"/>
    <w:rsid w:val="008C69FC"/>
    <w:rsid w:val="008C7C09"/>
    <w:rsid w:val="008D0F98"/>
    <w:rsid w:val="008D22C2"/>
    <w:rsid w:val="008D2B11"/>
    <w:rsid w:val="008D3B51"/>
    <w:rsid w:val="008D3CA3"/>
    <w:rsid w:val="008D46CE"/>
    <w:rsid w:val="008D54BC"/>
    <w:rsid w:val="008D55F7"/>
    <w:rsid w:val="008D729A"/>
    <w:rsid w:val="008D75F5"/>
    <w:rsid w:val="008D7860"/>
    <w:rsid w:val="008D7973"/>
    <w:rsid w:val="008D7DFC"/>
    <w:rsid w:val="008E0A80"/>
    <w:rsid w:val="008E0AB9"/>
    <w:rsid w:val="008E0CCA"/>
    <w:rsid w:val="008E0D53"/>
    <w:rsid w:val="008E0FA0"/>
    <w:rsid w:val="008E23D3"/>
    <w:rsid w:val="008E26AA"/>
    <w:rsid w:val="008E2BE2"/>
    <w:rsid w:val="008E323A"/>
    <w:rsid w:val="008E34C6"/>
    <w:rsid w:val="008E3C47"/>
    <w:rsid w:val="008E3F30"/>
    <w:rsid w:val="008E4E5C"/>
    <w:rsid w:val="008E5A87"/>
    <w:rsid w:val="008E5E85"/>
    <w:rsid w:val="008E6A60"/>
    <w:rsid w:val="008E6E36"/>
    <w:rsid w:val="008E701E"/>
    <w:rsid w:val="008E7CB0"/>
    <w:rsid w:val="008E7DD5"/>
    <w:rsid w:val="008F074E"/>
    <w:rsid w:val="008F0A5C"/>
    <w:rsid w:val="008F2D8E"/>
    <w:rsid w:val="008F30A9"/>
    <w:rsid w:val="008F333A"/>
    <w:rsid w:val="008F40B6"/>
    <w:rsid w:val="008F4C28"/>
    <w:rsid w:val="008F4CB9"/>
    <w:rsid w:val="008F4E1F"/>
    <w:rsid w:val="008F4E8C"/>
    <w:rsid w:val="008F4EF2"/>
    <w:rsid w:val="008F5231"/>
    <w:rsid w:val="008F5DC9"/>
    <w:rsid w:val="008F6906"/>
    <w:rsid w:val="008F6929"/>
    <w:rsid w:val="008F70E4"/>
    <w:rsid w:val="008F7247"/>
    <w:rsid w:val="00900DF7"/>
    <w:rsid w:val="00901160"/>
    <w:rsid w:val="00901826"/>
    <w:rsid w:val="00901B5B"/>
    <w:rsid w:val="00901C5C"/>
    <w:rsid w:val="00902462"/>
    <w:rsid w:val="009031ED"/>
    <w:rsid w:val="0090374C"/>
    <w:rsid w:val="00904FC5"/>
    <w:rsid w:val="00910BCA"/>
    <w:rsid w:val="00910C84"/>
    <w:rsid w:val="00910D1E"/>
    <w:rsid w:val="00913A63"/>
    <w:rsid w:val="009141CC"/>
    <w:rsid w:val="009142EA"/>
    <w:rsid w:val="009144E5"/>
    <w:rsid w:val="00914614"/>
    <w:rsid w:val="00914FF7"/>
    <w:rsid w:val="0091579B"/>
    <w:rsid w:val="00915ACB"/>
    <w:rsid w:val="00915B47"/>
    <w:rsid w:val="00915CCA"/>
    <w:rsid w:val="009163F2"/>
    <w:rsid w:val="00916566"/>
    <w:rsid w:val="00916BB9"/>
    <w:rsid w:val="0091764F"/>
    <w:rsid w:val="00917D91"/>
    <w:rsid w:val="009200AB"/>
    <w:rsid w:val="009207BC"/>
    <w:rsid w:val="0092114E"/>
    <w:rsid w:val="009213A4"/>
    <w:rsid w:val="009218D7"/>
    <w:rsid w:val="00922555"/>
    <w:rsid w:val="0092267E"/>
    <w:rsid w:val="00922CDE"/>
    <w:rsid w:val="0092344F"/>
    <w:rsid w:val="0092366E"/>
    <w:rsid w:val="009239BE"/>
    <w:rsid w:val="00924AF1"/>
    <w:rsid w:val="00924C57"/>
    <w:rsid w:val="00925776"/>
    <w:rsid w:val="00925E5A"/>
    <w:rsid w:val="0092676B"/>
    <w:rsid w:val="00926833"/>
    <w:rsid w:val="0092752D"/>
    <w:rsid w:val="009279DF"/>
    <w:rsid w:val="00927FA6"/>
    <w:rsid w:val="009312EF"/>
    <w:rsid w:val="009316E6"/>
    <w:rsid w:val="00932007"/>
    <w:rsid w:val="00932200"/>
    <w:rsid w:val="009323DA"/>
    <w:rsid w:val="00932D2B"/>
    <w:rsid w:val="00932F3B"/>
    <w:rsid w:val="00932FC2"/>
    <w:rsid w:val="009333B4"/>
    <w:rsid w:val="009334CC"/>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260"/>
    <w:rsid w:val="009442A1"/>
    <w:rsid w:val="009443FC"/>
    <w:rsid w:val="00944CA4"/>
    <w:rsid w:val="00945278"/>
    <w:rsid w:val="009464FE"/>
    <w:rsid w:val="00946557"/>
    <w:rsid w:val="009467EC"/>
    <w:rsid w:val="009469C9"/>
    <w:rsid w:val="009474D7"/>
    <w:rsid w:val="00947E33"/>
    <w:rsid w:val="009507AC"/>
    <w:rsid w:val="00950813"/>
    <w:rsid w:val="00950A71"/>
    <w:rsid w:val="00950B5D"/>
    <w:rsid w:val="00950E66"/>
    <w:rsid w:val="0095109E"/>
    <w:rsid w:val="00952414"/>
    <w:rsid w:val="009532F9"/>
    <w:rsid w:val="009536BE"/>
    <w:rsid w:val="009536D7"/>
    <w:rsid w:val="00953C9D"/>
    <w:rsid w:val="0095405A"/>
    <w:rsid w:val="00956165"/>
    <w:rsid w:val="00957461"/>
    <w:rsid w:val="00957715"/>
    <w:rsid w:val="009603A5"/>
    <w:rsid w:val="00960CFB"/>
    <w:rsid w:val="009610E4"/>
    <w:rsid w:val="009611BA"/>
    <w:rsid w:val="009614E5"/>
    <w:rsid w:val="009624FA"/>
    <w:rsid w:val="00962BC5"/>
    <w:rsid w:val="009636DF"/>
    <w:rsid w:val="00963D22"/>
    <w:rsid w:val="00963E6D"/>
    <w:rsid w:val="00964189"/>
    <w:rsid w:val="00964A0A"/>
    <w:rsid w:val="00965967"/>
    <w:rsid w:val="00966A77"/>
    <w:rsid w:val="00967406"/>
    <w:rsid w:val="00967FC8"/>
    <w:rsid w:val="009707AF"/>
    <w:rsid w:val="00971EBA"/>
    <w:rsid w:val="009729B4"/>
    <w:rsid w:val="0097332F"/>
    <w:rsid w:val="00973ED4"/>
    <w:rsid w:val="009743E8"/>
    <w:rsid w:val="00974BE9"/>
    <w:rsid w:val="00974E22"/>
    <w:rsid w:val="00975673"/>
    <w:rsid w:val="00975D12"/>
    <w:rsid w:val="00976415"/>
    <w:rsid w:val="00976996"/>
    <w:rsid w:val="00976AAF"/>
    <w:rsid w:val="00977DF7"/>
    <w:rsid w:val="00977F63"/>
    <w:rsid w:val="00980014"/>
    <w:rsid w:val="00980047"/>
    <w:rsid w:val="009801B9"/>
    <w:rsid w:val="00980242"/>
    <w:rsid w:val="009806C3"/>
    <w:rsid w:val="00980960"/>
    <w:rsid w:val="0098195D"/>
    <w:rsid w:val="009821D9"/>
    <w:rsid w:val="009828FA"/>
    <w:rsid w:val="00982AA3"/>
    <w:rsid w:val="00983378"/>
    <w:rsid w:val="009836BC"/>
    <w:rsid w:val="0098384F"/>
    <w:rsid w:val="009839BF"/>
    <w:rsid w:val="00983DFE"/>
    <w:rsid w:val="00983E7A"/>
    <w:rsid w:val="00983FA2"/>
    <w:rsid w:val="00987080"/>
    <w:rsid w:val="00990377"/>
    <w:rsid w:val="009905D6"/>
    <w:rsid w:val="00990A31"/>
    <w:rsid w:val="00990D9E"/>
    <w:rsid w:val="00991245"/>
    <w:rsid w:val="009918FD"/>
    <w:rsid w:val="00991DC6"/>
    <w:rsid w:val="009920B4"/>
    <w:rsid w:val="00992CDE"/>
    <w:rsid w:val="00993769"/>
    <w:rsid w:val="00994165"/>
    <w:rsid w:val="009950F7"/>
    <w:rsid w:val="009956BF"/>
    <w:rsid w:val="0099682D"/>
    <w:rsid w:val="009A05BE"/>
    <w:rsid w:val="009A0A61"/>
    <w:rsid w:val="009A0AF5"/>
    <w:rsid w:val="009A0F33"/>
    <w:rsid w:val="009A1005"/>
    <w:rsid w:val="009A28AD"/>
    <w:rsid w:val="009A2BB3"/>
    <w:rsid w:val="009A378B"/>
    <w:rsid w:val="009A4972"/>
    <w:rsid w:val="009A67C4"/>
    <w:rsid w:val="009A6BB8"/>
    <w:rsid w:val="009A7CCB"/>
    <w:rsid w:val="009B0A7F"/>
    <w:rsid w:val="009B0DA4"/>
    <w:rsid w:val="009B0E07"/>
    <w:rsid w:val="009B2C4C"/>
    <w:rsid w:val="009B2E48"/>
    <w:rsid w:val="009B3586"/>
    <w:rsid w:val="009B3882"/>
    <w:rsid w:val="009B42F2"/>
    <w:rsid w:val="009B49B9"/>
    <w:rsid w:val="009B4F86"/>
    <w:rsid w:val="009B591B"/>
    <w:rsid w:val="009B62E7"/>
    <w:rsid w:val="009B6A9E"/>
    <w:rsid w:val="009B7312"/>
    <w:rsid w:val="009B7B37"/>
    <w:rsid w:val="009C0579"/>
    <w:rsid w:val="009C147C"/>
    <w:rsid w:val="009C15BE"/>
    <w:rsid w:val="009C1671"/>
    <w:rsid w:val="009C16E1"/>
    <w:rsid w:val="009C182A"/>
    <w:rsid w:val="009C1C76"/>
    <w:rsid w:val="009C26D6"/>
    <w:rsid w:val="009C2C2A"/>
    <w:rsid w:val="009C3499"/>
    <w:rsid w:val="009C568D"/>
    <w:rsid w:val="009C67BC"/>
    <w:rsid w:val="009C69CA"/>
    <w:rsid w:val="009D01CD"/>
    <w:rsid w:val="009D0D1F"/>
    <w:rsid w:val="009D15E7"/>
    <w:rsid w:val="009D2104"/>
    <w:rsid w:val="009D28AE"/>
    <w:rsid w:val="009D3FC3"/>
    <w:rsid w:val="009D46D9"/>
    <w:rsid w:val="009D5027"/>
    <w:rsid w:val="009D5262"/>
    <w:rsid w:val="009D58CB"/>
    <w:rsid w:val="009D5B40"/>
    <w:rsid w:val="009D60F8"/>
    <w:rsid w:val="009D6803"/>
    <w:rsid w:val="009D6C46"/>
    <w:rsid w:val="009D6CE1"/>
    <w:rsid w:val="009D6D3E"/>
    <w:rsid w:val="009D7DAB"/>
    <w:rsid w:val="009D7ECF"/>
    <w:rsid w:val="009E0191"/>
    <w:rsid w:val="009E0550"/>
    <w:rsid w:val="009E0886"/>
    <w:rsid w:val="009E20E6"/>
    <w:rsid w:val="009E20F3"/>
    <w:rsid w:val="009E2CDD"/>
    <w:rsid w:val="009E33D9"/>
    <w:rsid w:val="009E352D"/>
    <w:rsid w:val="009E3571"/>
    <w:rsid w:val="009E36D4"/>
    <w:rsid w:val="009E38AB"/>
    <w:rsid w:val="009E3D7B"/>
    <w:rsid w:val="009E3DEA"/>
    <w:rsid w:val="009E45BA"/>
    <w:rsid w:val="009E4944"/>
    <w:rsid w:val="009E4997"/>
    <w:rsid w:val="009E4CB8"/>
    <w:rsid w:val="009E51DC"/>
    <w:rsid w:val="009E54AB"/>
    <w:rsid w:val="009E6445"/>
    <w:rsid w:val="009E6534"/>
    <w:rsid w:val="009E6568"/>
    <w:rsid w:val="009E671B"/>
    <w:rsid w:val="009E69DC"/>
    <w:rsid w:val="009E79A0"/>
    <w:rsid w:val="009E7FF5"/>
    <w:rsid w:val="009F091E"/>
    <w:rsid w:val="009F0998"/>
    <w:rsid w:val="009F2886"/>
    <w:rsid w:val="009F30C8"/>
    <w:rsid w:val="009F311A"/>
    <w:rsid w:val="009F3A36"/>
    <w:rsid w:val="009F422F"/>
    <w:rsid w:val="009F47A3"/>
    <w:rsid w:val="009F4B96"/>
    <w:rsid w:val="009F651F"/>
    <w:rsid w:val="009F69EF"/>
    <w:rsid w:val="009F7035"/>
    <w:rsid w:val="009F7CD2"/>
    <w:rsid w:val="00A0254F"/>
    <w:rsid w:val="00A02989"/>
    <w:rsid w:val="00A02B5D"/>
    <w:rsid w:val="00A02F73"/>
    <w:rsid w:val="00A03169"/>
    <w:rsid w:val="00A035F3"/>
    <w:rsid w:val="00A04DCE"/>
    <w:rsid w:val="00A05C68"/>
    <w:rsid w:val="00A06A5A"/>
    <w:rsid w:val="00A06BF9"/>
    <w:rsid w:val="00A07297"/>
    <w:rsid w:val="00A073FD"/>
    <w:rsid w:val="00A07A10"/>
    <w:rsid w:val="00A07B65"/>
    <w:rsid w:val="00A11BCA"/>
    <w:rsid w:val="00A1325A"/>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7B9"/>
    <w:rsid w:val="00A256C9"/>
    <w:rsid w:val="00A25831"/>
    <w:rsid w:val="00A26346"/>
    <w:rsid w:val="00A273DB"/>
    <w:rsid w:val="00A27BA0"/>
    <w:rsid w:val="00A31263"/>
    <w:rsid w:val="00A323C0"/>
    <w:rsid w:val="00A32CBE"/>
    <w:rsid w:val="00A32D12"/>
    <w:rsid w:val="00A33078"/>
    <w:rsid w:val="00A33389"/>
    <w:rsid w:val="00A34705"/>
    <w:rsid w:val="00A347D8"/>
    <w:rsid w:val="00A34A48"/>
    <w:rsid w:val="00A34B95"/>
    <w:rsid w:val="00A34CE9"/>
    <w:rsid w:val="00A3549C"/>
    <w:rsid w:val="00A358A1"/>
    <w:rsid w:val="00A35BA5"/>
    <w:rsid w:val="00A364F1"/>
    <w:rsid w:val="00A37D1D"/>
    <w:rsid w:val="00A40169"/>
    <w:rsid w:val="00A403FD"/>
    <w:rsid w:val="00A4048F"/>
    <w:rsid w:val="00A40D65"/>
    <w:rsid w:val="00A41F97"/>
    <w:rsid w:val="00A43773"/>
    <w:rsid w:val="00A43BDA"/>
    <w:rsid w:val="00A43E03"/>
    <w:rsid w:val="00A446AC"/>
    <w:rsid w:val="00A44B31"/>
    <w:rsid w:val="00A4580F"/>
    <w:rsid w:val="00A46047"/>
    <w:rsid w:val="00A461A1"/>
    <w:rsid w:val="00A46A19"/>
    <w:rsid w:val="00A46ABA"/>
    <w:rsid w:val="00A47FC2"/>
    <w:rsid w:val="00A50001"/>
    <w:rsid w:val="00A50999"/>
    <w:rsid w:val="00A52E87"/>
    <w:rsid w:val="00A537F8"/>
    <w:rsid w:val="00A53B42"/>
    <w:rsid w:val="00A55496"/>
    <w:rsid w:val="00A556E5"/>
    <w:rsid w:val="00A56C57"/>
    <w:rsid w:val="00A57632"/>
    <w:rsid w:val="00A57C28"/>
    <w:rsid w:val="00A6003B"/>
    <w:rsid w:val="00A61B56"/>
    <w:rsid w:val="00A61DAB"/>
    <w:rsid w:val="00A61F60"/>
    <w:rsid w:val="00A625B4"/>
    <w:rsid w:val="00A62DEB"/>
    <w:rsid w:val="00A6389A"/>
    <w:rsid w:val="00A639DC"/>
    <w:rsid w:val="00A63A21"/>
    <w:rsid w:val="00A65ED5"/>
    <w:rsid w:val="00A65F2B"/>
    <w:rsid w:val="00A6627D"/>
    <w:rsid w:val="00A663F7"/>
    <w:rsid w:val="00A66BF9"/>
    <w:rsid w:val="00A66CE8"/>
    <w:rsid w:val="00A703D7"/>
    <w:rsid w:val="00A709EA"/>
    <w:rsid w:val="00A70C23"/>
    <w:rsid w:val="00A726CA"/>
    <w:rsid w:val="00A72D12"/>
    <w:rsid w:val="00A730FD"/>
    <w:rsid w:val="00A731C6"/>
    <w:rsid w:val="00A7359B"/>
    <w:rsid w:val="00A750C7"/>
    <w:rsid w:val="00A75210"/>
    <w:rsid w:val="00A755D4"/>
    <w:rsid w:val="00A75606"/>
    <w:rsid w:val="00A75928"/>
    <w:rsid w:val="00A76D0C"/>
    <w:rsid w:val="00A800C7"/>
    <w:rsid w:val="00A816B5"/>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00F7"/>
    <w:rsid w:val="00A916F4"/>
    <w:rsid w:val="00A925C8"/>
    <w:rsid w:val="00A92920"/>
    <w:rsid w:val="00A9573D"/>
    <w:rsid w:val="00A95AFF"/>
    <w:rsid w:val="00A97553"/>
    <w:rsid w:val="00A97EFB"/>
    <w:rsid w:val="00A97FBB"/>
    <w:rsid w:val="00AA04D9"/>
    <w:rsid w:val="00AA12F2"/>
    <w:rsid w:val="00AA13EF"/>
    <w:rsid w:val="00AA193C"/>
    <w:rsid w:val="00AA209E"/>
    <w:rsid w:val="00AA2459"/>
    <w:rsid w:val="00AA26B2"/>
    <w:rsid w:val="00AA278A"/>
    <w:rsid w:val="00AA2C52"/>
    <w:rsid w:val="00AA2E8C"/>
    <w:rsid w:val="00AA3CB9"/>
    <w:rsid w:val="00AA449A"/>
    <w:rsid w:val="00AA4577"/>
    <w:rsid w:val="00AA501B"/>
    <w:rsid w:val="00AA508F"/>
    <w:rsid w:val="00AA5811"/>
    <w:rsid w:val="00AA58FF"/>
    <w:rsid w:val="00AA5CF6"/>
    <w:rsid w:val="00AA629C"/>
    <w:rsid w:val="00AA645B"/>
    <w:rsid w:val="00AA66ED"/>
    <w:rsid w:val="00AA6B37"/>
    <w:rsid w:val="00AA6F03"/>
    <w:rsid w:val="00AA71A4"/>
    <w:rsid w:val="00AA7316"/>
    <w:rsid w:val="00AA7D9A"/>
    <w:rsid w:val="00AB07BA"/>
    <w:rsid w:val="00AB111D"/>
    <w:rsid w:val="00AB16ED"/>
    <w:rsid w:val="00AB256A"/>
    <w:rsid w:val="00AB28CD"/>
    <w:rsid w:val="00AB2BC8"/>
    <w:rsid w:val="00AB391B"/>
    <w:rsid w:val="00AB396F"/>
    <w:rsid w:val="00AB3A1D"/>
    <w:rsid w:val="00AB3EF3"/>
    <w:rsid w:val="00AB5F08"/>
    <w:rsid w:val="00AB6172"/>
    <w:rsid w:val="00AB6191"/>
    <w:rsid w:val="00AB6B6C"/>
    <w:rsid w:val="00AB6BDC"/>
    <w:rsid w:val="00AB6D79"/>
    <w:rsid w:val="00AB7404"/>
    <w:rsid w:val="00AC0057"/>
    <w:rsid w:val="00AC0D35"/>
    <w:rsid w:val="00AC0E70"/>
    <w:rsid w:val="00AC147F"/>
    <w:rsid w:val="00AC1875"/>
    <w:rsid w:val="00AC1AFC"/>
    <w:rsid w:val="00AC2448"/>
    <w:rsid w:val="00AC2BEB"/>
    <w:rsid w:val="00AC3059"/>
    <w:rsid w:val="00AC40BE"/>
    <w:rsid w:val="00AC4BDE"/>
    <w:rsid w:val="00AC52ED"/>
    <w:rsid w:val="00AC575B"/>
    <w:rsid w:val="00AC5DFA"/>
    <w:rsid w:val="00AC61D2"/>
    <w:rsid w:val="00AC75C5"/>
    <w:rsid w:val="00AC7CCC"/>
    <w:rsid w:val="00AD055A"/>
    <w:rsid w:val="00AD0604"/>
    <w:rsid w:val="00AD0987"/>
    <w:rsid w:val="00AD12D3"/>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6F4B"/>
    <w:rsid w:val="00AF10FC"/>
    <w:rsid w:val="00AF120A"/>
    <w:rsid w:val="00AF12CD"/>
    <w:rsid w:val="00AF12D6"/>
    <w:rsid w:val="00AF1F8D"/>
    <w:rsid w:val="00AF22B1"/>
    <w:rsid w:val="00AF2EE5"/>
    <w:rsid w:val="00AF33D8"/>
    <w:rsid w:val="00AF3F99"/>
    <w:rsid w:val="00AF40C9"/>
    <w:rsid w:val="00AF69E4"/>
    <w:rsid w:val="00AF6E67"/>
    <w:rsid w:val="00AF7D71"/>
    <w:rsid w:val="00AF7D82"/>
    <w:rsid w:val="00AF7FB6"/>
    <w:rsid w:val="00B00195"/>
    <w:rsid w:val="00B011A0"/>
    <w:rsid w:val="00B0297B"/>
    <w:rsid w:val="00B02B34"/>
    <w:rsid w:val="00B0304A"/>
    <w:rsid w:val="00B03A33"/>
    <w:rsid w:val="00B03D9F"/>
    <w:rsid w:val="00B041B4"/>
    <w:rsid w:val="00B0423C"/>
    <w:rsid w:val="00B0427F"/>
    <w:rsid w:val="00B046AD"/>
    <w:rsid w:val="00B05349"/>
    <w:rsid w:val="00B0546A"/>
    <w:rsid w:val="00B06B5B"/>
    <w:rsid w:val="00B06C1D"/>
    <w:rsid w:val="00B06C8F"/>
    <w:rsid w:val="00B106B2"/>
    <w:rsid w:val="00B10B6D"/>
    <w:rsid w:val="00B1101C"/>
    <w:rsid w:val="00B12D94"/>
    <w:rsid w:val="00B13693"/>
    <w:rsid w:val="00B13B92"/>
    <w:rsid w:val="00B13C76"/>
    <w:rsid w:val="00B13FF7"/>
    <w:rsid w:val="00B14408"/>
    <w:rsid w:val="00B14531"/>
    <w:rsid w:val="00B14874"/>
    <w:rsid w:val="00B14951"/>
    <w:rsid w:val="00B14A5C"/>
    <w:rsid w:val="00B14AB0"/>
    <w:rsid w:val="00B15358"/>
    <w:rsid w:val="00B16FD7"/>
    <w:rsid w:val="00B17F35"/>
    <w:rsid w:val="00B17F38"/>
    <w:rsid w:val="00B2016E"/>
    <w:rsid w:val="00B20514"/>
    <w:rsid w:val="00B226E8"/>
    <w:rsid w:val="00B22896"/>
    <w:rsid w:val="00B22E85"/>
    <w:rsid w:val="00B23387"/>
    <w:rsid w:val="00B23A6A"/>
    <w:rsid w:val="00B23D7E"/>
    <w:rsid w:val="00B24DA0"/>
    <w:rsid w:val="00B24DDD"/>
    <w:rsid w:val="00B24DEF"/>
    <w:rsid w:val="00B256DC"/>
    <w:rsid w:val="00B25B18"/>
    <w:rsid w:val="00B26717"/>
    <w:rsid w:val="00B26A06"/>
    <w:rsid w:val="00B27CDA"/>
    <w:rsid w:val="00B30341"/>
    <w:rsid w:val="00B304C9"/>
    <w:rsid w:val="00B30611"/>
    <w:rsid w:val="00B319E5"/>
    <w:rsid w:val="00B31CD7"/>
    <w:rsid w:val="00B32791"/>
    <w:rsid w:val="00B337FF"/>
    <w:rsid w:val="00B33C10"/>
    <w:rsid w:val="00B34055"/>
    <w:rsid w:val="00B34089"/>
    <w:rsid w:val="00B34952"/>
    <w:rsid w:val="00B349F8"/>
    <w:rsid w:val="00B36376"/>
    <w:rsid w:val="00B368D9"/>
    <w:rsid w:val="00B36C4F"/>
    <w:rsid w:val="00B379F7"/>
    <w:rsid w:val="00B37DE3"/>
    <w:rsid w:val="00B4031A"/>
    <w:rsid w:val="00B416E2"/>
    <w:rsid w:val="00B41FEE"/>
    <w:rsid w:val="00B42022"/>
    <w:rsid w:val="00B43BF3"/>
    <w:rsid w:val="00B43D08"/>
    <w:rsid w:val="00B4412F"/>
    <w:rsid w:val="00B446E7"/>
    <w:rsid w:val="00B45CC4"/>
    <w:rsid w:val="00B46CF3"/>
    <w:rsid w:val="00B50F71"/>
    <w:rsid w:val="00B51D24"/>
    <w:rsid w:val="00B51FA9"/>
    <w:rsid w:val="00B521B3"/>
    <w:rsid w:val="00B523D3"/>
    <w:rsid w:val="00B53E46"/>
    <w:rsid w:val="00B53FE7"/>
    <w:rsid w:val="00B54472"/>
    <w:rsid w:val="00B54551"/>
    <w:rsid w:val="00B553EB"/>
    <w:rsid w:val="00B56A11"/>
    <w:rsid w:val="00B56A4B"/>
    <w:rsid w:val="00B56EA5"/>
    <w:rsid w:val="00B57776"/>
    <w:rsid w:val="00B57F4B"/>
    <w:rsid w:val="00B57FF5"/>
    <w:rsid w:val="00B603EF"/>
    <w:rsid w:val="00B60988"/>
    <w:rsid w:val="00B60C72"/>
    <w:rsid w:val="00B60D9D"/>
    <w:rsid w:val="00B615AD"/>
    <w:rsid w:val="00B62B53"/>
    <w:rsid w:val="00B63404"/>
    <w:rsid w:val="00B63489"/>
    <w:rsid w:val="00B643C6"/>
    <w:rsid w:val="00B664B9"/>
    <w:rsid w:val="00B66797"/>
    <w:rsid w:val="00B66A45"/>
    <w:rsid w:val="00B66BAE"/>
    <w:rsid w:val="00B67F77"/>
    <w:rsid w:val="00B70F37"/>
    <w:rsid w:val="00B71463"/>
    <w:rsid w:val="00B72E0A"/>
    <w:rsid w:val="00B73B25"/>
    <w:rsid w:val="00B73B7A"/>
    <w:rsid w:val="00B75E3F"/>
    <w:rsid w:val="00B767D7"/>
    <w:rsid w:val="00B77281"/>
    <w:rsid w:val="00B77A60"/>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6A6F"/>
    <w:rsid w:val="00B872CC"/>
    <w:rsid w:val="00B87933"/>
    <w:rsid w:val="00B91984"/>
    <w:rsid w:val="00B91A2C"/>
    <w:rsid w:val="00B91F70"/>
    <w:rsid w:val="00B9255C"/>
    <w:rsid w:val="00B9320D"/>
    <w:rsid w:val="00B935EC"/>
    <w:rsid w:val="00B937C9"/>
    <w:rsid w:val="00B939F8"/>
    <w:rsid w:val="00B9686B"/>
    <w:rsid w:val="00B96A7D"/>
    <w:rsid w:val="00B96E00"/>
    <w:rsid w:val="00B9705C"/>
    <w:rsid w:val="00B9789B"/>
    <w:rsid w:val="00B97A5D"/>
    <w:rsid w:val="00BA1A80"/>
    <w:rsid w:val="00BA227A"/>
    <w:rsid w:val="00BA253A"/>
    <w:rsid w:val="00BA29C2"/>
    <w:rsid w:val="00BA2C44"/>
    <w:rsid w:val="00BA2CDD"/>
    <w:rsid w:val="00BA36E4"/>
    <w:rsid w:val="00BA3DA5"/>
    <w:rsid w:val="00BA4A87"/>
    <w:rsid w:val="00BA52AC"/>
    <w:rsid w:val="00BA72AE"/>
    <w:rsid w:val="00BA7456"/>
    <w:rsid w:val="00BA7C54"/>
    <w:rsid w:val="00BB01EC"/>
    <w:rsid w:val="00BB1170"/>
    <w:rsid w:val="00BB156E"/>
    <w:rsid w:val="00BB1842"/>
    <w:rsid w:val="00BB2C52"/>
    <w:rsid w:val="00BB3172"/>
    <w:rsid w:val="00BB3F93"/>
    <w:rsid w:val="00BB541E"/>
    <w:rsid w:val="00BB7207"/>
    <w:rsid w:val="00BB7BFB"/>
    <w:rsid w:val="00BB7E7F"/>
    <w:rsid w:val="00BB7F46"/>
    <w:rsid w:val="00BC009E"/>
    <w:rsid w:val="00BC0F69"/>
    <w:rsid w:val="00BC1871"/>
    <w:rsid w:val="00BC1EB2"/>
    <w:rsid w:val="00BC21FA"/>
    <w:rsid w:val="00BC233E"/>
    <w:rsid w:val="00BC2E76"/>
    <w:rsid w:val="00BC34AC"/>
    <w:rsid w:val="00BC427F"/>
    <w:rsid w:val="00BC4564"/>
    <w:rsid w:val="00BC5037"/>
    <w:rsid w:val="00BC510F"/>
    <w:rsid w:val="00BC5A16"/>
    <w:rsid w:val="00BC5E9D"/>
    <w:rsid w:val="00BC6D2F"/>
    <w:rsid w:val="00BC7BFB"/>
    <w:rsid w:val="00BD06D9"/>
    <w:rsid w:val="00BD0D6C"/>
    <w:rsid w:val="00BD0EA3"/>
    <w:rsid w:val="00BD11AF"/>
    <w:rsid w:val="00BD1746"/>
    <w:rsid w:val="00BD1E7A"/>
    <w:rsid w:val="00BD2029"/>
    <w:rsid w:val="00BD2C70"/>
    <w:rsid w:val="00BD3948"/>
    <w:rsid w:val="00BD3BB4"/>
    <w:rsid w:val="00BD3DD9"/>
    <w:rsid w:val="00BD3FA8"/>
    <w:rsid w:val="00BD4E66"/>
    <w:rsid w:val="00BD5502"/>
    <w:rsid w:val="00BD58EB"/>
    <w:rsid w:val="00BD5B14"/>
    <w:rsid w:val="00BD5DF3"/>
    <w:rsid w:val="00BD64F1"/>
    <w:rsid w:val="00BD6719"/>
    <w:rsid w:val="00BD6729"/>
    <w:rsid w:val="00BD6953"/>
    <w:rsid w:val="00BD6B99"/>
    <w:rsid w:val="00BD6C0F"/>
    <w:rsid w:val="00BE0A25"/>
    <w:rsid w:val="00BE306D"/>
    <w:rsid w:val="00BE3820"/>
    <w:rsid w:val="00BE4414"/>
    <w:rsid w:val="00BE51EC"/>
    <w:rsid w:val="00BE52AA"/>
    <w:rsid w:val="00BE5650"/>
    <w:rsid w:val="00BE5728"/>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17F"/>
    <w:rsid w:val="00BF2372"/>
    <w:rsid w:val="00BF23E2"/>
    <w:rsid w:val="00BF2AF3"/>
    <w:rsid w:val="00BF2F75"/>
    <w:rsid w:val="00BF3C3D"/>
    <w:rsid w:val="00BF4BEF"/>
    <w:rsid w:val="00BF550A"/>
    <w:rsid w:val="00BF5D3B"/>
    <w:rsid w:val="00BF6CC5"/>
    <w:rsid w:val="00BF7111"/>
    <w:rsid w:val="00BF7486"/>
    <w:rsid w:val="00BF79F4"/>
    <w:rsid w:val="00BF7C75"/>
    <w:rsid w:val="00C00669"/>
    <w:rsid w:val="00C01C6D"/>
    <w:rsid w:val="00C021E5"/>
    <w:rsid w:val="00C02C84"/>
    <w:rsid w:val="00C03A9F"/>
    <w:rsid w:val="00C03D73"/>
    <w:rsid w:val="00C049E7"/>
    <w:rsid w:val="00C04FB1"/>
    <w:rsid w:val="00C05FD3"/>
    <w:rsid w:val="00C06459"/>
    <w:rsid w:val="00C0754A"/>
    <w:rsid w:val="00C079C7"/>
    <w:rsid w:val="00C103D2"/>
    <w:rsid w:val="00C10B9B"/>
    <w:rsid w:val="00C10C55"/>
    <w:rsid w:val="00C10C9D"/>
    <w:rsid w:val="00C11A15"/>
    <w:rsid w:val="00C11CB5"/>
    <w:rsid w:val="00C12624"/>
    <w:rsid w:val="00C12AD3"/>
    <w:rsid w:val="00C12C42"/>
    <w:rsid w:val="00C13125"/>
    <w:rsid w:val="00C14097"/>
    <w:rsid w:val="00C143F6"/>
    <w:rsid w:val="00C1471C"/>
    <w:rsid w:val="00C155FD"/>
    <w:rsid w:val="00C1560A"/>
    <w:rsid w:val="00C15BA8"/>
    <w:rsid w:val="00C160F5"/>
    <w:rsid w:val="00C16378"/>
    <w:rsid w:val="00C163DF"/>
    <w:rsid w:val="00C16902"/>
    <w:rsid w:val="00C16D4F"/>
    <w:rsid w:val="00C17454"/>
    <w:rsid w:val="00C17472"/>
    <w:rsid w:val="00C176D2"/>
    <w:rsid w:val="00C17823"/>
    <w:rsid w:val="00C17DA5"/>
    <w:rsid w:val="00C20153"/>
    <w:rsid w:val="00C202E0"/>
    <w:rsid w:val="00C20618"/>
    <w:rsid w:val="00C23440"/>
    <w:rsid w:val="00C2497B"/>
    <w:rsid w:val="00C24C26"/>
    <w:rsid w:val="00C257CD"/>
    <w:rsid w:val="00C26315"/>
    <w:rsid w:val="00C26F2C"/>
    <w:rsid w:val="00C27521"/>
    <w:rsid w:val="00C27C85"/>
    <w:rsid w:val="00C27E64"/>
    <w:rsid w:val="00C30515"/>
    <w:rsid w:val="00C3149A"/>
    <w:rsid w:val="00C316B2"/>
    <w:rsid w:val="00C325A8"/>
    <w:rsid w:val="00C32ADD"/>
    <w:rsid w:val="00C34449"/>
    <w:rsid w:val="00C34B02"/>
    <w:rsid w:val="00C34CA3"/>
    <w:rsid w:val="00C350CC"/>
    <w:rsid w:val="00C35391"/>
    <w:rsid w:val="00C354FF"/>
    <w:rsid w:val="00C3556A"/>
    <w:rsid w:val="00C3598A"/>
    <w:rsid w:val="00C36221"/>
    <w:rsid w:val="00C369F3"/>
    <w:rsid w:val="00C37363"/>
    <w:rsid w:val="00C375D6"/>
    <w:rsid w:val="00C37A3F"/>
    <w:rsid w:val="00C37E2C"/>
    <w:rsid w:val="00C4021F"/>
    <w:rsid w:val="00C40356"/>
    <w:rsid w:val="00C41E45"/>
    <w:rsid w:val="00C42056"/>
    <w:rsid w:val="00C4318B"/>
    <w:rsid w:val="00C43371"/>
    <w:rsid w:val="00C43A17"/>
    <w:rsid w:val="00C441BA"/>
    <w:rsid w:val="00C4427D"/>
    <w:rsid w:val="00C4474E"/>
    <w:rsid w:val="00C45790"/>
    <w:rsid w:val="00C45A4C"/>
    <w:rsid w:val="00C466F6"/>
    <w:rsid w:val="00C467E3"/>
    <w:rsid w:val="00C46A19"/>
    <w:rsid w:val="00C46FC6"/>
    <w:rsid w:val="00C47537"/>
    <w:rsid w:val="00C47630"/>
    <w:rsid w:val="00C47D4A"/>
    <w:rsid w:val="00C51D06"/>
    <w:rsid w:val="00C52301"/>
    <w:rsid w:val="00C52A9A"/>
    <w:rsid w:val="00C52BB0"/>
    <w:rsid w:val="00C537FA"/>
    <w:rsid w:val="00C538B6"/>
    <w:rsid w:val="00C53BA0"/>
    <w:rsid w:val="00C541B5"/>
    <w:rsid w:val="00C548BB"/>
    <w:rsid w:val="00C5564C"/>
    <w:rsid w:val="00C55680"/>
    <w:rsid w:val="00C55FF5"/>
    <w:rsid w:val="00C56808"/>
    <w:rsid w:val="00C572FC"/>
    <w:rsid w:val="00C57A5F"/>
    <w:rsid w:val="00C61123"/>
    <w:rsid w:val="00C61496"/>
    <w:rsid w:val="00C617D3"/>
    <w:rsid w:val="00C61BF1"/>
    <w:rsid w:val="00C61D3F"/>
    <w:rsid w:val="00C62137"/>
    <w:rsid w:val="00C624E2"/>
    <w:rsid w:val="00C62591"/>
    <w:rsid w:val="00C62AEF"/>
    <w:rsid w:val="00C62C65"/>
    <w:rsid w:val="00C62FC8"/>
    <w:rsid w:val="00C656B4"/>
    <w:rsid w:val="00C65A47"/>
    <w:rsid w:val="00C65A70"/>
    <w:rsid w:val="00C6650F"/>
    <w:rsid w:val="00C6654D"/>
    <w:rsid w:val="00C66C1B"/>
    <w:rsid w:val="00C70110"/>
    <w:rsid w:val="00C71F0F"/>
    <w:rsid w:val="00C72459"/>
    <w:rsid w:val="00C72B4E"/>
    <w:rsid w:val="00C72F4A"/>
    <w:rsid w:val="00C76161"/>
    <w:rsid w:val="00C761B8"/>
    <w:rsid w:val="00C76867"/>
    <w:rsid w:val="00C8179A"/>
    <w:rsid w:val="00C81FEC"/>
    <w:rsid w:val="00C8245E"/>
    <w:rsid w:val="00C83C78"/>
    <w:rsid w:val="00C84275"/>
    <w:rsid w:val="00C85E54"/>
    <w:rsid w:val="00C8642E"/>
    <w:rsid w:val="00C865A1"/>
    <w:rsid w:val="00C8681F"/>
    <w:rsid w:val="00C86A32"/>
    <w:rsid w:val="00C86D5F"/>
    <w:rsid w:val="00C86E0F"/>
    <w:rsid w:val="00C87025"/>
    <w:rsid w:val="00C87357"/>
    <w:rsid w:val="00C87FDF"/>
    <w:rsid w:val="00C90AEA"/>
    <w:rsid w:val="00C90CAD"/>
    <w:rsid w:val="00C90FB3"/>
    <w:rsid w:val="00C91115"/>
    <w:rsid w:val="00C913BC"/>
    <w:rsid w:val="00C91CF6"/>
    <w:rsid w:val="00C9240F"/>
    <w:rsid w:val="00C924D3"/>
    <w:rsid w:val="00C93316"/>
    <w:rsid w:val="00C93774"/>
    <w:rsid w:val="00C93D10"/>
    <w:rsid w:val="00C93EA1"/>
    <w:rsid w:val="00C941D9"/>
    <w:rsid w:val="00C94A25"/>
    <w:rsid w:val="00C94BD6"/>
    <w:rsid w:val="00C94CF2"/>
    <w:rsid w:val="00C9552A"/>
    <w:rsid w:val="00C95EE6"/>
    <w:rsid w:val="00C96569"/>
    <w:rsid w:val="00C97454"/>
    <w:rsid w:val="00CA0359"/>
    <w:rsid w:val="00CA1EC9"/>
    <w:rsid w:val="00CA23D0"/>
    <w:rsid w:val="00CA2B74"/>
    <w:rsid w:val="00CA30D1"/>
    <w:rsid w:val="00CA30EE"/>
    <w:rsid w:val="00CA38CF"/>
    <w:rsid w:val="00CA4E16"/>
    <w:rsid w:val="00CA5178"/>
    <w:rsid w:val="00CA6F71"/>
    <w:rsid w:val="00CA7198"/>
    <w:rsid w:val="00CA7E17"/>
    <w:rsid w:val="00CB040F"/>
    <w:rsid w:val="00CB1E63"/>
    <w:rsid w:val="00CB205B"/>
    <w:rsid w:val="00CB292A"/>
    <w:rsid w:val="00CB2CBF"/>
    <w:rsid w:val="00CB3806"/>
    <w:rsid w:val="00CB3DFE"/>
    <w:rsid w:val="00CB495B"/>
    <w:rsid w:val="00CB50E8"/>
    <w:rsid w:val="00CB51F2"/>
    <w:rsid w:val="00CB5CF2"/>
    <w:rsid w:val="00CB6023"/>
    <w:rsid w:val="00CB6912"/>
    <w:rsid w:val="00CC17F9"/>
    <w:rsid w:val="00CC1DC7"/>
    <w:rsid w:val="00CC3215"/>
    <w:rsid w:val="00CC34BA"/>
    <w:rsid w:val="00CC3A5A"/>
    <w:rsid w:val="00CC3D07"/>
    <w:rsid w:val="00CC4F16"/>
    <w:rsid w:val="00CC57CD"/>
    <w:rsid w:val="00CC5FD9"/>
    <w:rsid w:val="00CC6112"/>
    <w:rsid w:val="00CC656E"/>
    <w:rsid w:val="00CC6846"/>
    <w:rsid w:val="00CC6CAD"/>
    <w:rsid w:val="00CC70BE"/>
    <w:rsid w:val="00CC70FB"/>
    <w:rsid w:val="00CD0CAA"/>
    <w:rsid w:val="00CD0DD6"/>
    <w:rsid w:val="00CD1558"/>
    <w:rsid w:val="00CD183A"/>
    <w:rsid w:val="00CD1BB3"/>
    <w:rsid w:val="00CD1C89"/>
    <w:rsid w:val="00CD1CDF"/>
    <w:rsid w:val="00CD2AB7"/>
    <w:rsid w:val="00CD2B14"/>
    <w:rsid w:val="00CD2D67"/>
    <w:rsid w:val="00CD367B"/>
    <w:rsid w:val="00CD375A"/>
    <w:rsid w:val="00CD4D75"/>
    <w:rsid w:val="00CD5EB2"/>
    <w:rsid w:val="00CD67C5"/>
    <w:rsid w:val="00CD6BC5"/>
    <w:rsid w:val="00CD7201"/>
    <w:rsid w:val="00CD7524"/>
    <w:rsid w:val="00CD773A"/>
    <w:rsid w:val="00CE01F5"/>
    <w:rsid w:val="00CE038E"/>
    <w:rsid w:val="00CE11FA"/>
    <w:rsid w:val="00CE15E6"/>
    <w:rsid w:val="00CE1A93"/>
    <w:rsid w:val="00CE1F5D"/>
    <w:rsid w:val="00CE25EF"/>
    <w:rsid w:val="00CE28B2"/>
    <w:rsid w:val="00CE3563"/>
    <w:rsid w:val="00CE50FF"/>
    <w:rsid w:val="00CE5BD7"/>
    <w:rsid w:val="00CE701B"/>
    <w:rsid w:val="00CE7093"/>
    <w:rsid w:val="00CF178D"/>
    <w:rsid w:val="00CF1D87"/>
    <w:rsid w:val="00CF2BDC"/>
    <w:rsid w:val="00CF2F9C"/>
    <w:rsid w:val="00CF343F"/>
    <w:rsid w:val="00CF3461"/>
    <w:rsid w:val="00CF44D0"/>
    <w:rsid w:val="00CF45A1"/>
    <w:rsid w:val="00CF4A9B"/>
    <w:rsid w:val="00CF5EB4"/>
    <w:rsid w:val="00CF67BE"/>
    <w:rsid w:val="00CF6F64"/>
    <w:rsid w:val="00CF6FD9"/>
    <w:rsid w:val="00CF732C"/>
    <w:rsid w:val="00D00FFB"/>
    <w:rsid w:val="00D01700"/>
    <w:rsid w:val="00D01A76"/>
    <w:rsid w:val="00D01AFF"/>
    <w:rsid w:val="00D01F63"/>
    <w:rsid w:val="00D02FA9"/>
    <w:rsid w:val="00D03119"/>
    <w:rsid w:val="00D0343D"/>
    <w:rsid w:val="00D046DB"/>
    <w:rsid w:val="00D0507D"/>
    <w:rsid w:val="00D0601E"/>
    <w:rsid w:val="00D061BE"/>
    <w:rsid w:val="00D065B3"/>
    <w:rsid w:val="00D06A1A"/>
    <w:rsid w:val="00D06E9C"/>
    <w:rsid w:val="00D06EC5"/>
    <w:rsid w:val="00D071BE"/>
    <w:rsid w:val="00D119B2"/>
    <w:rsid w:val="00D12A60"/>
    <w:rsid w:val="00D12DC0"/>
    <w:rsid w:val="00D12EED"/>
    <w:rsid w:val="00D1347D"/>
    <w:rsid w:val="00D13A4D"/>
    <w:rsid w:val="00D1525B"/>
    <w:rsid w:val="00D156E1"/>
    <w:rsid w:val="00D16383"/>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646A"/>
    <w:rsid w:val="00D265F2"/>
    <w:rsid w:val="00D2660C"/>
    <w:rsid w:val="00D26FC7"/>
    <w:rsid w:val="00D27597"/>
    <w:rsid w:val="00D275EF"/>
    <w:rsid w:val="00D27B70"/>
    <w:rsid w:val="00D3048A"/>
    <w:rsid w:val="00D32047"/>
    <w:rsid w:val="00D32A0F"/>
    <w:rsid w:val="00D33C56"/>
    <w:rsid w:val="00D33F29"/>
    <w:rsid w:val="00D358C2"/>
    <w:rsid w:val="00D35B55"/>
    <w:rsid w:val="00D35E32"/>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C11"/>
    <w:rsid w:val="00D451B2"/>
    <w:rsid w:val="00D454E7"/>
    <w:rsid w:val="00D456BB"/>
    <w:rsid w:val="00D46B06"/>
    <w:rsid w:val="00D4766F"/>
    <w:rsid w:val="00D477AB"/>
    <w:rsid w:val="00D507CB"/>
    <w:rsid w:val="00D50993"/>
    <w:rsid w:val="00D5399C"/>
    <w:rsid w:val="00D5400C"/>
    <w:rsid w:val="00D5449F"/>
    <w:rsid w:val="00D54745"/>
    <w:rsid w:val="00D54AC3"/>
    <w:rsid w:val="00D54B46"/>
    <w:rsid w:val="00D551BF"/>
    <w:rsid w:val="00D55818"/>
    <w:rsid w:val="00D55AB7"/>
    <w:rsid w:val="00D55DCB"/>
    <w:rsid w:val="00D56BEB"/>
    <w:rsid w:val="00D57676"/>
    <w:rsid w:val="00D579C1"/>
    <w:rsid w:val="00D57AB4"/>
    <w:rsid w:val="00D57AF2"/>
    <w:rsid w:val="00D57CC1"/>
    <w:rsid w:val="00D60C6F"/>
    <w:rsid w:val="00D61490"/>
    <w:rsid w:val="00D614CD"/>
    <w:rsid w:val="00D616FA"/>
    <w:rsid w:val="00D61FC9"/>
    <w:rsid w:val="00D62CB4"/>
    <w:rsid w:val="00D63058"/>
    <w:rsid w:val="00D63397"/>
    <w:rsid w:val="00D63506"/>
    <w:rsid w:val="00D63595"/>
    <w:rsid w:val="00D64311"/>
    <w:rsid w:val="00D6540B"/>
    <w:rsid w:val="00D6550A"/>
    <w:rsid w:val="00D657A7"/>
    <w:rsid w:val="00D66A36"/>
    <w:rsid w:val="00D67D13"/>
    <w:rsid w:val="00D70D66"/>
    <w:rsid w:val="00D70FB9"/>
    <w:rsid w:val="00D72FBA"/>
    <w:rsid w:val="00D72FE4"/>
    <w:rsid w:val="00D73BB7"/>
    <w:rsid w:val="00D749C6"/>
    <w:rsid w:val="00D74E80"/>
    <w:rsid w:val="00D757DA"/>
    <w:rsid w:val="00D75C72"/>
    <w:rsid w:val="00D75D0F"/>
    <w:rsid w:val="00D7691A"/>
    <w:rsid w:val="00D76EB1"/>
    <w:rsid w:val="00D76F75"/>
    <w:rsid w:val="00D771B5"/>
    <w:rsid w:val="00D7740C"/>
    <w:rsid w:val="00D77597"/>
    <w:rsid w:val="00D803BB"/>
    <w:rsid w:val="00D80455"/>
    <w:rsid w:val="00D808EB"/>
    <w:rsid w:val="00D80928"/>
    <w:rsid w:val="00D80A05"/>
    <w:rsid w:val="00D80CDD"/>
    <w:rsid w:val="00D81776"/>
    <w:rsid w:val="00D8333C"/>
    <w:rsid w:val="00D8392E"/>
    <w:rsid w:val="00D8396A"/>
    <w:rsid w:val="00D83D03"/>
    <w:rsid w:val="00D84991"/>
    <w:rsid w:val="00D84DFE"/>
    <w:rsid w:val="00D84EE2"/>
    <w:rsid w:val="00D8576E"/>
    <w:rsid w:val="00D85863"/>
    <w:rsid w:val="00D90146"/>
    <w:rsid w:val="00D90DD4"/>
    <w:rsid w:val="00D916DA"/>
    <w:rsid w:val="00D92412"/>
    <w:rsid w:val="00D92837"/>
    <w:rsid w:val="00D93313"/>
    <w:rsid w:val="00D9362C"/>
    <w:rsid w:val="00D93EF6"/>
    <w:rsid w:val="00D942CA"/>
    <w:rsid w:val="00D942E8"/>
    <w:rsid w:val="00D95062"/>
    <w:rsid w:val="00D95ECE"/>
    <w:rsid w:val="00D9652B"/>
    <w:rsid w:val="00D97534"/>
    <w:rsid w:val="00DA1011"/>
    <w:rsid w:val="00DA110D"/>
    <w:rsid w:val="00DA14CE"/>
    <w:rsid w:val="00DA1FFA"/>
    <w:rsid w:val="00DA20C2"/>
    <w:rsid w:val="00DA2859"/>
    <w:rsid w:val="00DA3422"/>
    <w:rsid w:val="00DA3D2B"/>
    <w:rsid w:val="00DA4548"/>
    <w:rsid w:val="00DA4C13"/>
    <w:rsid w:val="00DA4E01"/>
    <w:rsid w:val="00DA4E5A"/>
    <w:rsid w:val="00DA6186"/>
    <w:rsid w:val="00DA66EF"/>
    <w:rsid w:val="00DA7236"/>
    <w:rsid w:val="00DA76EA"/>
    <w:rsid w:val="00DB0118"/>
    <w:rsid w:val="00DB0C55"/>
    <w:rsid w:val="00DB0F2E"/>
    <w:rsid w:val="00DB1148"/>
    <w:rsid w:val="00DB1248"/>
    <w:rsid w:val="00DB2B7F"/>
    <w:rsid w:val="00DB2DF5"/>
    <w:rsid w:val="00DB39E0"/>
    <w:rsid w:val="00DB436A"/>
    <w:rsid w:val="00DB5429"/>
    <w:rsid w:val="00DB5D3A"/>
    <w:rsid w:val="00DB5EB2"/>
    <w:rsid w:val="00DB5EC3"/>
    <w:rsid w:val="00DB65B5"/>
    <w:rsid w:val="00DB7DE0"/>
    <w:rsid w:val="00DC02AA"/>
    <w:rsid w:val="00DC0B05"/>
    <w:rsid w:val="00DC18E7"/>
    <w:rsid w:val="00DC221D"/>
    <w:rsid w:val="00DC230A"/>
    <w:rsid w:val="00DC338B"/>
    <w:rsid w:val="00DC5C08"/>
    <w:rsid w:val="00DC61F9"/>
    <w:rsid w:val="00DC6850"/>
    <w:rsid w:val="00DD0AD4"/>
    <w:rsid w:val="00DD0C42"/>
    <w:rsid w:val="00DD1920"/>
    <w:rsid w:val="00DD2008"/>
    <w:rsid w:val="00DD2DBB"/>
    <w:rsid w:val="00DD2FA4"/>
    <w:rsid w:val="00DD30E4"/>
    <w:rsid w:val="00DD3370"/>
    <w:rsid w:val="00DD4B00"/>
    <w:rsid w:val="00DD4E75"/>
    <w:rsid w:val="00DD54CE"/>
    <w:rsid w:val="00DD72F8"/>
    <w:rsid w:val="00DD7D96"/>
    <w:rsid w:val="00DE05E2"/>
    <w:rsid w:val="00DE2616"/>
    <w:rsid w:val="00DE3C7C"/>
    <w:rsid w:val="00DE3CE1"/>
    <w:rsid w:val="00DE44D4"/>
    <w:rsid w:val="00DE480A"/>
    <w:rsid w:val="00DE4D88"/>
    <w:rsid w:val="00DE5AA5"/>
    <w:rsid w:val="00DE6AD0"/>
    <w:rsid w:val="00DE7036"/>
    <w:rsid w:val="00DE7A06"/>
    <w:rsid w:val="00DF011F"/>
    <w:rsid w:val="00DF0F8B"/>
    <w:rsid w:val="00DF231A"/>
    <w:rsid w:val="00DF2375"/>
    <w:rsid w:val="00DF302C"/>
    <w:rsid w:val="00DF53EF"/>
    <w:rsid w:val="00DF629C"/>
    <w:rsid w:val="00DF6C70"/>
    <w:rsid w:val="00DF6EE8"/>
    <w:rsid w:val="00DF79AF"/>
    <w:rsid w:val="00DF7A55"/>
    <w:rsid w:val="00E005E1"/>
    <w:rsid w:val="00E009E7"/>
    <w:rsid w:val="00E00CAF"/>
    <w:rsid w:val="00E00F2A"/>
    <w:rsid w:val="00E01022"/>
    <w:rsid w:val="00E0217A"/>
    <w:rsid w:val="00E0220F"/>
    <w:rsid w:val="00E036AC"/>
    <w:rsid w:val="00E042C5"/>
    <w:rsid w:val="00E0499B"/>
    <w:rsid w:val="00E04A53"/>
    <w:rsid w:val="00E04AE1"/>
    <w:rsid w:val="00E070C2"/>
    <w:rsid w:val="00E07104"/>
    <w:rsid w:val="00E07A7F"/>
    <w:rsid w:val="00E107B1"/>
    <w:rsid w:val="00E11233"/>
    <w:rsid w:val="00E11E03"/>
    <w:rsid w:val="00E120AE"/>
    <w:rsid w:val="00E12BD7"/>
    <w:rsid w:val="00E132D0"/>
    <w:rsid w:val="00E13C02"/>
    <w:rsid w:val="00E145B2"/>
    <w:rsid w:val="00E156B6"/>
    <w:rsid w:val="00E15FE2"/>
    <w:rsid w:val="00E16967"/>
    <w:rsid w:val="00E178D8"/>
    <w:rsid w:val="00E17B9C"/>
    <w:rsid w:val="00E20756"/>
    <w:rsid w:val="00E20919"/>
    <w:rsid w:val="00E2113C"/>
    <w:rsid w:val="00E21C82"/>
    <w:rsid w:val="00E22FD9"/>
    <w:rsid w:val="00E24662"/>
    <w:rsid w:val="00E2532D"/>
    <w:rsid w:val="00E256B2"/>
    <w:rsid w:val="00E276A1"/>
    <w:rsid w:val="00E2782E"/>
    <w:rsid w:val="00E279A8"/>
    <w:rsid w:val="00E30249"/>
    <w:rsid w:val="00E30955"/>
    <w:rsid w:val="00E30B5A"/>
    <w:rsid w:val="00E310DE"/>
    <w:rsid w:val="00E31F97"/>
    <w:rsid w:val="00E33B5B"/>
    <w:rsid w:val="00E34611"/>
    <w:rsid w:val="00E347E3"/>
    <w:rsid w:val="00E349A7"/>
    <w:rsid w:val="00E34BEC"/>
    <w:rsid w:val="00E359DC"/>
    <w:rsid w:val="00E35B4D"/>
    <w:rsid w:val="00E35E2E"/>
    <w:rsid w:val="00E36084"/>
    <w:rsid w:val="00E3768F"/>
    <w:rsid w:val="00E37F45"/>
    <w:rsid w:val="00E37F5F"/>
    <w:rsid w:val="00E40D75"/>
    <w:rsid w:val="00E41E5F"/>
    <w:rsid w:val="00E41F3E"/>
    <w:rsid w:val="00E42211"/>
    <w:rsid w:val="00E42A6C"/>
    <w:rsid w:val="00E43EAB"/>
    <w:rsid w:val="00E4400E"/>
    <w:rsid w:val="00E44D33"/>
    <w:rsid w:val="00E45037"/>
    <w:rsid w:val="00E4565D"/>
    <w:rsid w:val="00E45B8D"/>
    <w:rsid w:val="00E47A23"/>
    <w:rsid w:val="00E50325"/>
    <w:rsid w:val="00E514C8"/>
    <w:rsid w:val="00E51F60"/>
    <w:rsid w:val="00E5210D"/>
    <w:rsid w:val="00E53803"/>
    <w:rsid w:val="00E53832"/>
    <w:rsid w:val="00E5404B"/>
    <w:rsid w:val="00E54646"/>
    <w:rsid w:val="00E54BC4"/>
    <w:rsid w:val="00E55B27"/>
    <w:rsid w:val="00E562BC"/>
    <w:rsid w:val="00E56F13"/>
    <w:rsid w:val="00E57306"/>
    <w:rsid w:val="00E5783E"/>
    <w:rsid w:val="00E57A10"/>
    <w:rsid w:val="00E57C2C"/>
    <w:rsid w:val="00E57DA8"/>
    <w:rsid w:val="00E609EF"/>
    <w:rsid w:val="00E60C31"/>
    <w:rsid w:val="00E612DB"/>
    <w:rsid w:val="00E61CA7"/>
    <w:rsid w:val="00E620CE"/>
    <w:rsid w:val="00E6212F"/>
    <w:rsid w:val="00E621FD"/>
    <w:rsid w:val="00E622AB"/>
    <w:rsid w:val="00E6287C"/>
    <w:rsid w:val="00E6313C"/>
    <w:rsid w:val="00E63B60"/>
    <w:rsid w:val="00E63D88"/>
    <w:rsid w:val="00E64073"/>
    <w:rsid w:val="00E647B2"/>
    <w:rsid w:val="00E64EEC"/>
    <w:rsid w:val="00E6526C"/>
    <w:rsid w:val="00E65407"/>
    <w:rsid w:val="00E65539"/>
    <w:rsid w:val="00E66106"/>
    <w:rsid w:val="00E66DD5"/>
    <w:rsid w:val="00E706E0"/>
    <w:rsid w:val="00E710AE"/>
    <w:rsid w:val="00E7326A"/>
    <w:rsid w:val="00E73AC0"/>
    <w:rsid w:val="00E7598E"/>
    <w:rsid w:val="00E75F32"/>
    <w:rsid w:val="00E76060"/>
    <w:rsid w:val="00E767EB"/>
    <w:rsid w:val="00E7710F"/>
    <w:rsid w:val="00E77946"/>
    <w:rsid w:val="00E80142"/>
    <w:rsid w:val="00E80B30"/>
    <w:rsid w:val="00E812AA"/>
    <w:rsid w:val="00E81B7D"/>
    <w:rsid w:val="00E82390"/>
    <w:rsid w:val="00E8253B"/>
    <w:rsid w:val="00E8340E"/>
    <w:rsid w:val="00E843A2"/>
    <w:rsid w:val="00E844C4"/>
    <w:rsid w:val="00E845B5"/>
    <w:rsid w:val="00E85BFC"/>
    <w:rsid w:val="00E85D57"/>
    <w:rsid w:val="00E867A8"/>
    <w:rsid w:val="00E868B5"/>
    <w:rsid w:val="00E86D9E"/>
    <w:rsid w:val="00E878A1"/>
    <w:rsid w:val="00E90330"/>
    <w:rsid w:val="00E91954"/>
    <w:rsid w:val="00E921F4"/>
    <w:rsid w:val="00E9227F"/>
    <w:rsid w:val="00E92576"/>
    <w:rsid w:val="00E92C2E"/>
    <w:rsid w:val="00E93122"/>
    <w:rsid w:val="00E93235"/>
    <w:rsid w:val="00E932B0"/>
    <w:rsid w:val="00E94380"/>
    <w:rsid w:val="00E948F9"/>
    <w:rsid w:val="00E956F8"/>
    <w:rsid w:val="00E96C86"/>
    <w:rsid w:val="00E96CD3"/>
    <w:rsid w:val="00E9765C"/>
    <w:rsid w:val="00EA1038"/>
    <w:rsid w:val="00EA1765"/>
    <w:rsid w:val="00EA1C0E"/>
    <w:rsid w:val="00EA224B"/>
    <w:rsid w:val="00EA2E93"/>
    <w:rsid w:val="00EA3630"/>
    <w:rsid w:val="00EA3F88"/>
    <w:rsid w:val="00EA47D2"/>
    <w:rsid w:val="00EA4C24"/>
    <w:rsid w:val="00EA63C4"/>
    <w:rsid w:val="00EA6B01"/>
    <w:rsid w:val="00EA792A"/>
    <w:rsid w:val="00EA7DF5"/>
    <w:rsid w:val="00EB059D"/>
    <w:rsid w:val="00EB0964"/>
    <w:rsid w:val="00EB0BFB"/>
    <w:rsid w:val="00EB112F"/>
    <w:rsid w:val="00EB1A82"/>
    <w:rsid w:val="00EB1F05"/>
    <w:rsid w:val="00EB2163"/>
    <w:rsid w:val="00EB3B44"/>
    <w:rsid w:val="00EB3FCC"/>
    <w:rsid w:val="00EB6BFD"/>
    <w:rsid w:val="00EB766D"/>
    <w:rsid w:val="00EC0151"/>
    <w:rsid w:val="00EC096B"/>
    <w:rsid w:val="00EC4581"/>
    <w:rsid w:val="00EC4F2D"/>
    <w:rsid w:val="00EC5150"/>
    <w:rsid w:val="00EC675E"/>
    <w:rsid w:val="00EC69AD"/>
    <w:rsid w:val="00EC701F"/>
    <w:rsid w:val="00EC70BF"/>
    <w:rsid w:val="00EC76C8"/>
    <w:rsid w:val="00EC7B90"/>
    <w:rsid w:val="00ED16BE"/>
    <w:rsid w:val="00ED1879"/>
    <w:rsid w:val="00ED2F1B"/>
    <w:rsid w:val="00ED4869"/>
    <w:rsid w:val="00ED4F51"/>
    <w:rsid w:val="00ED63E6"/>
    <w:rsid w:val="00ED63F6"/>
    <w:rsid w:val="00ED6B38"/>
    <w:rsid w:val="00ED74EA"/>
    <w:rsid w:val="00EE1B0F"/>
    <w:rsid w:val="00EE20ED"/>
    <w:rsid w:val="00EE215F"/>
    <w:rsid w:val="00EE375A"/>
    <w:rsid w:val="00EE3B5F"/>
    <w:rsid w:val="00EE49F2"/>
    <w:rsid w:val="00EE4AB2"/>
    <w:rsid w:val="00EE73AA"/>
    <w:rsid w:val="00EE75F4"/>
    <w:rsid w:val="00EE7683"/>
    <w:rsid w:val="00EE78F3"/>
    <w:rsid w:val="00EE7A86"/>
    <w:rsid w:val="00EF0165"/>
    <w:rsid w:val="00EF0B61"/>
    <w:rsid w:val="00EF1077"/>
    <w:rsid w:val="00EF1D2D"/>
    <w:rsid w:val="00EF3915"/>
    <w:rsid w:val="00EF4D6D"/>
    <w:rsid w:val="00EF56DC"/>
    <w:rsid w:val="00EF6B1D"/>
    <w:rsid w:val="00EF7BC4"/>
    <w:rsid w:val="00F004DA"/>
    <w:rsid w:val="00F00A24"/>
    <w:rsid w:val="00F00CA7"/>
    <w:rsid w:val="00F01260"/>
    <w:rsid w:val="00F0163C"/>
    <w:rsid w:val="00F01A18"/>
    <w:rsid w:val="00F021A8"/>
    <w:rsid w:val="00F02842"/>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1F4A"/>
    <w:rsid w:val="00F2255E"/>
    <w:rsid w:val="00F22A30"/>
    <w:rsid w:val="00F2334C"/>
    <w:rsid w:val="00F23CF5"/>
    <w:rsid w:val="00F24998"/>
    <w:rsid w:val="00F24B3C"/>
    <w:rsid w:val="00F251F6"/>
    <w:rsid w:val="00F2522E"/>
    <w:rsid w:val="00F2547F"/>
    <w:rsid w:val="00F2619E"/>
    <w:rsid w:val="00F26815"/>
    <w:rsid w:val="00F30877"/>
    <w:rsid w:val="00F31B2A"/>
    <w:rsid w:val="00F31D64"/>
    <w:rsid w:val="00F32033"/>
    <w:rsid w:val="00F32488"/>
    <w:rsid w:val="00F33A3F"/>
    <w:rsid w:val="00F33B71"/>
    <w:rsid w:val="00F33DD1"/>
    <w:rsid w:val="00F3417E"/>
    <w:rsid w:val="00F349F1"/>
    <w:rsid w:val="00F35AAC"/>
    <w:rsid w:val="00F36384"/>
    <w:rsid w:val="00F366D2"/>
    <w:rsid w:val="00F403B5"/>
    <w:rsid w:val="00F40E3C"/>
    <w:rsid w:val="00F41A51"/>
    <w:rsid w:val="00F41BD6"/>
    <w:rsid w:val="00F4227A"/>
    <w:rsid w:val="00F422DF"/>
    <w:rsid w:val="00F425D5"/>
    <w:rsid w:val="00F42D3A"/>
    <w:rsid w:val="00F4309A"/>
    <w:rsid w:val="00F438B0"/>
    <w:rsid w:val="00F43A7E"/>
    <w:rsid w:val="00F43FDD"/>
    <w:rsid w:val="00F442A0"/>
    <w:rsid w:val="00F44A13"/>
    <w:rsid w:val="00F44E4B"/>
    <w:rsid w:val="00F45E03"/>
    <w:rsid w:val="00F46438"/>
    <w:rsid w:val="00F4650F"/>
    <w:rsid w:val="00F47D85"/>
    <w:rsid w:val="00F50464"/>
    <w:rsid w:val="00F50DE4"/>
    <w:rsid w:val="00F50EF9"/>
    <w:rsid w:val="00F511BF"/>
    <w:rsid w:val="00F51C5B"/>
    <w:rsid w:val="00F520A0"/>
    <w:rsid w:val="00F52855"/>
    <w:rsid w:val="00F52CB1"/>
    <w:rsid w:val="00F53D46"/>
    <w:rsid w:val="00F5402A"/>
    <w:rsid w:val="00F543FA"/>
    <w:rsid w:val="00F547F4"/>
    <w:rsid w:val="00F54833"/>
    <w:rsid w:val="00F54A6D"/>
    <w:rsid w:val="00F54B43"/>
    <w:rsid w:val="00F54F0B"/>
    <w:rsid w:val="00F55754"/>
    <w:rsid w:val="00F55A87"/>
    <w:rsid w:val="00F55C0F"/>
    <w:rsid w:val="00F55FB0"/>
    <w:rsid w:val="00F56694"/>
    <w:rsid w:val="00F56A37"/>
    <w:rsid w:val="00F56EAD"/>
    <w:rsid w:val="00F57364"/>
    <w:rsid w:val="00F57F2F"/>
    <w:rsid w:val="00F60A22"/>
    <w:rsid w:val="00F61245"/>
    <w:rsid w:val="00F63E2C"/>
    <w:rsid w:val="00F652B6"/>
    <w:rsid w:val="00F65C17"/>
    <w:rsid w:val="00F66990"/>
    <w:rsid w:val="00F6730C"/>
    <w:rsid w:val="00F67DC8"/>
    <w:rsid w:val="00F67F63"/>
    <w:rsid w:val="00F704DC"/>
    <w:rsid w:val="00F7064C"/>
    <w:rsid w:val="00F709AB"/>
    <w:rsid w:val="00F71732"/>
    <w:rsid w:val="00F71C12"/>
    <w:rsid w:val="00F736D8"/>
    <w:rsid w:val="00F73D3C"/>
    <w:rsid w:val="00F7416D"/>
    <w:rsid w:val="00F75AF3"/>
    <w:rsid w:val="00F77312"/>
    <w:rsid w:val="00F77788"/>
    <w:rsid w:val="00F80625"/>
    <w:rsid w:val="00F80748"/>
    <w:rsid w:val="00F80791"/>
    <w:rsid w:val="00F81312"/>
    <w:rsid w:val="00F8159F"/>
    <w:rsid w:val="00F824BB"/>
    <w:rsid w:val="00F8273E"/>
    <w:rsid w:val="00F84234"/>
    <w:rsid w:val="00F85B80"/>
    <w:rsid w:val="00F85C51"/>
    <w:rsid w:val="00F90136"/>
    <w:rsid w:val="00F9096C"/>
    <w:rsid w:val="00F90AD3"/>
    <w:rsid w:val="00F9108F"/>
    <w:rsid w:val="00F911BD"/>
    <w:rsid w:val="00F92076"/>
    <w:rsid w:val="00F92A29"/>
    <w:rsid w:val="00F92C00"/>
    <w:rsid w:val="00F92D8E"/>
    <w:rsid w:val="00F930A3"/>
    <w:rsid w:val="00F93316"/>
    <w:rsid w:val="00F93E0D"/>
    <w:rsid w:val="00F93E30"/>
    <w:rsid w:val="00F94F32"/>
    <w:rsid w:val="00F95339"/>
    <w:rsid w:val="00F96D35"/>
    <w:rsid w:val="00F96FE2"/>
    <w:rsid w:val="00F978B6"/>
    <w:rsid w:val="00F97F08"/>
    <w:rsid w:val="00FA00C7"/>
    <w:rsid w:val="00FA048E"/>
    <w:rsid w:val="00FA0D0D"/>
    <w:rsid w:val="00FA10AF"/>
    <w:rsid w:val="00FA1947"/>
    <w:rsid w:val="00FA1EC8"/>
    <w:rsid w:val="00FA28CD"/>
    <w:rsid w:val="00FA322D"/>
    <w:rsid w:val="00FA391C"/>
    <w:rsid w:val="00FA3AA9"/>
    <w:rsid w:val="00FA4D6A"/>
    <w:rsid w:val="00FA5678"/>
    <w:rsid w:val="00FA64A6"/>
    <w:rsid w:val="00FA6676"/>
    <w:rsid w:val="00FA7E2E"/>
    <w:rsid w:val="00FB13F7"/>
    <w:rsid w:val="00FB14B6"/>
    <w:rsid w:val="00FB157D"/>
    <w:rsid w:val="00FB1586"/>
    <w:rsid w:val="00FB1E3E"/>
    <w:rsid w:val="00FB1EF6"/>
    <w:rsid w:val="00FB205E"/>
    <w:rsid w:val="00FB2291"/>
    <w:rsid w:val="00FB234A"/>
    <w:rsid w:val="00FB2488"/>
    <w:rsid w:val="00FB310E"/>
    <w:rsid w:val="00FB416A"/>
    <w:rsid w:val="00FB41F2"/>
    <w:rsid w:val="00FB4908"/>
    <w:rsid w:val="00FB4972"/>
    <w:rsid w:val="00FB58FD"/>
    <w:rsid w:val="00FB6313"/>
    <w:rsid w:val="00FB655A"/>
    <w:rsid w:val="00FB6CF9"/>
    <w:rsid w:val="00FC002D"/>
    <w:rsid w:val="00FC0C86"/>
    <w:rsid w:val="00FC0D56"/>
    <w:rsid w:val="00FC18E2"/>
    <w:rsid w:val="00FC2967"/>
    <w:rsid w:val="00FC2B53"/>
    <w:rsid w:val="00FC3683"/>
    <w:rsid w:val="00FC3EA7"/>
    <w:rsid w:val="00FC4782"/>
    <w:rsid w:val="00FC5530"/>
    <w:rsid w:val="00FC6119"/>
    <w:rsid w:val="00FC639D"/>
    <w:rsid w:val="00FC66EE"/>
    <w:rsid w:val="00FC6979"/>
    <w:rsid w:val="00FC7235"/>
    <w:rsid w:val="00FC7A70"/>
    <w:rsid w:val="00FC7C87"/>
    <w:rsid w:val="00FC7F8C"/>
    <w:rsid w:val="00FD0D26"/>
    <w:rsid w:val="00FD1044"/>
    <w:rsid w:val="00FD1663"/>
    <w:rsid w:val="00FD211A"/>
    <w:rsid w:val="00FD2ED6"/>
    <w:rsid w:val="00FD37BC"/>
    <w:rsid w:val="00FD3A1E"/>
    <w:rsid w:val="00FD3A6E"/>
    <w:rsid w:val="00FD3D5F"/>
    <w:rsid w:val="00FD43FF"/>
    <w:rsid w:val="00FD498C"/>
    <w:rsid w:val="00FD4B24"/>
    <w:rsid w:val="00FD515C"/>
    <w:rsid w:val="00FD6BC9"/>
    <w:rsid w:val="00FD6D8B"/>
    <w:rsid w:val="00FD7666"/>
    <w:rsid w:val="00FE0593"/>
    <w:rsid w:val="00FE0F8A"/>
    <w:rsid w:val="00FE204F"/>
    <w:rsid w:val="00FE2213"/>
    <w:rsid w:val="00FE32EA"/>
    <w:rsid w:val="00FE3A12"/>
    <w:rsid w:val="00FE4F2D"/>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77F"/>
    <w:rsid w:val="00FF2D2B"/>
    <w:rsid w:val="00FF32C3"/>
    <w:rsid w:val="00FF39C9"/>
    <w:rsid w:val="00FF3BF9"/>
    <w:rsid w:val="00FF3E9C"/>
    <w:rsid w:val="00FF40FA"/>
    <w:rsid w:val="00FF4245"/>
    <w:rsid w:val="00FF4945"/>
    <w:rsid w:val="00FF4C05"/>
    <w:rsid w:val="00FF5418"/>
    <w:rsid w:val="00FF5512"/>
    <w:rsid w:val="00FF5A9B"/>
    <w:rsid w:val="00FF5C3B"/>
    <w:rsid w:val="00FF5CF8"/>
    <w:rsid w:val="00FF5DAD"/>
    <w:rsid w:val="00FF5E72"/>
    <w:rsid w:val="00FF5F54"/>
    <w:rsid w:val="00FF6702"/>
    <w:rsid w:val="00FF6BF4"/>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0Maintext">
    <w:name w:val="0 Main text"/>
    <w:basedOn w:val="a0"/>
    <w:link w:val="0MaintextChar"/>
    <w:qFormat/>
    <w:rsid w:val="00385299"/>
    <w:pPr>
      <w:spacing w:after="100" w:afterAutospacing="1" w:line="288" w:lineRule="auto"/>
      <w:ind w:firstLine="360"/>
      <w:jc w:val="both"/>
    </w:pPr>
    <w:rPr>
      <w:rFonts w:cs="Batang"/>
      <w:szCs w:val="20"/>
      <w:lang w:val="en-GB"/>
    </w:rPr>
  </w:style>
  <w:style w:type="character" w:customStyle="1" w:styleId="0MaintextChar">
    <w:name w:val="0 Main text Char"/>
    <w:basedOn w:val="a2"/>
    <w:link w:val="0Maintext"/>
    <w:rsid w:val="00385299"/>
    <w:rPr>
      <w:rFonts w:ascii="Times New Roman" w:eastAsia="Times New Roman"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0Maintext">
    <w:name w:val="0 Main text"/>
    <w:basedOn w:val="a0"/>
    <w:link w:val="0MaintextChar"/>
    <w:qFormat/>
    <w:rsid w:val="00385299"/>
    <w:pPr>
      <w:spacing w:after="100" w:afterAutospacing="1" w:line="288" w:lineRule="auto"/>
      <w:ind w:firstLine="360"/>
      <w:jc w:val="both"/>
    </w:pPr>
    <w:rPr>
      <w:rFonts w:cs="Batang"/>
      <w:szCs w:val="20"/>
      <w:lang w:val="en-GB"/>
    </w:rPr>
  </w:style>
  <w:style w:type="character" w:customStyle="1" w:styleId="0MaintextChar">
    <w:name w:val="0 Main text Char"/>
    <w:basedOn w:val="a2"/>
    <w:link w:val="0Maintext"/>
    <w:rsid w:val="00385299"/>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13789373">
      <w:bodyDiv w:val="1"/>
      <w:marLeft w:val="0"/>
      <w:marRight w:val="0"/>
      <w:marTop w:val="0"/>
      <w:marBottom w:val="0"/>
      <w:divBdr>
        <w:top w:val="none" w:sz="0" w:space="0" w:color="auto"/>
        <w:left w:val="none" w:sz="0" w:space="0" w:color="auto"/>
        <w:bottom w:val="none" w:sz="0" w:space="0" w:color="auto"/>
        <w:right w:val="none" w:sz="0" w:space="0" w:color="auto"/>
      </w:divBdr>
      <w:divsChild>
        <w:div w:id="700086344">
          <w:marLeft w:val="1166"/>
          <w:marRight w:val="0"/>
          <w:marTop w:val="40"/>
          <w:marBottom w:val="0"/>
          <w:divBdr>
            <w:top w:val="none" w:sz="0" w:space="0" w:color="auto"/>
            <w:left w:val="none" w:sz="0" w:space="0" w:color="auto"/>
            <w:bottom w:val="none" w:sz="0" w:space="0" w:color="auto"/>
            <w:right w:val="none" w:sz="0" w:space="0" w:color="auto"/>
          </w:divBdr>
        </w:div>
        <w:div w:id="62219446">
          <w:marLeft w:val="1166"/>
          <w:marRight w:val="0"/>
          <w:marTop w:val="40"/>
          <w:marBottom w:val="0"/>
          <w:divBdr>
            <w:top w:val="none" w:sz="0" w:space="0" w:color="auto"/>
            <w:left w:val="none" w:sz="0" w:space="0" w:color="auto"/>
            <w:bottom w:val="none" w:sz="0" w:space="0" w:color="auto"/>
            <w:right w:val="none" w:sz="0" w:space="0" w:color="auto"/>
          </w:divBdr>
        </w:div>
        <w:div w:id="1304508524">
          <w:marLeft w:val="1166"/>
          <w:marRight w:val="0"/>
          <w:marTop w:val="4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91618-24B3-40B3-9663-195C9FD87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CATT</cp:lastModifiedBy>
  <cp:revision>10</cp:revision>
  <cp:lastPrinted>2016-08-08T01:12:00Z</cp:lastPrinted>
  <dcterms:created xsi:type="dcterms:W3CDTF">2020-10-23T09:13:00Z</dcterms:created>
  <dcterms:modified xsi:type="dcterms:W3CDTF">2020-10-24T05:28:00Z</dcterms:modified>
</cp:coreProperties>
</file>