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704F9" w14:textId="615D24F5" w:rsidR="00A30255" w:rsidRPr="0052548E" w:rsidRDefault="00A30255" w:rsidP="00A3025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#103-e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96A5B">
        <w:rPr>
          <w:rFonts w:ascii="Arial" w:hAnsi="Arial" w:cs="Arial"/>
          <w:b/>
          <w:bCs/>
          <w:sz w:val="28"/>
        </w:rPr>
        <w:t>R1-20</w:t>
      </w:r>
      <w:r w:rsidR="0046429B" w:rsidRPr="00296A5B">
        <w:rPr>
          <w:rFonts w:ascii="Arial" w:hAnsi="Arial" w:cs="Arial"/>
          <w:b/>
          <w:bCs/>
          <w:sz w:val="28"/>
        </w:rPr>
        <w:t>07801</w:t>
      </w:r>
    </w:p>
    <w:p w14:paraId="70F678D4" w14:textId="77777777" w:rsidR="00A30255" w:rsidRPr="009513AC" w:rsidRDefault="00A30255" w:rsidP="00A302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78440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3559" w:rsidRPr="00C03559">
        <w:rPr>
          <w:rFonts w:ascii="Arial" w:hAnsi="Arial" w:cs="Arial"/>
          <w:b/>
          <w:color w:val="FF0000"/>
        </w:rPr>
        <w:t>Draft reply</w:t>
      </w:r>
      <w:r w:rsidR="00C03559">
        <w:rPr>
          <w:rFonts w:ascii="Arial" w:hAnsi="Arial" w:cs="Arial"/>
          <w:b/>
        </w:rPr>
        <w:t xml:space="preserve"> </w:t>
      </w:r>
      <w:r w:rsidR="005C1692" w:rsidRPr="005C1692">
        <w:rPr>
          <w:rFonts w:ascii="Arial" w:hAnsi="Arial" w:cs="Arial"/>
        </w:rPr>
        <w:t xml:space="preserve">LS on </w:t>
      </w:r>
      <w:r w:rsidR="00A30255">
        <w:rPr>
          <w:rFonts w:ascii="Arial" w:hAnsi="Arial" w:cs="Arial"/>
        </w:rPr>
        <w:t>bea</w:t>
      </w:r>
      <w:r w:rsidR="0010049E">
        <w:rPr>
          <w:rFonts w:ascii="Arial" w:hAnsi="Arial" w:cs="Arial"/>
        </w:rPr>
        <w:t>m</w:t>
      </w:r>
      <w:r w:rsidR="00A30255">
        <w:rPr>
          <w:rFonts w:ascii="Arial" w:hAnsi="Arial" w:cs="Arial"/>
        </w:rPr>
        <w:t>SwitchTiming</w:t>
      </w:r>
      <w:r w:rsidR="00EC348C">
        <w:rPr>
          <w:rFonts w:ascii="Arial" w:hAnsi="Arial" w:cs="Arial"/>
        </w:rPr>
        <w:t xml:space="preserve"> </w:t>
      </w:r>
    </w:p>
    <w:p w14:paraId="380344AE" w14:textId="619E97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3559">
        <w:rPr>
          <w:rFonts w:ascii="Arial" w:hAnsi="Arial" w:cs="Arial"/>
          <w:bCs/>
        </w:rPr>
        <w:t>CATT</w:t>
      </w:r>
    </w:p>
    <w:p w14:paraId="2A2EDBAD" w14:textId="2B9A890B" w:rsidR="00255A5F" w:rsidRDefault="00255A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5</w:t>
      </w:r>
      <w:bookmarkStart w:id="0" w:name="_GoBack"/>
      <w:bookmarkEnd w:id="0"/>
    </w:p>
    <w:p w14:paraId="03BE8F35" w14:textId="5B600E45" w:rsidR="00255A5F" w:rsidRPr="00592B8B" w:rsidRDefault="00255A5F" w:rsidP="00255A5F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SimSun" w:hAnsi="Arial"/>
          <w:b/>
          <w:lang w:val="x-none"/>
        </w:rPr>
      </w:pPr>
      <w:r w:rsidRPr="00592B8B">
        <w:rPr>
          <w:rFonts w:ascii="Arial" w:eastAsia="MS Mincho" w:hAnsi="Arial"/>
          <w:b/>
          <w:lang w:val="x-none"/>
        </w:rPr>
        <w:t>Document for:</w:t>
      </w:r>
      <w:r w:rsidRPr="00592B8B">
        <w:rPr>
          <w:rFonts w:ascii="Arial" w:eastAsia="MS Mincho" w:hAnsi="Arial"/>
          <w:b/>
          <w:lang w:val="x-none"/>
        </w:rPr>
        <w:tab/>
      </w:r>
      <w:bookmarkStart w:id="1" w:name="DocumentFor"/>
      <w:bookmarkEnd w:id="1"/>
      <w:r w:rsidRPr="00592B8B">
        <w:rPr>
          <w:rFonts w:ascii="Arial" w:eastAsia="MS Mincho" w:hAnsi="Arial"/>
          <w:b/>
          <w:lang w:val="en-US"/>
        </w:rPr>
        <w:t xml:space="preserve">   </w:t>
      </w:r>
      <w:r w:rsidRPr="00592B8B">
        <w:rPr>
          <w:rFonts w:ascii="Arial" w:eastAsia="MS Mincho" w:hAnsi="Arial"/>
          <w:lang w:val="x-none"/>
        </w:rPr>
        <w:t>Discussio</w:t>
      </w:r>
      <w:r w:rsidRPr="00592B8B">
        <w:rPr>
          <w:rFonts w:ascii="Arial" w:eastAsia="SimSun" w:hAnsi="Arial"/>
          <w:lang w:val="x-none"/>
        </w:rPr>
        <w:t>n</w:t>
      </w:r>
      <w:r w:rsidRPr="00592B8B">
        <w:rPr>
          <w:rFonts w:ascii="Arial" w:eastAsia="SimSun" w:hAnsi="Arial" w:hint="eastAsia"/>
          <w:lang w:val="x-none"/>
        </w:rPr>
        <w:t xml:space="preserve"> and Decision</w:t>
      </w:r>
    </w:p>
    <w:p w14:paraId="3B93AE82" w14:textId="42A8A8C9" w:rsidR="00255A5F" w:rsidRPr="00385529" w:rsidRDefault="00255A5F">
      <w:pPr>
        <w:spacing w:after="60"/>
        <w:ind w:left="1985" w:hanging="1985"/>
        <w:rPr>
          <w:rFonts w:ascii="Arial" w:hAnsi="Arial" w:cs="Arial"/>
          <w:bCs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10D77B19" w14:textId="05A46371" w:rsidR="00C03559" w:rsidRDefault="009C78D8" w:rsidP="00C97038">
      <w:pPr>
        <w:pStyle w:val="ListParagraph"/>
        <w:numPr>
          <w:ilvl w:val="0"/>
          <w:numId w:val="12"/>
        </w:numPr>
        <w:spacing w:after="120"/>
        <w:ind w:left="450" w:hanging="450"/>
        <w:rPr>
          <w:rFonts w:ascii="Arial" w:hAnsi="Arial" w:cs="Arial"/>
          <w:b/>
        </w:rPr>
      </w:pPr>
      <w:r w:rsidRPr="009C78D8">
        <w:rPr>
          <w:rFonts w:ascii="Arial" w:hAnsi="Arial" w:cs="Arial"/>
          <w:b/>
        </w:rPr>
        <w:t>Background</w:t>
      </w:r>
    </w:p>
    <w:p w14:paraId="4EDE9436" w14:textId="65A9E826" w:rsidR="009C78D8" w:rsidRPr="009C78D8" w:rsidRDefault="00FC31E2" w:rsidP="009C78D8">
      <w:pPr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An LS</w:t>
      </w:r>
      <w:proofErr w:type="gramEnd"/>
      <w:r w:rsidR="00A30255">
        <w:rPr>
          <w:rFonts w:ascii="Arial" w:hAnsi="Arial" w:cs="Arial"/>
        </w:rPr>
        <w:t xml:space="preserve"> was received from RAN2 </w:t>
      </w:r>
      <w:r>
        <w:rPr>
          <w:rFonts w:ascii="Arial" w:hAnsi="Arial" w:cs="Arial"/>
        </w:rPr>
        <w:t>on</w:t>
      </w:r>
      <w:r w:rsidR="00A30255">
        <w:rPr>
          <w:rFonts w:ascii="Arial" w:hAnsi="Arial" w:cs="Arial"/>
        </w:rPr>
        <w:t xml:space="preserve"> </w:t>
      </w:r>
      <w:r w:rsidR="00AE3704" w:rsidRPr="00AE3704">
        <w:rPr>
          <w:rFonts w:ascii="Arial" w:hAnsi="Arial" w:cs="Arial"/>
          <w:i/>
        </w:rPr>
        <w:t>beamSwitchTiming</w:t>
      </w:r>
      <w:r w:rsidR="00A30255">
        <w:rPr>
          <w:rFonts w:ascii="Arial" w:hAnsi="Arial" w:cs="Arial"/>
        </w:rPr>
        <w:t xml:space="preserve"> </w:t>
      </w:r>
      <w:r w:rsidR="00AE3704">
        <w:rPr>
          <w:rFonts w:ascii="Arial" w:hAnsi="Arial" w:cs="Arial"/>
        </w:rPr>
        <w:t xml:space="preserve">capability </w:t>
      </w:r>
      <w:r>
        <w:rPr>
          <w:rFonts w:ascii="Arial" w:hAnsi="Arial" w:cs="Arial"/>
        </w:rPr>
        <w:t>(c.f. [1])</w:t>
      </w:r>
      <w:r w:rsidR="00A30255">
        <w:rPr>
          <w:rFonts w:ascii="Arial" w:hAnsi="Arial" w:cs="Arial"/>
        </w:rPr>
        <w:t xml:space="preserve">. In this draft reply we present our views on these questions. </w:t>
      </w:r>
    </w:p>
    <w:p w14:paraId="3828A80A" w14:textId="77777777" w:rsidR="009C78D8" w:rsidRPr="009C78D8" w:rsidRDefault="009C78D8" w:rsidP="009C78D8">
      <w:pPr>
        <w:pStyle w:val="ListParagraph"/>
        <w:spacing w:after="120"/>
        <w:rPr>
          <w:rFonts w:ascii="Arial" w:hAnsi="Arial" w:cs="Arial"/>
          <w:b/>
        </w:rPr>
      </w:pPr>
    </w:p>
    <w:p w14:paraId="262500FE" w14:textId="0ED4BE16" w:rsidR="00463675" w:rsidRPr="009C78D8" w:rsidRDefault="009C78D8" w:rsidP="00C97038">
      <w:pPr>
        <w:pStyle w:val="ListParagraph"/>
        <w:numPr>
          <w:ilvl w:val="0"/>
          <w:numId w:val="12"/>
        </w:numPr>
        <w:spacing w:after="120"/>
        <w:ind w:left="360"/>
        <w:rPr>
          <w:rFonts w:ascii="Arial" w:hAnsi="Arial" w:cs="Arial"/>
          <w:b/>
        </w:rPr>
      </w:pPr>
      <w:r w:rsidRPr="009C78D8">
        <w:rPr>
          <w:rFonts w:ascii="Arial" w:hAnsi="Arial" w:cs="Arial"/>
          <w:b/>
        </w:rPr>
        <w:t xml:space="preserve">Discussion </w:t>
      </w:r>
    </w:p>
    <w:p w14:paraId="294411F7" w14:textId="4B006245" w:rsidR="008A6B99" w:rsidRDefault="00FC31E2" w:rsidP="00295251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</w:rPr>
        <w:t>UE capability</w:t>
      </w:r>
      <w:r w:rsidR="00527F0A" w:rsidRPr="004E5ED7">
        <w:rPr>
          <w:rFonts w:ascii="Arial" w:hAnsi="Arial" w:cs="Arial"/>
        </w:rPr>
        <w:t xml:space="preserve"> </w:t>
      </w:r>
      <w:r w:rsidR="003E6D77">
        <w:rPr>
          <w:rFonts w:ascii="Arial" w:hAnsi="Arial" w:cs="Arial"/>
        </w:rPr>
        <w:t>“</w:t>
      </w:r>
      <w:r w:rsidR="00527F0A" w:rsidRPr="00AE3704">
        <w:rPr>
          <w:rFonts w:ascii="Arial" w:hAnsi="Arial" w:cs="Arial"/>
          <w:i/>
        </w:rPr>
        <w:t>beamSwitchingTiming</w:t>
      </w:r>
      <w:r w:rsidR="003E6D77">
        <w:rPr>
          <w:rFonts w:ascii="Arial" w:hAnsi="Arial" w:cs="Arial"/>
        </w:rPr>
        <w:t>”</w:t>
      </w:r>
      <w:r w:rsidR="00527F0A" w:rsidRPr="004E5ED7">
        <w:rPr>
          <w:rFonts w:ascii="Arial" w:hAnsi="Arial" w:cs="Arial"/>
        </w:rPr>
        <w:t xml:space="preserve"> </w:t>
      </w:r>
      <w:proofErr w:type="spellStart"/>
      <w:r w:rsidR="00AE3704">
        <w:rPr>
          <w:rFonts w:ascii="Arial" w:hAnsi="Arial" w:cs="Arial"/>
        </w:rPr>
        <w:t>i</w:t>
      </w:r>
      <w:r w:rsidR="00295251" w:rsidRPr="004E5ED7">
        <w:rPr>
          <w:rFonts w:ascii="Arial" w:hAnsi="Arial" w:cs="Arial"/>
          <w:lang w:val="en-US"/>
        </w:rPr>
        <w:t>ndicates</w:t>
      </w:r>
      <w:proofErr w:type="spellEnd"/>
      <w:r w:rsidR="00295251" w:rsidRPr="004E5ED7">
        <w:rPr>
          <w:rFonts w:ascii="Arial" w:hAnsi="Arial" w:cs="Arial"/>
          <w:lang w:val="en-US"/>
        </w:rPr>
        <w:t xml:space="preserve"> the minimum number of OFDM symbols between the DCI triggering aperiodic CSI-RS and </w:t>
      </w:r>
      <w:r w:rsidR="008A6B99">
        <w:rPr>
          <w:rFonts w:ascii="Arial" w:hAnsi="Arial" w:cs="Arial"/>
          <w:lang w:val="en-US"/>
        </w:rPr>
        <w:t xml:space="preserve">the corresponding aperiodic CSI-RS transmission in a CSI-RS resource set </w:t>
      </w:r>
      <w:r w:rsidR="004E5ED7" w:rsidRPr="004E5ED7">
        <w:rPr>
          <w:rFonts w:ascii="Arial" w:hAnsi="Arial" w:cs="Arial"/>
          <w:lang w:val="en-US"/>
        </w:rPr>
        <w:t xml:space="preserve">where UE may apply the TCI signaled in the triggering DCI </w:t>
      </w:r>
      <w:r>
        <w:rPr>
          <w:rFonts w:ascii="Arial" w:hAnsi="Arial" w:cs="Arial"/>
          <w:lang w:val="en-US"/>
        </w:rPr>
        <w:t>(c.f. [</w:t>
      </w:r>
      <w:r w:rsidR="008A6B99">
        <w:rPr>
          <w:rFonts w:ascii="Arial" w:hAnsi="Arial" w:cs="Arial"/>
          <w:lang w:val="en-US"/>
        </w:rPr>
        <w:t>2</w:t>
      </w:r>
      <w:r w:rsidR="00295251" w:rsidRPr="004E5ED7"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>)</w:t>
      </w:r>
      <w:r w:rsidR="00295251" w:rsidRPr="004E5ED7">
        <w:rPr>
          <w:rFonts w:ascii="Arial" w:hAnsi="Arial" w:cs="Arial"/>
          <w:lang w:val="en-US"/>
        </w:rPr>
        <w:t xml:space="preserve">. </w:t>
      </w:r>
    </w:p>
    <w:p w14:paraId="787CC118" w14:textId="4E838E66" w:rsidR="008A6B99" w:rsidRDefault="00527F0A" w:rsidP="008A6B99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8A6B99">
        <w:rPr>
          <w:rFonts w:ascii="Arial" w:hAnsi="Arial" w:cs="Arial"/>
        </w:rPr>
        <w:t xml:space="preserve">For scheduling offset smaller than this capability, UE should apply </w:t>
      </w:r>
      <w:r w:rsidR="00D02673">
        <w:rPr>
          <w:rFonts w:ascii="Arial" w:hAnsi="Arial" w:cs="Arial"/>
        </w:rPr>
        <w:t>TCI</w:t>
      </w:r>
      <w:r w:rsidRPr="008A6B99">
        <w:rPr>
          <w:rFonts w:ascii="Arial" w:hAnsi="Arial" w:cs="Arial"/>
        </w:rPr>
        <w:t xml:space="preserve"> </w:t>
      </w:r>
      <w:r w:rsidR="00295251" w:rsidRPr="008A6B99">
        <w:rPr>
          <w:rFonts w:ascii="Arial" w:hAnsi="Arial" w:cs="Arial"/>
        </w:rPr>
        <w:t>of</w:t>
      </w:r>
      <w:r w:rsidRPr="008A6B99">
        <w:rPr>
          <w:rFonts w:ascii="Arial" w:hAnsi="Arial" w:cs="Arial"/>
        </w:rPr>
        <w:t xml:space="preserve"> other</w:t>
      </w:r>
      <w:r w:rsidR="00295251" w:rsidRPr="008A6B99">
        <w:rPr>
          <w:rFonts w:ascii="Arial" w:hAnsi="Arial" w:cs="Arial"/>
        </w:rPr>
        <w:t xml:space="preserve"> DL signals (if present) when receiving the </w:t>
      </w:r>
      <w:r w:rsidRPr="008A6B99">
        <w:rPr>
          <w:rFonts w:ascii="Arial" w:hAnsi="Arial" w:cs="Arial"/>
        </w:rPr>
        <w:t xml:space="preserve">OFDM symbol. </w:t>
      </w:r>
    </w:p>
    <w:p w14:paraId="43D27455" w14:textId="58210009" w:rsidR="00295251" w:rsidRPr="008A6B99" w:rsidRDefault="003E6D77" w:rsidP="008A6B99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</w:rPr>
      </w:pPr>
      <w:r w:rsidRPr="008A6B99">
        <w:rPr>
          <w:rFonts w:ascii="Arial" w:hAnsi="Arial" w:cs="Arial"/>
        </w:rPr>
        <w:t xml:space="preserve">For scheduling offset equal to or greater than the reported capability, UE applies </w:t>
      </w:r>
      <w:r w:rsidR="00D02673">
        <w:rPr>
          <w:rFonts w:ascii="Arial" w:hAnsi="Arial" w:cs="Arial"/>
        </w:rPr>
        <w:t>TCI</w:t>
      </w:r>
      <w:r w:rsidRPr="008A6B99">
        <w:rPr>
          <w:rFonts w:ascii="Arial" w:hAnsi="Arial" w:cs="Arial"/>
        </w:rPr>
        <w:t xml:space="preserve"> s</w:t>
      </w:r>
      <w:r w:rsidR="009E44A8" w:rsidRPr="008A6B99">
        <w:rPr>
          <w:rFonts w:ascii="Arial" w:hAnsi="Arial" w:cs="Arial"/>
        </w:rPr>
        <w:t>ignalled in the scheduling DCI when</w:t>
      </w:r>
      <w:r w:rsidR="008A6B99">
        <w:rPr>
          <w:rFonts w:ascii="Arial" w:hAnsi="Arial" w:cs="Arial"/>
        </w:rPr>
        <w:t xml:space="preserve"> receiving the OFDM symbol</w:t>
      </w:r>
      <w:r w:rsidR="009E44A8" w:rsidRPr="008A6B99">
        <w:rPr>
          <w:rFonts w:ascii="Arial" w:hAnsi="Arial" w:cs="Arial"/>
        </w:rPr>
        <w:t xml:space="preserve">. </w:t>
      </w:r>
    </w:p>
    <w:p w14:paraId="69ECA9C8" w14:textId="77777777" w:rsidR="00295251" w:rsidRPr="004E5ED7" w:rsidRDefault="00295251" w:rsidP="00295251">
      <w:pPr>
        <w:autoSpaceDE w:val="0"/>
        <w:autoSpaceDN w:val="0"/>
        <w:adjustRightInd w:val="0"/>
        <w:rPr>
          <w:rFonts w:ascii="Arial" w:hAnsi="Arial" w:cs="Arial"/>
        </w:rPr>
      </w:pPr>
    </w:p>
    <w:p w14:paraId="3FAA2B0E" w14:textId="77777777" w:rsidR="00D81413" w:rsidRDefault="00527F0A" w:rsidP="004E5ED7">
      <w:pPr>
        <w:autoSpaceDE w:val="0"/>
        <w:autoSpaceDN w:val="0"/>
        <w:adjustRightInd w:val="0"/>
        <w:rPr>
          <w:rFonts w:ascii="Arial" w:hAnsi="Arial" w:cs="Arial"/>
        </w:rPr>
      </w:pPr>
      <w:r w:rsidRPr="004E5ED7">
        <w:rPr>
          <w:rFonts w:ascii="Arial" w:hAnsi="Arial" w:cs="Arial"/>
        </w:rPr>
        <w:t xml:space="preserve">In Rel.15, </w:t>
      </w:r>
      <w:r w:rsidR="00FC31E2">
        <w:rPr>
          <w:rFonts w:ascii="Arial" w:hAnsi="Arial" w:cs="Arial"/>
        </w:rPr>
        <w:t xml:space="preserve">UE is allowed to report capability value of {14, 28, 48, 224, 336} symbols for </w:t>
      </w:r>
      <w:r w:rsidR="00FC31E2" w:rsidRPr="008A6B99">
        <w:rPr>
          <w:rFonts w:ascii="Arial" w:hAnsi="Arial" w:cs="Arial"/>
          <w:i/>
        </w:rPr>
        <w:t>beamSwitchTiming</w:t>
      </w:r>
      <w:r w:rsidR="00FC31E2">
        <w:rPr>
          <w:rFonts w:ascii="Arial" w:hAnsi="Arial" w:cs="Arial"/>
        </w:rPr>
        <w:t xml:space="preserve">. </w:t>
      </w:r>
      <w:r w:rsidR="00295251" w:rsidRPr="004E5ED7">
        <w:rPr>
          <w:rFonts w:ascii="Arial" w:hAnsi="Arial" w:cs="Arial"/>
        </w:rPr>
        <w:t>UE</w:t>
      </w:r>
      <w:r w:rsidRPr="004E5ED7">
        <w:rPr>
          <w:rFonts w:ascii="Arial" w:hAnsi="Arial" w:cs="Arial"/>
        </w:rPr>
        <w:t xml:space="preserve"> behaviour is captured in 38.214 for UE indicating </w:t>
      </w:r>
      <w:r w:rsidRPr="008A6B99">
        <w:rPr>
          <w:rFonts w:ascii="Arial" w:hAnsi="Arial" w:cs="Arial"/>
          <w:i/>
        </w:rPr>
        <w:t>beamSwitchTiming</w:t>
      </w:r>
      <w:r w:rsidRPr="004E5ED7">
        <w:rPr>
          <w:rFonts w:ascii="Arial" w:hAnsi="Arial" w:cs="Arial"/>
        </w:rPr>
        <w:t xml:space="preserve"> capability of {14, 28, 48} symbols, and undefined for UE reporting {224, 336} capability. </w:t>
      </w:r>
    </w:p>
    <w:p w14:paraId="5B637D14" w14:textId="77777777" w:rsidR="00D81413" w:rsidRDefault="00D81413" w:rsidP="004E5ED7">
      <w:pPr>
        <w:autoSpaceDE w:val="0"/>
        <w:autoSpaceDN w:val="0"/>
        <w:adjustRightInd w:val="0"/>
        <w:rPr>
          <w:rFonts w:ascii="Arial" w:hAnsi="Arial" w:cs="Arial"/>
        </w:rPr>
      </w:pPr>
    </w:p>
    <w:p w14:paraId="24D7F1E5" w14:textId="38C78802" w:rsidR="004E5ED7" w:rsidRPr="004E5ED7" w:rsidRDefault="00527F0A" w:rsidP="004E5ED7">
      <w:pPr>
        <w:autoSpaceDE w:val="0"/>
        <w:autoSpaceDN w:val="0"/>
        <w:adjustRightInd w:val="0"/>
        <w:rPr>
          <w:rFonts w:ascii="Arial" w:hAnsi="Arial" w:cs="Arial"/>
        </w:rPr>
      </w:pPr>
      <w:r w:rsidRPr="004E5ED7">
        <w:rPr>
          <w:rFonts w:ascii="Arial" w:hAnsi="Arial" w:cs="Arial"/>
        </w:rPr>
        <w:t>For Rel.16, it was</w:t>
      </w:r>
      <w:r w:rsidR="00373A38" w:rsidRPr="004E5ED7">
        <w:rPr>
          <w:rFonts w:ascii="Arial" w:hAnsi="Arial" w:cs="Arial"/>
        </w:rPr>
        <w:t xml:space="preserve"> agreed in the TEI agenda that 48 is used as the beam switching threshold for UEs reporting 224 or 336</w:t>
      </w:r>
      <w:r w:rsidR="00295251" w:rsidRPr="004E5ED7">
        <w:rPr>
          <w:rFonts w:ascii="Arial" w:hAnsi="Arial" w:cs="Arial"/>
        </w:rPr>
        <w:t xml:space="preserve">. </w:t>
      </w:r>
      <w:r w:rsidR="00373A38" w:rsidRPr="004E5ED7">
        <w:rPr>
          <w:rFonts w:ascii="Arial" w:hAnsi="Arial" w:cs="Arial"/>
        </w:rPr>
        <w:t xml:space="preserve">The </w:t>
      </w:r>
      <w:r w:rsidR="00B83E84">
        <w:rPr>
          <w:rFonts w:ascii="Arial" w:hAnsi="Arial" w:cs="Arial"/>
        </w:rPr>
        <w:t xml:space="preserve">cover page of the RAN1 CR has the following RAN1 agreement </w:t>
      </w:r>
      <w:r w:rsidR="00295251" w:rsidRPr="004E5ED7">
        <w:rPr>
          <w:rFonts w:ascii="Arial" w:hAnsi="Arial" w:cs="Arial"/>
        </w:rPr>
        <w:t xml:space="preserve">(c.f. </w:t>
      </w:r>
      <w:r w:rsidR="00FC31E2">
        <w:rPr>
          <w:rFonts w:ascii="Arial" w:hAnsi="Arial" w:cs="Arial"/>
        </w:rPr>
        <w:t>[3]</w:t>
      </w:r>
      <w:r w:rsidR="00295251" w:rsidRPr="004E5ED7">
        <w:rPr>
          <w:rFonts w:ascii="Arial" w:hAnsi="Arial" w:cs="Arial"/>
        </w:rPr>
        <w:t xml:space="preserve">). </w:t>
      </w:r>
    </w:p>
    <w:p w14:paraId="2951DE4A" w14:textId="44C9802B" w:rsidR="00D55A85" w:rsidRDefault="00D55A85" w:rsidP="004E5ED7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  <w:i/>
        </w:rPr>
      </w:pPr>
      <w:r>
        <w:t>48 is used as the beam switching threshold for UEs reporting 224 or 336</w:t>
      </w:r>
    </w:p>
    <w:p w14:paraId="43505C5C" w14:textId="0B67B423" w:rsidR="00373A38" w:rsidRPr="00D55A85" w:rsidRDefault="00373A38" w:rsidP="00D55A85">
      <w:pPr>
        <w:pStyle w:val="ListParagraph"/>
        <w:numPr>
          <w:ilvl w:val="1"/>
          <w:numId w:val="20"/>
        </w:numPr>
        <w:autoSpaceDE w:val="0"/>
        <w:autoSpaceDN w:val="0"/>
        <w:adjustRightInd w:val="0"/>
      </w:pPr>
      <w:r w:rsidRPr="00D55A85">
        <w:t>When using the higher values of the feature (sym224 and sym336), beamSwitchTiming indicates the minimum number of OFDM symbols between the DCI triggering of aperiodic CSI-RS and aperiodic CSI-RS transmission in a CSI-RS resource configured with repetition ‘ON’ to apply TCI indication in CSI-RS triggering DCI.</w:t>
      </w:r>
    </w:p>
    <w:p w14:paraId="27791D7E" w14:textId="77777777" w:rsidR="002D6BDC" w:rsidRDefault="002D6BDC">
      <w:pPr>
        <w:spacing w:after="120"/>
        <w:rPr>
          <w:rFonts w:ascii="Arial" w:hAnsi="Arial" w:cs="Arial"/>
        </w:rPr>
      </w:pPr>
    </w:p>
    <w:p w14:paraId="504251A6" w14:textId="6DA4C92D" w:rsidR="00527F0A" w:rsidRDefault="004E5ED7">
      <w:pPr>
        <w:spacing w:after="120"/>
        <w:rPr>
          <w:rFonts w:ascii="Arial" w:hAnsi="Arial" w:cs="Arial"/>
        </w:rPr>
      </w:pPr>
      <w:r w:rsidRPr="004E5ED7">
        <w:rPr>
          <w:rFonts w:ascii="Arial" w:hAnsi="Arial" w:cs="Arial"/>
        </w:rPr>
        <w:t>A new UE capability beamSwitchTiming-r16 was introduced in RAN</w:t>
      </w:r>
      <w:r w:rsidR="002D6BDC">
        <w:rPr>
          <w:rFonts w:ascii="Arial" w:hAnsi="Arial" w:cs="Arial"/>
        </w:rPr>
        <w:t>#101-e</w:t>
      </w:r>
      <w:r w:rsidR="0037198C">
        <w:rPr>
          <w:rFonts w:ascii="Arial" w:hAnsi="Arial" w:cs="Arial"/>
        </w:rPr>
        <w:t>, which takes value of 224/336.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454"/>
        <w:gridCol w:w="1589"/>
        <w:gridCol w:w="7343"/>
      </w:tblGrid>
      <w:tr w:rsidR="002D6BDC" w:rsidRPr="00690988" w14:paraId="646C2F47" w14:textId="77777777" w:rsidTr="000735AF">
        <w:trPr>
          <w:trHeight w:val="2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6608E" w14:textId="77777777" w:rsidR="002D6BDC" w:rsidRPr="00690988" w:rsidRDefault="002D6BDC" w:rsidP="00BB08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hAnsiTheme="majorHAnsi" w:cstheme="majorHAnsi"/>
                <w:szCs w:val="18"/>
                <w:lang w:eastAsia="ja-JP"/>
              </w:rPr>
              <w:t>14. NR TEI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318A8" w14:textId="77777777" w:rsidR="002D6BDC" w:rsidRPr="00690988" w:rsidRDefault="002D6BDC" w:rsidP="00BB08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hAnsiTheme="majorHAnsi" w:cstheme="majorHAnsi"/>
                <w:szCs w:val="18"/>
                <w:lang w:eastAsia="ja-JP"/>
              </w:rPr>
              <w:t>14-7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9C41" w14:textId="77777777" w:rsidR="002D6BDC" w:rsidRPr="00690988" w:rsidRDefault="002D6BDC" w:rsidP="00BB08C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New capability for beamSwitchTiming values of 224 and 336</w:t>
            </w:r>
          </w:p>
        </w:tc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3E6E" w14:textId="77777777" w:rsidR="002D6BDC" w:rsidRPr="00690988" w:rsidRDefault="002D6BDC" w:rsidP="002D6BDC">
            <w:pPr>
              <w:pStyle w:val="TAL"/>
              <w:numPr>
                <w:ilvl w:val="0"/>
                <w:numId w:val="22"/>
              </w:numPr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Indicates the minimum number of required OFDM symbols {224, 336} between the DCI triggering aperiodic CSI-RS and the corresponding aperiodic CSI-RS transmission in a CSI-RS resource set configured with repetition ‘ON’</w:t>
            </w:r>
          </w:p>
          <w:p w14:paraId="370FF37A" w14:textId="77777777" w:rsidR="002D6BDC" w:rsidRPr="00690988" w:rsidRDefault="002D6BDC" w:rsidP="002D6BDC">
            <w:pPr>
              <w:pStyle w:val="TAL"/>
              <w:numPr>
                <w:ilvl w:val="0"/>
                <w:numId w:val="21"/>
              </w:numPr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eastAsia="MS Mincho" w:hAnsiTheme="majorHAnsi" w:cstheme="majorHAnsi"/>
                <w:szCs w:val="18"/>
                <w:lang w:eastAsia="ja-JP"/>
              </w:rPr>
              <w:t>Candidate values: {224, 336}</w:t>
            </w:r>
          </w:p>
          <w:p w14:paraId="79FC7046" w14:textId="77777777" w:rsidR="002D6BDC" w:rsidRPr="00690988" w:rsidRDefault="002D6BDC" w:rsidP="00BB08C0">
            <w:pPr>
              <w:pStyle w:val="TAL"/>
              <w:ind w:left="360" w:hanging="36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14:paraId="08F16903" w14:textId="77777777" w:rsidR="002D6BDC" w:rsidRPr="004E5ED7" w:rsidRDefault="002D6BDC">
      <w:pPr>
        <w:spacing w:after="120"/>
        <w:rPr>
          <w:rFonts w:ascii="Arial" w:hAnsi="Arial" w:cs="Arial"/>
        </w:rPr>
      </w:pPr>
    </w:p>
    <w:p w14:paraId="3FBE9166" w14:textId="5669065E" w:rsidR="00E57BA2" w:rsidRPr="004E5ED7" w:rsidRDefault="00527F0A">
      <w:pPr>
        <w:spacing w:after="120"/>
        <w:rPr>
          <w:rFonts w:ascii="Arial" w:hAnsi="Arial" w:cs="Arial"/>
        </w:rPr>
      </w:pPr>
      <w:r w:rsidRPr="004E5ED7">
        <w:rPr>
          <w:rFonts w:ascii="Arial" w:hAnsi="Arial" w:cs="Arial"/>
        </w:rPr>
        <w:t xml:space="preserve">The following questions were raised in the </w:t>
      </w:r>
      <w:r w:rsidR="004E5ED7">
        <w:rPr>
          <w:rFonts w:ascii="Arial" w:hAnsi="Arial" w:cs="Arial"/>
        </w:rPr>
        <w:t>RAN2 LS</w:t>
      </w:r>
      <w:r w:rsidRPr="004E5ED7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883"/>
      </w:tblGrid>
      <w:tr w:rsidR="00527F0A" w14:paraId="636EDD17" w14:textId="77777777" w:rsidTr="00527F0A">
        <w:tc>
          <w:tcPr>
            <w:tcW w:w="9883" w:type="dxa"/>
          </w:tcPr>
          <w:p w14:paraId="3E6D2392" w14:textId="77777777" w:rsidR="00527F0A" w:rsidRDefault="00527F0A" w:rsidP="003832EF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bCs/>
                <w:lang w:eastAsia="zh-CN"/>
              </w:rPr>
            </w:pPr>
            <w:r w:rsidRPr="003D72A5">
              <w:rPr>
                <w:rFonts w:ascii="Arial" w:hAnsi="Arial" w:cs="Arial" w:hint="eastAsia"/>
                <w:bCs/>
                <w:lang w:eastAsia="zh-CN"/>
              </w:rPr>
              <w:t>If the UE receives parameter </w:t>
            </w:r>
            <w:r w:rsidRPr="003D72A5">
              <w:rPr>
                <w:rFonts w:ascii="Arial" w:hAnsi="Arial" w:cs="Arial" w:hint="eastAsia"/>
                <w:bCs/>
                <w:i/>
                <w:iCs/>
                <w:lang w:eastAsia="zh-CN"/>
              </w:rPr>
              <w:t>enableBeamSwitchTiming-r16</w:t>
            </w:r>
            <w:r>
              <w:rPr>
                <w:rFonts w:ascii="Arial" w:hAnsi="Arial" w:cs="Arial"/>
                <w:bCs/>
                <w:lang w:eastAsia="zh-CN"/>
              </w:rPr>
              <w:t>,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> then</w:t>
            </w:r>
            <w:r>
              <w:rPr>
                <w:rFonts w:ascii="Arial" w:hAnsi="Arial" w:cs="Arial"/>
                <w:bCs/>
                <w:lang w:eastAsia="zh-CN"/>
              </w:rPr>
              <w:t>,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 xml:space="preserve"> the UE does the following: </w:t>
            </w:r>
          </w:p>
          <w:p w14:paraId="7BFA740C" w14:textId="77777777" w:rsidR="00527F0A" w:rsidRPr="00175918" w:rsidRDefault="00527F0A" w:rsidP="003832EF">
            <w:pPr>
              <w:numPr>
                <w:ilvl w:val="1"/>
                <w:numId w:val="16"/>
              </w:numPr>
              <w:jc w:val="both"/>
              <w:rPr>
                <w:rFonts w:ascii="Arial" w:hAnsi="Arial" w:cs="Arial"/>
                <w:bCs/>
                <w:lang w:eastAsia="zh-CN"/>
              </w:rPr>
            </w:pPr>
            <w:r w:rsidRPr="00175918">
              <w:rPr>
                <w:rFonts w:ascii="Arial" w:hAnsi="Arial" w:cs="Arial"/>
                <w:lang w:eastAsia="zh-CN"/>
              </w:rPr>
              <w:t>Questio</w:t>
            </w:r>
            <w:r w:rsidRPr="00175918">
              <w:rPr>
                <w:rFonts w:ascii="Arial" w:hAnsi="Arial" w:cs="Arial" w:hint="eastAsia"/>
                <w:lang w:eastAsia="zh-CN"/>
              </w:rPr>
              <w:t>n</w:t>
            </w:r>
            <w:r w:rsidRPr="00175918">
              <w:rPr>
                <w:rFonts w:ascii="Arial" w:hAnsi="Arial" w:cs="Arial"/>
                <w:lang w:eastAsia="zh-CN"/>
              </w:rPr>
              <w:t xml:space="preserve"> A: </w:t>
            </w:r>
            <w:r w:rsidRPr="00175918">
              <w:rPr>
                <w:rFonts w:ascii="Arial" w:hAnsi="Arial" w:cs="Arial"/>
                <w:bCs/>
                <w:lang w:eastAsia="zh-CN"/>
              </w:rPr>
              <w:t>For CSI-RS configured with repetition and set to “ON”, whether the UE indicates switch time that is the same as the signalled value from the set {224, 336} in Rel-16 capability signaling or the default value of 48?</w:t>
            </w:r>
          </w:p>
          <w:p w14:paraId="5242F2A9" w14:textId="77777777" w:rsidR="00527F0A" w:rsidRPr="00175918" w:rsidRDefault="00527F0A" w:rsidP="003832EF">
            <w:pPr>
              <w:numPr>
                <w:ilvl w:val="1"/>
                <w:numId w:val="16"/>
              </w:numPr>
              <w:jc w:val="both"/>
              <w:rPr>
                <w:rFonts w:ascii="Arial" w:hAnsi="Arial" w:cs="Arial"/>
                <w:bCs/>
                <w:lang w:eastAsia="zh-CN"/>
              </w:rPr>
            </w:pPr>
            <w:r w:rsidRPr="00175918">
              <w:rPr>
                <w:rFonts w:ascii="Arial" w:hAnsi="Arial" w:cs="Arial"/>
                <w:lang w:eastAsia="zh-CN"/>
              </w:rPr>
              <w:t>Questio</w:t>
            </w:r>
            <w:r w:rsidRPr="00175918">
              <w:rPr>
                <w:rFonts w:ascii="Arial" w:hAnsi="Arial" w:cs="Arial" w:hint="eastAsia"/>
                <w:lang w:eastAsia="zh-CN"/>
              </w:rPr>
              <w:t>n</w:t>
            </w:r>
            <w:r w:rsidRPr="00175918">
              <w:rPr>
                <w:rFonts w:ascii="Arial" w:hAnsi="Arial" w:cs="Arial"/>
                <w:lang w:eastAsia="zh-CN"/>
              </w:rPr>
              <w:t xml:space="preserve"> B: </w:t>
            </w:r>
            <w:r w:rsidRPr="00175918">
              <w:rPr>
                <w:rFonts w:ascii="Arial" w:hAnsi="Arial" w:cs="Arial" w:hint="eastAsia"/>
                <w:bCs/>
                <w:lang w:eastAsia="zh-CN"/>
              </w:rPr>
              <w:t xml:space="preserve">For CSI-RS </w:t>
            </w:r>
            <w:r w:rsidRPr="00175918">
              <w:rPr>
                <w:rFonts w:ascii="Arial" w:hAnsi="Arial" w:cs="Arial"/>
                <w:bCs/>
                <w:lang w:eastAsia="zh-CN"/>
              </w:rPr>
              <w:t xml:space="preserve">configured </w:t>
            </w:r>
            <w:r w:rsidRPr="00175918">
              <w:rPr>
                <w:rFonts w:ascii="Arial" w:hAnsi="Arial" w:cs="Arial" w:hint="eastAsia"/>
                <w:bCs/>
                <w:lang w:eastAsia="zh-CN"/>
              </w:rPr>
              <w:t>with repetition and set to </w:t>
            </w:r>
            <w:r w:rsidRPr="00175918">
              <w:rPr>
                <w:rFonts w:ascii="Arial" w:hAnsi="Arial" w:cs="Arial"/>
                <w:bCs/>
                <w:lang w:eastAsia="zh-CN"/>
              </w:rPr>
              <w:t>“OFF”</w:t>
            </w:r>
            <w:r w:rsidRPr="00175918">
              <w:rPr>
                <w:rFonts w:ascii="Arial" w:hAnsi="Arial" w:cs="Arial" w:hint="eastAsia"/>
                <w:bCs/>
                <w:lang w:eastAsia="zh-CN"/>
              </w:rPr>
              <w:t xml:space="preserve"> (a.k.a. regular CSI-RS), </w:t>
            </w:r>
            <w:r w:rsidRPr="00175918">
              <w:rPr>
                <w:rFonts w:ascii="Arial" w:hAnsi="Arial" w:cs="Arial"/>
                <w:bCs/>
                <w:lang w:eastAsia="zh-CN"/>
              </w:rPr>
              <w:t xml:space="preserve">whether </w:t>
            </w:r>
            <w:r w:rsidRPr="00175918">
              <w:rPr>
                <w:rFonts w:ascii="Arial" w:hAnsi="Arial" w:cs="Arial" w:hint="eastAsia"/>
                <w:bCs/>
                <w:lang w:eastAsia="zh-CN"/>
              </w:rPr>
              <w:t xml:space="preserve">the UE </w:t>
            </w:r>
            <w:r w:rsidRPr="00175918">
              <w:rPr>
                <w:rFonts w:ascii="Arial" w:hAnsi="Arial" w:cs="Arial"/>
                <w:bCs/>
                <w:lang w:eastAsia="zh-CN"/>
              </w:rPr>
              <w:t>indicates</w:t>
            </w:r>
            <w:r w:rsidRPr="00175918">
              <w:rPr>
                <w:rFonts w:ascii="Arial" w:hAnsi="Arial" w:cs="Arial" w:hint="eastAsia"/>
                <w:bCs/>
                <w:lang w:eastAsia="zh-CN"/>
              </w:rPr>
              <w:t xml:space="preserve"> switch time of 48 (even if it signaled &lt; 48 in the Rel-15 capability)</w:t>
            </w:r>
            <w:r w:rsidRPr="00175918">
              <w:rPr>
                <w:rFonts w:ascii="Arial" w:hAnsi="Arial" w:cs="Arial"/>
                <w:bCs/>
                <w:lang w:eastAsia="zh-CN"/>
              </w:rPr>
              <w:t>, or the signalled value in Rel-15 capability signaling?</w:t>
            </w:r>
          </w:p>
          <w:p w14:paraId="6D641270" w14:textId="77777777" w:rsidR="00527F0A" w:rsidRDefault="00527F0A" w:rsidP="003832EF">
            <w:pPr>
              <w:numPr>
                <w:ilvl w:val="1"/>
                <w:numId w:val="16"/>
              </w:numPr>
              <w:jc w:val="both"/>
              <w:rPr>
                <w:rFonts w:ascii="Arial" w:hAnsi="Arial" w:cs="Arial"/>
                <w:bCs/>
                <w:lang w:eastAsia="zh-CN"/>
              </w:rPr>
            </w:pPr>
            <w:r w:rsidRPr="00175918">
              <w:rPr>
                <w:rFonts w:ascii="Arial" w:hAnsi="Arial" w:cs="Arial"/>
                <w:lang w:eastAsia="zh-CN"/>
              </w:rPr>
              <w:t>Question C: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CF7C8E">
              <w:rPr>
                <w:rFonts w:ascii="Arial" w:hAnsi="Arial" w:cs="Arial"/>
                <w:bCs/>
                <w:lang w:eastAsia="zh-CN"/>
              </w:rPr>
              <w:t>For CSI-RS</w:t>
            </w:r>
            <w:r>
              <w:rPr>
                <w:rFonts w:ascii="Arial" w:hAnsi="Arial" w:cs="Arial"/>
                <w:bCs/>
                <w:lang w:eastAsia="zh-CN"/>
              </w:rPr>
              <w:t xml:space="preserve"> configured without repetition, whether the UE indicates switch time 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>of 48 (even if it signaled &lt; 48 in the Rel-15 capability)</w:t>
            </w:r>
            <w:r>
              <w:rPr>
                <w:rFonts w:ascii="Arial" w:hAnsi="Arial" w:cs="Arial"/>
                <w:bCs/>
                <w:lang w:eastAsia="zh-CN"/>
              </w:rPr>
              <w:t xml:space="preserve">, or the signalled value in Rel-15 capability signaling? </w:t>
            </w:r>
          </w:p>
          <w:p w14:paraId="3CAD67AB" w14:textId="77777777" w:rsidR="00527F0A" w:rsidRDefault="00527F0A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701D15AC" w14:textId="77777777" w:rsidR="00527F0A" w:rsidRDefault="00527F0A">
      <w:pPr>
        <w:spacing w:after="120"/>
        <w:rPr>
          <w:rFonts w:ascii="Arial" w:hAnsi="Arial" w:cs="Arial"/>
        </w:rPr>
      </w:pPr>
    </w:p>
    <w:p w14:paraId="159A3F4D" w14:textId="21307FD0" w:rsidR="003832EF" w:rsidRPr="00373A38" w:rsidRDefault="009D53A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a UE reporting both the Rel.15</w:t>
      </w:r>
      <w:r w:rsidR="00CE4DAD">
        <w:rPr>
          <w:rFonts w:ascii="Arial" w:hAnsi="Arial" w:cs="Arial"/>
        </w:rPr>
        <w:t xml:space="preserve"> capability (</w:t>
      </w:r>
      <w:r w:rsidR="00CE4DAD" w:rsidRPr="00CE4DAD">
        <w:rPr>
          <w:rFonts w:ascii="Arial" w:hAnsi="Arial" w:cs="Arial"/>
          <w:i/>
        </w:rPr>
        <w:t>beamSwitchTiming</w:t>
      </w:r>
      <w:r w:rsidR="00CE4DA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Rel.16 capability</w:t>
      </w:r>
      <w:r w:rsidR="00CE4DAD">
        <w:rPr>
          <w:rFonts w:ascii="Arial" w:hAnsi="Arial" w:cs="Arial"/>
        </w:rPr>
        <w:t xml:space="preserve"> (</w:t>
      </w:r>
      <w:r w:rsidR="00CE4DAD" w:rsidRPr="00CE4DAD">
        <w:rPr>
          <w:rFonts w:ascii="Arial" w:hAnsi="Arial" w:cs="Arial"/>
          <w:i/>
        </w:rPr>
        <w:t>beamSwitchTiming-r16</w:t>
      </w:r>
      <w:r w:rsidR="00CE4DAD">
        <w:rPr>
          <w:rFonts w:ascii="Arial" w:hAnsi="Arial" w:cs="Arial"/>
        </w:rPr>
        <w:t>)</w:t>
      </w:r>
      <w:r>
        <w:rPr>
          <w:rFonts w:ascii="Arial" w:hAnsi="Arial" w:cs="Arial"/>
        </w:rPr>
        <w:t>, i</w:t>
      </w:r>
      <w:r w:rsidR="003832EF">
        <w:rPr>
          <w:rFonts w:ascii="Arial" w:hAnsi="Arial" w:cs="Arial"/>
        </w:rPr>
        <w:t xml:space="preserve">f the UE receives parameter </w:t>
      </w:r>
      <w:r w:rsidR="003832EF" w:rsidRPr="003832EF">
        <w:rPr>
          <w:rFonts w:ascii="Arial" w:hAnsi="Arial" w:cs="Arial"/>
          <w:i/>
        </w:rPr>
        <w:t>enableBeamSwitchTiming-r16</w:t>
      </w:r>
      <w:r w:rsidR="003832EF">
        <w:rPr>
          <w:rFonts w:ascii="Arial" w:hAnsi="Arial" w:cs="Arial"/>
        </w:rPr>
        <w:t xml:space="preserve">, </w:t>
      </w:r>
    </w:p>
    <w:p w14:paraId="332432BF" w14:textId="44C3CF3C" w:rsidR="00527F0A" w:rsidRDefault="003832EF" w:rsidP="00890BBF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00890BBF">
        <w:rPr>
          <w:rFonts w:ascii="Arial" w:hAnsi="Arial" w:cs="Arial"/>
          <w:b/>
        </w:rPr>
        <w:lastRenderedPageBreak/>
        <w:t>Answer</w:t>
      </w:r>
      <w:r w:rsidR="0010049E" w:rsidRPr="00890BBF">
        <w:rPr>
          <w:rFonts w:ascii="Arial" w:hAnsi="Arial" w:cs="Arial"/>
          <w:b/>
        </w:rPr>
        <w:t xml:space="preserve"> A</w:t>
      </w:r>
      <w:r w:rsidR="00373A38" w:rsidRPr="00890BBF">
        <w:rPr>
          <w:rFonts w:ascii="Arial" w:hAnsi="Arial" w:cs="Arial"/>
          <w:b/>
        </w:rPr>
        <w:t>:</w:t>
      </w:r>
      <w:r w:rsidR="00373A38" w:rsidRPr="00890BBF">
        <w:rPr>
          <w:rFonts w:ascii="Arial" w:hAnsi="Arial" w:cs="Arial"/>
        </w:rPr>
        <w:t xml:space="preserve"> </w:t>
      </w:r>
      <w:r w:rsidR="0010049E" w:rsidRPr="00890BBF">
        <w:rPr>
          <w:rFonts w:ascii="Arial" w:hAnsi="Arial" w:cs="Arial"/>
        </w:rPr>
        <w:t xml:space="preserve">For CSI-RS configuration with repetition and set to “ON”, </w:t>
      </w:r>
      <w:r w:rsidR="000735AF" w:rsidRPr="00890BBF">
        <w:rPr>
          <w:rFonts w:ascii="Arial" w:hAnsi="Arial" w:cs="Arial"/>
          <w:bCs/>
          <w:lang w:eastAsia="zh-CN"/>
        </w:rPr>
        <w:t xml:space="preserve">the UE </w:t>
      </w:r>
      <w:r w:rsidR="000945C5">
        <w:rPr>
          <w:rFonts w:ascii="Arial" w:hAnsi="Arial" w:cs="Arial"/>
          <w:bCs/>
          <w:lang w:eastAsia="zh-CN"/>
        </w:rPr>
        <w:t>assumes</w:t>
      </w:r>
      <w:r w:rsidR="000735AF" w:rsidRPr="00890BBF">
        <w:rPr>
          <w:rFonts w:ascii="Arial" w:hAnsi="Arial" w:cs="Arial"/>
          <w:bCs/>
          <w:lang w:eastAsia="zh-CN"/>
        </w:rPr>
        <w:t xml:space="preserve"> switch time </w:t>
      </w:r>
      <w:r w:rsidR="00CE4DAD">
        <w:rPr>
          <w:rFonts w:ascii="Arial" w:hAnsi="Arial" w:cs="Arial"/>
          <w:bCs/>
          <w:lang w:eastAsia="zh-CN"/>
        </w:rPr>
        <w:t>is equal to 48 symbols</w:t>
      </w:r>
      <w:r w:rsidR="00286292">
        <w:rPr>
          <w:rFonts w:ascii="Arial" w:hAnsi="Arial" w:cs="Arial"/>
          <w:bCs/>
          <w:lang w:eastAsia="zh-CN"/>
        </w:rPr>
        <w:t>, per RAN1 agreement</w:t>
      </w:r>
      <w:r w:rsidRPr="00890BBF">
        <w:rPr>
          <w:rFonts w:ascii="Arial" w:hAnsi="Arial" w:cs="Arial"/>
        </w:rPr>
        <w:t>.</w:t>
      </w:r>
    </w:p>
    <w:p w14:paraId="06CB54A3" w14:textId="77777777" w:rsidR="00E171C3" w:rsidRPr="00890BBF" w:rsidRDefault="00E171C3" w:rsidP="00E171C3">
      <w:pPr>
        <w:pStyle w:val="ListParagraph"/>
        <w:spacing w:after="120"/>
        <w:ind w:left="420"/>
        <w:rPr>
          <w:rFonts w:ascii="Arial" w:hAnsi="Arial" w:cs="Arial"/>
        </w:rPr>
      </w:pPr>
    </w:p>
    <w:p w14:paraId="538A76F7" w14:textId="62801D46" w:rsidR="00373A38" w:rsidRDefault="003832EF" w:rsidP="00890BBF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00890BBF">
        <w:rPr>
          <w:rFonts w:ascii="Arial" w:hAnsi="Arial" w:cs="Arial"/>
          <w:b/>
        </w:rPr>
        <w:t>Answer</w:t>
      </w:r>
      <w:r w:rsidR="0010049E" w:rsidRPr="00890BBF">
        <w:rPr>
          <w:rFonts w:ascii="Arial" w:hAnsi="Arial" w:cs="Arial"/>
          <w:b/>
        </w:rPr>
        <w:t xml:space="preserve"> B</w:t>
      </w:r>
      <w:r w:rsidR="00373A38" w:rsidRPr="00890BBF">
        <w:rPr>
          <w:rFonts w:ascii="Arial" w:hAnsi="Arial" w:cs="Arial"/>
          <w:b/>
        </w:rPr>
        <w:t>:</w:t>
      </w:r>
      <w:r w:rsidR="0010049E" w:rsidRPr="00890BBF">
        <w:rPr>
          <w:rFonts w:ascii="Arial" w:hAnsi="Arial" w:cs="Arial"/>
          <w:b/>
        </w:rPr>
        <w:t xml:space="preserve"> </w:t>
      </w:r>
      <w:r w:rsidR="005731BA" w:rsidRPr="00890BBF">
        <w:rPr>
          <w:rFonts w:ascii="Arial" w:hAnsi="Arial" w:cs="Arial"/>
          <w:b/>
        </w:rPr>
        <w:t xml:space="preserve"> </w:t>
      </w:r>
      <w:r w:rsidRPr="00890BBF">
        <w:rPr>
          <w:rFonts w:ascii="Arial" w:hAnsi="Arial" w:cs="Arial"/>
        </w:rPr>
        <w:t xml:space="preserve">For CSI-RS configured with repetition and set to “OFF” (a.k.a. regular CSI-RS), </w:t>
      </w:r>
      <w:r w:rsidR="00D55A85" w:rsidRPr="00890BBF">
        <w:rPr>
          <w:rFonts w:ascii="Arial" w:hAnsi="Arial" w:cs="Arial"/>
        </w:rPr>
        <w:t xml:space="preserve">no agreement has been reached in RAN1 on </w:t>
      </w:r>
      <w:r w:rsidR="006B3823">
        <w:rPr>
          <w:rFonts w:ascii="Arial" w:hAnsi="Arial" w:cs="Arial"/>
        </w:rPr>
        <w:t xml:space="preserve">new </w:t>
      </w:r>
      <w:r w:rsidR="000735AF" w:rsidRPr="00890BBF">
        <w:rPr>
          <w:rFonts w:ascii="Arial" w:hAnsi="Arial" w:cs="Arial"/>
        </w:rPr>
        <w:t xml:space="preserve">beam switch </w:t>
      </w:r>
      <w:r w:rsidR="006B3823">
        <w:rPr>
          <w:rFonts w:ascii="Arial" w:hAnsi="Arial" w:cs="Arial"/>
        </w:rPr>
        <w:t>behaviour</w:t>
      </w:r>
      <w:r w:rsidR="00E171C3">
        <w:rPr>
          <w:rFonts w:ascii="Arial" w:hAnsi="Arial" w:cs="Arial"/>
        </w:rPr>
        <w:t xml:space="preserve"> in Rel.16</w:t>
      </w:r>
      <w:r w:rsidR="00D55A85" w:rsidRPr="00890BBF">
        <w:rPr>
          <w:rFonts w:ascii="Arial" w:hAnsi="Arial" w:cs="Arial"/>
        </w:rPr>
        <w:t xml:space="preserve">, </w:t>
      </w:r>
      <w:r w:rsidR="00F21FAF" w:rsidRPr="00890BBF">
        <w:rPr>
          <w:rFonts w:ascii="Arial" w:hAnsi="Arial" w:cs="Arial"/>
        </w:rPr>
        <w:t xml:space="preserve">and in our understanding the new UE capability does not apply to this case. </w:t>
      </w:r>
      <w:r w:rsidR="003D33A1" w:rsidRPr="00890BBF">
        <w:rPr>
          <w:rFonts w:ascii="Arial" w:hAnsi="Arial" w:cs="Arial"/>
        </w:rPr>
        <w:t xml:space="preserve">UE behaviour remains the same as Rel.15, e.g. UE assumes switch time of the reported capability </w:t>
      </w:r>
      <w:r w:rsidR="003D33A1" w:rsidRPr="00890BBF">
        <w:rPr>
          <w:rFonts w:ascii="Arial" w:hAnsi="Arial" w:cs="Arial"/>
          <w:i/>
        </w:rPr>
        <w:t>beamSwitchTiming</w:t>
      </w:r>
      <w:r w:rsidR="003D33A1" w:rsidRPr="00890BBF">
        <w:rPr>
          <w:rFonts w:ascii="Arial" w:hAnsi="Arial" w:cs="Arial"/>
        </w:rPr>
        <w:t xml:space="preserve"> when the reported value is {14, 28, 48}, and otherwise undefined. </w:t>
      </w:r>
    </w:p>
    <w:p w14:paraId="68172949" w14:textId="77777777" w:rsidR="00E171C3" w:rsidRPr="00E171C3" w:rsidRDefault="00E171C3" w:rsidP="00E171C3">
      <w:pPr>
        <w:pStyle w:val="ListParagraph"/>
        <w:rPr>
          <w:rFonts w:ascii="Arial" w:hAnsi="Arial" w:cs="Arial"/>
        </w:rPr>
      </w:pPr>
    </w:p>
    <w:p w14:paraId="74F1C026" w14:textId="3820781D" w:rsidR="00E171C3" w:rsidRDefault="003832EF" w:rsidP="00E171C3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00890BBF">
        <w:rPr>
          <w:rFonts w:ascii="Arial" w:hAnsi="Arial" w:cs="Arial"/>
          <w:b/>
        </w:rPr>
        <w:t>Answer</w:t>
      </w:r>
      <w:r w:rsidR="0010049E" w:rsidRPr="00890BBF">
        <w:rPr>
          <w:rFonts w:ascii="Arial" w:hAnsi="Arial" w:cs="Arial"/>
          <w:b/>
        </w:rPr>
        <w:t xml:space="preserve"> C</w:t>
      </w:r>
      <w:r w:rsidRPr="00890BBF">
        <w:rPr>
          <w:rFonts w:ascii="Arial" w:hAnsi="Arial" w:cs="Arial"/>
          <w:b/>
        </w:rPr>
        <w:t xml:space="preserve">: </w:t>
      </w:r>
      <w:r w:rsidR="002D6BDC" w:rsidRPr="00890BBF">
        <w:rPr>
          <w:rFonts w:ascii="Arial" w:hAnsi="Arial" w:cs="Arial"/>
        </w:rPr>
        <w:t>For C</w:t>
      </w:r>
      <w:r w:rsidR="00E171C3">
        <w:rPr>
          <w:rFonts w:ascii="Arial" w:hAnsi="Arial" w:cs="Arial"/>
        </w:rPr>
        <w:t>SI-RS without repetition</w:t>
      </w:r>
      <w:r w:rsidR="002D6BDC" w:rsidRPr="00890BBF">
        <w:rPr>
          <w:rFonts w:ascii="Arial" w:hAnsi="Arial" w:cs="Arial"/>
        </w:rPr>
        <w:t xml:space="preserve">, </w:t>
      </w:r>
      <w:r w:rsidR="00E171C3" w:rsidRPr="00890BBF">
        <w:rPr>
          <w:rFonts w:ascii="Arial" w:hAnsi="Arial" w:cs="Arial"/>
        </w:rPr>
        <w:t xml:space="preserve">no agreement has been reached in RAN1 on </w:t>
      </w:r>
      <w:r w:rsidR="006B3823">
        <w:rPr>
          <w:rFonts w:ascii="Arial" w:hAnsi="Arial" w:cs="Arial"/>
        </w:rPr>
        <w:t xml:space="preserve">new </w:t>
      </w:r>
      <w:r w:rsidR="00E171C3" w:rsidRPr="00890BBF">
        <w:rPr>
          <w:rFonts w:ascii="Arial" w:hAnsi="Arial" w:cs="Arial"/>
        </w:rPr>
        <w:t xml:space="preserve">beam switch </w:t>
      </w:r>
      <w:r w:rsidR="006B3823">
        <w:rPr>
          <w:rFonts w:ascii="Arial" w:hAnsi="Arial" w:cs="Arial"/>
        </w:rPr>
        <w:t xml:space="preserve">behaviour </w:t>
      </w:r>
      <w:r w:rsidR="00E171C3">
        <w:rPr>
          <w:rFonts w:ascii="Arial" w:hAnsi="Arial" w:cs="Arial"/>
        </w:rPr>
        <w:t>in Rel.16</w:t>
      </w:r>
      <w:r w:rsidR="00E171C3" w:rsidRPr="00890BBF">
        <w:rPr>
          <w:rFonts w:ascii="Arial" w:hAnsi="Arial" w:cs="Arial"/>
        </w:rPr>
        <w:t xml:space="preserve">, and in our understanding the new UE capability does not apply to this case. UE behaviour remains the same as Rel.15, e.g. UE assumes switch time of the reported capability </w:t>
      </w:r>
      <w:r w:rsidR="00E171C3" w:rsidRPr="00890BBF">
        <w:rPr>
          <w:rFonts w:ascii="Arial" w:hAnsi="Arial" w:cs="Arial"/>
          <w:i/>
        </w:rPr>
        <w:t>beamSwitchTiming</w:t>
      </w:r>
      <w:r w:rsidR="00E171C3" w:rsidRPr="00890BBF">
        <w:rPr>
          <w:rFonts w:ascii="Arial" w:hAnsi="Arial" w:cs="Arial"/>
        </w:rPr>
        <w:t xml:space="preserve"> when the reported value is {14, 28, 48}, and otherwise undefined. </w:t>
      </w:r>
    </w:p>
    <w:p w14:paraId="0D187695" w14:textId="38DE21FF" w:rsidR="000735AF" w:rsidRPr="00890BBF" w:rsidRDefault="000735AF" w:rsidP="00E171C3">
      <w:pPr>
        <w:pStyle w:val="ListParagraph"/>
        <w:spacing w:after="120"/>
        <w:ind w:left="420"/>
        <w:rPr>
          <w:rFonts w:ascii="Arial" w:hAnsi="Arial" w:cs="Arial"/>
        </w:rPr>
      </w:pPr>
    </w:p>
    <w:p w14:paraId="26D5533C" w14:textId="5CF06325" w:rsidR="00527F0A" w:rsidRDefault="00527F0A">
      <w:pPr>
        <w:spacing w:after="120"/>
        <w:rPr>
          <w:rFonts w:ascii="Arial" w:hAnsi="Arial" w:cs="Arial"/>
          <w:b/>
        </w:rPr>
      </w:pPr>
    </w:p>
    <w:p w14:paraId="1EBB9015" w14:textId="56689E9D" w:rsidR="009E0233" w:rsidRDefault="009C78D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13EE6">
        <w:rPr>
          <w:rFonts w:ascii="Arial" w:hAnsi="Arial" w:cs="Arial"/>
          <w:b/>
          <w:bCs/>
        </w:rPr>
        <w:t>References</w:t>
      </w:r>
      <w:r>
        <w:rPr>
          <w:rFonts w:ascii="Arial" w:hAnsi="Arial" w:cs="Arial"/>
          <w:bCs/>
        </w:rPr>
        <w:t>:</w:t>
      </w:r>
    </w:p>
    <w:p w14:paraId="356BA27F" w14:textId="77777777" w:rsidR="00FC31E2" w:rsidRPr="005731BA" w:rsidRDefault="00FC31E2" w:rsidP="00FC31E2">
      <w:pPr>
        <w:pStyle w:val="Heading3"/>
        <w:numPr>
          <w:ilvl w:val="0"/>
          <w:numId w:val="15"/>
        </w:numPr>
      </w:pPr>
      <w:r w:rsidRPr="005731BA">
        <w:rPr>
          <w:bCs/>
          <w:sz w:val="20"/>
        </w:rPr>
        <w:t>R2-2008318,</w:t>
      </w:r>
      <w:r>
        <w:rPr>
          <w:bCs/>
          <w:sz w:val="20"/>
        </w:rPr>
        <w:t xml:space="preserve"> </w:t>
      </w:r>
      <w:r w:rsidRPr="005731BA">
        <w:rPr>
          <w:bCs/>
          <w:sz w:val="20"/>
        </w:rPr>
        <w:t>“</w:t>
      </w:r>
      <w:r w:rsidRPr="00A30255">
        <w:rPr>
          <w:sz w:val="20"/>
        </w:rPr>
        <w:t>LS to RAN1 on beamSwitchTiming,” RAN2</w:t>
      </w:r>
    </w:p>
    <w:p w14:paraId="260411C9" w14:textId="77777777" w:rsidR="00FC31E2" w:rsidRPr="00FC31E2" w:rsidRDefault="00FC31E2" w:rsidP="00FC31E2">
      <w:pPr>
        <w:pStyle w:val="ListParagraph"/>
        <w:numPr>
          <w:ilvl w:val="0"/>
          <w:numId w:val="15"/>
        </w:numPr>
      </w:pPr>
      <w:r>
        <w:t>TS 38.306</w:t>
      </w:r>
    </w:p>
    <w:p w14:paraId="5F22653B" w14:textId="5472F4BB" w:rsidR="00295251" w:rsidRDefault="00802EED" w:rsidP="00295251">
      <w:pPr>
        <w:pStyle w:val="Heading3"/>
        <w:numPr>
          <w:ilvl w:val="0"/>
          <w:numId w:val="15"/>
        </w:numPr>
        <w:rPr>
          <w:sz w:val="20"/>
        </w:rPr>
      </w:pPr>
      <w:r>
        <w:rPr>
          <w:sz w:val="20"/>
        </w:rPr>
        <w:t>R1-1913671, “</w:t>
      </w:r>
      <w:r w:rsidR="00295251" w:rsidRPr="005731BA">
        <w:rPr>
          <w:sz w:val="20"/>
        </w:rPr>
        <w:t>TEI16: Aperiodic CSI-RS Triggering for UE reporting beamSwitchTiming values of 224 and 336</w:t>
      </w:r>
      <w:r>
        <w:rPr>
          <w:sz w:val="20"/>
        </w:rPr>
        <w:t>”</w:t>
      </w:r>
    </w:p>
    <w:p w14:paraId="67E23B50" w14:textId="77777777" w:rsidR="00FC31E2" w:rsidRPr="00FC31E2" w:rsidRDefault="00FC31E2" w:rsidP="00FC31E2"/>
    <w:sectPr w:rsidR="00FC31E2" w:rsidRPr="00FC3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A2F70" w14:textId="77777777" w:rsidR="00946DC6" w:rsidRDefault="00946DC6">
      <w:r>
        <w:separator/>
      </w:r>
    </w:p>
  </w:endnote>
  <w:endnote w:type="continuationSeparator" w:id="0">
    <w:p w14:paraId="6F1941F1" w14:textId="77777777" w:rsidR="00946DC6" w:rsidRDefault="00946DC6">
      <w:r>
        <w:continuationSeparator/>
      </w:r>
    </w:p>
  </w:endnote>
  <w:endnote w:type="continuationNotice" w:id="1">
    <w:p w14:paraId="254E4DCB" w14:textId="77777777" w:rsidR="00946DC6" w:rsidRDefault="00946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ゴシック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7226B" w14:textId="77777777" w:rsidR="00946DC6" w:rsidRDefault="00946DC6">
      <w:r>
        <w:separator/>
      </w:r>
    </w:p>
  </w:footnote>
  <w:footnote w:type="continuationSeparator" w:id="0">
    <w:p w14:paraId="3D8E0D2C" w14:textId="77777777" w:rsidR="00946DC6" w:rsidRDefault="00946DC6">
      <w:r>
        <w:continuationSeparator/>
      </w:r>
    </w:p>
  </w:footnote>
  <w:footnote w:type="continuationNotice" w:id="1">
    <w:p w14:paraId="3D3A5A45" w14:textId="77777777" w:rsidR="00946DC6" w:rsidRDefault="00946D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436"/>
    <w:multiLevelType w:val="hybridMultilevel"/>
    <w:tmpl w:val="827AFB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870347"/>
    <w:multiLevelType w:val="hybridMultilevel"/>
    <w:tmpl w:val="ABB27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95FD1"/>
    <w:multiLevelType w:val="hybridMultilevel"/>
    <w:tmpl w:val="364A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C8677BA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DA027FF"/>
    <w:multiLevelType w:val="hybridMultilevel"/>
    <w:tmpl w:val="BF56C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325A8"/>
    <w:multiLevelType w:val="hybridMultilevel"/>
    <w:tmpl w:val="0436EAFA"/>
    <w:lvl w:ilvl="0" w:tplc="F2BA742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766CCB"/>
    <w:multiLevelType w:val="hybridMultilevel"/>
    <w:tmpl w:val="F4202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4039A7"/>
    <w:multiLevelType w:val="hybridMultilevel"/>
    <w:tmpl w:val="FB687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CB7FC8"/>
    <w:multiLevelType w:val="hybridMultilevel"/>
    <w:tmpl w:val="85D4AEF0"/>
    <w:lvl w:ilvl="0" w:tplc="8B7C8D32">
      <w:start w:val="1"/>
      <w:numFmt w:val="decimal"/>
      <w:lvlText w:val="[%1]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4C188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44AFC"/>
    <w:multiLevelType w:val="hybridMultilevel"/>
    <w:tmpl w:val="BDF6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21"/>
  </w:num>
  <w:num w:numId="9">
    <w:abstractNumId w:val="14"/>
  </w:num>
  <w:num w:numId="10">
    <w:abstractNumId w:val="13"/>
  </w:num>
  <w:num w:numId="11">
    <w:abstractNumId w:val="11"/>
  </w:num>
  <w:num w:numId="12">
    <w:abstractNumId w:val="1"/>
  </w:num>
  <w:num w:numId="13">
    <w:abstractNumId w:val="5"/>
  </w:num>
  <w:num w:numId="14">
    <w:abstractNumId w:val="17"/>
  </w:num>
  <w:num w:numId="15">
    <w:abstractNumId w:val="16"/>
  </w:num>
  <w:num w:numId="16">
    <w:abstractNumId w:val="6"/>
  </w:num>
  <w:num w:numId="17">
    <w:abstractNumId w:val="19"/>
  </w:num>
  <w:num w:numId="18">
    <w:abstractNumId w:val="22"/>
  </w:num>
  <w:num w:numId="19">
    <w:abstractNumId w:val="2"/>
  </w:num>
  <w:num w:numId="20">
    <w:abstractNumId w:val="8"/>
  </w:num>
  <w:num w:numId="21">
    <w:abstractNumId w:val="0"/>
  </w:num>
  <w:num w:numId="22">
    <w:abstractNumId w:val="4"/>
  </w:num>
  <w:num w:numId="2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41C"/>
    <w:rsid w:val="00045511"/>
    <w:rsid w:val="00066CDF"/>
    <w:rsid w:val="00071164"/>
    <w:rsid w:val="000735AF"/>
    <w:rsid w:val="00086D22"/>
    <w:rsid w:val="000945C5"/>
    <w:rsid w:val="000A461B"/>
    <w:rsid w:val="000D113A"/>
    <w:rsid w:val="000D2350"/>
    <w:rsid w:val="000D754C"/>
    <w:rsid w:val="000F12FD"/>
    <w:rsid w:val="0010049E"/>
    <w:rsid w:val="001063EA"/>
    <w:rsid w:val="00107C3B"/>
    <w:rsid w:val="00126CCE"/>
    <w:rsid w:val="001326A0"/>
    <w:rsid w:val="00133E7B"/>
    <w:rsid w:val="001576BB"/>
    <w:rsid w:val="00163412"/>
    <w:rsid w:val="00175918"/>
    <w:rsid w:val="00177DA3"/>
    <w:rsid w:val="00193164"/>
    <w:rsid w:val="001A1F01"/>
    <w:rsid w:val="001A7080"/>
    <w:rsid w:val="001B008D"/>
    <w:rsid w:val="001D2108"/>
    <w:rsid w:val="00220708"/>
    <w:rsid w:val="00222A4F"/>
    <w:rsid w:val="0024067D"/>
    <w:rsid w:val="00245789"/>
    <w:rsid w:val="00254238"/>
    <w:rsid w:val="00255A5F"/>
    <w:rsid w:val="00261C7D"/>
    <w:rsid w:val="002633C1"/>
    <w:rsid w:val="00267586"/>
    <w:rsid w:val="00270DF0"/>
    <w:rsid w:val="002711DC"/>
    <w:rsid w:val="00273994"/>
    <w:rsid w:val="0027716B"/>
    <w:rsid w:val="00282DA9"/>
    <w:rsid w:val="00283A52"/>
    <w:rsid w:val="00286292"/>
    <w:rsid w:val="00295251"/>
    <w:rsid w:val="002957AF"/>
    <w:rsid w:val="00296572"/>
    <w:rsid w:val="00296A5B"/>
    <w:rsid w:val="002A0310"/>
    <w:rsid w:val="002A1493"/>
    <w:rsid w:val="002A542F"/>
    <w:rsid w:val="002A6E4C"/>
    <w:rsid w:val="002D095E"/>
    <w:rsid w:val="002D4403"/>
    <w:rsid w:val="002D6BDC"/>
    <w:rsid w:val="002E766A"/>
    <w:rsid w:val="002F7074"/>
    <w:rsid w:val="0030138D"/>
    <w:rsid w:val="00301B9E"/>
    <w:rsid w:val="0030356A"/>
    <w:rsid w:val="003100EB"/>
    <w:rsid w:val="0031595C"/>
    <w:rsid w:val="00317F7C"/>
    <w:rsid w:val="00320C11"/>
    <w:rsid w:val="003221D8"/>
    <w:rsid w:val="00324418"/>
    <w:rsid w:val="003277A4"/>
    <w:rsid w:val="003341F9"/>
    <w:rsid w:val="00335FAB"/>
    <w:rsid w:val="00351919"/>
    <w:rsid w:val="00353FB7"/>
    <w:rsid w:val="003571D4"/>
    <w:rsid w:val="003617CD"/>
    <w:rsid w:val="003632EE"/>
    <w:rsid w:val="0037198C"/>
    <w:rsid w:val="00373A38"/>
    <w:rsid w:val="00380437"/>
    <w:rsid w:val="003807F6"/>
    <w:rsid w:val="003832EF"/>
    <w:rsid w:val="00385529"/>
    <w:rsid w:val="00390712"/>
    <w:rsid w:val="00391636"/>
    <w:rsid w:val="003945F8"/>
    <w:rsid w:val="003946BE"/>
    <w:rsid w:val="003B117D"/>
    <w:rsid w:val="003C3065"/>
    <w:rsid w:val="003C44A3"/>
    <w:rsid w:val="003D33A1"/>
    <w:rsid w:val="003E0EE0"/>
    <w:rsid w:val="003E6D77"/>
    <w:rsid w:val="004120BA"/>
    <w:rsid w:val="004147C2"/>
    <w:rsid w:val="00417F6D"/>
    <w:rsid w:val="004329D7"/>
    <w:rsid w:val="00437F70"/>
    <w:rsid w:val="0045255A"/>
    <w:rsid w:val="00452B0D"/>
    <w:rsid w:val="00463675"/>
    <w:rsid w:val="0046429B"/>
    <w:rsid w:val="00464992"/>
    <w:rsid w:val="00496D50"/>
    <w:rsid w:val="004A03EC"/>
    <w:rsid w:val="004C6071"/>
    <w:rsid w:val="004D1605"/>
    <w:rsid w:val="004E2356"/>
    <w:rsid w:val="004E5ED7"/>
    <w:rsid w:val="004F3AA9"/>
    <w:rsid w:val="004F5F8C"/>
    <w:rsid w:val="0050174F"/>
    <w:rsid w:val="00501F64"/>
    <w:rsid w:val="00505F59"/>
    <w:rsid w:val="005264C1"/>
    <w:rsid w:val="00527F0A"/>
    <w:rsid w:val="005510F8"/>
    <w:rsid w:val="005516C9"/>
    <w:rsid w:val="00557210"/>
    <w:rsid w:val="00557D6F"/>
    <w:rsid w:val="005731BA"/>
    <w:rsid w:val="0058264E"/>
    <w:rsid w:val="00591547"/>
    <w:rsid w:val="005921A6"/>
    <w:rsid w:val="00592B8B"/>
    <w:rsid w:val="00594DA5"/>
    <w:rsid w:val="005B6738"/>
    <w:rsid w:val="005C1692"/>
    <w:rsid w:val="005C373E"/>
    <w:rsid w:val="005C7689"/>
    <w:rsid w:val="005C76DE"/>
    <w:rsid w:val="005D1733"/>
    <w:rsid w:val="005D3735"/>
    <w:rsid w:val="005D558D"/>
    <w:rsid w:val="005D5906"/>
    <w:rsid w:val="005E5DB4"/>
    <w:rsid w:val="005F7506"/>
    <w:rsid w:val="005F7637"/>
    <w:rsid w:val="0061681E"/>
    <w:rsid w:val="006249D2"/>
    <w:rsid w:val="00633743"/>
    <w:rsid w:val="00641CC1"/>
    <w:rsid w:val="00642CAC"/>
    <w:rsid w:val="006431E6"/>
    <w:rsid w:val="0066467A"/>
    <w:rsid w:val="00667F66"/>
    <w:rsid w:val="0067303B"/>
    <w:rsid w:val="006775AB"/>
    <w:rsid w:val="006A2E30"/>
    <w:rsid w:val="006A346B"/>
    <w:rsid w:val="006A36E9"/>
    <w:rsid w:val="006A473B"/>
    <w:rsid w:val="006A6FB2"/>
    <w:rsid w:val="006B2129"/>
    <w:rsid w:val="006B3823"/>
    <w:rsid w:val="006D1114"/>
    <w:rsid w:val="006F2903"/>
    <w:rsid w:val="006F7688"/>
    <w:rsid w:val="00701A2B"/>
    <w:rsid w:val="00706226"/>
    <w:rsid w:val="007261FF"/>
    <w:rsid w:val="00737189"/>
    <w:rsid w:val="007822EF"/>
    <w:rsid w:val="00787EAC"/>
    <w:rsid w:val="00797961"/>
    <w:rsid w:val="007A671D"/>
    <w:rsid w:val="00802EED"/>
    <w:rsid w:val="00806E3A"/>
    <w:rsid w:val="00837F53"/>
    <w:rsid w:val="0084501F"/>
    <w:rsid w:val="00845F63"/>
    <w:rsid w:val="0084604E"/>
    <w:rsid w:val="00847B8A"/>
    <w:rsid w:val="008612CD"/>
    <w:rsid w:val="00865ED7"/>
    <w:rsid w:val="00876787"/>
    <w:rsid w:val="008777D7"/>
    <w:rsid w:val="00881F64"/>
    <w:rsid w:val="008831D9"/>
    <w:rsid w:val="00883DB4"/>
    <w:rsid w:val="00890BBF"/>
    <w:rsid w:val="00892B0D"/>
    <w:rsid w:val="008A6B99"/>
    <w:rsid w:val="008A7A1A"/>
    <w:rsid w:val="008C168D"/>
    <w:rsid w:val="008C7854"/>
    <w:rsid w:val="008D1B54"/>
    <w:rsid w:val="008D3A26"/>
    <w:rsid w:val="008F358E"/>
    <w:rsid w:val="008F581B"/>
    <w:rsid w:val="00907392"/>
    <w:rsid w:val="00907B1B"/>
    <w:rsid w:val="00916145"/>
    <w:rsid w:val="00921DBD"/>
    <w:rsid w:val="009235D5"/>
    <w:rsid w:val="00923E7C"/>
    <w:rsid w:val="00932FA2"/>
    <w:rsid w:val="00941A45"/>
    <w:rsid w:val="00946DC6"/>
    <w:rsid w:val="00946E46"/>
    <w:rsid w:val="00950DE4"/>
    <w:rsid w:val="00952417"/>
    <w:rsid w:val="00955602"/>
    <w:rsid w:val="0095604C"/>
    <w:rsid w:val="0096221E"/>
    <w:rsid w:val="0096620C"/>
    <w:rsid w:val="009778A3"/>
    <w:rsid w:val="00977DB0"/>
    <w:rsid w:val="00984727"/>
    <w:rsid w:val="00991ADC"/>
    <w:rsid w:val="009B2EB9"/>
    <w:rsid w:val="009B5179"/>
    <w:rsid w:val="009C78D8"/>
    <w:rsid w:val="009D53A1"/>
    <w:rsid w:val="009D594E"/>
    <w:rsid w:val="009E0233"/>
    <w:rsid w:val="009E27E2"/>
    <w:rsid w:val="009E44A8"/>
    <w:rsid w:val="009E5C7E"/>
    <w:rsid w:val="00A1282E"/>
    <w:rsid w:val="00A12ABA"/>
    <w:rsid w:val="00A1443B"/>
    <w:rsid w:val="00A151A0"/>
    <w:rsid w:val="00A245CA"/>
    <w:rsid w:val="00A30255"/>
    <w:rsid w:val="00A3454C"/>
    <w:rsid w:val="00A358D6"/>
    <w:rsid w:val="00A372FD"/>
    <w:rsid w:val="00A40236"/>
    <w:rsid w:val="00A45BD7"/>
    <w:rsid w:val="00A56D45"/>
    <w:rsid w:val="00A57193"/>
    <w:rsid w:val="00A6412A"/>
    <w:rsid w:val="00A64F79"/>
    <w:rsid w:val="00A8524C"/>
    <w:rsid w:val="00A87B43"/>
    <w:rsid w:val="00A914FB"/>
    <w:rsid w:val="00AA637B"/>
    <w:rsid w:val="00AD35B0"/>
    <w:rsid w:val="00AE3704"/>
    <w:rsid w:val="00AE5661"/>
    <w:rsid w:val="00AF3D59"/>
    <w:rsid w:val="00AF3FA4"/>
    <w:rsid w:val="00AF6C2B"/>
    <w:rsid w:val="00B14450"/>
    <w:rsid w:val="00B218A7"/>
    <w:rsid w:val="00B255A7"/>
    <w:rsid w:val="00B33A9B"/>
    <w:rsid w:val="00B429F3"/>
    <w:rsid w:val="00B544D2"/>
    <w:rsid w:val="00B5648B"/>
    <w:rsid w:val="00B61963"/>
    <w:rsid w:val="00B645C6"/>
    <w:rsid w:val="00B66CC7"/>
    <w:rsid w:val="00B70E77"/>
    <w:rsid w:val="00B83E84"/>
    <w:rsid w:val="00B94901"/>
    <w:rsid w:val="00BB01AC"/>
    <w:rsid w:val="00BB0CAD"/>
    <w:rsid w:val="00BC2519"/>
    <w:rsid w:val="00BD3082"/>
    <w:rsid w:val="00BD604A"/>
    <w:rsid w:val="00BD6846"/>
    <w:rsid w:val="00BE1F84"/>
    <w:rsid w:val="00BE7CC9"/>
    <w:rsid w:val="00BF32CE"/>
    <w:rsid w:val="00C021DE"/>
    <w:rsid w:val="00C03559"/>
    <w:rsid w:val="00C0661A"/>
    <w:rsid w:val="00C0715A"/>
    <w:rsid w:val="00C13B0A"/>
    <w:rsid w:val="00C16EB6"/>
    <w:rsid w:val="00C208AE"/>
    <w:rsid w:val="00C22112"/>
    <w:rsid w:val="00C231ED"/>
    <w:rsid w:val="00C2354D"/>
    <w:rsid w:val="00C27C02"/>
    <w:rsid w:val="00C51C0C"/>
    <w:rsid w:val="00C52AEB"/>
    <w:rsid w:val="00C60E6B"/>
    <w:rsid w:val="00C750D8"/>
    <w:rsid w:val="00C83F9B"/>
    <w:rsid w:val="00C8753D"/>
    <w:rsid w:val="00C97038"/>
    <w:rsid w:val="00CA0491"/>
    <w:rsid w:val="00CA06A7"/>
    <w:rsid w:val="00CB2DDF"/>
    <w:rsid w:val="00CE2186"/>
    <w:rsid w:val="00CE4DAD"/>
    <w:rsid w:val="00CF669B"/>
    <w:rsid w:val="00D02673"/>
    <w:rsid w:val="00D24338"/>
    <w:rsid w:val="00D2525D"/>
    <w:rsid w:val="00D33307"/>
    <w:rsid w:val="00D35109"/>
    <w:rsid w:val="00D40BEF"/>
    <w:rsid w:val="00D42DF3"/>
    <w:rsid w:val="00D540FA"/>
    <w:rsid w:val="00D55A85"/>
    <w:rsid w:val="00D65530"/>
    <w:rsid w:val="00D743DC"/>
    <w:rsid w:val="00D74A1C"/>
    <w:rsid w:val="00D75660"/>
    <w:rsid w:val="00D81413"/>
    <w:rsid w:val="00D876BF"/>
    <w:rsid w:val="00DB0540"/>
    <w:rsid w:val="00DC04E0"/>
    <w:rsid w:val="00DC6C67"/>
    <w:rsid w:val="00DD2ABD"/>
    <w:rsid w:val="00DF7F04"/>
    <w:rsid w:val="00E00C84"/>
    <w:rsid w:val="00E04170"/>
    <w:rsid w:val="00E13EE6"/>
    <w:rsid w:val="00E171C3"/>
    <w:rsid w:val="00E233A2"/>
    <w:rsid w:val="00E2359C"/>
    <w:rsid w:val="00E5415D"/>
    <w:rsid w:val="00E57BA2"/>
    <w:rsid w:val="00E7017E"/>
    <w:rsid w:val="00E73827"/>
    <w:rsid w:val="00E83F3C"/>
    <w:rsid w:val="00EA045C"/>
    <w:rsid w:val="00EC2503"/>
    <w:rsid w:val="00EC348C"/>
    <w:rsid w:val="00ED133C"/>
    <w:rsid w:val="00ED3FAA"/>
    <w:rsid w:val="00ED4B16"/>
    <w:rsid w:val="00F0232E"/>
    <w:rsid w:val="00F05EEB"/>
    <w:rsid w:val="00F11820"/>
    <w:rsid w:val="00F143A2"/>
    <w:rsid w:val="00F17587"/>
    <w:rsid w:val="00F21FAF"/>
    <w:rsid w:val="00F23FFC"/>
    <w:rsid w:val="00F32CDF"/>
    <w:rsid w:val="00F54C66"/>
    <w:rsid w:val="00F61C03"/>
    <w:rsid w:val="00F85243"/>
    <w:rsid w:val="00FB7126"/>
    <w:rsid w:val="00FC1843"/>
    <w:rsid w:val="00FC31E2"/>
    <w:rsid w:val="00FD3596"/>
    <w:rsid w:val="00FE0D82"/>
    <w:rsid w:val="00FE4832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4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4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4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4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4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4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73A38"/>
    <w:rPr>
      <w:lang w:val="en-GB"/>
    </w:rPr>
  </w:style>
  <w:style w:type="paragraph" w:customStyle="1" w:styleId="TAL">
    <w:name w:val="TAL"/>
    <w:basedOn w:val="Normal"/>
    <w:link w:val="TALCar"/>
    <w:qFormat/>
    <w:rsid w:val="002D6BDC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2D6BDC"/>
    <w:rPr>
      <w:rFonts w:ascii="Arial" w:eastAsiaTheme="minorEastAsia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4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4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4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4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4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4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73A38"/>
    <w:rPr>
      <w:lang w:val="en-GB"/>
    </w:rPr>
  </w:style>
  <w:style w:type="paragraph" w:customStyle="1" w:styleId="TAL">
    <w:name w:val="TAL"/>
    <w:basedOn w:val="Normal"/>
    <w:link w:val="TALCar"/>
    <w:qFormat/>
    <w:rsid w:val="002D6BDC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2D6BDC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3BF2F-8FB2-4253-9A6D-28815CC1F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Runhua</cp:lastModifiedBy>
  <cp:revision>22</cp:revision>
  <cp:lastPrinted>2002-04-23T00:10:00Z</cp:lastPrinted>
  <dcterms:created xsi:type="dcterms:W3CDTF">2020-10-16T04:13:00Z</dcterms:created>
  <dcterms:modified xsi:type="dcterms:W3CDTF">2020-10-16T16:24:00Z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</Properties>
</file>