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1DB47" w14:textId="5FB89434" w:rsidR="00856DD1" w:rsidRPr="00DA2EF8" w:rsidRDefault="00856DD1" w:rsidP="007D3C08">
      <w:pPr>
        <w:pStyle w:val="ab"/>
        <w:rPr>
          <w:rFonts w:ascii="Times New Roman" w:hAnsi="Times New Roman" w:cs="Times New Roman"/>
          <w:sz w:val="22"/>
        </w:rPr>
      </w:pPr>
      <w:r w:rsidRPr="00DA2EF8">
        <w:rPr>
          <w:rFonts w:ascii="Times New Roman" w:hAnsi="Times New Roman" w:cs="Times New Roman"/>
          <w:sz w:val="22"/>
        </w:rPr>
        <w:t xml:space="preserve">3GPP TSG RAN WG1 </w:t>
      </w:r>
      <w:r w:rsidRPr="00DA2EF8">
        <w:rPr>
          <w:rFonts w:ascii="Times New Roman" w:eastAsia="宋体" w:hAnsi="Times New Roman" w:cs="Times New Roman"/>
          <w:sz w:val="22"/>
        </w:rPr>
        <w:t>#10</w:t>
      </w:r>
      <w:r w:rsidR="00D35258" w:rsidRPr="00DA2EF8">
        <w:rPr>
          <w:rFonts w:ascii="Times New Roman" w:eastAsia="宋体" w:hAnsi="Times New Roman" w:cs="Times New Roman"/>
          <w:sz w:val="22"/>
        </w:rPr>
        <w:t>3</w:t>
      </w:r>
      <w:r w:rsidR="00F3217B" w:rsidRPr="00DA2EF8">
        <w:rPr>
          <w:rFonts w:ascii="Times New Roman" w:eastAsia="宋体" w:hAnsi="Times New Roman" w:cs="Times New Roman"/>
          <w:sz w:val="22"/>
        </w:rPr>
        <w:t>e</w:t>
      </w:r>
      <w:r w:rsidRPr="00DA2EF8">
        <w:rPr>
          <w:rFonts w:ascii="Times New Roman" w:hAnsi="Times New Roman" w:cs="Times New Roman"/>
          <w:sz w:val="22"/>
        </w:rPr>
        <w:tab/>
      </w:r>
      <w:r w:rsidRPr="00DA2EF8">
        <w:rPr>
          <w:rFonts w:ascii="Times New Roman" w:hAnsi="Times New Roman" w:cs="Times New Roman"/>
          <w:sz w:val="22"/>
        </w:rPr>
        <w:tab/>
        <w:t>R1-</w:t>
      </w:r>
      <w:r w:rsidR="00D327DD" w:rsidRPr="00DA2EF8">
        <w:rPr>
          <w:rFonts w:ascii="Times New Roman" w:hAnsi="Times New Roman" w:cs="Times New Roman"/>
          <w:sz w:val="22"/>
        </w:rPr>
        <w:t>200</w:t>
      </w:r>
      <w:r w:rsidR="00C515AB" w:rsidRPr="00DA2EF8">
        <w:rPr>
          <w:rFonts w:ascii="Times New Roman" w:hAnsi="Times New Roman" w:cs="Times New Roman"/>
          <w:sz w:val="22"/>
        </w:rPr>
        <w:t>7653</w:t>
      </w:r>
    </w:p>
    <w:p w14:paraId="7C00377E" w14:textId="32649430" w:rsidR="001B1A7E" w:rsidRPr="00DA2EF8" w:rsidRDefault="001B1A7E" w:rsidP="002F39DA">
      <w:pPr>
        <w:pStyle w:val="ab"/>
        <w:tabs>
          <w:tab w:val="clear" w:pos="4536"/>
          <w:tab w:val="left" w:pos="1800"/>
        </w:tabs>
        <w:ind w:left="1791" w:hangingChars="814" w:hanging="1791"/>
        <w:rPr>
          <w:rFonts w:ascii="Times New Roman" w:hAnsi="Times New Roman" w:cs="Times New Roman"/>
          <w:sz w:val="22"/>
        </w:rPr>
      </w:pPr>
      <w:r w:rsidRPr="00DA2EF8">
        <w:rPr>
          <w:rFonts w:ascii="Times New Roman" w:hAnsi="Times New Roman" w:cs="Times New Roman"/>
          <w:sz w:val="22"/>
          <w:szCs w:val="22"/>
        </w:rPr>
        <w:t>e-Mee</w:t>
      </w:r>
      <w:r w:rsidRPr="00DA2EF8">
        <w:rPr>
          <w:rFonts w:ascii="Times New Roman" w:hAnsi="Times New Roman" w:cs="Times New Roman"/>
          <w:sz w:val="22"/>
        </w:rPr>
        <w:t xml:space="preserve">ting, </w:t>
      </w:r>
      <w:r w:rsidR="00D35258" w:rsidRPr="00DA2EF8">
        <w:rPr>
          <w:rFonts w:ascii="Times New Roman" w:hAnsi="Times New Roman" w:cs="Times New Roman"/>
          <w:sz w:val="22"/>
        </w:rPr>
        <w:t>October 26th – November 13th,</w:t>
      </w:r>
      <w:r w:rsidR="00D327DD" w:rsidRPr="00DA2EF8">
        <w:rPr>
          <w:rFonts w:ascii="Times New Roman" w:hAnsi="Times New Roman" w:cs="Times New Roman"/>
          <w:sz w:val="22"/>
        </w:rPr>
        <w:t xml:space="preserve"> 2020</w:t>
      </w:r>
    </w:p>
    <w:p w14:paraId="33560BF6" w14:textId="73FE4093" w:rsidR="00856DD1" w:rsidRPr="00DA2EF8" w:rsidRDefault="00856DD1" w:rsidP="00856DD1">
      <w:pPr>
        <w:pStyle w:val="ab"/>
        <w:jc w:val="both"/>
        <w:rPr>
          <w:rFonts w:ascii="Times New Roman" w:hAnsi="Times New Roman" w:cs="Times New Roman"/>
          <w:bCs/>
          <w:sz w:val="22"/>
        </w:rPr>
      </w:pPr>
    </w:p>
    <w:p w14:paraId="63D42544" w14:textId="77777777" w:rsidR="00EA5A61" w:rsidRPr="00DA2EF8" w:rsidRDefault="00EA5A61">
      <w:pPr>
        <w:pStyle w:val="ab"/>
        <w:tabs>
          <w:tab w:val="clear" w:pos="4536"/>
          <w:tab w:val="left" w:pos="1800"/>
        </w:tabs>
        <w:ind w:left="1800" w:hanging="1800"/>
        <w:rPr>
          <w:rFonts w:ascii="Times New Roman" w:eastAsia="宋体" w:hAnsi="Times New Roman" w:cs="Times New Roman"/>
          <w:sz w:val="22"/>
          <w:szCs w:val="22"/>
        </w:rPr>
      </w:pPr>
      <w:r w:rsidRPr="00DA2EF8">
        <w:rPr>
          <w:rFonts w:ascii="Times New Roman" w:hAnsi="Times New Roman" w:cs="Times New Roman"/>
          <w:sz w:val="22"/>
          <w:szCs w:val="22"/>
        </w:rPr>
        <w:t>Source:</w:t>
      </w:r>
      <w:r w:rsidRPr="00DA2EF8">
        <w:rPr>
          <w:rFonts w:ascii="Times New Roman" w:hAnsi="Times New Roman" w:cs="Times New Roman"/>
          <w:sz w:val="22"/>
          <w:szCs w:val="22"/>
        </w:rPr>
        <w:tab/>
      </w:r>
      <w:r w:rsidRPr="00DA2EF8">
        <w:rPr>
          <w:rFonts w:ascii="Times New Roman" w:eastAsia="宋体" w:hAnsi="Times New Roman" w:cs="Times New Roman"/>
          <w:sz w:val="22"/>
          <w:szCs w:val="22"/>
        </w:rPr>
        <w:t>vivo</w:t>
      </w:r>
    </w:p>
    <w:p w14:paraId="5CA68236" w14:textId="0A8983EF" w:rsidR="00EA5A61" w:rsidRPr="00DA2EF8" w:rsidRDefault="00EA5A61" w:rsidP="002F39DA">
      <w:pPr>
        <w:pStyle w:val="ab"/>
        <w:tabs>
          <w:tab w:val="clear" w:pos="4536"/>
          <w:tab w:val="left" w:pos="1800"/>
        </w:tabs>
        <w:ind w:left="1791" w:hangingChars="814" w:hanging="1791"/>
        <w:rPr>
          <w:rFonts w:ascii="Times New Roman" w:eastAsia="宋体" w:hAnsi="Times New Roman" w:cs="Times New Roman"/>
          <w:sz w:val="22"/>
          <w:szCs w:val="22"/>
        </w:rPr>
      </w:pPr>
      <w:r w:rsidRPr="00DA2EF8">
        <w:rPr>
          <w:rFonts w:ascii="Times New Roman" w:hAnsi="Times New Roman" w:cs="Times New Roman"/>
          <w:sz w:val="22"/>
          <w:szCs w:val="22"/>
        </w:rPr>
        <w:t>Title:</w:t>
      </w:r>
      <w:r w:rsidRPr="00DA2EF8">
        <w:rPr>
          <w:rFonts w:ascii="Times New Roman" w:hAnsi="Times New Roman" w:cs="Times New Roman"/>
          <w:sz w:val="22"/>
          <w:szCs w:val="22"/>
        </w:rPr>
        <w:tab/>
      </w:r>
      <w:r w:rsidR="00B97ED8" w:rsidRPr="00DA2EF8">
        <w:rPr>
          <w:rFonts w:ascii="Times New Roman" w:eastAsia="宋体" w:hAnsi="Times New Roman" w:cs="Times New Roman"/>
          <w:sz w:val="22"/>
          <w:szCs w:val="22"/>
        </w:rPr>
        <w:t>Discussion on channel access mechanism</w:t>
      </w:r>
    </w:p>
    <w:p w14:paraId="7ADE29A8" w14:textId="7F9F79F4" w:rsidR="00EA5A61" w:rsidRPr="00DA2EF8" w:rsidRDefault="00EA5A61" w:rsidP="00B13380">
      <w:pPr>
        <w:pStyle w:val="ab"/>
        <w:tabs>
          <w:tab w:val="clear" w:pos="4536"/>
          <w:tab w:val="clear" w:pos="9072"/>
          <w:tab w:val="left" w:pos="1800"/>
          <w:tab w:val="left" w:pos="5948"/>
        </w:tabs>
        <w:rPr>
          <w:rFonts w:ascii="Times New Roman" w:eastAsia="宋体" w:hAnsi="Times New Roman" w:cs="Times New Roman"/>
          <w:sz w:val="22"/>
          <w:szCs w:val="22"/>
        </w:rPr>
      </w:pPr>
      <w:r w:rsidRPr="00DA2EF8">
        <w:rPr>
          <w:rFonts w:ascii="Times New Roman" w:hAnsi="Times New Roman" w:cs="Times New Roman"/>
          <w:sz w:val="22"/>
          <w:szCs w:val="22"/>
        </w:rPr>
        <w:t>Agenda Item:</w:t>
      </w:r>
      <w:r w:rsidRPr="00DA2EF8">
        <w:rPr>
          <w:rFonts w:ascii="Times New Roman" w:hAnsi="Times New Roman" w:cs="Times New Roman"/>
          <w:sz w:val="22"/>
          <w:szCs w:val="22"/>
        </w:rPr>
        <w:tab/>
      </w:r>
      <w:r w:rsidR="008B7F83" w:rsidRPr="00DA2EF8">
        <w:rPr>
          <w:rFonts w:ascii="Times New Roman" w:eastAsia="宋体" w:hAnsi="Times New Roman" w:cs="Times New Roman"/>
          <w:sz w:val="22"/>
          <w:szCs w:val="22"/>
        </w:rPr>
        <w:t>8.</w:t>
      </w:r>
      <w:r w:rsidR="006C7B37" w:rsidRPr="00DA2EF8">
        <w:rPr>
          <w:rFonts w:ascii="Times New Roman" w:eastAsia="宋体" w:hAnsi="Times New Roman" w:cs="Times New Roman"/>
          <w:sz w:val="22"/>
          <w:szCs w:val="22"/>
        </w:rPr>
        <w:t>2.2</w:t>
      </w:r>
    </w:p>
    <w:p w14:paraId="37F0FC48" w14:textId="77777777" w:rsidR="00EA5A61" w:rsidRPr="00DA2EF8" w:rsidRDefault="00EA5A61">
      <w:pPr>
        <w:pStyle w:val="ab"/>
        <w:tabs>
          <w:tab w:val="left" w:pos="1800"/>
        </w:tabs>
        <w:rPr>
          <w:rFonts w:ascii="Times New Roman" w:eastAsia="宋体" w:hAnsi="Times New Roman" w:cs="Times New Roman"/>
          <w:sz w:val="22"/>
          <w:szCs w:val="22"/>
        </w:rPr>
      </w:pPr>
      <w:r w:rsidRPr="00DA2EF8">
        <w:rPr>
          <w:rFonts w:ascii="Times New Roman" w:hAnsi="Times New Roman" w:cs="Times New Roman"/>
          <w:sz w:val="22"/>
          <w:szCs w:val="22"/>
        </w:rPr>
        <w:t>Document for:</w:t>
      </w:r>
      <w:r w:rsidRPr="00DA2EF8">
        <w:rPr>
          <w:rFonts w:ascii="Times New Roman" w:hAnsi="Times New Roman" w:cs="Times New Roman"/>
          <w:sz w:val="22"/>
          <w:szCs w:val="22"/>
        </w:rPr>
        <w:tab/>
        <w:t>Discussion</w:t>
      </w:r>
      <w:r w:rsidRPr="00DA2EF8">
        <w:rPr>
          <w:rFonts w:ascii="Times New Roman" w:eastAsia="宋体" w:hAnsi="Times New Roman" w:cs="Times New Roman"/>
          <w:sz w:val="22"/>
          <w:szCs w:val="22"/>
        </w:rPr>
        <w:t xml:space="preserve"> and Decision</w:t>
      </w:r>
    </w:p>
    <w:p w14:paraId="330B1F83" w14:textId="77777777" w:rsidR="00EA5A61" w:rsidRPr="00DA2EF8" w:rsidRDefault="00EA5A61" w:rsidP="00C61B99">
      <w:pPr>
        <w:pStyle w:val="10"/>
        <w:keepLines/>
        <w:numPr>
          <w:ilvl w:val="0"/>
          <w:numId w:val="1"/>
        </w:numPr>
        <w:pBdr>
          <w:top w:val="single" w:sz="12" w:space="3" w:color="auto"/>
        </w:pBdr>
        <w:tabs>
          <w:tab w:val="left" w:pos="425"/>
          <w:tab w:val="left" w:pos="567"/>
        </w:tabs>
        <w:overflowPunct w:val="0"/>
        <w:autoSpaceDE w:val="0"/>
        <w:autoSpaceDN w:val="0"/>
        <w:adjustRightInd w:val="0"/>
        <w:spacing w:before="240" w:after="180"/>
        <w:ind w:left="425" w:hanging="425"/>
        <w:jc w:val="both"/>
        <w:textAlignment w:val="baseline"/>
        <w:rPr>
          <w:rFonts w:ascii="Times New Roman" w:hAnsi="Times New Roman" w:cs="Times New Roman"/>
          <w:b w:val="0"/>
          <w:bCs w:val="0"/>
          <w:kern w:val="0"/>
          <w:sz w:val="36"/>
          <w:szCs w:val="20"/>
          <w:lang w:val="en-GB"/>
        </w:rPr>
      </w:pPr>
      <w:r w:rsidRPr="00DA2EF8">
        <w:rPr>
          <w:rFonts w:ascii="Times New Roman" w:hAnsi="Times New Roman" w:cs="Times New Roman"/>
          <w:b w:val="0"/>
          <w:kern w:val="0"/>
          <w:sz w:val="36"/>
          <w:szCs w:val="20"/>
          <w:lang w:val="en-GB"/>
        </w:rPr>
        <w:t>Introduction</w:t>
      </w:r>
    </w:p>
    <w:p w14:paraId="6A272BFB" w14:textId="191E3EED" w:rsidR="00B97ED8" w:rsidRPr="00DA2EF8" w:rsidRDefault="00B97ED8" w:rsidP="00B97ED8">
      <w:pPr>
        <w:spacing w:before="240"/>
        <w:jc w:val="both"/>
        <w:rPr>
          <w:rFonts w:eastAsiaTheme="minorEastAsia" w:cs="Times New Roman"/>
        </w:rPr>
      </w:pPr>
      <w:r w:rsidRPr="00DA2EF8">
        <w:rPr>
          <w:rFonts w:eastAsiaTheme="minorEastAsia" w:cs="Times New Roman"/>
        </w:rPr>
        <w:t xml:space="preserve">In RAN#86 meeting, </w:t>
      </w:r>
      <w:r w:rsidR="00F91EAF" w:rsidRPr="00DA2EF8">
        <w:rPr>
          <w:rFonts w:eastAsiaTheme="minorEastAsia" w:cs="Times New Roman"/>
        </w:rPr>
        <w:t>the study item of beyond 52.6GHz</w:t>
      </w:r>
      <w:r w:rsidRPr="00DA2EF8">
        <w:rPr>
          <w:rFonts w:eastAsiaTheme="minorEastAsia" w:cs="Times New Roman"/>
        </w:rPr>
        <w:t xml:space="preserve"> was approved </w:t>
      </w:r>
      <w:r w:rsidRPr="00DA2EF8">
        <w:rPr>
          <w:rFonts w:eastAsiaTheme="minorEastAsia" w:cs="Times New Roman"/>
        </w:rPr>
        <w:fldChar w:fldCharType="begin"/>
      </w:r>
      <w:r w:rsidRPr="00DA2EF8">
        <w:rPr>
          <w:rFonts w:eastAsiaTheme="minorEastAsia" w:cs="Times New Roman"/>
        </w:rPr>
        <w:instrText xml:space="preserve"> REF _Ref40192606 \r \h  \* MERGEFORMAT </w:instrText>
      </w:r>
      <w:r w:rsidRPr="00DA2EF8">
        <w:rPr>
          <w:rFonts w:eastAsiaTheme="minorEastAsia" w:cs="Times New Roman"/>
        </w:rPr>
      </w:r>
      <w:r w:rsidRPr="00DA2EF8">
        <w:rPr>
          <w:rFonts w:eastAsiaTheme="minorEastAsia" w:cs="Times New Roman"/>
        </w:rPr>
        <w:fldChar w:fldCharType="separate"/>
      </w:r>
      <w:r w:rsidR="00DA2EF8">
        <w:rPr>
          <w:rFonts w:eastAsiaTheme="minorEastAsia" w:cs="Times New Roman"/>
        </w:rPr>
        <w:t>[1]</w:t>
      </w:r>
      <w:r w:rsidRPr="00DA2EF8">
        <w:rPr>
          <w:rFonts w:eastAsiaTheme="minorEastAsia" w:cs="Times New Roman"/>
        </w:rPr>
        <w:fldChar w:fldCharType="end"/>
      </w:r>
      <w:r w:rsidRPr="00DA2EF8">
        <w:rPr>
          <w:rFonts w:eastAsiaTheme="minorEastAsia" w:cs="Times New Roman"/>
        </w:rPr>
        <w:t>. The objectives of the study item are shown as below:</w:t>
      </w:r>
    </w:p>
    <w:p w14:paraId="7BCF33EA" w14:textId="77777777" w:rsidR="00B97ED8" w:rsidRPr="00DA2EF8" w:rsidRDefault="00B97ED8" w:rsidP="00B97ED8">
      <w:pPr>
        <w:numPr>
          <w:ilvl w:val="0"/>
          <w:numId w:val="12"/>
        </w:numPr>
        <w:overflowPunct w:val="0"/>
        <w:autoSpaceDE w:val="0"/>
        <w:autoSpaceDN w:val="0"/>
        <w:adjustRightInd w:val="0"/>
        <w:spacing w:after="180"/>
        <w:textAlignment w:val="baseline"/>
        <w:rPr>
          <w:rFonts w:eastAsiaTheme="minorEastAsia" w:cs="Times New Roman"/>
        </w:rPr>
      </w:pPr>
      <w:r w:rsidRPr="00DA2EF8">
        <w:rPr>
          <w:rFonts w:eastAsiaTheme="minorEastAsia" w:cs="Times New Roman"/>
        </w:rPr>
        <w:t>Study of required changes to NR using existing DL/UL NR waveform to support operation between 52.6 GHz and 71 GHz</w:t>
      </w:r>
    </w:p>
    <w:p w14:paraId="5707A240" w14:textId="77777777" w:rsidR="00B97ED8" w:rsidRPr="00DA2EF8" w:rsidRDefault="00B97ED8" w:rsidP="00B97ED8">
      <w:pPr>
        <w:numPr>
          <w:ilvl w:val="1"/>
          <w:numId w:val="12"/>
        </w:numPr>
        <w:overflowPunct w:val="0"/>
        <w:autoSpaceDE w:val="0"/>
        <w:autoSpaceDN w:val="0"/>
        <w:adjustRightInd w:val="0"/>
        <w:spacing w:after="180"/>
        <w:textAlignment w:val="baseline"/>
        <w:rPr>
          <w:rFonts w:eastAsiaTheme="minorEastAsia" w:cs="Times New Roman"/>
        </w:rPr>
      </w:pPr>
      <w:r w:rsidRPr="00DA2EF8">
        <w:rPr>
          <w:rFonts w:eastAsiaTheme="minorEastAsia" w:cs="Times New Roman"/>
        </w:rPr>
        <w:t>Study of applicable numerology including subca</w:t>
      </w:r>
      <w:bookmarkStart w:id="0" w:name="_GoBack"/>
      <w:bookmarkEnd w:id="0"/>
      <w:r w:rsidRPr="00DA2EF8">
        <w:rPr>
          <w:rFonts w:eastAsiaTheme="minorEastAsia" w:cs="Times New Roman"/>
        </w:rPr>
        <w:t>rrier spacing, channel BW (including maximum BW), and their impact to FR2 physical layer design to support system functionality considering practical RF impairments [RAN1, RAN4].</w:t>
      </w:r>
    </w:p>
    <w:p w14:paraId="1D533A7F" w14:textId="3EDCDD8B" w:rsidR="00B97ED8" w:rsidRPr="00DA2EF8" w:rsidRDefault="00B97ED8" w:rsidP="00B97ED8">
      <w:pPr>
        <w:numPr>
          <w:ilvl w:val="1"/>
          <w:numId w:val="12"/>
        </w:numPr>
        <w:overflowPunct w:val="0"/>
        <w:autoSpaceDE w:val="0"/>
        <w:autoSpaceDN w:val="0"/>
        <w:adjustRightInd w:val="0"/>
        <w:spacing w:after="180"/>
        <w:textAlignment w:val="baseline"/>
        <w:rPr>
          <w:rFonts w:eastAsiaTheme="minorEastAsia" w:cs="Times New Roman"/>
        </w:rPr>
      </w:pPr>
      <w:r w:rsidRPr="00DA2EF8">
        <w:rPr>
          <w:rFonts w:eastAsiaTheme="minorEastAsia" w:cs="Times New Roman"/>
        </w:rPr>
        <w:t>Identify potential critical problems to physical signal/channels, if any [RAN1].</w:t>
      </w:r>
    </w:p>
    <w:p w14:paraId="1CF7C9B8" w14:textId="77777777" w:rsidR="00B97ED8" w:rsidRPr="00DA2EF8" w:rsidRDefault="00B97ED8" w:rsidP="00B97ED8">
      <w:pPr>
        <w:numPr>
          <w:ilvl w:val="0"/>
          <w:numId w:val="12"/>
        </w:numPr>
        <w:overflowPunct w:val="0"/>
        <w:autoSpaceDE w:val="0"/>
        <w:autoSpaceDN w:val="0"/>
        <w:adjustRightInd w:val="0"/>
        <w:spacing w:after="180"/>
        <w:textAlignment w:val="baseline"/>
        <w:rPr>
          <w:rFonts w:eastAsiaTheme="minorEastAsia" w:cs="Times New Roman"/>
        </w:rPr>
      </w:pPr>
      <w:r w:rsidRPr="00DA2EF8">
        <w:rPr>
          <w:rFonts w:eastAsiaTheme="minorEastAsia" w:cs="Times New Roman"/>
        </w:rPr>
        <w:t>Study of channel access mechanism, considering potential interference to/from other nodes, assuming beam-based operation, in order to comply with the regulatory requirements applicable to unlicensed spectrum for frequencies between 52.6 GHz and 71 GHz [RAN1].</w:t>
      </w:r>
    </w:p>
    <w:p w14:paraId="6902586E" w14:textId="77777777" w:rsidR="00B97ED8" w:rsidRPr="00DA2EF8" w:rsidRDefault="00B97ED8" w:rsidP="00B97ED8">
      <w:pPr>
        <w:numPr>
          <w:ilvl w:val="1"/>
          <w:numId w:val="12"/>
        </w:numPr>
        <w:overflowPunct w:val="0"/>
        <w:autoSpaceDE w:val="0"/>
        <w:autoSpaceDN w:val="0"/>
        <w:adjustRightInd w:val="0"/>
        <w:spacing w:after="180"/>
        <w:textAlignment w:val="baseline"/>
        <w:rPr>
          <w:rFonts w:eastAsiaTheme="minorEastAsia" w:cs="Times New Roman"/>
        </w:rPr>
      </w:pPr>
      <w:r w:rsidRPr="00DA2EF8">
        <w:rPr>
          <w:rFonts w:eastAsiaTheme="minorEastAsia" w:cs="Times New Roman"/>
        </w:rPr>
        <w:t xml:space="preserve">Note: It is clarified that potential interference impact, if identified, may require interference mitigation solutions as part of channel access mechanism.  </w:t>
      </w:r>
    </w:p>
    <w:p w14:paraId="0952DC71" w14:textId="762F75B6" w:rsidR="0063744D" w:rsidRPr="00DA2EF8" w:rsidRDefault="0063744D" w:rsidP="00B97ED8">
      <w:pPr>
        <w:spacing w:before="120" w:after="120"/>
        <w:jc w:val="both"/>
        <w:rPr>
          <w:rFonts w:cs="Times New Roman"/>
        </w:rPr>
      </w:pPr>
      <w:r w:rsidRPr="00DA2EF8">
        <w:rPr>
          <w:rFonts w:eastAsiaTheme="minorEastAsia" w:cs="Times New Roman"/>
        </w:rPr>
        <w:t>In RAN1#102e meeting</w:t>
      </w:r>
      <w:r w:rsidR="007228E7" w:rsidRPr="00DA2EF8">
        <w:rPr>
          <w:rFonts w:eastAsiaTheme="minorEastAsia" w:cs="Times New Roman"/>
        </w:rPr>
        <w:t xml:space="preserve"> </w:t>
      </w:r>
      <w:r w:rsidR="007228E7" w:rsidRPr="00DA2EF8">
        <w:rPr>
          <w:rFonts w:eastAsiaTheme="minorEastAsia" w:cs="Times New Roman"/>
        </w:rPr>
        <w:fldChar w:fldCharType="begin"/>
      </w:r>
      <w:r w:rsidR="007228E7" w:rsidRPr="00DA2EF8">
        <w:rPr>
          <w:rFonts w:eastAsiaTheme="minorEastAsia" w:cs="Times New Roman"/>
        </w:rPr>
        <w:instrText xml:space="preserve"> REF _Ref53393378 \r \h </w:instrText>
      </w:r>
      <w:r w:rsidR="00464495" w:rsidRPr="00DA2EF8">
        <w:rPr>
          <w:rFonts w:eastAsiaTheme="minorEastAsia" w:cs="Times New Roman"/>
        </w:rPr>
        <w:instrText xml:space="preserve"> \* MERGEFORMAT </w:instrText>
      </w:r>
      <w:r w:rsidR="007228E7" w:rsidRPr="00DA2EF8">
        <w:rPr>
          <w:rFonts w:eastAsiaTheme="minorEastAsia" w:cs="Times New Roman"/>
        </w:rPr>
      </w:r>
      <w:r w:rsidR="007228E7" w:rsidRPr="00DA2EF8">
        <w:rPr>
          <w:rFonts w:eastAsiaTheme="minorEastAsia" w:cs="Times New Roman"/>
        </w:rPr>
        <w:fldChar w:fldCharType="separate"/>
      </w:r>
      <w:r w:rsidR="00DA2EF8">
        <w:rPr>
          <w:rFonts w:eastAsiaTheme="minorEastAsia" w:cs="Times New Roman"/>
        </w:rPr>
        <w:t>[2]</w:t>
      </w:r>
      <w:r w:rsidR="007228E7" w:rsidRPr="00DA2EF8">
        <w:rPr>
          <w:rFonts w:eastAsiaTheme="minorEastAsia" w:cs="Times New Roman"/>
        </w:rPr>
        <w:fldChar w:fldCharType="end"/>
      </w:r>
      <w:r w:rsidRPr="00DA2EF8">
        <w:rPr>
          <w:rFonts w:eastAsiaTheme="minorEastAsia" w:cs="Times New Roman"/>
        </w:rPr>
        <w:t xml:space="preserve">, it has been agreed that </w:t>
      </w:r>
      <w:r w:rsidRPr="00DA2EF8">
        <w:rPr>
          <w:rFonts w:cs="Times New Roman"/>
          <w:lang w:eastAsia="x-none"/>
        </w:rPr>
        <w:t>both channel access with LBT mechanism(s) and a channel access mechanism without LBT are supported</w:t>
      </w:r>
      <w:r w:rsidRPr="00DA2EF8">
        <w:rPr>
          <w:rFonts w:cs="Times New Roman"/>
        </w:rPr>
        <w:t>. Therefore, the selection of different channel access mechanisms needs further discussion.</w:t>
      </w:r>
    </w:p>
    <w:p w14:paraId="1EEFC53F" w14:textId="77777777" w:rsidR="0070114F" w:rsidRPr="00DA2EF8" w:rsidRDefault="0070114F" w:rsidP="0070114F">
      <w:pPr>
        <w:rPr>
          <w:rFonts w:cs="Times New Roman"/>
          <w:lang w:eastAsia="x-none"/>
        </w:rPr>
      </w:pPr>
      <w:r w:rsidRPr="00DA2EF8">
        <w:rPr>
          <w:rFonts w:cs="Times New Roman"/>
          <w:highlight w:val="green"/>
          <w:lang w:eastAsia="x-none"/>
        </w:rPr>
        <w:t>Agreement:</w:t>
      </w:r>
    </w:p>
    <w:p w14:paraId="6F6ED581" w14:textId="77777777" w:rsidR="0070114F" w:rsidRPr="00DA2EF8" w:rsidRDefault="0070114F" w:rsidP="0070114F">
      <w:pPr>
        <w:numPr>
          <w:ilvl w:val="0"/>
          <w:numId w:val="25"/>
        </w:numPr>
        <w:rPr>
          <w:rFonts w:cs="Times New Roman"/>
          <w:lang w:eastAsia="x-none"/>
        </w:rPr>
      </w:pPr>
      <w:r w:rsidRPr="00DA2EF8">
        <w:rPr>
          <w:rFonts w:cs="Times New Roman"/>
          <w:lang w:eastAsia="x-none"/>
        </w:rPr>
        <w:t>For gNB/UE to initiate a channel occupancy, both channel access with LBT mechanism(s) and a channel access mechanism without LBT are supported</w:t>
      </w:r>
    </w:p>
    <w:p w14:paraId="0A01AAFB" w14:textId="77777777" w:rsidR="0070114F" w:rsidRPr="00DA2EF8" w:rsidRDefault="0070114F" w:rsidP="0070114F">
      <w:pPr>
        <w:numPr>
          <w:ilvl w:val="0"/>
          <w:numId w:val="25"/>
        </w:numPr>
        <w:rPr>
          <w:rFonts w:cs="Times New Roman"/>
          <w:lang w:eastAsia="x-none"/>
        </w:rPr>
      </w:pPr>
      <w:r w:rsidRPr="00DA2EF8">
        <w:rPr>
          <w:rFonts w:cs="Times New Roman"/>
          <w:lang w:eastAsia="x-none"/>
        </w:rPr>
        <w:t>FFS: LBT mechanisms such as Omni-directional LBT, directional LBT and receiver assisted LBT type of schemes when channel access with LBT is used.</w:t>
      </w:r>
    </w:p>
    <w:p w14:paraId="7D090F0F" w14:textId="77777777" w:rsidR="0070114F" w:rsidRPr="00DA2EF8" w:rsidRDefault="0070114F" w:rsidP="0070114F">
      <w:pPr>
        <w:numPr>
          <w:ilvl w:val="0"/>
          <w:numId w:val="25"/>
        </w:numPr>
        <w:rPr>
          <w:rFonts w:cs="Times New Roman"/>
          <w:lang w:eastAsia="x-none"/>
        </w:rPr>
      </w:pPr>
      <w:r w:rsidRPr="00DA2EF8">
        <w:rPr>
          <w:rFonts w:cs="Times New Roman"/>
          <w:lang w:eastAsia="x-none"/>
        </w:rPr>
        <w:t>FFS: If operation restrictions for channel access without LBT are needed, e.g. compliance with regulations, and/or in presence of ATPC, DFS, long term sensing, or other interference mitigation mechanisms</w:t>
      </w:r>
    </w:p>
    <w:p w14:paraId="4E0E8ACD" w14:textId="388AED09" w:rsidR="0070114F" w:rsidRPr="00DA2EF8" w:rsidRDefault="0070114F" w:rsidP="00BD5CD1">
      <w:pPr>
        <w:numPr>
          <w:ilvl w:val="0"/>
          <w:numId w:val="25"/>
        </w:numPr>
        <w:rPr>
          <w:rFonts w:eastAsiaTheme="minorEastAsia" w:cs="Times New Roman"/>
        </w:rPr>
      </w:pPr>
      <w:r w:rsidRPr="00DA2EF8">
        <w:rPr>
          <w:rFonts w:cs="Times New Roman"/>
          <w:lang w:eastAsia="x-none"/>
        </w:rPr>
        <w:t>FFS: The mechanism and condition(s) to switch between channel access with LBT and channel access without LBT (if local regulation allows)</w:t>
      </w:r>
    </w:p>
    <w:p w14:paraId="563FA432" w14:textId="13943D06" w:rsidR="009E02DF" w:rsidRPr="00DA2EF8" w:rsidRDefault="00B97ED8" w:rsidP="00B97ED8">
      <w:pPr>
        <w:spacing w:before="120" w:after="120"/>
        <w:jc w:val="both"/>
        <w:rPr>
          <w:rFonts w:eastAsiaTheme="minorEastAsia" w:cs="Times New Roman"/>
        </w:rPr>
      </w:pPr>
      <w:r w:rsidRPr="00DA2EF8">
        <w:rPr>
          <w:rFonts w:eastAsiaTheme="minorEastAsia" w:cs="Times New Roman"/>
        </w:rPr>
        <w:t xml:space="preserve">In this contribution, we present </w:t>
      </w:r>
      <w:r w:rsidR="00DE6C96" w:rsidRPr="00DA2EF8">
        <w:rPr>
          <w:rFonts w:eastAsiaTheme="minorEastAsia" w:cs="Times New Roman"/>
        </w:rPr>
        <w:t xml:space="preserve">system level evaluation </w:t>
      </w:r>
      <w:r w:rsidRPr="00DA2EF8">
        <w:rPr>
          <w:rFonts w:eastAsiaTheme="minorEastAsia" w:cs="Times New Roman"/>
        </w:rPr>
        <w:t xml:space="preserve">results for </w:t>
      </w:r>
      <w:r w:rsidR="00B222E7" w:rsidRPr="00DA2EF8">
        <w:rPr>
          <w:rFonts w:cs="Times New Roman"/>
        </w:rPr>
        <w:t xml:space="preserve">co-channel coexistence </w:t>
      </w:r>
      <w:r w:rsidR="000F2841" w:rsidRPr="00DA2EF8">
        <w:rPr>
          <w:rFonts w:cs="Times New Roman"/>
        </w:rPr>
        <w:t>in the</w:t>
      </w:r>
      <w:r w:rsidR="00B222E7" w:rsidRPr="00DA2EF8">
        <w:rPr>
          <w:rFonts w:cs="Times New Roman"/>
        </w:rPr>
        <w:t xml:space="preserve"> 60 GHz band </w:t>
      </w:r>
      <w:r w:rsidR="00AE3089" w:rsidRPr="00DA2EF8">
        <w:rPr>
          <w:rFonts w:cs="Times New Roman"/>
        </w:rPr>
        <w:t xml:space="preserve">according to the evaluation assumptions agreed in RAN1 </w:t>
      </w:r>
      <w:r w:rsidR="00617A6D" w:rsidRPr="00DA2EF8">
        <w:rPr>
          <w:rFonts w:cs="Times New Roman"/>
        </w:rPr>
        <w:t>102</w:t>
      </w:r>
      <w:r w:rsidR="00AE3089" w:rsidRPr="00DA2EF8">
        <w:rPr>
          <w:rFonts w:cs="Times New Roman"/>
        </w:rPr>
        <w:t>-e</w:t>
      </w:r>
      <w:r w:rsidR="00FC6B0B" w:rsidRPr="00DA2EF8">
        <w:rPr>
          <w:rFonts w:cs="Times New Roman"/>
        </w:rPr>
        <w:t xml:space="preserve"> </w:t>
      </w:r>
      <w:r w:rsidR="00AE3089" w:rsidRPr="00DA2EF8">
        <w:rPr>
          <w:rFonts w:cs="Times New Roman"/>
        </w:rPr>
        <w:fldChar w:fldCharType="begin"/>
      </w:r>
      <w:r w:rsidR="00AE3089" w:rsidRPr="00DA2EF8">
        <w:rPr>
          <w:rFonts w:cs="Times New Roman"/>
        </w:rPr>
        <w:instrText xml:space="preserve"> REF _Ref47691007 \r \h </w:instrText>
      </w:r>
      <w:r w:rsidR="00464495" w:rsidRPr="00DA2EF8">
        <w:rPr>
          <w:rFonts w:cs="Times New Roman"/>
        </w:rPr>
        <w:instrText xml:space="preserve"> \* MERGEFORMAT </w:instrText>
      </w:r>
      <w:r w:rsidR="00AE3089" w:rsidRPr="00DA2EF8">
        <w:rPr>
          <w:rFonts w:cs="Times New Roman"/>
        </w:rPr>
      </w:r>
      <w:r w:rsidR="00AE3089" w:rsidRPr="00DA2EF8">
        <w:rPr>
          <w:rFonts w:cs="Times New Roman"/>
        </w:rPr>
        <w:fldChar w:fldCharType="separate"/>
      </w:r>
      <w:r w:rsidR="00DA2EF8">
        <w:rPr>
          <w:rFonts w:cs="Times New Roman"/>
        </w:rPr>
        <w:t>[2]</w:t>
      </w:r>
      <w:r w:rsidR="00AE3089" w:rsidRPr="00DA2EF8">
        <w:rPr>
          <w:rFonts w:cs="Times New Roman"/>
        </w:rPr>
        <w:fldChar w:fldCharType="end"/>
      </w:r>
      <w:r w:rsidR="00617A6D" w:rsidRPr="00DA2EF8">
        <w:rPr>
          <w:rFonts w:cs="Times New Roman"/>
        </w:rPr>
        <w:t xml:space="preserve"> and RAN1 101-e</w:t>
      </w:r>
      <w:r w:rsidR="00FC6B0B" w:rsidRPr="00DA2EF8">
        <w:rPr>
          <w:rFonts w:cs="Times New Roman"/>
        </w:rPr>
        <w:t xml:space="preserve"> </w:t>
      </w:r>
      <w:r w:rsidR="00617A6D" w:rsidRPr="00DA2EF8">
        <w:rPr>
          <w:rFonts w:cs="Times New Roman"/>
        </w:rPr>
        <w:t>[3]</w:t>
      </w:r>
      <w:r w:rsidR="00DE6C96" w:rsidRPr="00DA2EF8">
        <w:rPr>
          <w:rFonts w:eastAsiaTheme="minorEastAsia" w:cs="Times New Roman"/>
        </w:rPr>
        <w:t>.</w:t>
      </w:r>
      <w:r w:rsidR="003A206B" w:rsidRPr="00DA2EF8">
        <w:rPr>
          <w:rFonts w:eastAsiaTheme="minorEastAsia" w:cs="Times New Roman"/>
        </w:rPr>
        <w:t xml:space="preserve"> </w:t>
      </w:r>
      <w:r w:rsidR="00AE3089" w:rsidRPr="00DA2EF8">
        <w:rPr>
          <w:rFonts w:eastAsiaTheme="minorEastAsia" w:cs="Times New Roman"/>
        </w:rPr>
        <w:t>Besides,</w:t>
      </w:r>
      <w:r w:rsidR="00EC1DC8" w:rsidRPr="00DA2EF8">
        <w:rPr>
          <w:rFonts w:eastAsiaTheme="minorEastAsia" w:cs="Times New Roman"/>
        </w:rPr>
        <w:t xml:space="preserve"> the</w:t>
      </w:r>
      <w:r w:rsidR="003A206B" w:rsidRPr="00DA2EF8">
        <w:rPr>
          <w:rFonts w:eastAsiaTheme="minorEastAsia" w:cs="Times New Roman"/>
        </w:rPr>
        <w:t xml:space="preserve"> channel access scheme related issues</w:t>
      </w:r>
      <w:r w:rsidR="00AE3089" w:rsidRPr="00DA2EF8">
        <w:rPr>
          <w:rFonts w:eastAsiaTheme="minorEastAsia" w:cs="Times New Roman"/>
        </w:rPr>
        <w:t xml:space="preserve"> are discussed as well. </w:t>
      </w:r>
    </w:p>
    <w:p w14:paraId="5E8B09FB" w14:textId="7CE6F1FD" w:rsidR="008C5C5D" w:rsidRPr="00DA2EF8" w:rsidRDefault="00085A62" w:rsidP="00152293">
      <w:pPr>
        <w:pStyle w:val="10"/>
        <w:keepLines/>
        <w:numPr>
          <w:ilvl w:val="0"/>
          <w:numId w:val="1"/>
        </w:numPr>
        <w:pBdr>
          <w:top w:val="single" w:sz="12" w:space="3" w:color="auto"/>
        </w:pBdr>
        <w:tabs>
          <w:tab w:val="left" w:pos="425"/>
          <w:tab w:val="left" w:pos="567"/>
        </w:tabs>
        <w:overflowPunct w:val="0"/>
        <w:autoSpaceDE w:val="0"/>
        <w:autoSpaceDN w:val="0"/>
        <w:adjustRightInd w:val="0"/>
        <w:spacing w:before="240" w:after="180"/>
        <w:ind w:left="425" w:hanging="425"/>
        <w:jc w:val="both"/>
        <w:textAlignment w:val="baseline"/>
        <w:rPr>
          <w:rFonts w:ascii="Times New Roman" w:hAnsi="Times New Roman" w:cs="Times New Roman"/>
          <w:b w:val="0"/>
          <w:kern w:val="0"/>
          <w:sz w:val="36"/>
          <w:szCs w:val="20"/>
          <w:lang w:val="en-GB"/>
        </w:rPr>
      </w:pPr>
      <w:bookmarkStart w:id="1" w:name="_Ref498564494"/>
      <w:r w:rsidRPr="00DA2EF8">
        <w:rPr>
          <w:rFonts w:ascii="Times New Roman" w:hAnsi="Times New Roman" w:cs="Times New Roman"/>
          <w:b w:val="0"/>
          <w:kern w:val="0"/>
          <w:sz w:val="36"/>
          <w:szCs w:val="20"/>
          <w:lang w:val="en-GB"/>
        </w:rPr>
        <w:t>Discussion</w:t>
      </w:r>
      <w:bookmarkStart w:id="2" w:name="_Ref521492551"/>
      <w:bookmarkStart w:id="3" w:name="PP12"/>
    </w:p>
    <w:p w14:paraId="322B5EB5" w14:textId="5FCECCBB" w:rsidR="00BE23B7" w:rsidRPr="00DA2EF8" w:rsidRDefault="006B4DE1" w:rsidP="00085A62">
      <w:pPr>
        <w:pStyle w:val="20"/>
        <w:rPr>
          <w:rFonts w:ascii="Times New Roman" w:eastAsiaTheme="minorEastAsia" w:hAnsi="Times New Roman" w:cs="Times New Roman"/>
        </w:rPr>
      </w:pPr>
      <w:r w:rsidRPr="00DA2EF8">
        <w:rPr>
          <w:rFonts w:ascii="Times New Roman" w:hAnsi="Times New Roman" w:cs="Times New Roman"/>
        </w:rPr>
        <w:t>System level evaluation</w:t>
      </w:r>
      <w:r w:rsidRPr="00DA2EF8">
        <w:rPr>
          <w:rFonts w:ascii="Times New Roman" w:eastAsiaTheme="minorEastAsia" w:hAnsi="Times New Roman" w:cs="Times New Roman"/>
        </w:rPr>
        <w:t xml:space="preserve"> result</w:t>
      </w:r>
      <w:r w:rsidR="00192E8A" w:rsidRPr="00DA2EF8">
        <w:rPr>
          <w:rFonts w:ascii="Times New Roman" w:eastAsiaTheme="minorEastAsia" w:hAnsi="Times New Roman" w:cs="Times New Roman"/>
        </w:rPr>
        <w:t>s</w:t>
      </w:r>
    </w:p>
    <w:p w14:paraId="1B90FD33" w14:textId="488602C0" w:rsidR="00BE613D" w:rsidRPr="00DA2EF8" w:rsidRDefault="004E6A7E" w:rsidP="00A82387">
      <w:pPr>
        <w:pStyle w:val="3"/>
        <w:ind w:left="1304"/>
        <w:rPr>
          <w:rFonts w:ascii="Times New Roman" w:eastAsiaTheme="minorEastAsia" w:hAnsi="Times New Roman" w:cs="Times New Roman"/>
        </w:rPr>
      </w:pPr>
      <w:r w:rsidRPr="00DA2EF8">
        <w:rPr>
          <w:rFonts w:ascii="Times New Roman" w:eastAsiaTheme="minorEastAsia" w:hAnsi="Times New Roman" w:cs="Times New Roman"/>
        </w:rPr>
        <w:t>The RSRP distribution calibration</w:t>
      </w:r>
    </w:p>
    <w:p w14:paraId="014A1CA8" w14:textId="64325C43" w:rsidR="004E6A7E" w:rsidRPr="00DA2EF8" w:rsidRDefault="00A97659" w:rsidP="00A82387">
      <w:pPr>
        <w:jc w:val="both"/>
        <w:rPr>
          <w:rFonts w:cs="Times New Roman"/>
          <w:bCs/>
          <w:szCs w:val="20"/>
        </w:rPr>
      </w:pPr>
      <w:r w:rsidRPr="00DA2EF8">
        <w:rPr>
          <w:rFonts w:cs="Times New Roman"/>
        </w:rPr>
        <w:t xml:space="preserve">According to the agreement in </w:t>
      </w:r>
      <w:r w:rsidR="00A7367A" w:rsidRPr="00DA2EF8">
        <w:rPr>
          <w:rFonts w:cs="Times New Roman"/>
        </w:rPr>
        <w:t>RAN1 102-e</w:t>
      </w:r>
      <w:r w:rsidRPr="00DA2EF8">
        <w:rPr>
          <w:rFonts w:cs="Times New Roman"/>
        </w:rPr>
        <w:t xml:space="preserve"> </w:t>
      </w:r>
      <w:r w:rsidR="00A7367A" w:rsidRPr="00DA2EF8">
        <w:rPr>
          <w:rFonts w:cs="Times New Roman"/>
        </w:rPr>
        <w:t xml:space="preserve">[2], </w:t>
      </w:r>
      <w:r w:rsidRPr="00DA2EF8">
        <w:rPr>
          <w:rFonts w:cs="Times New Roman"/>
        </w:rPr>
        <w:t>it</w:t>
      </w:r>
      <w:r w:rsidR="00A7367A" w:rsidRPr="00DA2EF8">
        <w:rPr>
          <w:rFonts w:cs="Times New Roman"/>
        </w:rPr>
        <w:t xml:space="preserve"> </w:t>
      </w:r>
      <w:r w:rsidRPr="00DA2EF8">
        <w:rPr>
          <w:rFonts w:cs="Times New Roman"/>
        </w:rPr>
        <w:t>is</w:t>
      </w:r>
      <w:r w:rsidR="00DF35DF" w:rsidRPr="00DA2EF8">
        <w:rPr>
          <w:rFonts w:cs="Times New Roman"/>
        </w:rPr>
        <w:t xml:space="preserve"> encouraged to provide </w:t>
      </w:r>
      <w:r w:rsidRPr="00DA2EF8">
        <w:rPr>
          <w:rFonts w:cs="Times New Roman"/>
        </w:rPr>
        <w:t>RSRP distribution for</w:t>
      </w:r>
      <w:r w:rsidR="00DF35DF" w:rsidRPr="00DA2EF8">
        <w:rPr>
          <w:rFonts w:cs="Times New Roman"/>
        </w:rPr>
        <w:t xml:space="preserve"> deploy</w:t>
      </w:r>
      <w:r w:rsidRPr="00DA2EF8">
        <w:rPr>
          <w:rFonts w:cs="Times New Roman"/>
        </w:rPr>
        <w:t>ment</w:t>
      </w:r>
      <w:r w:rsidR="00DF35DF" w:rsidRPr="00DA2EF8">
        <w:rPr>
          <w:rFonts w:cs="Times New Roman"/>
        </w:rPr>
        <w:t xml:space="preserve"> calibration. </w:t>
      </w:r>
      <w:r w:rsidR="004E6A7E" w:rsidRPr="00DA2EF8">
        <w:rPr>
          <w:rFonts w:cs="Times New Roman"/>
        </w:rPr>
        <w:t>The RSRP distribution</w:t>
      </w:r>
      <w:r w:rsidR="0003631F" w:rsidRPr="00DA2EF8">
        <w:rPr>
          <w:rFonts w:cs="Times New Roman"/>
        </w:rPr>
        <w:t xml:space="preserve"> for indoor scenario A</w:t>
      </w:r>
      <w:r w:rsidR="00BB7640" w:rsidRPr="00DA2EF8">
        <w:rPr>
          <w:rFonts w:cs="Times New Roman"/>
        </w:rPr>
        <w:t xml:space="preserve"> (primary scenario)</w:t>
      </w:r>
      <w:r w:rsidR="004E6A7E" w:rsidRPr="00DA2EF8">
        <w:rPr>
          <w:rFonts w:cs="Times New Roman"/>
        </w:rPr>
        <w:t xml:space="preserve"> is depicted by </w:t>
      </w:r>
      <w:r w:rsidR="004E6A7E" w:rsidRPr="00DA2EF8">
        <w:rPr>
          <w:rFonts w:cs="Times New Roman"/>
        </w:rPr>
        <w:fldChar w:fldCharType="begin"/>
      </w:r>
      <w:r w:rsidR="004E6A7E" w:rsidRPr="00DA2EF8">
        <w:rPr>
          <w:rFonts w:cs="Times New Roman"/>
        </w:rPr>
        <w:instrText xml:space="preserve"> REF _Ref53753413 \h </w:instrText>
      </w:r>
      <w:r w:rsidR="00F451E4" w:rsidRPr="00DA2EF8">
        <w:rPr>
          <w:rFonts w:cs="Times New Roman"/>
        </w:rPr>
        <w:instrText xml:space="preserve"> \* MERGEFORMAT </w:instrText>
      </w:r>
      <w:r w:rsidR="004E6A7E" w:rsidRPr="00DA2EF8">
        <w:rPr>
          <w:rFonts w:cs="Times New Roman"/>
        </w:rPr>
      </w:r>
      <w:r w:rsidR="004E6A7E" w:rsidRPr="00DA2EF8">
        <w:rPr>
          <w:rFonts w:cs="Times New Roman"/>
        </w:rPr>
        <w:fldChar w:fldCharType="separate"/>
      </w:r>
      <w:r w:rsidR="00DA2EF8" w:rsidRPr="00DA2EF8">
        <w:rPr>
          <w:rFonts w:cs="Times New Roman"/>
        </w:rPr>
        <w:t xml:space="preserve">Figure </w:t>
      </w:r>
      <w:r w:rsidR="00DA2EF8">
        <w:rPr>
          <w:rFonts w:cs="Times New Roman"/>
          <w:noProof/>
        </w:rPr>
        <w:t>1</w:t>
      </w:r>
      <w:r w:rsidR="004E6A7E" w:rsidRPr="00DA2EF8">
        <w:rPr>
          <w:rFonts w:cs="Times New Roman"/>
        </w:rPr>
        <w:fldChar w:fldCharType="end"/>
      </w:r>
      <w:r w:rsidR="004E6A7E" w:rsidRPr="00DA2EF8">
        <w:rPr>
          <w:rFonts w:cs="Times New Roman"/>
        </w:rPr>
        <w:t>, including serving BS to UE links, BS-to-BS links, UE-to-UE links.</w:t>
      </w:r>
      <w:r w:rsidR="0003631F" w:rsidRPr="00DA2EF8">
        <w:rPr>
          <w:rFonts w:cs="Times New Roman"/>
        </w:rPr>
        <w:t xml:space="preserve"> </w:t>
      </w:r>
      <w:r w:rsidRPr="00DA2EF8">
        <w:rPr>
          <w:rFonts w:cs="Times New Roman"/>
        </w:rPr>
        <w:t xml:space="preserve">In indoor </w:t>
      </w:r>
      <w:r w:rsidR="00BB7640" w:rsidRPr="00DA2EF8">
        <w:rPr>
          <w:rFonts w:cs="Times New Roman"/>
        </w:rPr>
        <w:t>scenario A</w:t>
      </w:r>
      <w:r w:rsidRPr="00DA2EF8">
        <w:rPr>
          <w:rFonts w:cs="Times New Roman"/>
        </w:rPr>
        <w:t>,</w:t>
      </w:r>
      <w:r w:rsidR="00BB7640" w:rsidRPr="00DA2EF8">
        <w:rPr>
          <w:rFonts w:cs="Times New Roman"/>
        </w:rPr>
        <w:t xml:space="preserve"> </w:t>
      </w:r>
      <w:r w:rsidR="00BB7640" w:rsidRPr="00DA2EF8">
        <w:rPr>
          <w:rFonts w:cs="Times New Roman"/>
          <w:bCs/>
          <w:szCs w:val="20"/>
        </w:rPr>
        <w:t>5</w:t>
      </w:r>
      <w:r w:rsidR="0003631F" w:rsidRPr="00DA2EF8">
        <w:rPr>
          <w:rFonts w:cs="Times New Roman"/>
          <w:bCs/>
          <w:szCs w:val="20"/>
        </w:rPr>
        <w:t xml:space="preserve"> users </w:t>
      </w:r>
      <w:r w:rsidRPr="00DA2EF8">
        <w:rPr>
          <w:rFonts w:cs="Times New Roman"/>
          <w:bCs/>
          <w:szCs w:val="20"/>
        </w:rPr>
        <w:t xml:space="preserve">are deployed </w:t>
      </w:r>
      <w:r w:rsidR="0003631F" w:rsidRPr="00DA2EF8">
        <w:rPr>
          <w:rFonts w:cs="Times New Roman"/>
          <w:bCs/>
          <w:szCs w:val="20"/>
        </w:rPr>
        <w:t>per BS</w:t>
      </w:r>
      <w:r w:rsidRPr="00DA2EF8">
        <w:rPr>
          <w:rFonts w:cs="Times New Roman"/>
          <w:bCs/>
          <w:szCs w:val="20"/>
        </w:rPr>
        <w:t xml:space="preserve"> and thus</w:t>
      </w:r>
      <w:r w:rsidR="0003631F" w:rsidRPr="00DA2EF8">
        <w:rPr>
          <w:rFonts w:cs="Times New Roman"/>
          <w:bCs/>
          <w:szCs w:val="20"/>
        </w:rPr>
        <w:t xml:space="preserve"> </w:t>
      </w:r>
      <w:r w:rsidR="00BB7640" w:rsidRPr="00DA2EF8">
        <w:rPr>
          <w:rFonts w:cs="Times New Roman"/>
          <w:bCs/>
          <w:szCs w:val="20"/>
        </w:rPr>
        <w:t xml:space="preserve">there are total </w:t>
      </w:r>
      <w:r w:rsidR="0003631F" w:rsidRPr="00DA2EF8">
        <w:rPr>
          <w:rFonts w:cs="Times New Roman"/>
          <w:bCs/>
          <w:szCs w:val="20"/>
        </w:rPr>
        <w:t>120 UEs randomly dropp</w:t>
      </w:r>
      <w:r w:rsidR="005020EC" w:rsidRPr="00DA2EF8">
        <w:rPr>
          <w:rFonts w:cs="Times New Roman"/>
          <w:bCs/>
          <w:szCs w:val="20"/>
        </w:rPr>
        <w:t>ing</w:t>
      </w:r>
      <w:r w:rsidR="0003631F" w:rsidRPr="00DA2EF8">
        <w:rPr>
          <w:rFonts w:cs="Times New Roman"/>
          <w:bCs/>
          <w:szCs w:val="20"/>
        </w:rPr>
        <w:t xml:space="preserve"> in 120m * 50m box</w:t>
      </w:r>
      <w:r w:rsidRPr="00DA2EF8">
        <w:rPr>
          <w:rFonts w:cs="Times New Roman"/>
          <w:bCs/>
          <w:szCs w:val="20"/>
        </w:rPr>
        <w:t>. E</w:t>
      </w:r>
      <w:r w:rsidR="0003631F" w:rsidRPr="00DA2EF8">
        <w:rPr>
          <w:rFonts w:cs="Times New Roman"/>
          <w:bCs/>
          <w:szCs w:val="20"/>
        </w:rPr>
        <w:t xml:space="preserve">ach UE is associated to one operator first and then connected to the gNB </w:t>
      </w:r>
      <w:r w:rsidR="004459C2" w:rsidRPr="00DA2EF8">
        <w:rPr>
          <w:rFonts w:cs="Times New Roman"/>
          <w:bCs/>
          <w:szCs w:val="20"/>
        </w:rPr>
        <w:t xml:space="preserve">with </w:t>
      </w:r>
      <w:r w:rsidR="005020EC" w:rsidRPr="00DA2EF8">
        <w:rPr>
          <w:rFonts w:cs="Times New Roman"/>
          <w:bCs/>
          <w:szCs w:val="20"/>
        </w:rPr>
        <w:t xml:space="preserve">the </w:t>
      </w:r>
      <w:r w:rsidR="004459C2" w:rsidRPr="00DA2EF8">
        <w:rPr>
          <w:rFonts w:cs="Times New Roman"/>
          <w:bCs/>
          <w:szCs w:val="20"/>
        </w:rPr>
        <w:t>best RSRP (</w:t>
      </w:r>
      <w:r w:rsidR="008A68AF" w:rsidRPr="00DA2EF8">
        <w:rPr>
          <w:rFonts w:cs="Times New Roman"/>
          <w:bCs/>
          <w:szCs w:val="20"/>
        </w:rPr>
        <w:t>no less than</w:t>
      </w:r>
      <w:r w:rsidR="0073742C" w:rsidRPr="00DA2EF8">
        <w:rPr>
          <w:rFonts w:cs="Times New Roman"/>
          <w:bCs/>
          <w:szCs w:val="20"/>
        </w:rPr>
        <w:t xml:space="preserve"> -71 dBm</w:t>
      </w:r>
      <w:r w:rsidR="004459C2" w:rsidRPr="00DA2EF8">
        <w:rPr>
          <w:rFonts w:cs="Times New Roman"/>
          <w:bCs/>
          <w:szCs w:val="20"/>
        </w:rPr>
        <w:t>)</w:t>
      </w:r>
      <w:r w:rsidR="0073742C" w:rsidRPr="00DA2EF8">
        <w:rPr>
          <w:rFonts w:cs="Times New Roman"/>
          <w:bCs/>
          <w:szCs w:val="20"/>
        </w:rPr>
        <w:t xml:space="preserve"> </w:t>
      </w:r>
      <w:r w:rsidR="0003631F" w:rsidRPr="00DA2EF8">
        <w:rPr>
          <w:rFonts w:cs="Times New Roman"/>
          <w:bCs/>
          <w:szCs w:val="20"/>
        </w:rPr>
        <w:t>belonging to that operator.</w:t>
      </w:r>
      <w:r w:rsidR="00D330E5" w:rsidRPr="00DA2EF8">
        <w:rPr>
          <w:rFonts w:cs="Times New Roman"/>
          <w:bCs/>
          <w:szCs w:val="20"/>
        </w:rPr>
        <w:t xml:space="preserve"> </w:t>
      </w:r>
      <w:r w:rsidR="000315B4" w:rsidRPr="00DA2EF8">
        <w:rPr>
          <w:rFonts w:cs="Times New Roman"/>
          <w:bCs/>
          <w:szCs w:val="20"/>
        </w:rPr>
        <w:t>In the results below, t</w:t>
      </w:r>
      <w:r w:rsidR="00D330E5" w:rsidRPr="00DA2EF8">
        <w:rPr>
          <w:rFonts w:cs="Times New Roman"/>
          <w:bCs/>
          <w:szCs w:val="20"/>
        </w:rPr>
        <w:t xml:space="preserve">he RSRP calculated by the </w:t>
      </w:r>
      <w:r w:rsidR="005020EC" w:rsidRPr="00DA2EF8">
        <w:rPr>
          <w:rFonts w:cs="Times New Roman"/>
          <w:bCs/>
          <w:szCs w:val="20"/>
        </w:rPr>
        <w:t>total power of the transmitted</w:t>
      </w:r>
      <w:r w:rsidR="00D330E5" w:rsidRPr="00DA2EF8">
        <w:rPr>
          <w:rFonts w:cs="Times New Roman"/>
          <w:bCs/>
          <w:szCs w:val="20"/>
        </w:rPr>
        <w:t xml:space="preserve"> bandwidth</w:t>
      </w:r>
      <w:r w:rsidR="005020EC" w:rsidRPr="00DA2EF8">
        <w:rPr>
          <w:rFonts w:cs="Times New Roman"/>
          <w:bCs/>
          <w:szCs w:val="20"/>
        </w:rPr>
        <w:t>.</w:t>
      </w:r>
      <w:r w:rsidR="00D330E5" w:rsidRPr="00DA2EF8">
        <w:rPr>
          <w:rFonts w:cs="Times New Roman"/>
          <w:bCs/>
          <w:szCs w:val="20"/>
        </w:rPr>
        <w:t xml:space="preserve"> </w:t>
      </w:r>
    </w:p>
    <w:p w14:paraId="2B391FA7" w14:textId="71F14468" w:rsidR="000F5382" w:rsidRPr="00DA2EF8" w:rsidRDefault="006326C2" w:rsidP="008E334B">
      <w:pPr>
        <w:jc w:val="center"/>
        <w:rPr>
          <w:rFonts w:cs="Times New Roman"/>
          <w:noProof/>
        </w:rPr>
      </w:pPr>
      <w:r w:rsidRPr="00DA2EF8">
        <w:rPr>
          <w:rFonts w:cs="Times New Roman"/>
          <w:noProof/>
        </w:rPr>
        <w:lastRenderedPageBreak/>
        <w:drawing>
          <wp:anchor distT="0" distB="0" distL="114300" distR="114300" simplePos="0" relativeHeight="251658240" behindDoc="1" locked="0" layoutInCell="1" allowOverlap="1" wp14:anchorId="1930711E" wp14:editId="7A3CEBDF">
            <wp:simplePos x="0" y="0"/>
            <wp:positionH relativeFrom="column">
              <wp:posOffset>-88265</wp:posOffset>
            </wp:positionH>
            <wp:positionV relativeFrom="paragraph">
              <wp:posOffset>138430</wp:posOffset>
            </wp:positionV>
            <wp:extent cx="1910715" cy="1526540"/>
            <wp:effectExtent l="0" t="0" r="0" b="0"/>
            <wp:wrapTight wrapText="bothSides">
              <wp:wrapPolygon edited="0">
                <wp:start x="0" y="0"/>
                <wp:lineTo x="0" y="21295"/>
                <wp:lineTo x="21320" y="21295"/>
                <wp:lineTo x="21320" y="0"/>
                <wp:lineTo x="0" y="0"/>
              </wp:wrapPolygon>
            </wp:wrapTigh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6098"/>
                    <a:stretch/>
                  </pic:blipFill>
                  <pic:spPr bwMode="auto">
                    <a:xfrm>
                      <a:off x="0" y="0"/>
                      <a:ext cx="1910715" cy="15265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A2EF8">
        <w:rPr>
          <w:rFonts w:cs="Times New Roman"/>
          <w:noProof/>
        </w:rPr>
        <w:drawing>
          <wp:anchor distT="0" distB="0" distL="114300" distR="114300" simplePos="0" relativeHeight="251659264" behindDoc="1" locked="0" layoutInCell="1" allowOverlap="1" wp14:anchorId="4F8C7490" wp14:editId="752A7E51">
            <wp:simplePos x="0" y="0"/>
            <wp:positionH relativeFrom="column">
              <wp:posOffset>2061845</wp:posOffset>
            </wp:positionH>
            <wp:positionV relativeFrom="paragraph">
              <wp:posOffset>136525</wp:posOffset>
            </wp:positionV>
            <wp:extent cx="1810385" cy="1517650"/>
            <wp:effectExtent l="0" t="0" r="0" b="6350"/>
            <wp:wrapTight wrapText="bothSides">
              <wp:wrapPolygon edited="0">
                <wp:start x="0" y="0"/>
                <wp:lineTo x="0" y="21419"/>
                <wp:lineTo x="21365" y="21419"/>
                <wp:lineTo x="21365" y="0"/>
                <wp:lineTo x="0" y="0"/>
              </wp:wrapPolygon>
            </wp:wrapTight>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583" r="6869"/>
                    <a:stretch/>
                  </pic:blipFill>
                  <pic:spPr bwMode="auto">
                    <a:xfrm>
                      <a:off x="0" y="0"/>
                      <a:ext cx="1810385" cy="1517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5382" w:rsidRPr="00DA2EF8">
        <w:rPr>
          <w:rFonts w:cs="Times New Roman"/>
          <w:noProof/>
        </w:rPr>
        <w:drawing>
          <wp:anchor distT="0" distB="0" distL="114300" distR="114300" simplePos="0" relativeHeight="251660288" behindDoc="1" locked="0" layoutInCell="1" allowOverlap="1" wp14:anchorId="3FE2F381" wp14:editId="5E3D6A79">
            <wp:simplePos x="0" y="0"/>
            <wp:positionH relativeFrom="column">
              <wp:posOffset>3992245</wp:posOffset>
            </wp:positionH>
            <wp:positionV relativeFrom="paragraph">
              <wp:posOffset>138430</wp:posOffset>
            </wp:positionV>
            <wp:extent cx="1781810" cy="1506855"/>
            <wp:effectExtent l="0" t="0" r="8890" b="0"/>
            <wp:wrapTight wrapText="bothSides">
              <wp:wrapPolygon edited="0">
                <wp:start x="0" y="0"/>
                <wp:lineTo x="0" y="21300"/>
                <wp:lineTo x="21477" y="21300"/>
                <wp:lineTo x="21477" y="0"/>
                <wp:lineTo x="0" y="0"/>
              </wp:wrapPolygon>
            </wp:wrapTigh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424" r="6898"/>
                    <a:stretch/>
                  </pic:blipFill>
                  <pic:spPr bwMode="auto">
                    <a:xfrm>
                      <a:off x="0" y="0"/>
                      <a:ext cx="1781810" cy="1506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2B44348" w14:textId="3AE0C817" w:rsidR="004E6A7E" w:rsidRPr="00DA2EF8" w:rsidRDefault="004E6A7E" w:rsidP="00A82387">
      <w:pPr>
        <w:jc w:val="center"/>
        <w:rPr>
          <w:rFonts w:cs="Times New Roman"/>
        </w:rPr>
      </w:pPr>
      <w:bookmarkStart w:id="4" w:name="_Ref53753413"/>
      <w:r w:rsidRPr="00DA2EF8">
        <w:rPr>
          <w:rFonts w:cs="Times New Roman"/>
        </w:rPr>
        <w:t xml:space="preserve">Figure </w:t>
      </w:r>
      <w:r w:rsidRPr="00DA2EF8">
        <w:rPr>
          <w:rFonts w:cs="Times New Roman"/>
        </w:rPr>
        <w:fldChar w:fldCharType="begin"/>
      </w:r>
      <w:r w:rsidRPr="00DA2EF8">
        <w:rPr>
          <w:rFonts w:cs="Times New Roman"/>
        </w:rPr>
        <w:instrText xml:space="preserve"> SEQ Figure \* ARABIC </w:instrText>
      </w:r>
      <w:r w:rsidRPr="00DA2EF8">
        <w:rPr>
          <w:rFonts w:cs="Times New Roman"/>
        </w:rPr>
        <w:fldChar w:fldCharType="separate"/>
      </w:r>
      <w:r w:rsidR="00DA2EF8">
        <w:rPr>
          <w:rFonts w:cs="Times New Roman"/>
          <w:noProof/>
        </w:rPr>
        <w:t>1</w:t>
      </w:r>
      <w:r w:rsidRPr="00DA2EF8">
        <w:rPr>
          <w:rFonts w:cs="Times New Roman"/>
        </w:rPr>
        <w:fldChar w:fldCharType="end"/>
      </w:r>
      <w:bookmarkEnd w:id="4"/>
      <w:r w:rsidRPr="00DA2EF8">
        <w:rPr>
          <w:rFonts w:cs="Times New Roman"/>
        </w:rPr>
        <w:t>: CDF of RSRP for indoor scenario A</w:t>
      </w:r>
    </w:p>
    <w:p w14:paraId="5D2BC2B3" w14:textId="755D84FE" w:rsidR="00192E8A" w:rsidRPr="00DA2EF8" w:rsidRDefault="00192E8A" w:rsidP="00A82387">
      <w:pPr>
        <w:pStyle w:val="3"/>
        <w:ind w:left="1304"/>
        <w:rPr>
          <w:rFonts w:ascii="Times New Roman" w:eastAsiaTheme="minorEastAsia" w:hAnsi="Times New Roman" w:cs="Times New Roman"/>
        </w:rPr>
      </w:pPr>
      <w:r w:rsidRPr="00DA2EF8">
        <w:rPr>
          <w:rFonts w:ascii="Times New Roman" w:eastAsiaTheme="minorEastAsia" w:hAnsi="Times New Roman" w:cs="Times New Roman"/>
        </w:rPr>
        <w:t>No LBT</w:t>
      </w:r>
    </w:p>
    <w:p w14:paraId="07D25014" w14:textId="4B84D5B0" w:rsidR="006B4DE1" w:rsidRPr="00DA2EF8" w:rsidRDefault="006B4DE1" w:rsidP="006B4DE1">
      <w:pPr>
        <w:pStyle w:val="a0"/>
        <w:rPr>
          <w:rFonts w:eastAsia="宋体" w:cs="Times New Roman"/>
        </w:rPr>
      </w:pPr>
      <w:r w:rsidRPr="00DA2EF8">
        <w:rPr>
          <w:rFonts w:eastAsia="宋体" w:cs="Times New Roman"/>
        </w:rPr>
        <w:t>In this section, we provide some coexistence evaluation results</w:t>
      </w:r>
      <w:r w:rsidR="00046210" w:rsidRPr="00DA2EF8">
        <w:rPr>
          <w:rFonts w:eastAsia="宋体" w:cs="Times New Roman"/>
        </w:rPr>
        <w:t xml:space="preserve"> </w:t>
      </w:r>
      <w:r w:rsidR="002A796F" w:rsidRPr="00DA2EF8">
        <w:rPr>
          <w:rFonts w:eastAsia="宋体" w:cs="Times New Roman"/>
        </w:rPr>
        <w:t xml:space="preserve">for no LBT </w:t>
      </w:r>
      <w:r w:rsidR="001E1588" w:rsidRPr="00DA2EF8">
        <w:rPr>
          <w:rFonts w:eastAsia="宋体" w:cs="Times New Roman"/>
        </w:rPr>
        <w:t>when access</w:t>
      </w:r>
      <w:r w:rsidR="000315B4" w:rsidRPr="00DA2EF8">
        <w:rPr>
          <w:rFonts w:eastAsia="宋体" w:cs="Times New Roman"/>
        </w:rPr>
        <w:t>ing</w:t>
      </w:r>
      <w:r w:rsidR="002A796F" w:rsidRPr="00DA2EF8">
        <w:rPr>
          <w:rFonts w:eastAsia="宋体" w:cs="Times New Roman"/>
        </w:rPr>
        <w:t xml:space="preserve"> </w:t>
      </w:r>
      <w:r w:rsidR="001E1588" w:rsidRPr="00DA2EF8">
        <w:rPr>
          <w:rFonts w:eastAsia="宋体" w:cs="Times New Roman"/>
        </w:rPr>
        <w:t xml:space="preserve">the </w:t>
      </w:r>
      <w:r w:rsidR="002A796F" w:rsidRPr="00DA2EF8">
        <w:rPr>
          <w:rFonts w:eastAsia="宋体" w:cs="Times New Roman"/>
        </w:rPr>
        <w:t>channel</w:t>
      </w:r>
      <w:r w:rsidRPr="00DA2EF8">
        <w:rPr>
          <w:rFonts w:eastAsia="宋体" w:cs="Times New Roman"/>
        </w:rPr>
        <w:t>.</w:t>
      </w:r>
      <w:r w:rsidR="00205446" w:rsidRPr="00DA2EF8">
        <w:rPr>
          <w:rFonts w:cs="Times New Roman"/>
        </w:rPr>
        <w:t xml:space="preserve"> Three traffic load points were simulated with low (0.6 packets/s/user), medium (1.0 packets/s/user), and high (1.8packets/s/user) for indoor scenario A.</w:t>
      </w:r>
      <w:r w:rsidRPr="00DA2EF8">
        <w:rPr>
          <w:rFonts w:eastAsia="宋体" w:cs="Times New Roman"/>
        </w:rPr>
        <w:t xml:space="preserve"> </w:t>
      </w:r>
      <w:r w:rsidRPr="00DA2EF8">
        <w:rPr>
          <w:rFonts w:cs="Times New Roman"/>
        </w:rPr>
        <w:t xml:space="preserve">The detailed simulation </w:t>
      </w:r>
      <w:r w:rsidRPr="00DA2EF8">
        <w:rPr>
          <w:rFonts w:eastAsia="宋体" w:cs="Times New Roman"/>
        </w:rPr>
        <w:t xml:space="preserve">assumptions are </w:t>
      </w:r>
      <w:r w:rsidR="002A796F" w:rsidRPr="00DA2EF8">
        <w:rPr>
          <w:rFonts w:eastAsia="宋体" w:cs="Times New Roman"/>
        </w:rPr>
        <w:t xml:space="preserve">provided </w:t>
      </w:r>
      <w:r w:rsidRPr="00DA2EF8">
        <w:rPr>
          <w:rFonts w:eastAsia="宋体" w:cs="Times New Roman"/>
        </w:rPr>
        <w:t xml:space="preserve">in </w:t>
      </w:r>
      <w:r w:rsidR="002A796F" w:rsidRPr="00DA2EF8">
        <w:rPr>
          <w:rFonts w:eastAsia="宋体" w:cs="Times New Roman"/>
        </w:rPr>
        <w:fldChar w:fldCharType="begin"/>
      </w:r>
      <w:r w:rsidR="002A796F" w:rsidRPr="00DA2EF8">
        <w:rPr>
          <w:rFonts w:eastAsia="宋体" w:cs="Times New Roman"/>
        </w:rPr>
        <w:instrText xml:space="preserve"> REF _Ref40367935 \h </w:instrText>
      </w:r>
      <w:r w:rsidR="004549DF" w:rsidRPr="00DA2EF8">
        <w:rPr>
          <w:rFonts w:eastAsia="宋体" w:cs="Times New Roman"/>
        </w:rPr>
        <w:instrText xml:space="preserve"> \* MERGEFORMAT </w:instrText>
      </w:r>
      <w:r w:rsidR="002A796F" w:rsidRPr="00DA2EF8">
        <w:rPr>
          <w:rFonts w:eastAsia="宋体" w:cs="Times New Roman"/>
        </w:rPr>
      </w:r>
      <w:r w:rsidR="002A796F" w:rsidRPr="00DA2EF8">
        <w:rPr>
          <w:rFonts w:eastAsia="宋体" w:cs="Times New Roman"/>
        </w:rPr>
        <w:fldChar w:fldCharType="separate"/>
      </w:r>
      <w:r w:rsidR="00DA2EF8" w:rsidRPr="00DA2EF8">
        <w:rPr>
          <w:rFonts w:cs="Times New Roman"/>
          <w:b/>
        </w:rPr>
        <w:t xml:space="preserve">Table </w:t>
      </w:r>
      <w:r w:rsidR="00DA2EF8">
        <w:rPr>
          <w:rFonts w:cs="Times New Roman"/>
          <w:b/>
          <w:noProof/>
        </w:rPr>
        <w:t>8</w:t>
      </w:r>
      <w:r w:rsidR="002A796F" w:rsidRPr="00DA2EF8">
        <w:rPr>
          <w:rFonts w:eastAsia="宋体" w:cs="Times New Roman"/>
        </w:rPr>
        <w:fldChar w:fldCharType="end"/>
      </w:r>
      <w:r w:rsidR="002A796F" w:rsidRPr="00DA2EF8">
        <w:rPr>
          <w:rFonts w:eastAsia="宋体" w:cs="Times New Roman"/>
        </w:rPr>
        <w:t xml:space="preserve"> of Appendix</w:t>
      </w:r>
      <w:r w:rsidRPr="00DA2EF8">
        <w:rPr>
          <w:rFonts w:eastAsia="宋体" w:cs="Times New Roman"/>
        </w:rPr>
        <w:t xml:space="preserve">. </w:t>
      </w:r>
      <w:r w:rsidR="005872FD" w:rsidRPr="00DA2EF8">
        <w:rPr>
          <w:rFonts w:eastAsia="宋体" w:cs="Times New Roman"/>
        </w:rPr>
        <w:fldChar w:fldCharType="begin"/>
      </w:r>
      <w:r w:rsidR="005872FD" w:rsidRPr="00DA2EF8">
        <w:rPr>
          <w:rFonts w:eastAsia="宋体" w:cs="Times New Roman"/>
        </w:rPr>
        <w:instrText xml:space="preserve"> REF _Ref40367833 \h </w:instrText>
      </w:r>
      <w:r w:rsidR="004549DF" w:rsidRPr="00DA2EF8">
        <w:rPr>
          <w:rFonts w:eastAsia="宋体" w:cs="Times New Roman"/>
        </w:rPr>
        <w:instrText xml:space="preserve"> \* MERGEFORMAT </w:instrText>
      </w:r>
      <w:r w:rsidR="005872FD" w:rsidRPr="00DA2EF8">
        <w:rPr>
          <w:rFonts w:eastAsia="宋体" w:cs="Times New Roman"/>
        </w:rPr>
      </w:r>
      <w:r w:rsidR="005872FD" w:rsidRPr="00DA2EF8">
        <w:rPr>
          <w:rFonts w:eastAsia="宋体" w:cs="Times New Roman"/>
        </w:rPr>
        <w:fldChar w:fldCharType="separate"/>
      </w:r>
      <w:r w:rsidR="00DA2EF8" w:rsidRPr="00DA2EF8">
        <w:rPr>
          <w:rFonts w:cs="Times New Roman"/>
          <w:b/>
        </w:rPr>
        <w:t xml:space="preserve">Table </w:t>
      </w:r>
      <w:r w:rsidR="00DA2EF8">
        <w:rPr>
          <w:rFonts w:cs="Times New Roman"/>
          <w:b/>
          <w:noProof/>
        </w:rPr>
        <w:t>1</w:t>
      </w:r>
      <w:r w:rsidR="005872FD" w:rsidRPr="00DA2EF8">
        <w:rPr>
          <w:rFonts w:eastAsia="宋体" w:cs="Times New Roman"/>
        </w:rPr>
        <w:fldChar w:fldCharType="end"/>
      </w:r>
      <w:r w:rsidR="005872FD" w:rsidRPr="00DA2EF8">
        <w:rPr>
          <w:rFonts w:eastAsia="宋体" w:cs="Times New Roman"/>
        </w:rPr>
        <w:t xml:space="preserve"> shows</w:t>
      </w:r>
      <w:r w:rsidRPr="00DA2EF8">
        <w:rPr>
          <w:rFonts w:eastAsia="宋体" w:cs="Times New Roman"/>
        </w:rPr>
        <w:t xml:space="preserve"> </w:t>
      </w:r>
      <w:r w:rsidR="005872FD" w:rsidRPr="00DA2EF8">
        <w:rPr>
          <w:rFonts w:eastAsia="宋体" w:cs="Times New Roman"/>
        </w:rPr>
        <w:t xml:space="preserve">evaluation </w:t>
      </w:r>
      <w:r w:rsidRPr="00DA2EF8">
        <w:rPr>
          <w:rFonts w:eastAsia="宋体" w:cs="Times New Roman"/>
        </w:rPr>
        <w:t xml:space="preserve">results for </w:t>
      </w:r>
      <w:r w:rsidR="000C2B79" w:rsidRPr="00DA2EF8">
        <w:rPr>
          <w:rFonts w:eastAsia="宋体" w:cs="Times New Roman"/>
        </w:rPr>
        <w:t xml:space="preserve">the </w:t>
      </w:r>
      <w:r w:rsidRPr="00DA2EF8">
        <w:rPr>
          <w:rFonts w:eastAsia="宋体" w:cs="Times New Roman"/>
        </w:rPr>
        <w:t>indoor scenario</w:t>
      </w:r>
      <w:r w:rsidR="005872FD" w:rsidRPr="00DA2EF8">
        <w:rPr>
          <w:rFonts w:eastAsia="宋体" w:cs="Times New Roman"/>
        </w:rPr>
        <w:t xml:space="preserve"> </w:t>
      </w:r>
      <w:r w:rsidR="0055609D" w:rsidRPr="00DA2EF8">
        <w:rPr>
          <w:rFonts w:eastAsia="宋体" w:cs="Times New Roman"/>
        </w:rPr>
        <w:t>without LBT scheme.</w:t>
      </w:r>
    </w:p>
    <w:p w14:paraId="2A56C212" w14:textId="35FEEB91" w:rsidR="006B4DE1" w:rsidRPr="00DA2EF8" w:rsidRDefault="006B4DE1" w:rsidP="006B4DE1">
      <w:pPr>
        <w:pStyle w:val="a7"/>
        <w:jc w:val="center"/>
        <w:rPr>
          <w:rFonts w:cs="Times New Roman"/>
          <w:b/>
          <w:lang w:val="en-US"/>
        </w:rPr>
      </w:pPr>
      <w:bookmarkStart w:id="5" w:name="_Ref40367833"/>
      <w:bookmarkStart w:id="6" w:name="_Hlk47693875"/>
      <w:r w:rsidRPr="00DA2EF8">
        <w:rPr>
          <w:rFonts w:cs="Times New Roman"/>
          <w:b/>
        </w:rPr>
        <w:t xml:space="preserve">Table </w:t>
      </w:r>
      <w:r w:rsidRPr="00DA2EF8">
        <w:rPr>
          <w:rFonts w:cs="Times New Roman"/>
          <w:b/>
        </w:rPr>
        <w:fldChar w:fldCharType="begin"/>
      </w:r>
      <w:r w:rsidRPr="00DA2EF8">
        <w:rPr>
          <w:rFonts w:cs="Times New Roman"/>
          <w:b/>
        </w:rPr>
        <w:instrText xml:space="preserve"> SEQ Table \* ARABIC </w:instrText>
      </w:r>
      <w:r w:rsidRPr="00DA2EF8">
        <w:rPr>
          <w:rFonts w:cs="Times New Roman"/>
          <w:b/>
        </w:rPr>
        <w:fldChar w:fldCharType="separate"/>
      </w:r>
      <w:r w:rsidR="00DA2EF8">
        <w:rPr>
          <w:rFonts w:cs="Times New Roman"/>
          <w:b/>
          <w:noProof/>
        </w:rPr>
        <w:t>1</w:t>
      </w:r>
      <w:r w:rsidRPr="00DA2EF8">
        <w:rPr>
          <w:rFonts w:cs="Times New Roman"/>
          <w:b/>
        </w:rPr>
        <w:fldChar w:fldCharType="end"/>
      </w:r>
      <w:bookmarkEnd w:id="5"/>
      <w:r w:rsidR="00251C1A" w:rsidRPr="00DA2EF8">
        <w:rPr>
          <w:rFonts w:cs="Times New Roman"/>
          <w:b/>
        </w:rPr>
        <w:t xml:space="preserve"> </w:t>
      </w:r>
      <w:bookmarkEnd w:id="6"/>
      <w:r w:rsidR="00251C1A" w:rsidRPr="00DA2EF8">
        <w:rPr>
          <w:rFonts w:cs="Times New Roman"/>
          <w:b/>
        </w:rPr>
        <w:t xml:space="preserve">The performance of </w:t>
      </w:r>
      <w:r w:rsidR="00032F86" w:rsidRPr="00DA2EF8">
        <w:rPr>
          <w:rFonts w:cs="Times New Roman"/>
          <w:b/>
        </w:rPr>
        <w:t>n</w:t>
      </w:r>
      <w:r w:rsidRPr="00DA2EF8">
        <w:rPr>
          <w:rFonts w:cs="Times New Roman"/>
          <w:b/>
        </w:rPr>
        <w:t xml:space="preserve">o LBT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658"/>
        <w:gridCol w:w="1889"/>
        <w:gridCol w:w="1921"/>
        <w:gridCol w:w="1656"/>
      </w:tblGrid>
      <w:tr w:rsidR="00A56DFB" w:rsidRPr="00DA2EF8" w14:paraId="088FB0EA"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l2br w:val="single" w:sz="4" w:space="0" w:color="auto"/>
            </w:tcBorders>
            <w:hideMark/>
          </w:tcPr>
          <w:p w14:paraId="7A69C83E" w14:textId="77777777" w:rsidR="00A56DFB" w:rsidRPr="00DA2EF8" w:rsidRDefault="00A56DFB" w:rsidP="00A82387">
            <w:pPr>
              <w:spacing w:line="254" w:lineRule="auto"/>
              <w:ind w:firstLineChars="500" w:firstLine="900"/>
              <w:rPr>
                <w:rFonts w:cs="Times New Roman"/>
                <w:kern w:val="2"/>
                <w:sz w:val="18"/>
                <w:szCs w:val="18"/>
                <w:lang w:eastAsia="ko-KR"/>
              </w:rPr>
            </w:pPr>
            <w:r w:rsidRPr="00DA2EF8">
              <w:rPr>
                <w:rFonts w:cs="Times New Roman"/>
                <w:kern w:val="2"/>
                <w:sz w:val="18"/>
                <w:szCs w:val="18"/>
                <w:lang w:eastAsia="ko-KR"/>
              </w:rPr>
              <w:t>Traffic load</w:t>
            </w:r>
          </w:p>
          <w:p w14:paraId="4733DC06"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Metrics              </w:t>
            </w:r>
          </w:p>
        </w:tc>
        <w:tc>
          <w:tcPr>
            <w:tcW w:w="1071" w:type="pct"/>
            <w:tcBorders>
              <w:top w:val="single" w:sz="4" w:space="0" w:color="auto"/>
              <w:left w:val="single" w:sz="4" w:space="0" w:color="auto"/>
              <w:bottom w:val="single" w:sz="4" w:space="0" w:color="auto"/>
              <w:right w:val="single" w:sz="4" w:space="0" w:color="auto"/>
            </w:tcBorders>
            <w:hideMark/>
          </w:tcPr>
          <w:p w14:paraId="2B8CA26E"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Low load</w:t>
            </w:r>
          </w:p>
          <w:p w14:paraId="4D401E0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10%~25% BO </w:t>
            </w:r>
          </w:p>
        </w:tc>
        <w:tc>
          <w:tcPr>
            <w:tcW w:w="1089" w:type="pct"/>
            <w:tcBorders>
              <w:top w:val="single" w:sz="4" w:space="0" w:color="auto"/>
              <w:left w:val="single" w:sz="4" w:space="0" w:color="auto"/>
              <w:bottom w:val="single" w:sz="4" w:space="0" w:color="auto"/>
              <w:right w:val="single" w:sz="4" w:space="0" w:color="auto"/>
            </w:tcBorders>
            <w:hideMark/>
          </w:tcPr>
          <w:p w14:paraId="2FCD5BCC"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Medium load</w:t>
            </w:r>
          </w:p>
          <w:p w14:paraId="744765BE"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35%~50% BO</w:t>
            </w:r>
          </w:p>
        </w:tc>
        <w:tc>
          <w:tcPr>
            <w:tcW w:w="939" w:type="pct"/>
            <w:tcBorders>
              <w:top w:val="single" w:sz="4" w:space="0" w:color="auto"/>
              <w:left w:val="single" w:sz="4" w:space="0" w:color="auto"/>
              <w:bottom w:val="single" w:sz="4" w:space="0" w:color="auto"/>
              <w:right w:val="single" w:sz="4" w:space="0" w:color="auto"/>
            </w:tcBorders>
            <w:hideMark/>
          </w:tcPr>
          <w:p w14:paraId="7217128C"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High load</w:t>
            </w:r>
          </w:p>
          <w:p w14:paraId="7A2F6DAE"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above 55% BO</w:t>
            </w:r>
          </w:p>
        </w:tc>
      </w:tr>
      <w:tr w:rsidR="00A56DFB" w:rsidRPr="00DA2EF8" w14:paraId="6A464AC5"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0B82A880"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UPT (Mbps)</w:t>
            </w:r>
          </w:p>
        </w:tc>
        <w:tc>
          <w:tcPr>
            <w:tcW w:w="940" w:type="pct"/>
            <w:tcBorders>
              <w:top w:val="single" w:sz="4" w:space="0" w:color="auto"/>
              <w:left w:val="single" w:sz="4" w:space="0" w:color="auto"/>
              <w:bottom w:val="single" w:sz="4" w:space="0" w:color="auto"/>
              <w:right w:val="single" w:sz="4" w:space="0" w:color="auto"/>
            </w:tcBorders>
            <w:hideMark/>
          </w:tcPr>
          <w:p w14:paraId="2E86DF6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07359FB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2855.02 </w:t>
            </w:r>
          </w:p>
        </w:tc>
        <w:tc>
          <w:tcPr>
            <w:tcW w:w="1089" w:type="pct"/>
            <w:tcBorders>
              <w:top w:val="single" w:sz="4" w:space="0" w:color="auto"/>
              <w:left w:val="single" w:sz="4" w:space="0" w:color="auto"/>
              <w:bottom w:val="single" w:sz="4" w:space="0" w:color="auto"/>
              <w:right w:val="single" w:sz="4" w:space="0" w:color="auto"/>
            </w:tcBorders>
          </w:tcPr>
          <w:p w14:paraId="2F3D819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1781.36 </w:t>
            </w:r>
          </w:p>
        </w:tc>
        <w:tc>
          <w:tcPr>
            <w:tcW w:w="939" w:type="pct"/>
            <w:tcBorders>
              <w:top w:val="single" w:sz="4" w:space="0" w:color="auto"/>
              <w:left w:val="single" w:sz="4" w:space="0" w:color="auto"/>
              <w:bottom w:val="single" w:sz="4" w:space="0" w:color="auto"/>
              <w:right w:val="single" w:sz="4" w:space="0" w:color="auto"/>
            </w:tcBorders>
          </w:tcPr>
          <w:p w14:paraId="65A0F0E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314.07 </w:t>
            </w:r>
          </w:p>
        </w:tc>
      </w:tr>
      <w:tr w:rsidR="00A56DFB" w:rsidRPr="00DA2EF8" w14:paraId="0D3F4A41"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25AF4FA5"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518F2BE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7C9346C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9403.74 </w:t>
            </w:r>
          </w:p>
        </w:tc>
        <w:tc>
          <w:tcPr>
            <w:tcW w:w="1089" w:type="pct"/>
            <w:tcBorders>
              <w:top w:val="single" w:sz="4" w:space="0" w:color="auto"/>
              <w:left w:val="single" w:sz="4" w:space="0" w:color="auto"/>
              <w:bottom w:val="single" w:sz="4" w:space="0" w:color="auto"/>
              <w:right w:val="single" w:sz="4" w:space="0" w:color="auto"/>
            </w:tcBorders>
          </w:tcPr>
          <w:p w14:paraId="390E492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7295.97 </w:t>
            </w:r>
          </w:p>
        </w:tc>
        <w:tc>
          <w:tcPr>
            <w:tcW w:w="939" w:type="pct"/>
            <w:tcBorders>
              <w:top w:val="single" w:sz="4" w:space="0" w:color="auto"/>
              <w:left w:val="single" w:sz="4" w:space="0" w:color="auto"/>
              <w:bottom w:val="single" w:sz="4" w:space="0" w:color="auto"/>
              <w:right w:val="single" w:sz="4" w:space="0" w:color="auto"/>
            </w:tcBorders>
          </w:tcPr>
          <w:p w14:paraId="741964D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3215.40 </w:t>
            </w:r>
          </w:p>
        </w:tc>
      </w:tr>
      <w:tr w:rsidR="00A56DFB" w:rsidRPr="00DA2EF8" w14:paraId="7D413952"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50105CAE"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EC05A7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545BB6F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15368.94 </w:t>
            </w:r>
          </w:p>
        </w:tc>
        <w:tc>
          <w:tcPr>
            <w:tcW w:w="1089" w:type="pct"/>
            <w:tcBorders>
              <w:top w:val="single" w:sz="4" w:space="0" w:color="auto"/>
              <w:left w:val="single" w:sz="4" w:space="0" w:color="auto"/>
              <w:bottom w:val="single" w:sz="4" w:space="0" w:color="auto"/>
              <w:right w:val="single" w:sz="4" w:space="0" w:color="auto"/>
            </w:tcBorders>
          </w:tcPr>
          <w:p w14:paraId="5D85ED0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13972.57 </w:t>
            </w:r>
          </w:p>
        </w:tc>
        <w:tc>
          <w:tcPr>
            <w:tcW w:w="939" w:type="pct"/>
            <w:tcBorders>
              <w:top w:val="single" w:sz="4" w:space="0" w:color="auto"/>
              <w:left w:val="single" w:sz="4" w:space="0" w:color="auto"/>
              <w:bottom w:val="single" w:sz="4" w:space="0" w:color="auto"/>
              <w:right w:val="single" w:sz="4" w:space="0" w:color="auto"/>
            </w:tcBorders>
          </w:tcPr>
          <w:p w14:paraId="75E214B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10753.71 </w:t>
            </w:r>
          </w:p>
        </w:tc>
      </w:tr>
      <w:tr w:rsidR="00A56DFB" w:rsidRPr="00DA2EF8" w14:paraId="39042078"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A40E969"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7474D44"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456C07AA"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9533.10 </w:t>
            </w:r>
          </w:p>
        </w:tc>
        <w:tc>
          <w:tcPr>
            <w:tcW w:w="1089" w:type="pct"/>
            <w:tcBorders>
              <w:top w:val="single" w:sz="4" w:space="0" w:color="auto"/>
              <w:left w:val="single" w:sz="4" w:space="0" w:color="auto"/>
              <w:bottom w:val="single" w:sz="4" w:space="0" w:color="auto"/>
              <w:right w:val="single" w:sz="4" w:space="0" w:color="auto"/>
            </w:tcBorders>
          </w:tcPr>
          <w:p w14:paraId="5C6ED60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7691.84 </w:t>
            </w:r>
          </w:p>
        </w:tc>
        <w:tc>
          <w:tcPr>
            <w:tcW w:w="939" w:type="pct"/>
            <w:tcBorders>
              <w:top w:val="single" w:sz="4" w:space="0" w:color="auto"/>
              <w:left w:val="single" w:sz="4" w:space="0" w:color="auto"/>
              <w:bottom w:val="single" w:sz="4" w:space="0" w:color="auto"/>
              <w:right w:val="single" w:sz="4" w:space="0" w:color="auto"/>
            </w:tcBorders>
          </w:tcPr>
          <w:p w14:paraId="2316B40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4148.07 </w:t>
            </w:r>
          </w:p>
        </w:tc>
      </w:tr>
      <w:tr w:rsidR="00A56DFB" w:rsidRPr="00DA2EF8" w14:paraId="2FB4D5E6"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6E5E657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delay (s)</w:t>
            </w:r>
          </w:p>
        </w:tc>
        <w:tc>
          <w:tcPr>
            <w:tcW w:w="940" w:type="pct"/>
            <w:tcBorders>
              <w:top w:val="single" w:sz="4" w:space="0" w:color="auto"/>
              <w:left w:val="single" w:sz="4" w:space="0" w:color="auto"/>
              <w:bottom w:val="single" w:sz="4" w:space="0" w:color="auto"/>
              <w:right w:val="single" w:sz="4" w:space="0" w:color="auto"/>
            </w:tcBorders>
            <w:hideMark/>
          </w:tcPr>
          <w:p w14:paraId="3667B08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42EC996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09C5637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74850F9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r>
      <w:tr w:rsidR="00A56DFB" w:rsidRPr="00DA2EF8" w14:paraId="5FFE832D"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77EA6B4"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60CE328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6175A83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1089" w:type="pct"/>
            <w:tcBorders>
              <w:top w:val="single" w:sz="4" w:space="0" w:color="auto"/>
              <w:left w:val="single" w:sz="4" w:space="0" w:color="auto"/>
              <w:bottom w:val="single" w:sz="4" w:space="0" w:color="auto"/>
              <w:right w:val="single" w:sz="4" w:space="0" w:color="auto"/>
            </w:tcBorders>
          </w:tcPr>
          <w:p w14:paraId="79C3BFF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0.03 </w:t>
            </w:r>
          </w:p>
        </w:tc>
        <w:tc>
          <w:tcPr>
            <w:tcW w:w="939" w:type="pct"/>
            <w:tcBorders>
              <w:top w:val="single" w:sz="4" w:space="0" w:color="auto"/>
              <w:left w:val="single" w:sz="4" w:space="0" w:color="auto"/>
              <w:bottom w:val="single" w:sz="4" w:space="0" w:color="auto"/>
              <w:right w:val="single" w:sz="4" w:space="0" w:color="auto"/>
            </w:tcBorders>
          </w:tcPr>
          <w:p w14:paraId="65A7589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0.08 </w:t>
            </w:r>
          </w:p>
        </w:tc>
      </w:tr>
      <w:tr w:rsidR="00A56DFB" w:rsidRPr="00DA2EF8" w14:paraId="7D2BFDC1"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1FB4BE2"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609B049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360B75B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0.12 </w:t>
            </w:r>
          </w:p>
        </w:tc>
        <w:tc>
          <w:tcPr>
            <w:tcW w:w="1089" w:type="pct"/>
            <w:tcBorders>
              <w:top w:val="single" w:sz="4" w:space="0" w:color="auto"/>
              <w:left w:val="single" w:sz="4" w:space="0" w:color="auto"/>
              <w:bottom w:val="single" w:sz="4" w:space="0" w:color="auto"/>
              <w:right w:val="single" w:sz="4" w:space="0" w:color="auto"/>
            </w:tcBorders>
          </w:tcPr>
          <w:p w14:paraId="70AEA53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0.22 </w:t>
            </w:r>
          </w:p>
        </w:tc>
        <w:tc>
          <w:tcPr>
            <w:tcW w:w="939" w:type="pct"/>
            <w:tcBorders>
              <w:top w:val="single" w:sz="4" w:space="0" w:color="auto"/>
              <w:left w:val="single" w:sz="4" w:space="0" w:color="auto"/>
              <w:bottom w:val="single" w:sz="4" w:space="0" w:color="auto"/>
              <w:right w:val="single" w:sz="4" w:space="0" w:color="auto"/>
            </w:tcBorders>
          </w:tcPr>
          <w:p w14:paraId="77045B3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0.76 </w:t>
            </w:r>
          </w:p>
        </w:tc>
      </w:tr>
      <w:tr w:rsidR="00A56DFB" w:rsidRPr="00DA2EF8" w14:paraId="1E661842"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1BB2DEE9"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81E459F"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7C61A85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0.04 </w:t>
            </w:r>
          </w:p>
        </w:tc>
        <w:tc>
          <w:tcPr>
            <w:tcW w:w="1089" w:type="pct"/>
            <w:tcBorders>
              <w:top w:val="single" w:sz="4" w:space="0" w:color="auto"/>
              <w:left w:val="single" w:sz="4" w:space="0" w:color="auto"/>
              <w:bottom w:val="single" w:sz="4" w:space="0" w:color="auto"/>
              <w:right w:val="single" w:sz="4" w:space="0" w:color="auto"/>
            </w:tcBorders>
          </w:tcPr>
          <w:p w14:paraId="4984320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0.06 </w:t>
            </w:r>
          </w:p>
        </w:tc>
        <w:tc>
          <w:tcPr>
            <w:tcW w:w="939" w:type="pct"/>
            <w:tcBorders>
              <w:top w:val="single" w:sz="4" w:space="0" w:color="auto"/>
              <w:left w:val="single" w:sz="4" w:space="0" w:color="auto"/>
              <w:bottom w:val="single" w:sz="4" w:space="0" w:color="auto"/>
              <w:right w:val="single" w:sz="4" w:space="0" w:color="auto"/>
            </w:tcBorders>
          </w:tcPr>
          <w:p w14:paraId="6F800C55"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0.19 </w:t>
            </w:r>
          </w:p>
        </w:tc>
      </w:tr>
      <w:tr w:rsidR="00A56DFB" w:rsidRPr="00DA2EF8" w14:paraId="0077B37E"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4DBD6DB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UPT (Mbps)</w:t>
            </w:r>
          </w:p>
        </w:tc>
        <w:tc>
          <w:tcPr>
            <w:tcW w:w="940" w:type="pct"/>
            <w:tcBorders>
              <w:top w:val="single" w:sz="4" w:space="0" w:color="auto"/>
              <w:left w:val="single" w:sz="4" w:space="0" w:color="auto"/>
              <w:bottom w:val="single" w:sz="4" w:space="0" w:color="auto"/>
              <w:right w:val="single" w:sz="4" w:space="0" w:color="auto"/>
            </w:tcBorders>
            <w:hideMark/>
          </w:tcPr>
          <w:p w14:paraId="77273290"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35CBAEC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1154.55 </w:t>
            </w:r>
          </w:p>
        </w:tc>
        <w:tc>
          <w:tcPr>
            <w:tcW w:w="1089" w:type="pct"/>
            <w:tcBorders>
              <w:top w:val="single" w:sz="4" w:space="0" w:color="auto"/>
              <w:left w:val="single" w:sz="4" w:space="0" w:color="auto"/>
              <w:bottom w:val="single" w:sz="4" w:space="0" w:color="auto"/>
              <w:right w:val="single" w:sz="4" w:space="0" w:color="auto"/>
            </w:tcBorders>
          </w:tcPr>
          <w:p w14:paraId="61FCFAD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743.61 </w:t>
            </w:r>
          </w:p>
        </w:tc>
        <w:tc>
          <w:tcPr>
            <w:tcW w:w="939" w:type="pct"/>
            <w:tcBorders>
              <w:top w:val="single" w:sz="4" w:space="0" w:color="auto"/>
              <w:left w:val="single" w:sz="4" w:space="0" w:color="auto"/>
              <w:bottom w:val="single" w:sz="4" w:space="0" w:color="auto"/>
              <w:right w:val="single" w:sz="4" w:space="0" w:color="auto"/>
            </w:tcBorders>
          </w:tcPr>
          <w:p w14:paraId="41309959"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174.68 </w:t>
            </w:r>
          </w:p>
        </w:tc>
      </w:tr>
      <w:tr w:rsidR="00A56DFB" w:rsidRPr="00DA2EF8" w14:paraId="01DC111C"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0B2D992E"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6F5A3A3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7378911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5533.82 </w:t>
            </w:r>
          </w:p>
        </w:tc>
        <w:tc>
          <w:tcPr>
            <w:tcW w:w="1089" w:type="pct"/>
            <w:tcBorders>
              <w:top w:val="single" w:sz="4" w:space="0" w:color="auto"/>
              <w:left w:val="single" w:sz="4" w:space="0" w:color="auto"/>
              <w:bottom w:val="single" w:sz="4" w:space="0" w:color="auto"/>
              <w:right w:val="single" w:sz="4" w:space="0" w:color="auto"/>
            </w:tcBorders>
          </w:tcPr>
          <w:p w14:paraId="7363ACB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4394.30 </w:t>
            </w:r>
          </w:p>
        </w:tc>
        <w:tc>
          <w:tcPr>
            <w:tcW w:w="939" w:type="pct"/>
            <w:tcBorders>
              <w:top w:val="single" w:sz="4" w:space="0" w:color="auto"/>
              <w:left w:val="single" w:sz="4" w:space="0" w:color="auto"/>
              <w:bottom w:val="single" w:sz="4" w:space="0" w:color="auto"/>
              <w:right w:val="single" w:sz="4" w:space="0" w:color="auto"/>
            </w:tcBorders>
          </w:tcPr>
          <w:p w14:paraId="51E60F0C"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2467.35 </w:t>
            </w:r>
          </w:p>
        </w:tc>
      </w:tr>
      <w:tr w:rsidR="00A56DFB" w:rsidRPr="00DA2EF8" w14:paraId="720D0BDE"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7289192A"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09750B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1800D2B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14673.77 </w:t>
            </w:r>
          </w:p>
        </w:tc>
        <w:tc>
          <w:tcPr>
            <w:tcW w:w="1089" w:type="pct"/>
            <w:tcBorders>
              <w:top w:val="single" w:sz="4" w:space="0" w:color="auto"/>
              <w:left w:val="single" w:sz="4" w:space="0" w:color="auto"/>
              <w:bottom w:val="single" w:sz="4" w:space="0" w:color="auto"/>
              <w:right w:val="single" w:sz="4" w:space="0" w:color="auto"/>
            </w:tcBorders>
          </w:tcPr>
          <w:p w14:paraId="72A002C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12899.08 </w:t>
            </w:r>
          </w:p>
        </w:tc>
        <w:tc>
          <w:tcPr>
            <w:tcW w:w="939" w:type="pct"/>
            <w:tcBorders>
              <w:top w:val="single" w:sz="4" w:space="0" w:color="auto"/>
              <w:left w:val="single" w:sz="4" w:space="0" w:color="auto"/>
              <w:bottom w:val="single" w:sz="4" w:space="0" w:color="auto"/>
              <w:right w:val="single" w:sz="4" w:space="0" w:color="auto"/>
            </w:tcBorders>
          </w:tcPr>
          <w:p w14:paraId="7F977FC1"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9980.28 </w:t>
            </w:r>
          </w:p>
        </w:tc>
      </w:tr>
      <w:tr w:rsidR="00A56DFB" w:rsidRPr="00DA2EF8" w14:paraId="21393A88"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798D2E1E"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82F397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06BBB0B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6629.05 </w:t>
            </w:r>
          </w:p>
        </w:tc>
        <w:tc>
          <w:tcPr>
            <w:tcW w:w="1089" w:type="pct"/>
            <w:tcBorders>
              <w:top w:val="single" w:sz="4" w:space="0" w:color="auto"/>
              <w:left w:val="single" w:sz="4" w:space="0" w:color="auto"/>
              <w:bottom w:val="single" w:sz="4" w:space="0" w:color="auto"/>
              <w:right w:val="single" w:sz="4" w:space="0" w:color="auto"/>
            </w:tcBorders>
          </w:tcPr>
          <w:p w14:paraId="69764DD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5401.71 </w:t>
            </w:r>
          </w:p>
        </w:tc>
        <w:tc>
          <w:tcPr>
            <w:tcW w:w="939" w:type="pct"/>
            <w:tcBorders>
              <w:top w:val="single" w:sz="4" w:space="0" w:color="auto"/>
              <w:left w:val="single" w:sz="4" w:space="0" w:color="auto"/>
              <w:bottom w:val="single" w:sz="4" w:space="0" w:color="auto"/>
              <w:right w:val="single" w:sz="4" w:space="0" w:color="auto"/>
            </w:tcBorders>
          </w:tcPr>
          <w:p w14:paraId="7A942AC1"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3392.04 </w:t>
            </w:r>
          </w:p>
        </w:tc>
      </w:tr>
      <w:tr w:rsidR="00A56DFB" w:rsidRPr="00DA2EF8" w14:paraId="5968A709"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2B87362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delay (s)</w:t>
            </w:r>
          </w:p>
        </w:tc>
        <w:tc>
          <w:tcPr>
            <w:tcW w:w="940" w:type="pct"/>
            <w:tcBorders>
              <w:top w:val="single" w:sz="4" w:space="0" w:color="auto"/>
              <w:left w:val="single" w:sz="4" w:space="0" w:color="auto"/>
              <w:bottom w:val="single" w:sz="4" w:space="0" w:color="auto"/>
              <w:right w:val="single" w:sz="4" w:space="0" w:color="auto"/>
            </w:tcBorders>
            <w:hideMark/>
          </w:tcPr>
          <w:p w14:paraId="7D35E36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1761500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0B47777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4FBE7A5A"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0.02 </w:t>
            </w:r>
          </w:p>
        </w:tc>
      </w:tr>
      <w:tr w:rsidR="00A56DFB" w:rsidRPr="00DA2EF8" w14:paraId="0D8BAA69"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1EDCE408"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B24BFA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6BD84A3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63A4322A"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939" w:type="pct"/>
            <w:tcBorders>
              <w:top w:val="single" w:sz="4" w:space="0" w:color="auto"/>
              <w:left w:val="single" w:sz="4" w:space="0" w:color="auto"/>
              <w:bottom w:val="single" w:sz="4" w:space="0" w:color="auto"/>
              <w:right w:val="single" w:sz="4" w:space="0" w:color="auto"/>
            </w:tcBorders>
          </w:tcPr>
          <w:p w14:paraId="2D255DC9"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0.02 </w:t>
            </w:r>
          </w:p>
        </w:tc>
      </w:tr>
      <w:tr w:rsidR="00A56DFB" w:rsidRPr="00DA2EF8" w14:paraId="16E8C663"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2152F13"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41BBB6D5"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5961D56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0.17 </w:t>
            </w:r>
          </w:p>
        </w:tc>
        <w:tc>
          <w:tcPr>
            <w:tcW w:w="1089" w:type="pct"/>
            <w:tcBorders>
              <w:top w:val="single" w:sz="4" w:space="0" w:color="auto"/>
              <w:left w:val="single" w:sz="4" w:space="0" w:color="auto"/>
              <w:bottom w:val="single" w:sz="4" w:space="0" w:color="auto"/>
              <w:right w:val="single" w:sz="4" w:space="0" w:color="auto"/>
            </w:tcBorders>
          </w:tcPr>
          <w:p w14:paraId="1945C4D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0.26 </w:t>
            </w:r>
          </w:p>
        </w:tc>
        <w:tc>
          <w:tcPr>
            <w:tcW w:w="939" w:type="pct"/>
            <w:tcBorders>
              <w:top w:val="single" w:sz="4" w:space="0" w:color="auto"/>
              <w:left w:val="single" w:sz="4" w:space="0" w:color="auto"/>
              <w:bottom w:val="single" w:sz="4" w:space="0" w:color="auto"/>
              <w:right w:val="single" w:sz="4" w:space="0" w:color="auto"/>
            </w:tcBorders>
          </w:tcPr>
          <w:p w14:paraId="249C2FF6"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0.69 </w:t>
            </w:r>
          </w:p>
        </w:tc>
      </w:tr>
      <w:tr w:rsidR="00A56DFB" w:rsidRPr="00DA2EF8" w14:paraId="57D92FF3"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7B0F8B85"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E68591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242D9C7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0.06 </w:t>
            </w:r>
          </w:p>
        </w:tc>
        <w:tc>
          <w:tcPr>
            <w:tcW w:w="1089" w:type="pct"/>
            <w:tcBorders>
              <w:top w:val="single" w:sz="4" w:space="0" w:color="auto"/>
              <w:left w:val="single" w:sz="4" w:space="0" w:color="auto"/>
              <w:bottom w:val="single" w:sz="4" w:space="0" w:color="auto"/>
              <w:right w:val="single" w:sz="4" w:space="0" w:color="auto"/>
            </w:tcBorders>
          </w:tcPr>
          <w:p w14:paraId="04D78EE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0.08 </w:t>
            </w:r>
          </w:p>
        </w:tc>
        <w:tc>
          <w:tcPr>
            <w:tcW w:w="939" w:type="pct"/>
            <w:tcBorders>
              <w:top w:val="single" w:sz="4" w:space="0" w:color="auto"/>
              <w:left w:val="single" w:sz="4" w:space="0" w:color="auto"/>
              <w:bottom w:val="single" w:sz="4" w:space="0" w:color="auto"/>
              <w:right w:val="single" w:sz="4" w:space="0" w:color="auto"/>
            </w:tcBorders>
          </w:tcPr>
          <w:p w14:paraId="5C91939F"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0.18 </w:t>
            </w:r>
          </w:p>
        </w:tc>
      </w:tr>
      <w:tr w:rsidR="00A56DFB" w:rsidRPr="00DA2EF8" w14:paraId="70EE846C"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2115A6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Arrival rate (</w:t>
            </w:r>
            <w:r w:rsidRPr="00DA2EF8">
              <w:rPr>
                <w:rFonts w:eastAsia="等线" w:cs="Times New Roman"/>
                <w:kern w:val="2"/>
                <w:sz w:val="18"/>
                <w:szCs w:val="18"/>
                <w:lang w:eastAsia="ko-KR"/>
              </w:rPr>
              <w:t>files/s</w:t>
            </w:r>
            <w:r w:rsidRPr="00DA2EF8">
              <w:rPr>
                <w:rFonts w:cs="Times New Roman"/>
                <w:kern w:val="2"/>
                <w:sz w:val="18"/>
                <w:szCs w:val="18"/>
                <w:lang w:eastAsia="ko-KR"/>
              </w:rPr>
              <w:t>)</w:t>
            </w:r>
          </w:p>
        </w:tc>
        <w:tc>
          <w:tcPr>
            <w:tcW w:w="1071" w:type="pct"/>
            <w:tcBorders>
              <w:top w:val="single" w:sz="4" w:space="0" w:color="auto"/>
              <w:left w:val="single" w:sz="4" w:space="0" w:color="auto"/>
              <w:bottom w:val="single" w:sz="4" w:space="0" w:color="auto"/>
              <w:right w:val="single" w:sz="4" w:space="0" w:color="auto"/>
            </w:tcBorders>
          </w:tcPr>
          <w:p w14:paraId="2EC665E2"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0.60 </w:t>
            </w:r>
          </w:p>
        </w:tc>
        <w:tc>
          <w:tcPr>
            <w:tcW w:w="1089" w:type="pct"/>
            <w:tcBorders>
              <w:top w:val="single" w:sz="4" w:space="0" w:color="auto"/>
              <w:left w:val="single" w:sz="4" w:space="0" w:color="auto"/>
              <w:bottom w:val="single" w:sz="4" w:space="0" w:color="auto"/>
              <w:right w:val="single" w:sz="4" w:space="0" w:color="auto"/>
            </w:tcBorders>
          </w:tcPr>
          <w:p w14:paraId="0C3F4C9F"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1.00 </w:t>
            </w:r>
          </w:p>
        </w:tc>
        <w:tc>
          <w:tcPr>
            <w:tcW w:w="939" w:type="pct"/>
            <w:tcBorders>
              <w:top w:val="single" w:sz="4" w:space="0" w:color="auto"/>
              <w:left w:val="single" w:sz="4" w:space="0" w:color="auto"/>
              <w:bottom w:val="single" w:sz="4" w:space="0" w:color="auto"/>
              <w:right w:val="single" w:sz="4" w:space="0" w:color="auto"/>
            </w:tcBorders>
          </w:tcPr>
          <w:p w14:paraId="736B281B"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1.80 </w:t>
            </w:r>
          </w:p>
        </w:tc>
      </w:tr>
      <w:tr w:rsidR="00A56DFB" w:rsidRPr="00DA2EF8" w14:paraId="32CDFAD1"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95B23BD"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DL</w:t>
            </w:r>
          </w:p>
        </w:tc>
        <w:tc>
          <w:tcPr>
            <w:tcW w:w="1071" w:type="pct"/>
            <w:tcBorders>
              <w:top w:val="single" w:sz="4" w:space="0" w:color="auto"/>
              <w:left w:val="single" w:sz="4" w:space="0" w:color="auto"/>
              <w:bottom w:val="single" w:sz="4" w:space="0" w:color="auto"/>
              <w:right w:val="single" w:sz="4" w:space="0" w:color="auto"/>
            </w:tcBorders>
          </w:tcPr>
          <w:p w14:paraId="0876D0EC" w14:textId="77777777" w:rsidR="00A56DFB" w:rsidRPr="00DA2EF8" w:rsidRDefault="00A56DFB" w:rsidP="00A82387">
            <w:pPr>
              <w:spacing w:line="254" w:lineRule="auto"/>
              <w:rPr>
                <w:rFonts w:eastAsiaTheme="minorEastAsia" w:cs="Times New Roman"/>
                <w:kern w:val="2"/>
                <w:sz w:val="18"/>
                <w:szCs w:val="18"/>
                <w:lang w:eastAsia="ko-KR"/>
              </w:rPr>
            </w:pPr>
            <w:r w:rsidRPr="00DA2EF8">
              <w:rPr>
                <w:rFonts w:cs="Times New Roman"/>
                <w:sz w:val="18"/>
                <w:szCs w:val="18"/>
              </w:rPr>
              <w:t xml:space="preserve">1.00 </w:t>
            </w:r>
          </w:p>
        </w:tc>
        <w:tc>
          <w:tcPr>
            <w:tcW w:w="1089" w:type="pct"/>
            <w:tcBorders>
              <w:top w:val="single" w:sz="4" w:space="0" w:color="auto"/>
              <w:left w:val="single" w:sz="4" w:space="0" w:color="auto"/>
              <w:bottom w:val="single" w:sz="4" w:space="0" w:color="auto"/>
              <w:right w:val="single" w:sz="4" w:space="0" w:color="auto"/>
            </w:tcBorders>
          </w:tcPr>
          <w:p w14:paraId="5139973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0.99 </w:t>
            </w:r>
          </w:p>
        </w:tc>
        <w:tc>
          <w:tcPr>
            <w:tcW w:w="939" w:type="pct"/>
            <w:tcBorders>
              <w:top w:val="single" w:sz="4" w:space="0" w:color="auto"/>
              <w:left w:val="single" w:sz="4" w:space="0" w:color="auto"/>
              <w:bottom w:val="single" w:sz="4" w:space="0" w:color="auto"/>
              <w:right w:val="single" w:sz="4" w:space="0" w:color="auto"/>
            </w:tcBorders>
          </w:tcPr>
          <w:p w14:paraId="296C177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0.94 </w:t>
            </w:r>
          </w:p>
        </w:tc>
      </w:tr>
      <w:tr w:rsidR="00A56DFB" w:rsidRPr="00DA2EF8" w14:paraId="0E454591"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31BE6B0"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UL</w:t>
            </w:r>
          </w:p>
        </w:tc>
        <w:tc>
          <w:tcPr>
            <w:tcW w:w="1071" w:type="pct"/>
            <w:tcBorders>
              <w:top w:val="single" w:sz="4" w:space="0" w:color="auto"/>
              <w:left w:val="single" w:sz="4" w:space="0" w:color="auto"/>
              <w:bottom w:val="single" w:sz="4" w:space="0" w:color="auto"/>
              <w:right w:val="single" w:sz="4" w:space="0" w:color="auto"/>
            </w:tcBorders>
          </w:tcPr>
          <w:p w14:paraId="006DC1B6"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0.93 </w:t>
            </w:r>
          </w:p>
        </w:tc>
        <w:tc>
          <w:tcPr>
            <w:tcW w:w="1089" w:type="pct"/>
            <w:tcBorders>
              <w:top w:val="single" w:sz="4" w:space="0" w:color="auto"/>
              <w:left w:val="single" w:sz="4" w:space="0" w:color="auto"/>
              <w:bottom w:val="single" w:sz="4" w:space="0" w:color="auto"/>
              <w:right w:val="single" w:sz="4" w:space="0" w:color="auto"/>
            </w:tcBorders>
          </w:tcPr>
          <w:p w14:paraId="0DAD1972"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0.89 </w:t>
            </w:r>
          </w:p>
        </w:tc>
        <w:tc>
          <w:tcPr>
            <w:tcW w:w="939" w:type="pct"/>
            <w:tcBorders>
              <w:top w:val="single" w:sz="4" w:space="0" w:color="auto"/>
              <w:left w:val="single" w:sz="4" w:space="0" w:color="auto"/>
              <w:bottom w:val="single" w:sz="4" w:space="0" w:color="auto"/>
              <w:right w:val="single" w:sz="4" w:space="0" w:color="auto"/>
            </w:tcBorders>
          </w:tcPr>
          <w:p w14:paraId="44B5D1FA"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0.84 </w:t>
            </w:r>
          </w:p>
        </w:tc>
      </w:tr>
      <w:tr w:rsidR="00A56DFB" w:rsidRPr="00DA2EF8" w14:paraId="181124C7"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128A9077" w14:textId="77777777" w:rsidR="00A56DFB" w:rsidRPr="00DA2EF8" w:rsidRDefault="00A56DFB" w:rsidP="00A82387">
            <w:pPr>
              <w:spacing w:line="254" w:lineRule="auto"/>
              <w:rPr>
                <w:rFonts w:eastAsia="等线" w:cs="Times New Roman"/>
                <w:kern w:val="2"/>
                <w:sz w:val="18"/>
                <w:szCs w:val="18"/>
                <w:lang w:eastAsia="ko-KR"/>
              </w:rPr>
            </w:pPr>
            <w:r w:rsidRPr="00DA2EF8">
              <w:rPr>
                <w:rFonts w:eastAsia="等线" w:cs="Times New Roman"/>
                <w:kern w:val="2"/>
                <w:sz w:val="18"/>
                <w:szCs w:val="18"/>
                <w:lang w:eastAsia="ko-KR"/>
              </w:rPr>
              <w:t>BO</w:t>
            </w:r>
          </w:p>
        </w:tc>
        <w:tc>
          <w:tcPr>
            <w:tcW w:w="1071" w:type="pct"/>
            <w:tcBorders>
              <w:top w:val="single" w:sz="4" w:space="0" w:color="auto"/>
              <w:left w:val="single" w:sz="4" w:space="0" w:color="auto"/>
              <w:bottom w:val="single" w:sz="4" w:space="0" w:color="auto"/>
              <w:right w:val="single" w:sz="4" w:space="0" w:color="auto"/>
            </w:tcBorders>
          </w:tcPr>
          <w:p w14:paraId="68D4CEF7"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0.22 </w:t>
            </w:r>
          </w:p>
        </w:tc>
        <w:tc>
          <w:tcPr>
            <w:tcW w:w="1089" w:type="pct"/>
            <w:tcBorders>
              <w:top w:val="single" w:sz="4" w:space="0" w:color="auto"/>
              <w:left w:val="single" w:sz="4" w:space="0" w:color="auto"/>
              <w:bottom w:val="single" w:sz="4" w:space="0" w:color="auto"/>
              <w:right w:val="single" w:sz="4" w:space="0" w:color="auto"/>
            </w:tcBorders>
          </w:tcPr>
          <w:p w14:paraId="4714BA3D"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0.40 </w:t>
            </w:r>
          </w:p>
        </w:tc>
        <w:tc>
          <w:tcPr>
            <w:tcW w:w="939" w:type="pct"/>
            <w:tcBorders>
              <w:top w:val="single" w:sz="4" w:space="0" w:color="auto"/>
              <w:left w:val="single" w:sz="4" w:space="0" w:color="auto"/>
              <w:bottom w:val="single" w:sz="4" w:space="0" w:color="auto"/>
              <w:right w:val="single" w:sz="4" w:space="0" w:color="auto"/>
            </w:tcBorders>
          </w:tcPr>
          <w:p w14:paraId="01398E34"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0.73 </w:t>
            </w:r>
          </w:p>
        </w:tc>
      </w:tr>
    </w:tbl>
    <w:p w14:paraId="3083CFC8" w14:textId="6362B25D" w:rsidR="00927EB5" w:rsidRPr="00DA2EF8" w:rsidRDefault="00927EB5" w:rsidP="00A82387">
      <w:pPr>
        <w:pStyle w:val="3"/>
        <w:ind w:left="1304"/>
        <w:rPr>
          <w:rFonts w:ascii="Times New Roman" w:eastAsiaTheme="minorEastAsia" w:hAnsi="Times New Roman" w:cs="Times New Roman"/>
        </w:rPr>
      </w:pPr>
      <w:r w:rsidRPr="00DA2EF8">
        <w:rPr>
          <w:rFonts w:ascii="Times New Roman" w:eastAsiaTheme="minorEastAsia" w:hAnsi="Times New Roman" w:cs="Times New Roman"/>
        </w:rPr>
        <w:t>ED-based LBT</w:t>
      </w:r>
    </w:p>
    <w:p w14:paraId="2E435198" w14:textId="689ED5FA" w:rsidR="00AE3089" w:rsidRPr="00DA2EF8" w:rsidRDefault="00AE3089" w:rsidP="00927EB5">
      <w:pPr>
        <w:pStyle w:val="4"/>
        <w:rPr>
          <w:rFonts w:cs="Times New Roman"/>
        </w:rPr>
      </w:pPr>
      <w:r w:rsidRPr="00DA2EF8">
        <w:rPr>
          <w:rFonts w:cs="Times New Roman"/>
        </w:rPr>
        <w:t>Omni-directional LBT</w:t>
      </w:r>
    </w:p>
    <w:p w14:paraId="3E4C6B1A" w14:textId="6784D1F3" w:rsidR="00AE3089" w:rsidRPr="00DA2EF8" w:rsidRDefault="004A0E1A" w:rsidP="00AE3089">
      <w:pPr>
        <w:pStyle w:val="a0"/>
        <w:rPr>
          <w:rFonts w:eastAsia="宋体" w:cs="Times New Roman"/>
        </w:rPr>
      </w:pPr>
      <w:r w:rsidRPr="00DA2EF8">
        <w:rPr>
          <w:rFonts w:eastAsia="宋体" w:cs="Times New Roman"/>
        </w:rPr>
        <w:t xml:space="preserve">A </w:t>
      </w:r>
      <w:r w:rsidR="007E20DC" w:rsidRPr="00DA2EF8">
        <w:rPr>
          <w:rFonts w:eastAsia="宋体" w:cs="Times New Roman"/>
        </w:rPr>
        <w:t xml:space="preserve">straight forward channel access scheme </w:t>
      </w:r>
      <w:r w:rsidRPr="00DA2EF8">
        <w:rPr>
          <w:rFonts w:eastAsia="宋体" w:cs="Times New Roman"/>
        </w:rPr>
        <w:t xml:space="preserve">for NR beyond 52.6 GHz </w:t>
      </w:r>
      <w:r w:rsidR="007E20DC" w:rsidRPr="00DA2EF8">
        <w:rPr>
          <w:rFonts w:eastAsia="宋体" w:cs="Times New Roman"/>
        </w:rPr>
        <w:t xml:space="preserve">is to inherit </w:t>
      </w:r>
      <w:r w:rsidRPr="00DA2EF8">
        <w:rPr>
          <w:rFonts w:eastAsia="宋体" w:cs="Times New Roman"/>
        </w:rPr>
        <w:t xml:space="preserve">a </w:t>
      </w:r>
      <w:r w:rsidR="007E20DC" w:rsidRPr="00DA2EF8">
        <w:rPr>
          <w:rFonts w:eastAsia="宋体" w:cs="Times New Roman"/>
        </w:rPr>
        <w:t xml:space="preserve">similar LBT mechanism </w:t>
      </w:r>
      <w:r w:rsidRPr="00DA2EF8">
        <w:rPr>
          <w:rFonts w:eastAsia="宋体" w:cs="Times New Roman"/>
        </w:rPr>
        <w:t xml:space="preserve">as </w:t>
      </w:r>
      <w:r w:rsidR="007E20DC" w:rsidRPr="00DA2EF8">
        <w:rPr>
          <w:rFonts w:eastAsia="宋体" w:cs="Times New Roman"/>
        </w:rPr>
        <w:t xml:space="preserve">that in </w:t>
      </w:r>
      <w:r w:rsidRPr="00DA2EF8">
        <w:rPr>
          <w:rFonts w:eastAsia="宋体" w:cs="Times New Roman"/>
        </w:rPr>
        <w:t xml:space="preserve">unlicensed </w:t>
      </w:r>
      <w:r w:rsidR="007E20DC" w:rsidRPr="00DA2EF8">
        <w:rPr>
          <w:rFonts w:eastAsia="宋体" w:cs="Times New Roman"/>
        </w:rPr>
        <w:t xml:space="preserve">5GHz, i.e. a </w:t>
      </w:r>
      <w:r w:rsidR="00152293" w:rsidRPr="00DA2EF8">
        <w:rPr>
          <w:rFonts w:eastAsia="宋体" w:cs="Times New Roman"/>
        </w:rPr>
        <w:t xml:space="preserve">transmission </w:t>
      </w:r>
      <w:r w:rsidR="007E20DC" w:rsidRPr="00DA2EF8">
        <w:rPr>
          <w:rFonts w:eastAsia="宋体" w:cs="Times New Roman"/>
        </w:rPr>
        <w:t xml:space="preserve">node listens to the channel using an omni-directional antenna and then </w:t>
      </w:r>
      <w:r w:rsidR="001C7FD5" w:rsidRPr="00DA2EF8">
        <w:rPr>
          <w:rFonts w:eastAsia="宋体" w:cs="Times New Roman"/>
        </w:rPr>
        <w:t>perform</w:t>
      </w:r>
      <w:r w:rsidRPr="00DA2EF8">
        <w:rPr>
          <w:rFonts w:eastAsia="宋体" w:cs="Times New Roman"/>
        </w:rPr>
        <w:t>s</w:t>
      </w:r>
      <w:r w:rsidR="001C7FD5" w:rsidRPr="00DA2EF8">
        <w:rPr>
          <w:rFonts w:eastAsia="宋体" w:cs="Times New Roman"/>
        </w:rPr>
        <w:t xml:space="preserve"> transmission </w:t>
      </w:r>
      <w:r w:rsidR="00097BAB" w:rsidRPr="00DA2EF8">
        <w:rPr>
          <w:rFonts w:eastAsia="宋体" w:cs="Times New Roman"/>
        </w:rPr>
        <w:t>to</w:t>
      </w:r>
      <w:r w:rsidR="001C7FD5" w:rsidRPr="00DA2EF8">
        <w:rPr>
          <w:rFonts w:eastAsia="宋体" w:cs="Times New Roman"/>
        </w:rPr>
        <w:t xml:space="preserve"> the </w:t>
      </w:r>
      <w:r w:rsidR="00152293" w:rsidRPr="00DA2EF8">
        <w:rPr>
          <w:rFonts w:eastAsia="宋体" w:cs="Times New Roman"/>
        </w:rPr>
        <w:t>reception node(s)</w:t>
      </w:r>
      <w:r w:rsidR="001C7FD5" w:rsidRPr="00DA2EF8">
        <w:rPr>
          <w:rFonts w:eastAsia="宋体" w:cs="Times New Roman"/>
        </w:rPr>
        <w:t xml:space="preserve">. In this case, as long as LBT succeeds, the </w:t>
      </w:r>
      <w:r w:rsidR="00152293" w:rsidRPr="00DA2EF8">
        <w:rPr>
          <w:rFonts w:eastAsia="宋体" w:cs="Times New Roman"/>
        </w:rPr>
        <w:t xml:space="preserve">transmission </w:t>
      </w:r>
      <w:r w:rsidR="001C7FD5" w:rsidRPr="00DA2EF8">
        <w:rPr>
          <w:rFonts w:eastAsia="宋体" w:cs="Times New Roman"/>
        </w:rPr>
        <w:t xml:space="preserve">node could </w:t>
      </w:r>
      <w:r w:rsidR="00152293" w:rsidRPr="00DA2EF8">
        <w:rPr>
          <w:rFonts w:eastAsia="宋体" w:cs="Times New Roman"/>
        </w:rPr>
        <w:t>transmit</w:t>
      </w:r>
      <w:r w:rsidR="001C7FD5" w:rsidRPr="00DA2EF8">
        <w:rPr>
          <w:rFonts w:eastAsia="宋体" w:cs="Times New Roman"/>
        </w:rPr>
        <w:t xml:space="preserve"> data </w:t>
      </w:r>
      <w:r w:rsidR="00152293" w:rsidRPr="00DA2EF8">
        <w:rPr>
          <w:rFonts w:eastAsia="宋体" w:cs="Times New Roman"/>
        </w:rPr>
        <w:t>to its reception node(s)</w:t>
      </w:r>
      <w:r w:rsidR="001C7FD5" w:rsidRPr="00DA2EF8">
        <w:rPr>
          <w:rFonts w:eastAsia="宋体" w:cs="Times New Roman"/>
        </w:rPr>
        <w:t xml:space="preserve"> in any direction. </w:t>
      </w:r>
      <w:r w:rsidR="00CE5EA9" w:rsidRPr="00DA2EF8">
        <w:rPr>
          <w:rFonts w:eastAsia="宋体" w:cs="Times New Roman"/>
        </w:rPr>
        <w:t>As agreed in RAN1 102-e</w:t>
      </w:r>
      <w:r w:rsidR="00BB06AD" w:rsidRPr="00DA2EF8">
        <w:rPr>
          <w:rFonts w:eastAsia="宋体" w:cs="Times New Roman"/>
        </w:rPr>
        <w:t xml:space="preserve"> </w:t>
      </w:r>
      <w:r w:rsidR="00CE5EA9" w:rsidRPr="00DA2EF8">
        <w:rPr>
          <w:rFonts w:eastAsia="宋体" w:cs="Times New Roman"/>
        </w:rPr>
        <w:t>[2],</w:t>
      </w:r>
      <w:r w:rsidR="000315B4" w:rsidRPr="00DA2EF8">
        <w:rPr>
          <w:rFonts w:eastAsia="宋体" w:cs="Times New Roman"/>
        </w:rPr>
        <w:t xml:space="preserve"> </w:t>
      </w:r>
      <w:r w:rsidR="00C532A5" w:rsidRPr="00DA2EF8">
        <w:rPr>
          <w:rFonts w:eastAsia="宋体" w:cs="Times New Roman"/>
        </w:rPr>
        <w:t xml:space="preserve">the </w:t>
      </w:r>
      <w:r w:rsidR="00152293" w:rsidRPr="00DA2EF8">
        <w:rPr>
          <w:rFonts w:eastAsia="宋体" w:cs="Times New Roman"/>
        </w:rPr>
        <w:t xml:space="preserve">LBT procedure </w:t>
      </w:r>
      <w:r w:rsidR="00C532A5" w:rsidRPr="00DA2EF8">
        <w:rPr>
          <w:rFonts w:eastAsia="宋体" w:cs="Times New Roman"/>
        </w:rPr>
        <w:t xml:space="preserve">is based on the </w:t>
      </w:r>
      <w:r w:rsidR="00C532A5" w:rsidRPr="00DA2EF8">
        <w:rPr>
          <w:rFonts w:cs="Times New Roman"/>
          <w:lang w:eastAsia="x-none"/>
        </w:rPr>
        <w:t>draft v2.1.20 of EN 302 567</w:t>
      </w:r>
      <w:r w:rsidR="00487263" w:rsidRPr="00DA2EF8">
        <w:rPr>
          <w:rFonts w:eastAsia="宋体" w:cs="Times New Roman"/>
        </w:rPr>
        <w:t>,</w:t>
      </w:r>
      <w:r w:rsidR="00152293" w:rsidRPr="00DA2EF8">
        <w:rPr>
          <w:rFonts w:eastAsia="宋体" w:cs="Times New Roman"/>
        </w:rPr>
        <w:t xml:space="preserve"> generating a random back off counter that is decreasing upon CCA succeeds and channel is considered as available when the counter becomes 0. The difference lies in that only one category is defined for 60GHz band here instead of 4 categories in 5GHz.</w:t>
      </w:r>
      <w:r w:rsidR="00425159" w:rsidRPr="00DA2EF8">
        <w:rPr>
          <w:rFonts w:eastAsia="宋体" w:cs="Times New Roman"/>
        </w:rPr>
        <w:t xml:space="preserve"> </w:t>
      </w:r>
      <w:r w:rsidR="00152293" w:rsidRPr="00DA2EF8">
        <w:rPr>
          <w:rFonts w:eastAsia="宋体" w:cs="Times New Roman"/>
        </w:rPr>
        <w:t xml:space="preserve">The detailed LBT parameters </w:t>
      </w:r>
      <w:r w:rsidR="00425159" w:rsidRPr="00DA2EF8">
        <w:rPr>
          <w:rFonts w:eastAsia="宋体" w:cs="Times New Roman"/>
        </w:rPr>
        <w:t xml:space="preserve">from our side </w:t>
      </w:r>
      <w:r w:rsidR="00152293" w:rsidRPr="00DA2EF8">
        <w:rPr>
          <w:rFonts w:eastAsia="宋体" w:cs="Times New Roman"/>
        </w:rPr>
        <w:t xml:space="preserve">are given in the table below based on </w:t>
      </w:r>
      <w:r w:rsidR="00152293" w:rsidRPr="00DA2EF8">
        <w:rPr>
          <w:rFonts w:eastAsia="宋体" w:cs="Times New Roman"/>
        </w:rPr>
        <w:fldChar w:fldCharType="begin"/>
      </w:r>
      <w:r w:rsidR="00152293" w:rsidRPr="00DA2EF8">
        <w:rPr>
          <w:rFonts w:eastAsia="宋体" w:cs="Times New Roman"/>
        </w:rPr>
        <w:instrText xml:space="preserve"> REF _Ref536608371 \r \h </w:instrText>
      </w:r>
      <w:r w:rsidR="00464495" w:rsidRPr="00DA2EF8">
        <w:rPr>
          <w:rFonts w:eastAsia="宋体" w:cs="Times New Roman"/>
        </w:rPr>
        <w:instrText xml:space="preserve"> \* MERGEFORMAT </w:instrText>
      </w:r>
      <w:r w:rsidR="00152293" w:rsidRPr="00DA2EF8">
        <w:rPr>
          <w:rFonts w:eastAsia="宋体" w:cs="Times New Roman"/>
        </w:rPr>
      </w:r>
      <w:r w:rsidR="00152293" w:rsidRPr="00DA2EF8">
        <w:rPr>
          <w:rFonts w:eastAsia="宋体" w:cs="Times New Roman"/>
        </w:rPr>
        <w:fldChar w:fldCharType="separate"/>
      </w:r>
      <w:r w:rsidR="00DA2EF8">
        <w:rPr>
          <w:rFonts w:eastAsia="宋体" w:cs="Times New Roman"/>
        </w:rPr>
        <w:t>[5]</w:t>
      </w:r>
      <w:r w:rsidR="00152293" w:rsidRPr="00DA2EF8">
        <w:rPr>
          <w:rFonts w:eastAsia="宋体" w:cs="Times New Roman"/>
        </w:rPr>
        <w:fldChar w:fldCharType="end"/>
      </w:r>
      <w:r w:rsidR="00152293" w:rsidRPr="00DA2EF8">
        <w:rPr>
          <w:rFonts w:eastAsia="宋体" w:cs="Times New Roman"/>
        </w:rPr>
        <w:t xml:space="preserve">. </w:t>
      </w:r>
      <w:r w:rsidR="00C532A5" w:rsidRPr="00DA2EF8">
        <w:rPr>
          <w:rFonts w:eastAsia="宋体" w:cs="Times New Roman"/>
        </w:rPr>
        <w:t xml:space="preserve"> </w:t>
      </w:r>
    </w:p>
    <w:p w14:paraId="18B41D5D" w14:textId="77777777" w:rsidR="00EC3B4D" w:rsidRPr="00DA2EF8" w:rsidRDefault="00EC3B4D" w:rsidP="00EC3B4D">
      <w:pPr>
        <w:rPr>
          <w:rFonts w:cs="Times New Roman"/>
          <w:u w:val="single"/>
          <w:lang w:eastAsia="x-none"/>
        </w:rPr>
      </w:pPr>
      <w:r w:rsidRPr="00DA2EF8">
        <w:rPr>
          <w:rFonts w:cs="Times New Roman"/>
          <w:u w:val="single"/>
          <w:lang w:eastAsia="x-none"/>
        </w:rPr>
        <w:t>Conclusion:</w:t>
      </w:r>
    </w:p>
    <w:p w14:paraId="50D747FC" w14:textId="77777777" w:rsidR="00EC3B4D" w:rsidRPr="00DA2EF8" w:rsidRDefault="00EC3B4D" w:rsidP="00EC3B4D">
      <w:pPr>
        <w:rPr>
          <w:rFonts w:cs="Times New Roman"/>
          <w:lang w:eastAsia="x-none"/>
        </w:rPr>
      </w:pPr>
      <w:r w:rsidRPr="00DA2EF8">
        <w:rPr>
          <w:rFonts w:cs="Times New Roman"/>
          <w:lang w:eastAsia="x-none"/>
        </w:rPr>
        <w:t>The RAN1 understanding of the CCA check procedure in draft v2.1.20 of EN 302 567 is as follows:</w:t>
      </w:r>
    </w:p>
    <w:p w14:paraId="6DF16829" w14:textId="77777777" w:rsidR="00EC3B4D" w:rsidRPr="00DA2EF8" w:rsidRDefault="00EC3B4D" w:rsidP="00EC3B4D">
      <w:pPr>
        <w:numPr>
          <w:ilvl w:val="0"/>
          <w:numId w:val="26"/>
        </w:numPr>
        <w:rPr>
          <w:rFonts w:cs="Times New Roman"/>
          <w:lang w:eastAsia="x-none"/>
        </w:rPr>
      </w:pPr>
      <w:r w:rsidRPr="00DA2EF8">
        <w:rPr>
          <w:rFonts w:cs="Times New Roman"/>
          <w:lang w:eastAsia="x-none"/>
        </w:rPr>
        <w:lastRenderedPageBreak/>
        <w:t>When performing CCA before initiating transmission, during count down, when an observation slot fails ED, the counter freezes, and will continue count down 8us after the interference is detected to be gone</w:t>
      </w:r>
    </w:p>
    <w:p w14:paraId="63AE404E" w14:textId="77777777" w:rsidR="00EC3B4D" w:rsidRPr="00DA2EF8" w:rsidRDefault="00EC3B4D" w:rsidP="00EC3B4D">
      <w:pPr>
        <w:rPr>
          <w:rFonts w:cs="Times New Roman"/>
          <w:lang w:eastAsia="x-none"/>
        </w:rPr>
      </w:pPr>
      <w:r w:rsidRPr="00DA2EF8">
        <w:rPr>
          <w:rFonts w:cs="Times New Roman"/>
          <w:highlight w:val="green"/>
          <w:lang w:eastAsia="x-none"/>
        </w:rPr>
        <w:t>Agreement:</w:t>
      </w:r>
    </w:p>
    <w:p w14:paraId="2EE5D424" w14:textId="77777777" w:rsidR="00EC3B4D" w:rsidRPr="00DA2EF8" w:rsidRDefault="00EC3B4D" w:rsidP="00EC3B4D">
      <w:pPr>
        <w:rPr>
          <w:rFonts w:cs="Times New Roman"/>
          <w:lang w:eastAsia="x-none"/>
        </w:rPr>
      </w:pPr>
      <w:r w:rsidRPr="00DA2EF8">
        <w:rPr>
          <w:rFonts w:cs="Times New Roman"/>
          <w:lang w:eastAsia="x-none"/>
        </w:rPr>
        <w:t>Use the LBT procedures in draft v2.1.20 of EN 302 567 as the baseline system evaluation with LBT</w:t>
      </w:r>
    </w:p>
    <w:p w14:paraId="68BC3E6F" w14:textId="28B49531" w:rsidR="00EC3B4D" w:rsidRPr="00DA2EF8" w:rsidRDefault="00EC3B4D" w:rsidP="00A82387">
      <w:pPr>
        <w:numPr>
          <w:ilvl w:val="0"/>
          <w:numId w:val="27"/>
        </w:numPr>
        <w:rPr>
          <w:rFonts w:cs="Times New Roman"/>
          <w:lang w:eastAsia="x-none"/>
        </w:rPr>
      </w:pPr>
      <w:r w:rsidRPr="00DA2EF8">
        <w:rPr>
          <w:rFonts w:cs="Times New Roman"/>
          <w:lang w:eastAsia="x-none"/>
        </w:rPr>
        <w:t>Enhancements to ED threshold, contention window sizes etc. can be considered as part of the evaluations.</w:t>
      </w:r>
    </w:p>
    <w:p w14:paraId="03651556" w14:textId="7C12804C" w:rsidR="00152293" w:rsidRPr="00DA2EF8" w:rsidRDefault="00AA7917" w:rsidP="00EB19FB">
      <w:pPr>
        <w:pStyle w:val="a7"/>
        <w:jc w:val="center"/>
        <w:rPr>
          <w:rFonts w:cs="Times New Roman"/>
          <w:b/>
          <w:u w:val="single"/>
        </w:rPr>
      </w:pPr>
      <w:bookmarkStart w:id="7" w:name="_Ref47705362"/>
      <w:r w:rsidRPr="00DA2EF8">
        <w:rPr>
          <w:rFonts w:cs="Times New Roman"/>
          <w:b/>
        </w:rPr>
        <w:t xml:space="preserve">Table </w:t>
      </w:r>
      <w:r w:rsidRPr="00DA2EF8">
        <w:rPr>
          <w:rFonts w:cs="Times New Roman"/>
          <w:b/>
        </w:rPr>
        <w:fldChar w:fldCharType="begin"/>
      </w:r>
      <w:r w:rsidRPr="00DA2EF8">
        <w:rPr>
          <w:rFonts w:cs="Times New Roman"/>
          <w:b/>
        </w:rPr>
        <w:instrText xml:space="preserve"> SEQ Table \* ARABIC </w:instrText>
      </w:r>
      <w:r w:rsidRPr="00DA2EF8">
        <w:rPr>
          <w:rFonts w:cs="Times New Roman"/>
          <w:b/>
        </w:rPr>
        <w:fldChar w:fldCharType="separate"/>
      </w:r>
      <w:r w:rsidR="00DA2EF8">
        <w:rPr>
          <w:rFonts w:cs="Times New Roman"/>
          <w:b/>
          <w:noProof/>
        </w:rPr>
        <w:t>2</w:t>
      </w:r>
      <w:r w:rsidRPr="00DA2EF8">
        <w:rPr>
          <w:rFonts w:cs="Times New Roman"/>
          <w:b/>
        </w:rPr>
        <w:fldChar w:fldCharType="end"/>
      </w:r>
      <w:bookmarkEnd w:id="7"/>
      <w:r w:rsidRPr="00DA2EF8">
        <w:rPr>
          <w:rFonts w:cs="Times New Roman"/>
          <w:b/>
        </w:rPr>
        <w:t xml:space="preserve">  LBT related parameters</w:t>
      </w:r>
    </w:p>
    <w:tbl>
      <w:tblPr>
        <w:tblStyle w:val="af7"/>
        <w:tblW w:w="0" w:type="auto"/>
        <w:tblInd w:w="108" w:type="dxa"/>
        <w:tblLook w:val="04A0" w:firstRow="1" w:lastRow="0" w:firstColumn="1" w:lastColumn="0" w:noHBand="0" w:noVBand="1"/>
      </w:tblPr>
      <w:tblGrid>
        <w:gridCol w:w="4367"/>
        <w:gridCol w:w="4585"/>
      </w:tblGrid>
      <w:tr w:rsidR="00AA7917" w:rsidRPr="00DA2EF8" w14:paraId="26D15646" w14:textId="77777777" w:rsidTr="00184D5D">
        <w:tc>
          <w:tcPr>
            <w:tcW w:w="4422" w:type="dxa"/>
          </w:tcPr>
          <w:p w14:paraId="12E5CAB8" w14:textId="7D2BB9CF" w:rsidR="00AA7917" w:rsidRPr="00DA2EF8" w:rsidRDefault="00AA7917" w:rsidP="00AE3089">
            <w:pPr>
              <w:pStyle w:val="a0"/>
              <w:rPr>
                <w:rFonts w:eastAsia="宋体" w:cs="Times New Roman"/>
                <w:b/>
              </w:rPr>
            </w:pPr>
            <w:r w:rsidRPr="00DA2EF8">
              <w:rPr>
                <w:rFonts w:eastAsia="宋体" w:cs="Times New Roman"/>
                <w:b/>
              </w:rPr>
              <w:t>Parameter</w:t>
            </w:r>
          </w:p>
        </w:tc>
        <w:tc>
          <w:tcPr>
            <w:tcW w:w="4650" w:type="dxa"/>
          </w:tcPr>
          <w:p w14:paraId="149EAFF7" w14:textId="6113E5F4" w:rsidR="00AA7917" w:rsidRPr="00DA2EF8" w:rsidRDefault="00AA7917" w:rsidP="00AE3089">
            <w:pPr>
              <w:pStyle w:val="a0"/>
              <w:rPr>
                <w:rFonts w:eastAsia="宋体" w:cs="Times New Roman"/>
                <w:b/>
              </w:rPr>
            </w:pPr>
            <w:r w:rsidRPr="00DA2EF8">
              <w:rPr>
                <w:rFonts w:eastAsia="宋体" w:cs="Times New Roman"/>
                <w:b/>
              </w:rPr>
              <w:t>Value</w:t>
            </w:r>
          </w:p>
        </w:tc>
      </w:tr>
      <w:tr w:rsidR="00AA7917" w:rsidRPr="00DA2EF8" w14:paraId="52EA8748" w14:textId="77777777" w:rsidTr="00184D5D">
        <w:tc>
          <w:tcPr>
            <w:tcW w:w="4422" w:type="dxa"/>
          </w:tcPr>
          <w:p w14:paraId="47E7701B" w14:textId="3CD526BA" w:rsidR="00AA7917" w:rsidRPr="00DA2EF8" w:rsidRDefault="00AA7917" w:rsidP="00AE3089">
            <w:pPr>
              <w:pStyle w:val="a0"/>
              <w:rPr>
                <w:rFonts w:eastAsia="宋体" w:cs="Times New Roman"/>
              </w:rPr>
            </w:pPr>
            <w:r w:rsidRPr="00DA2EF8">
              <w:rPr>
                <w:rFonts w:eastAsia="宋体" w:cs="Times New Roman"/>
              </w:rPr>
              <w:t>ED threshold</w:t>
            </w:r>
          </w:p>
        </w:tc>
        <w:tc>
          <w:tcPr>
            <w:tcW w:w="4650" w:type="dxa"/>
          </w:tcPr>
          <w:p w14:paraId="14C489E3" w14:textId="61C33FEC" w:rsidR="00AA7917" w:rsidRPr="00DA2EF8" w:rsidRDefault="00AA7917" w:rsidP="00AE3089">
            <w:pPr>
              <w:pStyle w:val="a0"/>
              <w:rPr>
                <w:rFonts w:eastAsia="宋体" w:cs="Times New Roman"/>
              </w:rPr>
            </w:pPr>
            <w:r w:rsidRPr="00DA2EF8">
              <w:rPr>
                <w:rFonts w:eastAsia="宋体" w:cs="Times New Roman"/>
              </w:rPr>
              <w:t>-47dBm</w:t>
            </w:r>
          </w:p>
        </w:tc>
      </w:tr>
      <w:tr w:rsidR="00AA7917" w:rsidRPr="00DA2EF8" w14:paraId="3424304A" w14:textId="77777777" w:rsidTr="00184D5D">
        <w:tc>
          <w:tcPr>
            <w:tcW w:w="4422" w:type="dxa"/>
          </w:tcPr>
          <w:p w14:paraId="0A54A961" w14:textId="2589AB42" w:rsidR="00AA7917" w:rsidRPr="00DA2EF8" w:rsidRDefault="00AA7917" w:rsidP="00AE3089">
            <w:pPr>
              <w:pStyle w:val="a0"/>
              <w:rPr>
                <w:rFonts w:eastAsia="宋体" w:cs="Times New Roman"/>
              </w:rPr>
            </w:pPr>
            <w:r w:rsidRPr="00DA2EF8">
              <w:rPr>
                <w:rFonts w:eastAsia="宋体" w:cs="Times New Roman"/>
              </w:rPr>
              <w:t>CCA slot length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sl</m:t>
                  </m:r>
                </m:sub>
              </m:sSub>
            </m:oMath>
            <w:r w:rsidRPr="00DA2EF8">
              <w:rPr>
                <w:rFonts w:eastAsia="宋体" w:cs="Times New Roman"/>
              </w:rPr>
              <w:t xml:space="preserve"> in </w:t>
            </w:r>
            <w:r w:rsidRPr="00DA2EF8">
              <w:rPr>
                <w:rFonts w:eastAsia="宋体" w:cs="Times New Roman"/>
              </w:rPr>
              <w:fldChar w:fldCharType="begin"/>
            </w:r>
            <w:r w:rsidRPr="00DA2EF8">
              <w:rPr>
                <w:rFonts w:eastAsia="宋体" w:cs="Times New Roman"/>
              </w:rPr>
              <w:instrText xml:space="preserve"> REF _Ref47703577 \r \h </w:instrText>
            </w:r>
            <w:r w:rsidR="00464495" w:rsidRPr="00DA2EF8">
              <w:rPr>
                <w:rFonts w:eastAsia="宋体" w:cs="Times New Roman"/>
              </w:rPr>
              <w:instrText xml:space="preserve"> \* MERGEFORMAT </w:instrText>
            </w:r>
            <w:r w:rsidRPr="00DA2EF8">
              <w:rPr>
                <w:rFonts w:eastAsia="宋体" w:cs="Times New Roman"/>
              </w:rPr>
            </w:r>
            <w:r w:rsidRPr="00DA2EF8">
              <w:rPr>
                <w:rFonts w:eastAsia="宋体" w:cs="Times New Roman"/>
              </w:rPr>
              <w:fldChar w:fldCharType="separate"/>
            </w:r>
            <w:r w:rsidR="00DA2EF8">
              <w:rPr>
                <w:rFonts w:eastAsia="宋体" w:cs="Times New Roman"/>
              </w:rPr>
              <w:t>[4]</w:t>
            </w:r>
            <w:r w:rsidRPr="00DA2EF8">
              <w:rPr>
                <w:rFonts w:eastAsia="宋体" w:cs="Times New Roman"/>
              </w:rPr>
              <w:fldChar w:fldCharType="end"/>
            </w:r>
            <w:r w:rsidRPr="00DA2EF8">
              <w:rPr>
                <w:rFonts w:eastAsia="宋体" w:cs="Times New Roman"/>
              </w:rPr>
              <w:t>)</w:t>
            </w:r>
          </w:p>
        </w:tc>
        <w:tc>
          <w:tcPr>
            <w:tcW w:w="4650" w:type="dxa"/>
          </w:tcPr>
          <w:p w14:paraId="6CF2A801" w14:textId="622FE078" w:rsidR="00AA7917" w:rsidRPr="00DA2EF8" w:rsidRDefault="00AA7917" w:rsidP="00AE3089">
            <w:pPr>
              <w:pStyle w:val="a0"/>
              <w:rPr>
                <w:rFonts w:eastAsia="宋体" w:cs="Times New Roman"/>
              </w:rPr>
            </w:pPr>
            <w:r w:rsidRPr="00DA2EF8">
              <w:rPr>
                <w:rFonts w:eastAsia="宋体" w:cs="Times New Roman"/>
              </w:rPr>
              <w:t>5us</w:t>
            </w:r>
          </w:p>
        </w:tc>
      </w:tr>
      <w:tr w:rsidR="00AA7917" w:rsidRPr="00DA2EF8" w14:paraId="752E7506" w14:textId="77777777" w:rsidTr="00184D5D">
        <w:tc>
          <w:tcPr>
            <w:tcW w:w="4422" w:type="dxa"/>
          </w:tcPr>
          <w:p w14:paraId="6B5D5F85" w14:textId="5E498F77" w:rsidR="00AA7917" w:rsidRPr="00DA2EF8" w:rsidRDefault="00AA7917" w:rsidP="00AE3089">
            <w:pPr>
              <w:pStyle w:val="a0"/>
              <w:rPr>
                <w:rFonts w:eastAsia="宋体" w:cs="Times New Roman"/>
              </w:rPr>
            </w:pPr>
            <w:r w:rsidRPr="00DA2EF8">
              <w:rPr>
                <w:rFonts w:eastAsia="宋体" w:cs="Times New Roman"/>
              </w:rPr>
              <w:t>Maximum Channel Occupancy Time</w:t>
            </w:r>
          </w:p>
        </w:tc>
        <w:tc>
          <w:tcPr>
            <w:tcW w:w="4650" w:type="dxa"/>
          </w:tcPr>
          <w:p w14:paraId="78266CF2" w14:textId="0A52880C" w:rsidR="00AA7917" w:rsidRPr="00DA2EF8" w:rsidRDefault="005659F2" w:rsidP="00AE3089">
            <w:pPr>
              <w:pStyle w:val="a0"/>
              <w:rPr>
                <w:rFonts w:eastAsia="宋体" w:cs="Times New Roman"/>
              </w:rPr>
            </w:pPr>
            <w:r w:rsidRPr="00DA2EF8">
              <w:rPr>
                <w:rFonts w:eastAsia="宋体" w:cs="Times New Roman"/>
              </w:rPr>
              <w:t>2</w:t>
            </w:r>
            <w:r w:rsidR="00AA7917" w:rsidRPr="00DA2EF8">
              <w:rPr>
                <w:rFonts w:eastAsia="宋体" w:cs="Times New Roman"/>
              </w:rPr>
              <w:t>ms</w:t>
            </w:r>
          </w:p>
        </w:tc>
      </w:tr>
      <w:tr w:rsidR="00AA7917" w:rsidRPr="00DA2EF8" w14:paraId="7B1217EF" w14:textId="77777777" w:rsidTr="00184D5D">
        <w:tc>
          <w:tcPr>
            <w:tcW w:w="4422" w:type="dxa"/>
          </w:tcPr>
          <w:p w14:paraId="124C63CA" w14:textId="03656DB7" w:rsidR="00AA7917" w:rsidRPr="00DA2EF8" w:rsidRDefault="00AA7917" w:rsidP="00AE3089">
            <w:pPr>
              <w:pStyle w:val="a0"/>
              <w:rPr>
                <w:rFonts w:eastAsia="宋体" w:cs="Times New Roman"/>
              </w:rPr>
            </w:pPr>
            <w:r w:rsidRPr="00DA2EF8">
              <w:rPr>
                <w:rFonts w:eastAsia="宋体" w:cs="Times New Roman"/>
              </w:rPr>
              <w:t>Contention Window Size</w:t>
            </w:r>
          </w:p>
        </w:tc>
        <w:tc>
          <w:tcPr>
            <w:tcW w:w="4650" w:type="dxa"/>
          </w:tcPr>
          <w:p w14:paraId="179CF28F" w14:textId="0012936C" w:rsidR="00AA7917" w:rsidRPr="00DA2EF8" w:rsidRDefault="0055609D" w:rsidP="00AE3089">
            <w:pPr>
              <w:pStyle w:val="a0"/>
              <w:rPr>
                <w:rFonts w:eastAsia="宋体" w:cs="Times New Roman"/>
              </w:rPr>
            </w:pPr>
            <w:r w:rsidRPr="00DA2EF8">
              <w:rPr>
                <w:rFonts w:eastAsia="宋体" w:cs="Times New Roman"/>
              </w:rPr>
              <w:t>[0,3]</w:t>
            </w:r>
          </w:p>
        </w:tc>
      </w:tr>
      <w:tr w:rsidR="00AA7917" w:rsidRPr="00DA2EF8" w14:paraId="70845E7E" w14:textId="77777777" w:rsidTr="00184D5D">
        <w:tc>
          <w:tcPr>
            <w:tcW w:w="4422" w:type="dxa"/>
          </w:tcPr>
          <w:p w14:paraId="640D226E" w14:textId="01D3669F" w:rsidR="00AA7917" w:rsidRPr="00DA2EF8" w:rsidRDefault="003F7623" w:rsidP="00AE3089">
            <w:pPr>
              <w:pStyle w:val="a0"/>
              <w:rPr>
                <w:rFonts w:eastAsia="宋体" w:cs="Times New Roman"/>
              </w:rPr>
            </w:pPr>
            <m:oMath>
              <m:sSub>
                <m:sSubPr>
                  <m:ctrlPr>
                    <w:rPr>
                      <w:rFonts w:ascii="Cambria Math" w:hAnsi="Cambria Math" w:cs="Times New Roman"/>
                      <w:i/>
                      <w:szCs w:val="20"/>
                    </w:rPr>
                  </m:ctrlPr>
                </m:sSubPr>
                <m:e>
                  <m:r>
                    <w:rPr>
                      <w:rFonts w:ascii="Cambria Math" w:hAnsi="Cambria Math" w:cs="Times New Roman"/>
                      <w:szCs w:val="20"/>
                    </w:rPr>
                    <m:t>m</m:t>
                  </m:r>
                </m:e>
                <m:sub>
                  <m:r>
                    <w:rPr>
                      <w:rFonts w:ascii="Cambria Math" w:hAnsi="Cambria Math" w:cs="Times New Roman"/>
                      <w:szCs w:val="20"/>
                    </w:rPr>
                    <m:t>p</m:t>
                  </m:r>
                </m:sub>
              </m:sSub>
            </m:oMath>
            <w:r w:rsidR="00AA7917" w:rsidRPr="00DA2EF8">
              <w:rPr>
                <w:rFonts w:eastAsia="宋体" w:cs="Times New Roman"/>
                <w:szCs w:val="20"/>
              </w:rPr>
              <w:t xml:space="preserve"> in </w:t>
            </w:r>
            <w:r w:rsidR="00AA7917" w:rsidRPr="00DA2EF8">
              <w:rPr>
                <w:rFonts w:eastAsia="宋体" w:cs="Times New Roman"/>
              </w:rPr>
              <w:fldChar w:fldCharType="begin"/>
            </w:r>
            <w:r w:rsidR="00AA7917" w:rsidRPr="00DA2EF8">
              <w:rPr>
                <w:rFonts w:eastAsia="宋体" w:cs="Times New Roman"/>
              </w:rPr>
              <w:instrText xml:space="preserve"> REF _Ref47703577 \r \h </w:instrText>
            </w:r>
            <w:r w:rsidR="00464495" w:rsidRPr="00DA2EF8">
              <w:rPr>
                <w:rFonts w:eastAsia="宋体" w:cs="Times New Roman"/>
              </w:rPr>
              <w:instrText xml:space="preserve"> \* MERGEFORMAT </w:instrText>
            </w:r>
            <w:r w:rsidR="00AA7917" w:rsidRPr="00DA2EF8">
              <w:rPr>
                <w:rFonts w:eastAsia="宋体" w:cs="Times New Roman"/>
              </w:rPr>
            </w:r>
            <w:r w:rsidR="00AA7917" w:rsidRPr="00DA2EF8">
              <w:rPr>
                <w:rFonts w:eastAsia="宋体" w:cs="Times New Roman"/>
              </w:rPr>
              <w:fldChar w:fldCharType="separate"/>
            </w:r>
            <w:r w:rsidR="00DA2EF8">
              <w:rPr>
                <w:rFonts w:eastAsia="宋体" w:cs="Times New Roman"/>
              </w:rPr>
              <w:t>[4]</w:t>
            </w:r>
            <w:r w:rsidR="00AA7917" w:rsidRPr="00DA2EF8">
              <w:rPr>
                <w:rFonts w:eastAsia="宋体" w:cs="Times New Roman"/>
              </w:rPr>
              <w:fldChar w:fldCharType="end"/>
            </w:r>
          </w:p>
        </w:tc>
        <w:tc>
          <w:tcPr>
            <w:tcW w:w="4650" w:type="dxa"/>
          </w:tcPr>
          <w:p w14:paraId="66EEC18E" w14:textId="08D339AE" w:rsidR="00AA7917" w:rsidRPr="00DA2EF8" w:rsidRDefault="00AA7917" w:rsidP="00AE3089">
            <w:pPr>
              <w:pStyle w:val="a0"/>
              <w:rPr>
                <w:rFonts w:eastAsia="宋体" w:cs="Times New Roman"/>
              </w:rPr>
            </w:pPr>
            <w:r w:rsidRPr="00DA2EF8">
              <w:rPr>
                <w:rFonts w:eastAsia="宋体" w:cs="Times New Roman"/>
              </w:rPr>
              <w:t>1</w:t>
            </w:r>
          </w:p>
        </w:tc>
      </w:tr>
      <w:tr w:rsidR="00AA7917" w:rsidRPr="00DA2EF8" w14:paraId="07303511" w14:textId="77777777" w:rsidTr="00184D5D">
        <w:tc>
          <w:tcPr>
            <w:tcW w:w="4422" w:type="dxa"/>
          </w:tcPr>
          <w:p w14:paraId="3305877E" w14:textId="7F4F0F97" w:rsidR="00AA7917" w:rsidRPr="00DA2EF8" w:rsidRDefault="003F7623" w:rsidP="00AE3089">
            <w:pPr>
              <w:pStyle w:val="a0"/>
              <w:rPr>
                <w:rFonts w:eastAsia="宋体" w:cs="Times New Roman"/>
                <w:szCs w:val="20"/>
              </w:rPr>
            </w:p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t>
                  </m:r>
                </m:sub>
              </m:sSub>
            </m:oMath>
            <w:r w:rsidR="00AA7917" w:rsidRPr="00DA2EF8">
              <w:rPr>
                <w:rFonts w:eastAsia="宋体" w:cs="Times New Roman"/>
              </w:rPr>
              <w:t xml:space="preserve"> in </w:t>
            </w:r>
            <w:r w:rsidR="00AA7917" w:rsidRPr="00DA2EF8">
              <w:rPr>
                <w:rFonts w:eastAsia="宋体" w:cs="Times New Roman"/>
              </w:rPr>
              <w:fldChar w:fldCharType="begin"/>
            </w:r>
            <w:r w:rsidR="00AA7917" w:rsidRPr="00DA2EF8">
              <w:rPr>
                <w:rFonts w:eastAsia="宋体" w:cs="Times New Roman"/>
              </w:rPr>
              <w:instrText xml:space="preserve"> REF _Ref47703577 \r \h </w:instrText>
            </w:r>
            <w:r w:rsidR="00464495" w:rsidRPr="00DA2EF8">
              <w:rPr>
                <w:rFonts w:eastAsia="宋体" w:cs="Times New Roman"/>
              </w:rPr>
              <w:instrText xml:space="preserve"> \* MERGEFORMAT </w:instrText>
            </w:r>
            <w:r w:rsidR="00AA7917" w:rsidRPr="00DA2EF8">
              <w:rPr>
                <w:rFonts w:eastAsia="宋体" w:cs="Times New Roman"/>
              </w:rPr>
            </w:r>
            <w:r w:rsidR="00AA7917" w:rsidRPr="00DA2EF8">
              <w:rPr>
                <w:rFonts w:eastAsia="宋体" w:cs="Times New Roman"/>
              </w:rPr>
              <w:fldChar w:fldCharType="separate"/>
            </w:r>
            <w:r w:rsidR="00DA2EF8">
              <w:rPr>
                <w:rFonts w:eastAsia="宋体" w:cs="Times New Roman"/>
              </w:rPr>
              <w:t>[4]</w:t>
            </w:r>
            <w:r w:rsidR="00AA7917" w:rsidRPr="00DA2EF8">
              <w:rPr>
                <w:rFonts w:eastAsia="宋体" w:cs="Times New Roman"/>
              </w:rPr>
              <w:fldChar w:fldCharType="end"/>
            </w:r>
          </w:p>
        </w:tc>
        <w:tc>
          <w:tcPr>
            <w:tcW w:w="4650" w:type="dxa"/>
          </w:tcPr>
          <w:p w14:paraId="762BBE4B" w14:textId="1AB45BA6" w:rsidR="00AA7917" w:rsidRPr="00DA2EF8" w:rsidRDefault="00AA7917" w:rsidP="00AE3089">
            <w:pPr>
              <w:pStyle w:val="a0"/>
              <w:rPr>
                <w:rFonts w:eastAsia="宋体" w:cs="Times New Roman"/>
              </w:rPr>
            </w:pPr>
            <w:r w:rsidRPr="00DA2EF8">
              <w:rPr>
                <w:rFonts w:eastAsia="宋体" w:cs="Times New Roman"/>
              </w:rPr>
              <w:t>8us</w:t>
            </w:r>
          </w:p>
        </w:tc>
      </w:tr>
    </w:tbl>
    <w:p w14:paraId="72D0372C" w14:textId="4B7D1137" w:rsidR="00B73F6B" w:rsidRPr="00DA2EF8" w:rsidRDefault="00B73F6B" w:rsidP="00D96606">
      <w:pPr>
        <w:spacing w:before="240"/>
        <w:rPr>
          <w:rFonts w:cs="Times New Roman"/>
          <w:lang w:val="en-GB"/>
        </w:rPr>
      </w:pPr>
      <w:r w:rsidRPr="00DA2EF8">
        <w:rPr>
          <w:rFonts w:cs="Times New Roman"/>
          <w:lang w:val="en-GB"/>
        </w:rPr>
        <w:t xml:space="preserve">With simulation settings in </w:t>
      </w:r>
      <w:r w:rsidRPr="00DA2EF8">
        <w:rPr>
          <w:rFonts w:cs="Times New Roman"/>
        </w:rPr>
        <w:fldChar w:fldCharType="begin"/>
      </w:r>
      <w:r w:rsidRPr="00DA2EF8">
        <w:rPr>
          <w:rFonts w:cs="Times New Roman"/>
        </w:rPr>
        <w:instrText xml:space="preserve"> REF _Ref40367935 \h </w:instrText>
      </w:r>
      <w:r w:rsidR="00801187" w:rsidRPr="00DA2EF8">
        <w:rPr>
          <w:rFonts w:cs="Times New Roman"/>
        </w:rPr>
        <w:instrText xml:space="preserve"> \* MERGEFORMAT </w:instrText>
      </w:r>
      <w:r w:rsidRPr="00DA2EF8">
        <w:rPr>
          <w:rFonts w:cs="Times New Roman"/>
        </w:rPr>
      </w:r>
      <w:r w:rsidRPr="00DA2EF8">
        <w:rPr>
          <w:rFonts w:cs="Times New Roman"/>
        </w:rPr>
        <w:fldChar w:fldCharType="separate"/>
      </w:r>
      <w:r w:rsidR="00DA2EF8" w:rsidRPr="00DA2EF8">
        <w:rPr>
          <w:rFonts w:cs="Times New Roman"/>
          <w:b/>
        </w:rPr>
        <w:t xml:space="preserve">Table </w:t>
      </w:r>
      <w:r w:rsidR="00DA2EF8">
        <w:rPr>
          <w:rFonts w:cs="Times New Roman"/>
          <w:b/>
          <w:noProof/>
        </w:rPr>
        <w:t>8</w:t>
      </w:r>
      <w:r w:rsidRPr="00DA2EF8">
        <w:rPr>
          <w:rFonts w:cs="Times New Roman"/>
        </w:rPr>
        <w:fldChar w:fldCharType="end"/>
      </w:r>
      <w:r w:rsidRPr="00DA2EF8">
        <w:rPr>
          <w:rFonts w:cs="Times New Roman"/>
        </w:rPr>
        <w:t xml:space="preserve"> of Appendix and LBT settings in </w:t>
      </w:r>
      <w:r w:rsidRPr="00DA2EF8">
        <w:rPr>
          <w:rFonts w:cs="Times New Roman"/>
          <w:b/>
        </w:rPr>
        <w:fldChar w:fldCharType="begin"/>
      </w:r>
      <w:r w:rsidRPr="00DA2EF8">
        <w:rPr>
          <w:rFonts w:cs="Times New Roman"/>
          <w:b/>
        </w:rPr>
        <w:instrText xml:space="preserve"> REF _Ref47705362 \h </w:instrText>
      </w:r>
      <w:r w:rsidR="00801187" w:rsidRPr="00DA2EF8">
        <w:rPr>
          <w:rFonts w:cs="Times New Roman"/>
          <w:b/>
        </w:rPr>
        <w:instrText xml:space="preserve"> \* MERGEFORMAT </w:instrText>
      </w:r>
      <w:r w:rsidRPr="00DA2EF8">
        <w:rPr>
          <w:rFonts w:cs="Times New Roman"/>
          <w:b/>
        </w:rPr>
      </w:r>
      <w:r w:rsidRPr="00DA2EF8">
        <w:rPr>
          <w:rFonts w:cs="Times New Roman"/>
          <w:b/>
        </w:rPr>
        <w:fldChar w:fldCharType="separate"/>
      </w:r>
      <w:r w:rsidR="00DA2EF8" w:rsidRPr="00DA2EF8">
        <w:rPr>
          <w:rFonts w:cs="Times New Roman"/>
          <w:b/>
        </w:rPr>
        <w:t xml:space="preserve">Table </w:t>
      </w:r>
      <w:r w:rsidR="00DA2EF8">
        <w:rPr>
          <w:rFonts w:cs="Times New Roman"/>
          <w:b/>
          <w:noProof/>
        </w:rPr>
        <w:t>2</w:t>
      </w:r>
      <w:r w:rsidRPr="00DA2EF8">
        <w:rPr>
          <w:rFonts w:cs="Times New Roman"/>
          <w:b/>
        </w:rPr>
        <w:fldChar w:fldCharType="end"/>
      </w:r>
      <w:r w:rsidRPr="00DA2EF8">
        <w:rPr>
          <w:rFonts w:cs="Times New Roman"/>
        </w:rPr>
        <w:t>, the evaluation result for omni-directional LBT case</w:t>
      </w:r>
      <w:r w:rsidR="000C2B79" w:rsidRPr="00DA2EF8">
        <w:rPr>
          <w:rFonts w:cs="Times New Roman"/>
        </w:rPr>
        <w:t xml:space="preserve"> </w:t>
      </w:r>
      <w:r w:rsidR="005E16C4" w:rsidRPr="00DA2EF8">
        <w:rPr>
          <w:rFonts w:cs="Times New Roman"/>
        </w:rPr>
        <w:t>in</w:t>
      </w:r>
      <w:r w:rsidR="000C2B79" w:rsidRPr="00DA2EF8">
        <w:rPr>
          <w:rFonts w:cs="Times New Roman"/>
        </w:rPr>
        <w:t xml:space="preserve"> the indoor scenario </w:t>
      </w:r>
      <w:r w:rsidRPr="00DA2EF8">
        <w:rPr>
          <w:rFonts w:cs="Times New Roman"/>
        </w:rPr>
        <w:t xml:space="preserve">is provided in </w:t>
      </w:r>
      <w:r w:rsidRPr="00DA2EF8">
        <w:rPr>
          <w:rFonts w:cs="Times New Roman"/>
        </w:rPr>
        <w:fldChar w:fldCharType="begin"/>
      </w:r>
      <w:r w:rsidRPr="00DA2EF8">
        <w:rPr>
          <w:rFonts w:cs="Times New Roman"/>
        </w:rPr>
        <w:instrText xml:space="preserve"> REF _Ref47693870 \h </w:instrText>
      </w:r>
      <w:r w:rsidR="00801187" w:rsidRPr="00DA2EF8">
        <w:rPr>
          <w:rFonts w:cs="Times New Roman"/>
        </w:rPr>
        <w:instrText xml:space="preserve"> \* MERGEFORMAT </w:instrText>
      </w:r>
      <w:r w:rsidRPr="00DA2EF8">
        <w:rPr>
          <w:rFonts w:cs="Times New Roman"/>
        </w:rPr>
      </w:r>
      <w:r w:rsidRPr="00DA2EF8">
        <w:rPr>
          <w:rFonts w:cs="Times New Roman"/>
        </w:rPr>
        <w:fldChar w:fldCharType="separate"/>
      </w:r>
      <w:r w:rsidR="00DA2EF8" w:rsidRPr="00DA2EF8">
        <w:rPr>
          <w:rFonts w:cs="Times New Roman"/>
          <w:b/>
        </w:rPr>
        <w:t xml:space="preserve">Table </w:t>
      </w:r>
      <w:r w:rsidR="00DA2EF8">
        <w:rPr>
          <w:rFonts w:cs="Times New Roman"/>
          <w:b/>
          <w:noProof/>
        </w:rPr>
        <w:t>3</w:t>
      </w:r>
      <w:r w:rsidRPr="00DA2EF8">
        <w:rPr>
          <w:rFonts w:cs="Times New Roman"/>
        </w:rPr>
        <w:fldChar w:fldCharType="end"/>
      </w:r>
      <w:r w:rsidRPr="00DA2EF8">
        <w:rPr>
          <w:rFonts w:cs="Times New Roman"/>
        </w:rPr>
        <w:t>:</w:t>
      </w:r>
    </w:p>
    <w:p w14:paraId="4EFCC39E" w14:textId="75F640D9" w:rsidR="00AE3089" w:rsidRPr="00DA2EF8" w:rsidRDefault="005872FD" w:rsidP="00AE3089">
      <w:pPr>
        <w:pStyle w:val="a7"/>
        <w:jc w:val="center"/>
        <w:rPr>
          <w:rFonts w:cs="Times New Roman"/>
          <w:b/>
          <w:lang w:val="en-US"/>
        </w:rPr>
      </w:pPr>
      <w:bookmarkStart w:id="8" w:name="_Ref47693870"/>
      <w:r w:rsidRPr="00DA2EF8">
        <w:rPr>
          <w:rFonts w:cs="Times New Roman"/>
          <w:b/>
        </w:rPr>
        <w:t xml:space="preserve">Table </w:t>
      </w:r>
      <w:r w:rsidRPr="00DA2EF8">
        <w:rPr>
          <w:rFonts w:cs="Times New Roman"/>
          <w:b/>
        </w:rPr>
        <w:fldChar w:fldCharType="begin"/>
      </w:r>
      <w:r w:rsidRPr="00DA2EF8">
        <w:rPr>
          <w:rFonts w:cs="Times New Roman"/>
          <w:b/>
        </w:rPr>
        <w:instrText xml:space="preserve"> SEQ Table \* ARABIC </w:instrText>
      </w:r>
      <w:r w:rsidRPr="00DA2EF8">
        <w:rPr>
          <w:rFonts w:cs="Times New Roman"/>
          <w:b/>
        </w:rPr>
        <w:fldChar w:fldCharType="separate"/>
      </w:r>
      <w:r w:rsidR="00DA2EF8">
        <w:rPr>
          <w:rFonts w:cs="Times New Roman"/>
          <w:b/>
          <w:noProof/>
        </w:rPr>
        <w:t>3</w:t>
      </w:r>
      <w:r w:rsidRPr="00DA2EF8">
        <w:rPr>
          <w:rFonts w:cs="Times New Roman"/>
          <w:b/>
        </w:rPr>
        <w:fldChar w:fldCharType="end"/>
      </w:r>
      <w:bookmarkEnd w:id="8"/>
      <w:r w:rsidRPr="00DA2EF8">
        <w:rPr>
          <w:rFonts w:cs="Times New Roman"/>
          <w:b/>
        </w:rPr>
        <w:t xml:space="preserve"> </w:t>
      </w:r>
      <w:r w:rsidR="00AE3089" w:rsidRPr="00DA2EF8">
        <w:rPr>
          <w:rFonts w:cs="Times New Roman"/>
          <w:b/>
        </w:rPr>
        <w:t xml:space="preserve"> The performance of omni-directional LBT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658"/>
        <w:gridCol w:w="1889"/>
        <w:gridCol w:w="1921"/>
        <w:gridCol w:w="1656"/>
      </w:tblGrid>
      <w:tr w:rsidR="00A56DFB" w:rsidRPr="00DA2EF8" w14:paraId="2F310C64"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l2br w:val="single" w:sz="4" w:space="0" w:color="auto"/>
            </w:tcBorders>
            <w:hideMark/>
          </w:tcPr>
          <w:p w14:paraId="7621BE7A" w14:textId="77777777" w:rsidR="00A56DFB" w:rsidRPr="00DA2EF8" w:rsidRDefault="00A56DFB" w:rsidP="00A82387">
            <w:pPr>
              <w:spacing w:line="254" w:lineRule="auto"/>
              <w:ind w:firstLineChars="500" w:firstLine="900"/>
              <w:rPr>
                <w:rFonts w:cs="Times New Roman"/>
                <w:kern w:val="2"/>
                <w:sz w:val="18"/>
                <w:szCs w:val="18"/>
                <w:lang w:eastAsia="ko-KR"/>
              </w:rPr>
            </w:pPr>
            <w:r w:rsidRPr="00DA2EF8">
              <w:rPr>
                <w:rFonts w:cs="Times New Roman"/>
                <w:kern w:val="2"/>
                <w:sz w:val="18"/>
                <w:szCs w:val="18"/>
                <w:lang w:eastAsia="ko-KR"/>
              </w:rPr>
              <w:t>Traffic load</w:t>
            </w:r>
          </w:p>
          <w:p w14:paraId="0795432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Metrics              </w:t>
            </w:r>
          </w:p>
        </w:tc>
        <w:tc>
          <w:tcPr>
            <w:tcW w:w="1071" w:type="pct"/>
            <w:tcBorders>
              <w:top w:val="single" w:sz="4" w:space="0" w:color="auto"/>
              <w:left w:val="single" w:sz="4" w:space="0" w:color="auto"/>
              <w:bottom w:val="single" w:sz="4" w:space="0" w:color="auto"/>
              <w:right w:val="single" w:sz="4" w:space="0" w:color="auto"/>
            </w:tcBorders>
            <w:hideMark/>
          </w:tcPr>
          <w:p w14:paraId="043D5017"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Low load</w:t>
            </w:r>
          </w:p>
          <w:p w14:paraId="3F36229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10%~25% BO </w:t>
            </w:r>
          </w:p>
        </w:tc>
        <w:tc>
          <w:tcPr>
            <w:tcW w:w="1089" w:type="pct"/>
            <w:tcBorders>
              <w:top w:val="single" w:sz="4" w:space="0" w:color="auto"/>
              <w:left w:val="single" w:sz="4" w:space="0" w:color="auto"/>
              <w:bottom w:val="single" w:sz="4" w:space="0" w:color="auto"/>
              <w:right w:val="single" w:sz="4" w:space="0" w:color="auto"/>
            </w:tcBorders>
            <w:hideMark/>
          </w:tcPr>
          <w:p w14:paraId="1AD93F4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Medium load</w:t>
            </w:r>
          </w:p>
          <w:p w14:paraId="1B5DC437"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35%~50% BO</w:t>
            </w:r>
          </w:p>
        </w:tc>
        <w:tc>
          <w:tcPr>
            <w:tcW w:w="939" w:type="pct"/>
            <w:tcBorders>
              <w:top w:val="single" w:sz="4" w:space="0" w:color="auto"/>
              <w:left w:val="single" w:sz="4" w:space="0" w:color="auto"/>
              <w:bottom w:val="single" w:sz="4" w:space="0" w:color="auto"/>
              <w:right w:val="single" w:sz="4" w:space="0" w:color="auto"/>
            </w:tcBorders>
            <w:hideMark/>
          </w:tcPr>
          <w:p w14:paraId="773D2CA5"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High load</w:t>
            </w:r>
          </w:p>
          <w:p w14:paraId="00E6BEC4"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above 55% BO</w:t>
            </w:r>
          </w:p>
        </w:tc>
      </w:tr>
      <w:tr w:rsidR="00A56DFB" w:rsidRPr="00DA2EF8" w14:paraId="0F14BD19"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07B5321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UPT (Mbps)</w:t>
            </w:r>
          </w:p>
        </w:tc>
        <w:tc>
          <w:tcPr>
            <w:tcW w:w="940" w:type="pct"/>
            <w:tcBorders>
              <w:top w:val="single" w:sz="4" w:space="0" w:color="auto"/>
              <w:left w:val="single" w:sz="4" w:space="0" w:color="auto"/>
              <w:bottom w:val="single" w:sz="4" w:space="0" w:color="auto"/>
              <w:right w:val="single" w:sz="4" w:space="0" w:color="auto"/>
            </w:tcBorders>
            <w:hideMark/>
          </w:tcPr>
          <w:p w14:paraId="4D4F98EC"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01AA81E6"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2852.51 </w:t>
            </w:r>
          </w:p>
        </w:tc>
        <w:tc>
          <w:tcPr>
            <w:tcW w:w="1089" w:type="pct"/>
            <w:tcBorders>
              <w:top w:val="single" w:sz="4" w:space="0" w:color="auto"/>
              <w:left w:val="single" w:sz="4" w:space="0" w:color="auto"/>
              <w:bottom w:val="single" w:sz="4" w:space="0" w:color="auto"/>
              <w:right w:val="single" w:sz="4" w:space="0" w:color="auto"/>
            </w:tcBorders>
          </w:tcPr>
          <w:p w14:paraId="0545FC6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1915.01 </w:t>
            </w:r>
          </w:p>
        </w:tc>
        <w:tc>
          <w:tcPr>
            <w:tcW w:w="939" w:type="pct"/>
            <w:tcBorders>
              <w:top w:val="single" w:sz="4" w:space="0" w:color="auto"/>
              <w:left w:val="single" w:sz="4" w:space="0" w:color="auto"/>
              <w:bottom w:val="single" w:sz="4" w:space="0" w:color="auto"/>
              <w:right w:val="single" w:sz="4" w:space="0" w:color="auto"/>
            </w:tcBorders>
          </w:tcPr>
          <w:p w14:paraId="68F160A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489.35 </w:t>
            </w:r>
          </w:p>
        </w:tc>
      </w:tr>
      <w:tr w:rsidR="00A56DFB" w:rsidRPr="00DA2EF8" w14:paraId="27BEED1A"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29A7309D"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E00CA4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4F5CFE6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9261.99 </w:t>
            </w:r>
          </w:p>
        </w:tc>
        <w:tc>
          <w:tcPr>
            <w:tcW w:w="1089" w:type="pct"/>
            <w:tcBorders>
              <w:top w:val="single" w:sz="4" w:space="0" w:color="auto"/>
              <w:left w:val="single" w:sz="4" w:space="0" w:color="auto"/>
              <w:bottom w:val="single" w:sz="4" w:space="0" w:color="auto"/>
              <w:right w:val="single" w:sz="4" w:space="0" w:color="auto"/>
            </w:tcBorders>
          </w:tcPr>
          <w:p w14:paraId="3D99865F"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7443.08 </w:t>
            </w:r>
          </w:p>
        </w:tc>
        <w:tc>
          <w:tcPr>
            <w:tcW w:w="939" w:type="pct"/>
            <w:tcBorders>
              <w:top w:val="single" w:sz="4" w:space="0" w:color="auto"/>
              <w:left w:val="single" w:sz="4" w:space="0" w:color="auto"/>
              <w:bottom w:val="single" w:sz="4" w:space="0" w:color="auto"/>
              <w:right w:val="single" w:sz="4" w:space="0" w:color="auto"/>
            </w:tcBorders>
          </w:tcPr>
          <w:p w14:paraId="45C4BE2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3722.77 </w:t>
            </w:r>
          </w:p>
        </w:tc>
      </w:tr>
      <w:tr w:rsidR="00A56DFB" w:rsidRPr="00DA2EF8" w14:paraId="0C96FE2D"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629AD49C"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68DB6087"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4312FE8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15796.49 </w:t>
            </w:r>
          </w:p>
        </w:tc>
        <w:tc>
          <w:tcPr>
            <w:tcW w:w="1089" w:type="pct"/>
            <w:tcBorders>
              <w:top w:val="single" w:sz="4" w:space="0" w:color="auto"/>
              <w:left w:val="single" w:sz="4" w:space="0" w:color="auto"/>
              <w:bottom w:val="single" w:sz="4" w:space="0" w:color="auto"/>
              <w:right w:val="single" w:sz="4" w:space="0" w:color="auto"/>
            </w:tcBorders>
          </w:tcPr>
          <w:p w14:paraId="4ABC231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13935.58 </w:t>
            </w:r>
          </w:p>
        </w:tc>
        <w:tc>
          <w:tcPr>
            <w:tcW w:w="939" w:type="pct"/>
            <w:tcBorders>
              <w:top w:val="single" w:sz="4" w:space="0" w:color="auto"/>
              <w:left w:val="single" w:sz="4" w:space="0" w:color="auto"/>
              <w:bottom w:val="single" w:sz="4" w:space="0" w:color="auto"/>
              <w:right w:val="single" w:sz="4" w:space="0" w:color="auto"/>
            </w:tcBorders>
          </w:tcPr>
          <w:p w14:paraId="2E9B083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10900.44 </w:t>
            </w:r>
          </w:p>
        </w:tc>
      </w:tr>
      <w:tr w:rsidR="00A56DFB" w:rsidRPr="00DA2EF8" w14:paraId="42C1003A"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17A1AFCF"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0E2592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7683663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9539.51 </w:t>
            </w:r>
          </w:p>
        </w:tc>
        <w:tc>
          <w:tcPr>
            <w:tcW w:w="1089" w:type="pct"/>
            <w:tcBorders>
              <w:top w:val="single" w:sz="4" w:space="0" w:color="auto"/>
              <w:left w:val="single" w:sz="4" w:space="0" w:color="auto"/>
              <w:bottom w:val="single" w:sz="4" w:space="0" w:color="auto"/>
              <w:right w:val="single" w:sz="4" w:space="0" w:color="auto"/>
            </w:tcBorders>
          </w:tcPr>
          <w:p w14:paraId="29F6250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7744.95 </w:t>
            </w:r>
          </w:p>
        </w:tc>
        <w:tc>
          <w:tcPr>
            <w:tcW w:w="939" w:type="pct"/>
            <w:tcBorders>
              <w:top w:val="single" w:sz="4" w:space="0" w:color="auto"/>
              <w:left w:val="single" w:sz="4" w:space="0" w:color="auto"/>
              <w:bottom w:val="single" w:sz="4" w:space="0" w:color="auto"/>
              <w:right w:val="single" w:sz="4" w:space="0" w:color="auto"/>
            </w:tcBorders>
          </w:tcPr>
          <w:p w14:paraId="62F7428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4485.14 </w:t>
            </w:r>
          </w:p>
        </w:tc>
      </w:tr>
      <w:tr w:rsidR="00A56DFB" w:rsidRPr="00DA2EF8" w14:paraId="4B644C13"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0132853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delay (s)</w:t>
            </w:r>
          </w:p>
        </w:tc>
        <w:tc>
          <w:tcPr>
            <w:tcW w:w="940" w:type="pct"/>
            <w:tcBorders>
              <w:top w:val="single" w:sz="4" w:space="0" w:color="auto"/>
              <w:left w:val="single" w:sz="4" w:space="0" w:color="auto"/>
              <w:bottom w:val="single" w:sz="4" w:space="0" w:color="auto"/>
              <w:right w:val="single" w:sz="4" w:space="0" w:color="auto"/>
            </w:tcBorders>
            <w:hideMark/>
          </w:tcPr>
          <w:p w14:paraId="0A2D6826"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0B01332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4813363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2414C20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r>
      <w:tr w:rsidR="00A56DFB" w:rsidRPr="00DA2EF8" w14:paraId="76E2A808"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61C76452"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9607B7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456CC69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1089" w:type="pct"/>
            <w:tcBorders>
              <w:top w:val="single" w:sz="4" w:space="0" w:color="auto"/>
              <w:left w:val="single" w:sz="4" w:space="0" w:color="auto"/>
              <w:bottom w:val="single" w:sz="4" w:space="0" w:color="auto"/>
              <w:right w:val="single" w:sz="4" w:space="0" w:color="auto"/>
            </w:tcBorders>
          </w:tcPr>
          <w:p w14:paraId="790A6FB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0.03 </w:t>
            </w:r>
          </w:p>
        </w:tc>
        <w:tc>
          <w:tcPr>
            <w:tcW w:w="939" w:type="pct"/>
            <w:tcBorders>
              <w:top w:val="single" w:sz="4" w:space="0" w:color="auto"/>
              <w:left w:val="single" w:sz="4" w:space="0" w:color="auto"/>
              <w:bottom w:val="single" w:sz="4" w:space="0" w:color="auto"/>
              <w:right w:val="single" w:sz="4" w:space="0" w:color="auto"/>
            </w:tcBorders>
          </w:tcPr>
          <w:p w14:paraId="206C541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0.08 </w:t>
            </w:r>
          </w:p>
        </w:tc>
      </w:tr>
      <w:tr w:rsidR="00A56DFB" w:rsidRPr="00DA2EF8" w14:paraId="7037A947"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70552527"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D7F38E4"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64B62FB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0.13 </w:t>
            </w:r>
          </w:p>
        </w:tc>
        <w:tc>
          <w:tcPr>
            <w:tcW w:w="1089" w:type="pct"/>
            <w:tcBorders>
              <w:top w:val="single" w:sz="4" w:space="0" w:color="auto"/>
              <w:left w:val="single" w:sz="4" w:space="0" w:color="auto"/>
              <w:bottom w:val="single" w:sz="4" w:space="0" w:color="auto"/>
              <w:right w:val="single" w:sz="4" w:space="0" w:color="auto"/>
            </w:tcBorders>
          </w:tcPr>
          <w:p w14:paraId="3C512B6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0.21 </w:t>
            </w:r>
          </w:p>
        </w:tc>
        <w:tc>
          <w:tcPr>
            <w:tcW w:w="939" w:type="pct"/>
            <w:tcBorders>
              <w:top w:val="single" w:sz="4" w:space="0" w:color="auto"/>
              <w:left w:val="single" w:sz="4" w:space="0" w:color="auto"/>
              <w:bottom w:val="single" w:sz="4" w:space="0" w:color="auto"/>
              <w:right w:val="single" w:sz="4" w:space="0" w:color="auto"/>
            </w:tcBorders>
          </w:tcPr>
          <w:p w14:paraId="10FA5FB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0.67 </w:t>
            </w:r>
          </w:p>
        </w:tc>
      </w:tr>
      <w:tr w:rsidR="00A56DFB" w:rsidRPr="00DA2EF8" w14:paraId="2C41B64C"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2265FDE8"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DCA8386"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1D24882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0.04 </w:t>
            </w:r>
          </w:p>
        </w:tc>
        <w:tc>
          <w:tcPr>
            <w:tcW w:w="1089" w:type="pct"/>
            <w:tcBorders>
              <w:top w:val="single" w:sz="4" w:space="0" w:color="auto"/>
              <w:left w:val="single" w:sz="4" w:space="0" w:color="auto"/>
              <w:bottom w:val="single" w:sz="4" w:space="0" w:color="auto"/>
              <w:right w:val="single" w:sz="4" w:space="0" w:color="auto"/>
            </w:tcBorders>
          </w:tcPr>
          <w:p w14:paraId="1D87AC7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0.06 </w:t>
            </w:r>
          </w:p>
        </w:tc>
        <w:tc>
          <w:tcPr>
            <w:tcW w:w="939" w:type="pct"/>
            <w:tcBorders>
              <w:top w:val="single" w:sz="4" w:space="0" w:color="auto"/>
              <w:left w:val="single" w:sz="4" w:space="0" w:color="auto"/>
              <w:bottom w:val="single" w:sz="4" w:space="0" w:color="auto"/>
              <w:right w:val="single" w:sz="4" w:space="0" w:color="auto"/>
            </w:tcBorders>
          </w:tcPr>
          <w:p w14:paraId="78F00D78"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0.18 </w:t>
            </w:r>
          </w:p>
        </w:tc>
      </w:tr>
      <w:tr w:rsidR="00A56DFB" w:rsidRPr="00DA2EF8" w14:paraId="4BBD5691"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6FFB4544"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UPT (Mbps)</w:t>
            </w:r>
          </w:p>
        </w:tc>
        <w:tc>
          <w:tcPr>
            <w:tcW w:w="940" w:type="pct"/>
            <w:tcBorders>
              <w:top w:val="single" w:sz="4" w:space="0" w:color="auto"/>
              <w:left w:val="single" w:sz="4" w:space="0" w:color="auto"/>
              <w:bottom w:val="single" w:sz="4" w:space="0" w:color="auto"/>
              <w:right w:val="single" w:sz="4" w:space="0" w:color="auto"/>
            </w:tcBorders>
            <w:hideMark/>
          </w:tcPr>
          <w:p w14:paraId="159D42BC"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4D15D1A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953.56 </w:t>
            </w:r>
          </w:p>
        </w:tc>
        <w:tc>
          <w:tcPr>
            <w:tcW w:w="1089" w:type="pct"/>
            <w:tcBorders>
              <w:top w:val="single" w:sz="4" w:space="0" w:color="auto"/>
              <w:left w:val="single" w:sz="4" w:space="0" w:color="auto"/>
              <w:bottom w:val="single" w:sz="4" w:space="0" w:color="auto"/>
              <w:right w:val="single" w:sz="4" w:space="0" w:color="auto"/>
            </w:tcBorders>
          </w:tcPr>
          <w:p w14:paraId="5919E09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683.63 </w:t>
            </w:r>
          </w:p>
        </w:tc>
        <w:tc>
          <w:tcPr>
            <w:tcW w:w="939" w:type="pct"/>
            <w:tcBorders>
              <w:top w:val="single" w:sz="4" w:space="0" w:color="auto"/>
              <w:left w:val="single" w:sz="4" w:space="0" w:color="auto"/>
              <w:bottom w:val="single" w:sz="4" w:space="0" w:color="auto"/>
              <w:right w:val="single" w:sz="4" w:space="0" w:color="auto"/>
            </w:tcBorders>
          </w:tcPr>
          <w:p w14:paraId="50C90B24"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219.10 </w:t>
            </w:r>
          </w:p>
        </w:tc>
      </w:tr>
      <w:tr w:rsidR="00A56DFB" w:rsidRPr="00DA2EF8" w14:paraId="705EF702"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9AEE77F"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5F3BF6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73031BE6"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5297.09 </w:t>
            </w:r>
          </w:p>
        </w:tc>
        <w:tc>
          <w:tcPr>
            <w:tcW w:w="1089" w:type="pct"/>
            <w:tcBorders>
              <w:top w:val="single" w:sz="4" w:space="0" w:color="auto"/>
              <w:left w:val="single" w:sz="4" w:space="0" w:color="auto"/>
              <w:bottom w:val="single" w:sz="4" w:space="0" w:color="auto"/>
              <w:right w:val="single" w:sz="4" w:space="0" w:color="auto"/>
            </w:tcBorders>
          </w:tcPr>
          <w:p w14:paraId="595230F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4041.75 </w:t>
            </w:r>
          </w:p>
        </w:tc>
        <w:tc>
          <w:tcPr>
            <w:tcW w:w="939" w:type="pct"/>
            <w:tcBorders>
              <w:top w:val="single" w:sz="4" w:space="0" w:color="auto"/>
              <w:left w:val="single" w:sz="4" w:space="0" w:color="auto"/>
              <w:bottom w:val="single" w:sz="4" w:space="0" w:color="auto"/>
              <w:right w:val="single" w:sz="4" w:space="0" w:color="auto"/>
            </w:tcBorders>
          </w:tcPr>
          <w:p w14:paraId="412CD7C8"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2142.84 </w:t>
            </w:r>
          </w:p>
        </w:tc>
      </w:tr>
      <w:tr w:rsidR="00A56DFB" w:rsidRPr="00DA2EF8" w14:paraId="72F694A1"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06370263"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76350C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081EC0B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14754.13 </w:t>
            </w:r>
          </w:p>
        </w:tc>
        <w:tc>
          <w:tcPr>
            <w:tcW w:w="1089" w:type="pct"/>
            <w:tcBorders>
              <w:top w:val="single" w:sz="4" w:space="0" w:color="auto"/>
              <w:left w:val="single" w:sz="4" w:space="0" w:color="auto"/>
              <w:bottom w:val="single" w:sz="4" w:space="0" w:color="auto"/>
              <w:right w:val="single" w:sz="4" w:space="0" w:color="auto"/>
            </w:tcBorders>
          </w:tcPr>
          <w:p w14:paraId="1ED38E23"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12027.72 </w:t>
            </w:r>
          </w:p>
        </w:tc>
        <w:tc>
          <w:tcPr>
            <w:tcW w:w="939" w:type="pct"/>
            <w:tcBorders>
              <w:top w:val="single" w:sz="4" w:space="0" w:color="auto"/>
              <w:left w:val="single" w:sz="4" w:space="0" w:color="auto"/>
              <w:bottom w:val="single" w:sz="4" w:space="0" w:color="auto"/>
              <w:right w:val="single" w:sz="4" w:space="0" w:color="auto"/>
            </w:tcBorders>
          </w:tcPr>
          <w:p w14:paraId="350098E7"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9256.56 </w:t>
            </w:r>
          </w:p>
        </w:tc>
      </w:tr>
      <w:tr w:rsidR="00A56DFB" w:rsidRPr="00DA2EF8" w14:paraId="34766A7B"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78B0E5F6"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57309C6"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194AD11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6308.31 </w:t>
            </w:r>
          </w:p>
        </w:tc>
        <w:tc>
          <w:tcPr>
            <w:tcW w:w="1089" w:type="pct"/>
            <w:tcBorders>
              <w:top w:val="single" w:sz="4" w:space="0" w:color="auto"/>
              <w:left w:val="single" w:sz="4" w:space="0" w:color="auto"/>
              <w:bottom w:val="single" w:sz="4" w:space="0" w:color="auto"/>
              <w:right w:val="single" w:sz="4" w:space="0" w:color="auto"/>
            </w:tcBorders>
          </w:tcPr>
          <w:p w14:paraId="66432E5F"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5007.02 </w:t>
            </w:r>
          </w:p>
        </w:tc>
        <w:tc>
          <w:tcPr>
            <w:tcW w:w="939" w:type="pct"/>
            <w:tcBorders>
              <w:top w:val="single" w:sz="4" w:space="0" w:color="auto"/>
              <w:left w:val="single" w:sz="4" w:space="0" w:color="auto"/>
              <w:bottom w:val="single" w:sz="4" w:space="0" w:color="auto"/>
              <w:right w:val="single" w:sz="4" w:space="0" w:color="auto"/>
            </w:tcBorders>
          </w:tcPr>
          <w:p w14:paraId="3A56F15E"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3123.04 </w:t>
            </w:r>
          </w:p>
        </w:tc>
      </w:tr>
      <w:tr w:rsidR="00A56DFB" w:rsidRPr="00DA2EF8" w14:paraId="5B5E66CD"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3DDFC787"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delay (s)</w:t>
            </w:r>
          </w:p>
        </w:tc>
        <w:tc>
          <w:tcPr>
            <w:tcW w:w="940" w:type="pct"/>
            <w:tcBorders>
              <w:top w:val="single" w:sz="4" w:space="0" w:color="auto"/>
              <w:left w:val="single" w:sz="4" w:space="0" w:color="auto"/>
              <w:bottom w:val="single" w:sz="4" w:space="0" w:color="auto"/>
              <w:right w:val="single" w:sz="4" w:space="0" w:color="auto"/>
            </w:tcBorders>
            <w:hideMark/>
          </w:tcPr>
          <w:p w14:paraId="4CF64D86"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2008F276"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124A581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4922E956"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0.02 </w:t>
            </w:r>
          </w:p>
        </w:tc>
      </w:tr>
      <w:tr w:rsidR="00A56DFB" w:rsidRPr="00DA2EF8" w14:paraId="31093FCA"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F9AA927"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7B581F7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7EBC4AC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188DD52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939" w:type="pct"/>
            <w:tcBorders>
              <w:top w:val="single" w:sz="4" w:space="0" w:color="auto"/>
              <w:left w:val="single" w:sz="4" w:space="0" w:color="auto"/>
              <w:bottom w:val="single" w:sz="4" w:space="0" w:color="auto"/>
              <w:right w:val="single" w:sz="4" w:space="0" w:color="auto"/>
            </w:tcBorders>
          </w:tcPr>
          <w:p w14:paraId="14378580"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0.03 </w:t>
            </w:r>
          </w:p>
        </w:tc>
      </w:tr>
      <w:tr w:rsidR="00A56DFB" w:rsidRPr="00DA2EF8" w14:paraId="59E83CD0"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AE0FC61"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43EE07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6B361D2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0.32 </w:t>
            </w:r>
          </w:p>
        </w:tc>
        <w:tc>
          <w:tcPr>
            <w:tcW w:w="1089" w:type="pct"/>
            <w:tcBorders>
              <w:top w:val="single" w:sz="4" w:space="0" w:color="auto"/>
              <w:left w:val="single" w:sz="4" w:space="0" w:color="auto"/>
              <w:bottom w:val="single" w:sz="4" w:space="0" w:color="auto"/>
              <w:right w:val="single" w:sz="4" w:space="0" w:color="auto"/>
            </w:tcBorders>
          </w:tcPr>
          <w:p w14:paraId="16095EE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0.36 </w:t>
            </w:r>
          </w:p>
        </w:tc>
        <w:tc>
          <w:tcPr>
            <w:tcW w:w="939" w:type="pct"/>
            <w:tcBorders>
              <w:top w:val="single" w:sz="4" w:space="0" w:color="auto"/>
              <w:left w:val="single" w:sz="4" w:space="0" w:color="auto"/>
              <w:bottom w:val="single" w:sz="4" w:space="0" w:color="auto"/>
              <w:right w:val="single" w:sz="4" w:space="0" w:color="auto"/>
            </w:tcBorders>
          </w:tcPr>
          <w:p w14:paraId="008A6F9B"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0.66 </w:t>
            </w:r>
          </w:p>
        </w:tc>
      </w:tr>
      <w:tr w:rsidR="00A56DFB" w:rsidRPr="00DA2EF8" w14:paraId="77669B24"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D71D78C"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5366EEF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2EE9B8F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0.08 </w:t>
            </w:r>
          </w:p>
        </w:tc>
        <w:tc>
          <w:tcPr>
            <w:tcW w:w="1089" w:type="pct"/>
            <w:tcBorders>
              <w:top w:val="single" w:sz="4" w:space="0" w:color="auto"/>
              <w:left w:val="single" w:sz="4" w:space="0" w:color="auto"/>
              <w:bottom w:val="single" w:sz="4" w:space="0" w:color="auto"/>
              <w:right w:val="single" w:sz="4" w:space="0" w:color="auto"/>
            </w:tcBorders>
          </w:tcPr>
          <w:p w14:paraId="576AC48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0.11 </w:t>
            </w:r>
          </w:p>
        </w:tc>
        <w:tc>
          <w:tcPr>
            <w:tcW w:w="939" w:type="pct"/>
            <w:tcBorders>
              <w:top w:val="single" w:sz="4" w:space="0" w:color="auto"/>
              <w:left w:val="single" w:sz="4" w:space="0" w:color="auto"/>
              <w:bottom w:val="single" w:sz="4" w:space="0" w:color="auto"/>
              <w:right w:val="single" w:sz="4" w:space="0" w:color="auto"/>
            </w:tcBorders>
          </w:tcPr>
          <w:p w14:paraId="3601A012"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0.19 </w:t>
            </w:r>
          </w:p>
        </w:tc>
      </w:tr>
      <w:tr w:rsidR="00A56DFB" w:rsidRPr="00DA2EF8" w14:paraId="0D0EAA54"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365AB4A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Arrival rate (</w:t>
            </w:r>
            <w:r w:rsidRPr="00DA2EF8">
              <w:rPr>
                <w:rFonts w:eastAsia="等线" w:cs="Times New Roman"/>
                <w:kern w:val="2"/>
                <w:sz w:val="18"/>
                <w:szCs w:val="18"/>
                <w:lang w:eastAsia="ko-KR"/>
              </w:rPr>
              <w:t>files/s</w:t>
            </w:r>
            <w:r w:rsidRPr="00DA2EF8">
              <w:rPr>
                <w:rFonts w:cs="Times New Roman"/>
                <w:kern w:val="2"/>
                <w:sz w:val="18"/>
                <w:szCs w:val="18"/>
                <w:lang w:eastAsia="ko-KR"/>
              </w:rPr>
              <w:t>)</w:t>
            </w:r>
          </w:p>
        </w:tc>
        <w:tc>
          <w:tcPr>
            <w:tcW w:w="1071" w:type="pct"/>
            <w:tcBorders>
              <w:top w:val="single" w:sz="4" w:space="0" w:color="auto"/>
              <w:left w:val="single" w:sz="4" w:space="0" w:color="auto"/>
              <w:bottom w:val="single" w:sz="4" w:space="0" w:color="auto"/>
              <w:right w:val="single" w:sz="4" w:space="0" w:color="auto"/>
            </w:tcBorders>
          </w:tcPr>
          <w:p w14:paraId="50D15F2E"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0.60 </w:t>
            </w:r>
          </w:p>
        </w:tc>
        <w:tc>
          <w:tcPr>
            <w:tcW w:w="1089" w:type="pct"/>
            <w:tcBorders>
              <w:top w:val="single" w:sz="4" w:space="0" w:color="auto"/>
              <w:left w:val="single" w:sz="4" w:space="0" w:color="auto"/>
              <w:bottom w:val="single" w:sz="4" w:space="0" w:color="auto"/>
              <w:right w:val="single" w:sz="4" w:space="0" w:color="auto"/>
            </w:tcBorders>
          </w:tcPr>
          <w:p w14:paraId="0B3D52DD"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1.00 </w:t>
            </w:r>
          </w:p>
        </w:tc>
        <w:tc>
          <w:tcPr>
            <w:tcW w:w="939" w:type="pct"/>
            <w:tcBorders>
              <w:top w:val="single" w:sz="4" w:space="0" w:color="auto"/>
              <w:left w:val="single" w:sz="4" w:space="0" w:color="auto"/>
              <w:bottom w:val="single" w:sz="4" w:space="0" w:color="auto"/>
              <w:right w:val="single" w:sz="4" w:space="0" w:color="auto"/>
            </w:tcBorders>
          </w:tcPr>
          <w:p w14:paraId="4AA09205"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1.80 </w:t>
            </w:r>
          </w:p>
        </w:tc>
      </w:tr>
      <w:tr w:rsidR="00A56DFB" w:rsidRPr="00DA2EF8" w14:paraId="43D61A36"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6A90A32"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DL</w:t>
            </w:r>
          </w:p>
        </w:tc>
        <w:tc>
          <w:tcPr>
            <w:tcW w:w="1071" w:type="pct"/>
            <w:tcBorders>
              <w:top w:val="single" w:sz="4" w:space="0" w:color="auto"/>
              <w:left w:val="single" w:sz="4" w:space="0" w:color="auto"/>
              <w:bottom w:val="single" w:sz="4" w:space="0" w:color="auto"/>
              <w:right w:val="single" w:sz="4" w:space="0" w:color="auto"/>
            </w:tcBorders>
          </w:tcPr>
          <w:p w14:paraId="1DF8E40D" w14:textId="77777777" w:rsidR="00A56DFB" w:rsidRPr="00DA2EF8" w:rsidRDefault="00A56DFB" w:rsidP="00A82387">
            <w:pPr>
              <w:spacing w:line="254" w:lineRule="auto"/>
              <w:rPr>
                <w:rFonts w:eastAsiaTheme="minorEastAsia" w:cs="Times New Roman"/>
                <w:kern w:val="2"/>
                <w:sz w:val="18"/>
                <w:szCs w:val="18"/>
                <w:lang w:eastAsia="ko-KR"/>
              </w:rPr>
            </w:pPr>
            <w:r w:rsidRPr="00DA2EF8">
              <w:rPr>
                <w:rFonts w:cs="Times New Roman"/>
                <w:sz w:val="18"/>
                <w:szCs w:val="18"/>
              </w:rPr>
              <w:t xml:space="preserve">1.00 </w:t>
            </w:r>
          </w:p>
        </w:tc>
        <w:tc>
          <w:tcPr>
            <w:tcW w:w="1089" w:type="pct"/>
            <w:tcBorders>
              <w:top w:val="single" w:sz="4" w:space="0" w:color="auto"/>
              <w:left w:val="single" w:sz="4" w:space="0" w:color="auto"/>
              <w:bottom w:val="single" w:sz="4" w:space="0" w:color="auto"/>
              <w:right w:val="single" w:sz="4" w:space="0" w:color="auto"/>
            </w:tcBorders>
          </w:tcPr>
          <w:p w14:paraId="70518FE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1.00 </w:t>
            </w:r>
          </w:p>
        </w:tc>
        <w:tc>
          <w:tcPr>
            <w:tcW w:w="939" w:type="pct"/>
            <w:tcBorders>
              <w:top w:val="single" w:sz="4" w:space="0" w:color="auto"/>
              <w:left w:val="single" w:sz="4" w:space="0" w:color="auto"/>
              <w:bottom w:val="single" w:sz="4" w:space="0" w:color="auto"/>
              <w:right w:val="single" w:sz="4" w:space="0" w:color="auto"/>
            </w:tcBorders>
          </w:tcPr>
          <w:p w14:paraId="040B62B3"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0.96 </w:t>
            </w:r>
          </w:p>
        </w:tc>
      </w:tr>
      <w:tr w:rsidR="00A56DFB" w:rsidRPr="00DA2EF8" w14:paraId="0196D44B"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7B85167"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UL</w:t>
            </w:r>
          </w:p>
        </w:tc>
        <w:tc>
          <w:tcPr>
            <w:tcW w:w="1071" w:type="pct"/>
            <w:tcBorders>
              <w:top w:val="single" w:sz="4" w:space="0" w:color="auto"/>
              <w:left w:val="single" w:sz="4" w:space="0" w:color="auto"/>
              <w:bottom w:val="single" w:sz="4" w:space="0" w:color="auto"/>
              <w:right w:val="single" w:sz="4" w:space="0" w:color="auto"/>
            </w:tcBorders>
          </w:tcPr>
          <w:p w14:paraId="45179058"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0.93 </w:t>
            </w:r>
          </w:p>
        </w:tc>
        <w:tc>
          <w:tcPr>
            <w:tcW w:w="1089" w:type="pct"/>
            <w:tcBorders>
              <w:top w:val="single" w:sz="4" w:space="0" w:color="auto"/>
              <w:left w:val="single" w:sz="4" w:space="0" w:color="auto"/>
              <w:bottom w:val="single" w:sz="4" w:space="0" w:color="auto"/>
              <w:right w:val="single" w:sz="4" w:space="0" w:color="auto"/>
            </w:tcBorders>
          </w:tcPr>
          <w:p w14:paraId="34095517"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0.89 </w:t>
            </w:r>
          </w:p>
        </w:tc>
        <w:tc>
          <w:tcPr>
            <w:tcW w:w="939" w:type="pct"/>
            <w:tcBorders>
              <w:top w:val="single" w:sz="4" w:space="0" w:color="auto"/>
              <w:left w:val="single" w:sz="4" w:space="0" w:color="auto"/>
              <w:bottom w:val="single" w:sz="4" w:space="0" w:color="auto"/>
              <w:right w:val="single" w:sz="4" w:space="0" w:color="auto"/>
            </w:tcBorders>
          </w:tcPr>
          <w:p w14:paraId="65121404"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0.83 </w:t>
            </w:r>
          </w:p>
        </w:tc>
      </w:tr>
      <w:tr w:rsidR="00A56DFB" w:rsidRPr="00DA2EF8" w14:paraId="3649CC62"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125AF7DF" w14:textId="77777777" w:rsidR="00A56DFB" w:rsidRPr="00DA2EF8" w:rsidRDefault="00A56DFB" w:rsidP="00A82387">
            <w:pPr>
              <w:spacing w:line="254" w:lineRule="auto"/>
              <w:rPr>
                <w:rFonts w:eastAsia="等线" w:cs="Times New Roman"/>
                <w:kern w:val="2"/>
                <w:sz w:val="18"/>
                <w:szCs w:val="18"/>
                <w:lang w:eastAsia="ko-KR"/>
              </w:rPr>
            </w:pPr>
            <w:r w:rsidRPr="00DA2EF8">
              <w:rPr>
                <w:rFonts w:eastAsia="等线" w:cs="Times New Roman"/>
                <w:kern w:val="2"/>
                <w:sz w:val="18"/>
                <w:szCs w:val="18"/>
                <w:lang w:eastAsia="ko-KR"/>
              </w:rPr>
              <w:t>BO</w:t>
            </w:r>
          </w:p>
        </w:tc>
        <w:tc>
          <w:tcPr>
            <w:tcW w:w="1071" w:type="pct"/>
            <w:tcBorders>
              <w:top w:val="single" w:sz="4" w:space="0" w:color="auto"/>
              <w:left w:val="single" w:sz="4" w:space="0" w:color="auto"/>
              <w:bottom w:val="single" w:sz="4" w:space="0" w:color="auto"/>
              <w:right w:val="single" w:sz="4" w:space="0" w:color="auto"/>
            </w:tcBorders>
          </w:tcPr>
          <w:p w14:paraId="46E3E973"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0.27 </w:t>
            </w:r>
          </w:p>
        </w:tc>
        <w:tc>
          <w:tcPr>
            <w:tcW w:w="1089" w:type="pct"/>
            <w:tcBorders>
              <w:top w:val="single" w:sz="4" w:space="0" w:color="auto"/>
              <w:left w:val="single" w:sz="4" w:space="0" w:color="auto"/>
              <w:bottom w:val="single" w:sz="4" w:space="0" w:color="auto"/>
              <w:right w:val="single" w:sz="4" w:space="0" w:color="auto"/>
            </w:tcBorders>
          </w:tcPr>
          <w:p w14:paraId="307FB20A"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0.45 </w:t>
            </w:r>
          </w:p>
        </w:tc>
        <w:tc>
          <w:tcPr>
            <w:tcW w:w="939" w:type="pct"/>
            <w:tcBorders>
              <w:top w:val="single" w:sz="4" w:space="0" w:color="auto"/>
              <w:left w:val="single" w:sz="4" w:space="0" w:color="auto"/>
              <w:bottom w:val="single" w:sz="4" w:space="0" w:color="auto"/>
              <w:right w:val="single" w:sz="4" w:space="0" w:color="auto"/>
            </w:tcBorders>
          </w:tcPr>
          <w:p w14:paraId="2DDDEFEB"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0.75 </w:t>
            </w:r>
          </w:p>
        </w:tc>
      </w:tr>
    </w:tbl>
    <w:p w14:paraId="19913BEA" w14:textId="41F272D2" w:rsidR="00B97ED8" w:rsidRPr="00DA2EF8" w:rsidRDefault="00B97ED8" w:rsidP="00927EB5">
      <w:pPr>
        <w:pStyle w:val="4"/>
        <w:rPr>
          <w:rFonts w:cs="Times New Roman"/>
        </w:rPr>
      </w:pPr>
      <w:bookmarkStart w:id="9" w:name="OLE_LINK1"/>
      <w:r w:rsidRPr="00DA2EF8">
        <w:rPr>
          <w:rFonts w:cs="Times New Roman"/>
        </w:rPr>
        <w:t>Directional LBT</w:t>
      </w:r>
    </w:p>
    <w:bookmarkEnd w:id="9"/>
    <w:p w14:paraId="0C650461" w14:textId="1C099B79" w:rsidR="00CE6A09" w:rsidRPr="00DA2EF8" w:rsidRDefault="00CE6A09" w:rsidP="00B97ED8">
      <w:pPr>
        <w:pStyle w:val="a0"/>
        <w:rPr>
          <w:rFonts w:eastAsia="宋体" w:cs="Times New Roman"/>
        </w:rPr>
      </w:pPr>
      <w:r w:rsidRPr="00DA2EF8">
        <w:rPr>
          <w:rFonts w:eastAsia="宋体" w:cs="Times New Roman"/>
        </w:rPr>
        <w:t xml:space="preserve">Regarding LBT parameters, </w:t>
      </w:r>
      <w:r w:rsidR="00040B41" w:rsidRPr="00DA2EF8">
        <w:rPr>
          <w:rFonts w:eastAsia="宋体" w:cs="Times New Roman"/>
        </w:rPr>
        <w:t xml:space="preserve">the directional LBT </w:t>
      </w:r>
      <w:r w:rsidRPr="00DA2EF8">
        <w:rPr>
          <w:rFonts w:eastAsia="宋体" w:cs="Times New Roman"/>
        </w:rPr>
        <w:t xml:space="preserve">should be </w:t>
      </w:r>
      <w:r w:rsidR="00E50F63" w:rsidRPr="00DA2EF8">
        <w:rPr>
          <w:rFonts w:eastAsia="宋体" w:cs="Times New Roman"/>
        </w:rPr>
        <w:t xml:space="preserve">mostly </w:t>
      </w:r>
      <w:r w:rsidRPr="00DA2EF8">
        <w:rPr>
          <w:rFonts w:eastAsia="宋体" w:cs="Times New Roman"/>
        </w:rPr>
        <w:t xml:space="preserve">the same as that for omni-directional LBT. </w:t>
      </w:r>
      <w:r w:rsidR="002F39DA" w:rsidRPr="00DA2EF8">
        <w:rPr>
          <w:rFonts w:eastAsia="宋体" w:cs="Times New Roman"/>
        </w:rPr>
        <w:t xml:space="preserve">However, </w:t>
      </w:r>
      <w:r w:rsidR="00E50F63" w:rsidRPr="00DA2EF8">
        <w:rPr>
          <w:rFonts w:eastAsia="宋体" w:cs="Times New Roman"/>
        </w:rPr>
        <w:t>t</w:t>
      </w:r>
      <w:r w:rsidRPr="00DA2EF8">
        <w:rPr>
          <w:rFonts w:eastAsia="宋体" w:cs="Times New Roman"/>
        </w:rPr>
        <w:t xml:space="preserve">he way of calculating CCA energy </w:t>
      </w:r>
      <w:r w:rsidR="00040B41" w:rsidRPr="00DA2EF8">
        <w:rPr>
          <w:rFonts w:eastAsia="宋体" w:cs="Times New Roman"/>
        </w:rPr>
        <w:t>should be decided</w:t>
      </w:r>
      <w:r w:rsidRPr="00DA2EF8">
        <w:rPr>
          <w:rFonts w:eastAsia="宋体" w:cs="Times New Roman"/>
        </w:rPr>
        <w:t>. There are two alternatives to do this:</w:t>
      </w:r>
    </w:p>
    <w:p w14:paraId="287D316F" w14:textId="05F779D0" w:rsidR="00CE6A09" w:rsidRPr="00DA2EF8" w:rsidRDefault="00D710BD" w:rsidP="00CE6A09">
      <w:pPr>
        <w:pStyle w:val="a0"/>
        <w:numPr>
          <w:ilvl w:val="0"/>
          <w:numId w:val="24"/>
        </w:numPr>
        <w:rPr>
          <w:rFonts w:eastAsia="宋体" w:cs="Times New Roman"/>
        </w:rPr>
      </w:pPr>
      <w:r w:rsidRPr="00DA2EF8">
        <w:rPr>
          <w:rFonts w:eastAsia="宋体" w:cs="Times New Roman"/>
        </w:rPr>
        <w:t>Alt. 1: CCA energy=Energy from one specific beamforming direction;</w:t>
      </w:r>
    </w:p>
    <w:p w14:paraId="0208D0F8" w14:textId="2C522B2F" w:rsidR="00D710BD" w:rsidRPr="00DA2EF8" w:rsidRDefault="00D710BD" w:rsidP="00CE6A09">
      <w:pPr>
        <w:pStyle w:val="a0"/>
        <w:numPr>
          <w:ilvl w:val="0"/>
          <w:numId w:val="24"/>
        </w:numPr>
        <w:rPr>
          <w:rFonts w:eastAsia="宋体" w:cs="Times New Roman"/>
        </w:rPr>
      </w:pPr>
      <w:r w:rsidRPr="00DA2EF8">
        <w:rPr>
          <w:rFonts w:eastAsia="宋体" w:cs="Times New Roman"/>
        </w:rPr>
        <w:t>Alt. 2: CCA energy=Energy from one specific beamforming direction – beamforming gain in the direction.</w:t>
      </w:r>
    </w:p>
    <w:p w14:paraId="674F78AC" w14:textId="2DA0680B" w:rsidR="00D710BD" w:rsidRPr="00DA2EF8" w:rsidRDefault="00D710BD">
      <w:pPr>
        <w:pStyle w:val="a0"/>
        <w:rPr>
          <w:rFonts w:eastAsia="宋体" w:cs="Times New Roman"/>
        </w:rPr>
      </w:pPr>
      <w:r w:rsidRPr="00DA2EF8">
        <w:rPr>
          <w:rFonts w:eastAsia="宋体" w:cs="Times New Roman"/>
        </w:rPr>
        <w:t xml:space="preserve">In our view, </w:t>
      </w:r>
      <w:r w:rsidR="004622DF" w:rsidRPr="00DA2EF8">
        <w:rPr>
          <w:rFonts w:eastAsia="宋体" w:cs="Times New Roman"/>
        </w:rPr>
        <w:t>Alt. 1 could provide reasonable protection range for the coexistence since the transmission is also with beamforming gain. Then the CCA energy will be compared to ED threshold to determine whether the channel is available or not.</w:t>
      </w:r>
    </w:p>
    <w:p w14:paraId="6AA4A10A" w14:textId="40B853A8" w:rsidR="00602B50" w:rsidRPr="00DA2EF8" w:rsidRDefault="00B97ED8" w:rsidP="00602B50">
      <w:pPr>
        <w:pStyle w:val="a7"/>
        <w:jc w:val="both"/>
        <w:rPr>
          <w:rFonts w:cs="Times New Roman"/>
          <w:b/>
        </w:rPr>
      </w:pPr>
      <w:bookmarkStart w:id="10" w:name="_Ref40281201"/>
      <w:bookmarkStart w:id="11" w:name="_Ref53779267"/>
      <w:r w:rsidRPr="00DA2EF8">
        <w:rPr>
          <w:rFonts w:cs="Times New Roman"/>
          <w:b/>
        </w:rPr>
        <w:lastRenderedPageBreak/>
        <w:t xml:space="preserve">Proposal </w:t>
      </w:r>
      <w:r w:rsidRPr="00DA2EF8">
        <w:rPr>
          <w:rFonts w:cs="Times New Roman"/>
          <w:b/>
        </w:rPr>
        <w:fldChar w:fldCharType="begin"/>
      </w:r>
      <w:r w:rsidRPr="00DA2EF8">
        <w:rPr>
          <w:rFonts w:cs="Times New Roman"/>
          <w:b/>
        </w:rPr>
        <w:instrText xml:space="preserve"> SEQ Proposal \* ARABIC </w:instrText>
      </w:r>
      <w:r w:rsidRPr="00DA2EF8">
        <w:rPr>
          <w:rFonts w:cs="Times New Roman"/>
          <w:b/>
        </w:rPr>
        <w:fldChar w:fldCharType="separate"/>
      </w:r>
      <w:r w:rsidR="00DA2EF8">
        <w:rPr>
          <w:rFonts w:cs="Times New Roman"/>
          <w:b/>
          <w:noProof/>
        </w:rPr>
        <w:t>1</w:t>
      </w:r>
      <w:r w:rsidRPr="00DA2EF8">
        <w:rPr>
          <w:rFonts w:cs="Times New Roman"/>
          <w:b/>
        </w:rPr>
        <w:fldChar w:fldCharType="end"/>
      </w:r>
      <w:r w:rsidRPr="00DA2EF8">
        <w:rPr>
          <w:rFonts w:cs="Times New Roman"/>
          <w:b/>
        </w:rPr>
        <w:t xml:space="preserve">: </w:t>
      </w:r>
      <w:bookmarkEnd w:id="10"/>
      <w:r w:rsidR="00602B50" w:rsidRPr="00DA2EF8">
        <w:rPr>
          <w:rFonts w:cs="Times New Roman"/>
          <w:b/>
        </w:rPr>
        <w:t xml:space="preserve">If directional LBT </w:t>
      </w:r>
      <w:r w:rsidR="002F39DA" w:rsidRPr="00DA2EF8">
        <w:rPr>
          <w:rFonts w:cs="Times New Roman"/>
          <w:b/>
        </w:rPr>
        <w:t xml:space="preserve">is </w:t>
      </w:r>
      <w:r w:rsidR="00602B50" w:rsidRPr="00DA2EF8">
        <w:rPr>
          <w:rFonts w:cs="Times New Roman"/>
          <w:b/>
        </w:rPr>
        <w:t xml:space="preserve">used in 60 GHz band, the CCA energy should be </w:t>
      </w:r>
      <w:r w:rsidR="002F39DA" w:rsidRPr="00DA2EF8">
        <w:rPr>
          <w:rFonts w:cs="Times New Roman"/>
          <w:b/>
        </w:rPr>
        <w:t xml:space="preserve">calculated as </w:t>
      </w:r>
      <w:r w:rsidR="00602B50" w:rsidRPr="00DA2EF8">
        <w:rPr>
          <w:rFonts w:cs="Times New Roman"/>
          <w:b/>
        </w:rPr>
        <w:t>one specific beamforming direction including beamforming gain.</w:t>
      </w:r>
      <w:bookmarkEnd w:id="11"/>
    </w:p>
    <w:p w14:paraId="07FAD601" w14:textId="5D5EBA59" w:rsidR="00D710BD" w:rsidRPr="00DA2EF8" w:rsidRDefault="004622DF" w:rsidP="002F0921">
      <w:pPr>
        <w:jc w:val="both"/>
        <w:rPr>
          <w:rFonts w:cs="Times New Roman"/>
        </w:rPr>
      </w:pPr>
      <w:r w:rsidRPr="00DA2EF8">
        <w:rPr>
          <w:rFonts w:cs="Times New Roman"/>
          <w:lang w:val="en-GB"/>
        </w:rPr>
        <w:t xml:space="preserve">With simulation settings in </w:t>
      </w:r>
      <w:r w:rsidRPr="00DA2EF8">
        <w:rPr>
          <w:rFonts w:cs="Times New Roman"/>
        </w:rPr>
        <w:fldChar w:fldCharType="begin"/>
      </w:r>
      <w:r w:rsidRPr="00DA2EF8">
        <w:rPr>
          <w:rFonts w:cs="Times New Roman"/>
        </w:rPr>
        <w:instrText xml:space="preserve"> REF _Ref40367935 \h </w:instrText>
      </w:r>
      <w:r w:rsidR="002F0921" w:rsidRPr="00DA2EF8">
        <w:rPr>
          <w:rFonts w:cs="Times New Roman"/>
        </w:rPr>
        <w:instrText xml:space="preserve"> \* MERGEFORMAT </w:instrText>
      </w:r>
      <w:r w:rsidRPr="00DA2EF8">
        <w:rPr>
          <w:rFonts w:cs="Times New Roman"/>
        </w:rPr>
      </w:r>
      <w:r w:rsidRPr="00DA2EF8">
        <w:rPr>
          <w:rFonts w:cs="Times New Roman"/>
        </w:rPr>
        <w:fldChar w:fldCharType="separate"/>
      </w:r>
      <w:r w:rsidR="00DA2EF8" w:rsidRPr="00DA2EF8">
        <w:rPr>
          <w:rFonts w:cs="Times New Roman"/>
          <w:b/>
        </w:rPr>
        <w:t xml:space="preserve">Table </w:t>
      </w:r>
      <w:r w:rsidR="00DA2EF8">
        <w:rPr>
          <w:rFonts w:cs="Times New Roman"/>
          <w:b/>
          <w:noProof/>
        </w:rPr>
        <w:t>8</w:t>
      </w:r>
      <w:r w:rsidRPr="00DA2EF8">
        <w:rPr>
          <w:rFonts w:cs="Times New Roman"/>
        </w:rPr>
        <w:fldChar w:fldCharType="end"/>
      </w:r>
      <w:r w:rsidRPr="00DA2EF8">
        <w:rPr>
          <w:rFonts w:cs="Times New Roman"/>
        </w:rPr>
        <w:t xml:space="preserve"> of Appendix and LBT settings in </w:t>
      </w:r>
      <w:r w:rsidRPr="00DA2EF8">
        <w:rPr>
          <w:rFonts w:cs="Times New Roman"/>
          <w:b/>
        </w:rPr>
        <w:fldChar w:fldCharType="begin"/>
      </w:r>
      <w:r w:rsidRPr="00DA2EF8">
        <w:rPr>
          <w:rFonts w:cs="Times New Roman"/>
          <w:b/>
        </w:rPr>
        <w:instrText xml:space="preserve"> REF _Ref47705362 \h </w:instrText>
      </w:r>
      <w:r w:rsidR="002F0921" w:rsidRPr="00DA2EF8">
        <w:rPr>
          <w:rFonts w:cs="Times New Roman"/>
          <w:b/>
        </w:rPr>
        <w:instrText xml:space="preserve"> \* MERGEFORMAT </w:instrText>
      </w:r>
      <w:r w:rsidRPr="00DA2EF8">
        <w:rPr>
          <w:rFonts w:cs="Times New Roman"/>
          <w:b/>
        </w:rPr>
      </w:r>
      <w:r w:rsidRPr="00DA2EF8">
        <w:rPr>
          <w:rFonts w:cs="Times New Roman"/>
          <w:b/>
        </w:rPr>
        <w:fldChar w:fldCharType="separate"/>
      </w:r>
      <w:r w:rsidR="00DA2EF8" w:rsidRPr="00DA2EF8">
        <w:rPr>
          <w:rFonts w:cs="Times New Roman"/>
          <w:b/>
        </w:rPr>
        <w:t xml:space="preserve">Table </w:t>
      </w:r>
      <w:r w:rsidR="00DA2EF8">
        <w:rPr>
          <w:rFonts w:cs="Times New Roman"/>
          <w:b/>
          <w:noProof/>
        </w:rPr>
        <w:t>2</w:t>
      </w:r>
      <w:r w:rsidRPr="00DA2EF8">
        <w:rPr>
          <w:rFonts w:cs="Times New Roman"/>
          <w:b/>
        </w:rPr>
        <w:fldChar w:fldCharType="end"/>
      </w:r>
      <w:r w:rsidRPr="00DA2EF8">
        <w:rPr>
          <w:rFonts w:cs="Times New Roman"/>
        </w:rPr>
        <w:t xml:space="preserve">, the evaluation result for directional LBT case is provided in </w:t>
      </w:r>
      <w:r w:rsidRPr="00DA2EF8">
        <w:rPr>
          <w:rFonts w:cs="Times New Roman"/>
        </w:rPr>
        <w:fldChar w:fldCharType="begin"/>
      </w:r>
      <w:r w:rsidRPr="00DA2EF8">
        <w:rPr>
          <w:rFonts w:cs="Times New Roman"/>
        </w:rPr>
        <w:instrText xml:space="preserve"> REF _Ref47708232 \h </w:instrText>
      </w:r>
      <w:r w:rsidR="002F0921" w:rsidRPr="00DA2EF8">
        <w:rPr>
          <w:rFonts w:cs="Times New Roman"/>
        </w:rPr>
        <w:instrText xml:space="preserve"> \* MERGEFORMAT </w:instrText>
      </w:r>
      <w:r w:rsidRPr="00DA2EF8">
        <w:rPr>
          <w:rFonts w:cs="Times New Roman"/>
        </w:rPr>
      </w:r>
      <w:r w:rsidRPr="00DA2EF8">
        <w:rPr>
          <w:rFonts w:cs="Times New Roman"/>
        </w:rPr>
        <w:fldChar w:fldCharType="separate"/>
      </w:r>
      <w:r w:rsidR="00DA2EF8" w:rsidRPr="00DA2EF8">
        <w:rPr>
          <w:rFonts w:cs="Times New Roman"/>
          <w:b/>
        </w:rPr>
        <w:t xml:space="preserve">Table </w:t>
      </w:r>
      <w:r w:rsidR="00DA2EF8">
        <w:rPr>
          <w:rFonts w:cs="Times New Roman"/>
          <w:b/>
          <w:noProof/>
        </w:rPr>
        <w:t>4</w:t>
      </w:r>
      <w:r w:rsidRPr="00DA2EF8">
        <w:rPr>
          <w:rFonts w:cs="Times New Roman"/>
        </w:rPr>
        <w:fldChar w:fldCharType="end"/>
      </w:r>
      <w:r w:rsidRPr="00DA2EF8">
        <w:rPr>
          <w:rFonts w:cs="Times New Roman"/>
        </w:rPr>
        <w:t>:</w:t>
      </w:r>
    </w:p>
    <w:p w14:paraId="5800505E" w14:textId="6CF91F04" w:rsidR="000D692E" w:rsidRPr="00DA2EF8" w:rsidRDefault="004622DF" w:rsidP="000D692E">
      <w:pPr>
        <w:pStyle w:val="a7"/>
        <w:jc w:val="center"/>
        <w:rPr>
          <w:rFonts w:cs="Times New Roman"/>
          <w:b/>
          <w:u w:val="single"/>
        </w:rPr>
      </w:pPr>
      <w:bookmarkStart w:id="12" w:name="_Ref47708232"/>
      <w:bookmarkStart w:id="13" w:name="_Ref40381841"/>
      <w:r w:rsidRPr="00DA2EF8">
        <w:rPr>
          <w:rFonts w:cs="Times New Roman"/>
          <w:b/>
        </w:rPr>
        <w:t xml:space="preserve">Table </w:t>
      </w:r>
      <w:r w:rsidRPr="00DA2EF8">
        <w:rPr>
          <w:rFonts w:cs="Times New Roman"/>
          <w:b/>
        </w:rPr>
        <w:fldChar w:fldCharType="begin"/>
      </w:r>
      <w:r w:rsidRPr="00DA2EF8">
        <w:rPr>
          <w:rFonts w:cs="Times New Roman"/>
          <w:b/>
        </w:rPr>
        <w:instrText xml:space="preserve"> SEQ Table \* ARABIC </w:instrText>
      </w:r>
      <w:r w:rsidRPr="00DA2EF8">
        <w:rPr>
          <w:rFonts w:cs="Times New Roman"/>
          <w:b/>
        </w:rPr>
        <w:fldChar w:fldCharType="separate"/>
      </w:r>
      <w:r w:rsidR="00DA2EF8">
        <w:rPr>
          <w:rFonts w:cs="Times New Roman"/>
          <w:b/>
          <w:noProof/>
        </w:rPr>
        <w:t>4</w:t>
      </w:r>
      <w:r w:rsidRPr="00DA2EF8">
        <w:rPr>
          <w:rFonts w:cs="Times New Roman"/>
          <w:b/>
        </w:rPr>
        <w:fldChar w:fldCharType="end"/>
      </w:r>
      <w:bookmarkEnd w:id="12"/>
      <w:r w:rsidR="000D692E" w:rsidRPr="00DA2EF8">
        <w:rPr>
          <w:rFonts w:cs="Times New Roman"/>
          <w:b/>
        </w:rPr>
        <w:t xml:space="preserve"> Directional LBT </w:t>
      </w:r>
      <w:r w:rsidR="000D692E" w:rsidRPr="00DA2EF8">
        <w:rPr>
          <w:rFonts w:cs="Times New Roman"/>
          <w:b/>
          <w:lang w:val="en-US"/>
        </w:rPr>
        <w:t xml:space="preserve">performance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658"/>
        <w:gridCol w:w="1889"/>
        <w:gridCol w:w="1921"/>
        <w:gridCol w:w="1656"/>
      </w:tblGrid>
      <w:tr w:rsidR="00A56DFB" w:rsidRPr="00DA2EF8" w14:paraId="7456A089"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l2br w:val="single" w:sz="4" w:space="0" w:color="auto"/>
            </w:tcBorders>
            <w:hideMark/>
          </w:tcPr>
          <w:p w14:paraId="0FF1B6E1" w14:textId="77777777" w:rsidR="00A56DFB" w:rsidRPr="00DA2EF8" w:rsidRDefault="00A56DFB" w:rsidP="00A82387">
            <w:pPr>
              <w:spacing w:line="254" w:lineRule="auto"/>
              <w:ind w:firstLineChars="500" w:firstLine="900"/>
              <w:rPr>
                <w:rFonts w:cs="Times New Roman"/>
                <w:kern w:val="2"/>
                <w:sz w:val="18"/>
                <w:szCs w:val="18"/>
                <w:lang w:eastAsia="ko-KR"/>
              </w:rPr>
            </w:pPr>
            <w:r w:rsidRPr="00DA2EF8">
              <w:rPr>
                <w:rFonts w:cs="Times New Roman"/>
                <w:kern w:val="2"/>
                <w:sz w:val="18"/>
                <w:szCs w:val="18"/>
                <w:lang w:eastAsia="ko-KR"/>
              </w:rPr>
              <w:t>Traffic load</w:t>
            </w:r>
          </w:p>
          <w:p w14:paraId="47019C1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Metrics              </w:t>
            </w:r>
          </w:p>
        </w:tc>
        <w:tc>
          <w:tcPr>
            <w:tcW w:w="1071" w:type="pct"/>
            <w:tcBorders>
              <w:top w:val="single" w:sz="4" w:space="0" w:color="auto"/>
              <w:left w:val="single" w:sz="4" w:space="0" w:color="auto"/>
              <w:bottom w:val="single" w:sz="4" w:space="0" w:color="auto"/>
              <w:right w:val="single" w:sz="4" w:space="0" w:color="auto"/>
            </w:tcBorders>
            <w:hideMark/>
          </w:tcPr>
          <w:p w14:paraId="23CE3410"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Low load</w:t>
            </w:r>
          </w:p>
          <w:p w14:paraId="38B0208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10%~25% BO </w:t>
            </w:r>
          </w:p>
        </w:tc>
        <w:tc>
          <w:tcPr>
            <w:tcW w:w="1089" w:type="pct"/>
            <w:tcBorders>
              <w:top w:val="single" w:sz="4" w:space="0" w:color="auto"/>
              <w:left w:val="single" w:sz="4" w:space="0" w:color="auto"/>
              <w:bottom w:val="single" w:sz="4" w:space="0" w:color="auto"/>
              <w:right w:val="single" w:sz="4" w:space="0" w:color="auto"/>
            </w:tcBorders>
            <w:hideMark/>
          </w:tcPr>
          <w:p w14:paraId="57DBD4C5"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Medium load</w:t>
            </w:r>
          </w:p>
          <w:p w14:paraId="277E7697"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35%~50% BO</w:t>
            </w:r>
          </w:p>
        </w:tc>
        <w:tc>
          <w:tcPr>
            <w:tcW w:w="939" w:type="pct"/>
            <w:tcBorders>
              <w:top w:val="single" w:sz="4" w:space="0" w:color="auto"/>
              <w:left w:val="single" w:sz="4" w:space="0" w:color="auto"/>
              <w:bottom w:val="single" w:sz="4" w:space="0" w:color="auto"/>
              <w:right w:val="single" w:sz="4" w:space="0" w:color="auto"/>
            </w:tcBorders>
            <w:hideMark/>
          </w:tcPr>
          <w:p w14:paraId="39983D5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High load</w:t>
            </w:r>
          </w:p>
          <w:p w14:paraId="2076458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above 55% BO</w:t>
            </w:r>
          </w:p>
        </w:tc>
      </w:tr>
      <w:tr w:rsidR="00A56DFB" w:rsidRPr="00DA2EF8" w14:paraId="5FBFEF88"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3A59AD1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UPT (Mbps)</w:t>
            </w:r>
          </w:p>
        </w:tc>
        <w:tc>
          <w:tcPr>
            <w:tcW w:w="940" w:type="pct"/>
            <w:tcBorders>
              <w:top w:val="single" w:sz="4" w:space="0" w:color="auto"/>
              <w:left w:val="single" w:sz="4" w:space="0" w:color="auto"/>
              <w:bottom w:val="single" w:sz="4" w:space="0" w:color="auto"/>
              <w:right w:val="single" w:sz="4" w:space="0" w:color="auto"/>
            </w:tcBorders>
            <w:hideMark/>
          </w:tcPr>
          <w:p w14:paraId="1D51446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51BA44D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2283.13 </w:t>
            </w:r>
          </w:p>
        </w:tc>
        <w:tc>
          <w:tcPr>
            <w:tcW w:w="1089" w:type="pct"/>
            <w:tcBorders>
              <w:top w:val="single" w:sz="4" w:space="0" w:color="auto"/>
              <w:left w:val="single" w:sz="4" w:space="0" w:color="auto"/>
              <w:bottom w:val="single" w:sz="4" w:space="0" w:color="auto"/>
              <w:right w:val="single" w:sz="4" w:space="0" w:color="auto"/>
            </w:tcBorders>
          </w:tcPr>
          <w:p w14:paraId="71EEC32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1606.05 </w:t>
            </w:r>
          </w:p>
        </w:tc>
        <w:tc>
          <w:tcPr>
            <w:tcW w:w="939" w:type="pct"/>
            <w:tcBorders>
              <w:top w:val="single" w:sz="4" w:space="0" w:color="auto"/>
              <w:left w:val="single" w:sz="4" w:space="0" w:color="auto"/>
              <w:bottom w:val="single" w:sz="4" w:space="0" w:color="auto"/>
              <w:right w:val="single" w:sz="4" w:space="0" w:color="auto"/>
            </w:tcBorders>
          </w:tcPr>
          <w:p w14:paraId="6FC12546"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414.88 </w:t>
            </w:r>
          </w:p>
        </w:tc>
      </w:tr>
      <w:tr w:rsidR="00A56DFB" w:rsidRPr="00DA2EF8" w14:paraId="16FE3AD4"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61550D0B"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6E25AA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04BBA11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8917.87 </w:t>
            </w:r>
          </w:p>
        </w:tc>
        <w:tc>
          <w:tcPr>
            <w:tcW w:w="1089" w:type="pct"/>
            <w:tcBorders>
              <w:top w:val="single" w:sz="4" w:space="0" w:color="auto"/>
              <w:left w:val="single" w:sz="4" w:space="0" w:color="auto"/>
              <w:bottom w:val="single" w:sz="4" w:space="0" w:color="auto"/>
              <w:right w:val="single" w:sz="4" w:space="0" w:color="auto"/>
            </w:tcBorders>
          </w:tcPr>
          <w:p w14:paraId="2D1FB796"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6844.76 </w:t>
            </w:r>
          </w:p>
        </w:tc>
        <w:tc>
          <w:tcPr>
            <w:tcW w:w="939" w:type="pct"/>
            <w:tcBorders>
              <w:top w:val="single" w:sz="4" w:space="0" w:color="auto"/>
              <w:left w:val="single" w:sz="4" w:space="0" w:color="auto"/>
              <w:bottom w:val="single" w:sz="4" w:space="0" w:color="auto"/>
              <w:right w:val="single" w:sz="4" w:space="0" w:color="auto"/>
            </w:tcBorders>
          </w:tcPr>
          <w:p w14:paraId="34D2D33A"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3601.45 </w:t>
            </w:r>
          </w:p>
        </w:tc>
      </w:tr>
      <w:tr w:rsidR="00A56DFB" w:rsidRPr="00DA2EF8" w14:paraId="43EB4A1F"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22399EE"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AD4FACF"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77A6854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15813.50 </w:t>
            </w:r>
          </w:p>
        </w:tc>
        <w:tc>
          <w:tcPr>
            <w:tcW w:w="1089" w:type="pct"/>
            <w:tcBorders>
              <w:top w:val="single" w:sz="4" w:space="0" w:color="auto"/>
              <w:left w:val="single" w:sz="4" w:space="0" w:color="auto"/>
              <w:bottom w:val="single" w:sz="4" w:space="0" w:color="auto"/>
              <w:right w:val="single" w:sz="4" w:space="0" w:color="auto"/>
            </w:tcBorders>
          </w:tcPr>
          <w:p w14:paraId="4A53E9D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13931.07 </w:t>
            </w:r>
          </w:p>
        </w:tc>
        <w:tc>
          <w:tcPr>
            <w:tcW w:w="939" w:type="pct"/>
            <w:tcBorders>
              <w:top w:val="single" w:sz="4" w:space="0" w:color="auto"/>
              <w:left w:val="single" w:sz="4" w:space="0" w:color="auto"/>
              <w:bottom w:val="single" w:sz="4" w:space="0" w:color="auto"/>
              <w:right w:val="single" w:sz="4" w:space="0" w:color="auto"/>
            </w:tcBorders>
          </w:tcPr>
          <w:p w14:paraId="103E5FB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10892.34 </w:t>
            </w:r>
          </w:p>
        </w:tc>
      </w:tr>
      <w:tr w:rsidR="00A56DFB" w:rsidRPr="00DA2EF8" w14:paraId="7943B1C4"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4876227"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48CD324E"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030FC6C3"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9372.87 </w:t>
            </w:r>
          </w:p>
        </w:tc>
        <w:tc>
          <w:tcPr>
            <w:tcW w:w="1089" w:type="pct"/>
            <w:tcBorders>
              <w:top w:val="single" w:sz="4" w:space="0" w:color="auto"/>
              <w:left w:val="single" w:sz="4" w:space="0" w:color="auto"/>
              <w:bottom w:val="single" w:sz="4" w:space="0" w:color="auto"/>
              <w:right w:val="single" w:sz="4" w:space="0" w:color="auto"/>
            </w:tcBorders>
          </w:tcPr>
          <w:p w14:paraId="0F48D3F3"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7444.27 </w:t>
            </w:r>
          </w:p>
        </w:tc>
        <w:tc>
          <w:tcPr>
            <w:tcW w:w="939" w:type="pct"/>
            <w:tcBorders>
              <w:top w:val="single" w:sz="4" w:space="0" w:color="auto"/>
              <w:left w:val="single" w:sz="4" w:space="0" w:color="auto"/>
              <w:bottom w:val="single" w:sz="4" w:space="0" w:color="auto"/>
              <w:right w:val="single" w:sz="4" w:space="0" w:color="auto"/>
            </w:tcBorders>
          </w:tcPr>
          <w:p w14:paraId="77F7D21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4442.28 </w:t>
            </w:r>
          </w:p>
        </w:tc>
      </w:tr>
      <w:tr w:rsidR="00A56DFB" w:rsidRPr="00DA2EF8" w14:paraId="0C728D6B"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35079E52"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delay (s)</w:t>
            </w:r>
          </w:p>
        </w:tc>
        <w:tc>
          <w:tcPr>
            <w:tcW w:w="940" w:type="pct"/>
            <w:tcBorders>
              <w:top w:val="single" w:sz="4" w:space="0" w:color="auto"/>
              <w:left w:val="single" w:sz="4" w:space="0" w:color="auto"/>
              <w:bottom w:val="single" w:sz="4" w:space="0" w:color="auto"/>
              <w:right w:val="single" w:sz="4" w:space="0" w:color="auto"/>
            </w:tcBorders>
            <w:hideMark/>
          </w:tcPr>
          <w:p w14:paraId="00517BD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5108CEF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59F85D6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28241CD3"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r>
      <w:tr w:rsidR="00A56DFB" w:rsidRPr="00DA2EF8" w14:paraId="512A48FA"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21A7EF48"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4293537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28F6639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1089" w:type="pct"/>
            <w:tcBorders>
              <w:top w:val="single" w:sz="4" w:space="0" w:color="auto"/>
              <w:left w:val="single" w:sz="4" w:space="0" w:color="auto"/>
              <w:bottom w:val="single" w:sz="4" w:space="0" w:color="auto"/>
              <w:right w:val="single" w:sz="4" w:space="0" w:color="auto"/>
            </w:tcBorders>
          </w:tcPr>
          <w:p w14:paraId="0F582DE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0.03 </w:t>
            </w:r>
          </w:p>
        </w:tc>
        <w:tc>
          <w:tcPr>
            <w:tcW w:w="939" w:type="pct"/>
            <w:tcBorders>
              <w:top w:val="single" w:sz="4" w:space="0" w:color="auto"/>
              <w:left w:val="single" w:sz="4" w:space="0" w:color="auto"/>
              <w:bottom w:val="single" w:sz="4" w:space="0" w:color="auto"/>
              <w:right w:val="single" w:sz="4" w:space="0" w:color="auto"/>
            </w:tcBorders>
          </w:tcPr>
          <w:p w14:paraId="44E6467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0.07 </w:t>
            </w:r>
          </w:p>
        </w:tc>
      </w:tr>
      <w:tr w:rsidR="00A56DFB" w:rsidRPr="00DA2EF8" w14:paraId="00685985"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5E3E816D"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EF80DF0"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2D3B73C6"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0.13 </w:t>
            </w:r>
          </w:p>
        </w:tc>
        <w:tc>
          <w:tcPr>
            <w:tcW w:w="1089" w:type="pct"/>
            <w:tcBorders>
              <w:top w:val="single" w:sz="4" w:space="0" w:color="auto"/>
              <w:left w:val="single" w:sz="4" w:space="0" w:color="auto"/>
              <w:bottom w:val="single" w:sz="4" w:space="0" w:color="auto"/>
              <w:right w:val="single" w:sz="4" w:space="0" w:color="auto"/>
            </w:tcBorders>
          </w:tcPr>
          <w:p w14:paraId="5CD546A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0.22 </w:t>
            </w:r>
          </w:p>
        </w:tc>
        <w:tc>
          <w:tcPr>
            <w:tcW w:w="939" w:type="pct"/>
            <w:tcBorders>
              <w:top w:val="single" w:sz="4" w:space="0" w:color="auto"/>
              <w:left w:val="single" w:sz="4" w:space="0" w:color="auto"/>
              <w:bottom w:val="single" w:sz="4" w:space="0" w:color="auto"/>
              <w:right w:val="single" w:sz="4" w:space="0" w:color="auto"/>
            </w:tcBorders>
          </w:tcPr>
          <w:p w14:paraId="7D033DD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0.62 </w:t>
            </w:r>
          </w:p>
        </w:tc>
      </w:tr>
      <w:tr w:rsidR="00A56DFB" w:rsidRPr="00DA2EF8" w14:paraId="485412BD"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E3EF2E5"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FF92226"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639FBD5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0.04 </w:t>
            </w:r>
          </w:p>
        </w:tc>
        <w:tc>
          <w:tcPr>
            <w:tcW w:w="1089" w:type="pct"/>
            <w:tcBorders>
              <w:top w:val="single" w:sz="4" w:space="0" w:color="auto"/>
              <w:left w:val="single" w:sz="4" w:space="0" w:color="auto"/>
              <w:bottom w:val="single" w:sz="4" w:space="0" w:color="auto"/>
              <w:right w:val="single" w:sz="4" w:space="0" w:color="auto"/>
            </w:tcBorders>
          </w:tcPr>
          <w:p w14:paraId="022F423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0.06 </w:t>
            </w:r>
          </w:p>
        </w:tc>
        <w:tc>
          <w:tcPr>
            <w:tcW w:w="939" w:type="pct"/>
            <w:tcBorders>
              <w:top w:val="single" w:sz="4" w:space="0" w:color="auto"/>
              <w:left w:val="single" w:sz="4" w:space="0" w:color="auto"/>
              <w:bottom w:val="single" w:sz="4" w:space="0" w:color="auto"/>
              <w:right w:val="single" w:sz="4" w:space="0" w:color="auto"/>
            </w:tcBorders>
          </w:tcPr>
          <w:p w14:paraId="6A0B233F"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0.17 </w:t>
            </w:r>
          </w:p>
        </w:tc>
      </w:tr>
      <w:tr w:rsidR="00A56DFB" w:rsidRPr="00DA2EF8" w14:paraId="1118F2C0"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5C5FA7E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UPT (Mbps)</w:t>
            </w:r>
          </w:p>
        </w:tc>
        <w:tc>
          <w:tcPr>
            <w:tcW w:w="940" w:type="pct"/>
            <w:tcBorders>
              <w:top w:val="single" w:sz="4" w:space="0" w:color="auto"/>
              <w:left w:val="single" w:sz="4" w:space="0" w:color="auto"/>
              <w:bottom w:val="single" w:sz="4" w:space="0" w:color="auto"/>
              <w:right w:val="single" w:sz="4" w:space="0" w:color="auto"/>
            </w:tcBorders>
            <w:hideMark/>
          </w:tcPr>
          <w:p w14:paraId="5CB89764"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3094AEB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986.52 </w:t>
            </w:r>
          </w:p>
        </w:tc>
        <w:tc>
          <w:tcPr>
            <w:tcW w:w="1089" w:type="pct"/>
            <w:tcBorders>
              <w:top w:val="single" w:sz="4" w:space="0" w:color="auto"/>
              <w:left w:val="single" w:sz="4" w:space="0" w:color="auto"/>
              <w:bottom w:val="single" w:sz="4" w:space="0" w:color="auto"/>
              <w:right w:val="single" w:sz="4" w:space="0" w:color="auto"/>
            </w:tcBorders>
          </w:tcPr>
          <w:p w14:paraId="52FEB48F"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583.05 </w:t>
            </w:r>
          </w:p>
        </w:tc>
        <w:tc>
          <w:tcPr>
            <w:tcW w:w="939" w:type="pct"/>
            <w:tcBorders>
              <w:top w:val="single" w:sz="4" w:space="0" w:color="auto"/>
              <w:left w:val="single" w:sz="4" w:space="0" w:color="auto"/>
              <w:bottom w:val="single" w:sz="4" w:space="0" w:color="auto"/>
              <w:right w:val="single" w:sz="4" w:space="0" w:color="auto"/>
            </w:tcBorders>
          </w:tcPr>
          <w:p w14:paraId="1061C03F"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181.54 </w:t>
            </w:r>
          </w:p>
        </w:tc>
      </w:tr>
      <w:tr w:rsidR="00A56DFB" w:rsidRPr="00DA2EF8" w14:paraId="20AE02FC"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05257CA1"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A2AEDE7"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2BF58059"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4985.30 </w:t>
            </w:r>
          </w:p>
        </w:tc>
        <w:tc>
          <w:tcPr>
            <w:tcW w:w="1089" w:type="pct"/>
            <w:tcBorders>
              <w:top w:val="single" w:sz="4" w:space="0" w:color="auto"/>
              <w:left w:val="single" w:sz="4" w:space="0" w:color="auto"/>
              <w:bottom w:val="single" w:sz="4" w:space="0" w:color="auto"/>
              <w:right w:val="single" w:sz="4" w:space="0" w:color="auto"/>
            </w:tcBorders>
          </w:tcPr>
          <w:p w14:paraId="0449B07A"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3782.74 </w:t>
            </w:r>
          </w:p>
        </w:tc>
        <w:tc>
          <w:tcPr>
            <w:tcW w:w="939" w:type="pct"/>
            <w:tcBorders>
              <w:top w:val="single" w:sz="4" w:space="0" w:color="auto"/>
              <w:left w:val="single" w:sz="4" w:space="0" w:color="auto"/>
              <w:bottom w:val="single" w:sz="4" w:space="0" w:color="auto"/>
              <w:right w:val="single" w:sz="4" w:space="0" w:color="auto"/>
            </w:tcBorders>
          </w:tcPr>
          <w:p w14:paraId="1A03D924"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2062.24 </w:t>
            </w:r>
          </w:p>
        </w:tc>
      </w:tr>
      <w:tr w:rsidR="00A56DFB" w:rsidRPr="00DA2EF8" w14:paraId="41CA273C"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EB54D45"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C62341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7E75695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14280.57 </w:t>
            </w:r>
          </w:p>
        </w:tc>
        <w:tc>
          <w:tcPr>
            <w:tcW w:w="1089" w:type="pct"/>
            <w:tcBorders>
              <w:top w:val="single" w:sz="4" w:space="0" w:color="auto"/>
              <w:left w:val="single" w:sz="4" w:space="0" w:color="auto"/>
              <w:bottom w:val="single" w:sz="4" w:space="0" w:color="auto"/>
              <w:right w:val="single" w:sz="4" w:space="0" w:color="auto"/>
            </w:tcBorders>
          </w:tcPr>
          <w:p w14:paraId="7957FD2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12204.77 </w:t>
            </w:r>
          </w:p>
        </w:tc>
        <w:tc>
          <w:tcPr>
            <w:tcW w:w="939" w:type="pct"/>
            <w:tcBorders>
              <w:top w:val="single" w:sz="4" w:space="0" w:color="auto"/>
              <w:left w:val="single" w:sz="4" w:space="0" w:color="auto"/>
              <w:bottom w:val="single" w:sz="4" w:space="0" w:color="auto"/>
              <w:right w:val="single" w:sz="4" w:space="0" w:color="auto"/>
            </w:tcBorders>
          </w:tcPr>
          <w:p w14:paraId="3F97E8C8"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9029.75 </w:t>
            </w:r>
          </w:p>
        </w:tc>
      </w:tr>
      <w:tr w:rsidR="00A56DFB" w:rsidRPr="00DA2EF8" w14:paraId="404A6557"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034FF5D4"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2D966F0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7F2D3A8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6070.00 </w:t>
            </w:r>
          </w:p>
        </w:tc>
        <w:tc>
          <w:tcPr>
            <w:tcW w:w="1089" w:type="pct"/>
            <w:tcBorders>
              <w:top w:val="single" w:sz="4" w:space="0" w:color="auto"/>
              <w:left w:val="single" w:sz="4" w:space="0" w:color="auto"/>
              <w:bottom w:val="single" w:sz="4" w:space="0" w:color="auto"/>
              <w:right w:val="single" w:sz="4" w:space="0" w:color="auto"/>
            </w:tcBorders>
          </w:tcPr>
          <w:p w14:paraId="052C251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4927.91 </w:t>
            </w:r>
          </w:p>
        </w:tc>
        <w:tc>
          <w:tcPr>
            <w:tcW w:w="939" w:type="pct"/>
            <w:tcBorders>
              <w:top w:val="single" w:sz="4" w:space="0" w:color="auto"/>
              <w:left w:val="single" w:sz="4" w:space="0" w:color="auto"/>
              <w:bottom w:val="single" w:sz="4" w:space="0" w:color="auto"/>
              <w:right w:val="single" w:sz="4" w:space="0" w:color="auto"/>
            </w:tcBorders>
          </w:tcPr>
          <w:p w14:paraId="0998A6F9"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3022.04 </w:t>
            </w:r>
          </w:p>
        </w:tc>
      </w:tr>
      <w:tr w:rsidR="00A56DFB" w:rsidRPr="00DA2EF8" w14:paraId="0007AEE0"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011E8E0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delay (s)</w:t>
            </w:r>
          </w:p>
        </w:tc>
        <w:tc>
          <w:tcPr>
            <w:tcW w:w="940" w:type="pct"/>
            <w:tcBorders>
              <w:top w:val="single" w:sz="4" w:space="0" w:color="auto"/>
              <w:left w:val="single" w:sz="4" w:space="0" w:color="auto"/>
              <w:bottom w:val="single" w:sz="4" w:space="0" w:color="auto"/>
              <w:right w:val="single" w:sz="4" w:space="0" w:color="auto"/>
            </w:tcBorders>
            <w:hideMark/>
          </w:tcPr>
          <w:p w14:paraId="0C3A7636"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39D5B1C9"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56124BE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16F64026"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0.02 </w:t>
            </w:r>
          </w:p>
        </w:tc>
      </w:tr>
      <w:tr w:rsidR="00A56DFB" w:rsidRPr="00DA2EF8" w14:paraId="03E5C4F4"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1CC7C46"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5CC86C6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0FF3DD9A"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19890E2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939" w:type="pct"/>
            <w:tcBorders>
              <w:top w:val="single" w:sz="4" w:space="0" w:color="auto"/>
              <w:left w:val="single" w:sz="4" w:space="0" w:color="auto"/>
              <w:bottom w:val="single" w:sz="4" w:space="0" w:color="auto"/>
              <w:right w:val="single" w:sz="4" w:space="0" w:color="auto"/>
            </w:tcBorders>
          </w:tcPr>
          <w:p w14:paraId="39F194C9"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0.03 </w:t>
            </w:r>
          </w:p>
        </w:tc>
      </w:tr>
      <w:tr w:rsidR="00A56DFB" w:rsidRPr="00DA2EF8" w14:paraId="11C24A6A"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20C187A1"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B7CEDCD"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42BBA1C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0.33 </w:t>
            </w:r>
          </w:p>
        </w:tc>
        <w:tc>
          <w:tcPr>
            <w:tcW w:w="1089" w:type="pct"/>
            <w:tcBorders>
              <w:top w:val="single" w:sz="4" w:space="0" w:color="auto"/>
              <w:left w:val="single" w:sz="4" w:space="0" w:color="auto"/>
              <w:bottom w:val="single" w:sz="4" w:space="0" w:color="auto"/>
              <w:right w:val="single" w:sz="4" w:space="0" w:color="auto"/>
            </w:tcBorders>
          </w:tcPr>
          <w:p w14:paraId="333ADE29"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0.37 </w:t>
            </w:r>
          </w:p>
        </w:tc>
        <w:tc>
          <w:tcPr>
            <w:tcW w:w="939" w:type="pct"/>
            <w:tcBorders>
              <w:top w:val="single" w:sz="4" w:space="0" w:color="auto"/>
              <w:left w:val="single" w:sz="4" w:space="0" w:color="auto"/>
              <w:bottom w:val="single" w:sz="4" w:space="0" w:color="auto"/>
              <w:right w:val="single" w:sz="4" w:space="0" w:color="auto"/>
            </w:tcBorders>
          </w:tcPr>
          <w:p w14:paraId="74699692"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0.66 </w:t>
            </w:r>
          </w:p>
        </w:tc>
      </w:tr>
      <w:tr w:rsidR="00A56DFB" w:rsidRPr="00DA2EF8" w14:paraId="58444D57"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65AD8339"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4C8FFCD2"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4AE2D95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0.09 </w:t>
            </w:r>
          </w:p>
        </w:tc>
        <w:tc>
          <w:tcPr>
            <w:tcW w:w="1089" w:type="pct"/>
            <w:tcBorders>
              <w:top w:val="single" w:sz="4" w:space="0" w:color="auto"/>
              <w:left w:val="single" w:sz="4" w:space="0" w:color="auto"/>
              <w:bottom w:val="single" w:sz="4" w:space="0" w:color="auto"/>
              <w:right w:val="single" w:sz="4" w:space="0" w:color="auto"/>
            </w:tcBorders>
          </w:tcPr>
          <w:p w14:paraId="7BB871EF"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0.10 </w:t>
            </w:r>
          </w:p>
        </w:tc>
        <w:tc>
          <w:tcPr>
            <w:tcW w:w="939" w:type="pct"/>
            <w:tcBorders>
              <w:top w:val="single" w:sz="4" w:space="0" w:color="auto"/>
              <w:left w:val="single" w:sz="4" w:space="0" w:color="auto"/>
              <w:bottom w:val="single" w:sz="4" w:space="0" w:color="auto"/>
              <w:right w:val="single" w:sz="4" w:space="0" w:color="auto"/>
            </w:tcBorders>
          </w:tcPr>
          <w:p w14:paraId="6DF7D8C7"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0.19 </w:t>
            </w:r>
          </w:p>
        </w:tc>
      </w:tr>
      <w:tr w:rsidR="00A56DFB" w:rsidRPr="00DA2EF8" w14:paraId="626DD643"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F57F6F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Arrival rate (</w:t>
            </w:r>
            <w:r w:rsidRPr="00DA2EF8">
              <w:rPr>
                <w:rFonts w:eastAsia="等线" w:cs="Times New Roman"/>
                <w:kern w:val="2"/>
                <w:sz w:val="18"/>
                <w:szCs w:val="18"/>
                <w:lang w:eastAsia="ko-KR"/>
              </w:rPr>
              <w:t>files/s</w:t>
            </w:r>
            <w:r w:rsidRPr="00DA2EF8">
              <w:rPr>
                <w:rFonts w:cs="Times New Roman"/>
                <w:kern w:val="2"/>
                <w:sz w:val="18"/>
                <w:szCs w:val="18"/>
                <w:lang w:eastAsia="ko-KR"/>
              </w:rPr>
              <w:t>)</w:t>
            </w:r>
          </w:p>
        </w:tc>
        <w:tc>
          <w:tcPr>
            <w:tcW w:w="1071" w:type="pct"/>
            <w:tcBorders>
              <w:top w:val="single" w:sz="4" w:space="0" w:color="auto"/>
              <w:left w:val="single" w:sz="4" w:space="0" w:color="auto"/>
              <w:bottom w:val="single" w:sz="4" w:space="0" w:color="auto"/>
              <w:right w:val="single" w:sz="4" w:space="0" w:color="auto"/>
            </w:tcBorders>
          </w:tcPr>
          <w:p w14:paraId="7CAA654D"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0.60 </w:t>
            </w:r>
          </w:p>
        </w:tc>
        <w:tc>
          <w:tcPr>
            <w:tcW w:w="1089" w:type="pct"/>
            <w:tcBorders>
              <w:top w:val="single" w:sz="4" w:space="0" w:color="auto"/>
              <w:left w:val="single" w:sz="4" w:space="0" w:color="auto"/>
              <w:bottom w:val="single" w:sz="4" w:space="0" w:color="auto"/>
              <w:right w:val="single" w:sz="4" w:space="0" w:color="auto"/>
            </w:tcBorders>
          </w:tcPr>
          <w:p w14:paraId="2FFD39AD"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1.00 </w:t>
            </w:r>
          </w:p>
        </w:tc>
        <w:tc>
          <w:tcPr>
            <w:tcW w:w="939" w:type="pct"/>
            <w:tcBorders>
              <w:top w:val="single" w:sz="4" w:space="0" w:color="auto"/>
              <w:left w:val="single" w:sz="4" w:space="0" w:color="auto"/>
              <w:bottom w:val="single" w:sz="4" w:space="0" w:color="auto"/>
              <w:right w:val="single" w:sz="4" w:space="0" w:color="auto"/>
            </w:tcBorders>
          </w:tcPr>
          <w:p w14:paraId="209A81AF"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1.80 </w:t>
            </w:r>
          </w:p>
        </w:tc>
      </w:tr>
      <w:tr w:rsidR="00A56DFB" w:rsidRPr="00DA2EF8" w14:paraId="585428CA"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AC1B151"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DL</w:t>
            </w:r>
          </w:p>
        </w:tc>
        <w:tc>
          <w:tcPr>
            <w:tcW w:w="1071" w:type="pct"/>
            <w:tcBorders>
              <w:top w:val="single" w:sz="4" w:space="0" w:color="auto"/>
              <w:left w:val="single" w:sz="4" w:space="0" w:color="auto"/>
              <w:bottom w:val="single" w:sz="4" w:space="0" w:color="auto"/>
              <w:right w:val="single" w:sz="4" w:space="0" w:color="auto"/>
            </w:tcBorders>
          </w:tcPr>
          <w:p w14:paraId="63BC3642" w14:textId="77777777" w:rsidR="00A56DFB" w:rsidRPr="00DA2EF8" w:rsidRDefault="00A56DFB" w:rsidP="00A82387">
            <w:pPr>
              <w:spacing w:line="254" w:lineRule="auto"/>
              <w:rPr>
                <w:rFonts w:eastAsiaTheme="minorEastAsia" w:cs="Times New Roman"/>
                <w:kern w:val="2"/>
                <w:sz w:val="18"/>
                <w:szCs w:val="18"/>
                <w:lang w:eastAsia="ko-KR"/>
              </w:rPr>
            </w:pPr>
            <w:r w:rsidRPr="00DA2EF8">
              <w:rPr>
                <w:rFonts w:cs="Times New Roman"/>
                <w:sz w:val="18"/>
                <w:szCs w:val="18"/>
              </w:rPr>
              <w:t xml:space="preserve">0.98 </w:t>
            </w:r>
          </w:p>
        </w:tc>
        <w:tc>
          <w:tcPr>
            <w:tcW w:w="1089" w:type="pct"/>
            <w:tcBorders>
              <w:top w:val="single" w:sz="4" w:space="0" w:color="auto"/>
              <w:left w:val="single" w:sz="4" w:space="0" w:color="auto"/>
              <w:bottom w:val="single" w:sz="4" w:space="0" w:color="auto"/>
              <w:right w:val="single" w:sz="4" w:space="0" w:color="auto"/>
            </w:tcBorders>
          </w:tcPr>
          <w:p w14:paraId="467A66E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0.96 </w:t>
            </w:r>
          </w:p>
        </w:tc>
        <w:tc>
          <w:tcPr>
            <w:tcW w:w="939" w:type="pct"/>
            <w:tcBorders>
              <w:top w:val="single" w:sz="4" w:space="0" w:color="auto"/>
              <w:left w:val="single" w:sz="4" w:space="0" w:color="auto"/>
              <w:bottom w:val="single" w:sz="4" w:space="0" w:color="auto"/>
              <w:right w:val="single" w:sz="4" w:space="0" w:color="auto"/>
            </w:tcBorders>
          </w:tcPr>
          <w:p w14:paraId="60CA9F7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0.92 </w:t>
            </w:r>
          </w:p>
        </w:tc>
      </w:tr>
      <w:tr w:rsidR="00A56DFB" w:rsidRPr="00DA2EF8" w14:paraId="2ADF2D2C"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FADACB1"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UL</w:t>
            </w:r>
          </w:p>
        </w:tc>
        <w:tc>
          <w:tcPr>
            <w:tcW w:w="1071" w:type="pct"/>
            <w:tcBorders>
              <w:top w:val="single" w:sz="4" w:space="0" w:color="auto"/>
              <w:left w:val="single" w:sz="4" w:space="0" w:color="auto"/>
              <w:bottom w:val="single" w:sz="4" w:space="0" w:color="auto"/>
              <w:right w:val="single" w:sz="4" w:space="0" w:color="auto"/>
            </w:tcBorders>
          </w:tcPr>
          <w:p w14:paraId="34C6DDF0"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0.92 </w:t>
            </w:r>
          </w:p>
        </w:tc>
        <w:tc>
          <w:tcPr>
            <w:tcW w:w="1089" w:type="pct"/>
            <w:tcBorders>
              <w:top w:val="single" w:sz="4" w:space="0" w:color="auto"/>
              <w:left w:val="single" w:sz="4" w:space="0" w:color="auto"/>
              <w:bottom w:val="single" w:sz="4" w:space="0" w:color="auto"/>
              <w:right w:val="single" w:sz="4" w:space="0" w:color="auto"/>
            </w:tcBorders>
          </w:tcPr>
          <w:p w14:paraId="4C3D1FA5"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0.86 </w:t>
            </w:r>
          </w:p>
        </w:tc>
        <w:tc>
          <w:tcPr>
            <w:tcW w:w="939" w:type="pct"/>
            <w:tcBorders>
              <w:top w:val="single" w:sz="4" w:space="0" w:color="auto"/>
              <w:left w:val="single" w:sz="4" w:space="0" w:color="auto"/>
              <w:bottom w:val="single" w:sz="4" w:space="0" w:color="auto"/>
              <w:right w:val="single" w:sz="4" w:space="0" w:color="auto"/>
            </w:tcBorders>
          </w:tcPr>
          <w:p w14:paraId="5FF3E684"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0.80 </w:t>
            </w:r>
          </w:p>
        </w:tc>
      </w:tr>
      <w:tr w:rsidR="00A56DFB" w:rsidRPr="00DA2EF8" w14:paraId="16132237"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ED4B4F2" w14:textId="77777777" w:rsidR="00A56DFB" w:rsidRPr="00DA2EF8" w:rsidRDefault="00A56DFB" w:rsidP="00A82387">
            <w:pPr>
              <w:spacing w:line="254" w:lineRule="auto"/>
              <w:rPr>
                <w:rFonts w:eastAsia="等线" w:cs="Times New Roman"/>
                <w:kern w:val="2"/>
                <w:sz w:val="18"/>
                <w:szCs w:val="18"/>
                <w:lang w:eastAsia="ko-KR"/>
              </w:rPr>
            </w:pPr>
            <w:r w:rsidRPr="00DA2EF8">
              <w:rPr>
                <w:rFonts w:eastAsia="等线" w:cs="Times New Roman"/>
                <w:kern w:val="2"/>
                <w:sz w:val="18"/>
                <w:szCs w:val="18"/>
                <w:lang w:eastAsia="ko-KR"/>
              </w:rPr>
              <w:t>BO</w:t>
            </w:r>
          </w:p>
        </w:tc>
        <w:tc>
          <w:tcPr>
            <w:tcW w:w="1071" w:type="pct"/>
            <w:tcBorders>
              <w:top w:val="single" w:sz="4" w:space="0" w:color="auto"/>
              <w:left w:val="single" w:sz="4" w:space="0" w:color="auto"/>
              <w:bottom w:val="single" w:sz="4" w:space="0" w:color="auto"/>
              <w:right w:val="single" w:sz="4" w:space="0" w:color="auto"/>
            </w:tcBorders>
          </w:tcPr>
          <w:p w14:paraId="512E7816"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0.29 </w:t>
            </w:r>
          </w:p>
        </w:tc>
        <w:tc>
          <w:tcPr>
            <w:tcW w:w="1089" w:type="pct"/>
            <w:tcBorders>
              <w:top w:val="single" w:sz="4" w:space="0" w:color="auto"/>
              <w:left w:val="single" w:sz="4" w:space="0" w:color="auto"/>
              <w:bottom w:val="single" w:sz="4" w:space="0" w:color="auto"/>
              <w:right w:val="single" w:sz="4" w:space="0" w:color="auto"/>
            </w:tcBorders>
          </w:tcPr>
          <w:p w14:paraId="7EC1CB77"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0.46 </w:t>
            </w:r>
          </w:p>
        </w:tc>
        <w:tc>
          <w:tcPr>
            <w:tcW w:w="939" w:type="pct"/>
            <w:tcBorders>
              <w:top w:val="single" w:sz="4" w:space="0" w:color="auto"/>
              <w:left w:val="single" w:sz="4" w:space="0" w:color="auto"/>
              <w:bottom w:val="single" w:sz="4" w:space="0" w:color="auto"/>
              <w:right w:val="single" w:sz="4" w:space="0" w:color="auto"/>
            </w:tcBorders>
          </w:tcPr>
          <w:p w14:paraId="6BA78E83"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0.76 </w:t>
            </w:r>
          </w:p>
        </w:tc>
      </w:tr>
    </w:tbl>
    <w:p w14:paraId="6BB25E6F" w14:textId="5AF9353F" w:rsidR="00927EB5" w:rsidRPr="00DA2EF8" w:rsidRDefault="00927EB5" w:rsidP="009105C3">
      <w:pPr>
        <w:pStyle w:val="3"/>
        <w:ind w:left="1304"/>
        <w:rPr>
          <w:rFonts w:ascii="Times New Roman" w:eastAsiaTheme="minorEastAsia" w:hAnsi="Times New Roman" w:cs="Times New Roman"/>
        </w:rPr>
      </w:pPr>
      <w:bookmarkStart w:id="14" w:name="OLE_LINK2"/>
      <w:bookmarkStart w:id="15" w:name="OLE_LINK3"/>
      <w:r w:rsidRPr="00DA2EF8">
        <w:rPr>
          <w:rFonts w:ascii="Times New Roman" w:eastAsiaTheme="minorEastAsia" w:hAnsi="Times New Roman" w:cs="Times New Roman"/>
        </w:rPr>
        <w:t>Receiver-assisted LBT</w:t>
      </w:r>
    </w:p>
    <w:p w14:paraId="39AC8657" w14:textId="77777777" w:rsidR="00CD0594" w:rsidRPr="00DA2EF8" w:rsidRDefault="00CD0594" w:rsidP="00CD0594">
      <w:pPr>
        <w:pStyle w:val="a0"/>
        <w:rPr>
          <w:rFonts w:eastAsia="宋体" w:cs="Times New Roman"/>
        </w:rPr>
      </w:pPr>
      <w:r w:rsidRPr="00DA2EF8">
        <w:rPr>
          <w:rFonts w:cs="Times New Roman"/>
        </w:rPr>
        <w:t xml:space="preserve">The ED based LBT is performed at the transmitter side, which cannot reflect the interference at the receiver side, especially when directional LBT is applied, the interference at the receiver side may be more severe. </w:t>
      </w:r>
    </w:p>
    <w:p w14:paraId="2AAA987D" w14:textId="1A346985" w:rsidR="00CD0594" w:rsidRPr="00DA2EF8" w:rsidRDefault="00CD0594" w:rsidP="00CD0594">
      <w:pPr>
        <w:pStyle w:val="a0"/>
        <w:jc w:val="center"/>
        <w:rPr>
          <w:rFonts w:eastAsia="宋体" w:cs="Times New Roman"/>
        </w:rPr>
      </w:pPr>
      <w:r w:rsidRPr="00DA2EF8">
        <w:rPr>
          <w:rFonts w:eastAsia="宋体" w:cs="Times New Roman"/>
          <w:noProof/>
        </w:rPr>
        <w:drawing>
          <wp:inline distT="0" distB="0" distL="0" distR="0" wp14:anchorId="5C1E95F6" wp14:editId="5C2B272A">
            <wp:extent cx="5645780" cy="2051222"/>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780" cy="2051222"/>
                    </a:xfrm>
                    <a:prstGeom prst="rect">
                      <a:avLst/>
                    </a:prstGeom>
                    <a:noFill/>
                    <a:ln>
                      <a:noFill/>
                    </a:ln>
                  </pic:spPr>
                </pic:pic>
              </a:graphicData>
            </a:graphic>
          </wp:inline>
        </w:drawing>
      </w:r>
      <w:r w:rsidRPr="00DA2EF8">
        <w:rPr>
          <w:rFonts w:eastAsia="宋体" w:cs="Times New Roman"/>
          <w:noProof/>
        </w:rPr>
        <w:drawing>
          <wp:inline distT="0" distB="0" distL="0" distR="0" wp14:anchorId="71662E82" wp14:editId="781324FD">
            <wp:extent cx="1257935" cy="61468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7935" cy="614680"/>
                    </a:xfrm>
                    <a:prstGeom prst="rect">
                      <a:avLst/>
                    </a:prstGeom>
                    <a:noFill/>
                    <a:ln>
                      <a:noFill/>
                    </a:ln>
                  </pic:spPr>
                </pic:pic>
              </a:graphicData>
            </a:graphic>
          </wp:inline>
        </w:drawing>
      </w:r>
    </w:p>
    <w:p w14:paraId="6DA8C7ED" w14:textId="5BEA6887" w:rsidR="00CD0594" w:rsidRPr="00DA2EF8" w:rsidRDefault="00CD0594" w:rsidP="00CD0594">
      <w:pPr>
        <w:pStyle w:val="a7"/>
        <w:jc w:val="center"/>
        <w:rPr>
          <w:rFonts w:cs="Times New Roman"/>
        </w:rPr>
      </w:pPr>
      <w:bookmarkStart w:id="16" w:name="_Ref53779334"/>
      <w:r w:rsidRPr="00DA2EF8">
        <w:rPr>
          <w:rFonts w:cs="Times New Roman"/>
          <w:b/>
        </w:rPr>
        <w:t xml:space="preserve">Figure </w:t>
      </w:r>
      <w:r w:rsidRPr="00DA2EF8">
        <w:rPr>
          <w:rFonts w:cs="Times New Roman"/>
          <w:b/>
        </w:rPr>
        <w:fldChar w:fldCharType="begin"/>
      </w:r>
      <w:r w:rsidRPr="00DA2EF8">
        <w:rPr>
          <w:rFonts w:cs="Times New Roman"/>
          <w:b/>
        </w:rPr>
        <w:instrText xml:space="preserve"> SEQ Figure \* ARABIC </w:instrText>
      </w:r>
      <w:r w:rsidRPr="00DA2EF8">
        <w:rPr>
          <w:rFonts w:cs="Times New Roman"/>
          <w:b/>
        </w:rPr>
        <w:fldChar w:fldCharType="separate"/>
      </w:r>
      <w:r w:rsidR="00DA2EF8">
        <w:rPr>
          <w:rFonts w:cs="Times New Roman"/>
          <w:b/>
          <w:noProof/>
        </w:rPr>
        <w:t>2</w:t>
      </w:r>
      <w:r w:rsidRPr="00DA2EF8">
        <w:rPr>
          <w:rFonts w:cs="Times New Roman"/>
          <w:b/>
        </w:rPr>
        <w:fldChar w:fldCharType="end"/>
      </w:r>
      <w:bookmarkEnd w:id="16"/>
      <w:r w:rsidRPr="00DA2EF8">
        <w:rPr>
          <w:rFonts w:cs="Times New Roman"/>
          <w:b/>
        </w:rPr>
        <w:t xml:space="preserve"> </w:t>
      </w:r>
      <w:r w:rsidRPr="00DA2EF8">
        <w:rPr>
          <w:rFonts w:cs="Times New Roman"/>
        </w:rPr>
        <w:t xml:space="preserve"> Receiver assisted channel access scheme</w:t>
      </w:r>
    </w:p>
    <w:p w14:paraId="257CA401" w14:textId="5F42D74C" w:rsidR="00CD0594" w:rsidRPr="00DA2EF8" w:rsidRDefault="00CD0594" w:rsidP="00CD0594">
      <w:pPr>
        <w:pStyle w:val="a0"/>
        <w:rPr>
          <w:rFonts w:cs="Times New Roman"/>
        </w:rPr>
      </w:pPr>
      <w:r w:rsidRPr="00DA2EF8">
        <w:rPr>
          <w:rFonts w:cs="Times New Roman"/>
        </w:rPr>
        <w:t>An RTS/CTS-like scheme can be introduced in the NR unlicensed band as shown in</w:t>
      </w:r>
      <w:r w:rsidR="00865D1F" w:rsidRPr="00DA2EF8">
        <w:rPr>
          <w:rFonts w:cs="Times New Roman"/>
        </w:rPr>
        <w:t xml:space="preserve"> </w:t>
      </w:r>
      <w:r w:rsidR="00865D1F" w:rsidRPr="00DA2EF8">
        <w:rPr>
          <w:rFonts w:cs="Times New Roman"/>
        </w:rPr>
        <w:fldChar w:fldCharType="begin"/>
      </w:r>
      <w:r w:rsidR="00865D1F" w:rsidRPr="00DA2EF8">
        <w:rPr>
          <w:rFonts w:cs="Times New Roman"/>
        </w:rPr>
        <w:instrText xml:space="preserve"> REF _Ref53779334 \h </w:instrText>
      </w:r>
      <w:r w:rsidR="00865D1F" w:rsidRPr="00DA2EF8">
        <w:rPr>
          <w:rFonts w:cs="Times New Roman"/>
        </w:rPr>
      </w:r>
      <w:r w:rsidR="00DA2EF8">
        <w:rPr>
          <w:rFonts w:cs="Times New Roman"/>
        </w:rPr>
        <w:instrText xml:space="preserve"> \* MERGEFORMAT </w:instrText>
      </w:r>
      <w:r w:rsidR="00865D1F" w:rsidRPr="00DA2EF8">
        <w:rPr>
          <w:rFonts w:cs="Times New Roman"/>
        </w:rPr>
        <w:fldChar w:fldCharType="separate"/>
      </w:r>
      <w:r w:rsidR="00DA2EF8" w:rsidRPr="00DA2EF8">
        <w:rPr>
          <w:rFonts w:cs="Times New Roman"/>
          <w:b/>
        </w:rPr>
        <w:t xml:space="preserve">Figure </w:t>
      </w:r>
      <w:r w:rsidR="00DA2EF8">
        <w:rPr>
          <w:rFonts w:cs="Times New Roman"/>
          <w:b/>
          <w:noProof/>
        </w:rPr>
        <w:t>2</w:t>
      </w:r>
      <w:r w:rsidR="00865D1F" w:rsidRPr="00DA2EF8">
        <w:rPr>
          <w:rFonts w:cs="Times New Roman"/>
        </w:rPr>
        <w:fldChar w:fldCharType="end"/>
      </w:r>
      <w:r w:rsidRPr="00DA2EF8">
        <w:rPr>
          <w:rFonts w:cs="Times New Roman"/>
        </w:rPr>
        <w:t xml:space="preserve">. There are 2 transmitters and two receivers, among them, transmitter 1 and receiver 2 will have interference with each other. When data arrives at the transmitter 1, it performs LBT and sends out RTS. The receiver 1 responds with CTS if the interference is not severe and the RTS can be decoded. Then the transmitter 1 will start to transmit the data. During this data transmission period, data arrives at the transmitter 2. Transmitter 2 also performs LBT and then sends out RTS. However, due to the interference from transmitter 1, receiver 2 cannot correctly decode the RTS </w:t>
      </w:r>
      <w:r w:rsidRPr="00DA2EF8">
        <w:rPr>
          <w:rFonts w:cs="Times New Roman"/>
        </w:rPr>
        <w:lastRenderedPageBreak/>
        <w:t>and is not able to respond with CTS at this time. After transmitter 1 finishes data transmission, transmitter 2 and receiver 2 can shake hands and start the data transmission and reception.</w:t>
      </w:r>
    </w:p>
    <w:p w14:paraId="017B4EFC" w14:textId="5BC690EB" w:rsidR="009105C3" w:rsidRPr="00DA2EF8" w:rsidRDefault="009105C3" w:rsidP="00927EB5">
      <w:pPr>
        <w:pStyle w:val="4"/>
        <w:rPr>
          <w:rFonts w:cs="Times New Roman"/>
        </w:rPr>
      </w:pPr>
      <w:r w:rsidRPr="00DA2EF8">
        <w:rPr>
          <w:rFonts w:cs="Times New Roman"/>
        </w:rPr>
        <w:t>Receiver-assisted omni-directional LBT</w:t>
      </w:r>
      <w:bookmarkEnd w:id="14"/>
      <w:bookmarkEnd w:id="15"/>
    </w:p>
    <w:p w14:paraId="6A3270C9" w14:textId="1D9CE6D4" w:rsidR="00AC3E18" w:rsidRPr="00DA2EF8" w:rsidRDefault="00AC3E18" w:rsidP="00A82387">
      <w:pPr>
        <w:jc w:val="both"/>
        <w:rPr>
          <w:rFonts w:cs="Times New Roman"/>
        </w:rPr>
      </w:pPr>
      <w:r w:rsidRPr="00DA2EF8">
        <w:rPr>
          <w:rFonts w:cs="Times New Roman"/>
          <w:lang w:val="en-GB"/>
        </w:rPr>
        <w:t xml:space="preserve">With simulation settings in </w:t>
      </w:r>
      <w:r w:rsidRPr="00DA2EF8">
        <w:rPr>
          <w:rFonts w:cs="Times New Roman"/>
        </w:rPr>
        <w:fldChar w:fldCharType="begin"/>
      </w:r>
      <w:r w:rsidRPr="00DA2EF8">
        <w:rPr>
          <w:rFonts w:cs="Times New Roman"/>
        </w:rPr>
        <w:instrText xml:space="preserve"> REF _Ref40367935 \h  \* MERGEFORMAT </w:instrText>
      </w:r>
      <w:r w:rsidRPr="00DA2EF8">
        <w:rPr>
          <w:rFonts w:cs="Times New Roman"/>
        </w:rPr>
      </w:r>
      <w:r w:rsidRPr="00DA2EF8">
        <w:rPr>
          <w:rFonts w:cs="Times New Roman"/>
        </w:rPr>
        <w:fldChar w:fldCharType="separate"/>
      </w:r>
      <w:r w:rsidR="00DA2EF8" w:rsidRPr="00DA2EF8">
        <w:rPr>
          <w:rFonts w:cs="Times New Roman"/>
          <w:b/>
        </w:rPr>
        <w:t xml:space="preserve">Table </w:t>
      </w:r>
      <w:r w:rsidR="00DA2EF8">
        <w:rPr>
          <w:rFonts w:cs="Times New Roman"/>
          <w:b/>
          <w:noProof/>
        </w:rPr>
        <w:t>8</w:t>
      </w:r>
      <w:r w:rsidRPr="00DA2EF8">
        <w:rPr>
          <w:rFonts w:cs="Times New Roman"/>
        </w:rPr>
        <w:fldChar w:fldCharType="end"/>
      </w:r>
      <w:r w:rsidRPr="00DA2EF8">
        <w:rPr>
          <w:rFonts w:cs="Times New Roman"/>
        </w:rPr>
        <w:t xml:space="preserve"> of Appendix and LBT settings in </w:t>
      </w:r>
      <w:r w:rsidRPr="00DA2EF8">
        <w:rPr>
          <w:rFonts w:cs="Times New Roman"/>
          <w:b/>
        </w:rPr>
        <w:fldChar w:fldCharType="begin"/>
      </w:r>
      <w:r w:rsidRPr="00DA2EF8">
        <w:rPr>
          <w:rFonts w:cs="Times New Roman"/>
          <w:b/>
        </w:rPr>
        <w:instrText xml:space="preserve"> REF _Ref47705362 \h  \* MERGEFORMAT </w:instrText>
      </w:r>
      <w:r w:rsidRPr="00DA2EF8">
        <w:rPr>
          <w:rFonts w:cs="Times New Roman"/>
          <w:b/>
        </w:rPr>
      </w:r>
      <w:r w:rsidRPr="00DA2EF8">
        <w:rPr>
          <w:rFonts w:cs="Times New Roman"/>
          <w:b/>
        </w:rPr>
        <w:fldChar w:fldCharType="separate"/>
      </w:r>
      <w:r w:rsidR="00DA2EF8" w:rsidRPr="00DA2EF8">
        <w:rPr>
          <w:rFonts w:cs="Times New Roman"/>
          <w:b/>
        </w:rPr>
        <w:t xml:space="preserve">Table </w:t>
      </w:r>
      <w:r w:rsidR="00DA2EF8">
        <w:rPr>
          <w:rFonts w:cs="Times New Roman"/>
          <w:b/>
          <w:noProof/>
        </w:rPr>
        <w:t>2</w:t>
      </w:r>
      <w:r w:rsidRPr="00DA2EF8">
        <w:rPr>
          <w:rFonts w:cs="Times New Roman"/>
          <w:b/>
        </w:rPr>
        <w:fldChar w:fldCharType="end"/>
      </w:r>
      <w:r w:rsidRPr="00DA2EF8">
        <w:rPr>
          <w:rFonts w:cs="Times New Roman"/>
        </w:rPr>
        <w:t xml:space="preserve">, the evaluation result for </w:t>
      </w:r>
      <w:r w:rsidR="008161CA" w:rsidRPr="00DA2EF8">
        <w:rPr>
          <w:rFonts w:cs="Times New Roman"/>
          <w:bCs/>
        </w:rPr>
        <w:t>Receiver-assisted omni-directional LBT</w:t>
      </w:r>
      <w:r w:rsidRPr="00DA2EF8">
        <w:rPr>
          <w:rFonts w:cs="Times New Roman"/>
        </w:rPr>
        <w:t xml:space="preserve"> case is provided in </w:t>
      </w:r>
      <w:r w:rsidRPr="00DA2EF8">
        <w:rPr>
          <w:rFonts w:cs="Times New Roman"/>
        </w:rPr>
        <w:fldChar w:fldCharType="begin"/>
      </w:r>
      <w:r w:rsidRPr="00DA2EF8">
        <w:rPr>
          <w:rFonts w:cs="Times New Roman"/>
        </w:rPr>
        <w:instrText xml:space="preserve"> REF _Ref53760415 \h </w:instrText>
      </w:r>
      <w:r w:rsidR="00464495" w:rsidRPr="00DA2EF8">
        <w:rPr>
          <w:rFonts w:cs="Times New Roman"/>
        </w:rPr>
        <w:instrText xml:space="preserve"> \* MERGEFORMAT </w:instrText>
      </w:r>
      <w:r w:rsidRPr="00DA2EF8">
        <w:rPr>
          <w:rFonts w:cs="Times New Roman"/>
        </w:rPr>
      </w:r>
      <w:r w:rsidRPr="00DA2EF8">
        <w:rPr>
          <w:rFonts w:cs="Times New Roman"/>
        </w:rPr>
        <w:fldChar w:fldCharType="separate"/>
      </w:r>
      <w:r w:rsidR="00DA2EF8" w:rsidRPr="00DA2EF8">
        <w:rPr>
          <w:rFonts w:cs="Times New Roman"/>
          <w:b/>
        </w:rPr>
        <w:t xml:space="preserve">Table </w:t>
      </w:r>
      <w:r w:rsidR="00DA2EF8">
        <w:rPr>
          <w:rFonts w:cs="Times New Roman"/>
          <w:b/>
          <w:noProof/>
        </w:rPr>
        <w:t>5</w:t>
      </w:r>
      <w:r w:rsidRPr="00DA2EF8">
        <w:rPr>
          <w:rFonts w:cs="Times New Roman"/>
        </w:rPr>
        <w:fldChar w:fldCharType="end"/>
      </w:r>
      <w:r w:rsidRPr="00DA2EF8">
        <w:rPr>
          <w:rFonts w:cs="Times New Roman"/>
        </w:rPr>
        <w:t>:</w:t>
      </w:r>
    </w:p>
    <w:p w14:paraId="7E6F0DA5" w14:textId="05AF38D6" w:rsidR="009105C3" w:rsidRPr="00DA2EF8" w:rsidRDefault="009105C3" w:rsidP="009105C3">
      <w:pPr>
        <w:pStyle w:val="a7"/>
        <w:jc w:val="center"/>
        <w:rPr>
          <w:rFonts w:cs="Times New Roman"/>
          <w:b/>
          <w:u w:val="single"/>
        </w:rPr>
      </w:pPr>
      <w:bookmarkStart w:id="17" w:name="_Ref53760415"/>
      <w:r w:rsidRPr="00DA2EF8">
        <w:rPr>
          <w:rFonts w:cs="Times New Roman"/>
          <w:b/>
        </w:rPr>
        <w:t xml:space="preserve">Table </w:t>
      </w:r>
      <w:r w:rsidRPr="00DA2EF8">
        <w:rPr>
          <w:rFonts w:cs="Times New Roman"/>
          <w:b/>
        </w:rPr>
        <w:fldChar w:fldCharType="begin"/>
      </w:r>
      <w:r w:rsidRPr="00DA2EF8">
        <w:rPr>
          <w:rFonts w:cs="Times New Roman"/>
          <w:b/>
        </w:rPr>
        <w:instrText xml:space="preserve"> SEQ Table \* ARABIC </w:instrText>
      </w:r>
      <w:r w:rsidRPr="00DA2EF8">
        <w:rPr>
          <w:rFonts w:cs="Times New Roman"/>
          <w:b/>
        </w:rPr>
        <w:fldChar w:fldCharType="separate"/>
      </w:r>
      <w:r w:rsidR="00DA2EF8">
        <w:rPr>
          <w:rFonts w:cs="Times New Roman"/>
          <w:b/>
          <w:noProof/>
        </w:rPr>
        <w:t>5</w:t>
      </w:r>
      <w:r w:rsidRPr="00DA2EF8">
        <w:rPr>
          <w:rFonts w:cs="Times New Roman"/>
          <w:b/>
        </w:rPr>
        <w:fldChar w:fldCharType="end"/>
      </w:r>
      <w:bookmarkEnd w:id="17"/>
      <w:r w:rsidRPr="00DA2EF8">
        <w:rPr>
          <w:rFonts w:cs="Times New Roman"/>
          <w:b/>
        </w:rPr>
        <w:t xml:space="preserve"> </w:t>
      </w:r>
      <w:r w:rsidRPr="00DA2EF8">
        <w:rPr>
          <w:rFonts w:cs="Times New Roman"/>
          <w:b/>
          <w:lang w:val="en-US"/>
        </w:rPr>
        <w:t>Receiver-assisted omni-directional LBT</w:t>
      </w:r>
      <w:r w:rsidRPr="00DA2EF8">
        <w:rPr>
          <w:rFonts w:cs="Times New Roman"/>
          <w:b/>
        </w:rPr>
        <w:t xml:space="preserve"> </w:t>
      </w:r>
      <w:r w:rsidRPr="00DA2EF8">
        <w:rPr>
          <w:rFonts w:cs="Times New Roman"/>
          <w:b/>
          <w:lang w:val="en-US"/>
        </w:rPr>
        <w:t xml:space="preserve">performance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658"/>
        <w:gridCol w:w="1889"/>
        <w:gridCol w:w="1921"/>
        <w:gridCol w:w="1656"/>
      </w:tblGrid>
      <w:tr w:rsidR="00A56DFB" w:rsidRPr="00DA2EF8" w14:paraId="6D4CC17F"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l2br w:val="single" w:sz="4" w:space="0" w:color="auto"/>
            </w:tcBorders>
            <w:hideMark/>
          </w:tcPr>
          <w:p w14:paraId="4EEC0720" w14:textId="77777777" w:rsidR="00A56DFB" w:rsidRPr="00DA2EF8" w:rsidRDefault="00A56DFB" w:rsidP="00A82387">
            <w:pPr>
              <w:spacing w:line="254" w:lineRule="auto"/>
              <w:ind w:firstLineChars="500" w:firstLine="900"/>
              <w:rPr>
                <w:rFonts w:cs="Times New Roman"/>
                <w:kern w:val="2"/>
                <w:sz w:val="18"/>
                <w:szCs w:val="18"/>
                <w:lang w:eastAsia="ko-KR"/>
              </w:rPr>
            </w:pPr>
            <w:r w:rsidRPr="00DA2EF8">
              <w:rPr>
                <w:rFonts w:cs="Times New Roman"/>
                <w:kern w:val="2"/>
                <w:sz w:val="18"/>
                <w:szCs w:val="18"/>
                <w:lang w:eastAsia="ko-KR"/>
              </w:rPr>
              <w:t>Traffic load</w:t>
            </w:r>
          </w:p>
          <w:p w14:paraId="4FDA3C14"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Metrics              </w:t>
            </w:r>
          </w:p>
        </w:tc>
        <w:tc>
          <w:tcPr>
            <w:tcW w:w="1071" w:type="pct"/>
            <w:tcBorders>
              <w:top w:val="single" w:sz="4" w:space="0" w:color="auto"/>
              <w:left w:val="single" w:sz="4" w:space="0" w:color="auto"/>
              <w:bottom w:val="single" w:sz="4" w:space="0" w:color="auto"/>
              <w:right w:val="single" w:sz="4" w:space="0" w:color="auto"/>
            </w:tcBorders>
            <w:hideMark/>
          </w:tcPr>
          <w:p w14:paraId="023FA2DC"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Low load</w:t>
            </w:r>
          </w:p>
          <w:p w14:paraId="5E57925C"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10%~25% BO </w:t>
            </w:r>
          </w:p>
        </w:tc>
        <w:tc>
          <w:tcPr>
            <w:tcW w:w="1089" w:type="pct"/>
            <w:tcBorders>
              <w:top w:val="single" w:sz="4" w:space="0" w:color="auto"/>
              <w:left w:val="single" w:sz="4" w:space="0" w:color="auto"/>
              <w:bottom w:val="single" w:sz="4" w:space="0" w:color="auto"/>
              <w:right w:val="single" w:sz="4" w:space="0" w:color="auto"/>
            </w:tcBorders>
            <w:hideMark/>
          </w:tcPr>
          <w:p w14:paraId="6096B55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Medium load</w:t>
            </w:r>
          </w:p>
          <w:p w14:paraId="10B83E0D"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35%~50% BO</w:t>
            </w:r>
          </w:p>
        </w:tc>
        <w:tc>
          <w:tcPr>
            <w:tcW w:w="939" w:type="pct"/>
            <w:tcBorders>
              <w:top w:val="single" w:sz="4" w:space="0" w:color="auto"/>
              <w:left w:val="single" w:sz="4" w:space="0" w:color="auto"/>
              <w:bottom w:val="single" w:sz="4" w:space="0" w:color="auto"/>
              <w:right w:val="single" w:sz="4" w:space="0" w:color="auto"/>
            </w:tcBorders>
            <w:hideMark/>
          </w:tcPr>
          <w:p w14:paraId="073131F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High load</w:t>
            </w:r>
          </w:p>
          <w:p w14:paraId="0556C83F"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above 55% BO</w:t>
            </w:r>
          </w:p>
        </w:tc>
      </w:tr>
      <w:tr w:rsidR="00A56DFB" w:rsidRPr="00DA2EF8" w14:paraId="568F8E4D"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34A81036"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UPT (Mbps)</w:t>
            </w:r>
          </w:p>
        </w:tc>
        <w:tc>
          <w:tcPr>
            <w:tcW w:w="940" w:type="pct"/>
            <w:tcBorders>
              <w:top w:val="single" w:sz="4" w:space="0" w:color="auto"/>
              <w:left w:val="single" w:sz="4" w:space="0" w:color="auto"/>
              <w:bottom w:val="single" w:sz="4" w:space="0" w:color="auto"/>
              <w:right w:val="single" w:sz="4" w:space="0" w:color="auto"/>
            </w:tcBorders>
            <w:hideMark/>
          </w:tcPr>
          <w:p w14:paraId="2E82B0D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66C653E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2821.80 </w:t>
            </w:r>
          </w:p>
        </w:tc>
        <w:tc>
          <w:tcPr>
            <w:tcW w:w="1089" w:type="pct"/>
            <w:tcBorders>
              <w:top w:val="single" w:sz="4" w:space="0" w:color="auto"/>
              <w:left w:val="single" w:sz="4" w:space="0" w:color="auto"/>
              <w:bottom w:val="single" w:sz="4" w:space="0" w:color="auto"/>
              <w:right w:val="single" w:sz="4" w:space="0" w:color="auto"/>
            </w:tcBorders>
          </w:tcPr>
          <w:p w14:paraId="618CFF0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1901.38 </w:t>
            </w:r>
          </w:p>
        </w:tc>
        <w:tc>
          <w:tcPr>
            <w:tcW w:w="939" w:type="pct"/>
            <w:tcBorders>
              <w:top w:val="single" w:sz="4" w:space="0" w:color="auto"/>
              <w:left w:val="single" w:sz="4" w:space="0" w:color="auto"/>
              <w:bottom w:val="single" w:sz="4" w:space="0" w:color="auto"/>
              <w:right w:val="single" w:sz="4" w:space="0" w:color="auto"/>
            </w:tcBorders>
          </w:tcPr>
          <w:p w14:paraId="791FDDD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439.18 </w:t>
            </w:r>
          </w:p>
        </w:tc>
      </w:tr>
      <w:tr w:rsidR="00A56DFB" w:rsidRPr="00DA2EF8" w14:paraId="46843042"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5C52F52A"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75943A40"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528B9BF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9257.08 </w:t>
            </w:r>
          </w:p>
        </w:tc>
        <w:tc>
          <w:tcPr>
            <w:tcW w:w="1089" w:type="pct"/>
            <w:tcBorders>
              <w:top w:val="single" w:sz="4" w:space="0" w:color="auto"/>
              <w:left w:val="single" w:sz="4" w:space="0" w:color="auto"/>
              <w:bottom w:val="single" w:sz="4" w:space="0" w:color="auto"/>
              <w:right w:val="single" w:sz="4" w:space="0" w:color="auto"/>
            </w:tcBorders>
          </w:tcPr>
          <w:p w14:paraId="50EB302A"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7343.11 </w:t>
            </w:r>
          </w:p>
        </w:tc>
        <w:tc>
          <w:tcPr>
            <w:tcW w:w="939" w:type="pct"/>
            <w:tcBorders>
              <w:top w:val="single" w:sz="4" w:space="0" w:color="auto"/>
              <w:left w:val="single" w:sz="4" w:space="0" w:color="auto"/>
              <w:bottom w:val="single" w:sz="4" w:space="0" w:color="auto"/>
              <w:right w:val="single" w:sz="4" w:space="0" w:color="auto"/>
            </w:tcBorders>
          </w:tcPr>
          <w:p w14:paraId="69A3A88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3761.23 </w:t>
            </w:r>
          </w:p>
        </w:tc>
      </w:tr>
      <w:tr w:rsidR="00A56DFB" w:rsidRPr="00DA2EF8" w14:paraId="7DBCF268"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583C342F"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8AAD19C"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6C37FBA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15801.13 </w:t>
            </w:r>
          </w:p>
        </w:tc>
        <w:tc>
          <w:tcPr>
            <w:tcW w:w="1089" w:type="pct"/>
            <w:tcBorders>
              <w:top w:val="single" w:sz="4" w:space="0" w:color="auto"/>
              <w:left w:val="single" w:sz="4" w:space="0" w:color="auto"/>
              <w:bottom w:val="single" w:sz="4" w:space="0" w:color="auto"/>
              <w:right w:val="single" w:sz="4" w:space="0" w:color="auto"/>
            </w:tcBorders>
          </w:tcPr>
          <w:p w14:paraId="3ABF09E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14102.28 </w:t>
            </w:r>
          </w:p>
        </w:tc>
        <w:tc>
          <w:tcPr>
            <w:tcW w:w="939" w:type="pct"/>
            <w:tcBorders>
              <w:top w:val="single" w:sz="4" w:space="0" w:color="auto"/>
              <w:left w:val="single" w:sz="4" w:space="0" w:color="auto"/>
              <w:bottom w:val="single" w:sz="4" w:space="0" w:color="auto"/>
              <w:right w:val="single" w:sz="4" w:space="0" w:color="auto"/>
            </w:tcBorders>
          </w:tcPr>
          <w:p w14:paraId="4DEC4FC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11123.56 </w:t>
            </w:r>
          </w:p>
        </w:tc>
      </w:tr>
      <w:tr w:rsidR="00A56DFB" w:rsidRPr="00DA2EF8" w14:paraId="19D77DC0"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54AC88AD"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7A04294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0CB0F0E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9548.47 </w:t>
            </w:r>
          </w:p>
        </w:tc>
        <w:tc>
          <w:tcPr>
            <w:tcW w:w="1089" w:type="pct"/>
            <w:tcBorders>
              <w:top w:val="single" w:sz="4" w:space="0" w:color="auto"/>
              <w:left w:val="single" w:sz="4" w:space="0" w:color="auto"/>
              <w:bottom w:val="single" w:sz="4" w:space="0" w:color="auto"/>
              <w:right w:val="single" w:sz="4" w:space="0" w:color="auto"/>
            </w:tcBorders>
          </w:tcPr>
          <w:p w14:paraId="7B175D1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7762.27 </w:t>
            </w:r>
          </w:p>
        </w:tc>
        <w:tc>
          <w:tcPr>
            <w:tcW w:w="939" w:type="pct"/>
            <w:tcBorders>
              <w:top w:val="single" w:sz="4" w:space="0" w:color="auto"/>
              <w:left w:val="single" w:sz="4" w:space="0" w:color="auto"/>
              <w:bottom w:val="single" w:sz="4" w:space="0" w:color="auto"/>
              <w:right w:val="single" w:sz="4" w:space="0" w:color="auto"/>
            </w:tcBorders>
          </w:tcPr>
          <w:p w14:paraId="4A5AD62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4504.13 </w:t>
            </w:r>
          </w:p>
        </w:tc>
      </w:tr>
      <w:tr w:rsidR="00A56DFB" w:rsidRPr="00DA2EF8" w14:paraId="0CEA14B1"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7AFFFCD2"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delay (s)</w:t>
            </w:r>
          </w:p>
        </w:tc>
        <w:tc>
          <w:tcPr>
            <w:tcW w:w="940" w:type="pct"/>
            <w:tcBorders>
              <w:top w:val="single" w:sz="4" w:space="0" w:color="auto"/>
              <w:left w:val="single" w:sz="4" w:space="0" w:color="auto"/>
              <w:bottom w:val="single" w:sz="4" w:space="0" w:color="auto"/>
              <w:right w:val="single" w:sz="4" w:space="0" w:color="auto"/>
            </w:tcBorders>
            <w:hideMark/>
          </w:tcPr>
          <w:p w14:paraId="49930ED5"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29ACD5A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668E0E9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72D267E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r>
      <w:tr w:rsidR="00A56DFB" w:rsidRPr="00DA2EF8" w14:paraId="2A5A09A7"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0B288E44"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2DE67084"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7C77391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1089" w:type="pct"/>
            <w:tcBorders>
              <w:top w:val="single" w:sz="4" w:space="0" w:color="auto"/>
              <w:left w:val="single" w:sz="4" w:space="0" w:color="auto"/>
              <w:bottom w:val="single" w:sz="4" w:space="0" w:color="auto"/>
              <w:right w:val="single" w:sz="4" w:space="0" w:color="auto"/>
            </w:tcBorders>
          </w:tcPr>
          <w:p w14:paraId="04D51519"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0.03 </w:t>
            </w:r>
          </w:p>
        </w:tc>
        <w:tc>
          <w:tcPr>
            <w:tcW w:w="939" w:type="pct"/>
            <w:tcBorders>
              <w:top w:val="single" w:sz="4" w:space="0" w:color="auto"/>
              <w:left w:val="single" w:sz="4" w:space="0" w:color="auto"/>
              <w:bottom w:val="single" w:sz="4" w:space="0" w:color="auto"/>
              <w:right w:val="single" w:sz="4" w:space="0" w:color="auto"/>
            </w:tcBorders>
          </w:tcPr>
          <w:p w14:paraId="7D97245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0.08 </w:t>
            </w:r>
          </w:p>
        </w:tc>
      </w:tr>
      <w:tr w:rsidR="00A56DFB" w:rsidRPr="00DA2EF8" w14:paraId="3361BDBA"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5B3122CF"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711428F"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3C3315E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0.13 </w:t>
            </w:r>
          </w:p>
        </w:tc>
        <w:tc>
          <w:tcPr>
            <w:tcW w:w="1089" w:type="pct"/>
            <w:tcBorders>
              <w:top w:val="single" w:sz="4" w:space="0" w:color="auto"/>
              <w:left w:val="single" w:sz="4" w:space="0" w:color="auto"/>
              <w:bottom w:val="single" w:sz="4" w:space="0" w:color="auto"/>
              <w:right w:val="single" w:sz="4" w:space="0" w:color="auto"/>
            </w:tcBorders>
          </w:tcPr>
          <w:p w14:paraId="0EDB3FD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0.22 </w:t>
            </w:r>
          </w:p>
        </w:tc>
        <w:tc>
          <w:tcPr>
            <w:tcW w:w="939" w:type="pct"/>
            <w:tcBorders>
              <w:top w:val="single" w:sz="4" w:space="0" w:color="auto"/>
              <w:left w:val="single" w:sz="4" w:space="0" w:color="auto"/>
              <w:bottom w:val="single" w:sz="4" w:space="0" w:color="auto"/>
              <w:right w:val="single" w:sz="4" w:space="0" w:color="auto"/>
            </w:tcBorders>
          </w:tcPr>
          <w:p w14:paraId="0C2CF28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0.63 </w:t>
            </w:r>
          </w:p>
        </w:tc>
      </w:tr>
      <w:tr w:rsidR="00A56DFB" w:rsidRPr="00DA2EF8" w14:paraId="124155B9"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7B84C61"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4570DD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1ABABA76"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0.04 </w:t>
            </w:r>
          </w:p>
        </w:tc>
        <w:tc>
          <w:tcPr>
            <w:tcW w:w="1089" w:type="pct"/>
            <w:tcBorders>
              <w:top w:val="single" w:sz="4" w:space="0" w:color="auto"/>
              <w:left w:val="single" w:sz="4" w:space="0" w:color="auto"/>
              <w:bottom w:val="single" w:sz="4" w:space="0" w:color="auto"/>
              <w:right w:val="single" w:sz="4" w:space="0" w:color="auto"/>
            </w:tcBorders>
          </w:tcPr>
          <w:p w14:paraId="0890140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0.06 </w:t>
            </w:r>
          </w:p>
        </w:tc>
        <w:tc>
          <w:tcPr>
            <w:tcW w:w="939" w:type="pct"/>
            <w:tcBorders>
              <w:top w:val="single" w:sz="4" w:space="0" w:color="auto"/>
              <w:left w:val="single" w:sz="4" w:space="0" w:color="auto"/>
              <w:bottom w:val="single" w:sz="4" w:space="0" w:color="auto"/>
              <w:right w:val="single" w:sz="4" w:space="0" w:color="auto"/>
            </w:tcBorders>
          </w:tcPr>
          <w:p w14:paraId="1A5D8EF0"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0.17 </w:t>
            </w:r>
          </w:p>
        </w:tc>
      </w:tr>
      <w:tr w:rsidR="00A56DFB" w:rsidRPr="00DA2EF8" w14:paraId="17B46E8C"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6F824716"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UPT (Mbps)</w:t>
            </w:r>
          </w:p>
        </w:tc>
        <w:tc>
          <w:tcPr>
            <w:tcW w:w="940" w:type="pct"/>
            <w:tcBorders>
              <w:top w:val="single" w:sz="4" w:space="0" w:color="auto"/>
              <w:left w:val="single" w:sz="4" w:space="0" w:color="auto"/>
              <w:bottom w:val="single" w:sz="4" w:space="0" w:color="auto"/>
              <w:right w:val="single" w:sz="4" w:space="0" w:color="auto"/>
            </w:tcBorders>
            <w:hideMark/>
          </w:tcPr>
          <w:p w14:paraId="73EE0FA0"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0EDA580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956.07 </w:t>
            </w:r>
          </w:p>
        </w:tc>
        <w:tc>
          <w:tcPr>
            <w:tcW w:w="1089" w:type="pct"/>
            <w:tcBorders>
              <w:top w:val="single" w:sz="4" w:space="0" w:color="auto"/>
              <w:left w:val="single" w:sz="4" w:space="0" w:color="auto"/>
              <w:bottom w:val="single" w:sz="4" w:space="0" w:color="auto"/>
              <w:right w:val="single" w:sz="4" w:space="0" w:color="auto"/>
            </w:tcBorders>
          </w:tcPr>
          <w:p w14:paraId="6970A5F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694.68 </w:t>
            </w:r>
          </w:p>
        </w:tc>
        <w:tc>
          <w:tcPr>
            <w:tcW w:w="939" w:type="pct"/>
            <w:tcBorders>
              <w:top w:val="single" w:sz="4" w:space="0" w:color="auto"/>
              <w:left w:val="single" w:sz="4" w:space="0" w:color="auto"/>
              <w:bottom w:val="single" w:sz="4" w:space="0" w:color="auto"/>
              <w:right w:val="single" w:sz="4" w:space="0" w:color="auto"/>
            </w:tcBorders>
          </w:tcPr>
          <w:p w14:paraId="219CCEC0"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239.10 </w:t>
            </w:r>
          </w:p>
        </w:tc>
      </w:tr>
      <w:tr w:rsidR="00A56DFB" w:rsidRPr="00DA2EF8" w14:paraId="06B42B40"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0001BFB0"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5E2379B5"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12010C7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5228.97 </w:t>
            </w:r>
          </w:p>
        </w:tc>
        <w:tc>
          <w:tcPr>
            <w:tcW w:w="1089" w:type="pct"/>
            <w:tcBorders>
              <w:top w:val="single" w:sz="4" w:space="0" w:color="auto"/>
              <w:left w:val="single" w:sz="4" w:space="0" w:color="auto"/>
              <w:bottom w:val="single" w:sz="4" w:space="0" w:color="auto"/>
              <w:right w:val="single" w:sz="4" w:space="0" w:color="auto"/>
            </w:tcBorders>
          </w:tcPr>
          <w:p w14:paraId="4D49092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4261.81 </w:t>
            </w:r>
          </w:p>
        </w:tc>
        <w:tc>
          <w:tcPr>
            <w:tcW w:w="939" w:type="pct"/>
            <w:tcBorders>
              <w:top w:val="single" w:sz="4" w:space="0" w:color="auto"/>
              <w:left w:val="single" w:sz="4" w:space="0" w:color="auto"/>
              <w:bottom w:val="single" w:sz="4" w:space="0" w:color="auto"/>
              <w:right w:val="single" w:sz="4" w:space="0" w:color="auto"/>
            </w:tcBorders>
          </w:tcPr>
          <w:p w14:paraId="05F0ECAC"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2413.70 </w:t>
            </w:r>
          </w:p>
        </w:tc>
      </w:tr>
      <w:tr w:rsidR="00A56DFB" w:rsidRPr="00DA2EF8" w14:paraId="0F7AD72F"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8EBE288"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C5E62A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6BFBAC6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14238.00 </w:t>
            </w:r>
          </w:p>
        </w:tc>
        <w:tc>
          <w:tcPr>
            <w:tcW w:w="1089" w:type="pct"/>
            <w:tcBorders>
              <w:top w:val="single" w:sz="4" w:space="0" w:color="auto"/>
              <w:left w:val="single" w:sz="4" w:space="0" w:color="auto"/>
              <w:bottom w:val="single" w:sz="4" w:space="0" w:color="auto"/>
              <w:right w:val="single" w:sz="4" w:space="0" w:color="auto"/>
            </w:tcBorders>
          </w:tcPr>
          <w:p w14:paraId="311208C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12111.56 </w:t>
            </w:r>
          </w:p>
        </w:tc>
        <w:tc>
          <w:tcPr>
            <w:tcW w:w="939" w:type="pct"/>
            <w:tcBorders>
              <w:top w:val="single" w:sz="4" w:space="0" w:color="auto"/>
              <w:left w:val="single" w:sz="4" w:space="0" w:color="auto"/>
              <w:bottom w:val="single" w:sz="4" w:space="0" w:color="auto"/>
              <w:right w:val="single" w:sz="4" w:space="0" w:color="auto"/>
            </w:tcBorders>
          </w:tcPr>
          <w:p w14:paraId="1BE73221"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9187.09 </w:t>
            </w:r>
          </w:p>
        </w:tc>
      </w:tr>
      <w:tr w:rsidR="00A56DFB" w:rsidRPr="00DA2EF8" w14:paraId="19940A85"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769DEC94"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2389E70C"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7C7185C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6181.77 </w:t>
            </w:r>
          </w:p>
        </w:tc>
        <w:tc>
          <w:tcPr>
            <w:tcW w:w="1089" w:type="pct"/>
            <w:tcBorders>
              <w:top w:val="single" w:sz="4" w:space="0" w:color="auto"/>
              <w:left w:val="single" w:sz="4" w:space="0" w:color="auto"/>
              <w:bottom w:val="single" w:sz="4" w:space="0" w:color="auto"/>
              <w:right w:val="single" w:sz="4" w:space="0" w:color="auto"/>
            </w:tcBorders>
          </w:tcPr>
          <w:p w14:paraId="2A2736D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5029.66 </w:t>
            </w:r>
          </w:p>
        </w:tc>
        <w:tc>
          <w:tcPr>
            <w:tcW w:w="939" w:type="pct"/>
            <w:tcBorders>
              <w:top w:val="single" w:sz="4" w:space="0" w:color="auto"/>
              <w:left w:val="single" w:sz="4" w:space="0" w:color="auto"/>
              <w:bottom w:val="single" w:sz="4" w:space="0" w:color="auto"/>
              <w:right w:val="single" w:sz="4" w:space="0" w:color="auto"/>
            </w:tcBorders>
          </w:tcPr>
          <w:p w14:paraId="3D7055B0"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3151.09 </w:t>
            </w:r>
          </w:p>
        </w:tc>
      </w:tr>
      <w:tr w:rsidR="00A56DFB" w:rsidRPr="00DA2EF8" w14:paraId="29D7742A"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5F645207"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delay (s)</w:t>
            </w:r>
          </w:p>
        </w:tc>
        <w:tc>
          <w:tcPr>
            <w:tcW w:w="940" w:type="pct"/>
            <w:tcBorders>
              <w:top w:val="single" w:sz="4" w:space="0" w:color="auto"/>
              <w:left w:val="single" w:sz="4" w:space="0" w:color="auto"/>
              <w:bottom w:val="single" w:sz="4" w:space="0" w:color="auto"/>
              <w:right w:val="single" w:sz="4" w:space="0" w:color="auto"/>
            </w:tcBorders>
            <w:hideMark/>
          </w:tcPr>
          <w:p w14:paraId="26ABBBD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25523D7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5F0DAD1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2AB62C8A"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0.02 </w:t>
            </w:r>
          </w:p>
        </w:tc>
      </w:tr>
      <w:tr w:rsidR="00A56DFB" w:rsidRPr="00DA2EF8" w14:paraId="675BDAF8"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990346B"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C37B97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40D23CA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5C6EB92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939" w:type="pct"/>
            <w:tcBorders>
              <w:top w:val="single" w:sz="4" w:space="0" w:color="auto"/>
              <w:left w:val="single" w:sz="4" w:space="0" w:color="auto"/>
              <w:bottom w:val="single" w:sz="4" w:space="0" w:color="auto"/>
              <w:right w:val="single" w:sz="4" w:space="0" w:color="auto"/>
            </w:tcBorders>
          </w:tcPr>
          <w:p w14:paraId="1EC0D944"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0.03 </w:t>
            </w:r>
          </w:p>
        </w:tc>
      </w:tr>
      <w:tr w:rsidR="00A56DFB" w:rsidRPr="00DA2EF8" w14:paraId="7CB20365"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9EC510E"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9EE74AF"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1BFF14F3"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0.33 </w:t>
            </w:r>
          </w:p>
        </w:tc>
        <w:tc>
          <w:tcPr>
            <w:tcW w:w="1089" w:type="pct"/>
            <w:tcBorders>
              <w:top w:val="single" w:sz="4" w:space="0" w:color="auto"/>
              <w:left w:val="single" w:sz="4" w:space="0" w:color="auto"/>
              <w:bottom w:val="single" w:sz="4" w:space="0" w:color="auto"/>
              <w:right w:val="single" w:sz="4" w:space="0" w:color="auto"/>
            </w:tcBorders>
          </w:tcPr>
          <w:p w14:paraId="23D36AA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0.37 </w:t>
            </w:r>
          </w:p>
        </w:tc>
        <w:tc>
          <w:tcPr>
            <w:tcW w:w="939" w:type="pct"/>
            <w:tcBorders>
              <w:top w:val="single" w:sz="4" w:space="0" w:color="auto"/>
              <w:left w:val="single" w:sz="4" w:space="0" w:color="auto"/>
              <w:bottom w:val="single" w:sz="4" w:space="0" w:color="auto"/>
              <w:right w:val="single" w:sz="4" w:space="0" w:color="auto"/>
            </w:tcBorders>
          </w:tcPr>
          <w:p w14:paraId="00B00B66"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0.67 </w:t>
            </w:r>
          </w:p>
        </w:tc>
      </w:tr>
      <w:tr w:rsidR="00A56DFB" w:rsidRPr="00DA2EF8" w14:paraId="02204F18"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54393480"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19FECC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5F4BD68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0.09 </w:t>
            </w:r>
          </w:p>
        </w:tc>
        <w:tc>
          <w:tcPr>
            <w:tcW w:w="1089" w:type="pct"/>
            <w:tcBorders>
              <w:top w:val="single" w:sz="4" w:space="0" w:color="auto"/>
              <w:left w:val="single" w:sz="4" w:space="0" w:color="auto"/>
              <w:bottom w:val="single" w:sz="4" w:space="0" w:color="auto"/>
              <w:right w:val="single" w:sz="4" w:space="0" w:color="auto"/>
            </w:tcBorders>
          </w:tcPr>
          <w:p w14:paraId="7B70D386"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0.10 </w:t>
            </w:r>
          </w:p>
        </w:tc>
        <w:tc>
          <w:tcPr>
            <w:tcW w:w="939" w:type="pct"/>
            <w:tcBorders>
              <w:top w:val="single" w:sz="4" w:space="0" w:color="auto"/>
              <w:left w:val="single" w:sz="4" w:space="0" w:color="auto"/>
              <w:bottom w:val="single" w:sz="4" w:space="0" w:color="auto"/>
              <w:right w:val="single" w:sz="4" w:space="0" w:color="auto"/>
            </w:tcBorders>
          </w:tcPr>
          <w:p w14:paraId="326FB284"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0.19 </w:t>
            </w:r>
          </w:p>
        </w:tc>
      </w:tr>
      <w:tr w:rsidR="00A56DFB" w:rsidRPr="00DA2EF8" w14:paraId="4BE9B041"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C86F6B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Arrival rate (</w:t>
            </w:r>
            <w:r w:rsidRPr="00DA2EF8">
              <w:rPr>
                <w:rFonts w:eastAsia="等线" w:cs="Times New Roman"/>
                <w:kern w:val="2"/>
                <w:sz w:val="18"/>
                <w:szCs w:val="18"/>
                <w:lang w:eastAsia="ko-KR"/>
              </w:rPr>
              <w:t>files/s</w:t>
            </w:r>
            <w:r w:rsidRPr="00DA2EF8">
              <w:rPr>
                <w:rFonts w:cs="Times New Roman"/>
                <w:kern w:val="2"/>
                <w:sz w:val="18"/>
                <w:szCs w:val="18"/>
                <w:lang w:eastAsia="ko-KR"/>
              </w:rPr>
              <w:t>)</w:t>
            </w:r>
          </w:p>
        </w:tc>
        <w:tc>
          <w:tcPr>
            <w:tcW w:w="1071" w:type="pct"/>
            <w:tcBorders>
              <w:top w:val="single" w:sz="4" w:space="0" w:color="auto"/>
              <w:left w:val="single" w:sz="4" w:space="0" w:color="auto"/>
              <w:bottom w:val="single" w:sz="4" w:space="0" w:color="auto"/>
              <w:right w:val="single" w:sz="4" w:space="0" w:color="auto"/>
            </w:tcBorders>
          </w:tcPr>
          <w:p w14:paraId="50B42174" w14:textId="77777777" w:rsidR="00A56DFB" w:rsidRPr="00DA2EF8" w:rsidRDefault="00A56DFB" w:rsidP="00A82387">
            <w:pPr>
              <w:spacing w:line="254" w:lineRule="auto"/>
              <w:rPr>
                <w:rFonts w:eastAsia="等线" w:cs="Times New Roman"/>
                <w:kern w:val="2"/>
                <w:sz w:val="18"/>
                <w:szCs w:val="18"/>
              </w:rPr>
            </w:pPr>
            <w:r w:rsidRPr="00DA2EF8">
              <w:rPr>
                <w:rFonts w:eastAsia="等线" w:cs="Times New Roman"/>
                <w:kern w:val="2"/>
                <w:sz w:val="18"/>
                <w:szCs w:val="18"/>
              </w:rPr>
              <w:t>0.60</w:t>
            </w:r>
          </w:p>
        </w:tc>
        <w:tc>
          <w:tcPr>
            <w:tcW w:w="1089" w:type="pct"/>
            <w:tcBorders>
              <w:top w:val="single" w:sz="4" w:space="0" w:color="auto"/>
              <w:left w:val="single" w:sz="4" w:space="0" w:color="auto"/>
              <w:bottom w:val="single" w:sz="4" w:space="0" w:color="auto"/>
              <w:right w:val="single" w:sz="4" w:space="0" w:color="auto"/>
            </w:tcBorders>
          </w:tcPr>
          <w:p w14:paraId="29742E7E" w14:textId="77777777" w:rsidR="00A56DFB" w:rsidRPr="00DA2EF8" w:rsidRDefault="00A56DFB" w:rsidP="00A82387">
            <w:pPr>
              <w:spacing w:line="254" w:lineRule="auto"/>
              <w:rPr>
                <w:rFonts w:eastAsia="等线" w:cs="Times New Roman"/>
                <w:kern w:val="2"/>
                <w:sz w:val="18"/>
                <w:szCs w:val="18"/>
              </w:rPr>
            </w:pPr>
            <w:r w:rsidRPr="00DA2EF8">
              <w:rPr>
                <w:rFonts w:eastAsia="等线" w:cs="Times New Roman"/>
                <w:kern w:val="2"/>
                <w:sz w:val="18"/>
                <w:szCs w:val="18"/>
              </w:rPr>
              <w:t>1.00</w:t>
            </w:r>
          </w:p>
        </w:tc>
        <w:tc>
          <w:tcPr>
            <w:tcW w:w="939" w:type="pct"/>
            <w:tcBorders>
              <w:top w:val="single" w:sz="4" w:space="0" w:color="auto"/>
              <w:left w:val="single" w:sz="4" w:space="0" w:color="auto"/>
              <w:bottom w:val="single" w:sz="4" w:space="0" w:color="auto"/>
              <w:right w:val="single" w:sz="4" w:space="0" w:color="auto"/>
            </w:tcBorders>
          </w:tcPr>
          <w:p w14:paraId="692858F5" w14:textId="77777777" w:rsidR="00A56DFB" w:rsidRPr="00DA2EF8" w:rsidRDefault="00A56DFB" w:rsidP="00A82387">
            <w:pPr>
              <w:spacing w:line="254" w:lineRule="auto"/>
              <w:rPr>
                <w:rFonts w:eastAsia="等线" w:cs="Times New Roman"/>
                <w:kern w:val="2"/>
                <w:sz w:val="18"/>
                <w:szCs w:val="18"/>
              </w:rPr>
            </w:pPr>
            <w:r w:rsidRPr="00DA2EF8">
              <w:rPr>
                <w:rFonts w:eastAsia="等线" w:cs="Times New Roman"/>
                <w:kern w:val="2"/>
                <w:sz w:val="18"/>
                <w:szCs w:val="18"/>
              </w:rPr>
              <w:t>1.80</w:t>
            </w:r>
          </w:p>
        </w:tc>
      </w:tr>
      <w:tr w:rsidR="00A56DFB" w:rsidRPr="00DA2EF8" w14:paraId="41FBBDD6"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5F1B941D"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DL</w:t>
            </w:r>
          </w:p>
        </w:tc>
        <w:tc>
          <w:tcPr>
            <w:tcW w:w="1071" w:type="pct"/>
            <w:tcBorders>
              <w:top w:val="single" w:sz="4" w:space="0" w:color="auto"/>
              <w:left w:val="single" w:sz="4" w:space="0" w:color="auto"/>
              <w:bottom w:val="single" w:sz="4" w:space="0" w:color="auto"/>
              <w:right w:val="single" w:sz="4" w:space="0" w:color="auto"/>
            </w:tcBorders>
          </w:tcPr>
          <w:p w14:paraId="400E08F5" w14:textId="77777777" w:rsidR="00A56DFB" w:rsidRPr="00DA2EF8" w:rsidRDefault="00A56DFB" w:rsidP="00A82387">
            <w:pPr>
              <w:spacing w:line="254" w:lineRule="auto"/>
              <w:rPr>
                <w:rFonts w:eastAsiaTheme="minorEastAsia" w:cs="Times New Roman"/>
                <w:kern w:val="2"/>
                <w:sz w:val="18"/>
                <w:szCs w:val="18"/>
                <w:lang w:eastAsia="ko-KR"/>
              </w:rPr>
            </w:pPr>
            <w:r w:rsidRPr="00DA2EF8">
              <w:rPr>
                <w:rFonts w:cs="Times New Roman"/>
                <w:sz w:val="18"/>
                <w:szCs w:val="18"/>
              </w:rPr>
              <w:t xml:space="preserve">1.00 </w:t>
            </w:r>
          </w:p>
        </w:tc>
        <w:tc>
          <w:tcPr>
            <w:tcW w:w="1089" w:type="pct"/>
            <w:tcBorders>
              <w:top w:val="single" w:sz="4" w:space="0" w:color="auto"/>
              <w:left w:val="single" w:sz="4" w:space="0" w:color="auto"/>
              <w:bottom w:val="single" w:sz="4" w:space="0" w:color="auto"/>
              <w:right w:val="single" w:sz="4" w:space="0" w:color="auto"/>
            </w:tcBorders>
          </w:tcPr>
          <w:p w14:paraId="757A7279"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1.00 </w:t>
            </w:r>
          </w:p>
        </w:tc>
        <w:tc>
          <w:tcPr>
            <w:tcW w:w="939" w:type="pct"/>
            <w:tcBorders>
              <w:top w:val="single" w:sz="4" w:space="0" w:color="auto"/>
              <w:left w:val="single" w:sz="4" w:space="0" w:color="auto"/>
              <w:bottom w:val="single" w:sz="4" w:space="0" w:color="auto"/>
              <w:right w:val="single" w:sz="4" w:space="0" w:color="auto"/>
            </w:tcBorders>
          </w:tcPr>
          <w:p w14:paraId="7586732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0.96 </w:t>
            </w:r>
          </w:p>
        </w:tc>
      </w:tr>
      <w:tr w:rsidR="00A56DFB" w:rsidRPr="00DA2EF8" w14:paraId="2F196F16"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1AE9687"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UL</w:t>
            </w:r>
          </w:p>
        </w:tc>
        <w:tc>
          <w:tcPr>
            <w:tcW w:w="1071" w:type="pct"/>
            <w:tcBorders>
              <w:top w:val="single" w:sz="4" w:space="0" w:color="auto"/>
              <w:left w:val="single" w:sz="4" w:space="0" w:color="auto"/>
              <w:bottom w:val="single" w:sz="4" w:space="0" w:color="auto"/>
              <w:right w:val="single" w:sz="4" w:space="0" w:color="auto"/>
            </w:tcBorders>
          </w:tcPr>
          <w:p w14:paraId="51D1A670"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0.93 </w:t>
            </w:r>
          </w:p>
        </w:tc>
        <w:tc>
          <w:tcPr>
            <w:tcW w:w="1089" w:type="pct"/>
            <w:tcBorders>
              <w:top w:val="single" w:sz="4" w:space="0" w:color="auto"/>
              <w:left w:val="single" w:sz="4" w:space="0" w:color="auto"/>
              <w:bottom w:val="single" w:sz="4" w:space="0" w:color="auto"/>
              <w:right w:val="single" w:sz="4" w:space="0" w:color="auto"/>
            </w:tcBorders>
          </w:tcPr>
          <w:p w14:paraId="72EAF804"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0.89 </w:t>
            </w:r>
          </w:p>
        </w:tc>
        <w:tc>
          <w:tcPr>
            <w:tcW w:w="939" w:type="pct"/>
            <w:tcBorders>
              <w:top w:val="single" w:sz="4" w:space="0" w:color="auto"/>
              <w:left w:val="single" w:sz="4" w:space="0" w:color="auto"/>
              <w:bottom w:val="single" w:sz="4" w:space="0" w:color="auto"/>
              <w:right w:val="single" w:sz="4" w:space="0" w:color="auto"/>
            </w:tcBorders>
          </w:tcPr>
          <w:p w14:paraId="3B39AFC8"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0.83 </w:t>
            </w:r>
          </w:p>
        </w:tc>
      </w:tr>
      <w:tr w:rsidR="00A56DFB" w:rsidRPr="00DA2EF8" w14:paraId="7B220D7E"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DC77A40" w14:textId="77777777" w:rsidR="00A56DFB" w:rsidRPr="00DA2EF8" w:rsidRDefault="00A56DFB" w:rsidP="00A82387">
            <w:pPr>
              <w:spacing w:line="254" w:lineRule="auto"/>
              <w:rPr>
                <w:rFonts w:eastAsia="等线" w:cs="Times New Roman"/>
                <w:kern w:val="2"/>
                <w:sz w:val="18"/>
                <w:szCs w:val="18"/>
                <w:lang w:eastAsia="ko-KR"/>
              </w:rPr>
            </w:pPr>
            <w:r w:rsidRPr="00DA2EF8">
              <w:rPr>
                <w:rFonts w:eastAsia="等线" w:cs="Times New Roman"/>
                <w:kern w:val="2"/>
                <w:sz w:val="18"/>
                <w:szCs w:val="18"/>
                <w:lang w:eastAsia="ko-KR"/>
              </w:rPr>
              <w:t>BO</w:t>
            </w:r>
          </w:p>
        </w:tc>
        <w:tc>
          <w:tcPr>
            <w:tcW w:w="1071" w:type="pct"/>
            <w:tcBorders>
              <w:top w:val="single" w:sz="4" w:space="0" w:color="auto"/>
              <w:left w:val="single" w:sz="4" w:space="0" w:color="auto"/>
              <w:bottom w:val="single" w:sz="4" w:space="0" w:color="auto"/>
              <w:right w:val="single" w:sz="4" w:space="0" w:color="auto"/>
            </w:tcBorders>
          </w:tcPr>
          <w:p w14:paraId="68A9F297"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0.27 </w:t>
            </w:r>
          </w:p>
        </w:tc>
        <w:tc>
          <w:tcPr>
            <w:tcW w:w="1089" w:type="pct"/>
            <w:tcBorders>
              <w:top w:val="single" w:sz="4" w:space="0" w:color="auto"/>
              <w:left w:val="single" w:sz="4" w:space="0" w:color="auto"/>
              <w:bottom w:val="single" w:sz="4" w:space="0" w:color="auto"/>
              <w:right w:val="single" w:sz="4" w:space="0" w:color="auto"/>
            </w:tcBorders>
          </w:tcPr>
          <w:p w14:paraId="5ACC891C"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0.44 </w:t>
            </w:r>
          </w:p>
        </w:tc>
        <w:tc>
          <w:tcPr>
            <w:tcW w:w="939" w:type="pct"/>
            <w:tcBorders>
              <w:top w:val="single" w:sz="4" w:space="0" w:color="auto"/>
              <w:left w:val="single" w:sz="4" w:space="0" w:color="auto"/>
              <w:bottom w:val="single" w:sz="4" w:space="0" w:color="auto"/>
              <w:right w:val="single" w:sz="4" w:space="0" w:color="auto"/>
            </w:tcBorders>
          </w:tcPr>
          <w:p w14:paraId="73B4D37B"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0.75 </w:t>
            </w:r>
          </w:p>
        </w:tc>
      </w:tr>
    </w:tbl>
    <w:p w14:paraId="24033876" w14:textId="6102CBE8" w:rsidR="009105C3" w:rsidRPr="00DA2EF8" w:rsidRDefault="009105C3" w:rsidP="009105C3">
      <w:pPr>
        <w:pStyle w:val="a0"/>
        <w:rPr>
          <w:rFonts w:cs="Times New Roman"/>
          <w:lang w:val="en-GB"/>
        </w:rPr>
      </w:pPr>
    </w:p>
    <w:p w14:paraId="2B816756" w14:textId="4F8E1227" w:rsidR="004622DF" w:rsidRPr="00DA2EF8" w:rsidRDefault="008A68AF" w:rsidP="00927EB5">
      <w:pPr>
        <w:pStyle w:val="4"/>
        <w:rPr>
          <w:rFonts w:cs="Times New Roman"/>
        </w:rPr>
      </w:pPr>
      <w:bookmarkStart w:id="18" w:name="OLE_LINK4"/>
      <w:bookmarkStart w:id="19" w:name="OLE_LINK5"/>
      <w:r w:rsidRPr="00DA2EF8">
        <w:rPr>
          <w:rFonts w:cs="Times New Roman"/>
        </w:rPr>
        <w:t>Receiver-assisted directional LBT</w:t>
      </w:r>
    </w:p>
    <w:bookmarkEnd w:id="18"/>
    <w:bookmarkEnd w:id="19"/>
    <w:p w14:paraId="636B92DC" w14:textId="34B45F13" w:rsidR="007421A1" w:rsidRPr="00DA2EF8" w:rsidRDefault="00AC3E18" w:rsidP="00A82387">
      <w:pPr>
        <w:jc w:val="both"/>
        <w:rPr>
          <w:rFonts w:cs="Times New Roman"/>
        </w:rPr>
      </w:pPr>
      <w:r w:rsidRPr="00DA2EF8">
        <w:rPr>
          <w:rFonts w:cs="Times New Roman"/>
          <w:lang w:val="en-GB"/>
        </w:rPr>
        <w:t xml:space="preserve">With simulation settings in </w:t>
      </w:r>
      <w:r w:rsidRPr="00DA2EF8">
        <w:rPr>
          <w:rFonts w:cs="Times New Roman"/>
        </w:rPr>
        <w:fldChar w:fldCharType="begin"/>
      </w:r>
      <w:r w:rsidRPr="00DA2EF8">
        <w:rPr>
          <w:rFonts w:cs="Times New Roman"/>
        </w:rPr>
        <w:instrText xml:space="preserve"> REF _Ref40367935 \h  \* MERGEFORMAT </w:instrText>
      </w:r>
      <w:r w:rsidRPr="00DA2EF8">
        <w:rPr>
          <w:rFonts w:cs="Times New Roman"/>
        </w:rPr>
      </w:r>
      <w:r w:rsidRPr="00DA2EF8">
        <w:rPr>
          <w:rFonts w:cs="Times New Roman"/>
        </w:rPr>
        <w:fldChar w:fldCharType="separate"/>
      </w:r>
      <w:r w:rsidR="00DA2EF8" w:rsidRPr="00DA2EF8">
        <w:rPr>
          <w:rFonts w:cs="Times New Roman"/>
          <w:b/>
        </w:rPr>
        <w:t xml:space="preserve">Table </w:t>
      </w:r>
      <w:r w:rsidR="00DA2EF8">
        <w:rPr>
          <w:rFonts w:cs="Times New Roman"/>
          <w:b/>
          <w:noProof/>
        </w:rPr>
        <w:t>8</w:t>
      </w:r>
      <w:r w:rsidRPr="00DA2EF8">
        <w:rPr>
          <w:rFonts w:cs="Times New Roman"/>
        </w:rPr>
        <w:fldChar w:fldCharType="end"/>
      </w:r>
      <w:r w:rsidRPr="00DA2EF8">
        <w:rPr>
          <w:rFonts w:cs="Times New Roman"/>
        </w:rPr>
        <w:t xml:space="preserve"> of Appendix and LBT settings in </w:t>
      </w:r>
      <w:r w:rsidRPr="00DA2EF8">
        <w:rPr>
          <w:rFonts w:cs="Times New Roman"/>
          <w:b/>
        </w:rPr>
        <w:fldChar w:fldCharType="begin"/>
      </w:r>
      <w:r w:rsidRPr="00DA2EF8">
        <w:rPr>
          <w:rFonts w:cs="Times New Roman"/>
          <w:b/>
        </w:rPr>
        <w:instrText xml:space="preserve"> REF _Ref47705362 \h  \* MERGEFORMAT </w:instrText>
      </w:r>
      <w:r w:rsidRPr="00DA2EF8">
        <w:rPr>
          <w:rFonts w:cs="Times New Roman"/>
          <w:b/>
        </w:rPr>
      </w:r>
      <w:r w:rsidRPr="00DA2EF8">
        <w:rPr>
          <w:rFonts w:cs="Times New Roman"/>
          <w:b/>
        </w:rPr>
        <w:fldChar w:fldCharType="separate"/>
      </w:r>
      <w:r w:rsidR="00DA2EF8" w:rsidRPr="00DA2EF8">
        <w:rPr>
          <w:rFonts w:cs="Times New Roman"/>
          <w:b/>
        </w:rPr>
        <w:t xml:space="preserve">Table </w:t>
      </w:r>
      <w:r w:rsidR="00DA2EF8">
        <w:rPr>
          <w:rFonts w:cs="Times New Roman"/>
          <w:b/>
          <w:noProof/>
        </w:rPr>
        <w:t>2</w:t>
      </w:r>
      <w:r w:rsidRPr="00DA2EF8">
        <w:rPr>
          <w:rFonts w:cs="Times New Roman"/>
          <w:b/>
        </w:rPr>
        <w:fldChar w:fldCharType="end"/>
      </w:r>
      <w:r w:rsidRPr="00DA2EF8">
        <w:rPr>
          <w:rFonts w:cs="Times New Roman"/>
        </w:rPr>
        <w:t xml:space="preserve">, the evaluation result for </w:t>
      </w:r>
      <w:r w:rsidR="008161CA" w:rsidRPr="00DA2EF8">
        <w:rPr>
          <w:rFonts w:cs="Times New Roman"/>
          <w:bCs/>
        </w:rPr>
        <w:t>Receiver-assisted directional LBT</w:t>
      </w:r>
      <w:r w:rsidRPr="00DA2EF8">
        <w:rPr>
          <w:rFonts w:cs="Times New Roman"/>
        </w:rPr>
        <w:t xml:space="preserve"> case is provided in </w:t>
      </w:r>
      <w:r w:rsidR="008161CA" w:rsidRPr="00DA2EF8">
        <w:rPr>
          <w:rFonts w:cs="Times New Roman"/>
        </w:rPr>
        <w:fldChar w:fldCharType="begin"/>
      </w:r>
      <w:r w:rsidR="008161CA" w:rsidRPr="00DA2EF8">
        <w:rPr>
          <w:rFonts w:cs="Times New Roman"/>
        </w:rPr>
        <w:instrText xml:space="preserve"> REF _Ref53760465 \h </w:instrText>
      </w:r>
      <w:r w:rsidR="008161CA" w:rsidRPr="00DA2EF8">
        <w:rPr>
          <w:rFonts w:cs="Times New Roman"/>
        </w:rPr>
      </w:r>
      <w:r w:rsidR="00DA2EF8">
        <w:rPr>
          <w:rFonts w:cs="Times New Roman"/>
        </w:rPr>
        <w:instrText xml:space="preserve"> \* MERGEFORMAT </w:instrText>
      </w:r>
      <w:r w:rsidR="008161CA" w:rsidRPr="00DA2EF8">
        <w:rPr>
          <w:rFonts w:cs="Times New Roman"/>
        </w:rPr>
        <w:fldChar w:fldCharType="separate"/>
      </w:r>
      <w:r w:rsidR="00DA2EF8" w:rsidRPr="00DA2EF8">
        <w:rPr>
          <w:rFonts w:cs="Times New Roman"/>
          <w:b/>
        </w:rPr>
        <w:t xml:space="preserve">Table </w:t>
      </w:r>
      <w:r w:rsidR="00DA2EF8">
        <w:rPr>
          <w:rFonts w:cs="Times New Roman"/>
          <w:b/>
          <w:noProof/>
        </w:rPr>
        <w:t>6</w:t>
      </w:r>
      <w:r w:rsidR="008161CA" w:rsidRPr="00DA2EF8">
        <w:rPr>
          <w:rFonts w:cs="Times New Roman"/>
        </w:rPr>
        <w:fldChar w:fldCharType="end"/>
      </w:r>
      <w:r w:rsidRPr="00DA2EF8">
        <w:rPr>
          <w:rFonts w:cs="Times New Roman"/>
        </w:rPr>
        <w:t>:</w:t>
      </w:r>
    </w:p>
    <w:p w14:paraId="5F1A6258" w14:textId="28B3D0F6" w:rsidR="007421A1" w:rsidRPr="00DA2EF8" w:rsidRDefault="007421A1" w:rsidP="007421A1">
      <w:pPr>
        <w:pStyle w:val="a7"/>
        <w:jc w:val="center"/>
        <w:rPr>
          <w:rFonts w:cs="Times New Roman"/>
          <w:b/>
          <w:u w:val="single"/>
        </w:rPr>
      </w:pPr>
      <w:bookmarkStart w:id="20" w:name="_Ref53760465"/>
      <w:r w:rsidRPr="00DA2EF8">
        <w:rPr>
          <w:rFonts w:cs="Times New Roman"/>
          <w:b/>
        </w:rPr>
        <w:t xml:space="preserve">Table </w:t>
      </w:r>
      <w:r w:rsidRPr="00DA2EF8">
        <w:rPr>
          <w:rFonts w:cs="Times New Roman"/>
          <w:b/>
        </w:rPr>
        <w:fldChar w:fldCharType="begin"/>
      </w:r>
      <w:r w:rsidRPr="00DA2EF8">
        <w:rPr>
          <w:rFonts w:cs="Times New Roman"/>
          <w:b/>
        </w:rPr>
        <w:instrText xml:space="preserve"> SEQ Table \* ARABIC </w:instrText>
      </w:r>
      <w:r w:rsidRPr="00DA2EF8">
        <w:rPr>
          <w:rFonts w:cs="Times New Roman"/>
          <w:b/>
        </w:rPr>
        <w:fldChar w:fldCharType="separate"/>
      </w:r>
      <w:r w:rsidR="00DA2EF8">
        <w:rPr>
          <w:rFonts w:cs="Times New Roman"/>
          <w:b/>
          <w:noProof/>
        </w:rPr>
        <w:t>6</w:t>
      </w:r>
      <w:r w:rsidRPr="00DA2EF8">
        <w:rPr>
          <w:rFonts w:cs="Times New Roman"/>
          <w:b/>
        </w:rPr>
        <w:fldChar w:fldCharType="end"/>
      </w:r>
      <w:bookmarkEnd w:id="20"/>
      <w:r w:rsidRPr="00DA2EF8">
        <w:rPr>
          <w:rFonts w:cs="Times New Roman"/>
          <w:b/>
        </w:rPr>
        <w:t xml:space="preserve"> </w:t>
      </w:r>
      <w:r w:rsidRPr="00DA2EF8">
        <w:rPr>
          <w:rFonts w:cs="Times New Roman"/>
          <w:b/>
          <w:lang w:val="en-US"/>
        </w:rPr>
        <w:t>Receiver-assisted directional LBT</w:t>
      </w:r>
      <w:r w:rsidRPr="00DA2EF8">
        <w:rPr>
          <w:rFonts w:cs="Times New Roman"/>
          <w:b/>
        </w:rPr>
        <w:t xml:space="preserve"> </w:t>
      </w:r>
      <w:r w:rsidRPr="00DA2EF8">
        <w:rPr>
          <w:rFonts w:cs="Times New Roman"/>
          <w:b/>
          <w:lang w:val="en-US"/>
        </w:rPr>
        <w:t xml:space="preserve">performance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658"/>
        <w:gridCol w:w="1889"/>
        <w:gridCol w:w="1921"/>
        <w:gridCol w:w="1656"/>
      </w:tblGrid>
      <w:tr w:rsidR="00A56DFB" w:rsidRPr="00DA2EF8" w14:paraId="6C31A205"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l2br w:val="single" w:sz="4" w:space="0" w:color="auto"/>
            </w:tcBorders>
            <w:hideMark/>
          </w:tcPr>
          <w:p w14:paraId="50593E98" w14:textId="77777777" w:rsidR="00A56DFB" w:rsidRPr="00DA2EF8" w:rsidRDefault="00A56DFB" w:rsidP="00A82387">
            <w:pPr>
              <w:spacing w:line="254" w:lineRule="auto"/>
              <w:ind w:firstLineChars="500" w:firstLine="900"/>
              <w:rPr>
                <w:rFonts w:cs="Times New Roman"/>
                <w:kern w:val="2"/>
                <w:sz w:val="18"/>
                <w:szCs w:val="18"/>
                <w:lang w:eastAsia="ko-KR"/>
              </w:rPr>
            </w:pPr>
            <w:r w:rsidRPr="00DA2EF8">
              <w:rPr>
                <w:rFonts w:cs="Times New Roman"/>
                <w:kern w:val="2"/>
                <w:sz w:val="18"/>
                <w:szCs w:val="18"/>
                <w:lang w:eastAsia="ko-KR"/>
              </w:rPr>
              <w:t>Traffic load</w:t>
            </w:r>
          </w:p>
          <w:p w14:paraId="0AC326B0"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Metrics              </w:t>
            </w:r>
          </w:p>
        </w:tc>
        <w:tc>
          <w:tcPr>
            <w:tcW w:w="1071" w:type="pct"/>
            <w:tcBorders>
              <w:top w:val="single" w:sz="4" w:space="0" w:color="auto"/>
              <w:left w:val="single" w:sz="4" w:space="0" w:color="auto"/>
              <w:bottom w:val="single" w:sz="4" w:space="0" w:color="auto"/>
              <w:right w:val="single" w:sz="4" w:space="0" w:color="auto"/>
            </w:tcBorders>
            <w:hideMark/>
          </w:tcPr>
          <w:p w14:paraId="7BAFDCC4"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Low load</w:t>
            </w:r>
          </w:p>
          <w:p w14:paraId="24B5393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 xml:space="preserve">10%~25% BO </w:t>
            </w:r>
          </w:p>
        </w:tc>
        <w:tc>
          <w:tcPr>
            <w:tcW w:w="1089" w:type="pct"/>
            <w:tcBorders>
              <w:top w:val="single" w:sz="4" w:space="0" w:color="auto"/>
              <w:left w:val="single" w:sz="4" w:space="0" w:color="auto"/>
              <w:bottom w:val="single" w:sz="4" w:space="0" w:color="auto"/>
              <w:right w:val="single" w:sz="4" w:space="0" w:color="auto"/>
            </w:tcBorders>
            <w:hideMark/>
          </w:tcPr>
          <w:p w14:paraId="576025E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Medium load</w:t>
            </w:r>
          </w:p>
          <w:p w14:paraId="1E9A061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35%~50% BO</w:t>
            </w:r>
          </w:p>
        </w:tc>
        <w:tc>
          <w:tcPr>
            <w:tcW w:w="939" w:type="pct"/>
            <w:tcBorders>
              <w:top w:val="single" w:sz="4" w:space="0" w:color="auto"/>
              <w:left w:val="single" w:sz="4" w:space="0" w:color="auto"/>
              <w:bottom w:val="single" w:sz="4" w:space="0" w:color="auto"/>
              <w:right w:val="single" w:sz="4" w:space="0" w:color="auto"/>
            </w:tcBorders>
            <w:hideMark/>
          </w:tcPr>
          <w:p w14:paraId="15E8D35D"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High load</w:t>
            </w:r>
          </w:p>
          <w:p w14:paraId="200147F1"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above 55% BO</w:t>
            </w:r>
          </w:p>
        </w:tc>
      </w:tr>
      <w:tr w:rsidR="00A56DFB" w:rsidRPr="00DA2EF8" w14:paraId="0F5E83CF"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47217FDE"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UPT (Mbps)</w:t>
            </w:r>
          </w:p>
        </w:tc>
        <w:tc>
          <w:tcPr>
            <w:tcW w:w="940" w:type="pct"/>
            <w:tcBorders>
              <w:top w:val="single" w:sz="4" w:space="0" w:color="auto"/>
              <w:left w:val="single" w:sz="4" w:space="0" w:color="auto"/>
              <w:bottom w:val="single" w:sz="4" w:space="0" w:color="auto"/>
              <w:right w:val="single" w:sz="4" w:space="0" w:color="auto"/>
            </w:tcBorders>
            <w:hideMark/>
          </w:tcPr>
          <w:p w14:paraId="6B3350C5"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2AAE8FB3"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2681.82 </w:t>
            </w:r>
          </w:p>
        </w:tc>
        <w:tc>
          <w:tcPr>
            <w:tcW w:w="1089" w:type="pct"/>
            <w:tcBorders>
              <w:top w:val="single" w:sz="4" w:space="0" w:color="auto"/>
              <w:left w:val="single" w:sz="4" w:space="0" w:color="auto"/>
              <w:bottom w:val="single" w:sz="4" w:space="0" w:color="auto"/>
              <w:right w:val="single" w:sz="4" w:space="0" w:color="auto"/>
            </w:tcBorders>
          </w:tcPr>
          <w:p w14:paraId="05CBA2D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1700.56 </w:t>
            </w:r>
          </w:p>
        </w:tc>
        <w:tc>
          <w:tcPr>
            <w:tcW w:w="939" w:type="pct"/>
            <w:tcBorders>
              <w:top w:val="single" w:sz="4" w:space="0" w:color="auto"/>
              <w:left w:val="single" w:sz="4" w:space="0" w:color="auto"/>
              <w:bottom w:val="single" w:sz="4" w:space="0" w:color="auto"/>
              <w:right w:val="single" w:sz="4" w:space="0" w:color="auto"/>
            </w:tcBorders>
          </w:tcPr>
          <w:p w14:paraId="7033D42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271.17 </w:t>
            </w:r>
          </w:p>
        </w:tc>
      </w:tr>
      <w:tr w:rsidR="00A56DFB" w:rsidRPr="00DA2EF8" w14:paraId="6F15C9DC"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7F3531F"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CC8AB9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096ADBA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9028.41 </w:t>
            </w:r>
          </w:p>
        </w:tc>
        <w:tc>
          <w:tcPr>
            <w:tcW w:w="1089" w:type="pct"/>
            <w:tcBorders>
              <w:top w:val="single" w:sz="4" w:space="0" w:color="auto"/>
              <w:left w:val="single" w:sz="4" w:space="0" w:color="auto"/>
              <w:bottom w:val="single" w:sz="4" w:space="0" w:color="auto"/>
              <w:right w:val="single" w:sz="4" w:space="0" w:color="auto"/>
            </w:tcBorders>
          </w:tcPr>
          <w:p w14:paraId="637A5B4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7077.76 </w:t>
            </w:r>
          </w:p>
        </w:tc>
        <w:tc>
          <w:tcPr>
            <w:tcW w:w="939" w:type="pct"/>
            <w:tcBorders>
              <w:top w:val="single" w:sz="4" w:space="0" w:color="auto"/>
              <w:left w:val="single" w:sz="4" w:space="0" w:color="auto"/>
              <w:bottom w:val="single" w:sz="4" w:space="0" w:color="auto"/>
              <w:right w:val="single" w:sz="4" w:space="0" w:color="auto"/>
            </w:tcBorders>
          </w:tcPr>
          <w:p w14:paraId="680DA8E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3635.26 </w:t>
            </w:r>
          </w:p>
        </w:tc>
      </w:tr>
      <w:tr w:rsidR="00A56DFB" w:rsidRPr="00DA2EF8" w14:paraId="7A52322F"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1EDE73F"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0ECD2C2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702302C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15532.99 </w:t>
            </w:r>
          </w:p>
        </w:tc>
        <w:tc>
          <w:tcPr>
            <w:tcW w:w="1089" w:type="pct"/>
            <w:tcBorders>
              <w:top w:val="single" w:sz="4" w:space="0" w:color="auto"/>
              <w:left w:val="single" w:sz="4" w:space="0" w:color="auto"/>
              <w:bottom w:val="single" w:sz="4" w:space="0" w:color="auto"/>
              <w:right w:val="single" w:sz="4" w:space="0" w:color="auto"/>
            </w:tcBorders>
          </w:tcPr>
          <w:p w14:paraId="0A2F1BE9"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14000.36 </w:t>
            </w:r>
          </w:p>
        </w:tc>
        <w:tc>
          <w:tcPr>
            <w:tcW w:w="939" w:type="pct"/>
            <w:tcBorders>
              <w:top w:val="single" w:sz="4" w:space="0" w:color="auto"/>
              <w:left w:val="single" w:sz="4" w:space="0" w:color="auto"/>
              <w:bottom w:val="single" w:sz="4" w:space="0" w:color="auto"/>
              <w:right w:val="single" w:sz="4" w:space="0" w:color="auto"/>
            </w:tcBorders>
          </w:tcPr>
          <w:p w14:paraId="4C4E7E5A"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11180.96 </w:t>
            </w:r>
          </w:p>
        </w:tc>
      </w:tr>
      <w:tr w:rsidR="00A56DFB" w:rsidRPr="00DA2EF8" w14:paraId="29CEB96A"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E5C4011"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7412A3E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0A273CC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9384.98 </w:t>
            </w:r>
          </w:p>
        </w:tc>
        <w:tc>
          <w:tcPr>
            <w:tcW w:w="1089" w:type="pct"/>
            <w:tcBorders>
              <w:top w:val="single" w:sz="4" w:space="0" w:color="auto"/>
              <w:left w:val="single" w:sz="4" w:space="0" w:color="auto"/>
              <w:bottom w:val="single" w:sz="4" w:space="0" w:color="auto"/>
              <w:right w:val="single" w:sz="4" w:space="0" w:color="auto"/>
            </w:tcBorders>
          </w:tcPr>
          <w:p w14:paraId="1E52453A"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7619.36 </w:t>
            </w:r>
          </w:p>
        </w:tc>
        <w:tc>
          <w:tcPr>
            <w:tcW w:w="939" w:type="pct"/>
            <w:tcBorders>
              <w:top w:val="single" w:sz="4" w:space="0" w:color="auto"/>
              <w:left w:val="single" w:sz="4" w:space="0" w:color="auto"/>
              <w:bottom w:val="single" w:sz="4" w:space="0" w:color="auto"/>
              <w:right w:val="single" w:sz="4" w:space="0" w:color="auto"/>
            </w:tcBorders>
          </w:tcPr>
          <w:p w14:paraId="553693BE"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4489.52 </w:t>
            </w:r>
          </w:p>
        </w:tc>
      </w:tr>
      <w:tr w:rsidR="00A56DFB" w:rsidRPr="00DA2EF8" w14:paraId="04A78E1C"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7AABE5BB"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DL delay (s)</w:t>
            </w:r>
          </w:p>
        </w:tc>
        <w:tc>
          <w:tcPr>
            <w:tcW w:w="940" w:type="pct"/>
            <w:tcBorders>
              <w:top w:val="single" w:sz="4" w:space="0" w:color="auto"/>
              <w:left w:val="single" w:sz="4" w:space="0" w:color="auto"/>
              <w:bottom w:val="single" w:sz="4" w:space="0" w:color="auto"/>
              <w:right w:val="single" w:sz="4" w:space="0" w:color="auto"/>
            </w:tcBorders>
            <w:hideMark/>
          </w:tcPr>
          <w:p w14:paraId="2F99290D"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21C8A3C7"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293FCAC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0F532B0F"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r>
      <w:tr w:rsidR="00A56DFB" w:rsidRPr="00DA2EF8" w14:paraId="6DBF9096"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2B03695E"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CEE0088"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119742E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1089" w:type="pct"/>
            <w:tcBorders>
              <w:top w:val="single" w:sz="4" w:space="0" w:color="auto"/>
              <w:left w:val="single" w:sz="4" w:space="0" w:color="auto"/>
              <w:bottom w:val="single" w:sz="4" w:space="0" w:color="auto"/>
              <w:right w:val="single" w:sz="4" w:space="0" w:color="auto"/>
            </w:tcBorders>
          </w:tcPr>
          <w:p w14:paraId="72EDE45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0.03 </w:t>
            </w:r>
          </w:p>
        </w:tc>
        <w:tc>
          <w:tcPr>
            <w:tcW w:w="939" w:type="pct"/>
            <w:tcBorders>
              <w:top w:val="single" w:sz="4" w:space="0" w:color="auto"/>
              <w:left w:val="single" w:sz="4" w:space="0" w:color="auto"/>
              <w:bottom w:val="single" w:sz="4" w:space="0" w:color="auto"/>
              <w:right w:val="single" w:sz="4" w:space="0" w:color="auto"/>
            </w:tcBorders>
          </w:tcPr>
          <w:p w14:paraId="2B5EC530"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0.07 </w:t>
            </w:r>
          </w:p>
        </w:tc>
      </w:tr>
      <w:tr w:rsidR="00A56DFB" w:rsidRPr="00DA2EF8" w14:paraId="640291D2"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691AB5A3"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40B724D4"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4D0CA119"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0.12 </w:t>
            </w:r>
          </w:p>
        </w:tc>
        <w:tc>
          <w:tcPr>
            <w:tcW w:w="1089" w:type="pct"/>
            <w:tcBorders>
              <w:top w:val="single" w:sz="4" w:space="0" w:color="auto"/>
              <w:left w:val="single" w:sz="4" w:space="0" w:color="auto"/>
              <w:bottom w:val="single" w:sz="4" w:space="0" w:color="auto"/>
              <w:right w:val="single" w:sz="4" w:space="0" w:color="auto"/>
            </w:tcBorders>
          </w:tcPr>
          <w:p w14:paraId="788D0BE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0.22 </w:t>
            </w:r>
          </w:p>
        </w:tc>
        <w:tc>
          <w:tcPr>
            <w:tcW w:w="939" w:type="pct"/>
            <w:tcBorders>
              <w:top w:val="single" w:sz="4" w:space="0" w:color="auto"/>
              <w:left w:val="single" w:sz="4" w:space="0" w:color="auto"/>
              <w:bottom w:val="single" w:sz="4" w:space="0" w:color="auto"/>
              <w:right w:val="single" w:sz="4" w:space="0" w:color="auto"/>
            </w:tcBorders>
          </w:tcPr>
          <w:p w14:paraId="560DA1B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0.67 </w:t>
            </w:r>
          </w:p>
        </w:tc>
      </w:tr>
      <w:tr w:rsidR="00A56DFB" w:rsidRPr="00DA2EF8" w14:paraId="3BB07070"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51A10E0A"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2AA46CED"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00F38B0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0.04 </w:t>
            </w:r>
          </w:p>
        </w:tc>
        <w:tc>
          <w:tcPr>
            <w:tcW w:w="1089" w:type="pct"/>
            <w:tcBorders>
              <w:top w:val="single" w:sz="4" w:space="0" w:color="auto"/>
              <w:left w:val="single" w:sz="4" w:space="0" w:color="auto"/>
              <w:bottom w:val="single" w:sz="4" w:space="0" w:color="auto"/>
              <w:right w:val="single" w:sz="4" w:space="0" w:color="auto"/>
            </w:tcBorders>
          </w:tcPr>
          <w:p w14:paraId="1A295799"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0.06 </w:t>
            </w:r>
          </w:p>
        </w:tc>
        <w:tc>
          <w:tcPr>
            <w:tcW w:w="939" w:type="pct"/>
            <w:tcBorders>
              <w:top w:val="single" w:sz="4" w:space="0" w:color="auto"/>
              <w:left w:val="single" w:sz="4" w:space="0" w:color="auto"/>
              <w:bottom w:val="single" w:sz="4" w:space="0" w:color="auto"/>
              <w:right w:val="single" w:sz="4" w:space="0" w:color="auto"/>
            </w:tcBorders>
          </w:tcPr>
          <w:p w14:paraId="3F124A12"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0.17 </w:t>
            </w:r>
          </w:p>
        </w:tc>
      </w:tr>
      <w:tr w:rsidR="00A56DFB" w:rsidRPr="00DA2EF8" w14:paraId="5E5BB59F"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7AD65D6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UPT (Mbps)</w:t>
            </w:r>
          </w:p>
        </w:tc>
        <w:tc>
          <w:tcPr>
            <w:tcW w:w="940" w:type="pct"/>
            <w:tcBorders>
              <w:top w:val="single" w:sz="4" w:space="0" w:color="auto"/>
              <w:left w:val="single" w:sz="4" w:space="0" w:color="auto"/>
              <w:bottom w:val="single" w:sz="4" w:space="0" w:color="auto"/>
              <w:right w:val="single" w:sz="4" w:space="0" w:color="auto"/>
            </w:tcBorders>
            <w:hideMark/>
          </w:tcPr>
          <w:p w14:paraId="0CC9A3F7"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2EA3FE1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925.43 </w:t>
            </w:r>
          </w:p>
        </w:tc>
        <w:tc>
          <w:tcPr>
            <w:tcW w:w="1089" w:type="pct"/>
            <w:tcBorders>
              <w:top w:val="single" w:sz="4" w:space="0" w:color="auto"/>
              <w:left w:val="single" w:sz="4" w:space="0" w:color="auto"/>
              <w:bottom w:val="single" w:sz="4" w:space="0" w:color="auto"/>
              <w:right w:val="single" w:sz="4" w:space="0" w:color="auto"/>
            </w:tcBorders>
          </w:tcPr>
          <w:p w14:paraId="64579D8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671.77 </w:t>
            </w:r>
          </w:p>
        </w:tc>
        <w:tc>
          <w:tcPr>
            <w:tcW w:w="939" w:type="pct"/>
            <w:tcBorders>
              <w:top w:val="single" w:sz="4" w:space="0" w:color="auto"/>
              <w:left w:val="single" w:sz="4" w:space="0" w:color="auto"/>
              <w:bottom w:val="single" w:sz="4" w:space="0" w:color="auto"/>
              <w:right w:val="single" w:sz="4" w:space="0" w:color="auto"/>
            </w:tcBorders>
          </w:tcPr>
          <w:p w14:paraId="10426650"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179.49 </w:t>
            </w:r>
          </w:p>
        </w:tc>
      </w:tr>
      <w:tr w:rsidR="00A56DFB" w:rsidRPr="00DA2EF8" w14:paraId="333E11C0"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7F537531"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FC3D03D"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56187C5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5179.68 </w:t>
            </w:r>
          </w:p>
        </w:tc>
        <w:tc>
          <w:tcPr>
            <w:tcW w:w="1089" w:type="pct"/>
            <w:tcBorders>
              <w:top w:val="single" w:sz="4" w:space="0" w:color="auto"/>
              <w:left w:val="single" w:sz="4" w:space="0" w:color="auto"/>
              <w:bottom w:val="single" w:sz="4" w:space="0" w:color="auto"/>
              <w:right w:val="single" w:sz="4" w:space="0" w:color="auto"/>
            </w:tcBorders>
          </w:tcPr>
          <w:p w14:paraId="0466063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3879.64 </w:t>
            </w:r>
          </w:p>
        </w:tc>
        <w:tc>
          <w:tcPr>
            <w:tcW w:w="939" w:type="pct"/>
            <w:tcBorders>
              <w:top w:val="single" w:sz="4" w:space="0" w:color="auto"/>
              <w:left w:val="single" w:sz="4" w:space="0" w:color="auto"/>
              <w:bottom w:val="single" w:sz="4" w:space="0" w:color="auto"/>
              <w:right w:val="single" w:sz="4" w:space="0" w:color="auto"/>
            </w:tcBorders>
          </w:tcPr>
          <w:p w14:paraId="59086CAD"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2088.79 </w:t>
            </w:r>
          </w:p>
        </w:tc>
      </w:tr>
      <w:tr w:rsidR="00A56DFB" w:rsidRPr="00DA2EF8" w14:paraId="5E63CAE2"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6F3BB19D"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6019BD15"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5677C1F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14444.61 </w:t>
            </w:r>
          </w:p>
        </w:tc>
        <w:tc>
          <w:tcPr>
            <w:tcW w:w="1089" w:type="pct"/>
            <w:tcBorders>
              <w:top w:val="single" w:sz="4" w:space="0" w:color="auto"/>
              <w:left w:val="single" w:sz="4" w:space="0" w:color="auto"/>
              <w:bottom w:val="single" w:sz="4" w:space="0" w:color="auto"/>
              <w:right w:val="single" w:sz="4" w:space="0" w:color="auto"/>
            </w:tcBorders>
          </w:tcPr>
          <w:p w14:paraId="4B58294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11873.55 </w:t>
            </w:r>
          </w:p>
        </w:tc>
        <w:tc>
          <w:tcPr>
            <w:tcW w:w="939" w:type="pct"/>
            <w:tcBorders>
              <w:top w:val="single" w:sz="4" w:space="0" w:color="auto"/>
              <w:left w:val="single" w:sz="4" w:space="0" w:color="auto"/>
              <w:bottom w:val="single" w:sz="4" w:space="0" w:color="auto"/>
              <w:right w:val="single" w:sz="4" w:space="0" w:color="auto"/>
            </w:tcBorders>
          </w:tcPr>
          <w:p w14:paraId="10350DEC"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8891.43 </w:t>
            </w:r>
          </w:p>
        </w:tc>
      </w:tr>
      <w:tr w:rsidR="00A56DFB" w:rsidRPr="00DA2EF8" w14:paraId="4FEFB2AB"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56B2A20"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6B3BE849"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744B307A"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6120.56 </w:t>
            </w:r>
          </w:p>
        </w:tc>
        <w:tc>
          <w:tcPr>
            <w:tcW w:w="1089" w:type="pct"/>
            <w:tcBorders>
              <w:top w:val="single" w:sz="4" w:space="0" w:color="auto"/>
              <w:left w:val="single" w:sz="4" w:space="0" w:color="auto"/>
              <w:bottom w:val="single" w:sz="4" w:space="0" w:color="auto"/>
              <w:right w:val="single" w:sz="4" w:space="0" w:color="auto"/>
            </w:tcBorders>
          </w:tcPr>
          <w:p w14:paraId="038FB12F"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4926.70 </w:t>
            </w:r>
          </w:p>
        </w:tc>
        <w:tc>
          <w:tcPr>
            <w:tcW w:w="939" w:type="pct"/>
            <w:tcBorders>
              <w:top w:val="single" w:sz="4" w:space="0" w:color="auto"/>
              <w:left w:val="single" w:sz="4" w:space="0" w:color="auto"/>
              <w:bottom w:val="single" w:sz="4" w:space="0" w:color="auto"/>
              <w:right w:val="single" w:sz="4" w:space="0" w:color="auto"/>
            </w:tcBorders>
          </w:tcPr>
          <w:p w14:paraId="3A8D0B1A"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3076.43 </w:t>
            </w:r>
          </w:p>
        </w:tc>
      </w:tr>
      <w:tr w:rsidR="00A56DFB" w:rsidRPr="00DA2EF8" w14:paraId="4734956F" w14:textId="77777777" w:rsidTr="00A82387">
        <w:trPr>
          <w:trHeight w:val="176"/>
          <w:jc w:val="center"/>
        </w:trPr>
        <w:tc>
          <w:tcPr>
            <w:tcW w:w="961" w:type="pct"/>
            <w:vMerge w:val="restart"/>
            <w:tcBorders>
              <w:top w:val="single" w:sz="4" w:space="0" w:color="auto"/>
              <w:left w:val="single" w:sz="4" w:space="0" w:color="auto"/>
              <w:bottom w:val="single" w:sz="4" w:space="0" w:color="auto"/>
              <w:right w:val="single" w:sz="4" w:space="0" w:color="auto"/>
            </w:tcBorders>
            <w:hideMark/>
          </w:tcPr>
          <w:p w14:paraId="39A63C3D"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UL delay (s)</w:t>
            </w:r>
          </w:p>
        </w:tc>
        <w:tc>
          <w:tcPr>
            <w:tcW w:w="940" w:type="pct"/>
            <w:tcBorders>
              <w:top w:val="single" w:sz="4" w:space="0" w:color="auto"/>
              <w:left w:val="single" w:sz="4" w:space="0" w:color="auto"/>
              <w:bottom w:val="single" w:sz="4" w:space="0" w:color="auto"/>
              <w:right w:val="single" w:sz="4" w:space="0" w:color="auto"/>
            </w:tcBorders>
            <w:hideMark/>
          </w:tcPr>
          <w:p w14:paraId="3961BC2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1071" w:type="pct"/>
            <w:tcBorders>
              <w:top w:val="single" w:sz="4" w:space="0" w:color="auto"/>
              <w:left w:val="single" w:sz="4" w:space="0" w:color="auto"/>
              <w:bottom w:val="single" w:sz="4" w:space="0" w:color="auto"/>
              <w:right w:val="single" w:sz="4" w:space="0" w:color="auto"/>
            </w:tcBorders>
          </w:tcPr>
          <w:p w14:paraId="757B6B9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1ADBA11B"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939" w:type="pct"/>
            <w:tcBorders>
              <w:top w:val="single" w:sz="4" w:space="0" w:color="auto"/>
              <w:left w:val="single" w:sz="4" w:space="0" w:color="auto"/>
              <w:bottom w:val="single" w:sz="4" w:space="0" w:color="auto"/>
              <w:right w:val="single" w:sz="4" w:space="0" w:color="auto"/>
            </w:tcBorders>
          </w:tcPr>
          <w:p w14:paraId="76C03816"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0.02 </w:t>
            </w:r>
          </w:p>
        </w:tc>
      </w:tr>
      <w:tr w:rsidR="00A56DFB" w:rsidRPr="00DA2EF8" w14:paraId="652E5883"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47559D76"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3A86A56A"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1071" w:type="pct"/>
            <w:tcBorders>
              <w:top w:val="single" w:sz="4" w:space="0" w:color="auto"/>
              <w:left w:val="single" w:sz="4" w:space="0" w:color="auto"/>
              <w:bottom w:val="single" w:sz="4" w:space="0" w:color="auto"/>
              <w:right w:val="single" w:sz="4" w:space="0" w:color="auto"/>
            </w:tcBorders>
          </w:tcPr>
          <w:p w14:paraId="5A849C69"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0.01 </w:t>
            </w:r>
          </w:p>
        </w:tc>
        <w:tc>
          <w:tcPr>
            <w:tcW w:w="1089" w:type="pct"/>
            <w:tcBorders>
              <w:top w:val="single" w:sz="4" w:space="0" w:color="auto"/>
              <w:left w:val="single" w:sz="4" w:space="0" w:color="auto"/>
              <w:bottom w:val="single" w:sz="4" w:space="0" w:color="auto"/>
              <w:right w:val="single" w:sz="4" w:space="0" w:color="auto"/>
            </w:tcBorders>
          </w:tcPr>
          <w:p w14:paraId="2C715E3C"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0.02 </w:t>
            </w:r>
          </w:p>
        </w:tc>
        <w:tc>
          <w:tcPr>
            <w:tcW w:w="939" w:type="pct"/>
            <w:tcBorders>
              <w:top w:val="single" w:sz="4" w:space="0" w:color="auto"/>
              <w:left w:val="single" w:sz="4" w:space="0" w:color="auto"/>
              <w:bottom w:val="single" w:sz="4" w:space="0" w:color="auto"/>
              <w:right w:val="single" w:sz="4" w:space="0" w:color="auto"/>
            </w:tcBorders>
          </w:tcPr>
          <w:p w14:paraId="1438E177"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0.02 </w:t>
            </w:r>
          </w:p>
        </w:tc>
      </w:tr>
      <w:tr w:rsidR="00A56DFB" w:rsidRPr="00DA2EF8" w14:paraId="465C4DB1"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3E0681F7"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1AB4BB8C"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1071" w:type="pct"/>
            <w:tcBorders>
              <w:top w:val="single" w:sz="4" w:space="0" w:color="auto"/>
              <w:left w:val="single" w:sz="4" w:space="0" w:color="auto"/>
              <w:bottom w:val="single" w:sz="4" w:space="0" w:color="auto"/>
              <w:right w:val="single" w:sz="4" w:space="0" w:color="auto"/>
            </w:tcBorders>
          </w:tcPr>
          <w:p w14:paraId="228BA308"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0.32 </w:t>
            </w:r>
          </w:p>
        </w:tc>
        <w:tc>
          <w:tcPr>
            <w:tcW w:w="1089" w:type="pct"/>
            <w:tcBorders>
              <w:top w:val="single" w:sz="4" w:space="0" w:color="auto"/>
              <w:left w:val="single" w:sz="4" w:space="0" w:color="auto"/>
              <w:bottom w:val="single" w:sz="4" w:space="0" w:color="auto"/>
              <w:right w:val="single" w:sz="4" w:space="0" w:color="auto"/>
            </w:tcBorders>
          </w:tcPr>
          <w:p w14:paraId="61FA3415"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0.40 </w:t>
            </w:r>
          </w:p>
        </w:tc>
        <w:tc>
          <w:tcPr>
            <w:tcW w:w="939" w:type="pct"/>
            <w:tcBorders>
              <w:top w:val="single" w:sz="4" w:space="0" w:color="auto"/>
              <w:left w:val="single" w:sz="4" w:space="0" w:color="auto"/>
              <w:bottom w:val="single" w:sz="4" w:space="0" w:color="auto"/>
              <w:right w:val="single" w:sz="4" w:space="0" w:color="auto"/>
            </w:tcBorders>
          </w:tcPr>
          <w:p w14:paraId="56AD0316"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0.65 </w:t>
            </w:r>
          </w:p>
        </w:tc>
      </w:tr>
      <w:tr w:rsidR="00A56DFB" w:rsidRPr="00DA2EF8" w14:paraId="0027EBE1" w14:textId="77777777" w:rsidTr="00A82387">
        <w:trPr>
          <w:trHeight w:val="176"/>
          <w:jc w:val="center"/>
        </w:trPr>
        <w:tc>
          <w:tcPr>
            <w:tcW w:w="961" w:type="pct"/>
            <w:vMerge/>
            <w:tcBorders>
              <w:top w:val="single" w:sz="4" w:space="0" w:color="auto"/>
              <w:left w:val="single" w:sz="4" w:space="0" w:color="auto"/>
              <w:bottom w:val="single" w:sz="4" w:space="0" w:color="auto"/>
              <w:right w:val="single" w:sz="4" w:space="0" w:color="auto"/>
            </w:tcBorders>
            <w:vAlign w:val="center"/>
            <w:hideMark/>
          </w:tcPr>
          <w:p w14:paraId="5E1D4BF3" w14:textId="77777777" w:rsidR="00A56DFB" w:rsidRPr="00DA2EF8" w:rsidRDefault="00A56DFB" w:rsidP="00A82387">
            <w:pPr>
              <w:rPr>
                <w:rFonts w:cs="Times New Roman"/>
                <w:kern w:val="2"/>
                <w:sz w:val="18"/>
                <w:szCs w:val="18"/>
                <w:lang w:eastAsia="ko-KR"/>
              </w:rPr>
            </w:pPr>
          </w:p>
        </w:tc>
        <w:tc>
          <w:tcPr>
            <w:tcW w:w="940" w:type="pct"/>
            <w:tcBorders>
              <w:top w:val="single" w:sz="4" w:space="0" w:color="auto"/>
              <w:left w:val="single" w:sz="4" w:space="0" w:color="auto"/>
              <w:bottom w:val="single" w:sz="4" w:space="0" w:color="auto"/>
              <w:right w:val="single" w:sz="4" w:space="0" w:color="auto"/>
            </w:tcBorders>
            <w:hideMark/>
          </w:tcPr>
          <w:p w14:paraId="24F7A28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1071" w:type="pct"/>
            <w:tcBorders>
              <w:top w:val="single" w:sz="4" w:space="0" w:color="auto"/>
              <w:left w:val="single" w:sz="4" w:space="0" w:color="auto"/>
              <w:bottom w:val="single" w:sz="4" w:space="0" w:color="auto"/>
              <w:right w:val="single" w:sz="4" w:space="0" w:color="auto"/>
            </w:tcBorders>
          </w:tcPr>
          <w:p w14:paraId="4B225162"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0.09 </w:t>
            </w:r>
          </w:p>
        </w:tc>
        <w:tc>
          <w:tcPr>
            <w:tcW w:w="1089" w:type="pct"/>
            <w:tcBorders>
              <w:top w:val="single" w:sz="4" w:space="0" w:color="auto"/>
              <w:left w:val="single" w:sz="4" w:space="0" w:color="auto"/>
              <w:bottom w:val="single" w:sz="4" w:space="0" w:color="auto"/>
              <w:right w:val="single" w:sz="4" w:space="0" w:color="auto"/>
            </w:tcBorders>
          </w:tcPr>
          <w:p w14:paraId="7E98F59D"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0.11 </w:t>
            </w:r>
          </w:p>
        </w:tc>
        <w:tc>
          <w:tcPr>
            <w:tcW w:w="939" w:type="pct"/>
            <w:tcBorders>
              <w:top w:val="single" w:sz="4" w:space="0" w:color="auto"/>
              <w:left w:val="single" w:sz="4" w:space="0" w:color="auto"/>
              <w:bottom w:val="single" w:sz="4" w:space="0" w:color="auto"/>
              <w:right w:val="single" w:sz="4" w:space="0" w:color="auto"/>
            </w:tcBorders>
          </w:tcPr>
          <w:p w14:paraId="4D138025" w14:textId="77777777" w:rsidR="00A56DFB" w:rsidRPr="00DA2EF8" w:rsidRDefault="00A56DFB" w:rsidP="00A82387">
            <w:pPr>
              <w:spacing w:line="254" w:lineRule="auto"/>
              <w:rPr>
                <w:rFonts w:cs="Times New Roman"/>
                <w:kern w:val="2"/>
                <w:sz w:val="18"/>
                <w:szCs w:val="18"/>
                <w:highlight w:val="yellow"/>
                <w:lang w:eastAsia="ko-KR"/>
              </w:rPr>
            </w:pPr>
            <w:r w:rsidRPr="00DA2EF8">
              <w:rPr>
                <w:rFonts w:cs="Times New Roman"/>
                <w:sz w:val="18"/>
                <w:szCs w:val="18"/>
              </w:rPr>
              <w:t xml:space="preserve">0.18 </w:t>
            </w:r>
          </w:p>
        </w:tc>
      </w:tr>
      <w:tr w:rsidR="00A56DFB" w:rsidRPr="00DA2EF8" w14:paraId="6A01A0EE"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1690C173" w14:textId="77777777" w:rsidR="00A56DFB" w:rsidRPr="00DA2EF8" w:rsidRDefault="00A56DFB" w:rsidP="00A82387">
            <w:pPr>
              <w:spacing w:line="254" w:lineRule="auto"/>
              <w:rPr>
                <w:rFonts w:cs="Times New Roman"/>
                <w:kern w:val="2"/>
                <w:sz w:val="18"/>
                <w:szCs w:val="18"/>
                <w:lang w:eastAsia="ko-KR"/>
              </w:rPr>
            </w:pPr>
            <w:r w:rsidRPr="00DA2EF8">
              <w:rPr>
                <w:rFonts w:cs="Times New Roman"/>
                <w:kern w:val="2"/>
                <w:sz w:val="18"/>
                <w:szCs w:val="18"/>
                <w:lang w:eastAsia="ko-KR"/>
              </w:rPr>
              <w:t>Arrival rate (</w:t>
            </w:r>
            <w:r w:rsidRPr="00DA2EF8">
              <w:rPr>
                <w:rFonts w:eastAsia="等线" w:cs="Times New Roman"/>
                <w:kern w:val="2"/>
                <w:sz w:val="18"/>
                <w:szCs w:val="18"/>
                <w:lang w:eastAsia="ko-KR"/>
              </w:rPr>
              <w:t>files/s</w:t>
            </w:r>
            <w:r w:rsidRPr="00DA2EF8">
              <w:rPr>
                <w:rFonts w:cs="Times New Roman"/>
                <w:kern w:val="2"/>
                <w:sz w:val="18"/>
                <w:szCs w:val="18"/>
                <w:lang w:eastAsia="ko-KR"/>
              </w:rPr>
              <w:t>)</w:t>
            </w:r>
          </w:p>
        </w:tc>
        <w:tc>
          <w:tcPr>
            <w:tcW w:w="1071" w:type="pct"/>
            <w:tcBorders>
              <w:top w:val="single" w:sz="4" w:space="0" w:color="auto"/>
              <w:left w:val="single" w:sz="4" w:space="0" w:color="auto"/>
              <w:bottom w:val="single" w:sz="4" w:space="0" w:color="auto"/>
              <w:right w:val="single" w:sz="4" w:space="0" w:color="auto"/>
            </w:tcBorders>
          </w:tcPr>
          <w:p w14:paraId="4A5A20C9" w14:textId="77777777" w:rsidR="00A56DFB" w:rsidRPr="00DA2EF8" w:rsidRDefault="00A56DFB" w:rsidP="00A82387">
            <w:pPr>
              <w:spacing w:line="254" w:lineRule="auto"/>
              <w:rPr>
                <w:rFonts w:eastAsia="等线" w:cs="Times New Roman"/>
                <w:kern w:val="2"/>
                <w:sz w:val="18"/>
                <w:szCs w:val="18"/>
              </w:rPr>
            </w:pPr>
            <w:r w:rsidRPr="00DA2EF8">
              <w:rPr>
                <w:rFonts w:eastAsia="等线" w:cs="Times New Roman"/>
                <w:kern w:val="2"/>
                <w:sz w:val="18"/>
                <w:szCs w:val="18"/>
              </w:rPr>
              <w:t>0.60</w:t>
            </w:r>
          </w:p>
        </w:tc>
        <w:tc>
          <w:tcPr>
            <w:tcW w:w="1089" w:type="pct"/>
            <w:tcBorders>
              <w:top w:val="single" w:sz="4" w:space="0" w:color="auto"/>
              <w:left w:val="single" w:sz="4" w:space="0" w:color="auto"/>
              <w:bottom w:val="single" w:sz="4" w:space="0" w:color="auto"/>
              <w:right w:val="single" w:sz="4" w:space="0" w:color="auto"/>
            </w:tcBorders>
          </w:tcPr>
          <w:p w14:paraId="7EA89637" w14:textId="77777777" w:rsidR="00A56DFB" w:rsidRPr="00DA2EF8" w:rsidRDefault="00A56DFB" w:rsidP="00A82387">
            <w:pPr>
              <w:spacing w:line="254" w:lineRule="auto"/>
              <w:rPr>
                <w:rFonts w:eastAsia="等线" w:cs="Times New Roman"/>
                <w:kern w:val="2"/>
                <w:sz w:val="18"/>
                <w:szCs w:val="18"/>
              </w:rPr>
            </w:pPr>
            <w:r w:rsidRPr="00DA2EF8">
              <w:rPr>
                <w:rFonts w:eastAsia="等线" w:cs="Times New Roman"/>
                <w:kern w:val="2"/>
                <w:sz w:val="18"/>
                <w:szCs w:val="18"/>
              </w:rPr>
              <w:t>1.00</w:t>
            </w:r>
          </w:p>
        </w:tc>
        <w:tc>
          <w:tcPr>
            <w:tcW w:w="939" w:type="pct"/>
            <w:tcBorders>
              <w:top w:val="single" w:sz="4" w:space="0" w:color="auto"/>
              <w:left w:val="single" w:sz="4" w:space="0" w:color="auto"/>
              <w:bottom w:val="single" w:sz="4" w:space="0" w:color="auto"/>
              <w:right w:val="single" w:sz="4" w:space="0" w:color="auto"/>
            </w:tcBorders>
          </w:tcPr>
          <w:p w14:paraId="2497AE2C" w14:textId="77777777" w:rsidR="00A56DFB" w:rsidRPr="00DA2EF8" w:rsidRDefault="00A56DFB" w:rsidP="00A82387">
            <w:pPr>
              <w:spacing w:line="254" w:lineRule="auto"/>
              <w:rPr>
                <w:rFonts w:eastAsia="等线" w:cs="Times New Roman"/>
                <w:kern w:val="2"/>
                <w:sz w:val="18"/>
                <w:szCs w:val="18"/>
              </w:rPr>
            </w:pPr>
            <w:r w:rsidRPr="00DA2EF8">
              <w:rPr>
                <w:rFonts w:eastAsia="等线" w:cs="Times New Roman"/>
                <w:kern w:val="2"/>
                <w:sz w:val="18"/>
                <w:szCs w:val="18"/>
              </w:rPr>
              <w:t>1.80</w:t>
            </w:r>
          </w:p>
        </w:tc>
      </w:tr>
      <w:tr w:rsidR="00A56DFB" w:rsidRPr="00DA2EF8" w14:paraId="57CD3BF3"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5B87A739"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DL</w:t>
            </w:r>
          </w:p>
        </w:tc>
        <w:tc>
          <w:tcPr>
            <w:tcW w:w="1071" w:type="pct"/>
            <w:tcBorders>
              <w:top w:val="single" w:sz="4" w:space="0" w:color="auto"/>
              <w:left w:val="single" w:sz="4" w:space="0" w:color="auto"/>
              <w:bottom w:val="single" w:sz="4" w:space="0" w:color="auto"/>
              <w:right w:val="single" w:sz="4" w:space="0" w:color="auto"/>
            </w:tcBorders>
          </w:tcPr>
          <w:p w14:paraId="7E270A99" w14:textId="77777777" w:rsidR="00A56DFB" w:rsidRPr="00DA2EF8" w:rsidRDefault="00A56DFB" w:rsidP="00A82387">
            <w:pPr>
              <w:spacing w:line="254" w:lineRule="auto"/>
              <w:rPr>
                <w:rFonts w:eastAsiaTheme="minorEastAsia" w:cs="Times New Roman"/>
                <w:kern w:val="2"/>
                <w:sz w:val="18"/>
                <w:szCs w:val="18"/>
                <w:lang w:eastAsia="ko-KR"/>
              </w:rPr>
            </w:pPr>
            <w:r w:rsidRPr="00DA2EF8">
              <w:rPr>
                <w:rFonts w:cs="Times New Roman"/>
                <w:sz w:val="18"/>
                <w:szCs w:val="18"/>
              </w:rPr>
              <w:t xml:space="preserve">0.98 </w:t>
            </w:r>
          </w:p>
        </w:tc>
        <w:tc>
          <w:tcPr>
            <w:tcW w:w="1089" w:type="pct"/>
            <w:tcBorders>
              <w:top w:val="single" w:sz="4" w:space="0" w:color="auto"/>
              <w:left w:val="single" w:sz="4" w:space="0" w:color="auto"/>
              <w:bottom w:val="single" w:sz="4" w:space="0" w:color="auto"/>
              <w:right w:val="single" w:sz="4" w:space="0" w:color="auto"/>
            </w:tcBorders>
          </w:tcPr>
          <w:p w14:paraId="3ACE8811"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0.97 </w:t>
            </w:r>
          </w:p>
        </w:tc>
        <w:tc>
          <w:tcPr>
            <w:tcW w:w="939" w:type="pct"/>
            <w:tcBorders>
              <w:top w:val="single" w:sz="4" w:space="0" w:color="auto"/>
              <w:left w:val="single" w:sz="4" w:space="0" w:color="auto"/>
              <w:bottom w:val="single" w:sz="4" w:space="0" w:color="auto"/>
              <w:right w:val="single" w:sz="4" w:space="0" w:color="auto"/>
            </w:tcBorders>
          </w:tcPr>
          <w:p w14:paraId="2046D104" w14:textId="77777777" w:rsidR="00A56DFB" w:rsidRPr="00DA2EF8" w:rsidRDefault="00A56DFB" w:rsidP="00A82387">
            <w:pPr>
              <w:spacing w:line="254" w:lineRule="auto"/>
              <w:rPr>
                <w:rFonts w:cs="Times New Roman"/>
                <w:kern w:val="2"/>
                <w:sz w:val="18"/>
                <w:szCs w:val="18"/>
                <w:lang w:eastAsia="ko-KR"/>
              </w:rPr>
            </w:pPr>
            <w:r w:rsidRPr="00DA2EF8">
              <w:rPr>
                <w:rFonts w:cs="Times New Roman"/>
                <w:sz w:val="18"/>
                <w:szCs w:val="18"/>
              </w:rPr>
              <w:t xml:space="preserve">0.90 </w:t>
            </w:r>
          </w:p>
        </w:tc>
      </w:tr>
      <w:tr w:rsidR="00A56DFB" w:rsidRPr="00DA2EF8" w14:paraId="4D726CD0"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781CDA3" w14:textId="77777777" w:rsidR="00A56DFB" w:rsidRPr="00DA2EF8" w:rsidRDefault="00A56DFB" w:rsidP="00A82387">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UL</w:t>
            </w:r>
          </w:p>
        </w:tc>
        <w:tc>
          <w:tcPr>
            <w:tcW w:w="1071" w:type="pct"/>
            <w:tcBorders>
              <w:top w:val="single" w:sz="4" w:space="0" w:color="auto"/>
              <w:left w:val="single" w:sz="4" w:space="0" w:color="auto"/>
              <w:bottom w:val="single" w:sz="4" w:space="0" w:color="auto"/>
              <w:right w:val="single" w:sz="4" w:space="0" w:color="auto"/>
            </w:tcBorders>
          </w:tcPr>
          <w:p w14:paraId="49BAE9CA"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0.91 </w:t>
            </w:r>
          </w:p>
        </w:tc>
        <w:tc>
          <w:tcPr>
            <w:tcW w:w="1089" w:type="pct"/>
            <w:tcBorders>
              <w:top w:val="single" w:sz="4" w:space="0" w:color="auto"/>
              <w:left w:val="single" w:sz="4" w:space="0" w:color="auto"/>
              <w:bottom w:val="single" w:sz="4" w:space="0" w:color="auto"/>
              <w:right w:val="single" w:sz="4" w:space="0" w:color="auto"/>
            </w:tcBorders>
          </w:tcPr>
          <w:p w14:paraId="22A7C2BA"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0.88 </w:t>
            </w:r>
          </w:p>
        </w:tc>
        <w:tc>
          <w:tcPr>
            <w:tcW w:w="939" w:type="pct"/>
            <w:tcBorders>
              <w:top w:val="single" w:sz="4" w:space="0" w:color="auto"/>
              <w:left w:val="single" w:sz="4" w:space="0" w:color="auto"/>
              <w:bottom w:val="single" w:sz="4" w:space="0" w:color="auto"/>
              <w:right w:val="single" w:sz="4" w:space="0" w:color="auto"/>
            </w:tcBorders>
          </w:tcPr>
          <w:p w14:paraId="18E612F8"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0.79 </w:t>
            </w:r>
          </w:p>
        </w:tc>
      </w:tr>
      <w:tr w:rsidR="00A56DFB" w:rsidRPr="00DA2EF8" w14:paraId="57875A9E" w14:textId="77777777" w:rsidTr="00A82387">
        <w:trPr>
          <w:trHeight w:val="176"/>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39C554A9" w14:textId="77777777" w:rsidR="00A56DFB" w:rsidRPr="00DA2EF8" w:rsidRDefault="00A56DFB" w:rsidP="00A82387">
            <w:pPr>
              <w:spacing w:line="254" w:lineRule="auto"/>
              <w:rPr>
                <w:rFonts w:eastAsia="等线" w:cs="Times New Roman"/>
                <w:kern w:val="2"/>
                <w:sz w:val="18"/>
                <w:szCs w:val="18"/>
                <w:lang w:eastAsia="ko-KR"/>
              </w:rPr>
            </w:pPr>
            <w:r w:rsidRPr="00DA2EF8">
              <w:rPr>
                <w:rFonts w:eastAsia="等线" w:cs="Times New Roman"/>
                <w:kern w:val="2"/>
                <w:sz w:val="18"/>
                <w:szCs w:val="18"/>
                <w:lang w:eastAsia="ko-KR"/>
              </w:rPr>
              <w:lastRenderedPageBreak/>
              <w:t>BO</w:t>
            </w:r>
          </w:p>
        </w:tc>
        <w:tc>
          <w:tcPr>
            <w:tcW w:w="1071" w:type="pct"/>
            <w:tcBorders>
              <w:top w:val="single" w:sz="4" w:space="0" w:color="auto"/>
              <w:left w:val="single" w:sz="4" w:space="0" w:color="auto"/>
              <w:bottom w:val="single" w:sz="4" w:space="0" w:color="auto"/>
              <w:right w:val="single" w:sz="4" w:space="0" w:color="auto"/>
            </w:tcBorders>
          </w:tcPr>
          <w:p w14:paraId="624D9CDA"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0.28 </w:t>
            </w:r>
          </w:p>
        </w:tc>
        <w:tc>
          <w:tcPr>
            <w:tcW w:w="1089" w:type="pct"/>
            <w:tcBorders>
              <w:top w:val="single" w:sz="4" w:space="0" w:color="auto"/>
              <w:left w:val="single" w:sz="4" w:space="0" w:color="auto"/>
              <w:bottom w:val="single" w:sz="4" w:space="0" w:color="auto"/>
              <w:right w:val="single" w:sz="4" w:space="0" w:color="auto"/>
            </w:tcBorders>
          </w:tcPr>
          <w:p w14:paraId="56873FA5"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0.45 </w:t>
            </w:r>
          </w:p>
        </w:tc>
        <w:tc>
          <w:tcPr>
            <w:tcW w:w="939" w:type="pct"/>
            <w:tcBorders>
              <w:top w:val="single" w:sz="4" w:space="0" w:color="auto"/>
              <w:left w:val="single" w:sz="4" w:space="0" w:color="auto"/>
              <w:bottom w:val="single" w:sz="4" w:space="0" w:color="auto"/>
              <w:right w:val="single" w:sz="4" w:space="0" w:color="auto"/>
            </w:tcBorders>
          </w:tcPr>
          <w:p w14:paraId="1DA17EBA" w14:textId="77777777" w:rsidR="00A56DFB" w:rsidRPr="00DA2EF8" w:rsidRDefault="00A56DFB" w:rsidP="00A82387">
            <w:pPr>
              <w:spacing w:line="254" w:lineRule="auto"/>
              <w:rPr>
                <w:rFonts w:eastAsia="等线" w:cs="Times New Roman"/>
                <w:kern w:val="2"/>
                <w:sz w:val="18"/>
                <w:szCs w:val="18"/>
                <w:lang w:eastAsia="ko-KR"/>
              </w:rPr>
            </w:pPr>
            <w:r w:rsidRPr="00DA2EF8">
              <w:rPr>
                <w:rFonts w:cs="Times New Roman"/>
                <w:sz w:val="18"/>
                <w:szCs w:val="18"/>
              </w:rPr>
              <w:t xml:space="preserve">0.76 </w:t>
            </w:r>
          </w:p>
        </w:tc>
      </w:tr>
    </w:tbl>
    <w:p w14:paraId="73D05044" w14:textId="320D6D59" w:rsidR="00D66349" w:rsidRPr="00DA2EF8" w:rsidRDefault="00D66349" w:rsidP="00D66349">
      <w:pPr>
        <w:pStyle w:val="20"/>
        <w:rPr>
          <w:rFonts w:ascii="Times New Roman" w:eastAsiaTheme="minorEastAsia" w:hAnsi="Times New Roman" w:cs="Times New Roman"/>
        </w:rPr>
      </w:pPr>
      <w:r w:rsidRPr="00DA2EF8">
        <w:rPr>
          <w:rFonts w:ascii="Times New Roman" w:eastAsiaTheme="minorEastAsia" w:hAnsi="Times New Roman" w:cs="Times New Roman"/>
        </w:rPr>
        <w:t>Simulation results analysis</w:t>
      </w:r>
    </w:p>
    <w:p w14:paraId="60D701DA" w14:textId="435A54C0" w:rsidR="00787F2C" w:rsidRPr="00DA2EF8" w:rsidRDefault="00787F2C" w:rsidP="00787F2C">
      <w:pPr>
        <w:pStyle w:val="3"/>
        <w:ind w:left="1304"/>
        <w:rPr>
          <w:rFonts w:ascii="Times New Roman" w:eastAsiaTheme="minorEastAsia" w:hAnsi="Times New Roman" w:cs="Times New Roman"/>
        </w:rPr>
      </w:pPr>
      <w:r w:rsidRPr="00DA2EF8">
        <w:rPr>
          <w:rFonts w:ascii="Times New Roman" w:eastAsiaTheme="minorEastAsia" w:hAnsi="Times New Roman" w:cs="Times New Roman"/>
        </w:rPr>
        <w:t>The analysis for different LBT schemes in indoor scenario A</w:t>
      </w:r>
    </w:p>
    <w:p w14:paraId="548B9FC0" w14:textId="2A54A5AD" w:rsidR="008E62E5" w:rsidRPr="00DA2EF8" w:rsidRDefault="008E62E5" w:rsidP="007759E8">
      <w:pPr>
        <w:spacing w:after="240"/>
        <w:jc w:val="both"/>
        <w:rPr>
          <w:rFonts w:cs="Times New Roman"/>
          <w:lang w:val="en-GB"/>
        </w:rPr>
      </w:pPr>
      <w:r w:rsidRPr="00DA2EF8">
        <w:rPr>
          <w:rFonts w:cs="Times New Roman"/>
          <w:lang w:val="en-GB"/>
        </w:rPr>
        <w:t>To compare the</w:t>
      </w:r>
      <w:r w:rsidR="00B03482" w:rsidRPr="00DA2EF8">
        <w:rPr>
          <w:rFonts w:cs="Times New Roman"/>
          <w:lang w:val="en-GB"/>
        </w:rPr>
        <w:t xml:space="preserve"> performance of</w:t>
      </w:r>
      <w:r w:rsidRPr="00DA2EF8">
        <w:rPr>
          <w:rFonts w:cs="Times New Roman"/>
          <w:lang w:val="en-GB"/>
        </w:rPr>
        <w:t xml:space="preserve"> different LBT schemes, we provide some bar graphs </w:t>
      </w:r>
      <w:r w:rsidRPr="00DA2EF8">
        <w:rPr>
          <w:rFonts w:cs="Times New Roman"/>
        </w:rPr>
        <w:t>shown in</w:t>
      </w:r>
      <w:r w:rsidR="0033789A" w:rsidRPr="00DA2EF8">
        <w:rPr>
          <w:rFonts w:cs="Times New Roman"/>
        </w:rPr>
        <w:t xml:space="preserve"> </w:t>
      </w:r>
      <w:r w:rsidR="0033789A" w:rsidRPr="00DA2EF8">
        <w:rPr>
          <w:rFonts w:cs="Times New Roman"/>
        </w:rPr>
        <w:fldChar w:fldCharType="begin"/>
      </w:r>
      <w:r w:rsidR="0033789A" w:rsidRPr="00DA2EF8">
        <w:rPr>
          <w:rFonts w:cs="Times New Roman"/>
        </w:rPr>
        <w:instrText xml:space="preserve"> REF _Ref53771501 \h </w:instrText>
      </w:r>
      <w:r w:rsidR="0033789A" w:rsidRPr="00DA2EF8">
        <w:rPr>
          <w:rFonts w:cs="Times New Roman"/>
        </w:rPr>
      </w:r>
      <w:r w:rsidR="00DA2EF8">
        <w:rPr>
          <w:rFonts w:cs="Times New Roman"/>
        </w:rPr>
        <w:instrText xml:space="preserve"> \* MERGEFORMAT </w:instrText>
      </w:r>
      <w:r w:rsidR="0033789A" w:rsidRPr="00DA2EF8">
        <w:rPr>
          <w:rFonts w:cs="Times New Roman"/>
        </w:rPr>
        <w:fldChar w:fldCharType="separate"/>
      </w:r>
      <w:r w:rsidR="00DA2EF8" w:rsidRPr="00DA2EF8">
        <w:rPr>
          <w:rFonts w:cs="Times New Roman"/>
        </w:rPr>
        <w:t xml:space="preserve">Figure </w:t>
      </w:r>
      <w:r w:rsidR="00DA2EF8">
        <w:rPr>
          <w:rFonts w:cs="Times New Roman"/>
          <w:noProof/>
        </w:rPr>
        <w:t>3</w:t>
      </w:r>
      <w:r w:rsidR="0033789A" w:rsidRPr="00DA2EF8">
        <w:rPr>
          <w:rFonts w:cs="Times New Roman"/>
        </w:rPr>
        <w:fldChar w:fldCharType="end"/>
      </w:r>
      <w:r w:rsidR="0033789A" w:rsidRPr="00DA2EF8">
        <w:rPr>
          <w:rFonts w:cs="Times New Roman"/>
        </w:rPr>
        <w:t xml:space="preserve"> </w:t>
      </w:r>
      <w:r w:rsidRPr="00DA2EF8">
        <w:rPr>
          <w:rFonts w:cs="Times New Roman"/>
          <w:lang w:val="en-GB"/>
        </w:rPr>
        <w:t xml:space="preserve">based on the statistical data in section 2.1.  The graphs in </w:t>
      </w:r>
      <w:r w:rsidR="007759E8" w:rsidRPr="00DA2EF8">
        <w:rPr>
          <w:rFonts w:cs="Times New Roman"/>
          <w:lang w:val="en-GB"/>
        </w:rPr>
        <w:fldChar w:fldCharType="begin"/>
      </w:r>
      <w:r w:rsidR="007759E8" w:rsidRPr="00DA2EF8">
        <w:rPr>
          <w:rFonts w:cs="Times New Roman"/>
          <w:lang w:val="en-GB"/>
        </w:rPr>
        <w:instrText xml:space="preserve"> REF _Ref53771501 \h </w:instrText>
      </w:r>
      <w:r w:rsidR="007759E8" w:rsidRPr="00DA2EF8">
        <w:rPr>
          <w:rFonts w:cs="Times New Roman"/>
          <w:lang w:val="en-GB"/>
        </w:rPr>
      </w:r>
      <w:r w:rsidR="00DA2EF8">
        <w:rPr>
          <w:rFonts w:cs="Times New Roman"/>
          <w:lang w:val="en-GB"/>
        </w:rPr>
        <w:instrText xml:space="preserve"> \* MERGEFORMAT </w:instrText>
      </w:r>
      <w:r w:rsidR="007759E8" w:rsidRPr="00DA2EF8">
        <w:rPr>
          <w:rFonts w:cs="Times New Roman"/>
          <w:lang w:val="en-GB"/>
        </w:rPr>
        <w:fldChar w:fldCharType="separate"/>
      </w:r>
      <w:r w:rsidR="00DA2EF8" w:rsidRPr="00DA2EF8">
        <w:rPr>
          <w:rFonts w:cs="Times New Roman"/>
        </w:rPr>
        <w:t xml:space="preserve">Figure </w:t>
      </w:r>
      <w:r w:rsidR="00DA2EF8">
        <w:rPr>
          <w:rFonts w:cs="Times New Roman"/>
          <w:noProof/>
        </w:rPr>
        <w:t>3</w:t>
      </w:r>
      <w:r w:rsidR="007759E8" w:rsidRPr="00DA2EF8">
        <w:rPr>
          <w:rFonts w:cs="Times New Roman"/>
          <w:lang w:val="en-GB"/>
        </w:rPr>
        <w:fldChar w:fldCharType="end"/>
      </w:r>
      <w:r w:rsidRPr="00DA2EF8">
        <w:rPr>
          <w:rFonts w:cs="Times New Roman"/>
          <w:lang w:val="en-GB"/>
        </w:rPr>
        <w:t xml:space="preserve"> show 5</w:t>
      </w:r>
      <w:r w:rsidRPr="00DA2EF8">
        <w:rPr>
          <w:rFonts w:cs="Times New Roman"/>
          <w:vertAlign w:val="superscript"/>
          <w:lang w:val="en-GB"/>
        </w:rPr>
        <w:t>th</w:t>
      </w:r>
      <w:r w:rsidRPr="00DA2EF8">
        <w:rPr>
          <w:rFonts w:cs="Times New Roman"/>
          <w:lang w:val="en-GB"/>
        </w:rPr>
        <w:t xml:space="preserve"> percentile and 50</w:t>
      </w:r>
      <w:r w:rsidRPr="00DA2EF8">
        <w:rPr>
          <w:rFonts w:cs="Times New Roman"/>
          <w:vertAlign w:val="superscript"/>
          <w:lang w:val="en-GB"/>
        </w:rPr>
        <w:t>th</w:t>
      </w:r>
      <w:r w:rsidRPr="00DA2EF8">
        <w:rPr>
          <w:rFonts w:cs="Times New Roman"/>
          <w:lang w:val="en-GB"/>
        </w:rPr>
        <w:t xml:space="preserve"> percentile and 95</w:t>
      </w:r>
      <w:r w:rsidRPr="00DA2EF8">
        <w:rPr>
          <w:rFonts w:cs="Times New Roman"/>
          <w:vertAlign w:val="superscript"/>
          <w:lang w:val="en-GB"/>
        </w:rPr>
        <w:t xml:space="preserve">th </w:t>
      </w:r>
      <w:r w:rsidRPr="00DA2EF8">
        <w:rPr>
          <w:rFonts w:cs="Times New Roman"/>
          <w:lang w:val="en-GB"/>
        </w:rPr>
        <w:t>percentile</w:t>
      </w:r>
      <w:r w:rsidR="0033789A" w:rsidRPr="00DA2EF8">
        <w:rPr>
          <w:rFonts w:cs="Times New Roman"/>
          <w:lang w:val="en-GB"/>
        </w:rPr>
        <w:t xml:space="preserve"> and average</w:t>
      </w:r>
      <w:r w:rsidRPr="00DA2EF8">
        <w:rPr>
          <w:rFonts w:cs="Times New Roman"/>
          <w:lang w:val="en-GB"/>
        </w:rPr>
        <w:t xml:space="preserve"> user perceived throughput for LBT schemes. </w:t>
      </w:r>
      <w:bookmarkStart w:id="21" w:name="_Ref53737950"/>
      <w:bookmarkStart w:id="22" w:name="_Ref53737944"/>
      <w:bookmarkEnd w:id="13"/>
    </w:p>
    <w:p w14:paraId="038707DE" w14:textId="46B07F89" w:rsidR="008E334B" w:rsidRPr="00DA2EF8" w:rsidRDefault="008E334B" w:rsidP="008E62E5">
      <w:pPr>
        <w:spacing w:after="240"/>
        <w:rPr>
          <w:rFonts w:cs="Times New Roman"/>
        </w:rPr>
      </w:pPr>
      <w:r w:rsidRPr="00DA2EF8">
        <w:rPr>
          <w:rFonts w:cs="Times New Roman"/>
          <w:noProof/>
        </w:rPr>
        <w:drawing>
          <wp:inline distT="0" distB="0" distL="0" distR="0" wp14:anchorId="0F4767D7" wp14:editId="41674CB1">
            <wp:extent cx="2843706" cy="1464013"/>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0279" cy="1472545"/>
                    </a:xfrm>
                    <a:prstGeom prst="rect">
                      <a:avLst/>
                    </a:prstGeom>
                    <a:noFill/>
                  </pic:spPr>
                </pic:pic>
              </a:graphicData>
            </a:graphic>
          </wp:inline>
        </w:drawing>
      </w:r>
      <w:r w:rsidRPr="00DA2EF8">
        <w:rPr>
          <w:rFonts w:cs="Times New Roman"/>
          <w:noProof/>
        </w:rPr>
        <w:drawing>
          <wp:inline distT="0" distB="0" distL="0" distR="0" wp14:anchorId="32F5F4DF" wp14:editId="20BFEF4C">
            <wp:extent cx="2862599" cy="14737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3173" cy="1484332"/>
                    </a:xfrm>
                    <a:prstGeom prst="rect">
                      <a:avLst/>
                    </a:prstGeom>
                    <a:noFill/>
                  </pic:spPr>
                </pic:pic>
              </a:graphicData>
            </a:graphic>
          </wp:inline>
        </w:drawing>
      </w:r>
    </w:p>
    <w:p w14:paraId="7CD54802" w14:textId="18B35F14" w:rsidR="008E334B" w:rsidRPr="00DA2EF8" w:rsidRDefault="008E334B" w:rsidP="008E334B">
      <w:pPr>
        <w:rPr>
          <w:rFonts w:cs="Times New Roman"/>
        </w:rPr>
      </w:pPr>
      <w:r w:rsidRPr="00DA2EF8">
        <w:rPr>
          <w:rFonts w:cs="Times New Roman"/>
          <w:noProof/>
        </w:rPr>
        <w:drawing>
          <wp:inline distT="0" distB="0" distL="0" distR="0" wp14:anchorId="7E4BF9BE" wp14:editId="43B8E4A3">
            <wp:extent cx="2852471" cy="1468526"/>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5074" cy="1485311"/>
                    </a:xfrm>
                    <a:prstGeom prst="rect">
                      <a:avLst/>
                    </a:prstGeom>
                    <a:noFill/>
                  </pic:spPr>
                </pic:pic>
              </a:graphicData>
            </a:graphic>
          </wp:inline>
        </w:drawing>
      </w:r>
      <w:r w:rsidRPr="00DA2EF8">
        <w:rPr>
          <w:rFonts w:cs="Times New Roman"/>
          <w:noProof/>
        </w:rPr>
        <w:drawing>
          <wp:inline distT="0" distB="0" distL="0" distR="0" wp14:anchorId="2728095F" wp14:editId="45FC5847">
            <wp:extent cx="2855068" cy="1469863"/>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6026" cy="1480652"/>
                    </a:xfrm>
                    <a:prstGeom prst="rect">
                      <a:avLst/>
                    </a:prstGeom>
                    <a:noFill/>
                  </pic:spPr>
                </pic:pic>
              </a:graphicData>
            </a:graphic>
          </wp:inline>
        </w:drawing>
      </w:r>
    </w:p>
    <w:p w14:paraId="1D386CB0" w14:textId="77777777" w:rsidR="008E334B" w:rsidRPr="00DA2EF8" w:rsidRDefault="008E334B" w:rsidP="008E334B">
      <w:pPr>
        <w:rPr>
          <w:rFonts w:cs="Times New Roman"/>
        </w:rPr>
      </w:pPr>
    </w:p>
    <w:p w14:paraId="18AE6E70" w14:textId="2D88B2FF" w:rsidR="008E334B" w:rsidRPr="00DA2EF8" w:rsidRDefault="008E334B" w:rsidP="008E334B">
      <w:pPr>
        <w:rPr>
          <w:rFonts w:cs="Times New Roman"/>
        </w:rPr>
      </w:pPr>
      <w:r w:rsidRPr="00DA2EF8">
        <w:rPr>
          <w:rFonts w:cs="Times New Roman"/>
          <w:noProof/>
        </w:rPr>
        <w:drawing>
          <wp:inline distT="0" distB="0" distL="0" distR="0" wp14:anchorId="7CD382AB" wp14:editId="5948C305">
            <wp:extent cx="2878036" cy="157924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1197" cy="1608416"/>
                    </a:xfrm>
                    <a:prstGeom prst="rect">
                      <a:avLst/>
                    </a:prstGeom>
                    <a:noFill/>
                  </pic:spPr>
                </pic:pic>
              </a:graphicData>
            </a:graphic>
          </wp:inline>
        </w:drawing>
      </w:r>
      <w:r w:rsidRPr="00DA2EF8">
        <w:rPr>
          <w:rFonts w:cs="Times New Roman"/>
          <w:noProof/>
        </w:rPr>
        <w:drawing>
          <wp:inline distT="0" distB="0" distL="0" distR="0" wp14:anchorId="576E7C0B" wp14:editId="44999B0C">
            <wp:extent cx="2871908" cy="1575881"/>
            <wp:effectExtent l="0" t="0" r="508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6961" cy="1589628"/>
                    </a:xfrm>
                    <a:prstGeom prst="rect">
                      <a:avLst/>
                    </a:prstGeom>
                    <a:noFill/>
                  </pic:spPr>
                </pic:pic>
              </a:graphicData>
            </a:graphic>
          </wp:inline>
        </w:drawing>
      </w:r>
    </w:p>
    <w:p w14:paraId="5461CD4B" w14:textId="77777777" w:rsidR="008E62E5" w:rsidRPr="00DA2EF8" w:rsidRDefault="008E62E5" w:rsidP="008E334B">
      <w:pPr>
        <w:rPr>
          <w:rFonts w:cs="Times New Roman"/>
        </w:rPr>
      </w:pPr>
    </w:p>
    <w:p w14:paraId="2A68C1F9" w14:textId="77777777" w:rsidR="008E62E5" w:rsidRPr="00DA2EF8" w:rsidRDefault="008E62E5" w:rsidP="008E62E5">
      <w:pPr>
        <w:rPr>
          <w:rFonts w:cs="Times New Roman"/>
        </w:rPr>
      </w:pPr>
      <w:r w:rsidRPr="00DA2EF8">
        <w:rPr>
          <w:rFonts w:cs="Times New Roman"/>
          <w:noProof/>
        </w:rPr>
        <w:drawing>
          <wp:inline distT="0" distB="0" distL="0" distR="0" wp14:anchorId="1A22947E" wp14:editId="3BA756B4">
            <wp:extent cx="2869659" cy="1649588"/>
            <wp:effectExtent l="0" t="0" r="6985"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10037" cy="1672799"/>
                    </a:xfrm>
                    <a:prstGeom prst="rect">
                      <a:avLst/>
                    </a:prstGeom>
                    <a:noFill/>
                  </pic:spPr>
                </pic:pic>
              </a:graphicData>
            </a:graphic>
          </wp:inline>
        </w:drawing>
      </w:r>
      <w:r w:rsidRPr="00DA2EF8">
        <w:rPr>
          <w:rFonts w:cs="Times New Roman"/>
          <w:noProof/>
        </w:rPr>
        <w:drawing>
          <wp:inline distT="0" distB="0" distL="0" distR="0" wp14:anchorId="1DB60252" wp14:editId="6A83CFD7">
            <wp:extent cx="2869565" cy="164749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12651" cy="1672227"/>
                    </a:xfrm>
                    <a:prstGeom prst="rect">
                      <a:avLst/>
                    </a:prstGeom>
                    <a:noFill/>
                  </pic:spPr>
                </pic:pic>
              </a:graphicData>
            </a:graphic>
          </wp:inline>
        </w:drawing>
      </w:r>
    </w:p>
    <w:p w14:paraId="0FE63218" w14:textId="77777777" w:rsidR="008E62E5" w:rsidRPr="00DA2EF8" w:rsidRDefault="008E62E5" w:rsidP="008E62E5">
      <w:pPr>
        <w:rPr>
          <w:rFonts w:cs="Times New Roman"/>
        </w:rPr>
      </w:pPr>
    </w:p>
    <w:p w14:paraId="0A60C3B8" w14:textId="7BAC194E" w:rsidR="008B0AB8" w:rsidRPr="00DA2EF8" w:rsidRDefault="008B0AB8" w:rsidP="008E62E5">
      <w:pPr>
        <w:spacing w:after="240"/>
        <w:jc w:val="center"/>
        <w:rPr>
          <w:rFonts w:cs="Times New Roman"/>
          <w:kern w:val="2"/>
          <w:lang w:val="en-GB"/>
        </w:rPr>
      </w:pPr>
      <w:bookmarkStart w:id="23" w:name="_Ref53771501"/>
      <w:r w:rsidRPr="00DA2EF8">
        <w:rPr>
          <w:rFonts w:cs="Times New Roman"/>
        </w:rPr>
        <w:t xml:space="preserve">Figure </w:t>
      </w:r>
      <w:r w:rsidR="00BE613D" w:rsidRPr="00DA2EF8">
        <w:rPr>
          <w:rFonts w:cs="Times New Roman"/>
        </w:rPr>
        <w:fldChar w:fldCharType="begin"/>
      </w:r>
      <w:r w:rsidR="00BE613D" w:rsidRPr="00DA2EF8">
        <w:rPr>
          <w:rFonts w:cs="Times New Roman"/>
        </w:rPr>
        <w:instrText xml:space="preserve"> SEQ Figure \* ARABIC </w:instrText>
      </w:r>
      <w:r w:rsidR="00BE613D" w:rsidRPr="00DA2EF8">
        <w:rPr>
          <w:rFonts w:cs="Times New Roman"/>
        </w:rPr>
        <w:fldChar w:fldCharType="separate"/>
      </w:r>
      <w:r w:rsidR="00DA2EF8">
        <w:rPr>
          <w:rFonts w:cs="Times New Roman"/>
          <w:noProof/>
        </w:rPr>
        <w:t>3</w:t>
      </w:r>
      <w:r w:rsidR="00BE613D" w:rsidRPr="00DA2EF8">
        <w:rPr>
          <w:rFonts w:cs="Times New Roman"/>
          <w:noProof/>
        </w:rPr>
        <w:fldChar w:fldCharType="end"/>
      </w:r>
      <w:bookmarkEnd w:id="21"/>
      <w:bookmarkEnd w:id="23"/>
      <w:r w:rsidRPr="00DA2EF8">
        <w:rPr>
          <w:rFonts w:cs="Times New Roman"/>
        </w:rPr>
        <w:t xml:space="preserve">: </w:t>
      </w:r>
      <w:r w:rsidRPr="00DA2EF8">
        <w:rPr>
          <w:rFonts w:cs="Times New Roman"/>
          <w:kern w:val="2"/>
          <w:lang w:val="en-GB"/>
        </w:rPr>
        <w:t>Simulation results with various channel access mechanism</w:t>
      </w:r>
      <w:r w:rsidR="003677C1" w:rsidRPr="00DA2EF8">
        <w:rPr>
          <w:rFonts w:cs="Times New Roman"/>
          <w:kern w:val="2"/>
          <w:lang w:val="en-GB"/>
        </w:rPr>
        <w:t>s</w:t>
      </w:r>
      <w:r w:rsidRPr="00DA2EF8">
        <w:rPr>
          <w:rFonts w:cs="Times New Roman"/>
          <w:kern w:val="2"/>
          <w:lang w:val="en-GB"/>
        </w:rPr>
        <w:t xml:space="preserve"> for 60GHz band in indoor scenario-A</w:t>
      </w:r>
      <w:bookmarkEnd w:id="22"/>
    </w:p>
    <w:p w14:paraId="3E831903" w14:textId="17ABB7D3" w:rsidR="003F25CB" w:rsidRPr="00DA2EF8" w:rsidRDefault="003F25CB" w:rsidP="003F25CB">
      <w:pPr>
        <w:pStyle w:val="a7"/>
        <w:spacing w:before="240"/>
        <w:jc w:val="both"/>
        <w:rPr>
          <w:rFonts w:cs="Times New Roman"/>
        </w:rPr>
      </w:pPr>
      <w:r w:rsidRPr="00DA2EF8">
        <w:rPr>
          <w:rFonts w:eastAsiaTheme="minorEastAsia" w:cs="Times New Roman"/>
        </w:rPr>
        <w:lastRenderedPageBreak/>
        <w:t>From</w:t>
      </w:r>
      <w:r w:rsidRPr="00DA2EF8">
        <w:rPr>
          <w:rFonts w:cs="Times New Roman"/>
        </w:rPr>
        <w:t xml:space="preserve"> </w:t>
      </w:r>
      <w:r w:rsidRPr="00DA2EF8">
        <w:rPr>
          <w:rFonts w:cs="Times New Roman"/>
        </w:rPr>
        <w:fldChar w:fldCharType="begin"/>
      </w:r>
      <w:r w:rsidRPr="00DA2EF8">
        <w:rPr>
          <w:rFonts w:cs="Times New Roman"/>
        </w:rPr>
        <w:instrText xml:space="preserve"> REF _Ref47693870 \h  \* MERGEFORMAT </w:instrText>
      </w:r>
      <w:r w:rsidRPr="00DA2EF8">
        <w:rPr>
          <w:rFonts w:cs="Times New Roman"/>
        </w:rPr>
      </w:r>
      <w:r w:rsidRPr="00DA2EF8">
        <w:rPr>
          <w:rFonts w:cs="Times New Roman"/>
        </w:rPr>
        <w:fldChar w:fldCharType="separate"/>
      </w:r>
      <w:r w:rsidR="00DA2EF8" w:rsidRPr="00DA2EF8">
        <w:rPr>
          <w:rFonts w:cs="Times New Roman"/>
          <w:b/>
        </w:rPr>
        <w:t xml:space="preserve">Table </w:t>
      </w:r>
      <w:r w:rsidR="00DA2EF8">
        <w:rPr>
          <w:rFonts w:cs="Times New Roman"/>
          <w:b/>
          <w:noProof/>
        </w:rPr>
        <w:t>3</w:t>
      </w:r>
      <w:r w:rsidRPr="00DA2EF8">
        <w:rPr>
          <w:rFonts w:cs="Times New Roman"/>
        </w:rPr>
        <w:fldChar w:fldCharType="end"/>
      </w:r>
      <w:r w:rsidR="00075DF3" w:rsidRPr="00DA2EF8">
        <w:rPr>
          <w:rFonts w:cs="Times New Roman"/>
        </w:rPr>
        <w:t xml:space="preserve"> to </w:t>
      </w:r>
      <w:r w:rsidR="00075DF3" w:rsidRPr="00DA2EF8">
        <w:rPr>
          <w:rFonts w:cs="Times New Roman"/>
        </w:rPr>
        <w:fldChar w:fldCharType="begin"/>
      </w:r>
      <w:r w:rsidR="00075DF3" w:rsidRPr="00DA2EF8">
        <w:rPr>
          <w:rFonts w:cs="Times New Roman"/>
        </w:rPr>
        <w:instrText xml:space="preserve"> REF _Ref53760465 \h </w:instrText>
      </w:r>
      <w:r w:rsidR="00075DF3" w:rsidRPr="00DA2EF8">
        <w:rPr>
          <w:rFonts w:cs="Times New Roman"/>
        </w:rPr>
      </w:r>
      <w:r w:rsidR="00DA2EF8">
        <w:rPr>
          <w:rFonts w:cs="Times New Roman"/>
        </w:rPr>
        <w:instrText xml:space="preserve"> \* MERGEFORMAT </w:instrText>
      </w:r>
      <w:r w:rsidR="00075DF3" w:rsidRPr="00DA2EF8">
        <w:rPr>
          <w:rFonts w:cs="Times New Roman"/>
        </w:rPr>
        <w:fldChar w:fldCharType="separate"/>
      </w:r>
      <w:r w:rsidR="00DA2EF8" w:rsidRPr="00DA2EF8">
        <w:rPr>
          <w:rFonts w:cs="Times New Roman"/>
          <w:b/>
        </w:rPr>
        <w:t xml:space="preserve">Table </w:t>
      </w:r>
      <w:r w:rsidR="00DA2EF8">
        <w:rPr>
          <w:rFonts w:cs="Times New Roman"/>
          <w:b/>
          <w:noProof/>
        </w:rPr>
        <w:t>6</w:t>
      </w:r>
      <w:r w:rsidR="00075DF3" w:rsidRPr="00DA2EF8">
        <w:rPr>
          <w:rFonts w:cs="Times New Roman"/>
        </w:rPr>
        <w:fldChar w:fldCharType="end"/>
      </w:r>
      <w:r w:rsidRPr="00DA2EF8">
        <w:rPr>
          <w:rFonts w:cs="Times New Roman"/>
        </w:rPr>
        <w:t xml:space="preserve">, </w:t>
      </w:r>
      <w:r w:rsidRPr="00DA2EF8">
        <w:rPr>
          <w:rFonts w:eastAsiaTheme="minorEastAsia" w:cs="Times New Roman"/>
        </w:rPr>
        <w:t xml:space="preserve">we can observe that </w:t>
      </w:r>
      <w:r w:rsidRPr="00DA2EF8">
        <w:rPr>
          <w:rFonts w:cs="Times New Roman"/>
        </w:rPr>
        <w:t xml:space="preserve">compared with no LBT case results in </w:t>
      </w:r>
      <w:r w:rsidRPr="00DA2EF8">
        <w:rPr>
          <w:rFonts w:cs="Times New Roman"/>
        </w:rPr>
        <w:fldChar w:fldCharType="begin"/>
      </w:r>
      <w:r w:rsidRPr="00DA2EF8">
        <w:rPr>
          <w:rFonts w:cs="Times New Roman"/>
        </w:rPr>
        <w:instrText xml:space="preserve"> REF _Ref40367833 \h  \* MERGEFORMAT </w:instrText>
      </w:r>
      <w:r w:rsidRPr="00DA2EF8">
        <w:rPr>
          <w:rFonts w:cs="Times New Roman"/>
        </w:rPr>
      </w:r>
      <w:r w:rsidRPr="00DA2EF8">
        <w:rPr>
          <w:rFonts w:cs="Times New Roman"/>
        </w:rPr>
        <w:fldChar w:fldCharType="separate"/>
      </w:r>
      <w:r w:rsidR="00DA2EF8" w:rsidRPr="00DA2EF8">
        <w:rPr>
          <w:rFonts w:cs="Times New Roman"/>
          <w:b/>
        </w:rPr>
        <w:t xml:space="preserve">Table </w:t>
      </w:r>
      <w:r w:rsidR="00DA2EF8">
        <w:rPr>
          <w:rFonts w:cs="Times New Roman"/>
          <w:b/>
          <w:noProof/>
        </w:rPr>
        <w:t>1</w:t>
      </w:r>
      <w:r w:rsidRPr="00DA2EF8">
        <w:rPr>
          <w:rFonts w:cs="Times New Roman"/>
        </w:rPr>
        <w:fldChar w:fldCharType="end"/>
      </w:r>
      <w:r w:rsidRPr="00DA2EF8">
        <w:rPr>
          <w:rFonts w:cs="Times New Roman"/>
        </w:rPr>
        <w:t>, the LBT scheme makes the BO larger because of the channel access procedure. Furthermore,</w:t>
      </w:r>
      <w:r w:rsidR="00CA0694" w:rsidRPr="00DA2EF8">
        <w:rPr>
          <w:rFonts w:cs="Times New Roman"/>
        </w:rPr>
        <w:t xml:space="preserve"> from </w:t>
      </w:r>
      <w:r w:rsidR="00CA0694" w:rsidRPr="00DA2EF8">
        <w:rPr>
          <w:rFonts w:cs="Times New Roman"/>
        </w:rPr>
        <w:fldChar w:fldCharType="begin"/>
      </w:r>
      <w:r w:rsidR="00CA0694" w:rsidRPr="00DA2EF8">
        <w:rPr>
          <w:rFonts w:cs="Times New Roman"/>
        </w:rPr>
        <w:instrText xml:space="preserve"> REF _Ref53771501 \h </w:instrText>
      </w:r>
      <w:r w:rsidR="00CA0694" w:rsidRPr="00DA2EF8">
        <w:rPr>
          <w:rFonts w:cs="Times New Roman"/>
        </w:rPr>
      </w:r>
      <w:r w:rsidR="00DA2EF8">
        <w:rPr>
          <w:rFonts w:cs="Times New Roman"/>
        </w:rPr>
        <w:instrText xml:space="preserve"> \* MERGEFORMAT </w:instrText>
      </w:r>
      <w:r w:rsidR="00CA0694" w:rsidRPr="00DA2EF8">
        <w:rPr>
          <w:rFonts w:cs="Times New Roman"/>
        </w:rPr>
        <w:fldChar w:fldCharType="separate"/>
      </w:r>
      <w:r w:rsidR="00DA2EF8" w:rsidRPr="00DA2EF8">
        <w:rPr>
          <w:rFonts w:cs="Times New Roman"/>
        </w:rPr>
        <w:t xml:space="preserve">Figure </w:t>
      </w:r>
      <w:r w:rsidR="00DA2EF8">
        <w:rPr>
          <w:rFonts w:cs="Times New Roman"/>
          <w:noProof/>
        </w:rPr>
        <w:t>3</w:t>
      </w:r>
      <w:r w:rsidR="00CA0694" w:rsidRPr="00DA2EF8">
        <w:rPr>
          <w:rFonts w:cs="Times New Roman"/>
        </w:rPr>
        <w:fldChar w:fldCharType="end"/>
      </w:r>
      <w:r w:rsidR="00CA0694" w:rsidRPr="00DA2EF8">
        <w:rPr>
          <w:rFonts w:cs="Times New Roman"/>
        </w:rPr>
        <w:t xml:space="preserve">, </w:t>
      </w:r>
      <w:r w:rsidR="000315B4" w:rsidRPr="00DA2EF8">
        <w:rPr>
          <w:rFonts w:cs="Times New Roman"/>
        </w:rPr>
        <w:t>it could be</w:t>
      </w:r>
      <w:r w:rsidR="00CA0694" w:rsidRPr="00DA2EF8">
        <w:rPr>
          <w:rFonts w:cs="Times New Roman"/>
        </w:rPr>
        <w:t xml:space="preserve"> observe</w:t>
      </w:r>
      <w:r w:rsidR="000315B4" w:rsidRPr="00DA2EF8">
        <w:rPr>
          <w:rFonts w:cs="Times New Roman"/>
        </w:rPr>
        <w:t>d that</w:t>
      </w:r>
      <w:r w:rsidRPr="00DA2EF8">
        <w:rPr>
          <w:rFonts w:cs="Times New Roman"/>
        </w:rPr>
        <w:t xml:space="preserve"> the </w:t>
      </w:r>
      <w:r w:rsidR="00CA0694" w:rsidRPr="00DA2EF8">
        <w:rPr>
          <w:rFonts w:cs="Times New Roman"/>
        </w:rPr>
        <w:t xml:space="preserve">ED-based </w:t>
      </w:r>
      <w:r w:rsidRPr="00DA2EF8">
        <w:rPr>
          <w:rFonts w:cs="Times New Roman"/>
        </w:rPr>
        <w:t>LBT actually causes some performance loss for UPT when the traffic load is low</w:t>
      </w:r>
      <w:r w:rsidR="001F3302" w:rsidRPr="00DA2EF8">
        <w:rPr>
          <w:rFonts w:cs="Times New Roman"/>
        </w:rPr>
        <w:t xml:space="preserve"> for edge UEs</w:t>
      </w:r>
      <w:r w:rsidRPr="00DA2EF8">
        <w:rPr>
          <w:rFonts w:cs="Times New Roman"/>
        </w:rPr>
        <w:t xml:space="preserve">. However, the </w:t>
      </w:r>
      <w:r w:rsidR="00CA0694" w:rsidRPr="00DA2EF8">
        <w:rPr>
          <w:rFonts w:cs="Times New Roman"/>
        </w:rPr>
        <w:t xml:space="preserve">ED-based </w:t>
      </w:r>
      <w:r w:rsidRPr="00DA2EF8">
        <w:rPr>
          <w:rFonts w:cs="Times New Roman"/>
        </w:rPr>
        <w:t xml:space="preserve">LBT </w:t>
      </w:r>
      <w:r w:rsidR="006326C2" w:rsidRPr="00DA2EF8">
        <w:rPr>
          <w:rFonts w:cs="Times New Roman"/>
        </w:rPr>
        <w:t>has some effect</w:t>
      </w:r>
      <w:r w:rsidRPr="00DA2EF8">
        <w:rPr>
          <w:rFonts w:cs="Times New Roman"/>
        </w:rPr>
        <w:t xml:space="preserve"> </w:t>
      </w:r>
      <w:r w:rsidR="002F39DA" w:rsidRPr="00DA2EF8">
        <w:rPr>
          <w:rFonts w:cs="Times New Roman"/>
        </w:rPr>
        <w:t xml:space="preserve">on </w:t>
      </w:r>
      <w:r w:rsidRPr="00DA2EF8">
        <w:rPr>
          <w:rFonts w:cs="Times New Roman"/>
        </w:rPr>
        <w:t>mitigat</w:t>
      </w:r>
      <w:r w:rsidR="002F39DA" w:rsidRPr="00DA2EF8">
        <w:rPr>
          <w:rFonts w:cs="Times New Roman"/>
        </w:rPr>
        <w:t>ing</w:t>
      </w:r>
      <w:r w:rsidRPr="00DA2EF8">
        <w:rPr>
          <w:rFonts w:cs="Times New Roman"/>
        </w:rPr>
        <w:t xml:space="preserve"> the strong interface observed by the edge UEs with high traffic load.  </w:t>
      </w:r>
    </w:p>
    <w:p w14:paraId="124E7EBE" w14:textId="740300E2" w:rsidR="008A3E6D" w:rsidRPr="00DA2EF8" w:rsidRDefault="002F39DA" w:rsidP="00A82387">
      <w:pPr>
        <w:jc w:val="both"/>
        <w:rPr>
          <w:rFonts w:cs="Times New Roman"/>
          <w:lang w:val="en-GB"/>
        </w:rPr>
      </w:pPr>
      <w:r w:rsidRPr="00DA2EF8">
        <w:rPr>
          <w:rFonts w:cs="Times New Roman"/>
          <w:lang w:val="en-GB"/>
        </w:rPr>
        <w:t>Meanw</w:t>
      </w:r>
      <w:r w:rsidR="00927EB5" w:rsidRPr="00DA2EF8">
        <w:rPr>
          <w:rFonts w:cs="Times New Roman"/>
          <w:lang w:val="en-GB"/>
        </w:rPr>
        <w:t>hile</w:t>
      </w:r>
      <w:r w:rsidRPr="00DA2EF8">
        <w:rPr>
          <w:rFonts w:cs="Times New Roman"/>
          <w:lang w:val="en-GB"/>
        </w:rPr>
        <w:t>,</w:t>
      </w:r>
      <w:r w:rsidR="0001305C" w:rsidRPr="00DA2EF8">
        <w:rPr>
          <w:rFonts w:cs="Times New Roman"/>
          <w:lang w:val="en-GB"/>
        </w:rPr>
        <w:t xml:space="preserve"> the receiver-assisted LBT </w:t>
      </w:r>
      <w:r w:rsidR="005D17B1" w:rsidRPr="00DA2EF8">
        <w:rPr>
          <w:rFonts w:cs="Times New Roman"/>
          <w:lang w:val="en-GB"/>
        </w:rPr>
        <w:t xml:space="preserve">is not observed </w:t>
      </w:r>
      <w:r w:rsidRPr="00DA2EF8">
        <w:rPr>
          <w:rFonts w:cs="Times New Roman"/>
          <w:lang w:val="en-GB"/>
        </w:rPr>
        <w:t xml:space="preserve">with </w:t>
      </w:r>
      <w:r w:rsidR="005D17B1" w:rsidRPr="00DA2EF8">
        <w:rPr>
          <w:rFonts w:cs="Times New Roman"/>
          <w:lang w:val="en-GB"/>
        </w:rPr>
        <w:t xml:space="preserve">apparent gain compared with ED-based LBT </w:t>
      </w:r>
      <w:r w:rsidR="00047196" w:rsidRPr="00DA2EF8">
        <w:rPr>
          <w:rFonts w:cs="Times New Roman"/>
          <w:lang w:val="en-GB"/>
        </w:rPr>
        <w:t>for cell edge UEs but slight performance gain for average UPT.</w:t>
      </w:r>
    </w:p>
    <w:p w14:paraId="7A488AA9" w14:textId="7A49E80C" w:rsidR="00C62E21" w:rsidRPr="00DA2EF8" w:rsidRDefault="00C62E21" w:rsidP="00927EB5">
      <w:pPr>
        <w:pStyle w:val="a7"/>
        <w:jc w:val="both"/>
        <w:rPr>
          <w:rFonts w:cs="Times New Roman"/>
          <w:b/>
        </w:rPr>
      </w:pPr>
      <w:bookmarkStart w:id="24" w:name="_Ref53779214"/>
      <w:r w:rsidRPr="00DA2EF8">
        <w:rPr>
          <w:rFonts w:cs="Times New Roman"/>
          <w:b/>
        </w:rPr>
        <w:t xml:space="preserve">Observation </w:t>
      </w:r>
      <w:r w:rsidRPr="00DA2EF8">
        <w:rPr>
          <w:rFonts w:cs="Times New Roman"/>
          <w:b/>
        </w:rPr>
        <w:fldChar w:fldCharType="begin"/>
      </w:r>
      <w:r w:rsidRPr="00DA2EF8">
        <w:rPr>
          <w:rFonts w:cs="Times New Roman"/>
          <w:b/>
        </w:rPr>
        <w:instrText xml:space="preserve"> SEQ Observation \* ARABIC </w:instrText>
      </w:r>
      <w:r w:rsidRPr="00DA2EF8">
        <w:rPr>
          <w:rFonts w:cs="Times New Roman"/>
          <w:b/>
        </w:rPr>
        <w:fldChar w:fldCharType="separate"/>
      </w:r>
      <w:r w:rsidR="00DA2EF8">
        <w:rPr>
          <w:rFonts w:cs="Times New Roman"/>
          <w:b/>
          <w:noProof/>
        </w:rPr>
        <w:t>1</w:t>
      </w:r>
      <w:r w:rsidRPr="00DA2EF8">
        <w:rPr>
          <w:rFonts w:cs="Times New Roman"/>
          <w:b/>
        </w:rPr>
        <w:fldChar w:fldCharType="end"/>
      </w:r>
      <w:r w:rsidRPr="00DA2EF8">
        <w:rPr>
          <w:rFonts w:cs="Times New Roman"/>
          <w:b/>
        </w:rPr>
        <w:t xml:space="preserve">: </w:t>
      </w:r>
      <w:r w:rsidR="00AE502B" w:rsidRPr="00DA2EF8">
        <w:rPr>
          <w:rFonts w:cs="Times New Roman"/>
          <w:b/>
        </w:rPr>
        <w:t>For cell edge UEs, c</w:t>
      </w:r>
      <w:r w:rsidR="009B78E5" w:rsidRPr="00DA2EF8">
        <w:rPr>
          <w:rFonts w:cs="Times New Roman"/>
          <w:b/>
        </w:rPr>
        <w:t xml:space="preserve">ompared to no-LBT scheme, the ED-based LBT schemes cause some UPT performance loss when the traffic load is low. In high load, there’s some </w:t>
      </w:r>
      <w:r w:rsidR="00AE502B" w:rsidRPr="00DA2EF8">
        <w:rPr>
          <w:rFonts w:cs="Times New Roman"/>
          <w:b/>
        </w:rPr>
        <w:t xml:space="preserve">slight performance </w:t>
      </w:r>
      <w:r w:rsidR="009B78E5" w:rsidRPr="00DA2EF8">
        <w:rPr>
          <w:rFonts w:cs="Times New Roman"/>
          <w:b/>
        </w:rPr>
        <w:t>gain.</w:t>
      </w:r>
      <w:bookmarkEnd w:id="24"/>
    </w:p>
    <w:p w14:paraId="4BA2090C" w14:textId="09CDA799" w:rsidR="00C62E21" w:rsidRPr="00DA2EF8" w:rsidRDefault="00C62E21" w:rsidP="00927EB5">
      <w:pPr>
        <w:pStyle w:val="a7"/>
        <w:jc w:val="both"/>
        <w:rPr>
          <w:rFonts w:cs="Times New Roman"/>
          <w:b/>
        </w:rPr>
      </w:pPr>
      <w:bookmarkStart w:id="25" w:name="_Ref53779222"/>
      <w:r w:rsidRPr="00DA2EF8">
        <w:rPr>
          <w:rFonts w:cs="Times New Roman"/>
          <w:b/>
        </w:rPr>
        <w:t xml:space="preserve">Observation </w:t>
      </w:r>
      <w:r w:rsidRPr="00DA2EF8">
        <w:rPr>
          <w:rFonts w:cs="Times New Roman"/>
          <w:b/>
        </w:rPr>
        <w:fldChar w:fldCharType="begin"/>
      </w:r>
      <w:r w:rsidRPr="00DA2EF8">
        <w:rPr>
          <w:rFonts w:cs="Times New Roman"/>
          <w:b/>
        </w:rPr>
        <w:instrText xml:space="preserve"> SEQ Observation \* ARABIC </w:instrText>
      </w:r>
      <w:r w:rsidRPr="00DA2EF8">
        <w:rPr>
          <w:rFonts w:cs="Times New Roman"/>
          <w:b/>
        </w:rPr>
        <w:fldChar w:fldCharType="separate"/>
      </w:r>
      <w:r w:rsidR="00DA2EF8">
        <w:rPr>
          <w:rFonts w:cs="Times New Roman"/>
          <w:b/>
          <w:noProof/>
        </w:rPr>
        <w:t>2</w:t>
      </w:r>
      <w:r w:rsidRPr="00DA2EF8">
        <w:rPr>
          <w:rFonts w:cs="Times New Roman"/>
          <w:b/>
        </w:rPr>
        <w:fldChar w:fldCharType="end"/>
      </w:r>
      <w:r w:rsidRPr="00DA2EF8">
        <w:rPr>
          <w:rFonts w:cs="Times New Roman"/>
          <w:b/>
        </w:rPr>
        <w:t xml:space="preserve">: </w:t>
      </w:r>
      <w:r w:rsidR="00927EB5" w:rsidRPr="00DA2EF8">
        <w:rPr>
          <w:rFonts w:cs="Times New Roman"/>
          <w:b/>
        </w:rPr>
        <w:t xml:space="preserve">The receiver-assisted LBT is not observed </w:t>
      </w:r>
      <w:r w:rsidR="002F39DA" w:rsidRPr="00DA2EF8">
        <w:rPr>
          <w:rFonts w:cs="Times New Roman"/>
          <w:b/>
        </w:rPr>
        <w:t xml:space="preserve">with </w:t>
      </w:r>
      <w:r w:rsidR="00927EB5" w:rsidRPr="00DA2EF8">
        <w:rPr>
          <w:rFonts w:cs="Times New Roman"/>
          <w:b/>
        </w:rPr>
        <w:t xml:space="preserve">apparent gain compared with ED-based LBT for cell edge UEs but slight performance gain for average UPT in </w:t>
      </w:r>
      <w:r w:rsidR="002F0A8A" w:rsidRPr="00DA2EF8">
        <w:rPr>
          <w:rFonts w:cs="Times New Roman"/>
          <w:b/>
        </w:rPr>
        <w:t>indoor scenario A</w:t>
      </w:r>
      <w:r w:rsidR="00927EB5" w:rsidRPr="00DA2EF8">
        <w:rPr>
          <w:rFonts w:cs="Times New Roman"/>
          <w:b/>
        </w:rPr>
        <w:t>.</w:t>
      </w:r>
      <w:bookmarkEnd w:id="25"/>
    </w:p>
    <w:p w14:paraId="27880A4E" w14:textId="1A940022" w:rsidR="00E039D4" w:rsidRPr="00DA2EF8" w:rsidRDefault="00E039D4" w:rsidP="00E039D4">
      <w:pPr>
        <w:pStyle w:val="3"/>
        <w:ind w:left="1304"/>
        <w:rPr>
          <w:rFonts w:ascii="Times New Roman" w:eastAsiaTheme="minorEastAsia" w:hAnsi="Times New Roman" w:cs="Times New Roman"/>
        </w:rPr>
      </w:pPr>
      <w:r w:rsidRPr="00DA2EF8">
        <w:rPr>
          <w:rFonts w:ascii="Times New Roman" w:eastAsiaTheme="minorEastAsia" w:hAnsi="Times New Roman" w:cs="Times New Roman"/>
        </w:rPr>
        <w:t xml:space="preserve">Receiver-assisted LBT in severe </w:t>
      </w:r>
      <w:r w:rsidR="00787F2C" w:rsidRPr="00DA2EF8">
        <w:rPr>
          <w:rFonts w:ascii="Times New Roman" w:eastAsiaTheme="minorEastAsia" w:hAnsi="Times New Roman" w:cs="Times New Roman"/>
        </w:rPr>
        <w:t xml:space="preserve">interference scenario </w:t>
      </w:r>
    </w:p>
    <w:p w14:paraId="71697F78" w14:textId="6C02772C" w:rsidR="008E334B" w:rsidRPr="00DA2EF8" w:rsidRDefault="003D28E6" w:rsidP="00644D1A">
      <w:pPr>
        <w:pStyle w:val="a7"/>
        <w:jc w:val="both"/>
        <w:rPr>
          <w:rFonts w:cs="Times New Roman"/>
        </w:rPr>
      </w:pPr>
      <w:r w:rsidRPr="00DA2EF8">
        <w:rPr>
          <w:rFonts w:cs="Times New Roman"/>
        </w:rPr>
        <w:t xml:space="preserve">As we discussed in section 2.1.4, </w:t>
      </w:r>
      <w:r w:rsidR="00B5102D" w:rsidRPr="00DA2EF8">
        <w:rPr>
          <w:rFonts w:cs="Times New Roman"/>
        </w:rPr>
        <w:t xml:space="preserve">the receiver-assisted LBT can avoid some transmission </w:t>
      </w:r>
      <w:r w:rsidR="00525563" w:rsidRPr="00DA2EF8">
        <w:rPr>
          <w:rFonts w:cs="Times New Roman"/>
        </w:rPr>
        <w:t>collision</w:t>
      </w:r>
      <w:r w:rsidR="00B5102D" w:rsidRPr="00DA2EF8">
        <w:rPr>
          <w:rFonts w:cs="Times New Roman"/>
        </w:rPr>
        <w:t xml:space="preserve"> to </w:t>
      </w:r>
      <w:r w:rsidR="00525563" w:rsidRPr="00DA2EF8">
        <w:rPr>
          <w:rFonts w:cs="Times New Roman"/>
        </w:rPr>
        <w:t>mitigate the sudden interference</w:t>
      </w:r>
      <w:r w:rsidR="0033789A" w:rsidRPr="00DA2EF8">
        <w:rPr>
          <w:rFonts w:cs="Times New Roman"/>
        </w:rPr>
        <w:t>. W</w:t>
      </w:r>
      <w:r w:rsidR="00525563" w:rsidRPr="00DA2EF8">
        <w:rPr>
          <w:rFonts w:cs="Times New Roman"/>
        </w:rPr>
        <w:t xml:space="preserve">hile in scenario A, the performance gain is not </w:t>
      </w:r>
      <w:r w:rsidR="00126584" w:rsidRPr="00DA2EF8">
        <w:rPr>
          <w:rFonts w:cs="Times New Roman"/>
        </w:rPr>
        <w:t>apparent</w:t>
      </w:r>
      <w:r w:rsidR="000315B4" w:rsidRPr="00DA2EF8">
        <w:rPr>
          <w:rFonts w:cs="Times New Roman"/>
        </w:rPr>
        <w:t xml:space="preserve"> since receiver-assisted LBT is not beneficial for regular scenario</w:t>
      </w:r>
      <w:r w:rsidR="00126584" w:rsidRPr="00DA2EF8">
        <w:rPr>
          <w:rFonts w:cs="Times New Roman"/>
        </w:rPr>
        <w:t xml:space="preserve">. </w:t>
      </w:r>
      <w:r w:rsidR="000315B4" w:rsidRPr="00DA2EF8">
        <w:rPr>
          <w:rFonts w:cs="Times New Roman"/>
        </w:rPr>
        <w:t xml:space="preserve">To </w:t>
      </w:r>
      <w:hyperlink r:id="rId21" w:tgtFrame="_blank" w:history="1">
        <w:r w:rsidR="000315B4" w:rsidRPr="00DA2EF8">
          <w:rPr>
            <w:rFonts w:cs="Times New Roman"/>
          </w:rPr>
          <w:t>magnify</w:t>
        </w:r>
      </w:hyperlink>
      <w:r w:rsidR="000315B4" w:rsidRPr="00DA2EF8">
        <w:rPr>
          <w:rFonts w:cs="Times New Roman"/>
        </w:rPr>
        <w:t xml:space="preserve"> the performance gain from receiver-assisted LBT, a severe interference scenario is created as shown in </w:t>
      </w:r>
      <w:r w:rsidR="000315B4" w:rsidRPr="00DA2EF8">
        <w:rPr>
          <w:rFonts w:cs="Times New Roman"/>
        </w:rPr>
        <w:fldChar w:fldCharType="begin"/>
      </w:r>
      <w:r w:rsidR="000315B4" w:rsidRPr="00DA2EF8">
        <w:rPr>
          <w:rFonts w:cs="Times New Roman"/>
        </w:rPr>
        <w:instrText xml:space="preserve"> REF _Ref53776389 \h  \* MERGEFORMAT </w:instrText>
      </w:r>
      <w:r w:rsidR="000315B4" w:rsidRPr="00DA2EF8">
        <w:rPr>
          <w:rFonts w:cs="Times New Roman"/>
        </w:rPr>
      </w:r>
      <w:r w:rsidR="000315B4" w:rsidRPr="00DA2EF8">
        <w:rPr>
          <w:rFonts w:cs="Times New Roman"/>
        </w:rPr>
        <w:fldChar w:fldCharType="separate"/>
      </w:r>
      <w:r w:rsidR="00DA2EF8" w:rsidRPr="00DA2EF8">
        <w:rPr>
          <w:rFonts w:cs="Times New Roman"/>
        </w:rPr>
        <w:t xml:space="preserve">Figure </w:t>
      </w:r>
      <w:r w:rsidR="00DA2EF8">
        <w:rPr>
          <w:rFonts w:cs="Times New Roman"/>
          <w:noProof/>
        </w:rPr>
        <w:t>4</w:t>
      </w:r>
      <w:r w:rsidR="000315B4" w:rsidRPr="00DA2EF8">
        <w:rPr>
          <w:rFonts w:cs="Times New Roman"/>
        </w:rPr>
        <w:fldChar w:fldCharType="end"/>
      </w:r>
      <w:r w:rsidR="000315B4" w:rsidRPr="00DA2EF8">
        <w:rPr>
          <w:rFonts w:cs="Times New Roman"/>
        </w:rPr>
        <w:t xml:space="preserve">. </w:t>
      </w:r>
      <w:r w:rsidR="002C6709" w:rsidRPr="00DA2EF8">
        <w:rPr>
          <w:rFonts w:cs="Times New Roman"/>
        </w:rPr>
        <w:t>In the</w:t>
      </w:r>
      <w:r w:rsidR="00D54643" w:rsidRPr="00DA2EF8">
        <w:rPr>
          <w:rFonts w:cs="Times New Roman"/>
        </w:rPr>
        <w:t xml:space="preserve"> </w:t>
      </w:r>
      <w:r w:rsidR="002C1731" w:rsidRPr="00DA2EF8">
        <w:rPr>
          <w:rFonts w:cs="Times New Roman"/>
        </w:rPr>
        <w:t>deployment</w:t>
      </w:r>
      <w:r w:rsidR="00043D51" w:rsidRPr="00DA2EF8">
        <w:rPr>
          <w:rFonts w:cs="Times New Roman"/>
        </w:rPr>
        <w:t xml:space="preserve"> of scenario A-x </w:t>
      </w:r>
      <w:r w:rsidR="002C1731" w:rsidRPr="00DA2EF8">
        <w:rPr>
          <w:rFonts w:cs="Times New Roman"/>
        </w:rPr>
        <w:t>is show</w:t>
      </w:r>
      <w:r w:rsidR="006326C2" w:rsidRPr="00DA2EF8">
        <w:rPr>
          <w:rFonts w:cs="Times New Roman"/>
        </w:rPr>
        <w:t>n</w:t>
      </w:r>
      <w:r w:rsidR="002C1731" w:rsidRPr="00DA2EF8">
        <w:rPr>
          <w:rFonts w:cs="Times New Roman"/>
        </w:rPr>
        <w:t xml:space="preserve"> </w:t>
      </w:r>
      <w:r w:rsidR="006326C2" w:rsidRPr="00DA2EF8">
        <w:rPr>
          <w:rFonts w:cs="Times New Roman"/>
        </w:rPr>
        <w:t xml:space="preserve">in </w:t>
      </w:r>
      <w:r w:rsidR="00A9330E" w:rsidRPr="00DA2EF8">
        <w:rPr>
          <w:rFonts w:cs="Times New Roman"/>
        </w:rPr>
        <w:fldChar w:fldCharType="begin"/>
      </w:r>
      <w:r w:rsidR="00A9330E" w:rsidRPr="00DA2EF8">
        <w:rPr>
          <w:rFonts w:cs="Times New Roman"/>
        </w:rPr>
        <w:instrText xml:space="preserve"> REF _Ref53776389 \h </w:instrText>
      </w:r>
      <w:r w:rsidR="007673A4" w:rsidRPr="00DA2EF8">
        <w:rPr>
          <w:rFonts w:cs="Times New Roman"/>
        </w:rPr>
        <w:instrText xml:space="preserve"> \* MERGEFORMAT </w:instrText>
      </w:r>
      <w:r w:rsidR="00A9330E" w:rsidRPr="00DA2EF8">
        <w:rPr>
          <w:rFonts w:cs="Times New Roman"/>
        </w:rPr>
      </w:r>
      <w:r w:rsidR="00A9330E" w:rsidRPr="00DA2EF8">
        <w:rPr>
          <w:rFonts w:cs="Times New Roman"/>
        </w:rPr>
        <w:fldChar w:fldCharType="separate"/>
      </w:r>
      <w:r w:rsidR="00DA2EF8" w:rsidRPr="00DA2EF8">
        <w:rPr>
          <w:rFonts w:cs="Times New Roman"/>
        </w:rPr>
        <w:t xml:space="preserve">Figure </w:t>
      </w:r>
      <w:r w:rsidR="00DA2EF8">
        <w:rPr>
          <w:rFonts w:cs="Times New Roman"/>
          <w:noProof/>
        </w:rPr>
        <w:t>4</w:t>
      </w:r>
      <w:r w:rsidR="00A9330E" w:rsidRPr="00DA2EF8">
        <w:rPr>
          <w:rFonts w:cs="Times New Roman"/>
        </w:rPr>
        <w:fldChar w:fldCharType="end"/>
      </w:r>
      <w:r w:rsidR="00963DDF" w:rsidRPr="00DA2EF8">
        <w:rPr>
          <w:rFonts w:cs="Times New Roman"/>
        </w:rPr>
        <w:t xml:space="preserve">, </w:t>
      </w:r>
      <w:r w:rsidR="003F7623" w:rsidRPr="00DA2EF8">
        <w:rPr>
          <w:rFonts w:cs="Times New Roman"/>
        </w:rPr>
        <w:t>the red and blue</w:t>
      </w:r>
      <w:r w:rsidR="00DA2EF8" w:rsidRPr="00DA2EF8">
        <w:rPr>
          <w:rFonts w:cs="Times New Roman"/>
        </w:rPr>
        <w:t xml:space="preserve"> icons</w:t>
      </w:r>
      <w:r w:rsidR="00A71C78" w:rsidRPr="00DA2EF8">
        <w:rPr>
          <w:rFonts w:cs="Times New Roman"/>
        </w:rPr>
        <w:t xml:space="preserve"> indicates the gNBs and UEs for each operator, besides</w:t>
      </w:r>
      <w:r w:rsidR="003F7623" w:rsidRPr="00DA2EF8">
        <w:rPr>
          <w:rFonts w:cs="Times New Roman"/>
        </w:rPr>
        <w:t xml:space="preserve"> </w:t>
      </w:r>
      <w:r w:rsidR="007673A4" w:rsidRPr="00DA2EF8">
        <w:rPr>
          <w:rFonts w:cs="Times New Roman"/>
        </w:rPr>
        <w:t xml:space="preserve">the distance between UE and serving gNB is </w:t>
      </w:r>
      <w:r w:rsidR="00134F34" w:rsidRPr="00DA2EF8">
        <w:rPr>
          <w:rFonts w:cs="Times New Roman"/>
        </w:rPr>
        <w:t xml:space="preserve">6 m, the distance between gNB(UE) to the nearest gNB(UE) is 2 m. Moreover, the UE </w:t>
      </w:r>
      <w:r w:rsidR="00077DFD" w:rsidRPr="00DA2EF8">
        <w:rPr>
          <w:rFonts w:cs="Times New Roman"/>
        </w:rPr>
        <w:t xml:space="preserve">panel is fixed to facing the serving gNB. In this deployment, the UE would suffer </w:t>
      </w:r>
      <w:r w:rsidR="00872640" w:rsidRPr="00DA2EF8">
        <w:rPr>
          <w:rFonts w:cs="Times New Roman"/>
        </w:rPr>
        <w:t xml:space="preserve">severe interference from facing gNBs. </w:t>
      </w:r>
      <w:r w:rsidR="00043D51" w:rsidRPr="00DA2EF8">
        <w:rPr>
          <w:rFonts w:cs="Times New Roman"/>
        </w:rPr>
        <w:t xml:space="preserve">We simulate the scenario A-x with 100% downlink traffic, and the other </w:t>
      </w:r>
      <w:r w:rsidR="00D96606" w:rsidRPr="00DA2EF8">
        <w:rPr>
          <w:rFonts w:cs="Times New Roman"/>
        </w:rPr>
        <w:t xml:space="preserve">simulation assumptions are aligned with </w:t>
      </w:r>
      <w:r w:rsidR="00D96606" w:rsidRPr="00DA2EF8">
        <w:rPr>
          <w:rFonts w:cs="Times New Roman"/>
        </w:rPr>
        <w:fldChar w:fldCharType="begin"/>
      </w:r>
      <w:r w:rsidR="00D96606" w:rsidRPr="00DA2EF8">
        <w:rPr>
          <w:rFonts w:cs="Times New Roman"/>
        </w:rPr>
        <w:instrText xml:space="preserve"> REF _Ref40367935 \h </w:instrText>
      </w:r>
      <w:r w:rsidR="00D96606" w:rsidRPr="00DA2EF8">
        <w:rPr>
          <w:rFonts w:cs="Times New Roman"/>
        </w:rPr>
      </w:r>
      <w:r w:rsidR="00DA2EF8">
        <w:rPr>
          <w:rFonts w:cs="Times New Roman"/>
        </w:rPr>
        <w:instrText xml:space="preserve"> \* MERGEFORMAT </w:instrText>
      </w:r>
      <w:r w:rsidR="00D96606" w:rsidRPr="00DA2EF8">
        <w:rPr>
          <w:rFonts w:cs="Times New Roman"/>
        </w:rPr>
        <w:fldChar w:fldCharType="separate"/>
      </w:r>
      <w:r w:rsidR="00DA2EF8" w:rsidRPr="00DA2EF8">
        <w:rPr>
          <w:rFonts w:cs="Times New Roman"/>
          <w:b/>
        </w:rPr>
        <w:t xml:space="preserve">Table </w:t>
      </w:r>
      <w:r w:rsidR="00DA2EF8">
        <w:rPr>
          <w:rFonts w:cs="Times New Roman"/>
          <w:b/>
          <w:noProof/>
        </w:rPr>
        <w:t>8</w:t>
      </w:r>
      <w:r w:rsidR="00D96606" w:rsidRPr="00DA2EF8">
        <w:rPr>
          <w:rFonts w:cs="Times New Roman"/>
        </w:rPr>
        <w:fldChar w:fldCharType="end"/>
      </w:r>
      <w:r w:rsidR="00D96606" w:rsidRPr="00DA2EF8">
        <w:rPr>
          <w:rFonts w:cs="Times New Roman"/>
        </w:rPr>
        <w:t>.</w:t>
      </w:r>
    </w:p>
    <w:p w14:paraId="6D3B165A" w14:textId="019A7E03" w:rsidR="00FE0E4E" w:rsidRPr="00DA2EF8" w:rsidRDefault="003F7623" w:rsidP="00644D1A">
      <w:pPr>
        <w:jc w:val="center"/>
        <w:rPr>
          <w:rFonts w:cs="Times New Roman"/>
          <w:lang w:val="en-GB"/>
        </w:rPr>
      </w:pPr>
      <w:r w:rsidRPr="00DA2EF8">
        <w:rPr>
          <w:rFonts w:cs="Times New Roman"/>
          <w:noProof/>
        </w:rPr>
        <w:drawing>
          <wp:inline distT="0" distB="0" distL="0" distR="0" wp14:anchorId="22F70EF2" wp14:editId="704AD356">
            <wp:extent cx="3031067" cy="22733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036685" cy="2277515"/>
                    </a:xfrm>
                    <a:prstGeom prst="rect">
                      <a:avLst/>
                    </a:prstGeom>
                  </pic:spPr>
                </pic:pic>
              </a:graphicData>
            </a:graphic>
          </wp:inline>
        </w:drawing>
      </w:r>
    </w:p>
    <w:p w14:paraId="6BF9B76F" w14:textId="77CA5B98" w:rsidR="00FE0E4E" w:rsidRPr="00DA2EF8" w:rsidRDefault="00FE0E4E" w:rsidP="00644D1A">
      <w:pPr>
        <w:pStyle w:val="a7"/>
        <w:jc w:val="center"/>
        <w:rPr>
          <w:rFonts w:cs="Times New Roman"/>
        </w:rPr>
      </w:pPr>
      <w:bookmarkStart w:id="26" w:name="_Ref53776389"/>
      <w:r w:rsidRPr="00DA2EF8">
        <w:rPr>
          <w:rFonts w:cs="Times New Roman"/>
        </w:rPr>
        <w:t xml:space="preserve">Figure </w:t>
      </w:r>
      <w:r w:rsidRPr="00DA2EF8">
        <w:rPr>
          <w:rFonts w:cs="Times New Roman"/>
        </w:rPr>
        <w:fldChar w:fldCharType="begin"/>
      </w:r>
      <w:r w:rsidRPr="00DA2EF8">
        <w:rPr>
          <w:rFonts w:cs="Times New Roman"/>
        </w:rPr>
        <w:instrText xml:space="preserve"> SEQ Figure \* ARABIC </w:instrText>
      </w:r>
      <w:r w:rsidRPr="00DA2EF8">
        <w:rPr>
          <w:rFonts w:cs="Times New Roman"/>
        </w:rPr>
        <w:fldChar w:fldCharType="separate"/>
      </w:r>
      <w:r w:rsidR="00DA2EF8">
        <w:rPr>
          <w:rFonts w:cs="Times New Roman"/>
          <w:noProof/>
        </w:rPr>
        <w:t>4</w:t>
      </w:r>
      <w:r w:rsidRPr="00DA2EF8">
        <w:rPr>
          <w:rFonts w:cs="Times New Roman"/>
        </w:rPr>
        <w:fldChar w:fldCharType="end"/>
      </w:r>
      <w:bookmarkEnd w:id="26"/>
      <w:r w:rsidRPr="00DA2EF8">
        <w:rPr>
          <w:rFonts w:cs="Times New Roman"/>
        </w:rPr>
        <w:t xml:space="preserve"> The </w:t>
      </w:r>
      <w:r w:rsidR="0079532D" w:rsidRPr="00DA2EF8">
        <w:rPr>
          <w:rFonts w:cs="Times New Roman"/>
        </w:rPr>
        <w:t>deployment</w:t>
      </w:r>
      <w:r w:rsidR="003677C1" w:rsidRPr="00DA2EF8">
        <w:rPr>
          <w:rFonts w:cs="Times New Roman"/>
        </w:rPr>
        <w:t xml:space="preserve"> of scenario A-x</w:t>
      </w:r>
      <w:r w:rsidR="0079532D" w:rsidRPr="00DA2EF8">
        <w:rPr>
          <w:rFonts w:cs="Times New Roman"/>
        </w:rPr>
        <w:t xml:space="preserve"> with severe interference</w:t>
      </w:r>
    </w:p>
    <w:p w14:paraId="2574CAF4" w14:textId="15B9F075" w:rsidR="00464495" w:rsidRPr="00DA2EF8" w:rsidRDefault="00644D1A" w:rsidP="00865D1F">
      <w:pPr>
        <w:pStyle w:val="a7"/>
        <w:jc w:val="center"/>
        <w:rPr>
          <w:rFonts w:cs="Times New Roman"/>
          <w:b/>
        </w:rPr>
      </w:pPr>
      <w:bookmarkStart w:id="27" w:name="_Ref53778003"/>
      <w:r w:rsidRPr="00DA2EF8">
        <w:rPr>
          <w:rFonts w:cs="Times New Roman"/>
          <w:b/>
        </w:rPr>
        <w:t xml:space="preserve">Table </w:t>
      </w:r>
      <w:r w:rsidRPr="00DA2EF8">
        <w:rPr>
          <w:rFonts w:cs="Times New Roman"/>
          <w:b/>
        </w:rPr>
        <w:fldChar w:fldCharType="begin"/>
      </w:r>
      <w:r w:rsidRPr="00DA2EF8">
        <w:rPr>
          <w:rFonts w:cs="Times New Roman"/>
          <w:b/>
        </w:rPr>
        <w:instrText xml:space="preserve"> SEQ Table \* ARABIC </w:instrText>
      </w:r>
      <w:r w:rsidRPr="00DA2EF8">
        <w:rPr>
          <w:rFonts w:cs="Times New Roman"/>
          <w:b/>
        </w:rPr>
        <w:fldChar w:fldCharType="separate"/>
      </w:r>
      <w:r w:rsidR="00DA2EF8">
        <w:rPr>
          <w:rFonts w:cs="Times New Roman"/>
          <w:b/>
          <w:noProof/>
        </w:rPr>
        <w:t>7</w:t>
      </w:r>
      <w:r w:rsidRPr="00DA2EF8">
        <w:rPr>
          <w:rFonts w:cs="Times New Roman"/>
          <w:b/>
        </w:rPr>
        <w:fldChar w:fldCharType="end"/>
      </w:r>
      <w:bookmarkEnd w:id="27"/>
      <w:r w:rsidRPr="00DA2EF8">
        <w:rPr>
          <w:rFonts w:cs="Times New Roman"/>
          <w:b/>
        </w:rPr>
        <w:t xml:space="preserve"> </w:t>
      </w:r>
      <w:r w:rsidR="003677C1" w:rsidRPr="00DA2EF8">
        <w:rPr>
          <w:rFonts w:cs="Times New Roman"/>
          <w:b/>
        </w:rPr>
        <w:t xml:space="preserve">The performance of </w:t>
      </w:r>
      <w:r w:rsidR="003677C1" w:rsidRPr="00DA2EF8">
        <w:rPr>
          <w:rFonts w:cs="Times New Roman"/>
          <w:b/>
          <w:kern w:val="2"/>
        </w:rPr>
        <w:t>various channel access mechanisms for 60GHz band in indoor scenario A-x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161"/>
        <w:gridCol w:w="1343"/>
        <w:gridCol w:w="1343"/>
        <w:gridCol w:w="1341"/>
        <w:gridCol w:w="1341"/>
        <w:gridCol w:w="1341"/>
      </w:tblGrid>
      <w:tr w:rsidR="00F86DDA" w:rsidRPr="00DA2EF8" w14:paraId="4B4C6AF0" w14:textId="77777777" w:rsidTr="0085074F">
        <w:trPr>
          <w:trHeight w:val="176"/>
          <w:jc w:val="center"/>
        </w:trPr>
        <w:tc>
          <w:tcPr>
            <w:tcW w:w="1297" w:type="pct"/>
            <w:gridSpan w:val="2"/>
            <w:tcBorders>
              <w:top w:val="single" w:sz="4" w:space="0" w:color="auto"/>
              <w:left w:val="single" w:sz="4" w:space="0" w:color="auto"/>
              <w:bottom w:val="single" w:sz="4" w:space="0" w:color="auto"/>
              <w:right w:val="single" w:sz="4" w:space="0" w:color="auto"/>
              <w:tl2br w:val="single" w:sz="4" w:space="0" w:color="auto"/>
            </w:tcBorders>
            <w:hideMark/>
          </w:tcPr>
          <w:p w14:paraId="06B5B495" w14:textId="77777777" w:rsidR="00F86DDA" w:rsidRPr="00DA2EF8" w:rsidRDefault="00F86DDA" w:rsidP="0085074F">
            <w:pPr>
              <w:spacing w:line="254" w:lineRule="auto"/>
              <w:ind w:firstLineChars="500" w:firstLine="900"/>
              <w:rPr>
                <w:rFonts w:cs="Times New Roman"/>
                <w:kern w:val="2"/>
                <w:sz w:val="18"/>
                <w:szCs w:val="18"/>
                <w:lang w:eastAsia="ko-KR"/>
              </w:rPr>
            </w:pPr>
          </w:p>
          <w:p w14:paraId="03DD641E"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 xml:space="preserve">Metrics              </w:t>
            </w:r>
          </w:p>
        </w:tc>
        <w:tc>
          <w:tcPr>
            <w:tcW w:w="741" w:type="pct"/>
            <w:tcBorders>
              <w:top w:val="single" w:sz="4" w:space="0" w:color="auto"/>
              <w:left w:val="single" w:sz="4" w:space="0" w:color="auto"/>
              <w:bottom w:val="single" w:sz="4" w:space="0" w:color="auto"/>
              <w:right w:val="single" w:sz="4" w:space="0" w:color="auto"/>
            </w:tcBorders>
          </w:tcPr>
          <w:p w14:paraId="5F5677E9" w14:textId="77777777" w:rsidR="00F86DDA" w:rsidRPr="00DA2EF8" w:rsidRDefault="00F86DDA" w:rsidP="0085074F">
            <w:pPr>
              <w:spacing w:line="254" w:lineRule="auto"/>
              <w:rPr>
                <w:rFonts w:cs="Times New Roman"/>
                <w:kern w:val="2"/>
                <w:sz w:val="18"/>
                <w:szCs w:val="18"/>
              </w:rPr>
            </w:pPr>
            <w:r w:rsidRPr="00DA2EF8">
              <w:rPr>
                <w:rFonts w:cs="Times New Roman"/>
                <w:kern w:val="2"/>
                <w:sz w:val="18"/>
                <w:szCs w:val="18"/>
              </w:rPr>
              <w:t>No LBT</w:t>
            </w:r>
          </w:p>
        </w:tc>
        <w:tc>
          <w:tcPr>
            <w:tcW w:w="741" w:type="pct"/>
            <w:tcBorders>
              <w:top w:val="single" w:sz="4" w:space="0" w:color="auto"/>
              <w:left w:val="single" w:sz="4" w:space="0" w:color="auto"/>
              <w:bottom w:val="single" w:sz="4" w:space="0" w:color="auto"/>
              <w:right w:val="single" w:sz="4" w:space="0" w:color="auto"/>
            </w:tcBorders>
          </w:tcPr>
          <w:p w14:paraId="13431B83" w14:textId="77777777" w:rsidR="00F86DDA" w:rsidRPr="00DA2EF8" w:rsidRDefault="00F86DDA" w:rsidP="0085074F">
            <w:pPr>
              <w:spacing w:line="254" w:lineRule="auto"/>
              <w:rPr>
                <w:rFonts w:cs="Times New Roman"/>
                <w:kern w:val="2"/>
                <w:sz w:val="18"/>
                <w:szCs w:val="18"/>
              </w:rPr>
            </w:pPr>
            <w:r w:rsidRPr="00DA2EF8">
              <w:rPr>
                <w:rFonts w:cs="Times New Roman"/>
                <w:kern w:val="2"/>
                <w:sz w:val="18"/>
                <w:szCs w:val="18"/>
              </w:rPr>
              <w:t>Omni-directional LBT</w:t>
            </w:r>
          </w:p>
        </w:tc>
        <w:tc>
          <w:tcPr>
            <w:tcW w:w="740" w:type="pct"/>
            <w:tcBorders>
              <w:top w:val="single" w:sz="4" w:space="0" w:color="auto"/>
              <w:left w:val="single" w:sz="4" w:space="0" w:color="auto"/>
              <w:bottom w:val="single" w:sz="4" w:space="0" w:color="auto"/>
              <w:right w:val="single" w:sz="4" w:space="0" w:color="auto"/>
            </w:tcBorders>
          </w:tcPr>
          <w:p w14:paraId="1083195B"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Receiver-assisted omni-directional LBT</w:t>
            </w:r>
          </w:p>
        </w:tc>
        <w:tc>
          <w:tcPr>
            <w:tcW w:w="740" w:type="pct"/>
            <w:tcBorders>
              <w:top w:val="single" w:sz="4" w:space="0" w:color="auto"/>
              <w:left w:val="single" w:sz="4" w:space="0" w:color="auto"/>
              <w:bottom w:val="single" w:sz="4" w:space="0" w:color="auto"/>
              <w:right w:val="single" w:sz="4" w:space="0" w:color="auto"/>
            </w:tcBorders>
          </w:tcPr>
          <w:p w14:paraId="10706458"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rPr>
              <w:t>Directional LBT</w:t>
            </w:r>
          </w:p>
        </w:tc>
        <w:tc>
          <w:tcPr>
            <w:tcW w:w="740" w:type="pct"/>
            <w:tcBorders>
              <w:top w:val="single" w:sz="4" w:space="0" w:color="auto"/>
              <w:left w:val="single" w:sz="4" w:space="0" w:color="auto"/>
              <w:bottom w:val="single" w:sz="4" w:space="0" w:color="auto"/>
              <w:right w:val="single" w:sz="4" w:space="0" w:color="auto"/>
            </w:tcBorders>
          </w:tcPr>
          <w:p w14:paraId="42C644DB"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Receiver-assisted directional LBT</w:t>
            </w:r>
          </w:p>
        </w:tc>
      </w:tr>
      <w:tr w:rsidR="00F86DDA" w:rsidRPr="00DA2EF8" w14:paraId="67A69C77" w14:textId="77777777" w:rsidTr="0085074F">
        <w:trPr>
          <w:trHeight w:val="176"/>
          <w:jc w:val="center"/>
        </w:trPr>
        <w:tc>
          <w:tcPr>
            <w:tcW w:w="657" w:type="pct"/>
            <w:vMerge w:val="restart"/>
            <w:tcBorders>
              <w:top w:val="single" w:sz="4" w:space="0" w:color="auto"/>
              <w:left w:val="single" w:sz="4" w:space="0" w:color="auto"/>
              <w:bottom w:val="single" w:sz="4" w:space="0" w:color="auto"/>
              <w:right w:val="single" w:sz="4" w:space="0" w:color="auto"/>
            </w:tcBorders>
            <w:hideMark/>
          </w:tcPr>
          <w:p w14:paraId="4DAF49CF"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DL UPT (Mbps)</w:t>
            </w:r>
          </w:p>
        </w:tc>
        <w:tc>
          <w:tcPr>
            <w:tcW w:w="641" w:type="pct"/>
            <w:tcBorders>
              <w:top w:val="single" w:sz="4" w:space="0" w:color="auto"/>
              <w:left w:val="single" w:sz="4" w:space="0" w:color="auto"/>
              <w:bottom w:val="single" w:sz="4" w:space="0" w:color="auto"/>
              <w:right w:val="single" w:sz="4" w:space="0" w:color="auto"/>
            </w:tcBorders>
            <w:hideMark/>
          </w:tcPr>
          <w:p w14:paraId="58AF751F"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741" w:type="pct"/>
            <w:tcBorders>
              <w:top w:val="single" w:sz="4" w:space="0" w:color="auto"/>
              <w:left w:val="single" w:sz="4" w:space="0" w:color="auto"/>
              <w:bottom w:val="single" w:sz="4" w:space="0" w:color="auto"/>
              <w:right w:val="single" w:sz="4" w:space="0" w:color="auto"/>
            </w:tcBorders>
          </w:tcPr>
          <w:p w14:paraId="5E2D07D1" w14:textId="77777777" w:rsidR="00F86DDA" w:rsidRPr="00DA2EF8" w:rsidRDefault="00F86DDA" w:rsidP="0085074F">
            <w:pPr>
              <w:spacing w:line="254" w:lineRule="auto"/>
              <w:rPr>
                <w:rFonts w:cs="Times New Roman"/>
              </w:rPr>
            </w:pPr>
            <w:r w:rsidRPr="00DA2EF8">
              <w:rPr>
                <w:rFonts w:cs="Times New Roman"/>
              </w:rPr>
              <w:t xml:space="preserve">145.40 </w:t>
            </w:r>
          </w:p>
        </w:tc>
        <w:tc>
          <w:tcPr>
            <w:tcW w:w="741" w:type="pct"/>
            <w:tcBorders>
              <w:top w:val="single" w:sz="4" w:space="0" w:color="auto"/>
              <w:left w:val="single" w:sz="4" w:space="0" w:color="auto"/>
              <w:bottom w:val="single" w:sz="4" w:space="0" w:color="auto"/>
              <w:right w:val="single" w:sz="4" w:space="0" w:color="auto"/>
            </w:tcBorders>
          </w:tcPr>
          <w:p w14:paraId="0091C9CD" w14:textId="77777777" w:rsidR="00F86DDA" w:rsidRPr="00DA2EF8" w:rsidRDefault="00F86DDA" w:rsidP="0085074F">
            <w:pPr>
              <w:spacing w:line="254" w:lineRule="auto"/>
              <w:rPr>
                <w:rFonts w:cs="Times New Roman"/>
              </w:rPr>
            </w:pPr>
            <w:r w:rsidRPr="00DA2EF8">
              <w:rPr>
                <w:rFonts w:cs="Times New Roman"/>
              </w:rPr>
              <w:t xml:space="preserve">139.02 </w:t>
            </w:r>
          </w:p>
        </w:tc>
        <w:tc>
          <w:tcPr>
            <w:tcW w:w="740" w:type="pct"/>
            <w:tcBorders>
              <w:top w:val="single" w:sz="4" w:space="0" w:color="auto"/>
              <w:left w:val="single" w:sz="4" w:space="0" w:color="auto"/>
              <w:bottom w:val="single" w:sz="4" w:space="0" w:color="auto"/>
              <w:right w:val="single" w:sz="4" w:space="0" w:color="auto"/>
            </w:tcBorders>
          </w:tcPr>
          <w:p w14:paraId="73F76E06" w14:textId="77777777" w:rsidR="00F86DDA" w:rsidRPr="00DA2EF8" w:rsidRDefault="00F86DDA" w:rsidP="0085074F">
            <w:pPr>
              <w:spacing w:line="254" w:lineRule="auto"/>
              <w:rPr>
                <w:rFonts w:cs="Times New Roman"/>
              </w:rPr>
            </w:pPr>
            <w:r w:rsidRPr="00DA2EF8">
              <w:rPr>
                <w:rFonts w:cs="Times New Roman"/>
              </w:rPr>
              <w:t xml:space="preserve">249.59 </w:t>
            </w:r>
          </w:p>
        </w:tc>
        <w:tc>
          <w:tcPr>
            <w:tcW w:w="740" w:type="pct"/>
            <w:tcBorders>
              <w:top w:val="single" w:sz="4" w:space="0" w:color="auto"/>
              <w:left w:val="single" w:sz="4" w:space="0" w:color="auto"/>
              <w:bottom w:val="single" w:sz="4" w:space="0" w:color="auto"/>
              <w:right w:val="single" w:sz="4" w:space="0" w:color="auto"/>
            </w:tcBorders>
          </w:tcPr>
          <w:p w14:paraId="7644D0FE" w14:textId="77777777" w:rsidR="00F86DDA" w:rsidRPr="00DA2EF8" w:rsidRDefault="00F86DDA" w:rsidP="0085074F">
            <w:pPr>
              <w:spacing w:line="254" w:lineRule="auto"/>
              <w:rPr>
                <w:rFonts w:cs="Times New Roman"/>
              </w:rPr>
            </w:pPr>
            <w:r w:rsidRPr="00DA2EF8">
              <w:rPr>
                <w:rFonts w:cs="Times New Roman"/>
              </w:rPr>
              <w:t xml:space="preserve">144.82 </w:t>
            </w:r>
          </w:p>
        </w:tc>
        <w:tc>
          <w:tcPr>
            <w:tcW w:w="740" w:type="pct"/>
            <w:tcBorders>
              <w:top w:val="single" w:sz="4" w:space="0" w:color="auto"/>
              <w:left w:val="single" w:sz="4" w:space="0" w:color="auto"/>
              <w:bottom w:val="single" w:sz="4" w:space="0" w:color="auto"/>
              <w:right w:val="single" w:sz="4" w:space="0" w:color="auto"/>
            </w:tcBorders>
          </w:tcPr>
          <w:p w14:paraId="49128C8B" w14:textId="77777777" w:rsidR="00F86DDA" w:rsidRPr="00DA2EF8" w:rsidRDefault="00F86DDA" w:rsidP="0085074F">
            <w:pPr>
              <w:spacing w:line="254" w:lineRule="auto"/>
              <w:rPr>
                <w:rFonts w:cs="Times New Roman"/>
              </w:rPr>
            </w:pPr>
            <w:r w:rsidRPr="00DA2EF8">
              <w:rPr>
                <w:rFonts w:cs="Times New Roman"/>
              </w:rPr>
              <w:t xml:space="preserve">319.65 </w:t>
            </w:r>
          </w:p>
        </w:tc>
      </w:tr>
      <w:tr w:rsidR="00F86DDA" w:rsidRPr="00DA2EF8" w14:paraId="749DD27D" w14:textId="77777777" w:rsidTr="0085074F">
        <w:trPr>
          <w:trHeight w:val="176"/>
          <w:jc w:val="center"/>
        </w:trPr>
        <w:tc>
          <w:tcPr>
            <w:tcW w:w="657" w:type="pct"/>
            <w:vMerge/>
            <w:tcBorders>
              <w:top w:val="single" w:sz="4" w:space="0" w:color="auto"/>
              <w:left w:val="single" w:sz="4" w:space="0" w:color="auto"/>
              <w:bottom w:val="single" w:sz="4" w:space="0" w:color="auto"/>
              <w:right w:val="single" w:sz="4" w:space="0" w:color="auto"/>
            </w:tcBorders>
            <w:vAlign w:val="center"/>
            <w:hideMark/>
          </w:tcPr>
          <w:p w14:paraId="7DCD779D" w14:textId="77777777" w:rsidR="00F86DDA" w:rsidRPr="00DA2EF8" w:rsidRDefault="00F86DDA" w:rsidP="0085074F">
            <w:pPr>
              <w:rPr>
                <w:rFonts w:cs="Times New Roman"/>
                <w:kern w:val="2"/>
                <w:sz w:val="18"/>
                <w:szCs w:val="18"/>
                <w:lang w:eastAsia="ko-KR"/>
              </w:rPr>
            </w:pPr>
          </w:p>
        </w:tc>
        <w:tc>
          <w:tcPr>
            <w:tcW w:w="641" w:type="pct"/>
            <w:tcBorders>
              <w:top w:val="single" w:sz="4" w:space="0" w:color="auto"/>
              <w:left w:val="single" w:sz="4" w:space="0" w:color="auto"/>
              <w:bottom w:val="single" w:sz="4" w:space="0" w:color="auto"/>
              <w:right w:val="single" w:sz="4" w:space="0" w:color="auto"/>
            </w:tcBorders>
            <w:hideMark/>
          </w:tcPr>
          <w:p w14:paraId="4E72C1F0"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741" w:type="pct"/>
            <w:tcBorders>
              <w:top w:val="single" w:sz="4" w:space="0" w:color="auto"/>
              <w:left w:val="single" w:sz="4" w:space="0" w:color="auto"/>
              <w:bottom w:val="single" w:sz="4" w:space="0" w:color="auto"/>
              <w:right w:val="single" w:sz="4" w:space="0" w:color="auto"/>
            </w:tcBorders>
          </w:tcPr>
          <w:p w14:paraId="2386F06D" w14:textId="77777777" w:rsidR="00F86DDA" w:rsidRPr="00DA2EF8" w:rsidRDefault="00F86DDA" w:rsidP="0085074F">
            <w:pPr>
              <w:spacing w:line="254" w:lineRule="auto"/>
              <w:rPr>
                <w:rFonts w:cs="Times New Roman"/>
              </w:rPr>
            </w:pPr>
            <w:r w:rsidRPr="00DA2EF8">
              <w:rPr>
                <w:rFonts w:cs="Times New Roman"/>
              </w:rPr>
              <w:t xml:space="preserve">1257.91 </w:t>
            </w:r>
          </w:p>
        </w:tc>
        <w:tc>
          <w:tcPr>
            <w:tcW w:w="741" w:type="pct"/>
            <w:tcBorders>
              <w:top w:val="single" w:sz="4" w:space="0" w:color="auto"/>
              <w:left w:val="single" w:sz="4" w:space="0" w:color="auto"/>
              <w:bottom w:val="single" w:sz="4" w:space="0" w:color="auto"/>
              <w:right w:val="single" w:sz="4" w:space="0" w:color="auto"/>
            </w:tcBorders>
          </w:tcPr>
          <w:p w14:paraId="0AC25014" w14:textId="77777777" w:rsidR="00F86DDA" w:rsidRPr="00DA2EF8" w:rsidRDefault="00F86DDA" w:rsidP="0085074F">
            <w:pPr>
              <w:spacing w:line="254" w:lineRule="auto"/>
              <w:rPr>
                <w:rFonts w:cs="Times New Roman"/>
              </w:rPr>
            </w:pPr>
            <w:r w:rsidRPr="00DA2EF8">
              <w:rPr>
                <w:rFonts w:cs="Times New Roman"/>
              </w:rPr>
              <w:t xml:space="preserve">1239.88 </w:t>
            </w:r>
          </w:p>
        </w:tc>
        <w:tc>
          <w:tcPr>
            <w:tcW w:w="740" w:type="pct"/>
            <w:tcBorders>
              <w:top w:val="single" w:sz="4" w:space="0" w:color="auto"/>
              <w:left w:val="single" w:sz="4" w:space="0" w:color="auto"/>
              <w:bottom w:val="single" w:sz="4" w:space="0" w:color="auto"/>
              <w:right w:val="single" w:sz="4" w:space="0" w:color="auto"/>
            </w:tcBorders>
          </w:tcPr>
          <w:p w14:paraId="5B86D7DF" w14:textId="77777777" w:rsidR="00F86DDA" w:rsidRPr="00DA2EF8" w:rsidRDefault="00F86DDA" w:rsidP="0085074F">
            <w:pPr>
              <w:spacing w:line="254" w:lineRule="auto"/>
              <w:rPr>
                <w:rFonts w:cs="Times New Roman"/>
              </w:rPr>
            </w:pPr>
            <w:r w:rsidRPr="00DA2EF8">
              <w:rPr>
                <w:rFonts w:cs="Times New Roman"/>
              </w:rPr>
              <w:t xml:space="preserve">3948.90 </w:t>
            </w:r>
          </w:p>
        </w:tc>
        <w:tc>
          <w:tcPr>
            <w:tcW w:w="740" w:type="pct"/>
            <w:tcBorders>
              <w:top w:val="single" w:sz="4" w:space="0" w:color="auto"/>
              <w:left w:val="single" w:sz="4" w:space="0" w:color="auto"/>
              <w:bottom w:val="single" w:sz="4" w:space="0" w:color="auto"/>
              <w:right w:val="single" w:sz="4" w:space="0" w:color="auto"/>
            </w:tcBorders>
          </w:tcPr>
          <w:p w14:paraId="5F146039" w14:textId="77777777" w:rsidR="00F86DDA" w:rsidRPr="00DA2EF8" w:rsidRDefault="00F86DDA" w:rsidP="0085074F">
            <w:pPr>
              <w:spacing w:line="254" w:lineRule="auto"/>
              <w:rPr>
                <w:rFonts w:cs="Times New Roman"/>
              </w:rPr>
            </w:pPr>
            <w:r w:rsidRPr="00DA2EF8">
              <w:rPr>
                <w:rFonts w:cs="Times New Roman"/>
              </w:rPr>
              <w:t xml:space="preserve">1237.75 </w:t>
            </w:r>
          </w:p>
        </w:tc>
        <w:tc>
          <w:tcPr>
            <w:tcW w:w="740" w:type="pct"/>
            <w:tcBorders>
              <w:top w:val="single" w:sz="4" w:space="0" w:color="auto"/>
              <w:left w:val="single" w:sz="4" w:space="0" w:color="auto"/>
              <w:bottom w:val="single" w:sz="4" w:space="0" w:color="auto"/>
              <w:right w:val="single" w:sz="4" w:space="0" w:color="auto"/>
            </w:tcBorders>
          </w:tcPr>
          <w:p w14:paraId="2BBC5F39" w14:textId="77777777" w:rsidR="00F86DDA" w:rsidRPr="00DA2EF8" w:rsidRDefault="00F86DDA" w:rsidP="0085074F">
            <w:pPr>
              <w:spacing w:line="254" w:lineRule="auto"/>
              <w:rPr>
                <w:rFonts w:cs="Times New Roman"/>
              </w:rPr>
            </w:pPr>
            <w:r w:rsidRPr="00DA2EF8">
              <w:rPr>
                <w:rFonts w:cs="Times New Roman"/>
              </w:rPr>
              <w:t xml:space="preserve">3861.12 </w:t>
            </w:r>
          </w:p>
        </w:tc>
      </w:tr>
      <w:tr w:rsidR="00F86DDA" w:rsidRPr="00DA2EF8" w14:paraId="31800670" w14:textId="77777777" w:rsidTr="0085074F">
        <w:trPr>
          <w:trHeight w:val="176"/>
          <w:jc w:val="center"/>
        </w:trPr>
        <w:tc>
          <w:tcPr>
            <w:tcW w:w="657" w:type="pct"/>
            <w:vMerge/>
            <w:tcBorders>
              <w:top w:val="single" w:sz="4" w:space="0" w:color="auto"/>
              <w:left w:val="single" w:sz="4" w:space="0" w:color="auto"/>
              <w:bottom w:val="single" w:sz="4" w:space="0" w:color="auto"/>
              <w:right w:val="single" w:sz="4" w:space="0" w:color="auto"/>
            </w:tcBorders>
            <w:vAlign w:val="center"/>
            <w:hideMark/>
          </w:tcPr>
          <w:p w14:paraId="65A0FBDF" w14:textId="77777777" w:rsidR="00F86DDA" w:rsidRPr="00DA2EF8" w:rsidRDefault="00F86DDA" w:rsidP="0085074F">
            <w:pPr>
              <w:rPr>
                <w:rFonts w:cs="Times New Roman"/>
                <w:kern w:val="2"/>
                <w:sz w:val="18"/>
                <w:szCs w:val="18"/>
                <w:lang w:eastAsia="ko-KR"/>
              </w:rPr>
            </w:pPr>
          </w:p>
        </w:tc>
        <w:tc>
          <w:tcPr>
            <w:tcW w:w="641" w:type="pct"/>
            <w:tcBorders>
              <w:top w:val="single" w:sz="4" w:space="0" w:color="auto"/>
              <w:left w:val="single" w:sz="4" w:space="0" w:color="auto"/>
              <w:bottom w:val="single" w:sz="4" w:space="0" w:color="auto"/>
              <w:right w:val="single" w:sz="4" w:space="0" w:color="auto"/>
            </w:tcBorders>
            <w:hideMark/>
          </w:tcPr>
          <w:p w14:paraId="6BEB7A98"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741" w:type="pct"/>
            <w:tcBorders>
              <w:top w:val="single" w:sz="4" w:space="0" w:color="auto"/>
              <w:left w:val="single" w:sz="4" w:space="0" w:color="auto"/>
              <w:bottom w:val="single" w:sz="4" w:space="0" w:color="auto"/>
              <w:right w:val="single" w:sz="4" w:space="0" w:color="auto"/>
            </w:tcBorders>
          </w:tcPr>
          <w:p w14:paraId="43CAF83A" w14:textId="77777777" w:rsidR="00F86DDA" w:rsidRPr="00DA2EF8" w:rsidRDefault="00F86DDA" w:rsidP="0085074F">
            <w:pPr>
              <w:spacing w:line="254" w:lineRule="auto"/>
              <w:rPr>
                <w:rFonts w:cs="Times New Roman"/>
              </w:rPr>
            </w:pPr>
            <w:r w:rsidRPr="00DA2EF8">
              <w:rPr>
                <w:rFonts w:cs="Times New Roman"/>
              </w:rPr>
              <w:t xml:space="preserve">10570.58 </w:t>
            </w:r>
          </w:p>
        </w:tc>
        <w:tc>
          <w:tcPr>
            <w:tcW w:w="741" w:type="pct"/>
            <w:tcBorders>
              <w:top w:val="single" w:sz="4" w:space="0" w:color="auto"/>
              <w:left w:val="single" w:sz="4" w:space="0" w:color="auto"/>
              <w:bottom w:val="single" w:sz="4" w:space="0" w:color="auto"/>
              <w:right w:val="single" w:sz="4" w:space="0" w:color="auto"/>
            </w:tcBorders>
          </w:tcPr>
          <w:p w14:paraId="5CA1AF32" w14:textId="77777777" w:rsidR="00F86DDA" w:rsidRPr="00DA2EF8" w:rsidRDefault="00F86DDA" w:rsidP="0085074F">
            <w:pPr>
              <w:spacing w:line="254" w:lineRule="auto"/>
              <w:rPr>
                <w:rFonts w:cs="Times New Roman"/>
              </w:rPr>
            </w:pPr>
            <w:r w:rsidRPr="00DA2EF8">
              <w:rPr>
                <w:rFonts w:cs="Times New Roman"/>
              </w:rPr>
              <w:t xml:space="preserve">10077.21 </w:t>
            </w:r>
          </w:p>
        </w:tc>
        <w:tc>
          <w:tcPr>
            <w:tcW w:w="740" w:type="pct"/>
            <w:tcBorders>
              <w:top w:val="single" w:sz="4" w:space="0" w:color="auto"/>
              <w:left w:val="single" w:sz="4" w:space="0" w:color="auto"/>
              <w:bottom w:val="single" w:sz="4" w:space="0" w:color="auto"/>
              <w:right w:val="single" w:sz="4" w:space="0" w:color="auto"/>
            </w:tcBorders>
          </w:tcPr>
          <w:p w14:paraId="41CB011B" w14:textId="77777777" w:rsidR="00F86DDA" w:rsidRPr="00DA2EF8" w:rsidRDefault="00F86DDA" w:rsidP="0085074F">
            <w:pPr>
              <w:spacing w:line="254" w:lineRule="auto"/>
              <w:rPr>
                <w:rFonts w:cs="Times New Roman"/>
              </w:rPr>
            </w:pPr>
            <w:r w:rsidRPr="00DA2EF8">
              <w:rPr>
                <w:rFonts w:cs="Times New Roman"/>
              </w:rPr>
              <w:t xml:space="preserve">12315.49 </w:t>
            </w:r>
          </w:p>
        </w:tc>
        <w:tc>
          <w:tcPr>
            <w:tcW w:w="740" w:type="pct"/>
            <w:tcBorders>
              <w:top w:val="single" w:sz="4" w:space="0" w:color="auto"/>
              <w:left w:val="single" w:sz="4" w:space="0" w:color="auto"/>
              <w:bottom w:val="single" w:sz="4" w:space="0" w:color="auto"/>
              <w:right w:val="single" w:sz="4" w:space="0" w:color="auto"/>
            </w:tcBorders>
          </w:tcPr>
          <w:p w14:paraId="23F650E3" w14:textId="77777777" w:rsidR="00F86DDA" w:rsidRPr="00DA2EF8" w:rsidRDefault="00F86DDA" w:rsidP="0085074F">
            <w:pPr>
              <w:spacing w:line="254" w:lineRule="auto"/>
              <w:rPr>
                <w:rFonts w:cs="Times New Roman"/>
              </w:rPr>
            </w:pPr>
            <w:r w:rsidRPr="00DA2EF8">
              <w:rPr>
                <w:rFonts w:cs="Times New Roman"/>
              </w:rPr>
              <w:t xml:space="preserve">10104.79 </w:t>
            </w:r>
          </w:p>
        </w:tc>
        <w:tc>
          <w:tcPr>
            <w:tcW w:w="740" w:type="pct"/>
            <w:tcBorders>
              <w:top w:val="single" w:sz="4" w:space="0" w:color="auto"/>
              <w:left w:val="single" w:sz="4" w:space="0" w:color="auto"/>
              <w:bottom w:val="single" w:sz="4" w:space="0" w:color="auto"/>
              <w:right w:val="single" w:sz="4" w:space="0" w:color="auto"/>
            </w:tcBorders>
          </w:tcPr>
          <w:p w14:paraId="3B89D368" w14:textId="77777777" w:rsidR="00F86DDA" w:rsidRPr="00DA2EF8" w:rsidRDefault="00F86DDA" w:rsidP="0085074F">
            <w:pPr>
              <w:spacing w:line="254" w:lineRule="auto"/>
              <w:rPr>
                <w:rFonts w:cs="Times New Roman"/>
              </w:rPr>
            </w:pPr>
            <w:r w:rsidRPr="00DA2EF8">
              <w:rPr>
                <w:rFonts w:cs="Times New Roman"/>
              </w:rPr>
              <w:t xml:space="preserve">11323.44 </w:t>
            </w:r>
          </w:p>
        </w:tc>
      </w:tr>
      <w:tr w:rsidR="00F86DDA" w:rsidRPr="00DA2EF8" w14:paraId="32944217" w14:textId="77777777" w:rsidTr="0085074F">
        <w:trPr>
          <w:trHeight w:val="176"/>
          <w:jc w:val="center"/>
        </w:trPr>
        <w:tc>
          <w:tcPr>
            <w:tcW w:w="657" w:type="pct"/>
            <w:vMerge/>
            <w:tcBorders>
              <w:top w:val="single" w:sz="4" w:space="0" w:color="auto"/>
              <w:left w:val="single" w:sz="4" w:space="0" w:color="auto"/>
              <w:bottom w:val="single" w:sz="4" w:space="0" w:color="auto"/>
              <w:right w:val="single" w:sz="4" w:space="0" w:color="auto"/>
            </w:tcBorders>
            <w:vAlign w:val="center"/>
            <w:hideMark/>
          </w:tcPr>
          <w:p w14:paraId="1783BF5F" w14:textId="77777777" w:rsidR="00F86DDA" w:rsidRPr="00DA2EF8" w:rsidRDefault="00F86DDA" w:rsidP="0085074F">
            <w:pPr>
              <w:rPr>
                <w:rFonts w:cs="Times New Roman"/>
                <w:kern w:val="2"/>
                <w:sz w:val="18"/>
                <w:szCs w:val="18"/>
                <w:lang w:eastAsia="ko-KR"/>
              </w:rPr>
            </w:pPr>
          </w:p>
        </w:tc>
        <w:tc>
          <w:tcPr>
            <w:tcW w:w="641" w:type="pct"/>
            <w:tcBorders>
              <w:top w:val="single" w:sz="4" w:space="0" w:color="auto"/>
              <w:left w:val="single" w:sz="4" w:space="0" w:color="auto"/>
              <w:bottom w:val="single" w:sz="4" w:space="0" w:color="auto"/>
              <w:right w:val="single" w:sz="4" w:space="0" w:color="auto"/>
            </w:tcBorders>
            <w:hideMark/>
          </w:tcPr>
          <w:p w14:paraId="34515A55"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741" w:type="pct"/>
            <w:tcBorders>
              <w:top w:val="single" w:sz="4" w:space="0" w:color="auto"/>
              <w:left w:val="single" w:sz="4" w:space="0" w:color="auto"/>
              <w:bottom w:val="single" w:sz="4" w:space="0" w:color="auto"/>
              <w:right w:val="single" w:sz="4" w:space="0" w:color="auto"/>
            </w:tcBorders>
          </w:tcPr>
          <w:p w14:paraId="300338E9" w14:textId="77777777" w:rsidR="00F86DDA" w:rsidRPr="00DA2EF8" w:rsidRDefault="00F86DDA" w:rsidP="0085074F">
            <w:pPr>
              <w:spacing w:line="254" w:lineRule="auto"/>
              <w:rPr>
                <w:rFonts w:cs="Times New Roman"/>
              </w:rPr>
            </w:pPr>
            <w:r w:rsidRPr="00DA2EF8">
              <w:rPr>
                <w:rFonts w:cs="Times New Roman"/>
              </w:rPr>
              <w:t xml:space="preserve">2621.41 </w:t>
            </w:r>
          </w:p>
        </w:tc>
        <w:tc>
          <w:tcPr>
            <w:tcW w:w="741" w:type="pct"/>
            <w:tcBorders>
              <w:top w:val="single" w:sz="4" w:space="0" w:color="auto"/>
              <w:left w:val="single" w:sz="4" w:space="0" w:color="auto"/>
              <w:bottom w:val="single" w:sz="4" w:space="0" w:color="auto"/>
              <w:right w:val="single" w:sz="4" w:space="0" w:color="auto"/>
            </w:tcBorders>
          </w:tcPr>
          <w:p w14:paraId="06AB07CF" w14:textId="77777777" w:rsidR="00F86DDA" w:rsidRPr="00DA2EF8" w:rsidRDefault="00F86DDA" w:rsidP="0085074F">
            <w:pPr>
              <w:spacing w:line="254" w:lineRule="auto"/>
              <w:rPr>
                <w:rFonts w:cs="Times New Roman"/>
              </w:rPr>
            </w:pPr>
            <w:r w:rsidRPr="00DA2EF8">
              <w:rPr>
                <w:rFonts w:cs="Times New Roman"/>
              </w:rPr>
              <w:t xml:space="preserve">2546.58 </w:t>
            </w:r>
          </w:p>
        </w:tc>
        <w:tc>
          <w:tcPr>
            <w:tcW w:w="740" w:type="pct"/>
            <w:tcBorders>
              <w:top w:val="single" w:sz="4" w:space="0" w:color="auto"/>
              <w:left w:val="single" w:sz="4" w:space="0" w:color="auto"/>
              <w:bottom w:val="single" w:sz="4" w:space="0" w:color="auto"/>
              <w:right w:val="single" w:sz="4" w:space="0" w:color="auto"/>
            </w:tcBorders>
          </w:tcPr>
          <w:p w14:paraId="6A573669" w14:textId="77777777" w:rsidR="00F86DDA" w:rsidRPr="00DA2EF8" w:rsidRDefault="00F86DDA" w:rsidP="0085074F">
            <w:pPr>
              <w:spacing w:line="254" w:lineRule="auto"/>
              <w:rPr>
                <w:rFonts w:cs="Times New Roman"/>
              </w:rPr>
            </w:pPr>
            <w:r w:rsidRPr="00DA2EF8">
              <w:rPr>
                <w:rFonts w:cs="Times New Roman"/>
              </w:rPr>
              <w:t xml:space="preserve">4911.66 </w:t>
            </w:r>
          </w:p>
        </w:tc>
        <w:tc>
          <w:tcPr>
            <w:tcW w:w="740" w:type="pct"/>
            <w:tcBorders>
              <w:top w:val="single" w:sz="4" w:space="0" w:color="auto"/>
              <w:left w:val="single" w:sz="4" w:space="0" w:color="auto"/>
              <w:bottom w:val="single" w:sz="4" w:space="0" w:color="auto"/>
              <w:right w:val="single" w:sz="4" w:space="0" w:color="auto"/>
            </w:tcBorders>
          </w:tcPr>
          <w:p w14:paraId="2ECF4C69" w14:textId="77777777" w:rsidR="00F86DDA" w:rsidRPr="00DA2EF8" w:rsidRDefault="00F86DDA" w:rsidP="0085074F">
            <w:pPr>
              <w:spacing w:line="254" w:lineRule="auto"/>
              <w:rPr>
                <w:rFonts w:cs="Times New Roman"/>
              </w:rPr>
            </w:pPr>
            <w:r w:rsidRPr="00DA2EF8">
              <w:rPr>
                <w:rFonts w:cs="Times New Roman"/>
              </w:rPr>
              <w:t xml:space="preserve">2539.25 </w:t>
            </w:r>
          </w:p>
        </w:tc>
        <w:tc>
          <w:tcPr>
            <w:tcW w:w="740" w:type="pct"/>
            <w:tcBorders>
              <w:top w:val="single" w:sz="4" w:space="0" w:color="auto"/>
              <w:left w:val="single" w:sz="4" w:space="0" w:color="auto"/>
              <w:bottom w:val="single" w:sz="4" w:space="0" w:color="auto"/>
              <w:right w:val="single" w:sz="4" w:space="0" w:color="auto"/>
            </w:tcBorders>
          </w:tcPr>
          <w:p w14:paraId="61B3320F" w14:textId="77777777" w:rsidR="00F86DDA" w:rsidRPr="00DA2EF8" w:rsidRDefault="00F86DDA" w:rsidP="0085074F">
            <w:pPr>
              <w:spacing w:line="254" w:lineRule="auto"/>
              <w:rPr>
                <w:rFonts w:cs="Times New Roman"/>
              </w:rPr>
            </w:pPr>
            <w:r w:rsidRPr="00DA2EF8">
              <w:rPr>
                <w:rFonts w:cs="Times New Roman"/>
              </w:rPr>
              <w:t xml:space="preserve">4749.42 </w:t>
            </w:r>
          </w:p>
        </w:tc>
      </w:tr>
      <w:tr w:rsidR="00F86DDA" w:rsidRPr="00DA2EF8" w14:paraId="73617A7D" w14:textId="77777777" w:rsidTr="0085074F">
        <w:trPr>
          <w:trHeight w:val="176"/>
          <w:jc w:val="center"/>
        </w:trPr>
        <w:tc>
          <w:tcPr>
            <w:tcW w:w="657" w:type="pct"/>
            <w:vMerge w:val="restart"/>
            <w:tcBorders>
              <w:top w:val="single" w:sz="4" w:space="0" w:color="auto"/>
              <w:left w:val="single" w:sz="4" w:space="0" w:color="auto"/>
              <w:bottom w:val="single" w:sz="4" w:space="0" w:color="auto"/>
              <w:right w:val="single" w:sz="4" w:space="0" w:color="auto"/>
            </w:tcBorders>
            <w:hideMark/>
          </w:tcPr>
          <w:p w14:paraId="7CB8419F"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DL delay (s)</w:t>
            </w:r>
          </w:p>
        </w:tc>
        <w:tc>
          <w:tcPr>
            <w:tcW w:w="641" w:type="pct"/>
            <w:tcBorders>
              <w:top w:val="single" w:sz="4" w:space="0" w:color="auto"/>
              <w:left w:val="single" w:sz="4" w:space="0" w:color="auto"/>
              <w:bottom w:val="single" w:sz="4" w:space="0" w:color="auto"/>
              <w:right w:val="single" w:sz="4" w:space="0" w:color="auto"/>
            </w:tcBorders>
            <w:hideMark/>
          </w:tcPr>
          <w:p w14:paraId="43BA65BA"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5%ile</w:t>
            </w:r>
          </w:p>
        </w:tc>
        <w:tc>
          <w:tcPr>
            <w:tcW w:w="741" w:type="pct"/>
            <w:tcBorders>
              <w:top w:val="single" w:sz="4" w:space="0" w:color="auto"/>
              <w:left w:val="single" w:sz="4" w:space="0" w:color="auto"/>
              <w:bottom w:val="single" w:sz="4" w:space="0" w:color="auto"/>
              <w:right w:val="single" w:sz="4" w:space="0" w:color="auto"/>
            </w:tcBorders>
          </w:tcPr>
          <w:p w14:paraId="60DD58E0" w14:textId="77777777" w:rsidR="00F86DDA" w:rsidRPr="00DA2EF8" w:rsidRDefault="00F86DDA" w:rsidP="0085074F">
            <w:pPr>
              <w:spacing w:line="254" w:lineRule="auto"/>
              <w:rPr>
                <w:rFonts w:cs="Times New Roman"/>
              </w:rPr>
            </w:pPr>
            <w:r w:rsidRPr="00DA2EF8">
              <w:rPr>
                <w:rFonts w:cs="Times New Roman"/>
              </w:rPr>
              <w:t xml:space="preserve">0.01 </w:t>
            </w:r>
          </w:p>
        </w:tc>
        <w:tc>
          <w:tcPr>
            <w:tcW w:w="741" w:type="pct"/>
            <w:tcBorders>
              <w:top w:val="single" w:sz="4" w:space="0" w:color="auto"/>
              <w:left w:val="single" w:sz="4" w:space="0" w:color="auto"/>
              <w:bottom w:val="single" w:sz="4" w:space="0" w:color="auto"/>
              <w:right w:val="single" w:sz="4" w:space="0" w:color="auto"/>
            </w:tcBorders>
          </w:tcPr>
          <w:p w14:paraId="26A76E15" w14:textId="77777777" w:rsidR="00F86DDA" w:rsidRPr="00DA2EF8" w:rsidRDefault="00F86DDA" w:rsidP="0085074F">
            <w:pPr>
              <w:spacing w:line="254" w:lineRule="auto"/>
              <w:rPr>
                <w:rFonts w:cs="Times New Roman"/>
              </w:rPr>
            </w:pPr>
            <w:r w:rsidRPr="00DA2EF8">
              <w:rPr>
                <w:rFonts w:cs="Times New Roman"/>
              </w:rPr>
              <w:t xml:space="preserve">0.01 </w:t>
            </w:r>
          </w:p>
        </w:tc>
        <w:tc>
          <w:tcPr>
            <w:tcW w:w="740" w:type="pct"/>
            <w:tcBorders>
              <w:top w:val="single" w:sz="4" w:space="0" w:color="auto"/>
              <w:left w:val="single" w:sz="4" w:space="0" w:color="auto"/>
              <w:bottom w:val="single" w:sz="4" w:space="0" w:color="auto"/>
              <w:right w:val="single" w:sz="4" w:space="0" w:color="auto"/>
            </w:tcBorders>
          </w:tcPr>
          <w:p w14:paraId="0036D3E7" w14:textId="77777777" w:rsidR="00F86DDA" w:rsidRPr="00DA2EF8" w:rsidRDefault="00F86DDA" w:rsidP="0085074F">
            <w:pPr>
              <w:spacing w:line="254" w:lineRule="auto"/>
              <w:rPr>
                <w:rFonts w:cs="Times New Roman"/>
              </w:rPr>
            </w:pPr>
            <w:r w:rsidRPr="00DA2EF8">
              <w:rPr>
                <w:rFonts w:cs="Times New Roman"/>
              </w:rPr>
              <w:t xml:space="preserve">0.01 </w:t>
            </w:r>
          </w:p>
        </w:tc>
        <w:tc>
          <w:tcPr>
            <w:tcW w:w="740" w:type="pct"/>
            <w:tcBorders>
              <w:top w:val="single" w:sz="4" w:space="0" w:color="auto"/>
              <w:left w:val="single" w:sz="4" w:space="0" w:color="auto"/>
              <w:bottom w:val="single" w:sz="4" w:space="0" w:color="auto"/>
              <w:right w:val="single" w:sz="4" w:space="0" w:color="auto"/>
            </w:tcBorders>
          </w:tcPr>
          <w:p w14:paraId="526C0834" w14:textId="77777777" w:rsidR="00F86DDA" w:rsidRPr="00DA2EF8" w:rsidRDefault="00F86DDA" w:rsidP="0085074F">
            <w:pPr>
              <w:spacing w:line="254" w:lineRule="auto"/>
              <w:rPr>
                <w:rFonts w:cs="Times New Roman"/>
              </w:rPr>
            </w:pPr>
            <w:r w:rsidRPr="00DA2EF8">
              <w:rPr>
                <w:rFonts w:cs="Times New Roman"/>
              </w:rPr>
              <w:t xml:space="preserve">0.01 </w:t>
            </w:r>
          </w:p>
        </w:tc>
        <w:tc>
          <w:tcPr>
            <w:tcW w:w="740" w:type="pct"/>
            <w:tcBorders>
              <w:top w:val="single" w:sz="4" w:space="0" w:color="auto"/>
              <w:left w:val="single" w:sz="4" w:space="0" w:color="auto"/>
              <w:bottom w:val="single" w:sz="4" w:space="0" w:color="auto"/>
              <w:right w:val="single" w:sz="4" w:space="0" w:color="auto"/>
            </w:tcBorders>
          </w:tcPr>
          <w:p w14:paraId="15839114" w14:textId="77777777" w:rsidR="00F86DDA" w:rsidRPr="00DA2EF8" w:rsidRDefault="00F86DDA" w:rsidP="0085074F">
            <w:pPr>
              <w:spacing w:line="254" w:lineRule="auto"/>
              <w:rPr>
                <w:rFonts w:cs="Times New Roman"/>
              </w:rPr>
            </w:pPr>
            <w:r w:rsidRPr="00DA2EF8">
              <w:rPr>
                <w:rFonts w:cs="Times New Roman"/>
              </w:rPr>
              <w:t xml:space="preserve">0.01 </w:t>
            </w:r>
          </w:p>
        </w:tc>
      </w:tr>
      <w:tr w:rsidR="00F86DDA" w:rsidRPr="00DA2EF8" w14:paraId="2F25C3CE" w14:textId="77777777" w:rsidTr="0085074F">
        <w:trPr>
          <w:trHeight w:val="176"/>
          <w:jc w:val="center"/>
        </w:trPr>
        <w:tc>
          <w:tcPr>
            <w:tcW w:w="657" w:type="pct"/>
            <w:vMerge/>
            <w:tcBorders>
              <w:top w:val="single" w:sz="4" w:space="0" w:color="auto"/>
              <w:left w:val="single" w:sz="4" w:space="0" w:color="auto"/>
              <w:bottom w:val="single" w:sz="4" w:space="0" w:color="auto"/>
              <w:right w:val="single" w:sz="4" w:space="0" w:color="auto"/>
            </w:tcBorders>
            <w:vAlign w:val="center"/>
            <w:hideMark/>
          </w:tcPr>
          <w:p w14:paraId="7DA4FF86" w14:textId="77777777" w:rsidR="00F86DDA" w:rsidRPr="00DA2EF8" w:rsidRDefault="00F86DDA" w:rsidP="0085074F">
            <w:pPr>
              <w:rPr>
                <w:rFonts w:cs="Times New Roman"/>
                <w:kern w:val="2"/>
                <w:sz w:val="18"/>
                <w:szCs w:val="18"/>
                <w:lang w:eastAsia="ko-KR"/>
              </w:rPr>
            </w:pPr>
          </w:p>
        </w:tc>
        <w:tc>
          <w:tcPr>
            <w:tcW w:w="641" w:type="pct"/>
            <w:tcBorders>
              <w:top w:val="single" w:sz="4" w:space="0" w:color="auto"/>
              <w:left w:val="single" w:sz="4" w:space="0" w:color="auto"/>
              <w:bottom w:val="single" w:sz="4" w:space="0" w:color="auto"/>
              <w:right w:val="single" w:sz="4" w:space="0" w:color="auto"/>
            </w:tcBorders>
            <w:hideMark/>
          </w:tcPr>
          <w:p w14:paraId="3DEBAA18"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50%ile</w:t>
            </w:r>
          </w:p>
        </w:tc>
        <w:tc>
          <w:tcPr>
            <w:tcW w:w="741" w:type="pct"/>
            <w:tcBorders>
              <w:top w:val="single" w:sz="4" w:space="0" w:color="auto"/>
              <w:left w:val="single" w:sz="4" w:space="0" w:color="auto"/>
              <w:bottom w:val="single" w:sz="4" w:space="0" w:color="auto"/>
              <w:right w:val="single" w:sz="4" w:space="0" w:color="auto"/>
            </w:tcBorders>
          </w:tcPr>
          <w:p w14:paraId="14E942A6" w14:textId="77777777" w:rsidR="00F86DDA" w:rsidRPr="00DA2EF8" w:rsidRDefault="00F86DDA" w:rsidP="0085074F">
            <w:pPr>
              <w:spacing w:line="254" w:lineRule="auto"/>
              <w:rPr>
                <w:rFonts w:cs="Times New Roman"/>
              </w:rPr>
            </w:pPr>
            <w:r w:rsidRPr="00DA2EF8">
              <w:rPr>
                <w:rFonts w:cs="Times New Roman"/>
              </w:rPr>
              <w:t xml:space="preserve">0.22 </w:t>
            </w:r>
          </w:p>
        </w:tc>
        <w:tc>
          <w:tcPr>
            <w:tcW w:w="741" w:type="pct"/>
            <w:tcBorders>
              <w:top w:val="single" w:sz="4" w:space="0" w:color="auto"/>
              <w:left w:val="single" w:sz="4" w:space="0" w:color="auto"/>
              <w:bottom w:val="single" w:sz="4" w:space="0" w:color="auto"/>
              <w:right w:val="single" w:sz="4" w:space="0" w:color="auto"/>
            </w:tcBorders>
          </w:tcPr>
          <w:p w14:paraId="53AE8B4F" w14:textId="77777777" w:rsidR="00F86DDA" w:rsidRPr="00DA2EF8" w:rsidRDefault="00F86DDA" w:rsidP="0085074F">
            <w:pPr>
              <w:spacing w:line="254" w:lineRule="auto"/>
              <w:rPr>
                <w:rFonts w:cs="Times New Roman"/>
              </w:rPr>
            </w:pPr>
            <w:r w:rsidRPr="00DA2EF8">
              <w:rPr>
                <w:rFonts w:cs="Times New Roman"/>
              </w:rPr>
              <w:t xml:space="preserve">0.21 </w:t>
            </w:r>
          </w:p>
        </w:tc>
        <w:tc>
          <w:tcPr>
            <w:tcW w:w="740" w:type="pct"/>
            <w:tcBorders>
              <w:top w:val="single" w:sz="4" w:space="0" w:color="auto"/>
              <w:left w:val="single" w:sz="4" w:space="0" w:color="auto"/>
              <w:bottom w:val="single" w:sz="4" w:space="0" w:color="auto"/>
              <w:right w:val="single" w:sz="4" w:space="0" w:color="auto"/>
            </w:tcBorders>
          </w:tcPr>
          <w:p w14:paraId="6A232798" w14:textId="77777777" w:rsidR="00F86DDA" w:rsidRPr="00DA2EF8" w:rsidRDefault="00F86DDA" w:rsidP="0085074F">
            <w:pPr>
              <w:spacing w:line="254" w:lineRule="auto"/>
              <w:rPr>
                <w:rFonts w:cs="Times New Roman"/>
              </w:rPr>
            </w:pPr>
            <w:r w:rsidRPr="00DA2EF8">
              <w:rPr>
                <w:rFonts w:cs="Times New Roman"/>
              </w:rPr>
              <w:t xml:space="preserve">0.08 </w:t>
            </w:r>
          </w:p>
        </w:tc>
        <w:tc>
          <w:tcPr>
            <w:tcW w:w="740" w:type="pct"/>
            <w:tcBorders>
              <w:top w:val="single" w:sz="4" w:space="0" w:color="auto"/>
              <w:left w:val="single" w:sz="4" w:space="0" w:color="auto"/>
              <w:bottom w:val="single" w:sz="4" w:space="0" w:color="auto"/>
              <w:right w:val="single" w:sz="4" w:space="0" w:color="auto"/>
            </w:tcBorders>
          </w:tcPr>
          <w:p w14:paraId="61B2E083" w14:textId="77777777" w:rsidR="00F86DDA" w:rsidRPr="00DA2EF8" w:rsidRDefault="00F86DDA" w:rsidP="0085074F">
            <w:pPr>
              <w:spacing w:line="254" w:lineRule="auto"/>
              <w:rPr>
                <w:rFonts w:cs="Times New Roman"/>
              </w:rPr>
            </w:pPr>
            <w:r w:rsidRPr="00DA2EF8">
              <w:rPr>
                <w:rFonts w:cs="Times New Roman"/>
              </w:rPr>
              <w:t xml:space="preserve">0.21 </w:t>
            </w:r>
          </w:p>
        </w:tc>
        <w:tc>
          <w:tcPr>
            <w:tcW w:w="740" w:type="pct"/>
            <w:tcBorders>
              <w:top w:val="single" w:sz="4" w:space="0" w:color="auto"/>
              <w:left w:val="single" w:sz="4" w:space="0" w:color="auto"/>
              <w:bottom w:val="single" w:sz="4" w:space="0" w:color="auto"/>
              <w:right w:val="single" w:sz="4" w:space="0" w:color="auto"/>
            </w:tcBorders>
          </w:tcPr>
          <w:p w14:paraId="265BE9D1" w14:textId="77777777" w:rsidR="00F86DDA" w:rsidRPr="00DA2EF8" w:rsidRDefault="00F86DDA" w:rsidP="0085074F">
            <w:pPr>
              <w:spacing w:line="254" w:lineRule="auto"/>
              <w:rPr>
                <w:rFonts w:cs="Times New Roman"/>
              </w:rPr>
            </w:pPr>
            <w:r w:rsidRPr="00DA2EF8">
              <w:rPr>
                <w:rFonts w:cs="Times New Roman"/>
              </w:rPr>
              <w:t xml:space="preserve">0.08 </w:t>
            </w:r>
          </w:p>
        </w:tc>
      </w:tr>
      <w:tr w:rsidR="00F86DDA" w:rsidRPr="00DA2EF8" w14:paraId="565524BD" w14:textId="77777777" w:rsidTr="0085074F">
        <w:trPr>
          <w:trHeight w:val="176"/>
          <w:jc w:val="center"/>
        </w:trPr>
        <w:tc>
          <w:tcPr>
            <w:tcW w:w="657" w:type="pct"/>
            <w:vMerge/>
            <w:tcBorders>
              <w:top w:val="single" w:sz="4" w:space="0" w:color="auto"/>
              <w:left w:val="single" w:sz="4" w:space="0" w:color="auto"/>
              <w:bottom w:val="single" w:sz="4" w:space="0" w:color="auto"/>
              <w:right w:val="single" w:sz="4" w:space="0" w:color="auto"/>
            </w:tcBorders>
            <w:vAlign w:val="center"/>
            <w:hideMark/>
          </w:tcPr>
          <w:p w14:paraId="56D5773F" w14:textId="77777777" w:rsidR="00F86DDA" w:rsidRPr="00DA2EF8" w:rsidRDefault="00F86DDA" w:rsidP="0085074F">
            <w:pPr>
              <w:rPr>
                <w:rFonts w:cs="Times New Roman"/>
                <w:kern w:val="2"/>
                <w:sz w:val="18"/>
                <w:szCs w:val="18"/>
                <w:lang w:eastAsia="ko-KR"/>
              </w:rPr>
            </w:pPr>
          </w:p>
        </w:tc>
        <w:tc>
          <w:tcPr>
            <w:tcW w:w="641" w:type="pct"/>
            <w:tcBorders>
              <w:top w:val="single" w:sz="4" w:space="0" w:color="auto"/>
              <w:left w:val="single" w:sz="4" w:space="0" w:color="auto"/>
              <w:bottom w:val="single" w:sz="4" w:space="0" w:color="auto"/>
              <w:right w:val="single" w:sz="4" w:space="0" w:color="auto"/>
            </w:tcBorders>
            <w:hideMark/>
          </w:tcPr>
          <w:p w14:paraId="564C9BAE"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95%ile</w:t>
            </w:r>
          </w:p>
        </w:tc>
        <w:tc>
          <w:tcPr>
            <w:tcW w:w="741" w:type="pct"/>
            <w:tcBorders>
              <w:top w:val="single" w:sz="4" w:space="0" w:color="auto"/>
              <w:left w:val="single" w:sz="4" w:space="0" w:color="auto"/>
              <w:bottom w:val="single" w:sz="4" w:space="0" w:color="auto"/>
              <w:right w:val="single" w:sz="4" w:space="0" w:color="auto"/>
            </w:tcBorders>
          </w:tcPr>
          <w:p w14:paraId="53FD3C59" w14:textId="77777777" w:rsidR="00F86DDA" w:rsidRPr="00DA2EF8" w:rsidRDefault="00F86DDA" w:rsidP="0085074F">
            <w:pPr>
              <w:spacing w:line="254" w:lineRule="auto"/>
              <w:rPr>
                <w:rFonts w:cs="Times New Roman"/>
              </w:rPr>
            </w:pPr>
            <w:r w:rsidRPr="00DA2EF8">
              <w:rPr>
                <w:rFonts w:cs="Times New Roman"/>
              </w:rPr>
              <w:t xml:space="preserve">1.71 </w:t>
            </w:r>
          </w:p>
        </w:tc>
        <w:tc>
          <w:tcPr>
            <w:tcW w:w="741" w:type="pct"/>
            <w:tcBorders>
              <w:top w:val="single" w:sz="4" w:space="0" w:color="auto"/>
              <w:left w:val="single" w:sz="4" w:space="0" w:color="auto"/>
              <w:bottom w:val="single" w:sz="4" w:space="0" w:color="auto"/>
              <w:right w:val="single" w:sz="4" w:space="0" w:color="auto"/>
            </w:tcBorders>
          </w:tcPr>
          <w:p w14:paraId="35010FE1" w14:textId="77777777" w:rsidR="00F86DDA" w:rsidRPr="00DA2EF8" w:rsidRDefault="00F86DDA" w:rsidP="0085074F">
            <w:pPr>
              <w:spacing w:line="254" w:lineRule="auto"/>
              <w:rPr>
                <w:rFonts w:cs="Times New Roman"/>
              </w:rPr>
            </w:pPr>
            <w:r w:rsidRPr="00DA2EF8">
              <w:rPr>
                <w:rFonts w:cs="Times New Roman"/>
              </w:rPr>
              <w:t xml:space="preserve">1.70 </w:t>
            </w:r>
          </w:p>
        </w:tc>
        <w:tc>
          <w:tcPr>
            <w:tcW w:w="740" w:type="pct"/>
            <w:tcBorders>
              <w:top w:val="single" w:sz="4" w:space="0" w:color="auto"/>
              <w:left w:val="single" w:sz="4" w:space="0" w:color="auto"/>
              <w:bottom w:val="single" w:sz="4" w:space="0" w:color="auto"/>
              <w:right w:val="single" w:sz="4" w:space="0" w:color="auto"/>
            </w:tcBorders>
          </w:tcPr>
          <w:p w14:paraId="04CAF3A6" w14:textId="77777777" w:rsidR="00F86DDA" w:rsidRPr="00DA2EF8" w:rsidRDefault="00F86DDA" w:rsidP="0085074F">
            <w:pPr>
              <w:spacing w:line="254" w:lineRule="auto"/>
              <w:rPr>
                <w:rFonts w:cs="Times New Roman"/>
              </w:rPr>
            </w:pPr>
            <w:r w:rsidRPr="00DA2EF8">
              <w:rPr>
                <w:rFonts w:cs="Times New Roman"/>
              </w:rPr>
              <w:t xml:space="preserve">0.88 </w:t>
            </w:r>
          </w:p>
        </w:tc>
        <w:tc>
          <w:tcPr>
            <w:tcW w:w="740" w:type="pct"/>
            <w:tcBorders>
              <w:top w:val="single" w:sz="4" w:space="0" w:color="auto"/>
              <w:left w:val="single" w:sz="4" w:space="0" w:color="auto"/>
              <w:bottom w:val="single" w:sz="4" w:space="0" w:color="auto"/>
              <w:right w:val="single" w:sz="4" w:space="0" w:color="auto"/>
            </w:tcBorders>
          </w:tcPr>
          <w:p w14:paraId="78F1D0A9" w14:textId="77777777" w:rsidR="00F86DDA" w:rsidRPr="00DA2EF8" w:rsidRDefault="00F86DDA" w:rsidP="0085074F">
            <w:pPr>
              <w:spacing w:line="254" w:lineRule="auto"/>
              <w:rPr>
                <w:rFonts w:cs="Times New Roman"/>
              </w:rPr>
            </w:pPr>
            <w:r w:rsidRPr="00DA2EF8">
              <w:rPr>
                <w:rFonts w:cs="Times New Roman"/>
              </w:rPr>
              <w:t xml:space="preserve">1.71 </w:t>
            </w:r>
          </w:p>
        </w:tc>
        <w:tc>
          <w:tcPr>
            <w:tcW w:w="740" w:type="pct"/>
            <w:tcBorders>
              <w:top w:val="single" w:sz="4" w:space="0" w:color="auto"/>
              <w:left w:val="single" w:sz="4" w:space="0" w:color="auto"/>
              <w:bottom w:val="single" w:sz="4" w:space="0" w:color="auto"/>
              <w:right w:val="single" w:sz="4" w:space="0" w:color="auto"/>
            </w:tcBorders>
          </w:tcPr>
          <w:p w14:paraId="6FDEEDC9" w14:textId="77777777" w:rsidR="00F86DDA" w:rsidRPr="00DA2EF8" w:rsidRDefault="00F86DDA" w:rsidP="0085074F">
            <w:pPr>
              <w:spacing w:line="254" w:lineRule="auto"/>
              <w:rPr>
                <w:rFonts w:cs="Times New Roman"/>
              </w:rPr>
            </w:pPr>
            <w:r w:rsidRPr="00DA2EF8">
              <w:rPr>
                <w:rFonts w:cs="Times New Roman"/>
              </w:rPr>
              <w:t xml:space="preserve">0.94 </w:t>
            </w:r>
          </w:p>
        </w:tc>
      </w:tr>
      <w:tr w:rsidR="00F86DDA" w:rsidRPr="00DA2EF8" w14:paraId="209A81C3" w14:textId="77777777" w:rsidTr="0085074F">
        <w:trPr>
          <w:trHeight w:val="176"/>
          <w:jc w:val="center"/>
        </w:trPr>
        <w:tc>
          <w:tcPr>
            <w:tcW w:w="657" w:type="pct"/>
            <w:vMerge/>
            <w:tcBorders>
              <w:top w:val="single" w:sz="4" w:space="0" w:color="auto"/>
              <w:left w:val="single" w:sz="4" w:space="0" w:color="auto"/>
              <w:bottom w:val="single" w:sz="4" w:space="0" w:color="auto"/>
              <w:right w:val="single" w:sz="4" w:space="0" w:color="auto"/>
            </w:tcBorders>
            <w:vAlign w:val="center"/>
            <w:hideMark/>
          </w:tcPr>
          <w:p w14:paraId="1B6F5615" w14:textId="77777777" w:rsidR="00F86DDA" w:rsidRPr="00DA2EF8" w:rsidRDefault="00F86DDA" w:rsidP="0085074F">
            <w:pPr>
              <w:rPr>
                <w:rFonts w:cs="Times New Roman"/>
                <w:kern w:val="2"/>
                <w:sz w:val="18"/>
                <w:szCs w:val="18"/>
                <w:lang w:eastAsia="ko-KR"/>
              </w:rPr>
            </w:pPr>
          </w:p>
        </w:tc>
        <w:tc>
          <w:tcPr>
            <w:tcW w:w="641" w:type="pct"/>
            <w:tcBorders>
              <w:top w:val="single" w:sz="4" w:space="0" w:color="auto"/>
              <w:left w:val="single" w:sz="4" w:space="0" w:color="auto"/>
              <w:bottom w:val="single" w:sz="4" w:space="0" w:color="auto"/>
              <w:right w:val="single" w:sz="4" w:space="0" w:color="auto"/>
            </w:tcBorders>
            <w:hideMark/>
          </w:tcPr>
          <w:p w14:paraId="19461AEE"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mean</w:t>
            </w:r>
          </w:p>
        </w:tc>
        <w:tc>
          <w:tcPr>
            <w:tcW w:w="741" w:type="pct"/>
            <w:tcBorders>
              <w:top w:val="single" w:sz="4" w:space="0" w:color="auto"/>
              <w:left w:val="single" w:sz="4" w:space="0" w:color="auto"/>
              <w:bottom w:val="single" w:sz="4" w:space="0" w:color="auto"/>
              <w:right w:val="single" w:sz="4" w:space="0" w:color="auto"/>
            </w:tcBorders>
          </w:tcPr>
          <w:p w14:paraId="3183D1E3" w14:textId="77777777" w:rsidR="00F86DDA" w:rsidRPr="00DA2EF8" w:rsidRDefault="00F86DDA" w:rsidP="0085074F">
            <w:pPr>
              <w:spacing w:line="254" w:lineRule="auto"/>
              <w:rPr>
                <w:rFonts w:cs="Times New Roman"/>
              </w:rPr>
            </w:pPr>
            <w:r w:rsidRPr="00DA2EF8">
              <w:rPr>
                <w:rFonts w:cs="Times New Roman"/>
              </w:rPr>
              <w:t xml:space="preserve">0.49 </w:t>
            </w:r>
          </w:p>
        </w:tc>
        <w:tc>
          <w:tcPr>
            <w:tcW w:w="741" w:type="pct"/>
            <w:tcBorders>
              <w:top w:val="single" w:sz="4" w:space="0" w:color="auto"/>
              <w:left w:val="single" w:sz="4" w:space="0" w:color="auto"/>
              <w:bottom w:val="single" w:sz="4" w:space="0" w:color="auto"/>
              <w:right w:val="single" w:sz="4" w:space="0" w:color="auto"/>
            </w:tcBorders>
          </w:tcPr>
          <w:p w14:paraId="2917B880" w14:textId="77777777" w:rsidR="00F86DDA" w:rsidRPr="00DA2EF8" w:rsidRDefault="00F86DDA" w:rsidP="0085074F">
            <w:pPr>
              <w:spacing w:line="254" w:lineRule="auto"/>
              <w:rPr>
                <w:rFonts w:cs="Times New Roman"/>
              </w:rPr>
            </w:pPr>
            <w:r w:rsidRPr="00DA2EF8">
              <w:rPr>
                <w:rFonts w:cs="Times New Roman"/>
              </w:rPr>
              <w:t xml:space="preserve">0.49 </w:t>
            </w:r>
          </w:p>
        </w:tc>
        <w:tc>
          <w:tcPr>
            <w:tcW w:w="740" w:type="pct"/>
            <w:tcBorders>
              <w:top w:val="single" w:sz="4" w:space="0" w:color="auto"/>
              <w:left w:val="single" w:sz="4" w:space="0" w:color="auto"/>
              <w:bottom w:val="single" w:sz="4" w:space="0" w:color="auto"/>
              <w:right w:val="single" w:sz="4" w:space="0" w:color="auto"/>
            </w:tcBorders>
          </w:tcPr>
          <w:p w14:paraId="0E0DC179" w14:textId="77777777" w:rsidR="00F86DDA" w:rsidRPr="00DA2EF8" w:rsidRDefault="00F86DDA" w:rsidP="0085074F">
            <w:pPr>
              <w:spacing w:line="254" w:lineRule="auto"/>
              <w:rPr>
                <w:rFonts w:cs="Times New Roman"/>
              </w:rPr>
            </w:pPr>
            <w:r w:rsidRPr="00DA2EF8">
              <w:rPr>
                <w:rFonts w:cs="Times New Roman"/>
              </w:rPr>
              <w:t xml:space="preserve">0.22 </w:t>
            </w:r>
          </w:p>
        </w:tc>
        <w:tc>
          <w:tcPr>
            <w:tcW w:w="740" w:type="pct"/>
            <w:tcBorders>
              <w:top w:val="single" w:sz="4" w:space="0" w:color="auto"/>
              <w:left w:val="single" w:sz="4" w:space="0" w:color="auto"/>
              <w:bottom w:val="single" w:sz="4" w:space="0" w:color="auto"/>
              <w:right w:val="single" w:sz="4" w:space="0" w:color="auto"/>
            </w:tcBorders>
          </w:tcPr>
          <w:p w14:paraId="40C3F08F" w14:textId="77777777" w:rsidR="00F86DDA" w:rsidRPr="00DA2EF8" w:rsidRDefault="00F86DDA" w:rsidP="0085074F">
            <w:pPr>
              <w:spacing w:line="254" w:lineRule="auto"/>
              <w:rPr>
                <w:rFonts w:cs="Times New Roman"/>
              </w:rPr>
            </w:pPr>
            <w:r w:rsidRPr="00DA2EF8">
              <w:rPr>
                <w:rFonts w:cs="Times New Roman"/>
              </w:rPr>
              <w:t xml:space="preserve">0.49 </w:t>
            </w:r>
          </w:p>
        </w:tc>
        <w:tc>
          <w:tcPr>
            <w:tcW w:w="740" w:type="pct"/>
            <w:tcBorders>
              <w:top w:val="single" w:sz="4" w:space="0" w:color="auto"/>
              <w:left w:val="single" w:sz="4" w:space="0" w:color="auto"/>
              <w:bottom w:val="single" w:sz="4" w:space="0" w:color="auto"/>
              <w:right w:val="single" w:sz="4" w:space="0" w:color="auto"/>
            </w:tcBorders>
          </w:tcPr>
          <w:p w14:paraId="37F0813B" w14:textId="77777777" w:rsidR="00F86DDA" w:rsidRPr="00DA2EF8" w:rsidRDefault="00F86DDA" w:rsidP="0085074F">
            <w:pPr>
              <w:spacing w:line="254" w:lineRule="auto"/>
              <w:rPr>
                <w:rFonts w:cs="Times New Roman"/>
              </w:rPr>
            </w:pPr>
            <w:r w:rsidRPr="00DA2EF8">
              <w:rPr>
                <w:rFonts w:cs="Times New Roman"/>
              </w:rPr>
              <w:t xml:space="preserve">0.22 </w:t>
            </w:r>
          </w:p>
        </w:tc>
      </w:tr>
      <w:tr w:rsidR="00F86DDA" w:rsidRPr="00DA2EF8" w14:paraId="1A4BA4FE" w14:textId="77777777" w:rsidTr="0085074F">
        <w:trPr>
          <w:trHeight w:val="176"/>
          <w:jc w:val="center"/>
        </w:trPr>
        <w:tc>
          <w:tcPr>
            <w:tcW w:w="1297" w:type="pct"/>
            <w:gridSpan w:val="2"/>
            <w:tcBorders>
              <w:top w:val="single" w:sz="4" w:space="0" w:color="auto"/>
              <w:left w:val="single" w:sz="4" w:space="0" w:color="auto"/>
              <w:bottom w:val="single" w:sz="4" w:space="0" w:color="auto"/>
              <w:right w:val="single" w:sz="4" w:space="0" w:color="auto"/>
            </w:tcBorders>
            <w:hideMark/>
          </w:tcPr>
          <w:p w14:paraId="6270DAB2" w14:textId="77777777" w:rsidR="00F86DDA" w:rsidRPr="00DA2EF8" w:rsidRDefault="00F86DDA" w:rsidP="0085074F">
            <w:pPr>
              <w:spacing w:line="254" w:lineRule="auto"/>
              <w:rPr>
                <w:rFonts w:cs="Times New Roman"/>
                <w:kern w:val="2"/>
                <w:sz w:val="18"/>
                <w:szCs w:val="18"/>
                <w:lang w:eastAsia="ko-KR"/>
              </w:rPr>
            </w:pPr>
            <w:r w:rsidRPr="00DA2EF8">
              <w:rPr>
                <w:rFonts w:cs="Times New Roman"/>
                <w:kern w:val="2"/>
                <w:sz w:val="18"/>
                <w:szCs w:val="18"/>
                <w:lang w:eastAsia="ko-KR"/>
              </w:rPr>
              <w:t>Arrival rate (</w:t>
            </w:r>
            <w:r w:rsidRPr="00DA2EF8">
              <w:rPr>
                <w:rFonts w:eastAsia="等线" w:cs="Times New Roman"/>
                <w:kern w:val="2"/>
                <w:sz w:val="18"/>
                <w:szCs w:val="18"/>
                <w:lang w:eastAsia="ko-KR"/>
              </w:rPr>
              <w:t>files/s</w:t>
            </w:r>
            <w:r w:rsidRPr="00DA2EF8">
              <w:rPr>
                <w:rFonts w:cs="Times New Roman"/>
                <w:kern w:val="2"/>
                <w:sz w:val="18"/>
                <w:szCs w:val="18"/>
                <w:lang w:eastAsia="ko-KR"/>
              </w:rPr>
              <w:t>)</w:t>
            </w:r>
          </w:p>
        </w:tc>
        <w:tc>
          <w:tcPr>
            <w:tcW w:w="741" w:type="pct"/>
            <w:tcBorders>
              <w:top w:val="single" w:sz="4" w:space="0" w:color="auto"/>
              <w:left w:val="single" w:sz="4" w:space="0" w:color="auto"/>
              <w:bottom w:val="single" w:sz="4" w:space="0" w:color="auto"/>
              <w:right w:val="single" w:sz="4" w:space="0" w:color="auto"/>
            </w:tcBorders>
          </w:tcPr>
          <w:p w14:paraId="1E82DC19" w14:textId="77777777" w:rsidR="00F86DDA" w:rsidRPr="00DA2EF8" w:rsidRDefault="00F86DDA" w:rsidP="0085074F">
            <w:pPr>
              <w:spacing w:line="254" w:lineRule="auto"/>
              <w:rPr>
                <w:rFonts w:eastAsia="等线" w:cs="Times New Roman"/>
                <w:kern w:val="2"/>
                <w:sz w:val="18"/>
                <w:szCs w:val="18"/>
              </w:rPr>
            </w:pPr>
            <w:r w:rsidRPr="00DA2EF8">
              <w:rPr>
                <w:rFonts w:eastAsia="等线" w:cs="Times New Roman"/>
                <w:kern w:val="2"/>
                <w:sz w:val="18"/>
                <w:szCs w:val="18"/>
              </w:rPr>
              <w:t>20.00</w:t>
            </w:r>
          </w:p>
        </w:tc>
        <w:tc>
          <w:tcPr>
            <w:tcW w:w="741" w:type="pct"/>
            <w:tcBorders>
              <w:top w:val="single" w:sz="4" w:space="0" w:color="auto"/>
              <w:left w:val="single" w:sz="4" w:space="0" w:color="auto"/>
              <w:bottom w:val="single" w:sz="4" w:space="0" w:color="auto"/>
              <w:right w:val="single" w:sz="4" w:space="0" w:color="auto"/>
            </w:tcBorders>
          </w:tcPr>
          <w:p w14:paraId="1D42611C" w14:textId="77777777" w:rsidR="00F86DDA" w:rsidRPr="00DA2EF8" w:rsidRDefault="00F86DDA" w:rsidP="0085074F">
            <w:pPr>
              <w:spacing w:line="254" w:lineRule="auto"/>
              <w:rPr>
                <w:rFonts w:eastAsia="等线" w:cs="Times New Roman"/>
                <w:kern w:val="2"/>
                <w:sz w:val="18"/>
                <w:szCs w:val="18"/>
              </w:rPr>
            </w:pPr>
            <w:r w:rsidRPr="00DA2EF8">
              <w:rPr>
                <w:rFonts w:eastAsia="等线" w:cs="Times New Roman"/>
                <w:kern w:val="2"/>
                <w:sz w:val="18"/>
                <w:szCs w:val="18"/>
              </w:rPr>
              <w:t>20.00</w:t>
            </w:r>
          </w:p>
        </w:tc>
        <w:tc>
          <w:tcPr>
            <w:tcW w:w="740" w:type="pct"/>
            <w:tcBorders>
              <w:top w:val="single" w:sz="4" w:space="0" w:color="auto"/>
              <w:left w:val="single" w:sz="4" w:space="0" w:color="auto"/>
              <w:bottom w:val="single" w:sz="4" w:space="0" w:color="auto"/>
              <w:right w:val="single" w:sz="4" w:space="0" w:color="auto"/>
            </w:tcBorders>
          </w:tcPr>
          <w:p w14:paraId="1694213A" w14:textId="77777777" w:rsidR="00F86DDA" w:rsidRPr="00DA2EF8" w:rsidRDefault="00F86DDA" w:rsidP="0085074F">
            <w:pPr>
              <w:spacing w:line="254" w:lineRule="auto"/>
              <w:rPr>
                <w:rFonts w:eastAsia="等线" w:cs="Times New Roman"/>
                <w:kern w:val="2"/>
                <w:sz w:val="18"/>
                <w:szCs w:val="18"/>
              </w:rPr>
            </w:pPr>
            <w:r w:rsidRPr="00DA2EF8">
              <w:rPr>
                <w:rFonts w:eastAsia="等线" w:cs="Times New Roman"/>
                <w:kern w:val="2"/>
                <w:sz w:val="18"/>
                <w:szCs w:val="18"/>
              </w:rPr>
              <w:t>20.00</w:t>
            </w:r>
          </w:p>
        </w:tc>
        <w:tc>
          <w:tcPr>
            <w:tcW w:w="740" w:type="pct"/>
            <w:tcBorders>
              <w:top w:val="single" w:sz="4" w:space="0" w:color="auto"/>
              <w:left w:val="single" w:sz="4" w:space="0" w:color="auto"/>
              <w:bottom w:val="single" w:sz="4" w:space="0" w:color="auto"/>
              <w:right w:val="single" w:sz="4" w:space="0" w:color="auto"/>
            </w:tcBorders>
          </w:tcPr>
          <w:p w14:paraId="4BCB6E6F" w14:textId="77777777" w:rsidR="00F86DDA" w:rsidRPr="00DA2EF8" w:rsidRDefault="00F86DDA" w:rsidP="0085074F">
            <w:pPr>
              <w:spacing w:line="254" w:lineRule="auto"/>
              <w:rPr>
                <w:rFonts w:eastAsia="等线" w:cs="Times New Roman"/>
                <w:kern w:val="2"/>
                <w:sz w:val="18"/>
                <w:szCs w:val="18"/>
              </w:rPr>
            </w:pPr>
            <w:r w:rsidRPr="00DA2EF8">
              <w:rPr>
                <w:rFonts w:eastAsia="等线" w:cs="Times New Roman"/>
                <w:kern w:val="2"/>
                <w:sz w:val="18"/>
                <w:szCs w:val="18"/>
              </w:rPr>
              <w:t>20.00</w:t>
            </w:r>
          </w:p>
        </w:tc>
        <w:tc>
          <w:tcPr>
            <w:tcW w:w="740" w:type="pct"/>
            <w:tcBorders>
              <w:top w:val="single" w:sz="4" w:space="0" w:color="auto"/>
              <w:left w:val="single" w:sz="4" w:space="0" w:color="auto"/>
              <w:bottom w:val="single" w:sz="4" w:space="0" w:color="auto"/>
              <w:right w:val="single" w:sz="4" w:space="0" w:color="auto"/>
            </w:tcBorders>
          </w:tcPr>
          <w:p w14:paraId="56587349" w14:textId="77777777" w:rsidR="00F86DDA" w:rsidRPr="00DA2EF8" w:rsidRDefault="00F86DDA" w:rsidP="0085074F">
            <w:pPr>
              <w:spacing w:line="254" w:lineRule="auto"/>
              <w:rPr>
                <w:rFonts w:eastAsia="等线" w:cs="Times New Roman"/>
                <w:kern w:val="2"/>
                <w:sz w:val="18"/>
                <w:szCs w:val="18"/>
              </w:rPr>
            </w:pPr>
            <w:r w:rsidRPr="00DA2EF8">
              <w:rPr>
                <w:rFonts w:eastAsia="等线" w:cs="Times New Roman"/>
                <w:kern w:val="2"/>
                <w:sz w:val="18"/>
                <w:szCs w:val="18"/>
              </w:rPr>
              <w:t>20.00</w:t>
            </w:r>
          </w:p>
        </w:tc>
      </w:tr>
      <w:tr w:rsidR="00F86DDA" w:rsidRPr="00DA2EF8" w14:paraId="100977E2" w14:textId="77777777" w:rsidTr="0085074F">
        <w:trPr>
          <w:trHeight w:val="176"/>
          <w:jc w:val="center"/>
        </w:trPr>
        <w:tc>
          <w:tcPr>
            <w:tcW w:w="1297" w:type="pct"/>
            <w:gridSpan w:val="2"/>
            <w:tcBorders>
              <w:top w:val="single" w:sz="4" w:space="0" w:color="auto"/>
              <w:left w:val="single" w:sz="4" w:space="0" w:color="auto"/>
              <w:bottom w:val="single" w:sz="4" w:space="0" w:color="auto"/>
              <w:right w:val="single" w:sz="4" w:space="0" w:color="auto"/>
            </w:tcBorders>
            <w:hideMark/>
          </w:tcPr>
          <w:p w14:paraId="63056635" w14:textId="77777777" w:rsidR="00F86DDA" w:rsidRPr="00DA2EF8" w:rsidRDefault="00F86DDA" w:rsidP="0085074F">
            <w:pPr>
              <w:spacing w:line="254" w:lineRule="auto"/>
              <w:rPr>
                <w:rFonts w:eastAsia="等线" w:cs="Times New Roman"/>
                <w:kern w:val="2"/>
                <w:sz w:val="18"/>
                <w:szCs w:val="18"/>
                <w:lang w:eastAsia="ko-KR"/>
              </w:rPr>
            </w:pPr>
            <w:r w:rsidRPr="00DA2EF8">
              <w:rPr>
                <w:rFonts w:ascii="Cambria Math" w:eastAsia="等线" w:hAnsi="Cambria Math" w:cs="Cambria Math"/>
                <w:kern w:val="2"/>
                <w:sz w:val="18"/>
                <w:szCs w:val="18"/>
                <w:lang w:eastAsia="ko-KR"/>
              </w:rPr>
              <w:t>𝜌</w:t>
            </w:r>
            <w:r w:rsidRPr="00DA2EF8">
              <w:rPr>
                <w:rFonts w:eastAsia="等线" w:cs="Times New Roman"/>
                <w:kern w:val="2"/>
                <w:sz w:val="18"/>
                <w:szCs w:val="18"/>
                <w:vertAlign w:val="subscript"/>
                <w:lang w:eastAsia="ko-KR"/>
              </w:rPr>
              <w:t>DL</w:t>
            </w:r>
          </w:p>
        </w:tc>
        <w:tc>
          <w:tcPr>
            <w:tcW w:w="741" w:type="pct"/>
            <w:tcBorders>
              <w:top w:val="single" w:sz="4" w:space="0" w:color="auto"/>
              <w:left w:val="single" w:sz="4" w:space="0" w:color="auto"/>
              <w:bottom w:val="single" w:sz="4" w:space="0" w:color="auto"/>
              <w:right w:val="single" w:sz="4" w:space="0" w:color="auto"/>
            </w:tcBorders>
          </w:tcPr>
          <w:p w14:paraId="612EF976" w14:textId="77777777" w:rsidR="00F86DDA" w:rsidRPr="00DA2EF8" w:rsidRDefault="00F86DDA" w:rsidP="0085074F">
            <w:pPr>
              <w:spacing w:line="254" w:lineRule="auto"/>
              <w:rPr>
                <w:rFonts w:cs="Times New Roman"/>
              </w:rPr>
            </w:pPr>
            <w:r w:rsidRPr="00DA2EF8">
              <w:rPr>
                <w:rFonts w:cs="Times New Roman"/>
              </w:rPr>
              <w:t xml:space="preserve">0.61 </w:t>
            </w:r>
          </w:p>
        </w:tc>
        <w:tc>
          <w:tcPr>
            <w:tcW w:w="741" w:type="pct"/>
            <w:tcBorders>
              <w:top w:val="single" w:sz="4" w:space="0" w:color="auto"/>
              <w:left w:val="single" w:sz="4" w:space="0" w:color="auto"/>
              <w:bottom w:val="single" w:sz="4" w:space="0" w:color="auto"/>
              <w:right w:val="single" w:sz="4" w:space="0" w:color="auto"/>
            </w:tcBorders>
          </w:tcPr>
          <w:p w14:paraId="62250785" w14:textId="77777777" w:rsidR="00F86DDA" w:rsidRPr="00DA2EF8" w:rsidRDefault="00F86DDA" w:rsidP="0085074F">
            <w:pPr>
              <w:spacing w:line="254" w:lineRule="auto"/>
              <w:rPr>
                <w:rFonts w:cs="Times New Roman"/>
              </w:rPr>
            </w:pPr>
            <w:r w:rsidRPr="00DA2EF8">
              <w:rPr>
                <w:rFonts w:cs="Times New Roman"/>
              </w:rPr>
              <w:t xml:space="preserve">0.60 </w:t>
            </w:r>
          </w:p>
        </w:tc>
        <w:tc>
          <w:tcPr>
            <w:tcW w:w="740" w:type="pct"/>
            <w:tcBorders>
              <w:top w:val="single" w:sz="4" w:space="0" w:color="auto"/>
              <w:left w:val="single" w:sz="4" w:space="0" w:color="auto"/>
              <w:bottom w:val="single" w:sz="4" w:space="0" w:color="auto"/>
              <w:right w:val="single" w:sz="4" w:space="0" w:color="auto"/>
            </w:tcBorders>
          </w:tcPr>
          <w:p w14:paraId="419E697C" w14:textId="77777777" w:rsidR="00F86DDA" w:rsidRPr="00DA2EF8" w:rsidRDefault="00F86DDA" w:rsidP="0085074F">
            <w:pPr>
              <w:spacing w:line="254" w:lineRule="auto"/>
              <w:rPr>
                <w:rFonts w:cs="Times New Roman"/>
              </w:rPr>
            </w:pPr>
            <w:r w:rsidRPr="00DA2EF8">
              <w:rPr>
                <w:rFonts w:cs="Times New Roman"/>
              </w:rPr>
              <w:t xml:space="preserve">0.84 </w:t>
            </w:r>
          </w:p>
        </w:tc>
        <w:tc>
          <w:tcPr>
            <w:tcW w:w="740" w:type="pct"/>
            <w:tcBorders>
              <w:top w:val="single" w:sz="4" w:space="0" w:color="auto"/>
              <w:left w:val="single" w:sz="4" w:space="0" w:color="auto"/>
              <w:bottom w:val="single" w:sz="4" w:space="0" w:color="auto"/>
              <w:right w:val="single" w:sz="4" w:space="0" w:color="auto"/>
            </w:tcBorders>
          </w:tcPr>
          <w:p w14:paraId="754190A9" w14:textId="77777777" w:rsidR="00F86DDA" w:rsidRPr="00DA2EF8" w:rsidRDefault="00F86DDA" w:rsidP="0085074F">
            <w:pPr>
              <w:spacing w:line="254" w:lineRule="auto"/>
              <w:rPr>
                <w:rFonts w:cs="Times New Roman"/>
              </w:rPr>
            </w:pPr>
            <w:r w:rsidRPr="00DA2EF8">
              <w:rPr>
                <w:rFonts w:cs="Times New Roman"/>
              </w:rPr>
              <w:t xml:space="preserve">0.60 </w:t>
            </w:r>
          </w:p>
        </w:tc>
        <w:tc>
          <w:tcPr>
            <w:tcW w:w="740" w:type="pct"/>
            <w:tcBorders>
              <w:top w:val="single" w:sz="4" w:space="0" w:color="auto"/>
              <w:left w:val="single" w:sz="4" w:space="0" w:color="auto"/>
              <w:bottom w:val="single" w:sz="4" w:space="0" w:color="auto"/>
              <w:right w:val="single" w:sz="4" w:space="0" w:color="auto"/>
            </w:tcBorders>
          </w:tcPr>
          <w:p w14:paraId="6F57A2B2" w14:textId="77777777" w:rsidR="00F86DDA" w:rsidRPr="00DA2EF8" w:rsidRDefault="00F86DDA" w:rsidP="0085074F">
            <w:pPr>
              <w:spacing w:line="254" w:lineRule="auto"/>
              <w:rPr>
                <w:rFonts w:cs="Times New Roman"/>
              </w:rPr>
            </w:pPr>
            <w:r w:rsidRPr="00DA2EF8">
              <w:rPr>
                <w:rFonts w:cs="Times New Roman"/>
              </w:rPr>
              <w:t xml:space="preserve">0.84 </w:t>
            </w:r>
          </w:p>
        </w:tc>
      </w:tr>
      <w:tr w:rsidR="00F86DDA" w:rsidRPr="00DA2EF8" w14:paraId="6F2F4705" w14:textId="77777777" w:rsidTr="0085074F">
        <w:trPr>
          <w:trHeight w:val="176"/>
          <w:jc w:val="center"/>
        </w:trPr>
        <w:tc>
          <w:tcPr>
            <w:tcW w:w="1297" w:type="pct"/>
            <w:gridSpan w:val="2"/>
            <w:tcBorders>
              <w:top w:val="single" w:sz="4" w:space="0" w:color="auto"/>
              <w:left w:val="single" w:sz="4" w:space="0" w:color="auto"/>
              <w:bottom w:val="single" w:sz="4" w:space="0" w:color="auto"/>
              <w:right w:val="single" w:sz="4" w:space="0" w:color="auto"/>
            </w:tcBorders>
            <w:hideMark/>
          </w:tcPr>
          <w:p w14:paraId="5648DE42" w14:textId="77777777" w:rsidR="00F86DDA" w:rsidRPr="00DA2EF8" w:rsidRDefault="00F86DDA" w:rsidP="0085074F">
            <w:pPr>
              <w:spacing w:line="254" w:lineRule="auto"/>
              <w:rPr>
                <w:rFonts w:eastAsia="等线" w:cs="Times New Roman"/>
                <w:kern w:val="2"/>
                <w:sz w:val="18"/>
                <w:szCs w:val="18"/>
                <w:lang w:eastAsia="ko-KR"/>
              </w:rPr>
            </w:pPr>
            <w:r w:rsidRPr="00DA2EF8">
              <w:rPr>
                <w:rFonts w:eastAsia="等线" w:cs="Times New Roman"/>
                <w:kern w:val="2"/>
                <w:sz w:val="18"/>
                <w:szCs w:val="18"/>
                <w:lang w:eastAsia="ko-KR"/>
              </w:rPr>
              <w:t>BO</w:t>
            </w:r>
          </w:p>
        </w:tc>
        <w:tc>
          <w:tcPr>
            <w:tcW w:w="741" w:type="pct"/>
            <w:tcBorders>
              <w:top w:val="single" w:sz="4" w:space="0" w:color="auto"/>
              <w:left w:val="single" w:sz="4" w:space="0" w:color="auto"/>
              <w:bottom w:val="single" w:sz="4" w:space="0" w:color="auto"/>
              <w:right w:val="single" w:sz="4" w:space="0" w:color="auto"/>
            </w:tcBorders>
          </w:tcPr>
          <w:p w14:paraId="44837CEB" w14:textId="77777777" w:rsidR="00F86DDA" w:rsidRPr="00DA2EF8" w:rsidRDefault="00F86DDA" w:rsidP="0085074F">
            <w:pPr>
              <w:spacing w:line="254" w:lineRule="auto"/>
              <w:rPr>
                <w:rFonts w:cs="Times New Roman"/>
              </w:rPr>
            </w:pPr>
            <w:r w:rsidRPr="00DA2EF8">
              <w:rPr>
                <w:rFonts w:cs="Times New Roman"/>
              </w:rPr>
              <w:t xml:space="preserve">0.79 </w:t>
            </w:r>
          </w:p>
        </w:tc>
        <w:tc>
          <w:tcPr>
            <w:tcW w:w="741" w:type="pct"/>
            <w:tcBorders>
              <w:top w:val="single" w:sz="4" w:space="0" w:color="auto"/>
              <w:left w:val="single" w:sz="4" w:space="0" w:color="auto"/>
              <w:bottom w:val="single" w:sz="4" w:space="0" w:color="auto"/>
              <w:right w:val="single" w:sz="4" w:space="0" w:color="auto"/>
            </w:tcBorders>
          </w:tcPr>
          <w:p w14:paraId="035C0F47" w14:textId="77777777" w:rsidR="00F86DDA" w:rsidRPr="00DA2EF8" w:rsidRDefault="00F86DDA" w:rsidP="0085074F">
            <w:pPr>
              <w:spacing w:line="254" w:lineRule="auto"/>
              <w:rPr>
                <w:rFonts w:cs="Times New Roman"/>
              </w:rPr>
            </w:pPr>
            <w:r w:rsidRPr="00DA2EF8">
              <w:rPr>
                <w:rFonts w:cs="Times New Roman"/>
              </w:rPr>
              <w:t xml:space="preserve">0.79 </w:t>
            </w:r>
          </w:p>
        </w:tc>
        <w:tc>
          <w:tcPr>
            <w:tcW w:w="740" w:type="pct"/>
            <w:tcBorders>
              <w:top w:val="single" w:sz="4" w:space="0" w:color="auto"/>
              <w:left w:val="single" w:sz="4" w:space="0" w:color="auto"/>
              <w:bottom w:val="single" w:sz="4" w:space="0" w:color="auto"/>
              <w:right w:val="single" w:sz="4" w:space="0" w:color="auto"/>
            </w:tcBorders>
          </w:tcPr>
          <w:p w14:paraId="7DC2CA57" w14:textId="77777777" w:rsidR="00F86DDA" w:rsidRPr="00DA2EF8" w:rsidRDefault="00F86DDA" w:rsidP="0085074F">
            <w:pPr>
              <w:spacing w:line="254" w:lineRule="auto"/>
              <w:rPr>
                <w:rFonts w:cs="Times New Roman"/>
              </w:rPr>
            </w:pPr>
            <w:r w:rsidRPr="00DA2EF8">
              <w:rPr>
                <w:rFonts w:cs="Times New Roman"/>
              </w:rPr>
              <w:t xml:space="preserve">0.61 </w:t>
            </w:r>
          </w:p>
        </w:tc>
        <w:tc>
          <w:tcPr>
            <w:tcW w:w="740" w:type="pct"/>
            <w:tcBorders>
              <w:top w:val="single" w:sz="4" w:space="0" w:color="auto"/>
              <w:left w:val="single" w:sz="4" w:space="0" w:color="auto"/>
              <w:bottom w:val="single" w:sz="4" w:space="0" w:color="auto"/>
              <w:right w:val="single" w:sz="4" w:space="0" w:color="auto"/>
            </w:tcBorders>
          </w:tcPr>
          <w:p w14:paraId="34D96A9C" w14:textId="77777777" w:rsidR="00F86DDA" w:rsidRPr="00DA2EF8" w:rsidRDefault="00F86DDA" w:rsidP="0085074F">
            <w:pPr>
              <w:spacing w:line="254" w:lineRule="auto"/>
              <w:rPr>
                <w:rFonts w:cs="Times New Roman"/>
              </w:rPr>
            </w:pPr>
            <w:r w:rsidRPr="00DA2EF8">
              <w:rPr>
                <w:rFonts w:cs="Times New Roman"/>
              </w:rPr>
              <w:t xml:space="preserve">0.79 </w:t>
            </w:r>
          </w:p>
        </w:tc>
        <w:tc>
          <w:tcPr>
            <w:tcW w:w="740" w:type="pct"/>
            <w:tcBorders>
              <w:top w:val="single" w:sz="4" w:space="0" w:color="auto"/>
              <w:left w:val="single" w:sz="4" w:space="0" w:color="auto"/>
              <w:bottom w:val="single" w:sz="4" w:space="0" w:color="auto"/>
              <w:right w:val="single" w:sz="4" w:space="0" w:color="auto"/>
            </w:tcBorders>
          </w:tcPr>
          <w:p w14:paraId="13DBB805" w14:textId="77777777" w:rsidR="00F86DDA" w:rsidRPr="00DA2EF8" w:rsidRDefault="00F86DDA" w:rsidP="0085074F">
            <w:pPr>
              <w:spacing w:line="254" w:lineRule="auto"/>
              <w:rPr>
                <w:rFonts w:cs="Times New Roman"/>
              </w:rPr>
            </w:pPr>
            <w:r w:rsidRPr="00DA2EF8">
              <w:rPr>
                <w:rFonts w:cs="Times New Roman"/>
              </w:rPr>
              <w:t xml:space="preserve">0.62 </w:t>
            </w:r>
          </w:p>
        </w:tc>
      </w:tr>
    </w:tbl>
    <w:p w14:paraId="5706B7B4" w14:textId="77777777" w:rsidR="00644D1A" w:rsidRPr="00DA2EF8" w:rsidRDefault="00644D1A" w:rsidP="00464495">
      <w:pPr>
        <w:rPr>
          <w:rFonts w:cs="Times New Roman"/>
          <w:lang w:val="en-GB"/>
        </w:rPr>
      </w:pPr>
    </w:p>
    <w:p w14:paraId="2C7E97A6" w14:textId="77777777" w:rsidR="00EC0D15" w:rsidRPr="00DA2EF8" w:rsidRDefault="00EC0D15" w:rsidP="00EC0D15">
      <w:pPr>
        <w:rPr>
          <w:rFonts w:cs="Times New Roman"/>
        </w:rPr>
      </w:pPr>
      <w:r w:rsidRPr="00DA2EF8">
        <w:rPr>
          <w:rFonts w:cs="Times New Roman"/>
          <w:noProof/>
        </w:rPr>
        <w:lastRenderedPageBreak/>
        <w:drawing>
          <wp:inline distT="0" distB="0" distL="0" distR="0" wp14:anchorId="6C7A5754" wp14:editId="2C7535D7">
            <wp:extent cx="2954026" cy="162814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1369" cy="1703838"/>
                    </a:xfrm>
                    <a:prstGeom prst="rect">
                      <a:avLst/>
                    </a:prstGeom>
                    <a:noFill/>
                  </pic:spPr>
                </pic:pic>
              </a:graphicData>
            </a:graphic>
          </wp:inline>
        </w:drawing>
      </w:r>
      <w:r w:rsidRPr="00DA2EF8">
        <w:rPr>
          <w:rFonts w:cs="Times New Roman"/>
          <w:noProof/>
        </w:rPr>
        <w:drawing>
          <wp:inline distT="0" distB="0" distL="0" distR="0" wp14:anchorId="279F4A8E" wp14:editId="24FBEE13">
            <wp:extent cx="2702256" cy="1624347"/>
            <wp:effectExtent l="0" t="0" r="317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9836" cy="1683003"/>
                    </a:xfrm>
                    <a:prstGeom prst="rect">
                      <a:avLst/>
                    </a:prstGeom>
                    <a:noFill/>
                  </pic:spPr>
                </pic:pic>
              </a:graphicData>
            </a:graphic>
          </wp:inline>
        </w:drawing>
      </w:r>
    </w:p>
    <w:p w14:paraId="0F8C984B" w14:textId="77777777" w:rsidR="00EC0D15" w:rsidRPr="00DA2EF8" w:rsidRDefault="00EC0D15" w:rsidP="00EC0D15">
      <w:pPr>
        <w:rPr>
          <w:rFonts w:cs="Times New Roman"/>
        </w:rPr>
      </w:pPr>
    </w:p>
    <w:p w14:paraId="33F27DA8" w14:textId="146CB095" w:rsidR="00C62E21" w:rsidRPr="00DA2EF8" w:rsidRDefault="00EC0D15" w:rsidP="00A82387">
      <w:pPr>
        <w:pStyle w:val="a7"/>
        <w:rPr>
          <w:rFonts w:cs="Times New Roman"/>
          <w:lang w:val="en-US"/>
        </w:rPr>
      </w:pPr>
      <w:r w:rsidRPr="00DA2EF8">
        <w:rPr>
          <w:rFonts w:cs="Times New Roman"/>
          <w:noProof/>
          <w:lang w:val="en-US"/>
        </w:rPr>
        <w:drawing>
          <wp:inline distT="0" distB="0" distL="0" distR="0" wp14:anchorId="6FE90320" wp14:editId="5929D39E">
            <wp:extent cx="2886502" cy="1734820"/>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62371" cy="1780418"/>
                    </a:xfrm>
                    <a:prstGeom prst="rect">
                      <a:avLst/>
                    </a:prstGeom>
                    <a:noFill/>
                  </pic:spPr>
                </pic:pic>
              </a:graphicData>
            </a:graphic>
          </wp:inline>
        </w:drawing>
      </w:r>
      <w:r w:rsidRPr="00DA2EF8">
        <w:rPr>
          <w:rFonts w:cs="Times New Roman"/>
          <w:noProof/>
          <w:lang w:val="en-US"/>
        </w:rPr>
        <w:drawing>
          <wp:inline distT="0" distB="0" distL="0" distR="0" wp14:anchorId="34A82AF1" wp14:editId="32843186">
            <wp:extent cx="2831285" cy="1701907"/>
            <wp:effectExtent l="0" t="0" r="762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75942" cy="1728751"/>
                    </a:xfrm>
                    <a:prstGeom prst="rect">
                      <a:avLst/>
                    </a:prstGeom>
                    <a:noFill/>
                  </pic:spPr>
                </pic:pic>
              </a:graphicData>
            </a:graphic>
          </wp:inline>
        </w:drawing>
      </w:r>
    </w:p>
    <w:p w14:paraId="28BF01DF" w14:textId="6266518C" w:rsidR="00EC0D15" w:rsidRPr="00DA2EF8" w:rsidRDefault="002C1731" w:rsidP="00644D1A">
      <w:pPr>
        <w:pStyle w:val="a7"/>
        <w:jc w:val="center"/>
        <w:rPr>
          <w:rFonts w:cs="Times New Roman"/>
        </w:rPr>
      </w:pPr>
      <w:bookmarkStart w:id="28" w:name="_Ref53775640"/>
      <w:r w:rsidRPr="00DA2EF8">
        <w:rPr>
          <w:rFonts w:cs="Times New Roman"/>
        </w:rPr>
        <w:t xml:space="preserve">Figure </w:t>
      </w:r>
      <w:r w:rsidRPr="00DA2EF8">
        <w:rPr>
          <w:rFonts w:cs="Times New Roman"/>
        </w:rPr>
        <w:fldChar w:fldCharType="begin"/>
      </w:r>
      <w:r w:rsidRPr="00DA2EF8">
        <w:rPr>
          <w:rFonts w:cs="Times New Roman"/>
        </w:rPr>
        <w:instrText xml:space="preserve"> SEQ Figure \* ARABIC </w:instrText>
      </w:r>
      <w:r w:rsidRPr="00DA2EF8">
        <w:rPr>
          <w:rFonts w:cs="Times New Roman"/>
        </w:rPr>
        <w:fldChar w:fldCharType="separate"/>
      </w:r>
      <w:r w:rsidR="00DA2EF8">
        <w:rPr>
          <w:rFonts w:cs="Times New Roman"/>
          <w:noProof/>
        </w:rPr>
        <w:t>5</w:t>
      </w:r>
      <w:r w:rsidRPr="00DA2EF8">
        <w:rPr>
          <w:rFonts w:cs="Times New Roman"/>
        </w:rPr>
        <w:fldChar w:fldCharType="end"/>
      </w:r>
      <w:bookmarkEnd w:id="28"/>
      <w:r w:rsidRPr="00DA2EF8">
        <w:rPr>
          <w:rFonts w:cs="Times New Roman"/>
        </w:rPr>
        <w:t xml:space="preserve"> </w:t>
      </w:r>
      <w:r w:rsidRPr="00DA2EF8">
        <w:rPr>
          <w:rFonts w:cs="Times New Roman"/>
          <w:kern w:val="2"/>
        </w:rPr>
        <w:t>Simulation results with various channel access mechanism</w:t>
      </w:r>
      <w:r w:rsidR="00495F09" w:rsidRPr="00DA2EF8">
        <w:rPr>
          <w:rFonts w:cs="Times New Roman"/>
          <w:kern w:val="2"/>
        </w:rPr>
        <w:t>s</w:t>
      </w:r>
      <w:r w:rsidRPr="00DA2EF8">
        <w:rPr>
          <w:rFonts w:cs="Times New Roman"/>
          <w:kern w:val="2"/>
        </w:rPr>
        <w:t xml:space="preserve"> in </w:t>
      </w:r>
      <w:r w:rsidR="00384DDB" w:rsidRPr="00DA2EF8">
        <w:rPr>
          <w:rFonts w:eastAsiaTheme="minorEastAsia" w:cs="Times New Roman"/>
        </w:rPr>
        <w:t>indoor</w:t>
      </w:r>
      <w:r w:rsidRPr="00DA2EF8">
        <w:rPr>
          <w:rFonts w:eastAsiaTheme="minorEastAsia" w:cs="Times New Roman"/>
        </w:rPr>
        <w:t xml:space="preserve"> scenario</w:t>
      </w:r>
      <w:r w:rsidR="00384DDB" w:rsidRPr="00DA2EF8">
        <w:rPr>
          <w:rFonts w:eastAsiaTheme="minorEastAsia" w:cs="Times New Roman"/>
        </w:rPr>
        <w:t xml:space="preserve"> A-x</w:t>
      </w:r>
    </w:p>
    <w:p w14:paraId="56138816" w14:textId="49BEA0A2" w:rsidR="00C77171" w:rsidRPr="00DA2EF8" w:rsidRDefault="00384DDB" w:rsidP="00865D1F">
      <w:pPr>
        <w:jc w:val="both"/>
        <w:rPr>
          <w:rFonts w:cs="Times New Roman"/>
          <w:b/>
        </w:rPr>
      </w:pPr>
      <w:r w:rsidRPr="00DA2EF8">
        <w:rPr>
          <w:rFonts w:cs="Times New Roman"/>
          <w:lang w:val="en-GB"/>
        </w:rPr>
        <w:t xml:space="preserve">From </w:t>
      </w:r>
      <w:r w:rsidRPr="00DA2EF8">
        <w:rPr>
          <w:rFonts w:cs="Times New Roman"/>
          <w:lang w:val="en-GB"/>
        </w:rPr>
        <w:fldChar w:fldCharType="begin"/>
      </w:r>
      <w:r w:rsidRPr="00DA2EF8">
        <w:rPr>
          <w:rFonts w:cs="Times New Roman"/>
          <w:lang w:val="en-GB"/>
        </w:rPr>
        <w:instrText xml:space="preserve"> REF _Ref53778003 \h </w:instrText>
      </w:r>
      <w:r w:rsidR="003D02C1" w:rsidRPr="00DA2EF8">
        <w:rPr>
          <w:rFonts w:cs="Times New Roman"/>
          <w:lang w:val="en-GB"/>
        </w:rPr>
        <w:instrText xml:space="preserve"> \* MERGEFORMAT </w:instrText>
      </w:r>
      <w:r w:rsidRPr="00DA2EF8">
        <w:rPr>
          <w:rFonts w:cs="Times New Roman"/>
          <w:lang w:val="en-GB"/>
        </w:rPr>
      </w:r>
      <w:r w:rsidRPr="00DA2EF8">
        <w:rPr>
          <w:rFonts w:cs="Times New Roman"/>
          <w:lang w:val="en-GB"/>
        </w:rPr>
        <w:fldChar w:fldCharType="separate"/>
      </w:r>
      <w:r w:rsidR="00DA2EF8" w:rsidRPr="00DA2EF8">
        <w:rPr>
          <w:rFonts w:cs="Times New Roman"/>
        </w:rPr>
        <w:t xml:space="preserve">Table </w:t>
      </w:r>
      <w:r w:rsidR="00DA2EF8" w:rsidRPr="00DA2EF8">
        <w:rPr>
          <w:rFonts w:cs="Times New Roman"/>
          <w:noProof/>
        </w:rPr>
        <w:t>7</w:t>
      </w:r>
      <w:r w:rsidRPr="00DA2EF8">
        <w:rPr>
          <w:rFonts w:cs="Times New Roman"/>
          <w:lang w:val="en-GB"/>
        </w:rPr>
        <w:fldChar w:fldCharType="end"/>
      </w:r>
      <w:r w:rsidRPr="00DA2EF8">
        <w:rPr>
          <w:rFonts w:cs="Times New Roman"/>
          <w:lang w:val="en-GB"/>
        </w:rPr>
        <w:t xml:space="preserve"> and </w:t>
      </w:r>
      <w:r w:rsidRPr="00DA2EF8">
        <w:rPr>
          <w:rFonts w:cs="Times New Roman"/>
          <w:lang w:val="en-GB"/>
        </w:rPr>
        <w:fldChar w:fldCharType="begin"/>
      </w:r>
      <w:r w:rsidRPr="00DA2EF8">
        <w:rPr>
          <w:rFonts w:cs="Times New Roman"/>
          <w:lang w:val="en-GB"/>
        </w:rPr>
        <w:instrText xml:space="preserve"> REF _Ref53775640 \h </w:instrText>
      </w:r>
      <w:r w:rsidR="003D02C1" w:rsidRPr="00DA2EF8">
        <w:rPr>
          <w:rFonts w:cs="Times New Roman"/>
          <w:lang w:val="en-GB"/>
        </w:rPr>
        <w:instrText xml:space="preserve"> \* MERGEFORMAT </w:instrText>
      </w:r>
      <w:r w:rsidRPr="00DA2EF8">
        <w:rPr>
          <w:rFonts w:cs="Times New Roman"/>
          <w:lang w:val="en-GB"/>
        </w:rPr>
      </w:r>
      <w:r w:rsidRPr="00DA2EF8">
        <w:rPr>
          <w:rFonts w:cs="Times New Roman"/>
          <w:lang w:val="en-GB"/>
        </w:rPr>
        <w:fldChar w:fldCharType="separate"/>
      </w:r>
      <w:r w:rsidR="00DA2EF8" w:rsidRPr="00DA2EF8">
        <w:rPr>
          <w:rFonts w:cs="Times New Roman"/>
        </w:rPr>
        <w:t xml:space="preserve">Figure </w:t>
      </w:r>
      <w:r w:rsidR="00DA2EF8">
        <w:rPr>
          <w:rFonts w:cs="Times New Roman"/>
          <w:noProof/>
        </w:rPr>
        <w:t>5</w:t>
      </w:r>
      <w:r w:rsidRPr="00DA2EF8">
        <w:rPr>
          <w:rFonts w:cs="Times New Roman"/>
          <w:lang w:val="en-GB"/>
        </w:rPr>
        <w:fldChar w:fldCharType="end"/>
      </w:r>
      <w:r w:rsidRPr="00DA2EF8">
        <w:rPr>
          <w:rFonts w:cs="Times New Roman"/>
          <w:lang w:val="en-GB"/>
        </w:rPr>
        <w:t xml:space="preserve">, we can observe that </w:t>
      </w:r>
      <w:r w:rsidR="00025063" w:rsidRPr="00DA2EF8">
        <w:rPr>
          <w:rFonts w:cs="Times New Roman"/>
          <w:lang w:val="en-GB"/>
        </w:rPr>
        <w:t xml:space="preserve">the receiver-assisted LBT </w:t>
      </w:r>
      <w:r w:rsidR="00E40140" w:rsidRPr="00DA2EF8">
        <w:rPr>
          <w:rFonts w:cs="Times New Roman"/>
          <w:lang w:val="en-GB"/>
        </w:rPr>
        <w:t>shows significant</w:t>
      </w:r>
      <w:r w:rsidR="005A11EA" w:rsidRPr="00DA2EF8">
        <w:rPr>
          <w:rFonts w:cs="Times New Roman"/>
          <w:lang w:val="en-GB"/>
        </w:rPr>
        <w:t xml:space="preserve"> gain </w:t>
      </w:r>
      <w:r w:rsidR="00E40140" w:rsidRPr="00DA2EF8">
        <w:rPr>
          <w:rFonts w:cs="Times New Roman"/>
          <w:lang w:val="en-GB"/>
        </w:rPr>
        <w:t xml:space="preserve">when </w:t>
      </w:r>
      <w:r w:rsidR="00C65F8E" w:rsidRPr="00DA2EF8">
        <w:rPr>
          <w:rFonts w:cs="Times New Roman"/>
          <w:lang w:val="en-GB"/>
        </w:rPr>
        <w:t>coping with hidden nodes.</w:t>
      </w:r>
      <w:r w:rsidR="008403B3" w:rsidRPr="00DA2EF8">
        <w:rPr>
          <w:rFonts w:cs="Times New Roman"/>
          <w:lang w:val="en-GB"/>
        </w:rPr>
        <w:t xml:space="preserve"> The </w:t>
      </w:r>
      <w:r w:rsidR="00F86DDA" w:rsidRPr="00DA2EF8">
        <w:rPr>
          <w:rFonts w:ascii="Cambria Math" w:eastAsia="等线" w:hAnsi="Cambria Math" w:cs="Cambria Math"/>
          <w:kern w:val="2"/>
          <w:sz w:val="18"/>
          <w:szCs w:val="18"/>
          <w:lang w:eastAsia="ko-KR"/>
        </w:rPr>
        <w:t>𝜌</w:t>
      </w:r>
      <w:r w:rsidR="00F86DDA" w:rsidRPr="00DA2EF8">
        <w:rPr>
          <w:rFonts w:eastAsia="等线" w:cs="Times New Roman"/>
          <w:kern w:val="2"/>
          <w:sz w:val="18"/>
          <w:szCs w:val="18"/>
          <w:vertAlign w:val="subscript"/>
          <w:lang w:eastAsia="ko-KR"/>
        </w:rPr>
        <w:t>DL</w:t>
      </w:r>
      <w:r w:rsidR="008403B3" w:rsidRPr="00DA2EF8">
        <w:rPr>
          <w:rFonts w:eastAsia="等线" w:cs="Times New Roman"/>
          <w:kern w:val="2"/>
          <w:sz w:val="18"/>
          <w:szCs w:val="18"/>
          <w:vertAlign w:val="subscript"/>
          <w:lang w:eastAsia="ko-KR"/>
        </w:rPr>
        <w:t xml:space="preserve"> </w:t>
      </w:r>
      <w:r w:rsidR="008403B3" w:rsidRPr="00DA2EF8">
        <w:rPr>
          <w:rFonts w:cs="Times New Roman"/>
          <w:lang w:val="en-GB"/>
        </w:rPr>
        <w:t xml:space="preserve">of receiver-assisted LBT </w:t>
      </w:r>
      <w:r w:rsidR="00F86DDA" w:rsidRPr="00DA2EF8">
        <w:rPr>
          <w:rFonts w:cs="Times New Roman"/>
          <w:lang w:val="en-GB"/>
        </w:rPr>
        <w:t xml:space="preserve">increase </w:t>
      </w:r>
      <w:r w:rsidR="00BC110D" w:rsidRPr="00DA2EF8">
        <w:rPr>
          <w:rFonts w:cs="Times New Roman"/>
          <w:lang w:val="en-GB"/>
        </w:rPr>
        <w:t xml:space="preserve">about </w:t>
      </w:r>
      <w:r w:rsidR="008403B3" w:rsidRPr="00DA2EF8">
        <w:rPr>
          <w:rFonts w:cs="Times New Roman"/>
          <w:lang w:val="en-GB"/>
        </w:rPr>
        <w:t>24</w:t>
      </w:r>
      <w:r w:rsidR="00BC110D" w:rsidRPr="00DA2EF8">
        <w:rPr>
          <w:rFonts w:cs="Times New Roman"/>
          <w:lang w:val="en-GB"/>
        </w:rPr>
        <w:t xml:space="preserve">% </w:t>
      </w:r>
      <w:r w:rsidR="008403B3" w:rsidRPr="00DA2EF8">
        <w:rPr>
          <w:rFonts w:cs="Times New Roman"/>
          <w:lang w:val="en-GB"/>
        </w:rPr>
        <w:t xml:space="preserve">compared with that of ED-based LBT, </w:t>
      </w:r>
      <w:r w:rsidR="001859F1" w:rsidRPr="00DA2EF8">
        <w:rPr>
          <w:rFonts w:cs="Times New Roman"/>
          <w:lang w:val="en-GB"/>
        </w:rPr>
        <w:t xml:space="preserve">so there are </w:t>
      </w:r>
      <w:r w:rsidR="006D1F40" w:rsidRPr="00DA2EF8">
        <w:rPr>
          <w:rFonts w:cs="Times New Roman"/>
          <w:lang w:val="en-GB"/>
        </w:rPr>
        <w:t xml:space="preserve">more successful </w:t>
      </w:r>
      <w:r w:rsidR="008403B3" w:rsidRPr="00DA2EF8">
        <w:rPr>
          <w:rFonts w:cs="Times New Roman"/>
          <w:lang w:val="en-GB"/>
        </w:rPr>
        <w:t>transmission</w:t>
      </w:r>
      <w:r w:rsidR="006D1F40" w:rsidRPr="00DA2EF8">
        <w:rPr>
          <w:rFonts w:cs="Times New Roman"/>
          <w:lang w:val="en-GB"/>
        </w:rPr>
        <w:t xml:space="preserve"> </w:t>
      </w:r>
      <w:r w:rsidR="001859F1" w:rsidRPr="00DA2EF8">
        <w:rPr>
          <w:rFonts w:cs="Times New Roman"/>
          <w:lang w:val="en-GB"/>
        </w:rPr>
        <w:t>owing to the receiver-assisted LBT.</w:t>
      </w:r>
    </w:p>
    <w:p w14:paraId="4001FE5D" w14:textId="1FE01494" w:rsidR="00E039D4" w:rsidRPr="00DA2EF8" w:rsidRDefault="00C62E21" w:rsidP="00A82387">
      <w:pPr>
        <w:pStyle w:val="a7"/>
        <w:rPr>
          <w:rFonts w:cs="Times New Roman"/>
          <w:b/>
          <w:lang w:val="en-US"/>
        </w:rPr>
      </w:pPr>
      <w:bookmarkStart w:id="29" w:name="_Ref53779241"/>
      <w:r w:rsidRPr="00DA2EF8">
        <w:rPr>
          <w:rFonts w:cs="Times New Roman"/>
          <w:b/>
        </w:rPr>
        <w:t xml:space="preserve">Observation </w:t>
      </w:r>
      <w:r w:rsidRPr="00DA2EF8">
        <w:rPr>
          <w:rFonts w:cs="Times New Roman"/>
          <w:b/>
        </w:rPr>
        <w:fldChar w:fldCharType="begin"/>
      </w:r>
      <w:r w:rsidRPr="00DA2EF8">
        <w:rPr>
          <w:rFonts w:cs="Times New Roman"/>
          <w:b/>
        </w:rPr>
        <w:instrText xml:space="preserve"> SEQ Observation \* ARABIC </w:instrText>
      </w:r>
      <w:r w:rsidRPr="00DA2EF8">
        <w:rPr>
          <w:rFonts w:cs="Times New Roman"/>
          <w:b/>
        </w:rPr>
        <w:fldChar w:fldCharType="separate"/>
      </w:r>
      <w:r w:rsidR="00DA2EF8">
        <w:rPr>
          <w:rFonts w:cs="Times New Roman"/>
          <w:b/>
          <w:noProof/>
        </w:rPr>
        <w:t>3</w:t>
      </w:r>
      <w:r w:rsidRPr="00DA2EF8">
        <w:rPr>
          <w:rFonts w:cs="Times New Roman"/>
          <w:b/>
        </w:rPr>
        <w:fldChar w:fldCharType="end"/>
      </w:r>
      <w:r w:rsidRPr="00DA2EF8">
        <w:rPr>
          <w:rFonts w:cs="Times New Roman"/>
          <w:b/>
        </w:rPr>
        <w:t xml:space="preserve">: </w:t>
      </w:r>
      <w:r w:rsidR="001859F1" w:rsidRPr="00DA2EF8">
        <w:rPr>
          <w:rFonts w:cs="Times New Roman"/>
          <w:b/>
        </w:rPr>
        <w:t xml:space="preserve">The receiver-assisted LBT </w:t>
      </w:r>
      <w:r w:rsidR="00E40140" w:rsidRPr="00DA2EF8">
        <w:rPr>
          <w:rFonts w:cs="Times New Roman"/>
          <w:b/>
        </w:rPr>
        <w:t>shows significant</w:t>
      </w:r>
      <w:r w:rsidR="001859F1" w:rsidRPr="00DA2EF8">
        <w:rPr>
          <w:rFonts w:cs="Times New Roman"/>
          <w:b/>
        </w:rPr>
        <w:t xml:space="preserve"> gain in seve</w:t>
      </w:r>
      <w:r w:rsidR="00033AC8" w:rsidRPr="00DA2EF8">
        <w:rPr>
          <w:rFonts w:cs="Times New Roman"/>
          <w:b/>
        </w:rPr>
        <w:t>re interference scenarios.</w:t>
      </w:r>
      <w:bookmarkEnd w:id="29"/>
    </w:p>
    <w:bookmarkEnd w:id="1"/>
    <w:bookmarkEnd w:id="2"/>
    <w:bookmarkEnd w:id="3"/>
    <w:p w14:paraId="72CBEE40" w14:textId="117103D1" w:rsidR="00192E8A" w:rsidRPr="00DA2EF8" w:rsidRDefault="007F1073" w:rsidP="00192E8A">
      <w:pPr>
        <w:pStyle w:val="20"/>
        <w:rPr>
          <w:rFonts w:ascii="Times New Roman" w:hAnsi="Times New Roman" w:cs="Times New Roman"/>
        </w:rPr>
      </w:pPr>
      <w:r w:rsidRPr="00DA2EF8">
        <w:rPr>
          <w:rFonts w:ascii="Times New Roman" w:eastAsiaTheme="minorEastAsia" w:hAnsi="Times New Roman" w:cs="Times New Roman"/>
        </w:rPr>
        <w:t xml:space="preserve">Channel access mechanism </w:t>
      </w:r>
      <w:r w:rsidR="00B539D1" w:rsidRPr="00DA2EF8">
        <w:rPr>
          <w:rFonts w:ascii="Times New Roman" w:eastAsiaTheme="minorEastAsia" w:hAnsi="Times New Roman" w:cs="Times New Roman"/>
        </w:rPr>
        <w:t>selection</w:t>
      </w:r>
    </w:p>
    <w:p w14:paraId="1074FAF3" w14:textId="3192148B" w:rsidR="00192E8A" w:rsidRPr="00DA2EF8" w:rsidRDefault="00B348C5" w:rsidP="002A7DED">
      <w:pPr>
        <w:jc w:val="both"/>
        <w:rPr>
          <w:rFonts w:cs="Times New Roman"/>
          <w:lang w:val="en-GB"/>
        </w:rPr>
      </w:pPr>
      <w:r w:rsidRPr="00DA2EF8">
        <w:rPr>
          <w:rFonts w:cs="Times New Roman"/>
          <w:lang w:val="en-GB"/>
        </w:rPr>
        <w:t xml:space="preserve">In </w:t>
      </w:r>
      <w:r w:rsidR="00C741E3" w:rsidRPr="00DA2EF8">
        <w:rPr>
          <w:rFonts w:cs="Times New Roman"/>
          <w:lang w:val="en-GB"/>
        </w:rPr>
        <w:t xml:space="preserve">unlicensed spectrum, the LBT </w:t>
      </w:r>
      <w:r w:rsidR="008743D1" w:rsidRPr="00DA2EF8">
        <w:rPr>
          <w:rFonts w:cs="Times New Roman"/>
          <w:lang w:val="en-GB"/>
        </w:rPr>
        <w:t xml:space="preserve">mechanisms </w:t>
      </w:r>
      <w:r w:rsidR="00C741E3" w:rsidRPr="00DA2EF8">
        <w:rPr>
          <w:rFonts w:cs="Times New Roman"/>
          <w:lang w:val="en-GB"/>
        </w:rPr>
        <w:t xml:space="preserve">such as omni-directional LBT, directional LBT, </w:t>
      </w:r>
      <w:r w:rsidR="000E27C1" w:rsidRPr="00DA2EF8">
        <w:rPr>
          <w:rFonts w:cs="Times New Roman"/>
          <w:lang w:val="en-GB"/>
        </w:rPr>
        <w:t xml:space="preserve">and </w:t>
      </w:r>
      <w:r w:rsidR="00C741E3" w:rsidRPr="00DA2EF8">
        <w:rPr>
          <w:rFonts w:cs="Times New Roman"/>
          <w:lang w:val="en-GB"/>
        </w:rPr>
        <w:t xml:space="preserve">receiver assisted LBT should be considered. Besides, the non-LBT </w:t>
      </w:r>
      <w:r w:rsidR="008743D1" w:rsidRPr="00DA2EF8">
        <w:rPr>
          <w:rFonts w:cs="Times New Roman"/>
          <w:lang w:val="en-GB"/>
        </w:rPr>
        <w:t xml:space="preserve">mechanisms </w:t>
      </w:r>
      <w:r w:rsidR="00C741E3" w:rsidRPr="00DA2EF8">
        <w:rPr>
          <w:rFonts w:cs="Times New Roman"/>
          <w:lang w:val="en-GB"/>
        </w:rPr>
        <w:t>such as no LBT, long term sensing, etc. should also be considered</w:t>
      </w:r>
      <w:r w:rsidR="00663579" w:rsidRPr="00DA2EF8">
        <w:rPr>
          <w:rFonts w:cs="Times New Roman"/>
          <w:lang w:val="en-GB"/>
        </w:rPr>
        <w:t xml:space="preserve"> as well</w:t>
      </w:r>
      <w:r w:rsidR="00C741E3" w:rsidRPr="00DA2EF8">
        <w:rPr>
          <w:rFonts w:cs="Times New Roman"/>
          <w:lang w:val="en-GB"/>
        </w:rPr>
        <w:t xml:space="preserve"> when local regulation allows.</w:t>
      </w:r>
      <w:r w:rsidR="000D5CB9" w:rsidRPr="00DA2EF8">
        <w:rPr>
          <w:rFonts w:cs="Times New Roman"/>
          <w:lang w:val="en-GB"/>
        </w:rPr>
        <w:t xml:space="preserve"> Different channel access </w:t>
      </w:r>
      <w:r w:rsidR="008743D1" w:rsidRPr="00DA2EF8">
        <w:rPr>
          <w:rFonts w:cs="Times New Roman"/>
          <w:lang w:val="en-GB"/>
        </w:rPr>
        <w:t>mechanisms</w:t>
      </w:r>
      <w:r w:rsidR="000D5CB9" w:rsidRPr="00DA2EF8">
        <w:rPr>
          <w:rFonts w:cs="Times New Roman"/>
          <w:lang w:val="en-GB"/>
        </w:rPr>
        <w:t xml:space="preserve"> are feasible for different scenarios</w:t>
      </w:r>
      <w:r w:rsidR="002C59DB" w:rsidRPr="00DA2EF8">
        <w:rPr>
          <w:rFonts w:cs="Times New Roman"/>
          <w:lang w:val="en-GB"/>
        </w:rPr>
        <w:t>.</w:t>
      </w:r>
      <w:r w:rsidR="000D5CB9" w:rsidRPr="00DA2EF8">
        <w:rPr>
          <w:rFonts w:cs="Times New Roman"/>
          <w:lang w:val="en-GB"/>
        </w:rPr>
        <w:t xml:space="preserve"> </w:t>
      </w:r>
      <w:r w:rsidR="002C59DB" w:rsidRPr="00DA2EF8">
        <w:rPr>
          <w:rFonts w:cs="Times New Roman"/>
          <w:lang w:val="en-GB"/>
        </w:rPr>
        <w:t>Therefore</w:t>
      </w:r>
      <w:r w:rsidR="000D5CB9" w:rsidRPr="00DA2EF8">
        <w:rPr>
          <w:rFonts w:cs="Times New Roman"/>
          <w:lang w:val="en-GB"/>
        </w:rPr>
        <w:t>, the channel access mechanism selection rules should be studied</w:t>
      </w:r>
      <w:r w:rsidR="002C59DB" w:rsidRPr="00DA2EF8">
        <w:rPr>
          <w:rFonts w:cs="Times New Roman"/>
          <w:lang w:val="en-GB"/>
        </w:rPr>
        <w:t xml:space="preserve"> to enable the </w:t>
      </w:r>
      <w:r w:rsidR="00037824" w:rsidRPr="00DA2EF8">
        <w:rPr>
          <w:rFonts w:cs="Times New Roman"/>
          <w:lang w:val="en-GB"/>
        </w:rPr>
        <w:t xml:space="preserve">device to select a proper mechanism </w:t>
      </w:r>
      <w:r w:rsidR="002C59DB" w:rsidRPr="00DA2EF8">
        <w:rPr>
          <w:rFonts w:cs="Times New Roman"/>
          <w:lang w:val="en-GB"/>
        </w:rPr>
        <w:t xml:space="preserve">or switching </w:t>
      </w:r>
      <w:r w:rsidR="00037824" w:rsidRPr="00DA2EF8">
        <w:rPr>
          <w:rFonts w:cs="Times New Roman"/>
          <w:lang w:val="en-GB"/>
        </w:rPr>
        <w:t>to a better mechanism to enhance the performance.</w:t>
      </w:r>
    </w:p>
    <w:p w14:paraId="7799C14F" w14:textId="77777777" w:rsidR="000E27C1" w:rsidRPr="00DA2EF8" w:rsidRDefault="000E27C1" w:rsidP="002A7DED">
      <w:pPr>
        <w:jc w:val="both"/>
        <w:rPr>
          <w:rFonts w:cs="Times New Roman"/>
          <w:lang w:val="en-GB"/>
        </w:rPr>
      </w:pPr>
    </w:p>
    <w:p w14:paraId="6099F998" w14:textId="775955DD" w:rsidR="000E27C1" w:rsidRPr="00DA2EF8" w:rsidRDefault="000E27C1" w:rsidP="002A7DED">
      <w:pPr>
        <w:jc w:val="both"/>
        <w:rPr>
          <w:rFonts w:cs="Times New Roman"/>
          <w:lang w:val="en-GB"/>
        </w:rPr>
      </w:pPr>
      <w:r w:rsidRPr="00DA2EF8">
        <w:rPr>
          <w:rFonts w:cs="Times New Roman"/>
          <w:lang w:val="en-GB"/>
        </w:rPr>
        <w:t>The selection of the channel access mechanism can be done by the device itself. E.g. gNB selects the channel access mechanism for itself and UE selects the channel access mechanism for itself.</w:t>
      </w:r>
      <w:r w:rsidR="00D43C38" w:rsidRPr="00DA2EF8">
        <w:rPr>
          <w:rFonts w:cs="Times New Roman"/>
          <w:lang w:val="en-GB"/>
        </w:rPr>
        <w:t xml:space="preserve"> This can be applied to DL transmission and the configured UL transmission. </w:t>
      </w:r>
      <w:r w:rsidR="002A7DED" w:rsidRPr="00DA2EF8">
        <w:rPr>
          <w:rFonts w:cs="Times New Roman"/>
          <w:lang w:val="en-GB"/>
        </w:rPr>
        <w:t>For the dynamic grant UL transmission, it is better to allow the gNB to select the channel access mechanisms for UE.</w:t>
      </w:r>
      <w:r w:rsidR="00243C57" w:rsidRPr="00DA2EF8">
        <w:rPr>
          <w:rFonts w:cs="Times New Roman"/>
          <w:lang w:val="en-GB"/>
        </w:rPr>
        <w:t xml:space="preserve"> gNB can inform the channel access mechanism to the UE via high layer signalling or physical layer signalling.</w:t>
      </w:r>
      <w:r w:rsidR="00A54424" w:rsidRPr="00DA2EF8">
        <w:rPr>
          <w:rFonts w:cs="Times New Roman"/>
          <w:lang w:val="en-GB"/>
        </w:rPr>
        <w:t xml:space="preserve"> In addition, for self-selection case, when receiver assisted LBT is selected, the transmitter should also inform the receiver </w:t>
      </w:r>
      <w:r w:rsidR="001465B1" w:rsidRPr="00DA2EF8">
        <w:rPr>
          <w:rFonts w:cs="Times New Roman"/>
          <w:lang w:val="en-GB"/>
        </w:rPr>
        <w:t>in order to acquire the assistance</w:t>
      </w:r>
      <w:r w:rsidR="00A54424" w:rsidRPr="00DA2EF8">
        <w:rPr>
          <w:rFonts w:cs="Times New Roman"/>
          <w:lang w:val="en-GB"/>
        </w:rPr>
        <w:t xml:space="preserve"> from the receiver.</w:t>
      </w:r>
    </w:p>
    <w:p w14:paraId="393FF1DA" w14:textId="77777777" w:rsidR="001465B1" w:rsidRPr="00DA2EF8" w:rsidRDefault="001465B1" w:rsidP="002A7DED">
      <w:pPr>
        <w:jc w:val="both"/>
        <w:rPr>
          <w:rFonts w:cs="Times New Roman"/>
          <w:lang w:val="en-GB"/>
        </w:rPr>
      </w:pPr>
    </w:p>
    <w:p w14:paraId="652E07B1" w14:textId="7721C0FE" w:rsidR="001465B1" w:rsidRPr="00DA2EF8" w:rsidRDefault="001465B1" w:rsidP="002A7DED">
      <w:pPr>
        <w:jc w:val="both"/>
        <w:rPr>
          <w:rFonts w:cs="Times New Roman"/>
          <w:lang w:val="en-GB"/>
        </w:rPr>
      </w:pPr>
      <w:r w:rsidRPr="00DA2EF8">
        <w:rPr>
          <w:rFonts w:cs="Times New Roman"/>
          <w:lang w:val="en-GB"/>
        </w:rPr>
        <w:t xml:space="preserve">When regulation allows and channel access </w:t>
      </w:r>
      <w:r w:rsidR="001E03B2" w:rsidRPr="00DA2EF8">
        <w:rPr>
          <w:rFonts w:cs="Times New Roman"/>
          <w:lang w:val="en-GB"/>
        </w:rPr>
        <w:t xml:space="preserve">mechanisms </w:t>
      </w:r>
      <w:r w:rsidRPr="00DA2EF8">
        <w:rPr>
          <w:rFonts w:cs="Times New Roman"/>
          <w:lang w:val="en-GB"/>
        </w:rPr>
        <w:t>without LBT can be applied.</w:t>
      </w:r>
      <w:r w:rsidR="00C92929" w:rsidRPr="00DA2EF8">
        <w:rPr>
          <w:rFonts w:cs="Times New Roman"/>
          <w:lang w:val="en-GB"/>
        </w:rPr>
        <w:t xml:space="preserve"> Devices </w:t>
      </w:r>
      <w:r w:rsidR="00EC1C06" w:rsidRPr="00DA2EF8">
        <w:rPr>
          <w:rFonts w:cs="Times New Roman"/>
          <w:lang w:val="en-GB"/>
        </w:rPr>
        <w:t>may</w:t>
      </w:r>
      <w:r w:rsidR="00C92929" w:rsidRPr="00DA2EF8">
        <w:rPr>
          <w:rFonts w:cs="Times New Roman"/>
          <w:lang w:val="en-GB"/>
        </w:rPr>
        <w:t xml:space="preserve"> select either LBT or non-LBT </w:t>
      </w:r>
      <w:r w:rsidR="001E03B2" w:rsidRPr="00DA2EF8">
        <w:rPr>
          <w:rFonts w:cs="Times New Roman"/>
          <w:lang w:val="en-GB"/>
        </w:rPr>
        <w:t xml:space="preserve">mechanisms </w:t>
      </w:r>
      <w:r w:rsidR="00C92929" w:rsidRPr="00DA2EF8">
        <w:rPr>
          <w:rFonts w:cs="Times New Roman"/>
          <w:lang w:val="en-GB"/>
        </w:rPr>
        <w:t>to access the channel.</w:t>
      </w:r>
      <w:r w:rsidR="000C0AC4" w:rsidRPr="00DA2EF8">
        <w:rPr>
          <w:rFonts w:cs="Times New Roman"/>
          <w:lang w:val="en-GB"/>
        </w:rPr>
        <w:t xml:space="preserve"> The </w:t>
      </w:r>
      <w:r w:rsidR="00E96F83" w:rsidRPr="00DA2EF8">
        <w:rPr>
          <w:rFonts w:cs="Times New Roman"/>
          <w:lang w:val="en-GB"/>
        </w:rPr>
        <w:t>device</w:t>
      </w:r>
      <w:r w:rsidR="000C0AC4" w:rsidRPr="00DA2EF8">
        <w:rPr>
          <w:rFonts w:cs="Times New Roman"/>
          <w:lang w:val="en-GB"/>
        </w:rPr>
        <w:t xml:space="preserve"> can switch between LBT and non-LBT </w:t>
      </w:r>
      <w:r w:rsidR="006F15BD" w:rsidRPr="00DA2EF8">
        <w:rPr>
          <w:rFonts w:cs="Times New Roman"/>
          <w:lang w:val="en-GB"/>
        </w:rPr>
        <w:t xml:space="preserve">mechanisms </w:t>
      </w:r>
      <w:r w:rsidR="000C0AC4" w:rsidRPr="00DA2EF8">
        <w:rPr>
          <w:rFonts w:cs="Times New Roman"/>
          <w:lang w:val="en-GB"/>
        </w:rPr>
        <w:t>based on the channel occupancy time</w:t>
      </w:r>
      <w:r w:rsidR="006F64B0" w:rsidRPr="00DA2EF8">
        <w:rPr>
          <w:rFonts w:cs="Times New Roman"/>
          <w:lang w:val="en-GB"/>
        </w:rPr>
        <w:t xml:space="preserve"> or</w:t>
      </w:r>
      <w:r w:rsidR="00B84841" w:rsidRPr="00DA2EF8">
        <w:rPr>
          <w:rFonts w:cs="Times New Roman"/>
          <w:lang w:val="en-GB"/>
        </w:rPr>
        <w:t xml:space="preserve"> channel access</w:t>
      </w:r>
      <w:r w:rsidR="006F64B0" w:rsidRPr="00DA2EF8">
        <w:rPr>
          <w:rFonts w:cs="Times New Roman"/>
          <w:lang w:val="en-GB"/>
        </w:rPr>
        <w:t xml:space="preserve"> rate</w:t>
      </w:r>
      <w:r w:rsidR="000C0AC4" w:rsidRPr="00DA2EF8">
        <w:rPr>
          <w:rFonts w:cs="Times New Roman"/>
          <w:lang w:val="en-GB"/>
        </w:rPr>
        <w:t xml:space="preserve">. E.g., when the channel occupancy time exceeds x% in T ms, </w:t>
      </w:r>
      <w:r w:rsidR="00F26AF0" w:rsidRPr="00DA2EF8">
        <w:rPr>
          <w:rFonts w:cs="Times New Roman"/>
          <w:lang w:val="en-GB"/>
        </w:rPr>
        <w:t xml:space="preserve">the device can </w:t>
      </w:r>
      <w:r w:rsidR="000C0AC4" w:rsidRPr="00DA2EF8">
        <w:rPr>
          <w:rFonts w:cs="Times New Roman"/>
          <w:lang w:val="en-GB"/>
        </w:rPr>
        <w:t xml:space="preserve">switch to LBT </w:t>
      </w:r>
      <w:r w:rsidR="006F15BD" w:rsidRPr="00DA2EF8">
        <w:rPr>
          <w:rFonts w:cs="Times New Roman"/>
          <w:lang w:val="en-GB"/>
        </w:rPr>
        <w:t xml:space="preserve">mechanisms </w:t>
      </w:r>
      <w:r w:rsidR="000C0AC4" w:rsidRPr="00DA2EF8">
        <w:rPr>
          <w:rFonts w:cs="Times New Roman"/>
          <w:lang w:val="en-GB"/>
        </w:rPr>
        <w:t xml:space="preserve">to enhance the performance of the devices that may suffer severe interference.  </w:t>
      </w:r>
      <w:r w:rsidR="00F26AF0" w:rsidRPr="00DA2EF8">
        <w:rPr>
          <w:rFonts w:cs="Times New Roman"/>
          <w:lang w:val="en-GB"/>
        </w:rPr>
        <w:t xml:space="preserve">Or when the channel access </w:t>
      </w:r>
      <w:r w:rsidR="00EC1C06" w:rsidRPr="00DA2EF8">
        <w:rPr>
          <w:rFonts w:cs="Times New Roman"/>
          <w:lang w:val="en-GB"/>
        </w:rPr>
        <w:t xml:space="preserve">successful </w:t>
      </w:r>
      <w:r w:rsidR="00F26AF0" w:rsidRPr="00DA2EF8">
        <w:rPr>
          <w:rFonts w:cs="Times New Roman"/>
          <w:lang w:val="en-GB"/>
        </w:rPr>
        <w:t xml:space="preserve">rate exceeds y% in T ms, the device can switch to non-LBT </w:t>
      </w:r>
      <w:r w:rsidR="006F15BD" w:rsidRPr="00DA2EF8">
        <w:rPr>
          <w:rFonts w:cs="Times New Roman"/>
          <w:lang w:val="en-GB"/>
        </w:rPr>
        <w:t xml:space="preserve">mechanisms </w:t>
      </w:r>
      <w:r w:rsidR="00F26AF0" w:rsidRPr="00DA2EF8">
        <w:rPr>
          <w:rFonts w:cs="Times New Roman"/>
          <w:lang w:val="en-GB"/>
        </w:rPr>
        <w:t>since there are very few</w:t>
      </w:r>
      <w:r w:rsidR="00F04247" w:rsidRPr="00DA2EF8">
        <w:rPr>
          <w:rFonts w:cs="Times New Roman"/>
          <w:lang w:val="en-GB"/>
        </w:rPr>
        <w:t xml:space="preserve"> interfering nodes </w:t>
      </w:r>
      <w:r w:rsidR="006F64B0" w:rsidRPr="00DA2EF8">
        <w:rPr>
          <w:rFonts w:cs="Times New Roman"/>
          <w:lang w:val="en-GB"/>
        </w:rPr>
        <w:t>in surrounding areas.</w:t>
      </w:r>
      <w:r w:rsidR="00F04247" w:rsidRPr="00DA2EF8">
        <w:rPr>
          <w:rFonts w:cs="Times New Roman"/>
          <w:lang w:val="en-GB"/>
        </w:rPr>
        <w:t xml:space="preserve"> </w:t>
      </w:r>
      <w:r w:rsidR="00E96F83" w:rsidRPr="00DA2EF8">
        <w:rPr>
          <w:rFonts w:cs="Times New Roman"/>
          <w:lang w:val="en-GB"/>
        </w:rPr>
        <w:t>Besides, the device can also select the channel access mechanism based on the transmission priority or service requirements.</w:t>
      </w:r>
      <w:r w:rsidR="003B64E0" w:rsidRPr="00DA2EF8">
        <w:rPr>
          <w:rFonts w:cs="Times New Roman"/>
          <w:lang w:val="en-GB"/>
        </w:rPr>
        <w:t xml:space="preserve"> E.g., the </w:t>
      </w:r>
      <w:r w:rsidR="00A342D6" w:rsidRPr="00DA2EF8">
        <w:rPr>
          <w:rFonts w:cs="Times New Roman"/>
          <w:lang w:val="en-GB"/>
        </w:rPr>
        <w:t>data</w:t>
      </w:r>
      <w:r w:rsidR="003B64E0" w:rsidRPr="00DA2EF8">
        <w:rPr>
          <w:rFonts w:cs="Times New Roman"/>
          <w:lang w:val="en-GB"/>
        </w:rPr>
        <w:t xml:space="preserve"> with high priority can be </w:t>
      </w:r>
      <w:r w:rsidR="00A342D6" w:rsidRPr="00DA2EF8">
        <w:rPr>
          <w:rFonts w:cs="Times New Roman"/>
          <w:lang w:val="en-GB"/>
        </w:rPr>
        <w:t xml:space="preserve">delivered non-LBT </w:t>
      </w:r>
      <w:r w:rsidR="006F15BD" w:rsidRPr="00DA2EF8">
        <w:rPr>
          <w:rFonts w:cs="Times New Roman"/>
          <w:lang w:val="en-GB"/>
        </w:rPr>
        <w:t>mechanisms</w:t>
      </w:r>
      <w:r w:rsidR="00A342D6" w:rsidRPr="00DA2EF8">
        <w:rPr>
          <w:rFonts w:cs="Times New Roman"/>
          <w:lang w:val="en-GB"/>
        </w:rPr>
        <w:t xml:space="preserve">, and the data with low priority can be delivered with LBT </w:t>
      </w:r>
      <w:r w:rsidR="006F15BD" w:rsidRPr="00DA2EF8">
        <w:rPr>
          <w:rFonts w:cs="Times New Roman"/>
          <w:lang w:val="en-GB"/>
        </w:rPr>
        <w:t>mechanisms</w:t>
      </w:r>
      <w:r w:rsidR="00A342D6" w:rsidRPr="00DA2EF8">
        <w:rPr>
          <w:rFonts w:cs="Times New Roman"/>
          <w:lang w:val="en-GB"/>
        </w:rPr>
        <w:t>.</w:t>
      </w:r>
      <w:r w:rsidR="002073FC" w:rsidRPr="00DA2EF8">
        <w:rPr>
          <w:rFonts w:cs="Times New Roman"/>
          <w:lang w:val="en-GB"/>
        </w:rPr>
        <w:t xml:space="preserve"> Or the high reliability services can be delivered with receiver assisted LBT </w:t>
      </w:r>
      <w:r w:rsidR="009148C6" w:rsidRPr="00DA2EF8">
        <w:rPr>
          <w:rFonts w:cs="Times New Roman"/>
          <w:lang w:val="en-GB"/>
        </w:rPr>
        <w:t>mechanisms</w:t>
      </w:r>
      <w:r w:rsidR="002073FC" w:rsidRPr="00DA2EF8">
        <w:rPr>
          <w:rFonts w:cs="Times New Roman"/>
          <w:lang w:val="en-GB"/>
        </w:rPr>
        <w:t>.</w:t>
      </w:r>
      <w:r w:rsidR="00A342D6" w:rsidRPr="00DA2EF8">
        <w:rPr>
          <w:rFonts w:cs="Times New Roman"/>
          <w:lang w:val="en-GB"/>
        </w:rPr>
        <w:t xml:space="preserve"> </w:t>
      </w:r>
      <w:r w:rsidR="00EC1C06" w:rsidRPr="00DA2EF8">
        <w:rPr>
          <w:rFonts w:cs="Times New Roman"/>
          <w:lang w:val="en-GB"/>
        </w:rPr>
        <w:t xml:space="preserve">Furthermore, the device can select the channel access mechanism based on the feedback </w:t>
      </w:r>
      <w:r w:rsidR="00F670DF" w:rsidRPr="00DA2EF8">
        <w:rPr>
          <w:rFonts w:cs="Times New Roman"/>
          <w:lang w:val="en-GB"/>
        </w:rPr>
        <w:t xml:space="preserve">information </w:t>
      </w:r>
      <w:r w:rsidR="00EC1C06" w:rsidRPr="00DA2EF8">
        <w:rPr>
          <w:rFonts w:cs="Times New Roman"/>
          <w:lang w:val="en-GB"/>
        </w:rPr>
        <w:t xml:space="preserve">from the receiver. E.g., if the </w:t>
      </w:r>
      <w:r w:rsidR="00BE1B87" w:rsidRPr="00DA2EF8">
        <w:rPr>
          <w:rFonts w:cs="Times New Roman"/>
          <w:lang w:val="en-GB"/>
        </w:rPr>
        <w:t>interference level is higher</w:t>
      </w:r>
      <w:r w:rsidR="00306903" w:rsidRPr="00DA2EF8">
        <w:rPr>
          <w:rFonts w:cs="Times New Roman"/>
          <w:lang w:val="en-GB"/>
        </w:rPr>
        <w:t xml:space="preserve"> than a certain threshold</w:t>
      </w:r>
      <w:r w:rsidR="00BE1B87" w:rsidRPr="00DA2EF8">
        <w:rPr>
          <w:rFonts w:cs="Times New Roman"/>
          <w:lang w:val="en-GB"/>
        </w:rPr>
        <w:t xml:space="preserve"> or if the NACK exceeds z% </w:t>
      </w:r>
      <w:r w:rsidR="00C21685" w:rsidRPr="00DA2EF8">
        <w:rPr>
          <w:rFonts w:cs="Times New Roman"/>
          <w:lang w:val="en-GB"/>
        </w:rPr>
        <w:t>of</w:t>
      </w:r>
      <w:r w:rsidR="00BE1B87" w:rsidRPr="00DA2EF8">
        <w:rPr>
          <w:rFonts w:cs="Times New Roman"/>
          <w:lang w:val="en-GB"/>
        </w:rPr>
        <w:t xml:space="preserve"> the HARQ feedback</w:t>
      </w:r>
      <w:r w:rsidR="00306903" w:rsidRPr="00DA2EF8">
        <w:rPr>
          <w:rFonts w:cs="Times New Roman"/>
          <w:lang w:val="en-GB"/>
        </w:rPr>
        <w:t>, gNB will select the receiver assisted LBT to ensure that the UE can correctly decode the data.</w:t>
      </w:r>
    </w:p>
    <w:p w14:paraId="7A5B12C1" w14:textId="095CF836" w:rsidR="00BE1B87" w:rsidRPr="00DA2EF8" w:rsidRDefault="00BE1B87" w:rsidP="00252899">
      <w:pPr>
        <w:pStyle w:val="a7"/>
        <w:jc w:val="both"/>
        <w:rPr>
          <w:rFonts w:cs="Times New Roman"/>
          <w:b/>
        </w:rPr>
      </w:pPr>
      <w:bookmarkStart w:id="30" w:name="_Ref53416263"/>
      <w:r w:rsidRPr="00DA2EF8">
        <w:rPr>
          <w:rFonts w:cs="Times New Roman"/>
          <w:b/>
        </w:rPr>
        <w:lastRenderedPageBreak/>
        <w:t xml:space="preserve">Proposal </w:t>
      </w:r>
      <w:r w:rsidRPr="00DA2EF8">
        <w:rPr>
          <w:rFonts w:cs="Times New Roman"/>
          <w:b/>
        </w:rPr>
        <w:fldChar w:fldCharType="begin"/>
      </w:r>
      <w:r w:rsidRPr="00DA2EF8">
        <w:rPr>
          <w:rFonts w:cs="Times New Roman"/>
          <w:b/>
        </w:rPr>
        <w:instrText xml:space="preserve"> SEQ Proposal \* ARABIC </w:instrText>
      </w:r>
      <w:r w:rsidRPr="00DA2EF8">
        <w:rPr>
          <w:rFonts w:cs="Times New Roman"/>
          <w:b/>
        </w:rPr>
        <w:fldChar w:fldCharType="separate"/>
      </w:r>
      <w:r w:rsidR="00DA2EF8">
        <w:rPr>
          <w:rFonts w:cs="Times New Roman"/>
          <w:b/>
          <w:noProof/>
        </w:rPr>
        <w:t>2</w:t>
      </w:r>
      <w:r w:rsidRPr="00DA2EF8">
        <w:rPr>
          <w:rFonts w:cs="Times New Roman"/>
          <w:b/>
        </w:rPr>
        <w:fldChar w:fldCharType="end"/>
      </w:r>
      <w:r w:rsidRPr="00DA2EF8">
        <w:rPr>
          <w:rFonts w:cs="Times New Roman"/>
          <w:b/>
        </w:rPr>
        <w:t xml:space="preserve">: </w:t>
      </w:r>
      <w:r w:rsidR="00C21685" w:rsidRPr="00DA2EF8">
        <w:rPr>
          <w:rFonts w:cs="Times New Roman"/>
          <w:b/>
        </w:rPr>
        <w:t>The channel access mechanism can be selected based on the channel occupancy time, channel access rate, transmission priority, service requirement, or feedback information from the receiver</w:t>
      </w:r>
      <w:r w:rsidR="00F67481" w:rsidRPr="00DA2EF8">
        <w:rPr>
          <w:rFonts w:cs="Times New Roman"/>
          <w:b/>
        </w:rPr>
        <w:t>, etc</w:t>
      </w:r>
      <w:r w:rsidRPr="00DA2EF8">
        <w:rPr>
          <w:rFonts w:cs="Times New Roman"/>
          <w:b/>
        </w:rPr>
        <w:t>.</w:t>
      </w:r>
      <w:bookmarkEnd w:id="30"/>
    </w:p>
    <w:p w14:paraId="3C8D28F3" w14:textId="77777777" w:rsidR="00EA5A61" w:rsidRPr="00DA2EF8" w:rsidRDefault="00EA5A61" w:rsidP="00C61B99">
      <w:pPr>
        <w:pStyle w:val="10"/>
        <w:keepLines/>
        <w:numPr>
          <w:ilvl w:val="0"/>
          <w:numId w:val="1"/>
        </w:numPr>
        <w:pBdr>
          <w:top w:val="single" w:sz="12" w:space="3" w:color="auto"/>
        </w:pBdr>
        <w:tabs>
          <w:tab w:val="left" w:pos="425"/>
          <w:tab w:val="left" w:pos="567"/>
        </w:tabs>
        <w:overflowPunct w:val="0"/>
        <w:autoSpaceDE w:val="0"/>
        <w:autoSpaceDN w:val="0"/>
        <w:adjustRightInd w:val="0"/>
        <w:spacing w:before="240" w:after="180"/>
        <w:ind w:left="425" w:hanging="425"/>
        <w:jc w:val="both"/>
        <w:textAlignment w:val="baseline"/>
        <w:rPr>
          <w:rFonts w:ascii="Times New Roman" w:hAnsi="Times New Roman" w:cs="Times New Roman"/>
          <w:b w:val="0"/>
          <w:bCs w:val="0"/>
          <w:kern w:val="0"/>
          <w:sz w:val="36"/>
          <w:szCs w:val="20"/>
          <w:lang w:val="en-GB"/>
        </w:rPr>
      </w:pPr>
      <w:r w:rsidRPr="00DA2EF8">
        <w:rPr>
          <w:rFonts w:ascii="Times New Roman" w:hAnsi="Times New Roman" w:cs="Times New Roman"/>
          <w:b w:val="0"/>
          <w:kern w:val="0"/>
          <w:sz w:val="36"/>
          <w:szCs w:val="20"/>
          <w:lang w:val="en-GB"/>
        </w:rPr>
        <w:t>Conclusion</w:t>
      </w:r>
    </w:p>
    <w:p w14:paraId="401291DA" w14:textId="098CCFB1" w:rsidR="00BE23B7" w:rsidRPr="00DA2EF8" w:rsidRDefault="00BE23B7" w:rsidP="00BE23B7">
      <w:pPr>
        <w:pStyle w:val="a0"/>
        <w:rPr>
          <w:rFonts w:eastAsia="宋体" w:cs="Times New Roman"/>
        </w:rPr>
      </w:pPr>
      <w:r w:rsidRPr="00DA2EF8">
        <w:rPr>
          <w:rFonts w:eastAsia="宋体" w:cs="Times New Roman"/>
        </w:rPr>
        <w:t xml:space="preserve">In this contribution, we </w:t>
      </w:r>
      <w:r w:rsidR="00194A7A" w:rsidRPr="00DA2EF8">
        <w:rPr>
          <w:rFonts w:eastAsia="宋体" w:cs="Times New Roman"/>
        </w:rPr>
        <w:t xml:space="preserve">presented </w:t>
      </w:r>
      <w:r w:rsidR="00194A7A" w:rsidRPr="00DA2EF8">
        <w:rPr>
          <w:rFonts w:eastAsiaTheme="minorEastAsia" w:cs="Times New Roman"/>
        </w:rPr>
        <w:t>system level evaluation results</w:t>
      </w:r>
      <w:r w:rsidR="00801187" w:rsidRPr="00DA2EF8">
        <w:rPr>
          <w:rFonts w:eastAsiaTheme="minorEastAsia" w:cs="Times New Roman"/>
        </w:rPr>
        <w:t xml:space="preserve"> and</w:t>
      </w:r>
      <w:r w:rsidR="00194A7A" w:rsidRPr="00DA2EF8">
        <w:rPr>
          <w:rFonts w:eastAsiaTheme="minorEastAsia" w:cs="Times New Roman"/>
        </w:rPr>
        <w:t xml:space="preserve"> </w:t>
      </w:r>
      <w:r w:rsidRPr="00DA2EF8">
        <w:rPr>
          <w:rFonts w:eastAsia="宋体" w:cs="Times New Roman"/>
        </w:rPr>
        <w:t>discussed some channel access schemes in 60GHz band</w:t>
      </w:r>
      <w:r w:rsidR="00194A7A" w:rsidRPr="00DA2EF8">
        <w:rPr>
          <w:rFonts w:eastAsia="宋体" w:cs="Times New Roman"/>
        </w:rPr>
        <w:t>.</w:t>
      </w:r>
      <w:r w:rsidRPr="00DA2EF8">
        <w:rPr>
          <w:rFonts w:eastAsia="宋体" w:cs="Times New Roman"/>
        </w:rPr>
        <w:t xml:space="preserve"> </w:t>
      </w:r>
      <w:r w:rsidR="00194A7A" w:rsidRPr="00DA2EF8">
        <w:rPr>
          <w:rFonts w:eastAsia="宋体" w:cs="Times New Roman"/>
        </w:rPr>
        <w:t>T</w:t>
      </w:r>
      <w:r w:rsidRPr="00DA2EF8">
        <w:rPr>
          <w:rFonts w:eastAsia="宋体" w:cs="Times New Roman"/>
        </w:rPr>
        <w:t>he proposals and observations are summarized below</w:t>
      </w:r>
      <w:r w:rsidR="00194A7A" w:rsidRPr="00DA2EF8">
        <w:rPr>
          <w:rFonts w:eastAsia="宋体" w:cs="Times New Roman"/>
        </w:rPr>
        <w:t>.</w:t>
      </w:r>
    </w:p>
    <w:p w14:paraId="7A087743" w14:textId="2295BD71" w:rsidR="00865A36" w:rsidRPr="00DA2EF8" w:rsidRDefault="00FF674A" w:rsidP="00BE23B7">
      <w:pPr>
        <w:pStyle w:val="a0"/>
        <w:rPr>
          <w:rFonts w:eastAsia="宋体" w:cs="Times New Roman"/>
        </w:rPr>
      </w:pPr>
      <w:r w:rsidRPr="00DA2EF8">
        <w:rPr>
          <w:rFonts w:eastAsia="宋体" w:cs="Times New Roman"/>
        </w:rPr>
        <w:fldChar w:fldCharType="begin"/>
      </w:r>
      <w:r w:rsidRPr="00DA2EF8">
        <w:rPr>
          <w:rFonts w:eastAsia="宋体" w:cs="Times New Roman"/>
        </w:rPr>
        <w:instrText xml:space="preserve"> REF _Ref53779214 \h </w:instrText>
      </w:r>
      <w:r w:rsidRPr="00DA2EF8">
        <w:rPr>
          <w:rFonts w:eastAsia="宋体" w:cs="Times New Roman"/>
        </w:rPr>
      </w:r>
      <w:r w:rsidR="00DA2EF8">
        <w:rPr>
          <w:rFonts w:eastAsia="宋体" w:cs="Times New Roman"/>
        </w:rPr>
        <w:instrText xml:space="preserve"> \* MERGEFORMAT </w:instrText>
      </w:r>
      <w:r w:rsidRPr="00DA2EF8">
        <w:rPr>
          <w:rFonts w:eastAsia="宋体" w:cs="Times New Roman"/>
        </w:rPr>
        <w:fldChar w:fldCharType="separate"/>
      </w:r>
      <w:r w:rsidR="00DA2EF8" w:rsidRPr="00DA2EF8">
        <w:rPr>
          <w:rFonts w:cs="Times New Roman"/>
          <w:b/>
        </w:rPr>
        <w:t xml:space="preserve">Observation </w:t>
      </w:r>
      <w:r w:rsidR="00DA2EF8">
        <w:rPr>
          <w:rFonts w:cs="Times New Roman"/>
          <w:b/>
          <w:noProof/>
        </w:rPr>
        <w:t>1</w:t>
      </w:r>
      <w:r w:rsidR="00DA2EF8" w:rsidRPr="00DA2EF8">
        <w:rPr>
          <w:rFonts w:cs="Times New Roman"/>
          <w:b/>
        </w:rPr>
        <w:t>: For cell edge UEs, compared to no-LBT scheme, the ED-based LBT schemes cause some UPT performance loss when the traffic load is low. In high load, there’s some slight performance gain.</w:t>
      </w:r>
      <w:r w:rsidRPr="00DA2EF8">
        <w:rPr>
          <w:rFonts w:eastAsia="宋体" w:cs="Times New Roman"/>
        </w:rPr>
        <w:fldChar w:fldCharType="end"/>
      </w:r>
    </w:p>
    <w:p w14:paraId="14F02E03" w14:textId="4CC34D52" w:rsidR="00FF674A" w:rsidRPr="00DA2EF8" w:rsidRDefault="00FF674A" w:rsidP="00BE23B7">
      <w:pPr>
        <w:pStyle w:val="a0"/>
        <w:rPr>
          <w:rFonts w:eastAsia="宋体" w:cs="Times New Roman"/>
        </w:rPr>
      </w:pPr>
      <w:r w:rsidRPr="00DA2EF8">
        <w:rPr>
          <w:rFonts w:eastAsia="宋体" w:cs="Times New Roman"/>
        </w:rPr>
        <w:fldChar w:fldCharType="begin"/>
      </w:r>
      <w:r w:rsidRPr="00DA2EF8">
        <w:rPr>
          <w:rFonts w:eastAsia="宋体" w:cs="Times New Roman"/>
        </w:rPr>
        <w:instrText xml:space="preserve"> REF _Ref53779222 \h </w:instrText>
      </w:r>
      <w:r w:rsidRPr="00DA2EF8">
        <w:rPr>
          <w:rFonts w:eastAsia="宋体" w:cs="Times New Roman"/>
        </w:rPr>
      </w:r>
      <w:r w:rsidR="00DA2EF8">
        <w:rPr>
          <w:rFonts w:eastAsia="宋体" w:cs="Times New Roman"/>
        </w:rPr>
        <w:instrText xml:space="preserve"> \* MERGEFORMAT </w:instrText>
      </w:r>
      <w:r w:rsidRPr="00DA2EF8">
        <w:rPr>
          <w:rFonts w:eastAsia="宋体" w:cs="Times New Roman"/>
        </w:rPr>
        <w:fldChar w:fldCharType="separate"/>
      </w:r>
      <w:r w:rsidR="00DA2EF8" w:rsidRPr="00DA2EF8">
        <w:rPr>
          <w:rFonts w:cs="Times New Roman"/>
          <w:b/>
        </w:rPr>
        <w:t xml:space="preserve">Observation </w:t>
      </w:r>
      <w:r w:rsidR="00DA2EF8">
        <w:rPr>
          <w:rFonts w:cs="Times New Roman"/>
          <w:b/>
          <w:noProof/>
        </w:rPr>
        <w:t>2</w:t>
      </w:r>
      <w:r w:rsidR="00DA2EF8" w:rsidRPr="00DA2EF8">
        <w:rPr>
          <w:rFonts w:cs="Times New Roman"/>
          <w:b/>
        </w:rPr>
        <w:t>: The receiver-assisted LBT is not observed with apparent gain compared with ED-based LBT for cell edge UEs but slight performance gain for average UPT in indoor scenario A.</w:t>
      </w:r>
      <w:r w:rsidRPr="00DA2EF8">
        <w:rPr>
          <w:rFonts w:eastAsia="宋体" w:cs="Times New Roman"/>
        </w:rPr>
        <w:fldChar w:fldCharType="end"/>
      </w:r>
    </w:p>
    <w:p w14:paraId="07B1CBEF" w14:textId="0C9C968B" w:rsidR="00FF674A" w:rsidRPr="00DA2EF8" w:rsidRDefault="00FF674A" w:rsidP="00BE23B7">
      <w:pPr>
        <w:pStyle w:val="a0"/>
        <w:rPr>
          <w:rFonts w:eastAsia="宋体" w:cs="Times New Roman"/>
        </w:rPr>
      </w:pPr>
      <w:r w:rsidRPr="00DA2EF8">
        <w:rPr>
          <w:rFonts w:eastAsia="宋体" w:cs="Times New Roman"/>
        </w:rPr>
        <w:fldChar w:fldCharType="begin"/>
      </w:r>
      <w:r w:rsidRPr="00DA2EF8">
        <w:rPr>
          <w:rFonts w:eastAsia="宋体" w:cs="Times New Roman"/>
        </w:rPr>
        <w:instrText xml:space="preserve"> REF _Ref53779241 \h </w:instrText>
      </w:r>
      <w:r w:rsidRPr="00DA2EF8">
        <w:rPr>
          <w:rFonts w:eastAsia="宋体" w:cs="Times New Roman"/>
        </w:rPr>
      </w:r>
      <w:r w:rsidR="00DA2EF8">
        <w:rPr>
          <w:rFonts w:eastAsia="宋体" w:cs="Times New Roman"/>
        </w:rPr>
        <w:instrText xml:space="preserve"> \* MERGEFORMAT </w:instrText>
      </w:r>
      <w:r w:rsidRPr="00DA2EF8">
        <w:rPr>
          <w:rFonts w:eastAsia="宋体" w:cs="Times New Roman"/>
        </w:rPr>
        <w:fldChar w:fldCharType="separate"/>
      </w:r>
      <w:r w:rsidR="00DA2EF8" w:rsidRPr="00DA2EF8">
        <w:rPr>
          <w:rFonts w:cs="Times New Roman"/>
          <w:b/>
        </w:rPr>
        <w:t xml:space="preserve">Observation </w:t>
      </w:r>
      <w:r w:rsidR="00DA2EF8">
        <w:rPr>
          <w:rFonts w:cs="Times New Roman"/>
          <w:b/>
          <w:noProof/>
        </w:rPr>
        <w:t>3</w:t>
      </w:r>
      <w:r w:rsidR="00DA2EF8" w:rsidRPr="00DA2EF8">
        <w:rPr>
          <w:rFonts w:cs="Times New Roman"/>
          <w:b/>
        </w:rPr>
        <w:t>: The receiver-assisted LBT shows significant gain in severe interference scenarios.</w:t>
      </w:r>
      <w:r w:rsidRPr="00DA2EF8">
        <w:rPr>
          <w:rFonts w:eastAsia="宋体" w:cs="Times New Roman"/>
        </w:rPr>
        <w:fldChar w:fldCharType="end"/>
      </w:r>
    </w:p>
    <w:p w14:paraId="74DC8C76" w14:textId="36241CEE" w:rsidR="00FF674A" w:rsidRPr="00DA2EF8" w:rsidRDefault="00FF674A" w:rsidP="00BE23B7">
      <w:pPr>
        <w:pStyle w:val="a0"/>
        <w:rPr>
          <w:rFonts w:eastAsia="宋体" w:cs="Times New Roman"/>
        </w:rPr>
      </w:pPr>
      <w:r w:rsidRPr="00DA2EF8">
        <w:rPr>
          <w:rFonts w:eastAsia="宋体" w:cs="Times New Roman"/>
        </w:rPr>
        <w:fldChar w:fldCharType="begin"/>
      </w:r>
      <w:r w:rsidRPr="00DA2EF8">
        <w:rPr>
          <w:rFonts w:eastAsia="宋体" w:cs="Times New Roman"/>
        </w:rPr>
        <w:instrText xml:space="preserve"> REF _Ref53779267 \h </w:instrText>
      </w:r>
      <w:r w:rsidRPr="00DA2EF8">
        <w:rPr>
          <w:rFonts w:eastAsia="宋体" w:cs="Times New Roman"/>
        </w:rPr>
      </w:r>
      <w:r w:rsidR="00DA2EF8">
        <w:rPr>
          <w:rFonts w:eastAsia="宋体" w:cs="Times New Roman"/>
        </w:rPr>
        <w:instrText xml:space="preserve"> \* MERGEFORMAT </w:instrText>
      </w:r>
      <w:r w:rsidRPr="00DA2EF8">
        <w:rPr>
          <w:rFonts w:eastAsia="宋体" w:cs="Times New Roman"/>
        </w:rPr>
        <w:fldChar w:fldCharType="separate"/>
      </w:r>
      <w:r w:rsidR="00DA2EF8" w:rsidRPr="00DA2EF8">
        <w:rPr>
          <w:rFonts w:cs="Times New Roman"/>
          <w:b/>
        </w:rPr>
        <w:t xml:space="preserve">Proposal </w:t>
      </w:r>
      <w:r w:rsidR="00DA2EF8">
        <w:rPr>
          <w:rFonts w:cs="Times New Roman"/>
          <w:b/>
          <w:noProof/>
        </w:rPr>
        <w:t>1</w:t>
      </w:r>
      <w:r w:rsidR="00DA2EF8" w:rsidRPr="00DA2EF8">
        <w:rPr>
          <w:rFonts w:cs="Times New Roman"/>
          <w:b/>
        </w:rPr>
        <w:t>: If directional LBT is used in 60 GHz band, the CCA energy should be calculated as one specific beamforming direction including beamforming gain.</w:t>
      </w:r>
      <w:r w:rsidRPr="00DA2EF8">
        <w:rPr>
          <w:rFonts w:eastAsia="宋体" w:cs="Times New Roman"/>
        </w:rPr>
        <w:fldChar w:fldCharType="end"/>
      </w:r>
    </w:p>
    <w:p w14:paraId="5325AC49" w14:textId="4589B8FA" w:rsidR="00FF674A" w:rsidRPr="00DA2EF8" w:rsidRDefault="00FF674A" w:rsidP="00BE23B7">
      <w:pPr>
        <w:pStyle w:val="a0"/>
        <w:rPr>
          <w:rFonts w:eastAsia="宋体" w:cs="Times New Roman"/>
        </w:rPr>
      </w:pPr>
      <w:r w:rsidRPr="00DA2EF8">
        <w:rPr>
          <w:rFonts w:eastAsia="宋体" w:cs="Times New Roman"/>
        </w:rPr>
        <w:fldChar w:fldCharType="begin"/>
      </w:r>
      <w:r w:rsidRPr="00DA2EF8">
        <w:rPr>
          <w:rFonts w:eastAsia="宋体" w:cs="Times New Roman"/>
        </w:rPr>
        <w:instrText xml:space="preserve"> REF _Ref53416263 \h </w:instrText>
      </w:r>
      <w:r w:rsidRPr="00DA2EF8">
        <w:rPr>
          <w:rFonts w:eastAsia="宋体" w:cs="Times New Roman"/>
        </w:rPr>
      </w:r>
      <w:r w:rsidR="00DA2EF8">
        <w:rPr>
          <w:rFonts w:eastAsia="宋体" w:cs="Times New Roman"/>
        </w:rPr>
        <w:instrText xml:space="preserve"> \* MERGEFORMAT </w:instrText>
      </w:r>
      <w:r w:rsidRPr="00DA2EF8">
        <w:rPr>
          <w:rFonts w:eastAsia="宋体" w:cs="Times New Roman"/>
        </w:rPr>
        <w:fldChar w:fldCharType="separate"/>
      </w:r>
      <w:r w:rsidR="00DA2EF8" w:rsidRPr="00DA2EF8">
        <w:rPr>
          <w:rFonts w:cs="Times New Roman"/>
          <w:b/>
        </w:rPr>
        <w:t xml:space="preserve">Proposal </w:t>
      </w:r>
      <w:r w:rsidR="00DA2EF8">
        <w:rPr>
          <w:rFonts w:cs="Times New Roman"/>
          <w:b/>
          <w:noProof/>
        </w:rPr>
        <w:t>2</w:t>
      </w:r>
      <w:r w:rsidR="00DA2EF8" w:rsidRPr="00DA2EF8">
        <w:rPr>
          <w:rFonts w:cs="Times New Roman"/>
          <w:b/>
        </w:rPr>
        <w:t>: The channel access mechanism can be selected based on the channel occupancy time, channel access rate, transmission priority, service requirement, or feedback information from the receiver, etc.</w:t>
      </w:r>
      <w:r w:rsidRPr="00DA2EF8">
        <w:rPr>
          <w:rFonts w:eastAsia="宋体" w:cs="Times New Roman"/>
        </w:rPr>
        <w:fldChar w:fldCharType="end"/>
      </w:r>
    </w:p>
    <w:p w14:paraId="16ED857D" w14:textId="0F3F2EE3" w:rsidR="00EA5A61" w:rsidRPr="00DA2EF8" w:rsidRDefault="00EA5A61" w:rsidP="00265E5E">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ascii="Times New Roman" w:hAnsi="Times New Roman" w:cs="Times New Roman"/>
          <w:b w:val="0"/>
          <w:bCs w:val="0"/>
          <w:kern w:val="0"/>
          <w:sz w:val="36"/>
          <w:szCs w:val="20"/>
          <w:lang w:val="fr-FR"/>
        </w:rPr>
      </w:pPr>
      <w:r w:rsidRPr="00DA2EF8">
        <w:rPr>
          <w:rFonts w:ascii="Times New Roman" w:hAnsi="Times New Roman" w:cs="Times New Roman"/>
          <w:b w:val="0"/>
          <w:kern w:val="0"/>
          <w:sz w:val="36"/>
          <w:szCs w:val="20"/>
        </w:rPr>
        <w:t>References</w:t>
      </w:r>
    </w:p>
    <w:p w14:paraId="10EB44B2" w14:textId="46C1C07D" w:rsidR="009F7FD1" w:rsidRPr="00DA2EF8" w:rsidRDefault="00854F51" w:rsidP="00BE23B7">
      <w:pPr>
        <w:pStyle w:val="a0"/>
        <w:numPr>
          <w:ilvl w:val="0"/>
          <w:numId w:val="19"/>
        </w:numPr>
        <w:rPr>
          <w:rFonts w:eastAsia="宋体" w:cs="Times New Roman"/>
          <w:szCs w:val="20"/>
        </w:rPr>
      </w:pPr>
      <w:bookmarkStart w:id="31" w:name="_Ref40192606"/>
      <w:r w:rsidRPr="00DA2EF8">
        <w:rPr>
          <w:rFonts w:eastAsia="宋体" w:cs="Times New Roman"/>
          <w:szCs w:val="20"/>
        </w:rPr>
        <w:t>RP-193259, “</w:t>
      </w:r>
      <w:r w:rsidR="00BE23B7" w:rsidRPr="00DA2EF8">
        <w:rPr>
          <w:rFonts w:eastAsia="宋体" w:cs="Times New Roman"/>
          <w:szCs w:val="20"/>
        </w:rPr>
        <w:t>New SID: Study on supporting NR from 52.6GHz to 71 GHz</w:t>
      </w:r>
      <w:r w:rsidRPr="00DA2EF8">
        <w:rPr>
          <w:rFonts w:eastAsia="宋体" w:cs="Times New Roman"/>
          <w:szCs w:val="20"/>
        </w:rPr>
        <w:t>”</w:t>
      </w:r>
      <w:r w:rsidR="00BE23B7" w:rsidRPr="00DA2EF8">
        <w:rPr>
          <w:rFonts w:eastAsia="宋体" w:cs="Times New Roman"/>
          <w:szCs w:val="20"/>
        </w:rPr>
        <w:t>, RAN#86, Sitges, Spain, Dec. 2019.</w:t>
      </w:r>
      <w:bookmarkEnd w:id="31"/>
    </w:p>
    <w:p w14:paraId="451B805B" w14:textId="36BF56E2" w:rsidR="009A3DF7" w:rsidRPr="00DA2EF8" w:rsidRDefault="009A3DF7" w:rsidP="001C7FD5">
      <w:pPr>
        <w:pStyle w:val="a0"/>
        <w:numPr>
          <w:ilvl w:val="0"/>
          <w:numId w:val="19"/>
        </w:numPr>
        <w:rPr>
          <w:rFonts w:eastAsia="宋体" w:cs="Times New Roman"/>
          <w:szCs w:val="20"/>
        </w:rPr>
      </w:pPr>
      <w:bookmarkStart w:id="32" w:name="_Ref47691007"/>
      <w:bookmarkStart w:id="33" w:name="_Ref53393378"/>
      <w:r w:rsidRPr="00DA2EF8">
        <w:rPr>
          <w:rFonts w:eastAsia="宋体" w:cs="Times New Roman"/>
          <w:szCs w:val="20"/>
        </w:rPr>
        <w:t>Chairman Notes, 3GPP TSG RAN WG1 #10</w:t>
      </w:r>
      <w:r w:rsidR="00664242" w:rsidRPr="00DA2EF8">
        <w:rPr>
          <w:rFonts w:eastAsia="宋体" w:cs="Times New Roman"/>
          <w:szCs w:val="20"/>
        </w:rPr>
        <w:t>2</w:t>
      </w:r>
      <w:r w:rsidRPr="00DA2EF8">
        <w:rPr>
          <w:rFonts w:eastAsia="宋体" w:cs="Times New Roman"/>
          <w:szCs w:val="20"/>
        </w:rPr>
        <w:t xml:space="preserve"> meeting</w:t>
      </w:r>
      <w:bookmarkEnd w:id="32"/>
      <w:r w:rsidR="001C7FD5" w:rsidRPr="00DA2EF8">
        <w:rPr>
          <w:rFonts w:eastAsia="宋体" w:cs="Times New Roman"/>
          <w:szCs w:val="20"/>
        </w:rPr>
        <w:t>.</w:t>
      </w:r>
      <w:bookmarkEnd w:id="33"/>
    </w:p>
    <w:p w14:paraId="77851A18" w14:textId="1515731E" w:rsidR="00664242" w:rsidRPr="00DA2EF8" w:rsidRDefault="00664242" w:rsidP="00664242">
      <w:pPr>
        <w:pStyle w:val="a0"/>
        <w:numPr>
          <w:ilvl w:val="0"/>
          <w:numId w:val="19"/>
        </w:numPr>
        <w:rPr>
          <w:rFonts w:eastAsia="宋体" w:cs="Times New Roman"/>
          <w:szCs w:val="20"/>
        </w:rPr>
      </w:pPr>
      <w:r w:rsidRPr="00DA2EF8">
        <w:rPr>
          <w:rFonts w:eastAsia="宋体" w:cs="Times New Roman"/>
          <w:szCs w:val="20"/>
        </w:rPr>
        <w:t>Chairman Notes, 3GPP TSG RAN WG1 #101 meeting.</w:t>
      </w:r>
    </w:p>
    <w:p w14:paraId="72FBE95A" w14:textId="3F1D1BE7" w:rsidR="00152293" w:rsidRPr="00DA2EF8" w:rsidRDefault="00152293" w:rsidP="00EB19FB">
      <w:pPr>
        <w:pStyle w:val="a0"/>
        <w:numPr>
          <w:ilvl w:val="0"/>
          <w:numId w:val="19"/>
        </w:numPr>
        <w:rPr>
          <w:rFonts w:eastAsia="宋体" w:cs="Times New Roman"/>
          <w:szCs w:val="20"/>
        </w:rPr>
      </w:pPr>
      <w:bookmarkStart w:id="34" w:name="_Ref47703577"/>
      <w:r w:rsidRPr="00DA2EF8">
        <w:rPr>
          <w:rFonts w:eastAsia="宋体" w:cs="Times New Roman"/>
          <w:szCs w:val="20"/>
        </w:rPr>
        <w:t>3GPP TS 37.213 V16.2.0 (2020-06)</w:t>
      </w:r>
      <w:bookmarkEnd w:id="34"/>
    </w:p>
    <w:p w14:paraId="328C33B1" w14:textId="08D86661" w:rsidR="009A3DF7" w:rsidRPr="00DA2EF8" w:rsidRDefault="009A3DF7" w:rsidP="009A3DF7">
      <w:pPr>
        <w:pStyle w:val="a0"/>
        <w:numPr>
          <w:ilvl w:val="0"/>
          <w:numId w:val="19"/>
        </w:numPr>
        <w:rPr>
          <w:rFonts w:eastAsia="宋体" w:cs="Times New Roman"/>
          <w:szCs w:val="20"/>
        </w:rPr>
      </w:pPr>
      <w:bookmarkStart w:id="35" w:name="_Ref536608371"/>
      <w:bookmarkStart w:id="36" w:name="_Ref23771476"/>
      <w:r w:rsidRPr="00DA2EF8">
        <w:rPr>
          <w:rFonts w:eastAsia="宋体" w:cs="Times New Roman"/>
          <w:szCs w:val="20"/>
        </w:rPr>
        <w:t>ETSI EN 302 567 V2.1.1, 2017.</w:t>
      </w:r>
      <w:bookmarkEnd w:id="35"/>
      <w:bookmarkEnd w:id="36"/>
    </w:p>
    <w:p w14:paraId="5A3B5638" w14:textId="77777777" w:rsidR="009A3DF7" w:rsidRPr="00DA2EF8" w:rsidRDefault="009A3DF7" w:rsidP="009A3DF7">
      <w:pPr>
        <w:pStyle w:val="a0"/>
        <w:numPr>
          <w:ilvl w:val="0"/>
          <w:numId w:val="19"/>
        </w:numPr>
        <w:rPr>
          <w:rFonts w:eastAsia="宋体" w:cs="Times New Roman"/>
          <w:szCs w:val="20"/>
        </w:rPr>
      </w:pPr>
      <w:r w:rsidRPr="00DA2EF8">
        <w:rPr>
          <w:rFonts w:eastAsia="宋体" w:cs="Times New Roman"/>
          <w:szCs w:val="20"/>
        </w:rPr>
        <w:t>3GPP TR 38.901 V16.1.0 (2019-12)</w:t>
      </w:r>
    </w:p>
    <w:p w14:paraId="515C3A74" w14:textId="7E117B29" w:rsidR="009A3DF7" w:rsidRPr="00DA2EF8" w:rsidRDefault="009A3DF7" w:rsidP="009A3DF7">
      <w:pPr>
        <w:pStyle w:val="a0"/>
        <w:numPr>
          <w:ilvl w:val="0"/>
          <w:numId w:val="19"/>
        </w:numPr>
        <w:rPr>
          <w:rFonts w:eastAsia="宋体" w:cs="Times New Roman"/>
          <w:szCs w:val="20"/>
        </w:rPr>
      </w:pPr>
      <w:r w:rsidRPr="00DA2EF8">
        <w:rPr>
          <w:rFonts w:eastAsia="宋体" w:cs="Times New Roman"/>
          <w:szCs w:val="20"/>
        </w:rPr>
        <w:t>3GPP TR 38.802 V14.2.0 (2017-09)</w:t>
      </w:r>
    </w:p>
    <w:p w14:paraId="521095B1" w14:textId="32B551FE" w:rsidR="00D327DD" w:rsidRPr="00DA2EF8" w:rsidRDefault="00D327DD" w:rsidP="00EB19FB">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ascii="Times New Roman" w:hAnsi="Times New Roman" w:cs="Times New Roman"/>
          <w:lang w:val="fr-FR"/>
        </w:rPr>
      </w:pPr>
      <w:r w:rsidRPr="00DA2EF8">
        <w:rPr>
          <w:rFonts w:ascii="Times New Roman" w:hAnsi="Times New Roman" w:cs="Times New Roman"/>
          <w:b w:val="0"/>
          <w:kern w:val="0"/>
          <w:sz w:val="36"/>
          <w:szCs w:val="20"/>
        </w:rPr>
        <w:t>Appendix</w:t>
      </w:r>
    </w:p>
    <w:p w14:paraId="2CCD5883" w14:textId="4BB02793" w:rsidR="002B554D" w:rsidRPr="00DA2EF8" w:rsidRDefault="002B554D" w:rsidP="002B554D">
      <w:pPr>
        <w:pStyle w:val="a7"/>
        <w:jc w:val="center"/>
        <w:rPr>
          <w:rFonts w:cs="Times New Roman"/>
        </w:rPr>
      </w:pPr>
      <w:bookmarkStart w:id="37" w:name="_Ref40367935"/>
      <w:r w:rsidRPr="00DA2EF8">
        <w:rPr>
          <w:rFonts w:cs="Times New Roman"/>
          <w:b/>
        </w:rPr>
        <w:t xml:space="preserve">Table </w:t>
      </w:r>
      <w:r w:rsidRPr="00DA2EF8">
        <w:rPr>
          <w:rFonts w:cs="Times New Roman"/>
          <w:b/>
        </w:rPr>
        <w:fldChar w:fldCharType="begin"/>
      </w:r>
      <w:r w:rsidRPr="00DA2EF8">
        <w:rPr>
          <w:rFonts w:cs="Times New Roman"/>
          <w:b/>
        </w:rPr>
        <w:instrText xml:space="preserve"> SEQ Table \* ARABIC </w:instrText>
      </w:r>
      <w:r w:rsidRPr="00DA2EF8">
        <w:rPr>
          <w:rFonts w:cs="Times New Roman"/>
          <w:b/>
        </w:rPr>
        <w:fldChar w:fldCharType="separate"/>
      </w:r>
      <w:r w:rsidR="00DA2EF8">
        <w:rPr>
          <w:rFonts w:cs="Times New Roman"/>
          <w:b/>
          <w:noProof/>
        </w:rPr>
        <w:t>8</w:t>
      </w:r>
      <w:r w:rsidRPr="00DA2EF8">
        <w:rPr>
          <w:rFonts w:cs="Times New Roman"/>
          <w:b/>
        </w:rPr>
        <w:fldChar w:fldCharType="end"/>
      </w:r>
      <w:bookmarkEnd w:id="37"/>
      <w:r w:rsidRPr="00DA2EF8">
        <w:rPr>
          <w:rFonts w:cs="Times New Roman"/>
          <w:b/>
        </w:rPr>
        <w:t xml:space="preserve"> </w:t>
      </w:r>
      <w:r w:rsidR="002A796F" w:rsidRPr="00DA2EF8">
        <w:rPr>
          <w:rFonts w:cs="Times New Roman"/>
          <w:b/>
        </w:rPr>
        <w:t xml:space="preserve"> </w:t>
      </w:r>
      <w:r w:rsidRPr="00DA2EF8">
        <w:rPr>
          <w:rFonts w:cs="Times New Roman"/>
          <w:b/>
        </w:rPr>
        <w:t>Summary of simulation assumptions for indoor scenario</w:t>
      </w:r>
    </w:p>
    <w:tbl>
      <w:tblPr>
        <w:tblW w:w="6870" w:type="pct"/>
        <w:tblCellMar>
          <w:left w:w="0" w:type="dxa"/>
          <w:right w:w="0" w:type="dxa"/>
        </w:tblCellMar>
        <w:tblLook w:val="04A0" w:firstRow="1" w:lastRow="0" w:firstColumn="1" w:lastColumn="0" w:noHBand="0" w:noVBand="1"/>
      </w:tblPr>
      <w:tblGrid>
        <w:gridCol w:w="2203"/>
        <w:gridCol w:w="6849"/>
        <w:gridCol w:w="3396"/>
      </w:tblGrid>
      <w:tr w:rsidR="002B554D" w:rsidRPr="00DA2EF8" w14:paraId="22386203"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CC956CE" w14:textId="77777777" w:rsidR="002B554D" w:rsidRPr="00DA2EF8" w:rsidRDefault="002B554D" w:rsidP="00152293">
            <w:pPr>
              <w:rPr>
                <w:rFonts w:cs="Times New Roman"/>
                <w:b/>
                <w:bCs/>
                <w:szCs w:val="20"/>
              </w:rPr>
            </w:pPr>
            <w:r w:rsidRPr="00DA2EF8">
              <w:rPr>
                <w:rFonts w:cs="Times New Roman"/>
                <w:b/>
                <w:szCs w:val="20"/>
              </w:rPr>
              <w:t xml:space="preserve">Parameters </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33140609" w14:textId="77777777" w:rsidR="002B554D" w:rsidRPr="00DA2EF8" w:rsidRDefault="002B554D" w:rsidP="00152293">
            <w:pPr>
              <w:rPr>
                <w:rFonts w:cs="Times New Roman"/>
                <w:b/>
                <w:bCs/>
                <w:szCs w:val="20"/>
              </w:rPr>
            </w:pPr>
            <w:r w:rsidRPr="00DA2EF8">
              <w:rPr>
                <w:rFonts w:cs="Times New Roman"/>
                <w:b/>
                <w:szCs w:val="20"/>
              </w:rPr>
              <w:t>Assumptions</w:t>
            </w:r>
          </w:p>
        </w:tc>
      </w:tr>
      <w:tr w:rsidR="002B554D" w:rsidRPr="00DA2EF8" w14:paraId="74B18ECD"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814BF4A" w14:textId="77777777" w:rsidR="002B554D" w:rsidRPr="00DA2EF8" w:rsidRDefault="002B554D" w:rsidP="00152293">
            <w:pPr>
              <w:rPr>
                <w:rFonts w:cs="Times New Roman"/>
                <w:bCs/>
                <w:szCs w:val="20"/>
              </w:rPr>
            </w:pPr>
            <w:r w:rsidRPr="00DA2EF8">
              <w:rPr>
                <w:rFonts w:cs="Times New Roman"/>
                <w:szCs w:val="20"/>
              </w:rPr>
              <w:t>Layout</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EFB6E8B" w14:textId="77777777" w:rsidR="002B554D" w:rsidRPr="00DA2EF8" w:rsidRDefault="002B554D" w:rsidP="00152293">
            <w:pPr>
              <w:keepNext/>
              <w:keepLines/>
              <w:overflowPunct w:val="0"/>
              <w:autoSpaceDE w:val="0"/>
              <w:autoSpaceDN w:val="0"/>
              <w:adjustRightInd w:val="0"/>
              <w:jc w:val="center"/>
              <w:textAlignment w:val="baseline"/>
              <w:rPr>
                <w:rFonts w:cs="Times New Roman"/>
                <w:bCs/>
                <w:szCs w:val="20"/>
              </w:rPr>
            </w:pPr>
            <w:r w:rsidRPr="00DA2EF8">
              <w:rPr>
                <w:rFonts w:cs="Times New Roman"/>
                <w:szCs w:val="20"/>
              </w:rPr>
              <w:t>24 BSs are deployed in 120m * 50m box.</w:t>
            </w:r>
          </w:p>
          <w:p w14:paraId="0ECCC395" w14:textId="77777777" w:rsidR="002B554D" w:rsidRPr="00DA2EF8" w:rsidRDefault="002B554D" w:rsidP="00152293">
            <w:pPr>
              <w:jc w:val="center"/>
              <w:rPr>
                <w:rFonts w:eastAsia="等线" w:cs="Times New Roman"/>
                <w:bCs/>
                <w:szCs w:val="20"/>
              </w:rPr>
            </w:pPr>
            <w:r w:rsidRPr="00DA2EF8">
              <w:rPr>
                <w:rFonts w:eastAsia="等线" w:cs="Times New Roman"/>
                <w:szCs w:val="20"/>
              </w:rPr>
              <w:t>2 operators deploy 2 BSs randomly in each 10m * 10m box.</w:t>
            </w:r>
          </w:p>
          <w:p w14:paraId="6077F2FC" w14:textId="5D1BCFB4" w:rsidR="002B554D" w:rsidRPr="00DA2EF8" w:rsidRDefault="002B554D" w:rsidP="00152293">
            <w:pPr>
              <w:jc w:val="center"/>
              <w:rPr>
                <w:rFonts w:eastAsia="等线" w:cs="Times New Roman"/>
                <w:szCs w:val="20"/>
              </w:rPr>
            </w:pPr>
            <w:r w:rsidRPr="00DA2EF8">
              <w:rPr>
                <w:rFonts w:eastAsia="等线" w:cs="Times New Roman"/>
                <w:noProof/>
                <w:szCs w:val="20"/>
              </w:rPr>
              <w:drawing>
                <wp:inline distT="0" distB="0" distL="0" distR="0" wp14:anchorId="385C0658" wp14:editId="3D6C2A9F">
                  <wp:extent cx="2665730" cy="121729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5730" cy="1217295"/>
                          </a:xfrm>
                          <a:prstGeom prst="rect">
                            <a:avLst/>
                          </a:prstGeom>
                          <a:noFill/>
                          <a:ln>
                            <a:noFill/>
                          </a:ln>
                        </pic:spPr>
                      </pic:pic>
                    </a:graphicData>
                  </a:graphic>
                </wp:inline>
              </w:drawing>
            </w:r>
          </w:p>
        </w:tc>
      </w:tr>
      <w:tr w:rsidR="002B554D" w:rsidRPr="00DA2EF8" w14:paraId="37165EF2"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5AC045D5" w14:textId="77777777" w:rsidR="002B554D" w:rsidRPr="00DA2EF8" w:rsidRDefault="002B554D" w:rsidP="00152293">
            <w:pPr>
              <w:rPr>
                <w:rFonts w:cs="Times New Roman"/>
                <w:bCs/>
                <w:szCs w:val="20"/>
              </w:rPr>
            </w:pPr>
            <w:r w:rsidRPr="00DA2EF8">
              <w:rPr>
                <w:rFonts w:cs="Times New Roman"/>
                <w:szCs w:val="20"/>
              </w:rPr>
              <w:t>UE distribution</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D43E3DB" w14:textId="77777777" w:rsidR="002B554D" w:rsidRPr="00DA2EF8" w:rsidRDefault="002B554D" w:rsidP="00152293">
            <w:pPr>
              <w:keepNext/>
              <w:keepLines/>
              <w:overflowPunct w:val="0"/>
              <w:autoSpaceDE w:val="0"/>
              <w:autoSpaceDN w:val="0"/>
              <w:adjustRightInd w:val="0"/>
              <w:jc w:val="center"/>
              <w:textAlignment w:val="baseline"/>
              <w:rPr>
                <w:rFonts w:cs="Times New Roman"/>
                <w:bCs/>
                <w:szCs w:val="20"/>
              </w:rPr>
            </w:pPr>
            <w:r w:rsidRPr="00DA2EF8">
              <w:rPr>
                <w:rFonts w:cs="Times New Roman"/>
                <w:szCs w:val="20"/>
              </w:rPr>
              <w:t>100% Indoor, 3km/h.</w:t>
            </w:r>
          </w:p>
          <w:p w14:paraId="50891C7A" w14:textId="77777777" w:rsidR="002B554D" w:rsidRPr="00DA2EF8" w:rsidRDefault="002B554D" w:rsidP="00152293">
            <w:pPr>
              <w:jc w:val="center"/>
              <w:rPr>
                <w:rFonts w:cs="Times New Roman"/>
                <w:bCs/>
                <w:szCs w:val="20"/>
              </w:rPr>
            </w:pPr>
            <w:r w:rsidRPr="00DA2EF8">
              <w:rPr>
                <w:rFonts w:cs="Times New Roman"/>
                <w:szCs w:val="20"/>
              </w:rPr>
              <w:t>Average 5 users per BS.</w:t>
            </w:r>
          </w:p>
        </w:tc>
      </w:tr>
      <w:tr w:rsidR="002B554D" w:rsidRPr="00DA2EF8" w14:paraId="113DF7E6"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0452F98" w14:textId="77777777" w:rsidR="002B554D" w:rsidRPr="00DA2EF8" w:rsidRDefault="002B554D" w:rsidP="00152293">
            <w:pPr>
              <w:rPr>
                <w:rFonts w:cs="Times New Roman"/>
                <w:bCs/>
                <w:szCs w:val="20"/>
              </w:rPr>
            </w:pPr>
            <w:r w:rsidRPr="00DA2EF8">
              <w:rPr>
                <w:rFonts w:cs="Times New Roman"/>
                <w:szCs w:val="20"/>
              </w:rPr>
              <w:t>Carrier frequency</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93FD793" w14:textId="77777777" w:rsidR="002B554D" w:rsidRPr="00DA2EF8" w:rsidRDefault="002B554D" w:rsidP="00152293">
            <w:pPr>
              <w:keepNext/>
              <w:keepLines/>
              <w:overflowPunct w:val="0"/>
              <w:autoSpaceDE w:val="0"/>
              <w:autoSpaceDN w:val="0"/>
              <w:adjustRightInd w:val="0"/>
              <w:jc w:val="center"/>
              <w:textAlignment w:val="baseline"/>
              <w:rPr>
                <w:rFonts w:cs="Times New Roman"/>
                <w:bCs/>
                <w:szCs w:val="20"/>
              </w:rPr>
            </w:pPr>
            <w:r w:rsidRPr="00DA2EF8">
              <w:rPr>
                <w:rFonts w:cs="Times New Roman"/>
                <w:szCs w:val="20"/>
              </w:rPr>
              <w:t>60 GHz</w:t>
            </w:r>
          </w:p>
        </w:tc>
      </w:tr>
      <w:tr w:rsidR="002B554D" w:rsidRPr="00DA2EF8" w14:paraId="29436D0D"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15BEFB3" w14:textId="77777777" w:rsidR="002B554D" w:rsidRPr="00DA2EF8" w:rsidRDefault="002B554D" w:rsidP="00152293">
            <w:pPr>
              <w:rPr>
                <w:rFonts w:cs="Times New Roman"/>
                <w:bCs/>
                <w:szCs w:val="20"/>
              </w:rPr>
            </w:pPr>
            <w:r w:rsidRPr="00DA2EF8">
              <w:rPr>
                <w:rFonts w:cs="Times New Roman"/>
                <w:szCs w:val="20"/>
              </w:rPr>
              <w:t>Carrier bandwidth</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0F0761E6" w14:textId="77777777" w:rsidR="002B554D" w:rsidRPr="00DA2EF8" w:rsidRDefault="002B554D" w:rsidP="00152293">
            <w:pPr>
              <w:keepNext/>
              <w:keepLines/>
              <w:overflowPunct w:val="0"/>
              <w:autoSpaceDE w:val="0"/>
              <w:autoSpaceDN w:val="0"/>
              <w:adjustRightInd w:val="0"/>
              <w:jc w:val="center"/>
              <w:textAlignment w:val="baseline"/>
              <w:rPr>
                <w:rFonts w:cs="Times New Roman"/>
                <w:bCs/>
                <w:szCs w:val="20"/>
              </w:rPr>
            </w:pPr>
            <w:r w:rsidRPr="00DA2EF8">
              <w:rPr>
                <w:rFonts w:cs="Times New Roman"/>
                <w:szCs w:val="20"/>
              </w:rPr>
              <w:t>2000 MHz CC</w:t>
            </w:r>
          </w:p>
        </w:tc>
      </w:tr>
      <w:tr w:rsidR="002B554D" w:rsidRPr="00DA2EF8" w14:paraId="49558157"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ABB63EA" w14:textId="77777777" w:rsidR="002B554D" w:rsidRPr="00DA2EF8" w:rsidRDefault="002B554D" w:rsidP="00152293">
            <w:pPr>
              <w:rPr>
                <w:rFonts w:eastAsia="等线" w:cs="Times New Roman"/>
                <w:bCs/>
                <w:szCs w:val="20"/>
              </w:rPr>
            </w:pPr>
            <w:r w:rsidRPr="00DA2EF8">
              <w:rPr>
                <w:rFonts w:eastAsia="等线" w:cs="Times New Roman"/>
                <w:szCs w:val="20"/>
              </w:rPr>
              <w:t>SCS</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21F4D9D5" w14:textId="77777777" w:rsidR="002B554D" w:rsidRPr="00DA2EF8" w:rsidRDefault="002B554D" w:rsidP="00152293">
            <w:pPr>
              <w:keepNext/>
              <w:keepLines/>
              <w:overflowPunct w:val="0"/>
              <w:autoSpaceDE w:val="0"/>
              <w:autoSpaceDN w:val="0"/>
              <w:adjustRightInd w:val="0"/>
              <w:jc w:val="center"/>
              <w:textAlignment w:val="baseline"/>
              <w:rPr>
                <w:rFonts w:eastAsia="等线" w:cs="Times New Roman"/>
                <w:bCs/>
                <w:szCs w:val="20"/>
              </w:rPr>
            </w:pPr>
            <w:r w:rsidRPr="00DA2EF8">
              <w:rPr>
                <w:rFonts w:eastAsia="等线" w:cs="Times New Roman"/>
                <w:szCs w:val="20"/>
              </w:rPr>
              <w:t>960 kHz</w:t>
            </w:r>
          </w:p>
        </w:tc>
      </w:tr>
      <w:tr w:rsidR="002B554D" w:rsidRPr="00DA2EF8" w14:paraId="1A84FB74"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04FD2F3" w14:textId="77777777" w:rsidR="002B554D" w:rsidRPr="00DA2EF8" w:rsidRDefault="002B554D" w:rsidP="00152293">
            <w:pPr>
              <w:rPr>
                <w:rFonts w:cs="Times New Roman"/>
                <w:bCs/>
                <w:szCs w:val="20"/>
              </w:rPr>
            </w:pPr>
            <w:r w:rsidRPr="00DA2EF8">
              <w:rPr>
                <w:rFonts w:cs="Times New Roman"/>
                <w:szCs w:val="20"/>
              </w:rPr>
              <w:lastRenderedPageBreak/>
              <w:t>Channel model</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15CA725" w14:textId="67E72989" w:rsidR="002B554D" w:rsidRPr="00DA2EF8" w:rsidRDefault="002B554D" w:rsidP="00352383">
            <w:pPr>
              <w:keepNext/>
              <w:keepLines/>
              <w:overflowPunct w:val="0"/>
              <w:autoSpaceDE w:val="0"/>
              <w:autoSpaceDN w:val="0"/>
              <w:adjustRightInd w:val="0"/>
              <w:jc w:val="center"/>
              <w:textAlignment w:val="baseline"/>
              <w:rPr>
                <w:rFonts w:cs="Times New Roman"/>
                <w:bCs/>
                <w:szCs w:val="20"/>
              </w:rPr>
            </w:pPr>
            <w:r w:rsidRPr="00DA2EF8">
              <w:rPr>
                <w:rFonts w:cs="Times New Roman"/>
                <w:szCs w:val="20"/>
              </w:rPr>
              <w:t>NR InH Open Office model in 38.901 [</w:t>
            </w:r>
            <w:r w:rsidR="00352383" w:rsidRPr="00DA2EF8">
              <w:rPr>
                <w:rFonts w:cs="Times New Roman"/>
                <w:szCs w:val="20"/>
              </w:rPr>
              <w:t>5</w:t>
            </w:r>
            <w:r w:rsidRPr="00DA2EF8">
              <w:rPr>
                <w:rFonts w:cs="Times New Roman"/>
                <w:szCs w:val="20"/>
              </w:rPr>
              <w:t>]</w:t>
            </w:r>
          </w:p>
        </w:tc>
      </w:tr>
      <w:tr w:rsidR="002B554D" w:rsidRPr="00DA2EF8" w14:paraId="4AAAA990"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AAF4FC7" w14:textId="77777777" w:rsidR="002B554D" w:rsidRPr="00DA2EF8" w:rsidRDefault="002B554D" w:rsidP="00152293">
            <w:pPr>
              <w:rPr>
                <w:rFonts w:cs="Times New Roman"/>
                <w:szCs w:val="20"/>
              </w:rPr>
            </w:pPr>
            <w:r w:rsidRPr="00DA2EF8">
              <w:rPr>
                <w:rFonts w:cs="Times New Roman"/>
                <w:szCs w:val="20"/>
              </w:rPr>
              <w:t>Max. allowed BS Tx power</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2947FCD"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40 dBm EIRP</w:t>
            </w:r>
          </w:p>
          <w:p w14:paraId="05F7B4B7" w14:textId="77777777" w:rsidR="002B554D" w:rsidRPr="00DA2EF8" w:rsidRDefault="002B554D" w:rsidP="00152293">
            <w:pPr>
              <w:jc w:val="center"/>
              <w:rPr>
                <w:rFonts w:eastAsia="等线" w:cs="Times New Roman"/>
                <w:szCs w:val="20"/>
              </w:rPr>
            </w:pPr>
            <w:r w:rsidRPr="00DA2EF8">
              <w:rPr>
                <w:rFonts w:eastAsia="等线" w:cs="Times New Roman"/>
                <w:szCs w:val="20"/>
              </w:rPr>
              <w:t>20 dBm for 128 transmit antennas</w:t>
            </w:r>
          </w:p>
          <w:p w14:paraId="0ADC90C6" w14:textId="77777777" w:rsidR="002B554D" w:rsidRPr="00DA2EF8" w:rsidRDefault="002B554D" w:rsidP="00152293">
            <w:pPr>
              <w:jc w:val="center"/>
              <w:rPr>
                <w:rFonts w:eastAsia="等线" w:cs="Times New Roman"/>
                <w:szCs w:val="20"/>
              </w:rPr>
            </w:pPr>
          </w:p>
        </w:tc>
      </w:tr>
      <w:tr w:rsidR="002B554D" w:rsidRPr="00DA2EF8" w14:paraId="67B85595"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037C48B" w14:textId="77777777" w:rsidR="002B554D" w:rsidRPr="00DA2EF8" w:rsidRDefault="002B554D" w:rsidP="00152293">
            <w:pPr>
              <w:rPr>
                <w:rFonts w:cs="Times New Roman"/>
                <w:szCs w:val="20"/>
                <w:highlight w:val="yellow"/>
              </w:rPr>
            </w:pPr>
            <w:r w:rsidRPr="00DA2EF8">
              <w:rPr>
                <w:rFonts w:cs="Times New Roman"/>
                <w:szCs w:val="20"/>
              </w:rPr>
              <w:t>Max. allowed UE Tx Power</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67BCA0F"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25 dBm EIRP</w:t>
            </w:r>
          </w:p>
          <w:p w14:paraId="160378D2" w14:textId="77777777" w:rsidR="002B554D" w:rsidRPr="00DA2EF8" w:rsidRDefault="002B554D" w:rsidP="00152293">
            <w:pPr>
              <w:jc w:val="center"/>
              <w:rPr>
                <w:rFonts w:eastAsia="等线" w:cs="Times New Roman"/>
                <w:szCs w:val="20"/>
              </w:rPr>
            </w:pPr>
            <w:r w:rsidRPr="00DA2EF8">
              <w:rPr>
                <w:rFonts w:eastAsia="等线" w:cs="Times New Roman"/>
                <w:szCs w:val="20"/>
              </w:rPr>
              <w:t>14 dBm for 16 transmit antennas</w:t>
            </w:r>
          </w:p>
          <w:p w14:paraId="1E3EBBD3" w14:textId="77777777" w:rsidR="002B554D" w:rsidRPr="00DA2EF8" w:rsidRDefault="002B554D" w:rsidP="00152293">
            <w:pPr>
              <w:jc w:val="center"/>
              <w:rPr>
                <w:rFonts w:cs="Times New Roman"/>
                <w:szCs w:val="20"/>
                <w:highlight w:val="yellow"/>
              </w:rPr>
            </w:pPr>
          </w:p>
        </w:tc>
      </w:tr>
      <w:tr w:rsidR="002B554D" w:rsidRPr="00DA2EF8" w14:paraId="0E3CD09A"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25B81D5B" w14:textId="77777777" w:rsidR="002B554D" w:rsidRPr="00DA2EF8" w:rsidRDefault="002B554D" w:rsidP="00152293">
            <w:pPr>
              <w:rPr>
                <w:rFonts w:cs="Times New Roman"/>
                <w:szCs w:val="20"/>
              </w:rPr>
            </w:pPr>
            <w:r w:rsidRPr="00DA2EF8">
              <w:rPr>
                <w:rFonts w:cs="Times New Roman"/>
                <w:szCs w:val="20"/>
              </w:rPr>
              <w:t>BS Antenna gain</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234AF8F0"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5 dBi</w:t>
            </w:r>
          </w:p>
        </w:tc>
      </w:tr>
      <w:tr w:rsidR="002B554D" w:rsidRPr="00DA2EF8" w14:paraId="65021EA2"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4E1B6D60" w14:textId="77777777" w:rsidR="002B554D" w:rsidRPr="00DA2EF8" w:rsidRDefault="002B554D" w:rsidP="00152293">
            <w:pPr>
              <w:rPr>
                <w:rFonts w:cs="Times New Roman"/>
                <w:szCs w:val="20"/>
              </w:rPr>
            </w:pPr>
            <w:r w:rsidRPr="00DA2EF8">
              <w:rPr>
                <w:rFonts w:cs="Times New Roman"/>
                <w:szCs w:val="20"/>
              </w:rPr>
              <w:t>UE Antenna gain</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0D3FD604"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5 dBi</w:t>
            </w:r>
          </w:p>
        </w:tc>
      </w:tr>
      <w:tr w:rsidR="002B554D" w:rsidRPr="00DA2EF8" w14:paraId="5D623F0C" w14:textId="77777777" w:rsidTr="00A82387">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D5E1C1F" w14:textId="77777777" w:rsidR="002B554D" w:rsidRPr="00DA2EF8" w:rsidRDefault="002B554D" w:rsidP="00152293">
            <w:pPr>
              <w:rPr>
                <w:rFonts w:cs="Times New Roman"/>
                <w:szCs w:val="20"/>
              </w:rPr>
            </w:pPr>
            <w:r w:rsidRPr="00DA2EF8">
              <w:rPr>
                <w:rFonts w:cs="Times New Roman"/>
                <w:szCs w:val="20"/>
              </w:rPr>
              <w:t>BS antenna height</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3E69A0FC"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3 m</w:t>
            </w:r>
          </w:p>
        </w:tc>
        <w:tc>
          <w:tcPr>
            <w:tcW w:w="1364" w:type="pct"/>
          </w:tcPr>
          <w:p w14:paraId="7551C793" w14:textId="77777777" w:rsidR="002B554D" w:rsidRPr="00DA2EF8" w:rsidRDefault="002B554D" w:rsidP="00152293">
            <w:pPr>
              <w:rPr>
                <w:rFonts w:cs="Times New Roman"/>
                <w:szCs w:val="20"/>
              </w:rPr>
            </w:pPr>
          </w:p>
        </w:tc>
      </w:tr>
      <w:tr w:rsidR="002B554D" w:rsidRPr="00DA2EF8" w14:paraId="43689A87" w14:textId="77777777" w:rsidTr="00A82387">
        <w:trPr>
          <w:trHeight w:val="324"/>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1D1997E3" w14:textId="77777777" w:rsidR="002B554D" w:rsidRPr="00DA2EF8" w:rsidRDefault="002B554D" w:rsidP="00152293">
            <w:pPr>
              <w:rPr>
                <w:rFonts w:cs="Times New Roman"/>
                <w:szCs w:val="20"/>
              </w:rPr>
            </w:pPr>
            <w:r w:rsidRPr="00DA2EF8">
              <w:rPr>
                <w:rFonts w:cs="Times New Roman"/>
                <w:szCs w:val="20"/>
              </w:rPr>
              <w:t>BS receiver noise figure</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9E4A1D9" w14:textId="77777777" w:rsidR="002B554D" w:rsidRPr="00DA2EF8" w:rsidRDefault="002B554D" w:rsidP="00152293">
            <w:pPr>
              <w:jc w:val="center"/>
              <w:rPr>
                <w:rFonts w:cs="Times New Roman"/>
                <w:szCs w:val="20"/>
              </w:rPr>
            </w:pPr>
            <w:r w:rsidRPr="00DA2EF8">
              <w:rPr>
                <w:rFonts w:cs="Times New Roman"/>
                <w:szCs w:val="20"/>
                <w:lang w:val="en-GB"/>
              </w:rPr>
              <w:t>7 dB</w:t>
            </w:r>
          </w:p>
        </w:tc>
        <w:tc>
          <w:tcPr>
            <w:tcW w:w="1364" w:type="pct"/>
          </w:tcPr>
          <w:p w14:paraId="5321FF7C" w14:textId="77777777" w:rsidR="002B554D" w:rsidRPr="00DA2EF8" w:rsidRDefault="002B554D" w:rsidP="00152293">
            <w:pPr>
              <w:rPr>
                <w:rFonts w:cs="Times New Roman"/>
                <w:szCs w:val="20"/>
              </w:rPr>
            </w:pPr>
          </w:p>
          <w:p w14:paraId="5A532969" w14:textId="77777777" w:rsidR="002B554D" w:rsidRPr="00DA2EF8" w:rsidRDefault="002B554D" w:rsidP="00152293">
            <w:pPr>
              <w:rPr>
                <w:rFonts w:cs="Times New Roman"/>
                <w:szCs w:val="20"/>
              </w:rPr>
            </w:pPr>
          </w:p>
        </w:tc>
      </w:tr>
      <w:tr w:rsidR="002B554D" w:rsidRPr="00DA2EF8" w14:paraId="22DDC7C9" w14:textId="77777777" w:rsidTr="00A82387">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EFD10C6" w14:textId="77777777" w:rsidR="002B554D" w:rsidRPr="00DA2EF8" w:rsidRDefault="002B554D" w:rsidP="00152293">
            <w:pPr>
              <w:tabs>
                <w:tab w:val="right" w:pos="2117"/>
              </w:tabs>
              <w:rPr>
                <w:rFonts w:cs="Times New Roman"/>
                <w:szCs w:val="20"/>
              </w:rPr>
            </w:pPr>
            <w:r w:rsidRPr="00DA2EF8">
              <w:rPr>
                <w:rFonts w:cs="Times New Roman"/>
                <w:szCs w:val="20"/>
              </w:rPr>
              <w:t>UE receiver noise figure</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D794CB3" w14:textId="77777777" w:rsidR="002B554D" w:rsidRPr="00DA2EF8" w:rsidRDefault="002B554D" w:rsidP="00152293">
            <w:pPr>
              <w:jc w:val="center"/>
              <w:rPr>
                <w:rFonts w:eastAsia="等线" w:cs="Times New Roman"/>
                <w:szCs w:val="20"/>
              </w:rPr>
            </w:pPr>
            <w:r w:rsidRPr="00DA2EF8">
              <w:rPr>
                <w:rFonts w:eastAsia="等线" w:cs="Times New Roman"/>
                <w:szCs w:val="20"/>
                <w:lang w:val="en-GB"/>
              </w:rPr>
              <w:t>10 dB</w:t>
            </w:r>
          </w:p>
        </w:tc>
        <w:tc>
          <w:tcPr>
            <w:tcW w:w="1364" w:type="pct"/>
          </w:tcPr>
          <w:p w14:paraId="618067E3" w14:textId="77777777" w:rsidR="002B554D" w:rsidRPr="00DA2EF8" w:rsidRDefault="002B554D" w:rsidP="00152293">
            <w:pPr>
              <w:rPr>
                <w:rFonts w:cs="Times New Roman"/>
                <w:szCs w:val="20"/>
              </w:rPr>
            </w:pPr>
          </w:p>
          <w:p w14:paraId="161E48DB" w14:textId="77777777" w:rsidR="002B554D" w:rsidRPr="00DA2EF8" w:rsidRDefault="002B554D" w:rsidP="00152293">
            <w:pPr>
              <w:rPr>
                <w:rFonts w:cs="Times New Roman"/>
                <w:szCs w:val="20"/>
              </w:rPr>
            </w:pPr>
          </w:p>
        </w:tc>
      </w:tr>
      <w:tr w:rsidR="002B554D" w:rsidRPr="00DA2EF8" w14:paraId="03D988DB" w14:textId="77777777" w:rsidTr="00A82387">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14635C6" w14:textId="77777777" w:rsidR="002B554D" w:rsidRPr="00DA2EF8" w:rsidRDefault="002B554D" w:rsidP="00152293">
            <w:pPr>
              <w:tabs>
                <w:tab w:val="right" w:pos="2117"/>
              </w:tabs>
              <w:rPr>
                <w:rFonts w:cs="Times New Roman"/>
                <w:szCs w:val="20"/>
              </w:rPr>
            </w:pPr>
            <w:r w:rsidRPr="00DA2EF8">
              <w:rPr>
                <w:rFonts w:cs="Times New Roman"/>
                <w:szCs w:val="20"/>
              </w:rPr>
              <w:t>BS antenna pattern</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D89B8E8" w14:textId="2A314869" w:rsidR="002B554D" w:rsidRPr="00DA2EF8" w:rsidDel="00640402" w:rsidRDefault="002B554D" w:rsidP="00352383">
            <w:pPr>
              <w:jc w:val="center"/>
              <w:rPr>
                <w:rFonts w:eastAsia="等线" w:cs="Times New Roman"/>
                <w:szCs w:val="20"/>
                <w:lang w:val="en-GB"/>
              </w:rPr>
            </w:pPr>
            <w:r w:rsidRPr="00DA2EF8">
              <w:rPr>
                <w:rFonts w:eastAsia="等线" w:cs="Times New Roman"/>
                <w:szCs w:val="20"/>
                <w:lang w:val="en-GB"/>
              </w:rPr>
              <w:t>InH ceiling mount in TR38.802 [</w:t>
            </w:r>
            <w:r w:rsidR="00352383" w:rsidRPr="00DA2EF8">
              <w:rPr>
                <w:rFonts w:eastAsia="等线" w:cs="Times New Roman"/>
                <w:szCs w:val="20"/>
                <w:lang w:val="en-GB"/>
              </w:rPr>
              <w:t>6</w:t>
            </w:r>
            <w:r w:rsidRPr="00DA2EF8">
              <w:rPr>
                <w:rFonts w:eastAsia="等线" w:cs="Times New Roman"/>
                <w:szCs w:val="20"/>
                <w:lang w:val="en-GB"/>
              </w:rPr>
              <w:t>]</w:t>
            </w:r>
          </w:p>
        </w:tc>
        <w:tc>
          <w:tcPr>
            <w:tcW w:w="1364" w:type="pct"/>
          </w:tcPr>
          <w:p w14:paraId="57877D2A" w14:textId="77777777" w:rsidR="002B554D" w:rsidRPr="00DA2EF8" w:rsidRDefault="002B554D" w:rsidP="00152293">
            <w:pPr>
              <w:rPr>
                <w:rFonts w:cs="Times New Roman"/>
                <w:szCs w:val="20"/>
              </w:rPr>
            </w:pPr>
          </w:p>
        </w:tc>
      </w:tr>
      <w:tr w:rsidR="002B554D" w:rsidRPr="00DA2EF8" w14:paraId="24C27C48" w14:textId="77777777" w:rsidTr="00A82387">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B63EFCE" w14:textId="77777777" w:rsidR="002B554D" w:rsidRPr="00DA2EF8" w:rsidRDefault="002B554D" w:rsidP="00152293">
            <w:pPr>
              <w:tabs>
                <w:tab w:val="right" w:pos="2117"/>
              </w:tabs>
              <w:rPr>
                <w:rFonts w:cs="Times New Roman"/>
                <w:szCs w:val="20"/>
              </w:rPr>
            </w:pPr>
            <w:r w:rsidRPr="00DA2EF8">
              <w:rPr>
                <w:rFonts w:cs="Times New Roman"/>
                <w:szCs w:val="20"/>
              </w:rPr>
              <w:t>UE antenna pattern</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53F39F28" w14:textId="3FB39D3E" w:rsidR="002B554D" w:rsidRPr="00DA2EF8" w:rsidDel="00640402" w:rsidRDefault="002B554D" w:rsidP="00352383">
            <w:pPr>
              <w:jc w:val="center"/>
              <w:rPr>
                <w:rFonts w:eastAsia="等线" w:cs="Times New Roman"/>
                <w:szCs w:val="20"/>
                <w:lang w:val="en-GB"/>
              </w:rPr>
            </w:pPr>
            <w:r w:rsidRPr="00DA2EF8">
              <w:rPr>
                <w:rFonts w:eastAsia="等线" w:cs="Times New Roman"/>
                <w:szCs w:val="20"/>
                <w:lang w:val="en-GB"/>
              </w:rPr>
              <w:t>UE Mode 1 in TR38.802 [</w:t>
            </w:r>
            <w:r w:rsidR="00352383" w:rsidRPr="00DA2EF8">
              <w:rPr>
                <w:rFonts w:eastAsia="等线" w:cs="Times New Roman"/>
                <w:szCs w:val="20"/>
                <w:lang w:val="en-GB"/>
              </w:rPr>
              <w:t>6</w:t>
            </w:r>
            <w:r w:rsidRPr="00DA2EF8">
              <w:rPr>
                <w:rFonts w:eastAsia="等线" w:cs="Times New Roman"/>
                <w:szCs w:val="20"/>
                <w:lang w:val="en-GB"/>
              </w:rPr>
              <w:t>]</w:t>
            </w:r>
          </w:p>
        </w:tc>
        <w:tc>
          <w:tcPr>
            <w:tcW w:w="1364" w:type="pct"/>
          </w:tcPr>
          <w:p w14:paraId="442D9BE5" w14:textId="77777777" w:rsidR="002B554D" w:rsidRPr="00DA2EF8" w:rsidRDefault="002B554D" w:rsidP="00152293">
            <w:pPr>
              <w:rPr>
                <w:rFonts w:cs="Times New Roman"/>
                <w:szCs w:val="20"/>
              </w:rPr>
            </w:pPr>
          </w:p>
        </w:tc>
      </w:tr>
      <w:tr w:rsidR="002B554D" w:rsidRPr="00DA2EF8" w14:paraId="2E0C644D" w14:textId="77777777" w:rsidTr="00A82387">
        <w:trPr>
          <w:gridAfter w:val="1"/>
          <w:wAfter w:w="1364" w:type="pct"/>
          <w:trHeight w:val="273"/>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42692B3" w14:textId="77777777" w:rsidR="002B554D" w:rsidRPr="00DA2EF8" w:rsidRDefault="002B554D" w:rsidP="00152293">
            <w:pPr>
              <w:rPr>
                <w:rFonts w:cs="Times New Roman"/>
                <w:szCs w:val="20"/>
              </w:rPr>
            </w:pPr>
            <w:r w:rsidRPr="00DA2EF8">
              <w:rPr>
                <w:rFonts w:cs="Times New Roman"/>
                <w:szCs w:val="20"/>
              </w:rPr>
              <w:t>BS antenna array configuration</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66D6ADDF"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lang w:val="de-DE"/>
              </w:rPr>
              <w:t>(M, N, P, M</w:t>
            </w:r>
            <w:r w:rsidRPr="00DA2EF8">
              <w:rPr>
                <w:rFonts w:cs="Times New Roman"/>
                <w:szCs w:val="20"/>
                <w:vertAlign w:val="subscript"/>
                <w:lang w:val="de-DE"/>
              </w:rPr>
              <w:t>g</w:t>
            </w:r>
            <w:r w:rsidRPr="00DA2EF8">
              <w:rPr>
                <w:rFonts w:cs="Times New Roman"/>
                <w:szCs w:val="20"/>
                <w:lang w:val="de-DE"/>
              </w:rPr>
              <w:t>, N</w:t>
            </w:r>
            <w:r w:rsidRPr="00DA2EF8">
              <w:rPr>
                <w:rFonts w:cs="Times New Roman"/>
                <w:szCs w:val="20"/>
                <w:vertAlign w:val="subscript"/>
                <w:lang w:val="de-DE"/>
              </w:rPr>
              <w:t>g</w:t>
            </w:r>
            <w:r w:rsidRPr="00DA2EF8">
              <w:rPr>
                <w:rFonts w:cs="Times New Roman"/>
                <w:szCs w:val="20"/>
                <w:lang w:val="de-DE"/>
              </w:rPr>
              <w:t xml:space="preserve">) = (4, 8, 2, 1, 2), dH = dV = 0.5 </w:t>
            </w:r>
            <w:r w:rsidRPr="00DA2EF8">
              <w:rPr>
                <w:rFonts w:cs="Times New Roman"/>
                <w:szCs w:val="20"/>
              </w:rPr>
              <w:t>λ</w:t>
            </w:r>
          </w:p>
          <w:p w14:paraId="54D943D7" w14:textId="77777777" w:rsidR="002B554D" w:rsidRPr="00DA2EF8" w:rsidRDefault="002B554D" w:rsidP="00152293">
            <w:pPr>
              <w:jc w:val="center"/>
              <w:rPr>
                <w:rFonts w:cs="Times New Roman"/>
                <w:szCs w:val="20"/>
              </w:rPr>
            </w:pPr>
          </w:p>
        </w:tc>
      </w:tr>
      <w:tr w:rsidR="002B554D" w:rsidRPr="00DA2EF8" w14:paraId="59A860A9" w14:textId="77777777" w:rsidTr="00A82387">
        <w:trPr>
          <w:gridAfter w:val="1"/>
          <w:wAfter w:w="1364" w:type="pct"/>
          <w:trHeight w:val="33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C70A59B" w14:textId="77777777" w:rsidR="002B554D" w:rsidRPr="00DA2EF8" w:rsidRDefault="002B554D" w:rsidP="00152293">
            <w:pPr>
              <w:keepNext/>
              <w:keepLines/>
              <w:overflowPunct w:val="0"/>
              <w:autoSpaceDE w:val="0"/>
              <w:autoSpaceDN w:val="0"/>
              <w:adjustRightInd w:val="0"/>
              <w:textAlignment w:val="baseline"/>
              <w:rPr>
                <w:rFonts w:cs="Times New Roman"/>
                <w:szCs w:val="20"/>
              </w:rPr>
            </w:pPr>
            <w:r w:rsidRPr="00DA2EF8">
              <w:rPr>
                <w:rFonts w:cs="Times New Roman"/>
                <w:szCs w:val="20"/>
              </w:rPr>
              <w:t>UE antenna array configuration</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88DF7A8"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 xml:space="preserve">(M, N, P, </w:t>
            </w:r>
            <w:r w:rsidRPr="00DA2EF8">
              <w:rPr>
                <w:rFonts w:cs="Times New Roman"/>
                <w:szCs w:val="20"/>
                <w:lang w:val="de-DE"/>
              </w:rPr>
              <w:t>M</w:t>
            </w:r>
            <w:r w:rsidRPr="00DA2EF8">
              <w:rPr>
                <w:rFonts w:cs="Times New Roman"/>
                <w:szCs w:val="20"/>
                <w:vertAlign w:val="subscript"/>
                <w:lang w:val="de-DE"/>
              </w:rPr>
              <w:t>g</w:t>
            </w:r>
            <w:r w:rsidRPr="00DA2EF8">
              <w:rPr>
                <w:rFonts w:cs="Times New Roman"/>
                <w:szCs w:val="20"/>
                <w:lang w:val="de-DE"/>
              </w:rPr>
              <w:t>, N</w:t>
            </w:r>
            <w:r w:rsidRPr="00DA2EF8">
              <w:rPr>
                <w:rFonts w:cs="Times New Roman"/>
                <w:szCs w:val="20"/>
                <w:vertAlign w:val="subscript"/>
                <w:lang w:val="de-DE"/>
              </w:rPr>
              <w:t>g</w:t>
            </w:r>
            <w:r w:rsidRPr="00DA2EF8">
              <w:rPr>
                <w:rFonts w:cs="Times New Roman"/>
                <w:szCs w:val="20"/>
              </w:rPr>
              <w:t xml:space="preserve">) = </w:t>
            </w:r>
            <w:r w:rsidRPr="00DA2EF8">
              <w:rPr>
                <w:rFonts w:cs="Times New Roman"/>
                <w:szCs w:val="20"/>
                <w:lang w:val="de-DE"/>
              </w:rPr>
              <w:t>(2, 2, 2, 2, 1)</w:t>
            </w:r>
            <w:r w:rsidRPr="00DA2EF8">
              <w:rPr>
                <w:rFonts w:cs="Times New Roman"/>
                <w:szCs w:val="20"/>
              </w:rPr>
              <w:t>, dH = dV = 0.5 λ</w:t>
            </w:r>
          </w:p>
          <w:p w14:paraId="62FB318A" w14:textId="57CC2799" w:rsidR="002B554D" w:rsidRPr="00DA2EF8" w:rsidRDefault="002B554D" w:rsidP="00D26D07">
            <w:pPr>
              <w:keepNext/>
              <w:keepLines/>
              <w:overflowPunct w:val="0"/>
              <w:autoSpaceDE w:val="0"/>
              <w:autoSpaceDN w:val="0"/>
              <w:adjustRightInd w:val="0"/>
              <w:jc w:val="center"/>
              <w:textAlignment w:val="baseline"/>
              <w:rPr>
                <w:rFonts w:cs="Times New Roman"/>
                <w:szCs w:val="20"/>
              </w:rPr>
            </w:pPr>
            <w:r w:rsidRPr="00DA2EF8">
              <w:rPr>
                <w:rFonts w:cs="Times New Roman"/>
                <w:szCs w:val="20"/>
              </w:rPr>
              <w:t>Mechanic tilt: 0 degree</w:t>
            </w:r>
          </w:p>
        </w:tc>
      </w:tr>
      <w:tr w:rsidR="002B554D" w:rsidRPr="00DA2EF8" w14:paraId="0A951A8D"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B9111F5" w14:textId="77777777" w:rsidR="002B554D" w:rsidRPr="00DA2EF8" w:rsidRDefault="002B554D" w:rsidP="00152293">
            <w:pPr>
              <w:rPr>
                <w:rFonts w:cs="Times New Roman"/>
                <w:szCs w:val="20"/>
              </w:rPr>
            </w:pPr>
            <w:r w:rsidRPr="00DA2EF8">
              <w:rPr>
                <w:rFonts w:cs="Times New Roman"/>
                <w:szCs w:val="20"/>
              </w:rPr>
              <w:t xml:space="preserve">Traffic model </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76AA051"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FTP3 with packet size of 27Mbyte.</w:t>
            </w:r>
          </w:p>
          <w:p w14:paraId="50954C18" w14:textId="77777777" w:rsidR="002B554D" w:rsidRPr="00DA2EF8" w:rsidRDefault="002B554D" w:rsidP="00152293">
            <w:pPr>
              <w:jc w:val="center"/>
              <w:rPr>
                <w:rFonts w:eastAsia="等线" w:cs="Times New Roman"/>
                <w:szCs w:val="20"/>
              </w:rPr>
            </w:pPr>
            <w:r w:rsidRPr="00DA2EF8">
              <w:rPr>
                <w:rFonts w:cs="Times New Roman"/>
                <w:szCs w:val="20"/>
              </w:rPr>
              <w:t>For FTP3 traffic model, low, median, high traffic load are needed.</w:t>
            </w:r>
          </w:p>
        </w:tc>
      </w:tr>
      <w:tr w:rsidR="002B554D" w:rsidRPr="00DA2EF8" w14:paraId="42055CD6"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52840EF" w14:textId="77777777" w:rsidR="002B554D" w:rsidRPr="00DA2EF8" w:rsidRDefault="002B554D" w:rsidP="00152293">
            <w:pPr>
              <w:rPr>
                <w:rFonts w:cs="Times New Roman"/>
                <w:szCs w:val="20"/>
              </w:rPr>
            </w:pPr>
            <w:r w:rsidRPr="00DA2EF8">
              <w:rPr>
                <w:rFonts w:cs="Times New Roman"/>
                <w:szCs w:val="20"/>
              </w:rPr>
              <w:t>UE receiver</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44FBCA8"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MMSE-IRC as the baseline receiver</w:t>
            </w:r>
          </w:p>
        </w:tc>
      </w:tr>
      <w:tr w:rsidR="002B554D" w:rsidRPr="00DA2EF8" w14:paraId="4178BCEC"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2C7557B" w14:textId="04358342" w:rsidR="002B554D" w:rsidRPr="00DA2EF8" w:rsidRDefault="00CE462B" w:rsidP="00152293">
            <w:pPr>
              <w:rPr>
                <w:rFonts w:cs="Times New Roman"/>
                <w:szCs w:val="20"/>
              </w:rPr>
            </w:pPr>
            <w:r w:rsidRPr="00DA2EF8">
              <w:rPr>
                <w:rFonts w:cs="Times New Roman"/>
                <w:szCs w:val="20"/>
              </w:rPr>
              <w:t>Data Processing Latency</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427446D" w14:textId="18552FE8" w:rsidR="002B554D" w:rsidRPr="00DA2EF8" w:rsidRDefault="002B554D" w:rsidP="002F0921">
            <w:pPr>
              <w:keepNext/>
              <w:keepLines/>
              <w:overflowPunct w:val="0"/>
              <w:autoSpaceDE w:val="0"/>
              <w:autoSpaceDN w:val="0"/>
              <w:adjustRightInd w:val="0"/>
              <w:jc w:val="center"/>
              <w:textAlignment w:val="baseline"/>
              <w:rPr>
                <w:rFonts w:cs="Times New Roman"/>
                <w:szCs w:val="20"/>
              </w:rPr>
            </w:pPr>
            <w:r w:rsidRPr="00DA2EF8">
              <w:rPr>
                <w:rFonts w:cs="Times New Roman"/>
                <w:szCs w:val="20"/>
              </w:rPr>
              <w:t>K1=192 symbol</w:t>
            </w:r>
          </w:p>
        </w:tc>
      </w:tr>
      <w:tr w:rsidR="002B554D" w:rsidRPr="00DA2EF8" w14:paraId="25502491"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FF493D5" w14:textId="77777777" w:rsidR="002B554D" w:rsidRPr="00DA2EF8" w:rsidRDefault="002B554D" w:rsidP="00152293">
            <w:pPr>
              <w:rPr>
                <w:rFonts w:cs="Times New Roman"/>
                <w:szCs w:val="20"/>
              </w:rPr>
            </w:pPr>
            <w:r w:rsidRPr="00DA2EF8">
              <w:rPr>
                <w:rFonts w:cs="Times New Roman"/>
                <w:szCs w:val="20"/>
              </w:rPr>
              <w:t>Channel estimation</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4D83402" w14:textId="77777777" w:rsidR="002B554D" w:rsidRPr="00DA2EF8" w:rsidRDefault="002B554D" w:rsidP="00152293">
            <w:pPr>
              <w:keepNext/>
              <w:keepLines/>
              <w:overflowPunct w:val="0"/>
              <w:autoSpaceDE w:val="0"/>
              <w:autoSpaceDN w:val="0"/>
              <w:adjustRightInd w:val="0"/>
              <w:jc w:val="center"/>
              <w:textAlignment w:val="baseline"/>
              <w:rPr>
                <w:rFonts w:eastAsia="等线" w:cs="Times New Roman"/>
                <w:szCs w:val="20"/>
              </w:rPr>
            </w:pPr>
            <w:r w:rsidRPr="00DA2EF8">
              <w:rPr>
                <w:rFonts w:eastAsia="等线" w:cs="Times New Roman"/>
                <w:szCs w:val="20"/>
              </w:rPr>
              <w:t>ideal</w:t>
            </w:r>
          </w:p>
        </w:tc>
      </w:tr>
      <w:tr w:rsidR="002B554D" w:rsidRPr="00DA2EF8" w14:paraId="6F7F4292"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0E97A1A0" w14:textId="77777777" w:rsidR="002B554D" w:rsidRPr="00DA2EF8" w:rsidRDefault="002B554D" w:rsidP="00152293">
            <w:pPr>
              <w:rPr>
                <w:rFonts w:cs="Times New Roman"/>
                <w:szCs w:val="20"/>
              </w:rPr>
            </w:pPr>
            <w:r w:rsidRPr="00DA2EF8">
              <w:rPr>
                <w:rFonts w:cs="Times New Roman"/>
                <w:szCs w:val="20"/>
              </w:rPr>
              <w:t>Traffic type</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A202D85" w14:textId="0874D276" w:rsidR="002B554D" w:rsidRPr="00DA2EF8" w:rsidRDefault="005659F2" w:rsidP="00251C1A">
            <w:pPr>
              <w:keepNext/>
              <w:keepLines/>
              <w:overflowPunct w:val="0"/>
              <w:autoSpaceDE w:val="0"/>
              <w:autoSpaceDN w:val="0"/>
              <w:adjustRightInd w:val="0"/>
              <w:jc w:val="center"/>
              <w:textAlignment w:val="baseline"/>
              <w:rPr>
                <w:rFonts w:eastAsia="等线" w:cs="Times New Roman"/>
                <w:szCs w:val="20"/>
              </w:rPr>
            </w:pPr>
            <w:r w:rsidRPr="00DA2EF8">
              <w:rPr>
                <w:rFonts w:eastAsia="等线" w:cs="Times New Roman"/>
                <w:szCs w:val="20"/>
              </w:rPr>
              <w:t>DL 50% UL50%</w:t>
            </w:r>
          </w:p>
        </w:tc>
      </w:tr>
      <w:tr w:rsidR="002B554D" w:rsidRPr="00DA2EF8" w14:paraId="52ACBD50"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0029D387" w14:textId="77777777" w:rsidR="002B554D" w:rsidRPr="00DA2EF8" w:rsidRDefault="002B554D" w:rsidP="00152293">
            <w:pPr>
              <w:rPr>
                <w:rFonts w:cs="Times New Roman"/>
                <w:szCs w:val="20"/>
              </w:rPr>
            </w:pPr>
            <w:r w:rsidRPr="00DA2EF8">
              <w:rPr>
                <w:rFonts w:cs="Times New Roman"/>
                <w:szCs w:val="20"/>
              </w:rPr>
              <w:t>Metric</w:t>
            </w: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FA49884" w14:textId="00A5246B"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UPT</w:t>
            </w:r>
            <w:r w:rsidR="0026654F" w:rsidRPr="00DA2EF8">
              <w:rPr>
                <w:rFonts w:cs="Times New Roman"/>
                <w:szCs w:val="20"/>
              </w:rPr>
              <w:t>, Latency, Average BO</w:t>
            </w:r>
          </w:p>
          <w:p w14:paraId="487BDBD1" w14:textId="4E181004" w:rsidR="002B554D" w:rsidRPr="00DA2EF8" w:rsidRDefault="002B554D" w:rsidP="00D26D07">
            <w:pPr>
              <w:keepNext/>
              <w:keepLines/>
              <w:overflowPunct w:val="0"/>
              <w:autoSpaceDE w:val="0"/>
              <w:autoSpaceDN w:val="0"/>
              <w:adjustRightInd w:val="0"/>
              <w:jc w:val="center"/>
              <w:textAlignment w:val="baseline"/>
              <w:rPr>
                <w:rFonts w:cs="Times New Roman"/>
                <w:szCs w:val="20"/>
              </w:rPr>
            </w:pPr>
            <w:r w:rsidRPr="00DA2EF8">
              <w:rPr>
                <w:rFonts w:cs="Times New Roman"/>
                <w:szCs w:val="20"/>
              </w:rPr>
              <w:t xml:space="preserve">Ratio of mean served throughput and offered cell throughput </w:t>
            </w:r>
          </w:p>
        </w:tc>
      </w:tr>
      <w:tr w:rsidR="002B554D" w:rsidRPr="00DA2EF8" w14:paraId="1339AF5B" w14:textId="77777777" w:rsidTr="00A82387">
        <w:trPr>
          <w:gridAfter w:val="1"/>
          <w:wAfter w:w="1364"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7E77E7A" w14:textId="77777777" w:rsidR="002B554D" w:rsidRPr="00DA2EF8" w:rsidRDefault="002B554D" w:rsidP="00152293">
            <w:pPr>
              <w:rPr>
                <w:rFonts w:cs="Times New Roman"/>
                <w:szCs w:val="20"/>
              </w:rPr>
            </w:pPr>
            <w:r w:rsidRPr="00DA2EF8">
              <w:rPr>
                <w:rFonts w:cs="Times New Roman"/>
                <w:szCs w:val="20"/>
              </w:rPr>
              <w:t>Overhead</w:t>
            </w:r>
          </w:p>
          <w:p w14:paraId="16EBF50D" w14:textId="77777777" w:rsidR="002B554D" w:rsidRPr="00DA2EF8" w:rsidRDefault="002B554D" w:rsidP="00152293">
            <w:pPr>
              <w:rPr>
                <w:rFonts w:cs="Times New Roman"/>
                <w:szCs w:val="20"/>
              </w:rPr>
            </w:pPr>
          </w:p>
        </w:tc>
        <w:tc>
          <w:tcPr>
            <w:tcW w:w="275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524A852"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PDCCH, PUCCH: 2 symbol per slot</w:t>
            </w:r>
          </w:p>
          <w:p w14:paraId="1A5A3F43" w14:textId="77777777" w:rsidR="002B554D" w:rsidRPr="00DA2EF8" w:rsidRDefault="002B554D" w:rsidP="00152293">
            <w:pPr>
              <w:keepNext/>
              <w:keepLines/>
              <w:overflowPunct w:val="0"/>
              <w:autoSpaceDE w:val="0"/>
              <w:autoSpaceDN w:val="0"/>
              <w:adjustRightInd w:val="0"/>
              <w:jc w:val="center"/>
              <w:textAlignment w:val="baseline"/>
              <w:rPr>
                <w:rFonts w:cs="Times New Roman"/>
                <w:szCs w:val="20"/>
              </w:rPr>
            </w:pPr>
            <w:r w:rsidRPr="00DA2EF8">
              <w:rPr>
                <w:rFonts w:cs="Times New Roman"/>
                <w:szCs w:val="20"/>
              </w:rPr>
              <w:t>CSI_RS, SRS: 0</w:t>
            </w:r>
          </w:p>
        </w:tc>
      </w:tr>
    </w:tbl>
    <w:p w14:paraId="0CA60F79" w14:textId="77777777" w:rsidR="00D327DD" w:rsidRPr="00DA2EF8" w:rsidRDefault="00D327DD" w:rsidP="002B554D">
      <w:pPr>
        <w:pStyle w:val="a0"/>
        <w:rPr>
          <w:rFonts w:eastAsia="宋体" w:cs="Times New Roman"/>
          <w:szCs w:val="20"/>
        </w:rPr>
      </w:pPr>
    </w:p>
    <w:sectPr w:rsidR="00D327DD" w:rsidRPr="00DA2EF8" w:rsidSect="008E41FD">
      <w:pgSz w:w="11906" w:h="16838"/>
      <w:pgMar w:top="1560" w:right="1418" w:bottom="1418" w:left="1418"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B58F9A" w16cid:durableId="2335418A"/>
  <w16cid:commentId w16cid:paraId="1D1043D5" w16cid:durableId="2335418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B9CE2" w14:textId="77777777" w:rsidR="00972458" w:rsidRDefault="00972458">
      <w:r>
        <w:separator/>
      </w:r>
    </w:p>
  </w:endnote>
  <w:endnote w:type="continuationSeparator" w:id="0">
    <w:p w14:paraId="71F15815" w14:textId="77777777" w:rsidR="00972458" w:rsidRDefault="00972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F05E1" w14:textId="77777777" w:rsidR="00972458" w:rsidRDefault="00972458">
      <w:r>
        <w:separator/>
      </w:r>
    </w:p>
  </w:footnote>
  <w:footnote w:type="continuationSeparator" w:id="0">
    <w:p w14:paraId="7525657A" w14:textId="77777777" w:rsidR="00972458" w:rsidRDefault="009724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15E0065"/>
    <w:multiLevelType w:val="hybridMultilevel"/>
    <w:tmpl w:val="BA84F6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A7C0B"/>
    <w:multiLevelType w:val="hybridMultilevel"/>
    <w:tmpl w:val="810621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964374B"/>
    <w:multiLevelType w:val="hybridMultilevel"/>
    <w:tmpl w:val="EAFEB8D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B71F6"/>
    <w:multiLevelType w:val="hybridMultilevel"/>
    <w:tmpl w:val="889067C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7D1884"/>
    <w:multiLevelType w:val="hybridMultilevel"/>
    <w:tmpl w:val="7F1E1676"/>
    <w:lvl w:ilvl="0" w:tplc="B89265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F078DE18"/>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b w:val="0"/>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5"/>
  </w:num>
  <w:num w:numId="3">
    <w:abstractNumId w:val="18"/>
  </w:num>
  <w:num w:numId="4">
    <w:abstractNumId w:val="10"/>
  </w:num>
  <w:num w:numId="5">
    <w:abstractNumId w:val="11"/>
  </w:num>
  <w:num w:numId="6">
    <w:abstractNumId w:val="17"/>
  </w:num>
  <w:num w:numId="7">
    <w:abstractNumId w:val="5"/>
  </w:num>
  <w:num w:numId="8">
    <w:abstractNumId w:val="9"/>
  </w:num>
  <w:num w:numId="9">
    <w:abstractNumId w:val="23"/>
  </w:num>
  <w:num w:numId="10">
    <w:abstractNumId w:val="19"/>
  </w:num>
  <w:num w:numId="11">
    <w:abstractNumId w:val="16"/>
  </w:num>
  <w:num w:numId="12">
    <w:abstractNumId w:val="7"/>
  </w:num>
  <w:num w:numId="13">
    <w:abstractNumId w:val="0"/>
  </w:num>
  <w:num w:numId="14">
    <w:abstractNumId w:val="21"/>
  </w:num>
  <w:num w:numId="15">
    <w:abstractNumId w:val="6"/>
  </w:num>
  <w:num w:numId="16">
    <w:abstractNumId w:val="1"/>
  </w:num>
  <w:num w:numId="17">
    <w:abstractNumId w:val="21"/>
  </w:num>
  <w:num w:numId="18">
    <w:abstractNumId w:val="21"/>
  </w:num>
  <w:num w:numId="19">
    <w:abstractNumId w:val="22"/>
  </w:num>
  <w:num w:numId="20">
    <w:abstractNumId w:val="14"/>
  </w:num>
  <w:num w:numId="21">
    <w:abstractNumId w:val="12"/>
  </w:num>
  <w:num w:numId="22">
    <w:abstractNumId w:val="3"/>
  </w:num>
  <w:num w:numId="23">
    <w:abstractNumId w:val="13"/>
  </w:num>
  <w:num w:numId="24">
    <w:abstractNumId w:val="4"/>
  </w:num>
  <w:num w:numId="25">
    <w:abstractNumId w:val="8"/>
  </w:num>
  <w:num w:numId="26">
    <w:abstractNumId w:val="2"/>
  </w:num>
  <w:num w:numId="27">
    <w:abstractNumId w:val="20"/>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05C"/>
    <w:rsid w:val="00013138"/>
    <w:rsid w:val="000137AA"/>
    <w:rsid w:val="00013D49"/>
    <w:rsid w:val="00013F49"/>
    <w:rsid w:val="000142D3"/>
    <w:rsid w:val="00014683"/>
    <w:rsid w:val="00014D04"/>
    <w:rsid w:val="000150F9"/>
    <w:rsid w:val="000152A6"/>
    <w:rsid w:val="000154A9"/>
    <w:rsid w:val="00015A87"/>
    <w:rsid w:val="00015E00"/>
    <w:rsid w:val="000167E4"/>
    <w:rsid w:val="00016AC6"/>
    <w:rsid w:val="00016B59"/>
    <w:rsid w:val="00016F22"/>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3B5"/>
    <w:rsid w:val="00023C3E"/>
    <w:rsid w:val="00023F21"/>
    <w:rsid w:val="000241CB"/>
    <w:rsid w:val="00024229"/>
    <w:rsid w:val="00024601"/>
    <w:rsid w:val="0002473A"/>
    <w:rsid w:val="00025063"/>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5B4"/>
    <w:rsid w:val="0003167E"/>
    <w:rsid w:val="0003168D"/>
    <w:rsid w:val="00031BC5"/>
    <w:rsid w:val="00031D0E"/>
    <w:rsid w:val="00032013"/>
    <w:rsid w:val="000325F7"/>
    <w:rsid w:val="00032C3B"/>
    <w:rsid w:val="00032F86"/>
    <w:rsid w:val="00033091"/>
    <w:rsid w:val="00033136"/>
    <w:rsid w:val="00033701"/>
    <w:rsid w:val="000338A4"/>
    <w:rsid w:val="00033AC8"/>
    <w:rsid w:val="00033D65"/>
    <w:rsid w:val="000344D4"/>
    <w:rsid w:val="00034662"/>
    <w:rsid w:val="00034864"/>
    <w:rsid w:val="00035835"/>
    <w:rsid w:val="00035AF1"/>
    <w:rsid w:val="00035C55"/>
    <w:rsid w:val="00035E82"/>
    <w:rsid w:val="000362AB"/>
    <w:rsid w:val="0003631F"/>
    <w:rsid w:val="000363AE"/>
    <w:rsid w:val="000363FD"/>
    <w:rsid w:val="0003671A"/>
    <w:rsid w:val="00036CBB"/>
    <w:rsid w:val="00036CC3"/>
    <w:rsid w:val="00036F9C"/>
    <w:rsid w:val="0003714A"/>
    <w:rsid w:val="00037464"/>
    <w:rsid w:val="0003772C"/>
    <w:rsid w:val="00037731"/>
    <w:rsid w:val="000377D4"/>
    <w:rsid w:val="00037824"/>
    <w:rsid w:val="00037A41"/>
    <w:rsid w:val="00037DBD"/>
    <w:rsid w:val="00037E65"/>
    <w:rsid w:val="0004078A"/>
    <w:rsid w:val="00040A81"/>
    <w:rsid w:val="00040B4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D51"/>
    <w:rsid w:val="00043F7C"/>
    <w:rsid w:val="000440A8"/>
    <w:rsid w:val="00044275"/>
    <w:rsid w:val="0004447C"/>
    <w:rsid w:val="00044623"/>
    <w:rsid w:val="00044D91"/>
    <w:rsid w:val="00045071"/>
    <w:rsid w:val="000458FF"/>
    <w:rsid w:val="00045F57"/>
    <w:rsid w:val="00046210"/>
    <w:rsid w:val="0004622D"/>
    <w:rsid w:val="0004683E"/>
    <w:rsid w:val="00046EE7"/>
    <w:rsid w:val="00047196"/>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1DF"/>
    <w:rsid w:val="000571F9"/>
    <w:rsid w:val="00057769"/>
    <w:rsid w:val="00057888"/>
    <w:rsid w:val="00057909"/>
    <w:rsid w:val="00057BFD"/>
    <w:rsid w:val="00057E99"/>
    <w:rsid w:val="00060022"/>
    <w:rsid w:val="0006070B"/>
    <w:rsid w:val="00060CE4"/>
    <w:rsid w:val="0006121C"/>
    <w:rsid w:val="000612DF"/>
    <w:rsid w:val="000613E6"/>
    <w:rsid w:val="000623F5"/>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9E0"/>
    <w:rsid w:val="00066EFF"/>
    <w:rsid w:val="00067C74"/>
    <w:rsid w:val="00067D9C"/>
    <w:rsid w:val="00070265"/>
    <w:rsid w:val="00070766"/>
    <w:rsid w:val="00070DC4"/>
    <w:rsid w:val="000710A9"/>
    <w:rsid w:val="000716FA"/>
    <w:rsid w:val="00071A17"/>
    <w:rsid w:val="00071E64"/>
    <w:rsid w:val="00071F21"/>
    <w:rsid w:val="0007205F"/>
    <w:rsid w:val="0007229B"/>
    <w:rsid w:val="000722A7"/>
    <w:rsid w:val="000724B1"/>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DF3"/>
    <w:rsid w:val="00075F7D"/>
    <w:rsid w:val="00075FDA"/>
    <w:rsid w:val="000760CF"/>
    <w:rsid w:val="00076367"/>
    <w:rsid w:val="0007680E"/>
    <w:rsid w:val="00076A2B"/>
    <w:rsid w:val="00076E3A"/>
    <w:rsid w:val="00077878"/>
    <w:rsid w:val="00077A34"/>
    <w:rsid w:val="00077C76"/>
    <w:rsid w:val="00077DB2"/>
    <w:rsid w:val="00077DFD"/>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3FC5"/>
    <w:rsid w:val="000841C4"/>
    <w:rsid w:val="00084299"/>
    <w:rsid w:val="00084355"/>
    <w:rsid w:val="00084360"/>
    <w:rsid w:val="00084940"/>
    <w:rsid w:val="000849C5"/>
    <w:rsid w:val="00084FDF"/>
    <w:rsid w:val="000851A4"/>
    <w:rsid w:val="00085374"/>
    <w:rsid w:val="000854C7"/>
    <w:rsid w:val="000855B4"/>
    <w:rsid w:val="00085970"/>
    <w:rsid w:val="00085A62"/>
    <w:rsid w:val="00085D59"/>
    <w:rsid w:val="0008613B"/>
    <w:rsid w:val="00086187"/>
    <w:rsid w:val="0008625E"/>
    <w:rsid w:val="00086506"/>
    <w:rsid w:val="0008652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94F"/>
    <w:rsid w:val="00095F77"/>
    <w:rsid w:val="00096648"/>
    <w:rsid w:val="00096E01"/>
    <w:rsid w:val="00096F93"/>
    <w:rsid w:val="00097079"/>
    <w:rsid w:val="0009777D"/>
    <w:rsid w:val="000977CE"/>
    <w:rsid w:val="00097909"/>
    <w:rsid w:val="00097B4D"/>
    <w:rsid w:val="00097B86"/>
    <w:rsid w:val="00097BAB"/>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B43"/>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AC4"/>
    <w:rsid w:val="000C0DE3"/>
    <w:rsid w:val="000C1001"/>
    <w:rsid w:val="000C1102"/>
    <w:rsid w:val="000C129C"/>
    <w:rsid w:val="000C1B5F"/>
    <w:rsid w:val="000C1EFF"/>
    <w:rsid w:val="000C2155"/>
    <w:rsid w:val="000C2208"/>
    <w:rsid w:val="000C2488"/>
    <w:rsid w:val="000C2B79"/>
    <w:rsid w:val="000C31B8"/>
    <w:rsid w:val="000C3AB0"/>
    <w:rsid w:val="000C422D"/>
    <w:rsid w:val="000C42A5"/>
    <w:rsid w:val="000C4BCA"/>
    <w:rsid w:val="000C4D73"/>
    <w:rsid w:val="000C515A"/>
    <w:rsid w:val="000C60EB"/>
    <w:rsid w:val="000C66B0"/>
    <w:rsid w:val="000C747F"/>
    <w:rsid w:val="000D00DB"/>
    <w:rsid w:val="000D023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5CB9"/>
    <w:rsid w:val="000D6138"/>
    <w:rsid w:val="000D6502"/>
    <w:rsid w:val="000D679F"/>
    <w:rsid w:val="000D6826"/>
    <w:rsid w:val="000D692E"/>
    <w:rsid w:val="000D6E0C"/>
    <w:rsid w:val="000D7DB8"/>
    <w:rsid w:val="000E068D"/>
    <w:rsid w:val="000E0F87"/>
    <w:rsid w:val="000E1003"/>
    <w:rsid w:val="000E1909"/>
    <w:rsid w:val="000E2307"/>
    <w:rsid w:val="000E27C1"/>
    <w:rsid w:val="000E2863"/>
    <w:rsid w:val="000E2C77"/>
    <w:rsid w:val="000E3057"/>
    <w:rsid w:val="000E34CB"/>
    <w:rsid w:val="000E371E"/>
    <w:rsid w:val="000E3C6B"/>
    <w:rsid w:val="000E4484"/>
    <w:rsid w:val="000E4629"/>
    <w:rsid w:val="000E4EE1"/>
    <w:rsid w:val="000E4F51"/>
    <w:rsid w:val="000E5085"/>
    <w:rsid w:val="000E559C"/>
    <w:rsid w:val="000E5FD6"/>
    <w:rsid w:val="000E6767"/>
    <w:rsid w:val="000E67EB"/>
    <w:rsid w:val="000E6863"/>
    <w:rsid w:val="000E697C"/>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2841"/>
    <w:rsid w:val="000F306D"/>
    <w:rsid w:val="000F332B"/>
    <w:rsid w:val="000F3699"/>
    <w:rsid w:val="000F378F"/>
    <w:rsid w:val="000F38D0"/>
    <w:rsid w:val="000F3B15"/>
    <w:rsid w:val="000F3D18"/>
    <w:rsid w:val="000F3F5E"/>
    <w:rsid w:val="000F4BB5"/>
    <w:rsid w:val="000F502E"/>
    <w:rsid w:val="000F5364"/>
    <w:rsid w:val="000F5382"/>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468"/>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A2C"/>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584"/>
    <w:rsid w:val="00126884"/>
    <w:rsid w:val="001269BE"/>
    <w:rsid w:val="00126A1D"/>
    <w:rsid w:val="00126C66"/>
    <w:rsid w:val="00126D8F"/>
    <w:rsid w:val="00127101"/>
    <w:rsid w:val="00127206"/>
    <w:rsid w:val="001273C2"/>
    <w:rsid w:val="00127598"/>
    <w:rsid w:val="001279D0"/>
    <w:rsid w:val="00127EA2"/>
    <w:rsid w:val="001300C3"/>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184"/>
    <w:rsid w:val="0013441E"/>
    <w:rsid w:val="00134974"/>
    <w:rsid w:val="00134B9D"/>
    <w:rsid w:val="00134BDE"/>
    <w:rsid w:val="00134CC6"/>
    <w:rsid w:val="00134F34"/>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5B1"/>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1FC4"/>
    <w:rsid w:val="00152293"/>
    <w:rsid w:val="00153000"/>
    <w:rsid w:val="0015312D"/>
    <w:rsid w:val="00153307"/>
    <w:rsid w:val="00153806"/>
    <w:rsid w:val="00153B22"/>
    <w:rsid w:val="001541CE"/>
    <w:rsid w:val="00154789"/>
    <w:rsid w:val="00154F45"/>
    <w:rsid w:val="001551FA"/>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0FDB"/>
    <w:rsid w:val="0017189D"/>
    <w:rsid w:val="00172D06"/>
    <w:rsid w:val="00172D8C"/>
    <w:rsid w:val="00172FCF"/>
    <w:rsid w:val="0017330B"/>
    <w:rsid w:val="001735B3"/>
    <w:rsid w:val="001735B5"/>
    <w:rsid w:val="00173856"/>
    <w:rsid w:val="001743B2"/>
    <w:rsid w:val="001743C8"/>
    <w:rsid w:val="001745F3"/>
    <w:rsid w:val="00174B5E"/>
    <w:rsid w:val="001751AA"/>
    <w:rsid w:val="00175470"/>
    <w:rsid w:val="00175564"/>
    <w:rsid w:val="0017564A"/>
    <w:rsid w:val="001759F9"/>
    <w:rsid w:val="00175EBB"/>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2D8"/>
    <w:rsid w:val="00184335"/>
    <w:rsid w:val="00184D5D"/>
    <w:rsid w:val="0018546A"/>
    <w:rsid w:val="0018573F"/>
    <w:rsid w:val="001859F1"/>
    <w:rsid w:val="00185B5F"/>
    <w:rsid w:val="00185CE0"/>
    <w:rsid w:val="0018628C"/>
    <w:rsid w:val="00186DEA"/>
    <w:rsid w:val="001871FE"/>
    <w:rsid w:val="001876F1"/>
    <w:rsid w:val="00187B67"/>
    <w:rsid w:val="00187BA6"/>
    <w:rsid w:val="00187F78"/>
    <w:rsid w:val="001907C4"/>
    <w:rsid w:val="00190F03"/>
    <w:rsid w:val="00191D00"/>
    <w:rsid w:val="0019214A"/>
    <w:rsid w:val="001925B1"/>
    <w:rsid w:val="001927F4"/>
    <w:rsid w:val="001928FA"/>
    <w:rsid w:val="001929DB"/>
    <w:rsid w:val="00192D23"/>
    <w:rsid w:val="00192E8A"/>
    <w:rsid w:val="001932DB"/>
    <w:rsid w:val="00193FB1"/>
    <w:rsid w:val="0019410E"/>
    <w:rsid w:val="0019423B"/>
    <w:rsid w:val="00194A7A"/>
    <w:rsid w:val="00194C1C"/>
    <w:rsid w:val="00196373"/>
    <w:rsid w:val="001964F5"/>
    <w:rsid w:val="00196618"/>
    <w:rsid w:val="00196C91"/>
    <w:rsid w:val="00196DC5"/>
    <w:rsid w:val="00196FE9"/>
    <w:rsid w:val="001970DE"/>
    <w:rsid w:val="001972C0"/>
    <w:rsid w:val="00197412"/>
    <w:rsid w:val="00197B2C"/>
    <w:rsid w:val="00197DE4"/>
    <w:rsid w:val="001A0088"/>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A7D"/>
    <w:rsid w:val="001A5F47"/>
    <w:rsid w:val="001A709F"/>
    <w:rsid w:val="001A727B"/>
    <w:rsid w:val="001A7D4F"/>
    <w:rsid w:val="001B01E4"/>
    <w:rsid w:val="001B03B7"/>
    <w:rsid w:val="001B09AD"/>
    <w:rsid w:val="001B0B3A"/>
    <w:rsid w:val="001B18F7"/>
    <w:rsid w:val="001B1A7E"/>
    <w:rsid w:val="001B1C53"/>
    <w:rsid w:val="001B1D92"/>
    <w:rsid w:val="001B1EC3"/>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6F4"/>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C7FD5"/>
    <w:rsid w:val="001D0552"/>
    <w:rsid w:val="001D096F"/>
    <w:rsid w:val="001D098C"/>
    <w:rsid w:val="001D0D86"/>
    <w:rsid w:val="001D0DB7"/>
    <w:rsid w:val="001D0DD1"/>
    <w:rsid w:val="001D0F73"/>
    <w:rsid w:val="001D155F"/>
    <w:rsid w:val="001D170C"/>
    <w:rsid w:val="001D1FAC"/>
    <w:rsid w:val="001D2104"/>
    <w:rsid w:val="001D254C"/>
    <w:rsid w:val="001D264C"/>
    <w:rsid w:val="001D2ADF"/>
    <w:rsid w:val="001D2B48"/>
    <w:rsid w:val="001D3167"/>
    <w:rsid w:val="001D34E1"/>
    <w:rsid w:val="001D3507"/>
    <w:rsid w:val="001D3627"/>
    <w:rsid w:val="001D363E"/>
    <w:rsid w:val="001D3CC4"/>
    <w:rsid w:val="001D4076"/>
    <w:rsid w:val="001D42F4"/>
    <w:rsid w:val="001D4657"/>
    <w:rsid w:val="001D4E94"/>
    <w:rsid w:val="001D515E"/>
    <w:rsid w:val="001D56F3"/>
    <w:rsid w:val="001D5A78"/>
    <w:rsid w:val="001D5C94"/>
    <w:rsid w:val="001D6292"/>
    <w:rsid w:val="001D6C50"/>
    <w:rsid w:val="001D6E2D"/>
    <w:rsid w:val="001D6E4E"/>
    <w:rsid w:val="001D7085"/>
    <w:rsid w:val="001D74FE"/>
    <w:rsid w:val="001D7902"/>
    <w:rsid w:val="001E011F"/>
    <w:rsid w:val="001E03B2"/>
    <w:rsid w:val="001E085D"/>
    <w:rsid w:val="001E1051"/>
    <w:rsid w:val="001E105A"/>
    <w:rsid w:val="001E1588"/>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514"/>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3302"/>
    <w:rsid w:val="001F377F"/>
    <w:rsid w:val="001F3C10"/>
    <w:rsid w:val="001F3D94"/>
    <w:rsid w:val="001F3F0F"/>
    <w:rsid w:val="001F3FCA"/>
    <w:rsid w:val="001F450F"/>
    <w:rsid w:val="001F47EF"/>
    <w:rsid w:val="001F4893"/>
    <w:rsid w:val="001F48B7"/>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4B02"/>
    <w:rsid w:val="0020510A"/>
    <w:rsid w:val="0020540C"/>
    <w:rsid w:val="00205446"/>
    <w:rsid w:val="00205EB1"/>
    <w:rsid w:val="00206175"/>
    <w:rsid w:val="0020655B"/>
    <w:rsid w:val="0020677C"/>
    <w:rsid w:val="00206AA2"/>
    <w:rsid w:val="00206CB7"/>
    <w:rsid w:val="00207136"/>
    <w:rsid w:val="002073FC"/>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3C"/>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C57"/>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C1A"/>
    <w:rsid w:val="00251D83"/>
    <w:rsid w:val="00251EA9"/>
    <w:rsid w:val="002521C5"/>
    <w:rsid w:val="002522BE"/>
    <w:rsid w:val="0025230A"/>
    <w:rsid w:val="002523A6"/>
    <w:rsid w:val="00252899"/>
    <w:rsid w:val="002530C8"/>
    <w:rsid w:val="00253214"/>
    <w:rsid w:val="0025337F"/>
    <w:rsid w:val="002534E6"/>
    <w:rsid w:val="0025351C"/>
    <w:rsid w:val="00253D23"/>
    <w:rsid w:val="00253F6A"/>
    <w:rsid w:val="00254960"/>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3FFD"/>
    <w:rsid w:val="002642D5"/>
    <w:rsid w:val="002648B0"/>
    <w:rsid w:val="002651DA"/>
    <w:rsid w:val="00265D91"/>
    <w:rsid w:val="00265E5E"/>
    <w:rsid w:val="0026654F"/>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5C06"/>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A9C"/>
    <w:rsid w:val="00290D5F"/>
    <w:rsid w:val="00290FFD"/>
    <w:rsid w:val="002911A8"/>
    <w:rsid w:val="002912F0"/>
    <w:rsid w:val="00291567"/>
    <w:rsid w:val="00291876"/>
    <w:rsid w:val="0029239F"/>
    <w:rsid w:val="00292C9D"/>
    <w:rsid w:val="00292CC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4D2"/>
    <w:rsid w:val="002A0606"/>
    <w:rsid w:val="002A0E29"/>
    <w:rsid w:val="002A1392"/>
    <w:rsid w:val="002A1C98"/>
    <w:rsid w:val="002A1CAD"/>
    <w:rsid w:val="002A2269"/>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6F"/>
    <w:rsid w:val="002A79B0"/>
    <w:rsid w:val="002A7DED"/>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54D"/>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731"/>
    <w:rsid w:val="002C1FF8"/>
    <w:rsid w:val="002C2043"/>
    <w:rsid w:val="002C2226"/>
    <w:rsid w:val="002C22B6"/>
    <w:rsid w:val="002C247F"/>
    <w:rsid w:val="002C2645"/>
    <w:rsid w:val="002C2D40"/>
    <w:rsid w:val="002C362D"/>
    <w:rsid w:val="002C3813"/>
    <w:rsid w:val="002C3953"/>
    <w:rsid w:val="002C3DC8"/>
    <w:rsid w:val="002C3EAE"/>
    <w:rsid w:val="002C40F6"/>
    <w:rsid w:val="002C44AC"/>
    <w:rsid w:val="002C469A"/>
    <w:rsid w:val="002C59DB"/>
    <w:rsid w:val="002C5BBA"/>
    <w:rsid w:val="002C5D62"/>
    <w:rsid w:val="002C6245"/>
    <w:rsid w:val="002C6318"/>
    <w:rsid w:val="002C6675"/>
    <w:rsid w:val="002C6709"/>
    <w:rsid w:val="002C6CF1"/>
    <w:rsid w:val="002C7649"/>
    <w:rsid w:val="002C774A"/>
    <w:rsid w:val="002C7808"/>
    <w:rsid w:val="002D0168"/>
    <w:rsid w:val="002D0625"/>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1AD"/>
    <w:rsid w:val="002D33A0"/>
    <w:rsid w:val="002D38AC"/>
    <w:rsid w:val="002D4481"/>
    <w:rsid w:val="002D4520"/>
    <w:rsid w:val="002D4C07"/>
    <w:rsid w:val="002D4D31"/>
    <w:rsid w:val="002D5195"/>
    <w:rsid w:val="002D57F9"/>
    <w:rsid w:val="002D58AD"/>
    <w:rsid w:val="002D674B"/>
    <w:rsid w:val="002D6779"/>
    <w:rsid w:val="002D6783"/>
    <w:rsid w:val="002D67F3"/>
    <w:rsid w:val="002D6BB6"/>
    <w:rsid w:val="002D7187"/>
    <w:rsid w:val="002D727A"/>
    <w:rsid w:val="002D72CC"/>
    <w:rsid w:val="002E093C"/>
    <w:rsid w:val="002E1315"/>
    <w:rsid w:val="002E16FE"/>
    <w:rsid w:val="002E1B11"/>
    <w:rsid w:val="002E206E"/>
    <w:rsid w:val="002E25A5"/>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0921"/>
    <w:rsid w:val="002F0A8A"/>
    <w:rsid w:val="002F1CBD"/>
    <w:rsid w:val="002F1DC3"/>
    <w:rsid w:val="002F214C"/>
    <w:rsid w:val="002F22CC"/>
    <w:rsid w:val="002F2ABB"/>
    <w:rsid w:val="002F2C64"/>
    <w:rsid w:val="002F2E92"/>
    <w:rsid w:val="002F2FE4"/>
    <w:rsid w:val="002F3228"/>
    <w:rsid w:val="002F33BD"/>
    <w:rsid w:val="002F39DA"/>
    <w:rsid w:val="002F4476"/>
    <w:rsid w:val="002F48D6"/>
    <w:rsid w:val="002F4C5D"/>
    <w:rsid w:val="002F4CC1"/>
    <w:rsid w:val="002F5136"/>
    <w:rsid w:val="002F51FD"/>
    <w:rsid w:val="002F5240"/>
    <w:rsid w:val="002F5E47"/>
    <w:rsid w:val="002F5FED"/>
    <w:rsid w:val="002F6278"/>
    <w:rsid w:val="002F6B91"/>
    <w:rsid w:val="002F6D47"/>
    <w:rsid w:val="002F740D"/>
    <w:rsid w:val="002F7449"/>
    <w:rsid w:val="002F776A"/>
    <w:rsid w:val="002F7928"/>
    <w:rsid w:val="002F7AC7"/>
    <w:rsid w:val="002F7B8C"/>
    <w:rsid w:val="002F7BE9"/>
    <w:rsid w:val="002F7FB2"/>
    <w:rsid w:val="00300156"/>
    <w:rsid w:val="0030043B"/>
    <w:rsid w:val="0030044A"/>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03"/>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5C"/>
    <w:rsid w:val="00335469"/>
    <w:rsid w:val="00335792"/>
    <w:rsid w:val="003359D0"/>
    <w:rsid w:val="00335CC6"/>
    <w:rsid w:val="00335D9C"/>
    <w:rsid w:val="00335FD9"/>
    <w:rsid w:val="0033606E"/>
    <w:rsid w:val="00336164"/>
    <w:rsid w:val="003364B0"/>
    <w:rsid w:val="00336A20"/>
    <w:rsid w:val="00336FBD"/>
    <w:rsid w:val="003371F8"/>
    <w:rsid w:val="0033752C"/>
    <w:rsid w:val="0033789A"/>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7A9"/>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383"/>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022"/>
    <w:rsid w:val="00367176"/>
    <w:rsid w:val="003677C1"/>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4DDB"/>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27E9"/>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06B"/>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2B9"/>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4E0"/>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2C57"/>
    <w:rsid w:val="003C2D00"/>
    <w:rsid w:val="003C3267"/>
    <w:rsid w:val="003C3799"/>
    <w:rsid w:val="003C39AC"/>
    <w:rsid w:val="003C39C8"/>
    <w:rsid w:val="003C39CD"/>
    <w:rsid w:val="003C3D71"/>
    <w:rsid w:val="003C3F11"/>
    <w:rsid w:val="003C3F90"/>
    <w:rsid w:val="003C3FE2"/>
    <w:rsid w:val="003C43F6"/>
    <w:rsid w:val="003C474A"/>
    <w:rsid w:val="003C48BC"/>
    <w:rsid w:val="003C494E"/>
    <w:rsid w:val="003C4CBB"/>
    <w:rsid w:val="003C4D94"/>
    <w:rsid w:val="003C5004"/>
    <w:rsid w:val="003C5336"/>
    <w:rsid w:val="003C539D"/>
    <w:rsid w:val="003C570C"/>
    <w:rsid w:val="003C629E"/>
    <w:rsid w:val="003C774E"/>
    <w:rsid w:val="003C7ED7"/>
    <w:rsid w:val="003D02C1"/>
    <w:rsid w:val="003D0512"/>
    <w:rsid w:val="003D0A0C"/>
    <w:rsid w:val="003D18CF"/>
    <w:rsid w:val="003D19EF"/>
    <w:rsid w:val="003D2438"/>
    <w:rsid w:val="003D28E6"/>
    <w:rsid w:val="003D2926"/>
    <w:rsid w:val="003D2A8F"/>
    <w:rsid w:val="003D3335"/>
    <w:rsid w:val="003D3397"/>
    <w:rsid w:val="003D3672"/>
    <w:rsid w:val="003D38DD"/>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71B"/>
    <w:rsid w:val="003E5948"/>
    <w:rsid w:val="003E5A23"/>
    <w:rsid w:val="003E5D89"/>
    <w:rsid w:val="003E5FF7"/>
    <w:rsid w:val="003E63ED"/>
    <w:rsid w:val="003E63FD"/>
    <w:rsid w:val="003E6457"/>
    <w:rsid w:val="003E6676"/>
    <w:rsid w:val="003E6C5F"/>
    <w:rsid w:val="003E79F0"/>
    <w:rsid w:val="003E7B3B"/>
    <w:rsid w:val="003E7FF4"/>
    <w:rsid w:val="003F01D8"/>
    <w:rsid w:val="003F0984"/>
    <w:rsid w:val="003F0B17"/>
    <w:rsid w:val="003F0C85"/>
    <w:rsid w:val="003F130B"/>
    <w:rsid w:val="003F1327"/>
    <w:rsid w:val="003F1512"/>
    <w:rsid w:val="003F1B04"/>
    <w:rsid w:val="003F1DB6"/>
    <w:rsid w:val="003F2307"/>
    <w:rsid w:val="003F25CB"/>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623"/>
    <w:rsid w:val="003F7C3A"/>
    <w:rsid w:val="003F7D3D"/>
    <w:rsid w:val="004002EF"/>
    <w:rsid w:val="00400744"/>
    <w:rsid w:val="00400C31"/>
    <w:rsid w:val="00400E42"/>
    <w:rsid w:val="00401279"/>
    <w:rsid w:val="00401CA7"/>
    <w:rsid w:val="00401D96"/>
    <w:rsid w:val="00402184"/>
    <w:rsid w:val="0040236C"/>
    <w:rsid w:val="00403336"/>
    <w:rsid w:val="00403D0A"/>
    <w:rsid w:val="00404053"/>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1DD"/>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2F7"/>
    <w:rsid w:val="00423407"/>
    <w:rsid w:val="00423437"/>
    <w:rsid w:val="00423493"/>
    <w:rsid w:val="004239F0"/>
    <w:rsid w:val="00423D1D"/>
    <w:rsid w:val="0042414C"/>
    <w:rsid w:val="004242F7"/>
    <w:rsid w:val="004244B9"/>
    <w:rsid w:val="00424AB6"/>
    <w:rsid w:val="00424BD3"/>
    <w:rsid w:val="00425159"/>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CAF"/>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9C2"/>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9DF"/>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ABE"/>
    <w:rsid w:val="00457C8B"/>
    <w:rsid w:val="004602B6"/>
    <w:rsid w:val="00460895"/>
    <w:rsid w:val="004608D3"/>
    <w:rsid w:val="0046095A"/>
    <w:rsid w:val="00461668"/>
    <w:rsid w:val="004622DF"/>
    <w:rsid w:val="004627B5"/>
    <w:rsid w:val="004629C2"/>
    <w:rsid w:val="00462EB0"/>
    <w:rsid w:val="004630AB"/>
    <w:rsid w:val="0046366F"/>
    <w:rsid w:val="00463A16"/>
    <w:rsid w:val="00463AF1"/>
    <w:rsid w:val="00464261"/>
    <w:rsid w:val="00464495"/>
    <w:rsid w:val="004645EC"/>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18C"/>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8D0"/>
    <w:rsid w:val="00476A20"/>
    <w:rsid w:val="004771D3"/>
    <w:rsid w:val="004776D9"/>
    <w:rsid w:val="004779CD"/>
    <w:rsid w:val="0048056F"/>
    <w:rsid w:val="00480BFA"/>
    <w:rsid w:val="004812CC"/>
    <w:rsid w:val="0048152B"/>
    <w:rsid w:val="00481538"/>
    <w:rsid w:val="00482003"/>
    <w:rsid w:val="004827DA"/>
    <w:rsid w:val="00482AA0"/>
    <w:rsid w:val="00482D74"/>
    <w:rsid w:val="00482E5A"/>
    <w:rsid w:val="00483752"/>
    <w:rsid w:val="004837A8"/>
    <w:rsid w:val="00483CBD"/>
    <w:rsid w:val="00483D39"/>
    <w:rsid w:val="00483D6B"/>
    <w:rsid w:val="0048415C"/>
    <w:rsid w:val="00484162"/>
    <w:rsid w:val="00484197"/>
    <w:rsid w:val="004841D9"/>
    <w:rsid w:val="00484849"/>
    <w:rsid w:val="00484F97"/>
    <w:rsid w:val="00485131"/>
    <w:rsid w:val="0048513A"/>
    <w:rsid w:val="00485EA5"/>
    <w:rsid w:val="00485F31"/>
    <w:rsid w:val="004866B4"/>
    <w:rsid w:val="00486923"/>
    <w:rsid w:val="0048726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2FB8"/>
    <w:rsid w:val="0049307B"/>
    <w:rsid w:val="00493199"/>
    <w:rsid w:val="00493624"/>
    <w:rsid w:val="004937F9"/>
    <w:rsid w:val="00493B0D"/>
    <w:rsid w:val="00493B77"/>
    <w:rsid w:val="00494422"/>
    <w:rsid w:val="00494449"/>
    <w:rsid w:val="004945E1"/>
    <w:rsid w:val="00494B03"/>
    <w:rsid w:val="00494BFE"/>
    <w:rsid w:val="00494F8B"/>
    <w:rsid w:val="004952B2"/>
    <w:rsid w:val="004954E5"/>
    <w:rsid w:val="0049593A"/>
    <w:rsid w:val="00495976"/>
    <w:rsid w:val="00495B95"/>
    <w:rsid w:val="00495F09"/>
    <w:rsid w:val="0049616F"/>
    <w:rsid w:val="00496313"/>
    <w:rsid w:val="004969CE"/>
    <w:rsid w:val="00496D60"/>
    <w:rsid w:val="00496E0E"/>
    <w:rsid w:val="0049759D"/>
    <w:rsid w:val="0049776D"/>
    <w:rsid w:val="004A0E1A"/>
    <w:rsid w:val="004A12D6"/>
    <w:rsid w:val="004A150D"/>
    <w:rsid w:val="004A1629"/>
    <w:rsid w:val="004A2191"/>
    <w:rsid w:val="004A265D"/>
    <w:rsid w:val="004A2673"/>
    <w:rsid w:val="004A2CA4"/>
    <w:rsid w:val="004A3809"/>
    <w:rsid w:val="004A3E5D"/>
    <w:rsid w:val="004A3FF5"/>
    <w:rsid w:val="004A4600"/>
    <w:rsid w:val="004A4E75"/>
    <w:rsid w:val="004A5363"/>
    <w:rsid w:val="004A55D3"/>
    <w:rsid w:val="004A570D"/>
    <w:rsid w:val="004A5973"/>
    <w:rsid w:val="004A59A4"/>
    <w:rsid w:val="004A687B"/>
    <w:rsid w:val="004A6BA3"/>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39A5"/>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A7E"/>
    <w:rsid w:val="004E6C49"/>
    <w:rsid w:val="004E7364"/>
    <w:rsid w:val="004E7A5B"/>
    <w:rsid w:val="004E7B7C"/>
    <w:rsid w:val="004E7CFE"/>
    <w:rsid w:val="004E7E85"/>
    <w:rsid w:val="004F06F9"/>
    <w:rsid w:val="004F0889"/>
    <w:rsid w:val="004F088F"/>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C7D"/>
    <w:rsid w:val="004F7E8E"/>
    <w:rsid w:val="00500A52"/>
    <w:rsid w:val="00500BDF"/>
    <w:rsid w:val="00501739"/>
    <w:rsid w:val="005019CF"/>
    <w:rsid w:val="00502080"/>
    <w:rsid w:val="005020EC"/>
    <w:rsid w:val="00502B94"/>
    <w:rsid w:val="005030D4"/>
    <w:rsid w:val="00503820"/>
    <w:rsid w:val="00503AE2"/>
    <w:rsid w:val="00503D93"/>
    <w:rsid w:val="00503F05"/>
    <w:rsid w:val="00505155"/>
    <w:rsid w:val="0050536E"/>
    <w:rsid w:val="00505DCE"/>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760"/>
    <w:rsid w:val="00515AE4"/>
    <w:rsid w:val="005160CF"/>
    <w:rsid w:val="0051645C"/>
    <w:rsid w:val="00517A69"/>
    <w:rsid w:val="00517FD2"/>
    <w:rsid w:val="00520B5F"/>
    <w:rsid w:val="00520BF6"/>
    <w:rsid w:val="0052110F"/>
    <w:rsid w:val="00521341"/>
    <w:rsid w:val="00521650"/>
    <w:rsid w:val="005218CE"/>
    <w:rsid w:val="005220D2"/>
    <w:rsid w:val="00522400"/>
    <w:rsid w:val="0052304D"/>
    <w:rsid w:val="005231A3"/>
    <w:rsid w:val="00523251"/>
    <w:rsid w:val="00523472"/>
    <w:rsid w:val="00523477"/>
    <w:rsid w:val="00523757"/>
    <w:rsid w:val="005239C2"/>
    <w:rsid w:val="00523F7A"/>
    <w:rsid w:val="00523FF9"/>
    <w:rsid w:val="00524046"/>
    <w:rsid w:val="005245BE"/>
    <w:rsid w:val="0052492D"/>
    <w:rsid w:val="00524D0F"/>
    <w:rsid w:val="005253D1"/>
    <w:rsid w:val="00525563"/>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031"/>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F2D"/>
    <w:rsid w:val="00545397"/>
    <w:rsid w:val="00545544"/>
    <w:rsid w:val="00545EA7"/>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0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9F2"/>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21C"/>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2FD"/>
    <w:rsid w:val="00587871"/>
    <w:rsid w:val="00590E36"/>
    <w:rsid w:val="00590F71"/>
    <w:rsid w:val="00591280"/>
    <w:rsid w:val="005914A1"/>
    <w:rsid w:val="00592247"/>
    <w:rsid w:val="005922C2"/>
    <w:rsid w:val="00592518"/>
    <w:rsid w:val="00592632"/>
    <w:rsid w:val="00592B0F"/>
    <w:rsid w:val="00592D1E"/>
    <w:rsid w:val="005933B5"/>
    <w:rsid w:val="00593540"/>
    <w:rsid w:val="00593838"/>
    <w:rsid w:val="0059392C"/>
    <w:rsid w:val="00593DCE"/>
    <w:rsid w:val="00593E82"/>
    <w:rsid w:val="00593F49"/>
    <w:rsid w:val="0059435A"/>
    <w:rsid w:val="00594A39"/>
    <w:rsid w:val="00594BCC"/>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1DD"/>
    <w:rsid w:val="005A11EA"/>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7B1"/>
    <w:rsid w:val="005D1C52"/>
    <w:rsid w:val="005D211D"/>
    <w:rsid w:val="005D223C"/>
    <w:rsid w:val="005D26B8"/>
    <w:rsid w:val="005D2BEC"/>
    <w:rsid w:val="005D2F0D"/>
    <w:rsid w:val="005D3067"/>
    <w:rsid w:val="005D3788"/>
    <w:rsid w:val="005D3922"/>
    <w:rsid w:val="005D3A23"/>
    <w:rsid w:val="005D4A27"/>
    <w:rsid w:val="005D4BC0"/>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6D0"/>
    <w:rsid w:val="005D772C"/>
    <w:rsid w:val="005D7CEB"/>
    <w:rsid w:val="005E06E4"/>
    <w:rsid w:val="005E0719"/>
    <w:rsid w:val="005E1112"/>
    <w:rsid w:val="005E146D"/>
    <w:rsid w:val="005E16C4"/>
    <w:rsid w:val="005E18A8"/>
    <w:rsid w:val="005E1A94"/>
    <w:rsid w:val="005E1EB3"/>
    <w:rsid w:val="005E275F"/>
    <w:rsid w:val="005E2FB4"/>
    <w:rsid w:val="005E303B"/>
    <w:rsid w:val="005E3882"/>
    <w:rsid w:val="005E3F7E"/>
    <w:rsid w:val="005E555E"/>
    <w:rsid w:val="005E5937"/>
    <w:rsid w:val="005E5BE5"/>
    <w:rsid w:val="005E6354"/>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2B50"/>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327B"/>
    <w:rsid w:val="0061335D"/>
    <w:rsid w:val="006135BF"/>
    <w:rsid w:val="00613B7E"/>
    <w:rsid w:val="00614076"/>
    <w:rsid w:val="00614D4E"/>
    <w:rsid w:val="00614D75"/>
    <w:rsid w:val="006157AC"/>
    <w:rsid w:val="0061599D"/>
    <w:rsid w:val="00615CF4"/>
    <w:rsid w:val="0061619B"/>
    <w:rsid w:val="00617716"/>
    <w:rsid w:val="006178CB"/>
    <w:rsid w:val="006179A5"/>
    <w:rsid w:val="00617A6D"/>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6C2"/>
    <w:rsid w:val="006327C0"/>
    <w:rsid w:val="00632D00"/>
    <w:rsid w:val="006331EA"/>
    <w:rsid w:val="00633361"/>
    <w:rsid w:val="00633A50"/>
    <w:rsid w:val="00633C1C"/>
    <w:rsid w:val="00633FE5"/>
    <w:rsid w:val="006345F6"/>
    <w:rsid w:val="0063461B"/>
    <w:rsid w:val="0063479F"/>
    <w:rsid w:val="00634BE8"/>
    <w:rsid w:val="00634C44"/>
    <w:rsid w:val="00635442"/>
    <w:rsid w:val="00635602"/>
    <w:rsid w:val="00635BA7"/>
    <w:rsid w:val="006363DD"/>
    <w:rsid w:val="00636495"/>
    <w:rsid w:val="00636BC0"/>
    <w:rsid w:val="0063744D"/>
    <w:rsid w:val="006374BD"/>
    <w:rsid w:val="006376AB"/>
    <w:rsid w:val="00637CDF"/>
    <w:rsid w:val="00637EAE"/>
    <w:rsid w:val="00637F9A"/>
    <w:rsid w:val="00640177"/>
    <w:rsid w:val="00640402"/>
    <w:rsid w:val="00640BA4"/>
    <w:rsid w:val="00641CA2"/>
    <w:rsid w:val="00642285"/>
    <w:rsid w:val="00642B7D"/>
    <w:rsid w:val="00642C75"/>
    <w:rsid w:val="0064326E"/>
    <w:rsid w:val="00643826"/>
    <w:rsid w:val="00643A26"/>
    <w:rsid w:val="00643A31"/>
    <w:rsid w:val="006441DD"/>
    <w:rsid w:val="006444C1"/>
    <w:rsid w:val="00644D1A"/>
    <w:rsid w:val="00644FD3"/>
    <w:rsid w:val="00645332"/>
    <w:rsid w:val="0064541B"/>
    <w:rsid w:val="006459EA"/>
    <w:rsid w:val="006462AE"/>
    <w:rsid w:val="00646742"/>
    <w:rsid w:val="00646C2F"/>
    <w:rsid w:val="00646D46"/>
    <w:rsid w:val="00647567"/>
    <w:rsid w:val="006478C7"/>
    <w:rsid w:val="00647BB7"/>
    <w:rsid w:val="0065007B"/>
    <w:rsid w:val="00650280"/>
    <w:rsid w:val="00650A2C"/>
    <w:rsid w:val="00650C70"/>
    <w:rsid w:val="00651412"/>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A87"/>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79"/>
    <w:rsid w:val="006635E6"/>
    <w:rsid w:val="00663BE1"/>
    <w:rsid w:val="00663C11"/>
    <w:rsid w:val="00663CA8"/>
    <w:rsid w:val="00663E5C"/>
    <w:rsid w:val="0066417A"/>
    <w:rsid w:val="00664242"/>
    <w:rsid w:val="00664D4E"/>
    <w:rsid w:val="006651EE"/>
    <w:rsid w:val="00665295"/>
    <w:rsid w:val="00665957"/>
    <w:rsid w:val="00665C11"/>
    <w:rsid w:val="00665C84"/>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877"/>
    <w:rsid w:val="00675916"/>
    <w:rsid w:val="00675EC2"/>
    <w:rsid w:val="00676749"/>
    <w:rsid w:val="00676989"/>
    <w:rsid w:val="00676A9A"/>
    <w:rsid w:val="00676DB9"/>
    <w:rsid w:val="00676FE5"/>
    <w:rsid w:val="00677A38"/>
    <w:rsid w:val="00677B0F"/>
    <w:rsid w:val="006806C4"/>
    <w:rsid w:val="0068087B"/>
    <w:rsid w:val="00680DFF"/>
    <w:rsid w:val="006811BB"/>
    <w:rsid w:val="00681465"/>
    <w:rsid w:val="00681AF4"/>
    <w:rsid w:val="00681B8A"/>
    <w:rsid w:val="00681DE5"/>
    <w:rsid w:val="00681FF2"/>
    <w:rsid w:val="00682AD1"/>
    <w:rsid w:val="00682B9E"/>
    <w:rsid w:val="00683092"/>
    <w:rsid w:val="0068312C"/>
    <w:rsid w:val="00683272"/>
    <w:rsid w:val="0068333D"/>
    <w:rsid w:val="0068347F"/>
    <w:rsid w:val="006834B8"/>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DE1"/>
    <w:rsid w:val="006B5060"/>
    <w:rsid w:val="006B51ED"/>
    <w:rsid w:val="006B5532"/>
    <w:rsid w:val="006B56F4"/>
    <w:rsid w:val="006B57F5"/>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311"/>
    <w:rsid w:val="006C5B2A"/>
    <w:rsid w:val="006C5DCF"/>
    <w:rsid w:val="006C6435"/>
    <w:rsid w:val="006C65E2"/>
    <w:rsid w:val="006C703C"/>
    <w:rsid w:val="006C726C"/>
    <w:rsid w:val="006C7361"/>
    <w:rsid w:val="006C7B37"/>
    <w:rsid w:val="006C7E66"/>
    <w:rsid w:val="006C7F83"/>
    <w:rsid w:val="006D03C3"/>
    <w:rsid w:val="006D05E9"/>
    <w:rsid w:val="006D0C1A"/>
    <w:rsid w:val="006D1070"/>
    <w:rsid w:val="006D1C39"/>
    <w:rsid w:val="006D1E35"/>
    <w:rsid w:val="006D1F40"/>
    <w:rsid w:val="006D2321"/>
    <w:rsid w:val="006D2491"/>
    <w:rsid w:val="006D2777"/>
    <w:rsid w:val="006D2B86"/>
    <w:rsid w:val="006D2FC9"/>
    <w:rsid w:val="006D335B"/>
    <w:rsid w:val="006D33F8"/>
    <w:rsid w:val="006D3C47"/>
    <w:rsid w:val="006D3F39"/>
    <w:rsid w:val="006D4021"/>
    <w:rsid w:val="006D42CD"/>
    <w:rsid w:val="006D452D"/>
    <w:rsid w:val="006D45E2"/>
    <w:rsid w:val="006D4781"/>
    <w:rsid w:val="006D49D0"/>
    <w:rsid w:val="006D49D1"/>
    <w:rsid w:val="006D5467"/>
    <w:rsid w:val="006D5711"/>
    <w:rsid w:val="006D59B5"/>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5BD"/>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4B0"/>
    <w:rsid w:val="006F67BE"/>
    <w:rsid w:val="006F68FE"/>
    <w:rsid w:val="006F6A4B"/>
    <w:rsid w:val="006F7098"/>
    <w:rsid w:val="006F70A0"/>
    <w:rsid w:val="006F72E3"/>
    <w:rsid w:val="006F7382"/>
    <w:rsid w:val="006F73DA"/>
    <w:rsid w:val="006F77AD"/>
    <w:rsid w:val="006F79BF"/>
    <w:rsid w:val="00700010"/>
    <w:rsid w:val="007010F1"/>
    <w:rsid w:val="0070114F"/>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58D"/>
    <w:rsid w:val="0071761A"/>
    <w:rsid w:val="00717988"/>
    <w:rsid w:val="007203C4"/>
    <w:rsid w:val="00720448"/>
    <w:rsid w:val="00720B7B"/>
    <w:rsid w:val="00721024"/>
    <w:rsid w:val="00721303"/>
    <w:rsid w:val="0072150D"/>
    <w:rsid w:val="007217BA"/>
    <w:rsid w:val="00721811"/>
    <w:rsid w:val="00721BF8"/>
    <w:rsid w:val="00721FCC"/>
    <w:rsid w:val="007228E7"/>
    <w:rsid w:val="00722C37"/>
    <w:rsid w:val="00722CD2"/>
    <w:rsid w:val="00723650"/>
    <w:rsid w:val="00723E3D"/>
    <w:rsid w:val="00724235"/>
    <w:rsid w:val="0072467B"/>
    <w:rsid w:val="00724786"/>
    <w:rsid w:val="00724A52"/>
    <w:rsid w:val="00725667"/>
    <w:rsid w:val="0072577C"/>
    <w:rsid w:val="00726066"/>
    <w:rsid w:val="0072632A"/>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42C"/>
    <w:rsid w:val="00737CB1"/>
    <w:rsid w:val="00737F16"/>
    <w:rsid w:val="00737FCC"/>
    <w:rsid w:val="00740218"/>
    <w:rsid w:val="0074030E"/>
    <w:rsid w:val="007407AF"/>
    <w:rsid w:val="007413B3"/>
    <w:rsid w:val="0074141D"/>
    <w:rsid w:val="007414D8"/>
    <w:rsid w:val="007415BE"/>
    <w:rsid w:val="0074192E"/>
    <w:rsid w:val="00741F43"/>
    <w:rsid w:val="00741F77"/>
    <w:rsid w:val="00742095"/>
    <w:rsid w:val="007421A1"/>
    <w:rsid w:val="00742462"/>
    <w:rsid w:val="00742B3F"/>
    <w:rsid w:val="00742FC5"/>
    <w:rsid w:val="0074331D"/>
    <w:rsid w:val="00744372"/>
    <w:rsid w:val="007445AA"/>
    <w:rsid w:val="00744877"/>
    <w:rsid w:val="00744F7E"/>
    <w:rsid w:val="007452F4"/>
    <w:rsid w:val="00745DA9"/>
    <w:rsid w:val="00745FCE"/>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9C7"/>
    <w:rsid w:val="00756BAC"/>
    <w:rsid w:val="00756E39"/>
    <w:rsid w:val="00756EFE"/>
    <w:rsid w:val="007575E0"/>
    <w:rsid w:val="007579D7"/>
    <w:rsid w:val="0076017C"/>
    <w:rsid w:val="00760497"/>
    <w:rsid w:val="007606E0"/>
    <w:rsid w:val="00761B69"/>
    <w:rsid w:val="00761EA7"/>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3A4"/>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59E8"/>
    <w:rsid w:val="00776269"/>
    <w:rsid w:val="00776BBC"/>
    <w:rsid w:val="00776CF8"/>
    <w:rsid w:val="00776D50"/>
    <w:rsid w:val="00777C3C"/>
    <w:rsid w:val="00777CD9"/>
    <w:rsid w:val="00780080"/>
    <w:rsid w:val="0078023C"/>
    <w:rsid w:val="007803D6"/>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311"/>
    <w:rsid w:val="00784463"/>
    <w:rsid w:val="00784790"/>
    <w:rsid w:val="00784E78"/>
    <w:rsid w:val="00785697"/>
    <w:rsid w:val="00785831"/>
    <w:rsid w:val="0078592D"/>
    <w:rsid w:val="00785B2D"/>
    <w:rsid w:val="00785B4B"/>
    <w:rsid w:val="00785BF0"/>
    <w:rsid w:val="00785EB0"/>
    <w:rsid w:val="007864ED"/>
    <w:rsid w:val="00786A1F"/>
    <w:rsid w:val="0078736B"/>
    <w:rsid w:val="0078754D"/>
    <w:rsid w:val="007875EF"/>
    <w:rsid w:val="007878D3"/>
    <w:rsid w:val="00787F2C"/>
    <w:rsid w:val="0079036A"/>
    <w:rsid w:val="0079038F"/>
    <w:rsid w:val="00790430"/>
    <w:rsid w:val="007906BE"/>
    <w:rsid w:val="00790A12"/>
    <w:rsid w:val="00790B19"/>
    <w:rsid w:val="00790BE7"/>
    <w:rsid w:val="00790DE7"/>
    <w:rsid w:val="00790F90"/>
    <w:rsid w:val="00791D83"/>
    <w:rsid w:val="007924AE"/>
    <w:rsid w:val="007933BA"/>
    <w:rsid w:val="007937E4"/>
    <w:rsid w:val="007939DA"/>
    <w:rsid w:val="00793E51"/>
    <w:rsid w:val="00794031"/>
    <w:rsid w:val="0079416C"/>
    <w:rsid w:val="0079423B"/>
    <w:rsid w:val="007942DD"/>
    <w:rsid w:val="00794598"/>
    <w:rsid w:val="007948CC"/>
    <w:rsid w:val="00794A86"/>
    <w:rsid w:val="0079532D"/>
    <w:rsid w:val="00795C13"/>
    <w:rsid w:val="00796C16"/>
    <w:rsid w:val="00796CCB"/>
    <w:rsid w:val="00796F2E"/>
    <w:rsid w:val="00796F81"/>
    <w:rsid w:val="007971E9"/>
    <w:rsid w:val="00797502"/>
    <w:rsid w:val="00797722"/>
    <w:rsid w:val="0079798A"/>
    <w:rsid w:val="007A0073"/>
    <w:rsid w:val="007A0250"/>
    <w:rsid w:val="007A052E"/>
    <w:rsid w:val="007A12AD"/>
    <w:rsid w:val="007A12FE"/>
    <w:rsid w:val="007A1EBF"/>
    <w:rsid w:val="007A1FF8"/>
    <w:rsid w:val="007A2CB3"/>
    <w:rsid w:val="007A2F9F"/>
    <w:rsid w:val="007A3B07"/>
    <w:rsid w:val="007A44C6"/>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782"/>
    <w:rsid w:val="007A7EFF"/>
    <w:rsid w:val="007B08E5"/>
    <w:rsid w:val="007B0B50"/>
    <w:rsid w:val="007B1052"/>
    <w:rsid w:val="007B10EE"/>
    <w:rsid w:val="007B11DA"/>
    <w:rsid w:val="007B13DA"/>
    <w:rsid w:val="007B1689"/>
    <w:rsid w:val="007B173E"/>
    <w:rsid w:val="007B1B96"/>
    <w:rsid w:val="007B1C8B"/>
    <w:rsid w:val="007B1C98"/>
    <w:rsid w:val="007B211C"/>
    <w:rsid w:val="007B2433"/>
    <w:rsid w:val="007B3484"/>
    <w:rsid w:val="007B3E80"/>
    <w:rsid w:val="007B489D"/>
    <w:rsid w:val="007B4BC5"/>
    <w:rsid w:val="007B4C36"/>
    <w:rsid w:val="007B4F03"/>
    <w:rsid w:val="007B5383"/>
    <w:rsid w:val="007B5407"/>
    <w:rsid w:val="007B5F4A"/>
    <w:rsid w:val="007B600E"/>
    <w:rsid w:val="007B6146"/>
    <w:rsid w:val="007B621C"/>
    <w:rsid w:val="007B627A"/>
    <w:rsid w:val="007B6606"/>
    <w:rsid w:val="007B6956"/>
    <w:rsid w:val="007B69A1"/>
    <w:rsid w:val="007B6BAB"/>
    <w:rsid w:val="007B6C07"/>
    <w:rsid w:val="007B6EEF"/>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4ED"/>
    <w:rsid w:val="007D4739"/>
    <w:rsid w:val="007D481C"/>
    <w:rsid w:val="007D49DA"/>
    <w:rsid w:val="007D4BA0"/>
    <w:rsid w:val="007D4C31"/>
    <w:rsid w:val="007D501C"/>
    <w:rsid w:val="007D5333"/>
    <w:rsid w:val="007D56FE"/>
    <w:rsid w:val="007D5AB2"/>
    <w:rsid w:val="007D5E1F"/>
    <w:rsid w:val="007D604F"/>
    <w:rsid w:val="007D63C3"/>
    <w:rsid w:val="007D640D"/>
    <w:rsid w:val="007D66F3"/>
    <w:rsid w:val="007D6887"/>
    <w:rsid w:val="007D69A5"/>
    <w:rsid w:val="007D712C"/>
    <w:rsid w:val="007E0290"/>
    <w:rsid w:val="007E09B6"/>
    <w:rsid w:val="007E0A1D"/>
    <w:rsid w:val="007E0EEC"/>
    <w:rsid w:val="007E16C8"/>
    <w:rsid w:val="007E1A5B"/>
    <w:rsid w:val="007E20DC"/>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38"/>
    <w:rsid w:val="007F0DC3"/>
    <w:rsid w:val="007F107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187"/>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1CA"/>
    <w:rsid w:val="0081777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9C1"/>
    <w:rsid w:val="00830B42"/>
    <w:rsid w:val="00830CE7"/>
    <w:rsid w:val="00831107"/>
    <w:rsid w:val="008317B7"/>
    <w:rsid w:val="00831C33"/>
    <w:rsid w:val="00831CCB"/>
    <w:rsid w:val="00831CF6"/>
    <w:rsid w:val="0083254B"/>
    <w:rsid w:val="0083255B"/>
    <w:rsid w:val="0083260C"/>
    <w:rsid w:val="00832984"/>
    <w:rsid w:val="008330ED"/>
    <w:rsid w:val="008331D1"/>
    <w:rsid w:val="00833705"/>
    <w:rsid w:val="008338BB"/>
    <w:rsid w:val="00834173"/>
    <w:rsid w:val="00834313"/>
    <w:rsid w:val="00834883"/>
    <w:rsid w:val="00834A62"/>
    <w:rsid w:val="00834B7C"/>
    <w:rsid w:val="0083516F"/>
    <w:rsid w:val="00835754"/>
    <w:rsid w:val="00836170"/>
    <w:rsid w:val="00836757"/>
    <w:rsid w:val="008370B9"/>
    <w:rsid w:val="00837133"/>
    <w:rsid w:val="00837740"/>
    <w:rsid w:val="00840019"/>
    <w:rsid w:val="008401D6"/>
    <w:rsid w:val="008401F9"/>
    <w:rsid w:val="008403B3"/>
    <w:rsid w:val="00840ACA"/>
    <w:rsid w:val="00840CCC"/>
    <w:rsid w:val="00840CF0"/>
    <w:rsid w:val="00840F45"/>
    <w:rsid w:val="008416C7"/>
    <w:rsid w:val="00841C09"/>
    <w:rsid w:val="00841E16"/>
    <w:rsid w:val="0084213D"/>
    <w:rsid w:val="008423F5"/>
    <w:rsid w:val="00842A53"/>
    <w:rsid w:val="00842C5F"/>
    <w:rsid w:val="00842C64"/>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A7B"/>
    <w:rsid w:val="00845BD0"/>
    <w:rsid w:val="00845BD8"/>
    <w:rsid w:val="00845BFB"/>
    <w:rsid w:val="008460EC"/>
    <w:rsid w:val="00846282"/>
    <w:rsid w:val="008465B9"/>
    <w:rsid w:val="00846A19"/>
    <w:rsid w:val="0084749E"/>
    <w:rsid w:val="008474D9"/>
    <w:rsid w:val="00847913"/>
    <w:rsid w:val="00847F25"/>
    <w:rsid w:val="00850203"/>
    <w:rsid w:val="008502DA"/>
    <w:rsid w:val="0085074F"/>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4F51"/>
    <w:rsid w:val="008551AF"/>
    <w:rsid w:val="008555FD"/>
    <w:rsid w:val="00855AF6"/>
    <w:rsid w:val="008563D7"/>
    <w:rsid w:val="00856746"/>
    <w:rsid w:val="0085692F"/>
    <w:rsid w:val="008569BD"/>
    <w:rsid w:val="00856CCB"/>
    <w:rsid w:val="00856D22"/>
    <w:rsid w:val="00856D9A"/>
    <w:rsid w:val="00856DD1"/>
    <w:rsid w:val="008572DC"/>
    <w:rsid w:val="008573A2"/>
    <w:rsid w:val="00857594"/>
    <w:rsid w:val="00857BF6"/>
    <w:rsid w:val="00857D01"/>
    <w:rsid w:val="008600C6"/>
    <w:rsid w:val="00860717"/>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36"/>
    <w:rsid w:val="00865AA0"/>
    <w:rsid w:val="00865B0E"/>
    <w:rsid w:val="00865B8B"/>
    <w:rsid w:val="00865D1F"/>
    <w:rsid w:val="00867255"/>
    <w:rsid w:val="008677CA"/>
    <w:rsid w:val="008678CB"/>
    <w:rsid w:val="0086798E"/>
    <w:rsid w:val="00867A40"/>
    <w:rsid w:val="00867D47"/>
    <w:rsid w:val="008700B1"/>
    <w:rsid w:val="008705CF"/>
    <w:rsid w:val="00870B5F"/>
    <w:rsid w:val="008714BE"/>
    <w:rsid w:val="00871996"/>
    <w:rsid w:val="00871D98"/>
    <w:rsid w:val="00872640"/>
    <w:rsid w:val="00872D1A"/>
    <w:rsid w:val="00873CAB"/>
    <w:rsid w:val="008742A8"/>
    <w:rsid w:val="008742DE"/>
    <w:rsid w:val="008743D1"/>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4CD"/>
    <w:rsid w:val="00882551"/>
    <w:rsid w:val="00882555"/>
    <w:rsid w:val="008826F4"/>
    <w:rsid w:val="00882A24"/>
    <w:rsid w:val="00882AC7"/>
    <w:rsid w:val="00882C79"/>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87839"/>
    <w:rsid w:val="00890253"/>
    <w:rsid w:val="00890452"/>
    <w:rsid w:val="00890AB0"/>
    <w:rsid w:val="00890E55"/>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97D85"/>
    <w:rsid w:val="008A023E"/>
    <w:rsid w:val="008A0A58"/>
    <w:rsid w:val="008A0CE0"/>
    <w:rsid w:val="008A0E6F"/>
    <w:rsid w:val="008A0E9C"/>
    <w:rsid w:val="008A2542"/>
    <w:rsid w:val="008A2FBA"/>
    <w:rsid w:val="008A3493"/>
    <w:rsid w:val="008A3614"/>
    <w:rsid w:val="008A3E6D"/>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8AF"/>
    <w:rsid w:val="008A6B4E"/>
    <w:rsid w:val="008A797F"/>
    <w:rsid w:val="008A7D11"/>
    <w:rsid w:val="008A7DBB"/>
    <w:rsid w:val="008B081D"/>
    <w:rsid w:val="008B09EE"/>
    <w:rsid w:val="008B0AB8"/>
    <w:rsid w:val="008B1419"/>
    <w:rsid w:val="008B18CE"/>
    <w:rsid w:val="008B1B90"/>
    <w:rsid w:val="008B20B2"/>
    <w:rsid w:val="008B269F"/>
    <w:rsid w:val="008B397D"/>
    <w:rsid w:val="008B3B1C"/>
    <w:rsid w:val="008B3BEB"/>
    <w:rsid w:val="008B3C50"/>
    <w:rsid w:val="008B3FD1"/>
    <w:rsid w:val="008B43A0"/>
    <w:rsid w:val="008B4F5C"/>
    <w:rsid w:val="008B4FF9"/>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5244"/>
    <w:rsid w:val="008C5C5D"/>
    <w:rsid w:val="008C6058"/>
    <w:rsid w:val="008C70AD"/>
    <w:rsid w:val="008C7405"/>
    <w:rsid w:val="008C766B"/>
    <w:rsid w:val="008C7D55"/>
    <w:rsid w:val="008C7F10"/>
    <w:rsid w:val="008C7F4D"/>
    <w:rsid w:val="008D0688"/>
    <w:rsid w:val="008D0D1B"/>
    <w:rsid w:val="008D1062"/>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4B"/>
    <w:rsid w:val="008E336D"/>
    <w:rsid w:val="008E33C7"/>
    <w:rsid w:val="008E3463"/>
    <w:rsid w:val="008E36FC"/>
    <w:rsid w:val="008E3773"/>
    <w:rsid w:val="008E3F0E"/>
    <w:rsid w:val="008E41FD"/>
    <w:rsid w:val="008E42F8"/>
    <w:rsid w:val="008E45B9"/>
    <w:rsid w:val="008E48AF"/>
    <w:rsid w:val="008E5138"/>
    <w:rsid w:val="008E5677"/>
    <w:rsid w:val="008E5771"/>
    <w:rsid w:val="008E598B"/>
    <w:rsid w:val="008E6201"/>
    <w:rsid w:val="008E62E5"/>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0E4"/>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5C3"/>
    <w:rsid w:val="00910611"/>
    <w:rsid w:val="009109CE"/>
    <w:rsid w:val="00910BA7"/>
    <w:rsid w:val="00910D61"/>
    <w:rsid w:val="00910DFE"/>
    <w:rsid w:val="00911335"/>
    <w:rsid w:val="009118F9"/>
    <w:rsid w:val="00911D94"/>
    <w:rsid w:val="00912228"/>
    <w:rsid w:val="00913977"/>
    <w:rsid w:val="00914099"/>
    <w:rsid w:val="00914203"/>
    <w:rsid w:val="00914894"/>
    <w:rsid w:val="009148C6"/>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46C0"/>
    <w:rsid w:val="00925294"/>
    <w:rsid w:val="0092560D"/>
    <w:rsid w:val="00925867"/>
    <w:rsid w:val="00925DD5"/>
    <w:rsid w:val="0092649C"/>
    <w:rsid w:val="009265CC"/>
    <w:rsid w:val="00926ACB"/>
    <w:rsid w:val="0092748A"/>
    <w:rsid w:val="0092752C"/>
    <w:rsid w:val="009275B8"/>
    <w:rsid w:val="00927D16"/>
    <w:rsid w:val="00927D5B"/>
    <w:rsid w:val="00927EB5"/>
    <w:rsid w:val="00927F34"/>
    <w:rsid w:val="00930216"/>
    <w:rsid w:val="00930614"/>
    <w:rsid w:val="00930A51"/>
    <w:rsid w:val="00930F70"/>
    <w:rsid w:val="00931308"/>
    <w:rsid w:val="009314C9"/>
    <w:rsid w:val="009314FD"/>
    <w:rsid w:val="00931A98"/>
    <w:rsid w:val="00932166"/>
    <w:rsid w:val="009321E6"/>
    <w:rsid w:val="0093234D"/>
    <w:rsid w:val="009323CD"/>
    <w:rsid w:val="00932C4A"/>
    <w:rsid w:val="00932CC6"/>
    <w:rsid w:val="00932CD9"/>
    <w:rsid w:val="009332BF"/>
    <w:rsid w:val="009335CA"/>
    <w:rsid w:val="0093371C"/>
    <w:rsid w:val="00933951"/>
    <w:rsid w:val="00933956"/>
    <w:rsid w:val="00933A6A"/>
    <w:rsid w:val="00933B3D"/>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0E94"/>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DF7"/>
    <w:rsid w:val="00943F5B"/>
    <w:rsid w:val="0094423E"/>
    <w:rsid w:val="0094481F"/>
    <w:rsid w:val="00944BCB"/>
    <w:rsid w:val="00944F41"/>
    <w:rsid w:val="00945823"/>
    <w:rsid w:val="00945833"/>
    <w:rsid w:val="00945BE7"/>
    <w:rsid w:val="00945D36"/>
    <w:rsid w:val="00945FC0"/>
    <w:rsid w:val="009463E2"/>
    <w:rsid w:val="009464C8"/>
    <w:rsid w:val="009465CB"/>
    <w:rsid w:val="00946EBD"/>
    <w:rsid w:val="00950273"/>
    <w:rsid w:val="00950620"/>
    <w:rsid w:val="009509FD"/>
    <w:rsid w:val="00950CE7"/>
    <w:rsid w:val="00951261"/>
    <w:rsid w:val="009517DA"/>
    <w:rsid w:val="00951AE4"/>
    <w:rsid w:val="009526ED"/>
    <w:rsid w:val="00952D79"/>
    <w:rsid w:val="00953349"/>
    <w:rsid w:val="00953B26"/>
    <w:rsid w:val="00953BC4"/>
    <w:rsid w:val="00953E22"/>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2FE3"/>
    <w:rsid w:val="009631EE"/>
    <w:rsid w:val="0096341A"/>
    <w:rsid w:val="0096353B"/>
    <w:rsid w:val="0096365D"/>
    <w:rsid w:val="00963CB6"/>
    <w:rsid w:val="00963DDF"/>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45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ED8"/>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DF7"/>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C17"/>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004"/>
    <w:rsid w:val="009B7438"/>
    <w:rsid w:val="009B78E5"/>
    <w:rsid w:val="009C000B"/>
    <w:rsid w:val="009C0097"/>
    <w:rsid w:val="009C04E1"/>
    <w:rsid w:val="009C0C35"/>
    <w:rsid w:val="009C1021"/>
    <w:rsid w:val="009C122D"/>
    <w:rsid w:val="009C1262"/>
    <w:rsid w:val="009C17C1"/>
    <w:rsid w:val="009C18B0"/>
    <w:rsid w:val="009C1B7D"/>
    <w:rsid w:val="009C1C1A"/>
    <w:rsid w:val="009C1FAD"/>
    <w:rsid w:val="009C1FFC"/>
    <w:rsid w:val="009C2009"/>
    <w:rsid w:val="009C2060"/>
    <w:rsid w:val="009C32C7"/>
    <w:rsid w:val="009C36F0"/>
    <w:rsid w:val="009C3B5D"/>
    <w:rsid w:val="009C458C"/>
    <w:rsid w:val="009C458E"/>
    <w:rsid w:val="009C4799"/>
    <w:rsid w:val="009C4A2B"/>
    <w:rsid w:val="009C4A36"/>
    <w:rsid w:val="009C4D99"/>
    <w:rsid w:val="009C4E8D"/>
    <w:rsid w:val="009C519E"/>
    <w:rsid w:val="009C52CB"/>
    <w:rsid w:val="009C5587"/>
    <w:rsid w:val="009C5838"/>
    <w:rsid w:val="009C5869"/>
    <w:rsid w:val="009C58B4"/>
    <w:rsid w:val="009C5B13"/>
    <w:rsid w:val="009C5F02"/>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7A2"/>
    <w:rsid w:val="009D3EDE"/>
    <w:rsid w:val="009D3EF2"/>
    <w:rsid w:val="009D48DA"/>
    <w:rsid w:val="009D4A85"/>
    <w:rsid w:val="009D66E2"/>
    <w:rsid w:val="009D6933"/>
    <w:rsid w:val="009D6E37"/>
    <w:rsid w:val="009D7045"/>
    <w:rsid w:val="009D75B8"/>
    <w:rsid w:val="009D7A5B"/>
    <w:rsid w:val="009D7BBB"/>
    <w:rsid w:val="009D7C63"/>
    <w:rsid w:val="009E011F"/>
    <w:rsid w:val="009E02D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4F0"/>
    <w:rsid w:val="009E75C1"/>
    <w:rsid w:val="009E774F"/>
    <w:rsid w:val="009E775E"/>
    <w:rsid w:val="009E77D2"/>
    <w:rsid w:val="009F026B"/>
    <w:rsid w:val="009F0685"/>
    <w:rsid w:val="009F0885"/>
    <w:rsid w:val="009F0961"/>
    <w:rsid w:val="009F0AB3"/>
    <w:rsid w:val="009F0DE4"/>
    <w:rsid w:val="009F13EE"/>
    <w:rsid w:val="009F15B7"/>
    <w:rsid w:val="009F1A8A"/>
    <w:rsid w:val="009F2287"/>
    <w:rsid w:val="009F23CC"/>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9F7FD7"/>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10E"/>
    <w:rsid w:val="00A152CB"/>
    <w:rsid w:val="00A15910"/>
    <w:rsid w:val="00A15E38"/>
    <w:rsid w:val="00A15EE5"/>
    <w:rsid w:val="00A1744A"/>
    <w:rsid w:val="00A177AA"/>
    <w:rsid w:val="00A17A17"/>
    <w:rsid w:val="00A17BC5"/>
    <w:rsid w:val="00A17CA2"/>
    <w:rsid w:val="00A21009"/>
    <w:rsid w:val="00A214A4"/>
    <w:rsid w:val="00A21EF6"/>
    <w:rsid w:val="00A226BC"/>
    <w:rsid w:val="00A22943"/>
    <w:rsid w:val="00A2311D"/>
    <w:rsid w:val="00A23221"/>
    <w:rsid w:val="00A2359B"/>
    <w:rsid w:val="00A2389A"/>
    <w:rsid w:val="00A23BAD"/>
    <w:rsid w:val="00A23D48"/>
    <w:rsid w:val="00A23F4C"/>
    <w:rsid w:val="00A23FCF"/>
    <w:rsid w:val="00A2400F"/>
    <w:rsid w:val="00A2435B"/>
    <w:rsid w:val="00A249CC"/>
    <w:rsid w:val="00A2598E"/>
    <w:rsid w:val="00A25A2D"/>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2D6"/>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D09"/>
    <w:rsid w:val="00A41E10"/>
    <w:rsid w:val="00A41EFC"/>
    <w:rsid w:val="00A424A9"/>
    <w:rsid w:val="00A42D26"/>
    <w:rsid w:val="00A430AA"/>
    <w:rsid w:val="00A43212"/>
    <w:rsid w:val="00A432EA"/>
    <w:rsid w:val="00A43558"/>
    <w:rsid w:val="00A43B30"/>
    <w:rsid w:val="00A43F09"/>
    <w:rsid w:val="00A43FAD"/>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424"/>
    <w:rsid w:val="00A549C9"/>
    <w:rsid w:val="00A54E7B"/>
    <w:rsid w:val="00A55CC4"/>
    <w:rsid w:val="00A56DFB"/>
    <w:rsid w:val="00A56E9B"/>
    <w:rsid w:val="00A5739C"/>
    <w:rsid w:val="00A57B9F"/>
    <w:rsid w:val="00A57F81"/>
    <w:rsid w:val="00A57FF7"/>
    <w:rsid w:val="00A60411"/>
    <w:rsid w:val="00A60957"/>
    <w:rsid w:val="00A60B19"/>
    <w:rsid w:val="00A60B6E"/>
    <w:rsid w:val="00A61B02"/>
    <w:rsid w:val="00A61FE7"/>
    <w:rsid w:val="00A62A3E"/>
    <w:rsid w:val="00A62C6C"/>
    <w:rsid w:val="00A631D8"/>
    <w:rsid w:val="00A63A75"/>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B7A"/>
    <w:rsid w:val="00A71007"/>
    <w:rsid w:val="00A710C3"/>
    <w:rsid w:val="00A71C70"/>
    <w:rsid w:val="00A71C78"/>
    <w:rsid w:val="00A722E8"/>
    <w:rsid w:val="00A72988"/>
    <w:rsid w:val="00A72FBC"/>
    <w:rsid w:val="00A72FF2"/>
    <w:rsid w:val="00A7315C"/>
    <w:rsid w:val="00A735BD"/>
    <w:rsid w:val="00A7367A"/>
    <w:rsid w:val="00A739B3"/>
    <w:rsid w:val="00A73A23"/>
    <w:rsid w:val="00A73CC6"/>
    <w:rsid w:val="00A73D09"/>
    <w:rsid w:val="00A74170"/>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387"/>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57D"/>
    <w:rsid w:val="00A91941"/>
    <w:rsid w:val="00A91A55"/>
    <w:rsid w:val="00A91CCC"/>
    <w:rsid w:val="00A9217C"/>
    <w:rsid w:val="00A924C4"/>
    <w:rsid w:val="00A92847"/>
    <w:rsid w:val="00A928BE"/>
    <w:rsid w:val="00A929B9"/>
    <w:rsid w:val="00A92AB8"/>
    <w:rsid w:val="00A930CF"/>
    <w:rsid w:val="00A9330E"/>
    <w:rsid w:val="00A93446"/>
    <w:rsid w:val="00A938E4"/>
    <w:rsid w:val="00A944A2"/>
    <w:rsid w:val="00A94548"/>
    <w:rsid w:val="00A948E5"/>
    <w:rsid w:val="00A94911"/>
    <w:rsid w:val="00A95113"/>
    <w:rsid w:val="00A953BA"/>
    <w:rsid w:val="00A95B0E"/>
    <w:rsid w:val="00A96694"/>
    <w:rsid w:val="00A96AF3"/>
    <w:rsid w:val="00A96D87"/>
    <w:rsid w:val="00A96E55"/>
    <w:rsid w:val="00A97659"/>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2CC"/>
    <w:rsid w:val="00AA6941"/>
    <w:rsid w:val="00AA7383"/>
    <w:rsid w:val="00AA74E6"/>
    <w:rsid w:val="00AA7917"/>
    <w:rsid w:val="00AA7C4F"/>
    <w:rsid w:val="00AA7EFA"/>
    <w:rsid w:val="00AB0FCC"/>
    <w:rsid w:val="00AB140D"/>
    <w:rsid w:val="00AB185C"/>
    <w:rsid w:val="00AB21A2"/>
    <w:rsid w:val="00AB2229"/>
    <w:rsid w:val="00AB262D"/>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E18"/>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0AEF"/>
    <w:rsid w:val="00AD1109"/>
    <w:rsid w:val="00AD1681"/>
    <w:rsid w:val="00AD1E17"/>
    <w:rsid w:val="00AD1FC9"/>
    <w:rsid w:val="00AD29CF"/>
    <w:rsid w:val="00AD2B53"/>
    <w:rsid w:val="00AD300B"/>
    <w:rsid w:val="00AD31D5"/>
    <w:rsid w:val="00AD4B0E"/>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6A4"/>
    <w:rsid w:val="00AE28ED"/>
    <w:rsid w:val="00AE3089"/>
    <w:rsid w:val="00AE3444"/>
    <w:rsid w:val="00AE3642"/>
    <w:rsid w:val="00AE39EA"/>
    <w:rsid w:val="00AE3AC0"/>
    <w:rsid w:val="00AE3B71"/>
    <w:rsid w:val="00AE3EE7"/>
    <w:rsid w:val="00AE4342"/>
    <w:rsid w:val="00AE465E"/>
    <w:rsid w:val="00AE473F"/>
    <w:rsid w:val="00AE4DA0"/>
    <w:rsid w:val="00AE502B"/>
    <w:rsid w:val="00AE53E7"/>
    <w:rsid w:val="00AE543D"/>
    <w:rsid w:val="00AE56A1"/>
    <w:rsid w:val="00AE586B"/>
    <w:rsid w:val="00AE5CC7"/>
    <w:rsid w:val="00AE5EF1"/>
    <w:rsid w:val="00AE62CF"/>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6DF6"/>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482"/>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600"/>
    <w:rsid w:val="00B07FDF"/>
    <w:rsid w:val="00B100A3"/>
    <w:rsid w:val="00B100BA"/>
    <w:rsid w:val="00B10338"/>
    <w:rsid w:val="00B113DD"/>
    <w:rsid w:val="00B1165D"/>
    <w:rsid w:val="00B11775"/>
    <w:rsid w:val="00B12315"/>
    <w:rsid w:val="00B1252E"/>
    <w:rsid w:val="00B1254F"/>
    <w:rsid w:val="00B12904"/>
    <w:rsid w:val="00B129B6"/>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5FF6"/>
    <w:rsid w:val="00B1694A"/>
    <w:rsid w:val="00B172FE"/>
    <w:rsid w:val="00B17D65"/>
    <w:rsid w:val="00B204A5"/>
    <w:rsid w:val="00B2058A"/>
    <w:rsid w:val="00B20665"/>
    <w:rsid w:val="00B20F10"/>
    <w:rsid w:val="00B216DD"/>
    <w:rsid w:val="00B21929"/>
    <w:rsid w:val="00B21C2E"/>
    <w:rsid w:val="00B21FD6"/>
    <w:rsid w:val="00B222E7"/>
    <w:rsid w:val="00B22619"/>
    <w:rsid w:val="00B226F4"/>
    <w:rsid w:val="00B22748"/>
    <w:rsid w:val="00B22E11"/>
    <w:rsid w:val="00B23356"/>
    <w:rsid w:val="00B23469"/>
    <w:rsid w:val="00B234F1"/>
    <w:rsid w:val="00B2391B"/>
    <w:rsid w:val="00B23A16"/>
    <w:rsid w:val="00B23AD7"/>
    <w:rsid w:val="00B23EBB"/>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8C5"/>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02D"/>
    <w:rsid w:val="00B51186"/>
    <w:rsid w:val="00B5169F"/>
    <w:rsid w:val="00B5171E"/>
    <w:rsid w:val="00B517D6"/>
    <w:rsid w:val="00B51C31"/>
    <w:rsid w:val="00B52CFB"/>
    <w:rsid w:val="00B539D1"/>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929"/>
    <w:rsid w:val="00B61DE8"/>
    <w:rsid w:val="00B624E5"/>
    <w:rsid w:val="00B62808"/>
    <w:rsid w:val="00B632AA"/>
    <w:rsid w:val="00B639B9"/>
    <w:rsid w:val="00B63AE0"/>
    <w:rsid w:val="00B63BBD"/>
    <w:rsid w:val="00B63DB5"/>
    <w:rsid w:val="00B641B1"/>
    <w:rsid w:val="00B641F9"/>
    <w:rsid w:val="00B642CE"/>
    <w:rsid w:val="00B64596"/>
    <w:rsid w:val="00B649E3"/>
    <w:rsid w:val="00B64A51"/>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3F6B"/>
    <w:rsid w:val="00B753C9"/>
    <w:rsid w:val="00B755E5"/>
    <w:rsid w:val="00B75735"/>
    <w:rsid w:val="00B7595E"/>
    <w:rsid w:val="00B759E7"/>
    <w:rsid w:val="00B75A21"/>
    <w:rsid w:val="00B75F78"/>
    <w:rsid w:val="00B766A7"/>
    <w:rsid w:val="00B76962"/>
    <w:rsid w:val="00B76977"/>
    <w:rsid w:val="00B7718E"/>
    <w:rsid w:val="00B77DB8"/>
    <w:rsid w:val="00B80AAC"/>
    <w:rsid w:val="00B80F5B"/>
    <w:rsid w:val="00B810E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841"/>
    <w:rsid w:val="00B84A0E"/>
    <w:rsid w:val="00B84A79"/>
    <w:rsid w:val="00B85466"/>
    <w:rsid w:val="00B85497"/>
    <w:rsid w:val="00B8582F"/>
    <w:rsid w:val="00B86182"/>
    <w:rsid w:val="00B86815"/>
    <w:rsid w:val="00B868B2"/>
    <w:rsid w:val="00B869AD"/>
    <w:rsid w:val="00B87105"/>
    <w:rsid w:val="00B87285"/>
    <w:rsid w:val="00B872ED"/>
    <w:rsid w:val="00B87580"/>
    <w:rsid w:val="00B8794B"/>
    <w:rsid w:val="00B879A0"/>
    <w:rsid w:val="00B87ABC"/>
    <w:rsid w:val="00B87D75"/>
    <w:rsid w:val="00B87FBC"/>
    <w:rsid w:val="00B902D3"/>
    <w:rsid w:val="00B9047A"/>
    <w:rsid w:val="00B906E9"/>
    <w:rsid w:val="00B910F4"/>
    <w:rsid w:val="00B916D2"/>
    <w:rsid w:val="00B91784"/>
    <w:rsid w:val="00B9218E"/>
    <w:rsid w:val="00B92A9F"/>
    <w:rsid w:val="00B92D99"/>
    <w:rsid w:val="00B92F24"/>
    <w:rsid w:val="00B93401"/>
    <w:rsid w:val="00B93999"/>
    <w:rsid w:val="00B9402B"/>
    <w:rsid w:val="00B9438C"/>
    <w:rsid w:val="00B94607"/>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ED8"/>
    <w:rsid w:val="00B97FB7"/>
    <w:rsid w:val="00BA0817"/>
    <w:rsid w:val="00BA10EB"/>
    <w:rsid w:val="00BA120D"/>
    <w:rsid w:val="00BA16E0"/>
    <w:rsid w:val="00BA1800"/>
    <w:rsid w:val="00BA2281"/>
    <w:rsid w:val="00BA25BD"/>
    <w:rsid w:val="00BA297B"/>
    <w:rsid w:val="00BA2F74"/>
    <w:rsid w:val="00BA305B"/>
    <w:rsid w:val="00BA3A00"/>
    <w:rsid w:val="00BA3E73"/>
    <w:rsid w:val="00BA3F38"/>
    <w:rsid w:val="00BA42DA"/>
    <w:rsid w:val="00BA50B6"/>
    <w:rsid w:val="00BA5515"/>
    <w:rsid w:val="00BA580D"/>
    <w:rsid w:val="00BA590F"/>
    <w:rsid w:val="00BA5B23"/>
    <w:rsid w:val="00BA5BA1"/>
    <w:rsid w:val="00BA5CED"/>
    <w:rsid w:val="00BA5CF7"/>
    <w:rsid w:val="00BA5D40"/>
    <w:rsid w:val="00BA66E8"/>
    <w:rsid w:val="00BA6CCC"/>
    <w:rsid w:val="00BA6E92"/>
    <w:rsid w:val="00BA74E8"/>
    <w:rsid w:val="00BA7FC8"/>
    <w:rsid w:val="00BB0269"/>
    <w:rsid w:val="00BB02A1"/>
    <w:rsid w:val="00BB0414"/>
    <w:rsid w:val="00BB06AD"/>
    <w:rsid w:val="00BB0836"/>
    <w:rsid w:val="00BB085C"/>
    <w:rsid w:val="00BB1994"/>
    <w:rsid w:val="00BB1CC0"/>
    <w:rsid w:val="00BB1DDD"/>
    <w:rsid w:val="00BB24DD"/>
    <w:rsid w:val="00BB29B7"/>
    <w:rsid w:val="00BB2CAB"/>
    <w:rsid w:val="00BB2DB4"/>
    <w:rsid w:val="00BB2ED8"/>
    <w:rsid w:val="00BB301D"/>
    <w:rsid w:val="00BB3191"/>
    <w:rsid w:val="00BB3A6E"/>
    <w:rsid w:val="00BB3AD6"/>
    <w:rsid w:val="00BB3B41"/>
    <w:rsid w:val="00BB3B54"/>
    <w:rsid w:val="00BB3D7A"/>
    <w:rsid w:val="00BB46D7"/>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640"/>
    <w:rsid w:val="00BB7AB0"/>
    <w:rsid w:val="00BC0478"/>
    <w:rsid w:val="00BC0597"/>
    <w:rsid w:val="00BC0A1E"/>
    <w:rsid w:val="00BC0B8F"/>
    <w:rsid w:val="00BC0E41"/>
    <w:rsid w:val="00BC0F0F"/>
    <w:rsid w:val="00BC0FB5"/>
    <w:rsid w:val="00BC110D"/>
    <w:rsid w:val="00BC13AE"/>
    <w:rsid w:val="00BC1786"/>
    <w:rsid w:val="00BC1831"/>
    <w:rsid w:val="00BC1D8A"/>
    <w:rsid w:val="00BC2292"/>
    <w:rsid w:val="00BC269E"/>
    <w:rsid w:val="00BC27D7"/>
    <w:rsid w:val="00BC2B8F"/>
    <w:rsid w:val="00BC3378"/>
    <w:rsid w:val="00BC35AF"/>
    <w:rsid w:val="00BC3623"/>
    <w:rsid w:val="00BC367F"/>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880"/>
    <w:rsid w:val="00BD0D89"/>
    <w:rsid w:val="00BD0D8A"/>
    <w:rsid w:val="00BD1B0C"/>
    <w:rsid w:val="00BD1F00"/>
    <w:rsid w:val="00BD20A8"/>
    <w:rsid w:val="00BD2253"/>
    <w:rsid w:val="00BD260E"/>
    <w:rsid w:val="00BD2B28"/>
    <w:rsid w:val="00BD2DB7"/>
    <w:rsid w:val="00BD30CB"/>
    <w:rsid w:val="00BD31B2"/>
    <w:rsid w:val="00BD3428"/>
    <w:rsid w:val="00BD3C7F"/>
    <w:rsid w:val="00BD3C9A"/>
    <w:rsid w:val="00BD413B"/>
    <w:rsid w:val="00BD4455"/>
    <w:rsid w:val="00BD4714"/>
    <w:rsid w:val="00BD4DB1"/>
    <w:rsid w:val="00BD5177"/>
    <w:rsid w:val="00BD51AE"/>
    <w:rsid w:val="00BD5252"/>
    <w:rsid w:val="00BD5336"/>
    <w:rsid w:val="00BD55C7"/>
    <w:rsid w:val="00BD5B1D"/>
    <w:rsid w:val="00BD5CD1"/>
    <w:rsid w:val="00BD603D"/>
    <w:rsid w:val="00BD604C"/>
    <w:rsid w:val="00BD67E5"/>
    <w:rsid w:val="00BD6CBF"/>
    <w:rsid w:val="00BD6F8D"/>
    <w:rsid w:val="00BD7578"/>
    <w:rsid w:val="00BD7659"/>
    <w:rsid w:val="00BD77CE"/>
    <w:rsid w:val="00BD7BF0"/>
    <w:rsid w:val="00BD7CC9"/>
    <w:rsid w:val="00BD7CE1"/>
    <w:rsid w:val="00BE0318"/>
    <w:rsid w:val="00BE03EA"/>
    <w:rsid w:val="00BE14D7"/>
    <w:rsid w:val="00BE17FC"/>
    <w:rsid w:val="00BE1B87"/>
    <w:rsid w:val="00BE23B7"/>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13D"/>
    <w:rsid w:val="00BE6392"/>
    <w:rsid w:val="00BE6681"/>
    <w:rsid w:val="00BE68FA"/>
    <w:rsid w:val="00BE69F5"/>
    <w:rsid w:val="00BE6BA3"/>
    <w:rsid w:val="00BE6E7E"/>
    <w:rsid w:val="00BE7528"/>
    <w:rsid w:val="00BE764C"/>
    <w:rsid w:val="00BE7C97"/>
    <w:rsid w:val="00BF02B4"/>
    <w:rsid w:val="00BF07F5"/>
    <w:rsid w:val="00BF0FD3"/>
    <w:rsid w:val="00BF12B9"/>
    <w:rsid w:val="00BF16CC"/>
    <w:rsid w:val="00BF1ED8"/>
    <w:rsid w:val="00BF272D"/>
    <w:rsid w:val="00BF286A"/>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2F3"/>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0"/>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685"/>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58B"/>
    <w:rsid w:val="00C366CB"/>
    <w:rsid w:val="00C367A9"/>
    <w:rsid w:val="00C367E8"/>
    <w:rsid w:val="00C37920"/>
    <w:rsid w:val="00C4003A"/>
    <w:rsid w:val="00C4082C"/>
    <w:rsid w:val="00C415D1"/>
    <w:rsid w:val="00C41EFB"/>
    <w:rsid w:val="00C41F5E"/>
    <w:rsid w:val="00C421E8"/>
    <w:rsid w:val="00C4252E"/>
    <w:rsid w:val="00C42733"/>
    <w:rsid w:val="00C4280C"/>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5AB"/>
    <w:rsid w:val="00C51C01"/>
    <w:rsid w:val="00C51E90"/>
    <w:rsid w:val="00C51EE3"/>
    <w:rsid w:val="00C51FFB"/>
    <w:rsid w:val="00C5221E"/>
    <w:rsid w:val="00C5233B"/>
    <w:rsid w:val="00C52401"/>
    <w:rsid w:val="00C525A0"/>
    <w:rsid w:val="00C53027"/>
    <w:rsid w:val="00C532A5"/>
    <w:rsid w:val="00C53EDE"/>
    <w:rsid w:val="00C53F32"/>
    <w:rsid w:val="00C53FD6"/>
    <w:rsid w:val="00C54719"/>
    <w:rsid w:val="00C54C1F"/>
    <w:rsid w:val="00C54DB0"/>
    <w:rsid w:val="00C552C3"/>
    <w:rsid w:val="00C5539C"/>
    <w:rsid w:val="00C555A3"/>
    <w:rsid w:val="00C559EF"/>
    <w:rsid w:val="00C55A92"/>
    <w:rsid w:val="00C560BD"/>
    <w:rsid w:val="00C56202"/>
    <w:rsid w:val="00C5633C"/>
    <w:rsid w:val="00C56CCB"/>
    <w:rsid w:val="00C56F4F"/>
    <w:rsid w:val="00C57417"/>
    <w:rsid w:val="00C5746D"/>
    <w:rsid w:val="00C5764A"/>
    <w:rsid w:val="00C57889"/>
    <w:rsid w:val="00C578DB"/>
    <w:rsid w:val="00C57DA1"/>
    <w:rsid w:val="00C60479"/>
    <w:rsid w:val="00C60722"/>
    <w:rsid w:val="00C60C04"/>
    <w:rsid w:val="00C60C66"/>
    <w:rsid w:val="00C61071"/>
    <w:rsid w:val="00C61901"/>
    <w:rsid w:val="00C619C4"/>
    <w:rsid w:val="00C61A4C"/>
    <w:rsid w:val="00C61B99"/>
    <w:rsid w:val="00C6200C"/>
    <w:rsid w:val="00C6288C"/>
    <w:rsid w:val="00C62A19"/>
    <w:rsid w:val="00C62BF3"/>
    <w:rsid w:val="00C62E21"/>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5F8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6F2"/>
    <w:rsid w:val="00C71906"/>
    <w:rsid w:val="00C724E8"/>
    <w:rsid w:val="00C72FB8"/>
    <w:rsid w:val="00C7301F"/>
    <w:rsid w:val="00C73551"/>
    <w:rsid w:val="00C73934"/>
    <w:rsid w:val="00C73F1D"/>
    <w:rsid w:val="00C741E3"/>
    <w:rsid w:val="00C74ED3"/>
    <w:rsid w:val="00C75487"/>
    <w:rsid w:val="00C75861"/>
    <w:rsid w:val="00C75A33"/>
    <w:rsid w:val="00C75CA8"/>
    <w:rsid w:val="00C75E93"/>
    <w:rsid w:val="00C75FC0"/>
    <w:rsid w:val="00C76522"/>
    <w:rsid w:val="00C767F0"/>
    <w:rsid w:val="00C77171"/>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4490"/>
    <w:rsid w:val="00C85401"/>
    <w:rsid w:val="00C8553F"/>
    <w:rsid w:val="00C85EC0"/>
    <w:rsid w:val="00C86893"/>
    <w:rsid w:val="00C86D98"/>
    <w:rsid w:val="00C86F68"/>
    <w:rsid w:val="00C87B28"/>
    <w:rsid w:val="00C87DA5"/>
    <w:rsid w:val="00C90642"/>
    <w:rsid w:val="00C90955"/>
    <w:rsid w:val="00C90ADA"/>
    <w:rsid w:val="00C913AC"/>
    <w:rsid w:val="00C914EF"/>
    <w:rsid w:val="00C92255"/>
    <w:rsid w:val="00C928BD"/>
    <w:rsid w:val="00C92929"/>
    <w:rsid w:val="00C92CF8"/>
    <w:rsid w:val="00C93092"/>
    <w:rsid w:val="00C932AC"/>
    <w:rsid w:val="00C93A2E"/>
    <w:rsid w:val="00C93E2C"/>
    <w:rsid w:val="00C948DD"/>
    <w:rsid w:val="00C9497A"/>
    <w:rsid w:val="00C94B62"/>
    <w:rsid w:val="00C94DB9"/>
    <w:rsid w:val="00C94FF0"/>
    <w:rsid w:val="00C94FFC"/>
    <w:rsid w:val="00C95760"/>
    <w:rsid w:val="00C95F78"/>
    <w:rsid w:val="00C96004"/>
    <w:rsid w:val="00C965EE"/>
    <w:rsid w:val="00C970E5"/>
    <w:rsid w:val="00C97310"/>
    <w:rsid w:val="00C97426"/>
    <w:rsid w:val="00C97719"/>
    <w:rsid w:val="00C977C3"/>
    <w:rsid w:val="00C97B9D"/>
    <w:rsid w:val="00C97C57"/>
    <w:rsid w:val="00CA0694"/>
    <w:rsid w:val="00CA0702"/>
    <w:rsid w:val="00CA07A3"/>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16"/>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594"/>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10"/>
    <w:rsid w:val="00CD3B6A"/>
    <w:rsid w:val="00CD3F6C"/>
    <w:rsid w:val="00CD42AE"/>
    <w:rsid w:val="00CD4447"/>
    <w:rsid w:val="00CD4700"/>
    <w:rsid w:val="00CD4819"/>
    <w:rsid w:val="00CD4CAE"/>
    <w:rsid w:val="00CD5102"/>
    <w:rsid w:val="00CD5781"/>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62B"/>
    <w:rsid w:val="00CE4C57"/>
    <w:rsid w:val="00CE4D0E"/>
    <w:rsid w:val="00CE5D29"/>
    <w:rsid w:val="00CE5EA9"/>
    <w:rsid w:val="00CE5F66"/>
    <w:rsid w:val="00CE5F8F"/>
    <w:rsid w:val="00CE64D4"/>
    <w:rsid w:val="00CE6A09"/>
    <w:rsid w:val="00CE7308"/>
    <w:rsid w:val="00CE759E"/>
    <w:rsid w:val="00CE7A51"/>
    <w:rsid w:val="00CF0029"/>
    <w:rsid w:val="00CF0607"/>
    <w:rsid w:val="00CF06A7"/>
    <w:rsid w:val="00CF0A2D"/>
    <w:rsid w:val="00CF15C3"/>
    <w:rsid w:val="00CF1985"/>
    <w:rsid w:val="00CF1B22"/>
    <w:rsid w:val="00CF1C9C"/>
    <w:rsid w:val="00CF2896"/>
    <w:rsid w:val="00CF2A20"/>
    <w:rsid w:val="00CF33EC"/>
    <w:rsid w:val="00CF3ABC"/>
    <w:rsid w:val="00CF42ED"/>
    <w:rsid w:val="00CF4871"/>
    <w:rsid w:val="00CF4946"/>
    <w:rsid w:val="00CF4AB5"/>
    <w:rsid w:val="00CF4FD4"/>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7A3"/>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D07"/>
    <w:rsid w:val="00D271E5"/>
    <w:rsid w:val="00D27C64"/>
    <w:rsid w:val="00D27D99"/>
    <w:rsid w:val="00D3058D"/>
    <w:rsid w:val="00D313A0"/>
    <w:rsid w:val="00D31A80"/>
    <w:rsid w:val="00D31FA1"/>
    <w:rsid w:val="00D3235F"/>
    <w:rsid w:val="00D3268E"/>
    <w:rsid w:val="00D327DD"/>
    <w:rsid w:val="00D32A70"/>
    <w:rsid w:val="00D32AE0"/>
    <w:rsid w:val="00D3309A"/>
    <w:rsid w:val="00D330E5"/>
    <w:rsid w:val="00D333C9"/>
    <w:rsid w:val="00D3344B"/>
    <w:rsid w:val="00D3367D"/>
    <w:rsid w:val="00D33963"/>
    <w:rsid w:val="00D33B69"/>
    <w:rsid w:val="00D33CE7"/>
    <w:rsid w:val="00D34FD4"/>
    <w:rsid w:val="00D35258"/>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3C38"/>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C6B"/>
    <w:rsid w:val="00D52D99"/>
    <w:rsid w:val="00D53348"/>
    <w:rsid w:val="00D5344C"/>
    <w:rsid w:val="00D53A22"/>
    <w:rsid w:val="00D53F07"/>
    <w:rsid w:val="00D5401A"/>
    <w:rsid w:val="00D541BE"/>
    <w:rsid w:val="00D545B5"/>
    <w:rsid w:val="00D54643"/>
    <w:rsid w:val="00D54B93"/>
    <w:rsid w:val="00D54F49"/>
    <w:rsid w:val="00D5563C"/>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02"/>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349"/>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0BD"/>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99E"/>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C38"/>
    <w:rsid w:val="00D94DCF"/>
    <w:rsid w:val="00D950BE"/>
    <w:rsid w:val="00D95354"/>
    <w:rsid w:val="00D95407"/>
    <w:rsid w:val="00D95846"/>
    <w:rsid w:val="00D95982"/>
    <w:rsid w:val="00D95D7E"/>
    <w:rsid w:val="00D96606"/>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2B72"/>
    <w:rsid w:val="00DA2EF8"/>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D25"/>
    <w:rsid w:val="00DC2F23"/>
    <w:rsid w:val="00DC37CD"/>
    <w:rsid w:val="00DC45A4"/>
    <w:rsid w:val="00DC4CB9"/>
    <w:rsid w:val="00DC5ABC"/>
    <w:rsid w:val="00DC5B28"/>
    <w:rsid w:val="00DC5B51"/>
    <w:rsid w:val="00DC5BE4"/>
    <w:rsid w:val="00DC5FB7"/>
    <w:rsid w:val="00DC690A"/>
    <w:rsid w:val="00DC69E5"/>
    <w:rsid w:val="00DC6B50"/>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3C"/>
    <w:rsid w:val="00DD399A"/>
    <w:rsid w:val="00DD39B8"/>
    <w:rsid w:val="00DD43D0"/>
    <w:rsid w:val="00DD4835"/>
    <w:rsid w:val="00DD48C0"/>
    <w:rsid w:val="00DD4B3A"/>
    <w:rsid w:val="00DD5022"/>
    <w:rsid w:val="00DD52C7"/>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6C96"/>
    <w:rsid w:val="00DE77CC"/>
    <w:rsid w:val="00DE77E5"/>
    <w:rsid w:val="00DE7824"/>
    <w:rsid w:val="00DF00C3"/>
    <w:rsid w:val="00DF012D"/>
    <w:rsid w:val="00DF0177"/>
    <w:rsid w:val="00DF05B6"/>
    <w:rsid w:val="00DF075D"/>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5DF"/>
    <w:rsid w:val="00DF38C5"/>
    <w:rsid w:val="00DF3C67"/>
    <w:rsid w:val="00DF45E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DF7D23"/>
    <w:rsid w:val="00E0046A"/>
    <w:rsid w:val="00E0087B"/>
    <w:rsid w:val="00E00AE5"/>
    <w:rsid w:val="00E00CEE"/>
    <w:rsid w:val="00E012A2"/>
    <w:rsid w:val="00E01571"/>
    <w:rsid w:val="00E01BB4"/>
    <w:rsid w:val="00E022B6"/>
    <w:rsid w:val="00E02610"/>
    <w:rsid w:val="00E029AA"/>
    <w:rsid w:val="00E02E62"/>
    <w:rsid w:val="00E03823"/>
    <w:rsid w:val="00E03990"/>
    <w:rsid w:val="00E039C2"/>
    <w:rsid w:val="00E039D4"/>
    <w:rsid w:val="00E03BA7"/>
    <w:rsid w:val="00E03DF0"/>
    <w:rsid w:val="00E040F8"/>
    <w:rsid w:val="00E04282"/>
    <w:rsid w:val="00E0525F"/>
    <w:rsid w:val="00E056B2"/>
    <w:rsid w:val="00E05E33"/>
    <w:rsid w:val="00E06303"/>
    <w:rsid w:val="00E06723"/>
    <w:rsid w:val="00E06973"/>
    <w:rsid w:val="00E06A1F"/>
    <w:rsid w:val="00E06C0A"/>
    <w:rsid w:val="00E07B0B"/>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984"/>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27F56"/>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00"/>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37F69"/>
    <w:rsid w:val="00E40004"/>
    <w:rsid w:val="00E400ED"/>
    <w:rsid w:val="00E40140"/>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0F63"/>
    <w:rsid w:val="00E510CE"/>
    <w:rsid w:val="00E512C7"/>
    <w:rsid w:val="00E51518"/>
    <w:rsid w:val="00E51543"/>
    <w:rsid w:val="00E515AB"/>
    <w:rsid w:val="00E51915"/>
    <w:rsid w:val="00E51A52"/>
    <w:rsid w:val="00E51D21"/>
    <w:rsid w:val="00E51EAA"/>
    <w:rsid w:val="00E523F1"/>
    <w:rsid w:val="00E53518"/>
    <w:rsid w:val="00E535E3"/>
    <w:rsid w:val="00E54141"/>
    <w:rsid w:val="00E54DC3"/>
    <w:rsid w:val="00E557F2"/>
    <w:rsid w:val="00E55AAB"/>
    <w:rsid w:val="00E55D8A"/>
    <w:rsid w:val="00E561C6"/>
    <w:rsid w:val="00E56477"/>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17"/>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644"/>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E80"/>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6F83"/>
    <w:rsid w:val="00E97321"/>
    <w:rsid w:val="00E97767"/>
    <w:rsid w:val="00E97B98"/>
    <w:rsid w:val="00EA00F4"/>
    <w:rsid w:val="00EA0709"/>
    <w:rsid w:val="00EA09A7"/>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5F64"/>
    <w:rsid w:val="00EA661F"/>
    <w:rsid w:val="00EA6777"/>
    <w:rsid w:val="00EA70B6"/>
    <w:rsid w:val="00EA7674"/>
    <w:rsid w:val="00EA7AF6"/>
    <w:rsid w:val="00EB0279"/>
    <w:rsid w:val="00EB0869"/>
    <w:rsid w:val="00EB0AAA"/>
    <w:rsid w:val="00EB1338"/>
    <w:rsid w:val="00EB1533"/>
    <w:rsid w:val="00EB1549"/>
    <w:rsid w:val="00EB19FB"/>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6B6"/>
    <w:rsid w:val="00EB5791"/>
    <w:rsid w:val="00EB57C6"/>
    <w:rsid w:val="00EB595A"/>
    <w:rsid w:val="00EB5A47"/>
    <w:rsid w:val="00EB5B1F"/>
    <w:rsid w:val="00EB5BDD"/>
    <w:rsid w:val="00EB5F6F"/>
    <w:rsid w:val="00EB644D"/>
    <w:rsid w:val="00EB6927"/>
    <w:rsid w:val="00EB6A76"/>
    <w:rsid w:val="00EB6EDA"/>
    <w:rsid w:val="00EB704C"/>
    <w:rsid w:val="00EB7227"/>
    <w:rsid w:val="00EB7626"/>
    <w:rsid w:val="00EB7B21"/>
    <w:rsid w:val="00EB7E63"/>
    <w:rsid w:val="00EC04A4"/>
    <w:rsid w:val="00EC04E2"/>
    <w:rsid w:val="00EC0973"/>
    <w:rsid w:val="00EC0D15"/>
    <w:rsid w:val="00EC0D79"/>
    <w:rsid w:val="00EC16DE"/>
    <w:rsid w:val="00EC18C0"/>
    <w:rsid w:val="00EC198B"/>
    <w:rsid w:val="00EC1BA2"/>
    <w:rsid w:val="00EC1C06"/>
    <w:rsid w:val="00EC1CE3"/>
    <w:rsid w:val="00EC1DC8"/>
    <w:rsid w:val="00EC1EB7"/>
    <w:rsid w:val="00EC1EF6"/>
    <w:rsid w:val="00EC2008"/>
    <w:rsid w:val="00EC265A"/>
    <w:rsid w:val="00EC2826"/>
    <w:rsid w:val="00EC289F"/>
    <w:rsid w:val="00EC2CA7"/>
    <w:rsid w:val="00EC3114"/>
    <w:rsid w:val="00EC3316"/>
    <w:rsid w:val="00EC3B4D"/>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11"/>
    <w:rsid w:val="00ED01B2"/>
    <w:rsid w:val="00ED0A65"/>
    <w:rsid w:val="00ED0DEA"/>
    <w:rsid w:val="00ED15E1"/>
    <w:rsid w:val="00ED19A9"/>
    <w:rsid w:val="00ED1D7C"/>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89E"/>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5FE"/>
    <w:rsid w:val="00F019DD"/>
    <w:rsid w:val="00F026E3"/>
    <w:rsid w:val="00F03753"/>
    <w:rsid w:val="00F0378E"/>
    <w:rsid w:val="00F03EAD"/>
    <w:rsid w:val="00F04247"/>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044"/>
    <w:rsid w:val="00F1521E"/>
    <w:rsid w:val="00F153C8"/>
    <w:rsid w:val="00F15557"/>
    <w:rsid w:val="00F15CC2"/>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3EB"/>
    <w:rsid w:val="00F26975"/>
    <w:rsid w:val="00F26AF0"/>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17B"/>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5FC1"/>
    <w:rsid w:val="00F36008"/>
    <w:rsid w:val="00F36048"/>
    <w:rsid w:val="00F36187"/>
    <w:rsid w:val="00F362F6"/>
    <w:rsid w:val="00F366C7"/>
    <w:rsid w:val="00F367AF"/>
    <w:rsid w:val="00F367CA"/>
    <w:rsid w:val="00F36802"/>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1E4"/>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57A"/>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0DE"/>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0DF"/>
    <w:rsid w:val="00F6747A"/>
    <w:rsid w:val="00F67481"/>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DA"/>
    <w:rsid w:val="00F86DEC"/>
    <w:rsid w:val="00F86E5E"/>
    <w:rsid w:val="00F87011"/>
    <w:rsid w:val="00F879D4"/>
    <w:rsid w:val="00F87AD3"/>
    <w:rsid w:val="00F87EE7"/>
    <w:rsid w:val="00F90ACB"/>
    <w:rsid w:val="00F90CB4"/>
    <w:rsid w:val="00F915FC"/>
    <w:rsid w:val="00F918AC"/>
    <w:rsid w:val="00F91B6E"/>
    <w:rsid w:val="00F91D33"/>
    <w:rsid w:val="00F91EAF"/>
    <w:rsid w:val="00F92216"/>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50E"/>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B0B"/>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0C34"/>
    <w:rsid w:val="00FD1490"/>
    <w:rsid w:val="00FD18F4"/>
    <w:rsid w:val="00FD1B3B"/>
    <w:rsid w:val="00FD1BE0"/>
    <w:rsid w:val="00FD1E95"/>
    <w:rsid w:val="00FD285B"/>
    <w:rsid w:val="00FD2EC3"/>
    <w:rsid w:val="00FD318D"/>
    <w:rsid w:val="00FD3495"/>
    <w:rsid w:val="00FD36A5"/>
    <w:rsid w:val="00FD3763"/>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0E4E"/>
    <w:rsid w:val="00FE131C"/>
    <w:rsid w:val="00FE1784"/>
    <w:rsid w:val="00FE17B5"/>
    <w:rsid w:val="00FE18D3"/>
    <w:rsid w:val="00FE1AF4"/>
    <w:rsid w:val="00FE330B"/>
    <w:rsid w:val="00FE3798"/>
    <w:rsid w:val="00FE3D94"/>
    <w:rsid w:val="00FE467C"/>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220"/>
    <w:rsid w:val="00FF2425"/>
    <w:rsid w:val="00FF28EB"/>
    <w:rsid w:val="00FF2D1C"/>
    <w:rsid w:val="00FF3180"/>
    <w:rsid w:val="00FF3671"/>
    <w:rsid w:val="00FF3AA1"/>
    <w:rsid w:val="00FF3C67"/>
    <w:rsid w:val="00FF4467"/>
    <w:rsid w:val="00FF46DC"/>
    <w:rsid w:val="00FF472B"/>
    <w:rsid w:val="00FF49A6"/>
    <w:rsid w:val="00FF4D58"/>
    <w:rsid w:val="00FF4D76"/>
    <w:rsid w:val="00FF4F95"/>
    <w:rsid w:val="00FF506F"/>
    <w:rsid w:val="00FF50F6"/>
    <w:rsid w:val="00FF51AF"/>
    <w:rsid w:val="00FF6158"/>
    <w:rsid w:val="00FF674A"/>
    <w:rsid w:val="00FF69C9"/>
    <w:rsid w:val="00FF6FC4"/>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D378A537-3141-4173-AD06-590672A65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Arial"/>
        <w:szCs w:val="24"/>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spacing w:before="360" w:after="120"/>
      <w:outlineLvl w:val="0"/>
    </w:pPr>
    <w:rPr>
      <w:rFonts w:ascii="Arial" w:hAnsi="Arial"/>
      <w:b/>
      <w:bCs/>
      <w:kern w:val="32"/>
      <w:sz w:val="28"/>
      <w:szCs w:val="32"/>
    </w:rPr>
  </w:style>
  <w:style w:type="paragraph" w:styleId="20">
    <w:name w:val="heading 2"/>
    <w:aliases w:val="H2,h2,Head2A,2,UNDERRUBRIK 1-2,DO NOT USE_h2,h21,Heading 2 Char,H2 Char,h2 Char"/>
    <w:basedOn w:val="a"/>
    <w:next w:val="a0"/>
    <w:link w:val="21"/>
    <w:qFormat/>
    <w:rsid w:val="00C61B99"/>
    <w:pPr>
      <w:keepNext/>
      <w:numPr>
        <w:ilvl w:val="1"/>
        <w:numId w:val="1"/>
      </w:numPr>
      <w:spacing w:before="240" w:after="60"/>
      <w:outlineLvl w:val="1"/>
    </w:pPr>
    <w:rPr>
      <w:rFonts w:ascii="Arial" w:eastAsia="MS Mincho" w:hAnsi="Arial"/>
      <w:bCs/>
      <w:iCs/>
      <w:sz w:val="3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C61B99"/>
    <w:pPr>
      <w:keepNext/>
      <w:numPr>
        <w:ilvl w:val="2"/>
        <w:numId w:val="1"/>
      </w:numPr>
      <w:tabs>
        <w:tab w:val="left" w:pos="-5500"/>
      </w:tabs>
      <w:spacing w:before="240" w:after="60"/>
      <w:outlineLvl w:val="2"/>
    </w:pPr>
    <w:rPr>
      <w:rFonts w:ascii="Arial" w:eastAsia="MS Mincho" w:hAnsi="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autoRedefine/>
    <w:qFormat/>
    <w:rsid w:val="00927EB5"/>
    <w:pPr>
      <w:keepNext/>
      <w:numPr>
        <w:ilvl w:val="3"/>
        <w:numId w:val="1"/>
      </w:numPr>
      <w:tabs>
        <w:tab w:val="left" w:pos="-5500"/>
      </w:tabs>
      <w:spacing w:before="240" w:after="60"/>
      <w:ind w:left="1304"/>
      <w:outlineLvl w:val="3"/>
    </w:pPr>
    <w:rPr>
      <w:rFonts w:eastAsia="MS Mincho"/>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C61B99"/>
    <w:rPr>
      <w:rFonts w:ascii="Arial" w:eastAsia="MS Mincho" w:hAnsi="Arial" w:cs="Arial"/>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C61B99"/>
    <w:rPr>
      <w:rFonts w:ascii="Arial" w:eastAsia="MS Mincho" w:hAnsi="Arial" w:cs="Arial"/>
      <w:bCs/>
      <w:iCs/>
      <w:sz w:val="30"/>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ae">
    <w:name w:val="列出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Caption Char1 Char,cap Char Char1,Caption Char Char1 Char,cap Char2"/>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rsid w:val="00FA1AA0"/>
    <w:pPr>
      <w:widowControl w:val="0"/>
      <w:adjustRightInd w:val="0"/>
      <w:spacing w:line="436" w:lineRule="exact"/>
      <w:ind w:left="357"/>
      <w:outlineLvl w:val="3"/>
    </w:pPr>
    <w:rPr>
      <w:rFonts w:ascii="Tahoma"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1">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80">
    <w:name w:val="toc 8"/>
    <w:basedOn w:val="12"/>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2">
    <w:name w:val="List 2"/>
    <w:basedOn w:val="af2"/>
    <w:rsid w:val="00FA1AA0"/>
    <w:pPr>
      <w:numPr>
        <w:numId w:val="3"/>
      </w:numPr>
      <w:tabs>
        <w:tab w:val="left" w:pos="2041"/>
      </w:tabs>
      <w:spacing w:before="180"/>
    </w:pPr>
    <w:rPr>
      <w:rFonts w:ascii="Arial" w:hAnsi="Arial"/>
      <w:sz w:val="22"/>
      <w:szCs w:val="20"/>
    </w:rPr>
  </w:style>
  <w:style w:type="paragraph" w:styleId="af0">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3">
    <w:name w:val="Balloon Text"/>
    <w:basedOn w:val="a"/>
    <w:semiHidden/>
    <w:rsid w:val="00FA1AA0"/>
    <w:rPr>
      <w:sz w:val="18"/>
      <w:szCs w:val="18"/>
    </w:rPr>
  </w:style>
  <w:style w:type="paragraph" w:styleId="af2">
    <w:name w:val="List"/>
    <w:basedOn w:val="a"/>
    <w:rsid w:val="00FA1AA0"/>
    <w:pPr>
      <w:ind w:left="283" w:hanging="283"/>
    </w:pPr>
  </w:style>
  <w:style w:type="paragraph" w:styleId="af4">
    <w:name w:val="footer"/>
    <w:basedOn w:val="a"/>
    <w:rsid w:val="00FA1AA0"/>
    <w:pPr>
      <w:tabs>
        <w:tab w:val="center" w:pos="4153"/>
        <w:tab w:val="right" w:pos="8306"/>
      </w:tabs>
      <w:snapToGrid w:val="0"/>
    </w:pPr>
    <w:rPr>
      <w:sz w:val="18"/>
      <w:szCs w:val="18"/>
    </w:rPr>
  </w:style>
  <w:style w:type="paragraph" w:styleId="12">
    <w:name w:val="toc 1"/>
    <w:basedOn w:val="a"/>
    <w:next w:val="a"/>
    <w:rsid w:val="00FA1AA0"/>
  </w:style>
  <w:style w:type="paragraph" w:styleId="af5">
    <w:name w:val="Normal (Web)"/>
    <w:basedOn w:val="a"/>
    <w:uiPriority w:val="99"/>
    <w:unhideWhenUsed/>
    <w:rsid w:val="00FA1AA0"/>
    <w:pPr>
      <w:spacing w:before="100" w:beforeAutospacing="1" w:after="100" w:afterAutospacing="1"/>
    </w:pPr>
    <w:rPr>
      <w:rFonts w:ascii="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
    <w:basedOn w:val="a"/>
    <w:link w:val="ae"/>
    <w:uiPriority w:val="34"/>
    <w:qFormat/>
    <w:rsid w:val="00FA1AA0"/>
    <w:pPr>
      <w:widowControl w:val="0"/>
      <w:ind w:firstLineChars="200" w:firstLine="420"/>
      <w:jc w:val="both"/>
    </w:pPr>
    <w:rPr>
      <w:rFonts w:ascii="Calibri" w:hAnsi="Calibri"/>
      <w:kern w:val="2"/>
      <w:sz w:val="21"/>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rsid w:val="00FA1AA0"/>
    <w:pPr>
      <w:widowControl w:val="0"/>
      <w:adjustRightInd w:val="0"/>
      <w:spacing w:line="436" w:lineRule="exact"/>
      <w:ind w:left="357"/>
      <w:outlineLvl w:val="3"/>
    </w:pPr>
    <w:rPr>
      <w:rFonts w:ascii="Tahoma"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ecxmsonormal">
    <w:name w:val="ecxmsonormal"/>
    <w:basedOn w:val="a"/>
    <w:rsid w:val="00FA1AA0"/>
    <w:pPr>
      <w:spacing w:before="100" w:beforeAutospacing="1" w:after="100" w:afterAutospacing="1"/>
    </w:pPr>
    <w:rPr>
      <w:rFonts w:ascii="宋体" w:hAnsi="宋体" w:cs="宋体"/>
      <w:sz w:val="24"/>
    </w:rPr>
  </w:style>
  <w:style w:type="paragraph" w:customStyle="1" w:styleId="ecxmsobodytext">
    <w:name w:val="ecxmsobodytext"/>
    <w:basedOn w:val="a"/>
    <w:rsid w:val="00FA1AA0"/>
    <w:pPr>
      <w:spacing w:before="100" w:beforeAutospacing="1" w:after="100" w:afterAutospacing="1"/>
    </w:pPr>
    <w:rPr>
      <w:rFonts w:ascii="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2"/>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0"/>
    <w:rsid w:val="00FA1AA0"/>
    <w:pPr>
      <w:widowControl w:val="0"/>
      <w:adjustRightInd w:val="0"/>
      <w:spacing w:line="436" w:lineRule="exact"/>
      <w:ind w:left="357"/>
      <w:outlineLvl w:val="3"/>
    </w:pPr>
    <w:rPr>
      <w:rFonts w:ascii="Tahoma" w:hAnsi="Tahoma"/>
      <w:b/>
      <w:kern w:val="2"/>
      <w:sz w:val="24"/>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6">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uiPriority w:val="39"/>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列表段落1 Char"/>
    <w:uiPriority w:val="34"/>
    <w:qFormat/>
    <w:rsid w:val="00637EAE"/>
    <w:rPr>
      <w:rFonts w:ascii="Times" w:hAnsi="Times"/>
      <w:szCs w:val="24"/>
      <w:lang w:val="en-GB"/>
    </w:rPr>
  </w:style>
  <w:style w:type="character" w:customStyle="1" w:styleId="Char2">
    <w:name w:val="批注文字 Char"/>
    <w:qFormat/>
    <w:rsid w:val="00BB24DD"/>
    <w:rPr>
      <w:rFonts w:ascii="Times" w:eastAsia="Batang" w:hAnsi="Times"/>
      <w:lang w:val="en-GB" w:eastAsia="en-US" w:bidi="ar-SA"/>
    </w:rPr>
  </w:style>
  <w:style w:type="character" w:customStyle="1" w:styleId="Char3">
    <w:name w:val="题注 Char"/>
    <w:aliases w:val="cap Char1,cap Char Char,Caption Char Char,Caption Char1 Char Char,cap Char Char1 Char,Caption Char Char1 Char Char,cap Char2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ZA">
    <w:name w:val="ZA"/>
    <w:rsid w:val="005019CF"/>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3366796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5308775">
      <w:bodyDiv w:val="1"/>
      <w:marLeft w:val="0"/>
      <w:marRight w:val="0"/>
      <w:marTop w:val="0"/>
      <w:marBottom w:val="0"/>
      <w:divBdr>
        <w:top w:val="none" w:sz="0" w:space="0" w:color="auto"/>
        <w:left w:val="none" w:sz="0" w:space="0" w:color="auto"/>
        <w:bottom w:val="none" w:sz="0" w:space="0" w:color="auto"/>
        <w:right w:val="none" w:sz="0" w:space="0" w:color="auto"/>
      </w:divBdr>
    </w:div>
    <w:div w:id="4421928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78780094">
      <w:bodyDiv w:val="1"/>
      <w:marLeft w:val="0"/>
      <w:marRight w:val="0"/>
      <w:marTop w:val="0"/>
      <w:marBottom w:val="0"/>
      <w:divBdr>
        <w:top w:val="none" w:sz="0" w:space="0" w:color="auto"/>
        <w:left w:val="none" w:sz="0" w:space="0" w:color="auto"/>
        <w:bottom w:val="none" w:sz="0" w:space="0" w:color="auto"/>
        <w:right w:val="none" w:sz="0" w:space="0" w:color="auto"/>
      </w:divBdr>
    </w:div>
    <w:div w:id="683439485">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25386914">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101024338">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1375162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54815069">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95795699">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hyperlink" Target="http://www.baidu.com/link?url=HwZVxBtPmq_T_Y0sk1rsjzuDbmbJTYgRq8e1Yiec5Htkg7bFt4AeXPH3wZhATZONMvT8YwMqHS4ug6IiFaQdxZCbrOs10kgSlokbiddrvn7"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8DBDD-10CD-496A-92D9-38BA73684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3475</Words>
  <Characters>19813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李灿-5G研发</cp:lastModifiedBy>
  <cp:revision>3</cp:revision>
  <cp:lastPrinted>2011-08-03T09:36:00Z</cp:lastPrinted>
  <dcterms:created xsi:type="dcterms:W3CDTF">2020-10-17T02:59:00Z</dcterms:created>
  <dcterms:modified xsi:type="dcterms:W3CDTF">2020-10-17T03:09:00Z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