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B2709A" w14:textId="220C1445" w:rsidR="00332753" w:rsidRDefault="00332753" w:rsidP="00332753">
      <w:pPr>
        <w:pStyle w:val="3GPPHeader"/>
        <w:spacing w:after="60"/>
        <w:rPr>
          <w:rFonts w:ascii="Arial" w:hAnsi="Arial" w:cs="Arial"/>
          <w:sz w:val="22"/>
        </w:rPr>
      </w:pPr>
      <w:bookmarkStart w:id="0" w:name="_Ref462817227"/>
    </w:p>
    <w:p w14:paraId="49AF8EB9" w14:textId="4949C598" w:rsidR="00332753" w:rsidRPr="00C91B44" w:rsidRDefault="00332753" w:rsidP="00332753">
      <w:pPr>
        <w:pStyle w:val="3GPPHeader"/>
        <w:spacing w:after="60"/>
        <w:rPr>
          <w:rFonts w:ascii="Arial" w:hAnsi="Arial" w:cs="Arial"/>
          <w:lang w:val="de-DE"/>
        </w:rPr>
      </w:pPr>
      <w:r w:rsidRPr="00C91B44">
        <w:rPr>
          <w:lang w:val="de-DE"/>
        </w:rPr>
        <w:t>3GPP TSG-RAN WG1 #10</w:t>
      </w:r>
      <w:r w:rsidR="00020179">
        <w:rPr>
          <w:lang w:val="de-DE"/>
        </w:rPr>
        <w:t>3</w:t>
      </w:r>
      <w:r w:rsidR="00C91B44" w:rsidRPr="00C91B44">
        <w:rPr>
          <w:lang w:val="de-DE"/>
        </w:rPr>
        <w:t>-e</w:t>
      </w:r>
      <w:r w:rsidR="001841A9" w:rsidRPr="00C91B44">
        <w:rPr>
          <w:lang w:val="de-DE"/>
        </w:rPr>
        <w:t xml:space="preserve"> </w:t>
      </w:r>
      <w:r w:rsidRPr="00C91B44">
        <w:rPr>
          <w:rFonts w:ascii="Arial" w:hAnsi="Arial" w:cs="Arial"/>
          <w:lang w:val="de-DE"/>
        </w:rPr>
        <w:tab/>
        <w:t>R1-</w:t>
      </w:r>
      <w:r w:rsidR="00DA4BE1" w:rsidRPr="00C91B44">
        <w:rPr>
          <w:rFonts w:ascii="Arial" w:hAnsi="Arial" w:cs="Arial"/>
          <w:lang w:val="de-DE"/>
        </w:rPr>
        <w:t>20</w:t>
      </w:r>
      <w:r w:rsidR="0012412A">
        <w:rPr>
          <w:rFonts w:ascii="Arial" w:hAnsi="Arial" w:cs="Arial"/>
          <w:lang w:val="de-DE"/>
        </w:rPr>
        <w:t>0</w:t>
      </w:r>
      <w:r w:rsidR="0012412A" w:rsidRPr="0012412A">
        <w:rPr>
          <w:rFonts w:ascii="Arial" w:hAnsi="Arial" w:cs="Arial"/>
          <w:lang w:val="de-DE"/>
        </w:rPr>
        <w:t>7625</w:t>
      </w:r>
      <w:r w:rsidR="0012412A" w:rsidRPr="0012412A" w:rsidDel="0012412A">
        <w:rPr>
          <w:rFonts w:ascii="Arial" w:hAnsi="Arial" w:cs="Arial"/>
          <w:lang w:val="de-DE"/>
        </w:rPr>
        <w:t xml:space="preserve"> </w:t>
      </w:r>
      <w:r w:rsidRPr="00C91B44" w:rsidDel="00EB7925">
        <w:rPr>
          <w:rFonts w:ascii="Arial" w:hAnsi="Arial" w:cs="Arial"/>
          <w:lang w:val="de-DE"/>
        </w:rPr>
        <w:t xml:space="preserve"> </w:t>
      </w:r>
      <w:r w:rsidRPr="00C91B44" w:rsidDel="00070695">
        <w:rPr>
          <w:rFonts w:ascii="Arial" w:hAnsi="Arial" w:cs="Arial"/>
          <w:lang w:val="de-DE"/>
        </w:rPr>
        <w:t xml:space="preserve"> </w:t>
      </w:r>
      <w:r w:rsidRPr="00C91B44" w:rsidDel="005A147F">
        <w:rPr>
          <w:rFonts w:ascii="Arial" w:hAnsi="Arial" w:cs="Arial"/>
          <w:lang w:val="de-DE"/>
        </w:rPr>
        <w:t xml:space="preserve"> </w:t>
      </w:r>
    </w:p>
    <w:p w14:paraId="6F031CAE" w14:textId="304B2DF6" w:rsidR="00332753" w:rsidRPr="007A3FE1" w:rsidRDefault="004E3157" w:rsidP="00332753">
      <w:pPr>
        <w:pStyle w:val="3GPPHeader"/>
        <w:spacing w:after="60"/>
        <w:rPr>
          <w:rFonts w:ascii="Arial" w:hAnsi="Arial" w:cs="Arial"/>
          <w:b w:val="0"/>
          <w:noProof/>
        </w:rPr>
      </w:pPr>
      <w:r>
        <w:t xml:space="preserve">e-Meeting, </w:t>
      </w:r>
      <w:r w:rsidR="00020179">
        <w:t>October</w:t>
      </w:r>
      <w:r w:rsidR="00C91B44">
        <w:t xml:space="preserve"> </w:t>
      </w:r>
      <w:r w:rsidR="00BE2760">
        <w:t>26</w:t>
      </w:r>
      <w:r w:rsidR="00517862" w:rsidRPr="00517862">
        <w:rPr>
          <w:vertAlign w:val="superscript"/>
        </w:rPr>
        <w:t>th</w:t>
      </w:r>
      <w:r w:rsidR="00517862">
        <w:t xml:space="preserve"> </w:t>
      </w:r>
      <w:r w:rsidR="00332753">
        <w:t xml:space="preserve">– </w:t>
      </w:r>
      <w:r w:rsidR="00BE2760">
        <w:t>November 6</w:t>
      </w:r>
      <w:r w:rsidR="00332753" w:rsidRPr="00E666C9">
        <w:rPr>
          <w:vertAlign w:val="superscript"/>
        </w:rPr>
        <w:t>th</w:t>
      </w:r>
      <w:r w:rsidR="00332753">
        <w:t>, 2020</w:t>
      </w:r>
      <w:r w:rsidR="00332753">
        <w:rPr>
          <w:rFonts w:ascii="Arial" w:hAnsi="Arial" w:cs="Arial"/>
        </w:rPr>
        <w:tab/>
      </w:r>
    </w:p>
    <w:p w14:paraId="6570385E" w14:textId="77777777" w:rsidR="00332753" w:rsidRPr="007A3FE1" w:rsidRDefault="00332753" w:rsidP="00332753">
      <w:pPr>
        <w:pStyle w:val="3GPPHeader"/>
        <w:rPr>
          <w:rFonts w:ascii="Arial" w:hAnsi="Arial" w:cs="Arial"/>
        </w:rPr>
      </w:pPr>
    </w:p>
    <w:p w14:paraId="1D2F636A" w14:textId="64FFD5F1" w:rsidR="00332753" w:rsidRPr="007A3FE1" w:rsidRDefault="00332753" w:rsidP="00332753">
      <w:pPr>
        <w:pStyle w:val="3GPPHeader"/>
        <w:rPr>
          <w:rFonts w:ascii="Arial" w:hAnsi="Arial" w:cs="Arial"/>
          <w:sz w:val="22"/>
        </w:rPr>
      </w:pPr>
      <w:r>
        <w:rPr>
          <w:rFonts w:ascii="Arial" w:hAnsi="Arial" w:cs="Arial"/>
          <w:sz w:val="22"/>
        </w:rPr>
        <w:t>Agenda Item:</w:t>
      </w:r>
      <w:r>
        <w:rPr>
          <w:rFonts w:ascii="Arial" w:hAnsi="Arial" w:cs="Arial"/>
          <w:sz w:val="22"/>
        </w:rPr>
        <w:tab/>
      </w:r>
      <w:r w:rsidR="00F47841">
        <w:rPr>
          <w:rFonts w:ascii="Arial" w:hAnsi="Arial" w:cs="Arial"/>
          <w:sz w:val="22"/>
        </w:rPr>
        <w:t>8.6.2</w:t>
      </w:r>
    </w:p>
    <w:p w14:paraId="3E059740" w14:textId="77777777" w:rsidR="00332753" w:rsidRPr="007A3FE1" w:rsidRDefault="00332753" w:rsidP="00332753">
      <w:pPr>
        <w:pStyle w:val="3GPPHeader"/>
        <w:rPr>
          <w:rFonts w:ascii="Arial" w:hAnsi="Arial" w:cs="Arial"/>
          <w:sz w:val="22"/>
        </w:rPr>
      </w:pPr>
      <w:r w:rsidRPr="007A3FE1">
        <w:rPr>
          <w:rFonts w:ascii="Arial" w:hAnsi="Arial" w:cs="Arial"/>
          <w:sz w:val="22"/>
        </w:rPr>
        <w:t>Source:</w:t>
      </w:r>
      <w:r w:rsidRPr="007A3FE1">
        <w:rPr>
          <w:rFonts w:ascii="Arial" w:hAnsi="Arial" w:cs="Arial"/>
          <w:sz w:val="22"/>
        </w:rPr>
        <w:tab/>
      </w:r>
      <w:r>
        <w:rPr>
          <w:rFonts w:ascii="Arial" w:hAnsi="Arial" w:cs="Arial"/>
          <w:sz w:val="22"/>
        </w:rPr>
        <w:t>Panasonic</w:t>
      </w:r>
    </w:p>
    <w:p w14:paraId="77883F7F" w14:textId="25B6E36F" w:rsidR="00332753" w:rsidRPr="007A3FE1" w:rsidRDefault="00332753" w:rsidP="00332753">
      <w:pPr>
        <w:pStyle w:val="3GPPHeader"/>
        <w:rPr>
          <w:rFonts w:ascii="Arial" w:hAnsi="Arial" w:cs="Arial"/>
          <w:sz w:val="22"/>
        </w:rPr>
      </w:pPr>
      <w:r w:rsidRPr="007A3FE1">
        <w:rPr>
          <w:rFonts w:ascii="Arial" w:hAnsi="Arial" w:cs="Arial"/>
          <w:sz w:val="22"/>
        </w:rPr>
        <w:t>Title:</w:t>
      </w:r>
      <w:r w:rsidRPr="007A3FE1">
        <w:rPr>
          <w:rFonts w:ascii="Arial" w:hAnsi="Arial" w:cs="Arial"/>
          <w:sz w:val="22"/>
        </w:rPr>
        <w:tab/>
      </w:r>
      <w:r w:rsidR="006719D4">
        <w:rPr>
          <w:rFonts w:ascii="Arial" w:hAnsi="Arial" w:cs="Arial"/>
          <w:sz w:val="22"/>
        </w:rPr>
        <w:t xml:space="preserve">Discussion on PDCCH monitoring </w:t>
      </w:r>
      <w:r w:rsidR="00561240">
        <w:rPr>
          <w:rFonts w:ascii="Arial" w:hAnsi="Arial" w:cs="Arial"/>
          <w:sz w:val="22"/>
        </w:rPr>
        <w:t xml:space="preserve">reduction </w:t>
      </w:r>
      <w:r w:rsidR="006719D4">
        <w:rPr>
          <w:rFonts w:ascii="Arial" w:hAnsi="Arial" w:cs="Arial"/>
          <w:sz w:val="22"/>
        </w:rPr>
        <w:t xml:space="preserve">for </w:t>
      </w:r>
      <w:proofErr w:type="spellStart"/>
      <w:r w:rsidR="006719D4">
        <w:rPr>
          <w:rFonts w:ascii="Arial" w:hAnsi="Arial" w:cs="Arial"/>
          <w:sz w:val="22"/>
        </w:rPr>
        <w:t>RedCap</w:t>
      </w:r>
      <w:proofErr w:type="spellEnd"/>
      <w:r w:rsidR="00561240">
        <w:rPr>
          <w:rFonts w:ascii="Arial" w:hAnsi="Arial" w:cs="Arial"/>
          <w:sz w:val="22"/>
        </w:rPr>
        <w:t xml:space="preserve"> UEs</w:t>
      </w:r>
    </w:p>
    <w:p w14:paraId="40F8F5C1" w14:textId="77777777" w:rsidR="00332753" w:rsidRPr="007A3FE1" w:rsidRDefault="00332753" w:rsidP="00332753">
      <w:pPr>
        <w:pStyle w:val="3GPPHeader"/>
        <w:rPr>
          <w:rFonts w:ascii="Arial" w:hAnsi="Arial" w:cs="Arial"/>
          <w:sz w:val="22"/>
        </w:rPr>
      </w:pPr>
      <w:r w:rsidRPr="007A3FE1">
        <w:rPr>
          <w:rFonts w:ascii="Arial" w:hAnsi="Arial" w:cs="Arial"/>
          <w:sz w:val="22"/>
        </w:rPr>
        <w:t>Document for:</w:t>
      </w:r>
      <w:r w:rsidRPr="007A3FE1">
        <w:rPr>
          <w:rFonts w:ascii="Arial" w:hAnsi="Arial" w:cs="Arial"/>
          <w:sz w:val="22"/>
        </w:rPr>
        <w:tab/>
        <w:t>Discussion, Decision</w:t>
      </w:r>
    </w:p>
    <w:p w14:paraId="6D6D0F0C" w14:textId="77777777" w:rsidR="00427B94" w:rsidRPr="007A3FE1" w:rsidRDefault="00427B94" w:rsidP="005923F4">
      <w:pPr>
        <w:pStyle w:val="3GPPHeader"/>
        <w:rPr>
          <w:rFonts w:ascii="Arial" w:hAnsi="Arial" w:cs="Arial"/>
          <w:sz w:val="22"/>
        </w:rPr>
      </w:pPr>
    </w:p>
    <w:p w14:paraId="51EDDA25" w14:textId="77777777" w:rsidR="00D8203B" w:rsidRPr="002202E1" w:rsidRDefault="00D8203B" w:rsidP="005923F4">
      <w:pPr>
        <w:pStyle w:val="Heading1"/>
        <w:rPr>
          <w:lang w:val="en-US"/>
        </w:rPr>
      </w:pPr>
      <w:r w:rsidRPr="002202E1">
        <w:rPr>
          <w:lang w:val="en-US"/>
        </w:rPr>
        <w:t>Introduction</w:t>
      </w:r>
      <w:bookmarkEnd w:id="0"/>
    </w:p>
    <w:p w14:paraId="5AC49B9B" w14:textId="3BADD63B" w:rsidR="007B1F50" w:rsidRDefault="00FF3379" w:rsidP="00AA1A50">
      <w:pPr>
        <w:rPr>
          <w:rFonts w:ascii="Times New Roman" w:eastAsia="MS Mincho" w:hAnsi="Times New Roman" w:cs="Times New Roman"/>
          <w:sz w:val="20"/>
          <w:szCs w:val="20"/>
        </w:rPr>
      </w:pPr>
      <w:r>
        <w:rPr>
          <w:rFonts w:ascii="Times New Roman" w:eastAsia="MS Mincho" w:hAnsi="Times New Roman" w:cs="Times New Roman"/>
          <w:sz w:val="20"/>
          <w:szCs w:val="20"/>
        </w:rPr>
        <w:t xml:space="preserve">According to </w:t>
      </w:r>
      <w:r w:rsidR="00C131DF">
        <w:rPr>
          <w:rFonts w:ascii="Times New Roman" w:eastAsia="MS Mincho" w:hAnsi="Times New Roman" w:cs="Times New Roman"/>
          <w:sz w:val="20"/>
          <w:szCs w:val="20"/>
        </w:rPr>
        <w:t>updated study item description</w:t>
      </w:r>
      <w:r w:rsidR="006D45E3">
        <w:rPr>
          <w:rFonts w:ascii="Times New Roman" w:eastAsia="MS Mincho" w:hAnsi="Times New Roman" w:cs="Times New Roman"/>
          <w:sz w:val="20"/>
          <w:szCs w:val="20"/>
        </w:rPr>
        <w:t xml:space="preserve"> [1]</w:t>
      </w:r>
      <w:r w:rsidR="00C131DF">
        <w:rPr>
          <w:rFonts w:ascii="Times New Roman" w:eastAsia="MS Mincho" w:hAnsi="Times New Roman" w:cs="Times New Roman"/>
          <w:sz w:val="20"/>
          <w:szCs w:val="20"/>
        </w:rPr>
        <w:t xml:space="preserve">, </w:t>
      </w:r>
      <w:r w:rsidR="00F03969">
        <w:rPr>
          <w:rFonts w:ascii="Times New Roman" w:eastAsia="MS Mincho" w:hAnsi="Times New Roman" w:cs="Times New Roman"/>
          <w:sz w:val="20"/>
          <w:szCs w:val="20"/>
        </w:rPr>
        <w:t>the following</w:t>
      </w:r>
      <w:r w:rsidR="007B1F50">
        <w:rPr>
          <w:rFonts w:ascii="Times New Roman" w:eastAsia="MS Mincho" w:hAnsi="Times New Roman" w:cs="Times New Roman"/>
          <w:sz w:val="20"/>
          <w:szCs w:val="20"/>
        </w:rPr>
        <w:t xml:space="preserve"> objectives are within the scope </w:t>
      </w:r>
      <w:r w:rsidR="00D229DB">
        <w:rPr>
          <w:rFonts w:ascii="Times New Roman" w:eastAsia="MS Mincho" w:hAnsi="Times New Roman" w:cs="Times New Roman"/>
          <w:sz w:val="20"/>
          <w:szCs w:val="20"/>
        </w:rPr>
        <w:t>of discussion</w:t>
      </w:r>
      <w:r w:rsidR="007B1F50">
        <w:rPr>
          <w:rFonts w:ascii="Times New Roman" w:eastAsia="MS Mincho" w:hAnsi="Times New Roman" w:cs="Times New Roman"/>
          <w:sz w:val="20"/>
          <w:szCs w:val="20"/>
        </w:rPr>
        <w:t>:</w:t>
      </w:r>
    </w:p>
    <w:tbl>
      <w:tblPr>
        <w:tblStyle w:val="TableGrid"/>
        <w:tblW w:w="0" w:type="auto"/>
        <w:tblLook w:val="04A0" w:firstRow="1" w:lastRow="0" w:firstColumn="1" w:lastColumn="0" w:noHBand="0" w:noVBand="1"/>
      </w:tblPr>
      <w:tblGrid>
        <w:gridCol w:w="9629"/>
      </w:tblGrid>
      <w:tr w:rsidR="00E36534" w14:paraId="18FF59A0" w14:textId="77777777" w:rsidTr="00E36534">
        <w:tc>
          <w:tcPr>
            <w:tcW w:w="9629" w:type="dxa"/>
          </w:tcPr>
          <w:p w14:paraId="542158D4" w14:textId="77777777" w:rsidR="00D229DB" w:rsidRPr="00D229DB" w:rsidRDefault="00D229DB" w:rsidP="00D229DB">
            <w:pPr>
              <w:overflowPunct w:val="0"/>
              <w:autoSpaceDE w:val="0"/>
              <w:autoSpaceDN w:val="0"/>
              <w:adjustRightInd w:val="0"/>
              <w:spacing w:after="180" w:line="240" w:lineRule="auto"/>
              <w:rPr>
                <w:rFonts w:ascii="Times New Roman" w:eastAsia="Times New Roman" w:hAnsi="Times New Roman" w:cs="Times New Roman"/>
                <w:sz w:val="20"/>
                <w:szCs w:val="20"/>
                <w:lang w:val="en-US" w:eastAsia="en-US"/>
              </w:rPr>
            </w:pPr>
            <w:r w:rsidRPr="00D229DB">
              <w:rPr>
                <w:rFonts w:ascii="Times New Roman" w:eastAsia="Times New Roman" w:hAnsi="Times New Roman" w:cs="Times New Roman"/>
                <w:sz w:val="20"/>
                <w:szCs w:val="20"/>
                <w:lang w:val="en-US" w:eastAsia="en-US"/>
              </w:rPr>
              <w:t xml:space="preserve">Study UE power saving and battery lifetime enhancement for reduced capability UEs in applicable use cases (e.g. delay tolerant) [RAN2, RAN1]: </w:t>
            </w:r>
          </w:p>
          <w:p w14:paraId="1E598EC4" w14:textId="77777777" w:rsidR="00D229DB" w:rsidRPr="00D229DB" w:rsidRDefault="00D229DB" w:rsidP="00D229DB">
            <w:pPr>
              <w:numPr>
                <w:ilvl w:val="0"/>
                <w:numId w:val="29"/>
              </w:numPr>
              <w:overflowPunct w:val="0"/>
              <w:autoSpaceDE w:val="0"/>
              <w:autoSpaceDN w:val="0"/>
              <w:adjustRightInd w:val="0"/>
              <w:spacing w:after="180" w:line="240" w:lineRule="auto"/>
              <w:rPr>
                <w:rFonts w:ascii="Times New Roman" w:eastAsia="Times New Roman" w:hAnsi="Times New Roman" w:cs="Times New Roman"/>
                <w:sz w:val="20"/>
                <w:szCs w:val="20"/>
                <w:lang w:val="en-GB" w:eastAsia="en-US"/>
              </w:rPr>
            </w:pPr>
            <w:r w:rsidRPr="00D229DB">
              <w:rPr>
                <w:rFonts w:ascii="Times New Roman" w:eastAsia="Times New Roman" w:hAnsi="Times New Roman" w:cs="Times New Roman"/>
                <w:sz w:val="20"/>
                <w:szCs w:val="20"/>
                <w:lang w:val="en-GB" w:eastAsia="en-US"/>
              </w:rPr>
              <w:t>Reduced PDCCH monitoring by smaller numbers of blind decodes and CCE limits [RAN1].</w:t>
            </w:r>
          </w:p>
          <w:p w14:paraId="6CC6AF32" w14:textId="77777777" w:rsidR="00D229DB" w:rsidRPr="00D229DB" w:rsidRDefault="00D229DB" w:rsidP="00D229DB">
            <w:pPr>
              <w:numPr>
                <w:ilvl w:val="0"/>
                <w:numId w:val="29"/>
              </w:numPr>
              <w:overflowPunct w:val="0"/>
              <w:autoSpaceDE w:val="0"/>
              <w:autoSpaceDN w:val="0"/>
              <w:adjustRightInd w:val="0"/>
              <w:spacing w:after="180" w:line="240" w:lineRule="auto"/>
              <w:rPr>
                <w:rFonts w:ascii="Times New Roman" w:eastAsia="Times New Roman" w:hAnsi="Times New Roman" w:cs="Times New Roman"/>
                <w:sz w:val="20"/>
                <w:szCs w:val="20"/>
                <w:lang w:val="en-GB" w:eastAsia="en-US"/>
              </w:rPr>
            </w:pPr>
            <w:r w:rsidRPr="00D229DB">
              <w:rPr>
                <w:rFonts w:ascii="Times New Roman" w:eastAsia="Times New Roman" w:hAnsi="Times New Roman" w:cs="Times New Roman"/>
                <w:sz w:val="20"/>
                <w:szCs w:val="20"/>
                <w:lang w:val="en-GB" w:eastAsia="en-US"/>
              </w:rPr>
              <w:t>Extended DRX for RRC Inactive and/or Idle [RAN2]</w:t>
            </w:r>
          </w:p>
          <w:p w14:paraId="41A95A70" w14:textId="2C9A7D53" w:rsidR="00E36534" w:rsidRPr="00350064" w:rsidRDefault="00D229DB" w:rsidP="00350064">
            <w:pPr>
              <w:pStyle w:val="ListParagraph"/>
              <w:numPr>
                <w:ilvl w:val="0"/>
                <w:numId w:val="29"/>
              </w:numPr>
              <w:overflowPunct w:val="0"/>
              <w:autoSpaceDE w:val="0"/>
              <w:autoSpaceDN w:val="0"/>
              <w:adjustRightInd w:val="0"/>
              <w:spacing w:after="180" w:line="240" w:lineRule="auto"/>
              <w:rPr>
                <w:rFonts w:ascii="Times New Roman" w:eastAsia="MS Mincho" w:hAnsi="Times New Roman" w:cs="Times New Roman"/>
                <w:sz w:val="20"/>
                <w:szCs w:val="20"/>
              </w:rPr>
            </w:pPr>
            <w:r w:rsidRPr="00350064">
              <w:rPr>
                <w:rFonts w:ascii="Times New Roman" w:eastAsia="Times New Roman" w:hAnsi="Times New Roman" w:cs="Times New Roman"/>
                <w:sz w:val="20"/>
                <w:szCs w:val="20"/>
                <w:lang w:val="en-US" w:eastAsia="en-US"/>
              </w:rPr>
              <w:t>RRM relaxation for stationary devices [RAN2]</w:t>
            </w:r>
          </w:p>
        </w:tc>
      </w:tr>
    </w:tbl>
    <w:p w14:paraId="748767D2" w14:textId="63AF650D" w:rsidR="00FF3379" w:rsidRDefault="00F03969" w:rsidP="00AA1A50">
      <w:pPr>
        <w:rPr>
          <w:rFonts w:ascii="Times New Roman" w:eastAsia="MS Mincho" w:hAnsi="Times New Roman" w:cs="Times New Roman"/>
          <w:sz w:val="20"/>
          <w:szCs w:val="20"/>
        </w:rPr>
      </w:pPr>
      <w:r>
        <w:rPr>
          <w:rFonts w:ascii="Times New Roman" w:eastAsia="MS Mincho" w:hAnsi="Times New Roman" w:cs="Times New Roman"/>
          <w:sz w:val="20"/>
          <w:szCs w:val="20"/>
        </w:rPr>
        <w:t xml:space="preserve"> </w:t>
      </w:r>
    </w:p>
    <w:p w14:paraId="77FC7DA7" w14:textId="0A4567DF" w:rsidR="0043657C" w:rsidRDefault="00C87CCC" w:rsidP="00AA1A50">
      <w:pPr>
        <w:rPr>
          <w:rFonts w:ascii="Times New Roman" w:eastAsia="MS Mincho" w:hAnsi="Times New Roman" w:cs="Times New Roman"/>
          <w:sz w:val="20"/>
          <w:szCs w:val="20"/>
        </w:rPr>
      </w:pPr>
      <w:r>
        <w:rPr>
          <w:rFonts w:ascii="Times New Roman" w:eastAsia="MS Mincho" w:hAnsi="Times New Roman" w:cs="Times New Roman"/>
          <w:sz w:val="20"/>
          <w:szCs w:val="20"/>
        </w:rPr>
        <w:t>In this</w:t>
      </w:r>
      <w:r w:rsidR="00576A5A">
        <w:rPr>
          <w:rFonts w:ascii="Times New Roman" w:eastAsia="MS Mincho" w:hAnsi="Times New Roman" w:cs="Times New Roman"/>
          <w:sz w:val="20"/>
          <w:szCs w:val="20"/>
        </w:rPr>
        <w:t xml:space="preserve"> previous meeting, </w:t>
      </w:r>
      <w:r w:rsidR="00A84786">
        <w:rPr>
          <w:rFonts w:ascii="Times New Roman" w:eastAsia="MS Mincho" w:hAnsi="Times New Roman" w:cs="Times New Roman"/>
          <w:sz w:val="20"/>
          <w:szCs w:val="20"/>
        </w:rPr>
        <w:t xml:space="preserve">some </w:t>
      </w:r>
      <w:r w:rsidR="00576A5A">
        <w:rPr>
          <w:rFonts w:ascii="Times New Roman" w:eastAsia="MS Mincho" w:hAnsi="Times New Roman" w:cs="Times New Roman"/>
          <w:sz w:val="20"/>
          <w:szCs w:val="20"/>
        </w:rPr>
        <w:t xml:space="preserve">progresses have been made regarding the </w:t>
      </w:r>
      <w:r w:rsidR="00DB071E">
        <w:rPr>
          <w:rFonts w:ascii="Times New Roman" w:eastAsia="MS Mincho" w:hAnsi="Times New Roman" w:cs="Times New Roman"/>
          <w:sz w:val="20"/>
          <w:szCs w:val="20"/>
        </w:rPr>
        <w:t>power cons</w:t>
      </w:r>
      <w:r w:rsidR="00A6502B">
        <w:rPr>
          <w:rFonts w:ascii="Times New Roman" w:eastAsia="MS Mincho" w:hAnsi="Times New Roman" w:cs="Times New Roman"/>
          <w:sz w:val="20"/>
          <w:szCs w:val="20"/>
        </w:rPr>
        <w:t>umption model, traffic model, and evaluation assumption on PDCCH blocking rate.</w:t>
      </w:r>
      <w:r w:rsidR="00A84786">
        <w:rPr>
          <w:rFonts w:ascii="Times New Roman" w:eastAsia="MS Mincho" w:hAnsi="Times New Roman" w:cs="Times New Roman"/>
          <w:sz w:val="20"/>
          <w:szCs w:val="20"/>
        </w:rPr>
        <w:t xml:space="preserve"> In this contribution, we discuss the remaining issues.</w:t>
      </w:r>
    </w:p>
    <w:p w14:paraId="32BE7A69" w14:textId="66E73288" w:rsidR="001D2C0F" w:rsidRDefault="00332753" w:rsidP="00517862">
      <w:pPr>
        <w:pStyle w:val="Proposal"/>
        <w:numPr>
          <w:ilvl w:val="0"/>
          <w:numId w:val="0"/>
        </w:numPr>
        <w:rPr>
          <w:rFonts w:ascii="Times New Roman" w:eastAsia="Malgun Gothic" w:hAnsi="Times New Roman" w:cs="Times New Roman"/>
          <w:sz w:val="20"/>
          <w:szCs w:val="20"/>
          <w:lang w:eastAsia="ko-KR"/>
        </w:rPr>
      </w:pPr>
      <w:r>
        <w:rPr>
          <w:rFonts w:ascii="Times New Roman" w:hAnsi="Times New Roman" w:cs="Times New Roman"/>
          <w:b w:val="0"/>
          <w:bCs w:val="0"/>
          <w:sz w:val="20"/>
          <w:szCs w:val="20"/>
          <w:lang w:eastAsia="en-US"/>
        </w:rPr>
        <w:t xml:space="preserve"> </w:t>
      </w:r>
      <w:r>
        <w:rPr>
          <w:rFonts w:ascii="Times New Roman" w:hAnsi="Times New Roman" w:cs="Times New Roman"/>
          <w:sz w:val="20"/>
          <w:szCs w:val="20"/>
        </w:rPr>
        <w:t xml:space="preserve">  </w:t>
      </w:r>
    </w:p>
    <w:p w14:paraId="5C62498D" w14:textId="7FE5B5BA" w:rsidR="00472456" w:rsidRDefault="00F1455F" w:rsidP="00472456">
      <w:pPr>
        <w:pStyle w:val="Heading1"/>
        <w:rPr>
          <w:lang w:val="en-US"/>
        </w:rPr>
      </w:pPr>
      <w:r>
        <w:rPr>
          <w:lang w:val="en-US"/>
        </w:rPr>
        <w:t>Discussion</w:t>
      </w:r>
    </w:p>
    <w:p w14:paraId="7A8DBC7C" w14:textId="16E3B9B9" w:rsidR="00A054A9" w:rsidRDefault="00A054A9" w:rsidP="00A054A9">
      <w:pPr>
        <w:pStyle w:val="Heading2"/>
      </w:pPr>
      <w:r>
        <w:t xml:space="preserve">Reducing PDCCH BD limits VS. </w:t>
      </w:r>
      <w:r w:rsidR="00B1696C">
        <w:t>sparse monitoring</w:t>
      </w:r>
    </w:p>
    <w:p w14:paraId="1570027E" w14:textId="77777777" w:rsidR="00E84458" w:rsidRDefault="00E84458" w:rsidP="00E84458">
      <w:p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In the previous meeting, the following power consumption model has been agreed for </w:t>
      </w:r>
      <w:proofErr w:type="spellStart"/>
      <w:r>
        <w:rPr>
          <w:rFonts w:ascii="Times New Roman" w:eastAsia="Malgun Gothic" w:hAnsi="Times New Roman" w:cs="Times New Roman"/>
          <w:sz w:val="20"/>
          <w:szCs w:val="20"/>
          <w:lang w:eastAsia="ko-KR"/>
        </w:rPr>
        <w:t>RedCap</w:t>
      </w:r>
      <w:proofErr w:type="spellEnd"/>
      <w:r>
        <w:rPr>
          <w:rFonts w:ascii="Times New Roman" w:eastAsia="Malgun Gothic" w:hAnsi="Times New Roman" w:cs="Times New Roman"/>
          <w:sz w:val="20"/>
          <w:szCs w:val="20"/>
          <w:lang w:eastAsia="ko-KR"/>
        </w:rPr>
        <w:t xml:space="preserve"> UEs:</w:t>
      </w:r>
    </w:p>
    <w:tbl>
      <w:tblPr>
        <w:tblStyle w:val="TableGrid"/>
        <w:tblW w:w="0" w:type="auto"/>
        <w:tblLook w:val="04A0" w:firstRow="1" w:lastRow="0" w:firstColumn="1" w:lastColumn="0" w:noHBand="0" w:noVBand="1"/>
      </w:tblPr>
      <w:tblGrid>
        <w:gridCol w:w="9629"/>
      </w:tblGrid>
      <w:tr w:rsidR="00E84458" w:rsidRPr="00656EFA" w14:paraId="24120E34" w14:textId="77777777" w:rsidTr="00667788">
        <w:tc>
          <w:tcPr>
            <w:tcW w:w="9629" w:type="dxa"/>
          </w:tcPr>
          <w:p w14:paraId="051C4763" w14:textId="77777777" w:rsidR="00E84458" w:rsidRPr="00656EFA" w:rsidRDefault="00E84458" w:rsidP="00667788">
            <w:pPr>
              <w:rPr>
                <w:rFonts w:ascii="Times New Roman" w:eastAsia="Malgun Gothic" w:hAnsi="Times New Roman" w:cs="Times New Roman"/>
                <w:sz w:val="20"/>
                <w:szCs w:val="20"/>
                <w:lang w:val="en-US" w:eastAsia="ko-KR"/>
              </w:rPr>
            </w:pPr>
            <w:r w:rsidRPr="00656EFA">
              <w:rPr>
                <w:rFonts w:ascii="Times New Roman" w:eastAsia="Malgun Gothic" w:hAnsi="Times New Roman" w:cs="Times New Roman"/>
                <w:sz w:val="20"/>
                <w:szCs w:val="20"/>
                <w:highlight w:val="green"/>
                <w:lang w:val="en-US" w:eastAsia="ko-KR"/>
              </w:rPr>
              <w:t>Agreements:</w:t>
            </w:r>
            <w:r w:rsidRPr="00656EFA">
              <w:rPr>
                <w:rFonts w:ascii="Times New Roman" w:eastAsia="Malgun Gothic" w:hAnsi="Times New Roman" w:cs="Times New Roman"/>
                <w:sz w:val="20"/>
                <w:szCs w:val="20"/>
                <w:lang w:val="en-US" w:eastAsia="ko-KR"/>
              </w:rPr>
              <w:t xml:space="preserve"> For Redcap power consumption evaluation:</w:t>
            </w:r>
          </w:p>
          <w:p w14:paraId="28EB4981" w14:textId="77777777" w:rsidR="00E84458" w:rsidRPr="00656EFA" w:rsidRDefault="00E84458" w:rsidP="00667788">
            <w:pPr>
              <w:numPr>
                <w:ilvl w:val="0"/>
                <w:numId w:val="30"/>
              </w:numPr>
              <w:rPr>
                <w:rFonts w:ascii="Times New Roman" w:eastAsia="Malgun Gothic" w:hAnsi="Times New Roman" w:cs="Times New Roman"/>
                <w:sz w:val="20"/>
                <w:szCs w:val="20"/>
                <w:lang w:val="en-US" w:eastAsia="ko-KR"/>
              </w:rPr>
            </w:pPr>
            <w:r w:rsidRPr="00656EFA">
              <w:rPr>
                <w:rFonts w:ascii="Times New Roman" w:eastAsia="Malgun Gothic" w:hAnsi="Times New Roman" w:cs="Times New Roman"/>
                <w:sz w:val="20"/>
                <w:szCs w:val="20"/>
                <w:lang w:val="en-US" w:eastAsia="ko-KR"/>
              </w:rPr>
              <w:t>Note that 2RX is assumed</w:t>
            </w:r>
          </w:p>
          <w:tbl>
            <w:tblPr>
              <w:tblW w:w="5641" w:type="dxa"/>
              <w:tblInd w:w="108" w:type="dxa"/>
              <w:tblCellMar>
                <w:left w:w="0" w:type="dxa"/>
                <w:right w:w="0" w:type="dxa"/>
              </w:tblCellMar>
              <w:tblLook w:val="04A0" w:firstRow="1" w:lastRow="0" w:firstColumn="1" w:lastColumn="0" w:noHBand="0" w:noVBand="1"/>
            </w:tblPr>
            <w:tblGrid>
              <w:gridCol w:w="2311"/>
              <w:gridCol w:w="3330"/>
            </w:tblGrid>
            <w:tr w:rsidR="00E84458" w:rsidRPr="00656EFA" w14:paraId="005B6C35" w14:textId="77777777" w:rsidTr="00667788">
              <w:trPr>
                <w:trHeight w:val="506"/>
              </w:trPr>
              <w:tc>
                <w:tcPr>
                  <w:tcW w:w="2311" w:type="dxa"/>
                  <w:tcBorders>
                    <w:top w:val="single" w:sz="8" w:space="0" w:color="000000"/>
                    <w:left w:val="single" w:sz="8" w:space="0" w:color="000000"/>
                    <w:bottom w:val="single" w:sz="8" w:space="0" w:color="000000"/>
                    <w:right w:val="single" w:sz="8" w:space="0" w:color="000000"/>
                  </w:tcBorders>
                  <w:shd w:val="clear" w:color="auto" w:fill="92D050"/>
                  <w:tcMar>
                    <w:top w:w="54" w:type="dxa"/>
                    <w:left w:w="108" w:type="dxa"/>
                    <w:bottom w:w="54" w:type="dxa"/>
                    <w:right w:w="108" w:type="dxa"/>
                  </w:tcMar>
                  <w:hideMark/>
                </w:tcPr>
                <w:p w14:paraId="656F979A" w14:textId="77777777" w:rsidR="00E84458" w:rsidRPr="00656EFA" w:rsidRDefault="00E84458" w:rsidP="00667788">
                  <w:pPr>
                    <w:rPr>
                      <w:rFonts w:ascii="Times New Roman" w:eastAsia="Malgun Gothic" w:hAnsi="Times New Roman" w:cs="Times New Roman"/>
                      <w:sz w:val="20"/>
                      <w:szCs w:val="20"/>
                      <w:lang w:eastAsia="ko-KR"/>
                    </w:rPr>
                  </w:pPr>
                  <w:r w:rsidRPr="00656EFA">
                    <w:rPr>
                      <w:rFonts w:ascii="Times New Roman" w:eastAsia="Malgun Gothic" w:hAnsi="Times New Roman" w:cs="Times New Roman"/>
                      <w:sz w:val="20"/>
                      <w:szCs w:val="20"/>
                      <w:lang w:eastAsia="ko-KR"/>
                    </w:rPr>
                    <w:t>Power State</w:t>
                  </w:r>
                </w:p>
              </w:tc>
              <w:tc>
                <w:tcPr>
                  <w:tcW w:w="3330" w:type="dxa"/>
                  <w:tcBorders>
                    <w:top w:val="single" w:sz="8" w:space="0" w:color="000000"/>
                    <w:left w:val="single" w:sz="8" w:space="0" w:color="000000"/>
                    <w:bottom w:val="single" w:sz="8" w:space="0" w:color="000000"/>
                    <w:right w:val="single" w:sz="8" w:space="0" w:color="000000"/>
                  </w:tcBorders>
                  <w:shd w:val="clear" w:color="auto" w:fill="92D050"/>
                  <w:hideMark/>
                </w:tcPr>
                <w:p w14:paraId="0517E290" w14:textId="77777777" w:rsidR="00E84458" w:rsidRPr="00656EFA" w:rsidRDefault="00E84458" w:rsidP="00667788">
                  <w:pPr>
                    <w:rPr>
                      <w:rFonts w:ascii="Times New Roman" w:eastAsia="Malgun Gothic" w:hAnsi="Times New Roman" w:cs="Times New Roman"/>
                      <w:sz w:val="20"/>
                      <w:szCs w:val="20"/>
                      <w:lang w:eastAsia="ko-KR"/>
                    </w:rPr>
                  </w:pPr>
                  <w:r w:rsidRPr="00656EFA">
                    <w:rPr>
                      <w:rFonts w:ascii="Times New Roman" w:eastAsia="Malgun Gothic" w:hAnsi="Times New Roman" w:cs="Times New Roman"/>
                      <w:sz w:val="20"/>
                      <w:szCs w:val="20"/>
                      <w:lang w:eastAsia="ko-KR"/>
                    </w:rPr>
                    <w:t xml:space="preserve">Alt.4a </w:t>
                  </w:r>
                </w:p>
              </w:tc>
            </w:tr>
            <w:tr w:rsidR="00E84458" w:rsidRPr="00656EFA" w14:paraId="18498F1E" w14:textId="77777777" w:rsidTr="00667788">
              <w:trPr>
                <w:trHeight w:val="17"/>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4E52E214" w14:textId="77777777" w:rsidR="00E84458" w:rsidRPr="00656EFA" w:rsidRDefault="00E84458" w:rsidP="00667788">
                  <w:pPr>
                    <w:rPr>
                      <w:rFonts w:ascii="Times New Roman" w:eastAsia="Malgun Gothic" w:hAnsi="Times New Roman" w:cs="Times New Roman"/>
                      <w:sz w:val="20"/>
                      <w:szCs w:val="20"/>
                      <w:lang w:eastAsia="ko-KR"/>
                    </w:rPr>
                  </w:pPr>
                  <w:r w:rsidRPr="00656EFA">
                    <w:rPr>
                      <w:rFonts w:ascii="Times New Roman" w:eastAsia="Malgun Gothic" w:hAnsi="Times New Roman" w:cs="Times New Roman"/>
                      <w:sz w:val="20"/>
                      <w:szCs w:val="20"/>
                      <w:lang w:eastAsia="ko-KR"/>
                    </w:rPr>
                    <w:t>Deep Sleep (P</w:t>
                  </w:r>
                  <w:r w:rsidRPr="00656EFA">
                    <w:rPr>
                      <w:rFonts w:ascii="Times New Roman" w:eastAsia="Malgun Gothic" w:hAnsi="Times New Roman" w:cs="Times New Roman"/>
                      <w:sz w:val="20"/>
                      <w:szCs w:val="20"/>
                      <w:vertAlign w:val="subscript"/>
                      <w:lang w:eastAsia="ko-KR"/>
                    </w:rPr>
                    <w:t>DS</w:t>
                  </w:r>
                  <w:r w:rsidRPr="00656EFA">
                    <w:rPr>
                      <w:rFonts w:ascii="Times New Roman" w:eastAsia="Malgun Gothic" w:hAnsi="Times New Roman" w:cs="Times New Roman"/>
                      <w:sz w:val="20"/>
                      <w:szCs w:val="20"/>
                      <w:lang w:eastAsia="ko-KR"/>
                    </w:rPr>
                    <w:t>)</w:t>
                  </w:r>
                </w:p>
              </w:tc>
              <w:tc>
                <w:tcPr>
                  <w:tcW w:w="3330" w:type="dxa"/>
                  <w:tcBorders>
                    <w:top w:val="nil"/>
                    <w:left w:val="single" w:sz="8" w:space="0" w:color="000000"/>
                    <w:bottom w:val="single" w:sz="8" w:space="0" w:color="000000"/>
                    <w:right w:val="single" w:sz="8" w:space="0" w:color="000000"/>
                  </w:tcBorders>
                  <w:hideMark/>
                </w:tcPr>
                <w:p w14:paraId="5CB7F547" w14:textId="77777777" w:rsidR="00E84458" w:rsidRPr="00656EFA" w:rsidRDefault="00E84458" w:rsidP="00667788">
                  <w:pPr>
                    <w:rPr>
                      <w:rFonts w:ascii="Times New Roman" w:eastAsia="Malgun Gothic" w:hAnsi="Times New Roman" w:cs="Times New Roman"/>
                      <w:sz w:val="20"/>
                      <w:szCs w:val="20"/>
                      <w:lang w:eastAsia="ko-KR"/>
                    </w:rPr>
                  </w:pPr>
                  <w:r w:rsidRPr="00656EFA">
                    <w:rPr>
                      <w:rFonts w:ascii="Times New Roman" w:eastAsia="Malgun Gothic" w:hAnsi="Times New Roman" w:cs="Times New Roman"/>
                      <w:sz w:val="20"/>
                      <w:szCs w:val="20"/>
                      <w:lang w:eastAsia="ko-KR"/>
                    </w:rPr>
                    <w:t>0.8</w:t>
                  </w:r>
                </w:p>
              </w:tc>
            </w:tr>
            <w:tr w:rsidR="00E84458" w:rsidRPr="00656EFA" w14:paraId="07A63160" w14:textId="77777777" w:rsidTr="00667788">
              <w:trPr>
                <w:trHeight w:val="17"/>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59044212" w14:textId="77777777" w:rsidR="00E84458" w:rsidRPr="00656EFA" w:rsidRDefault="00E84458" w:rsidP="00667788">
                  <w:pPr>
                    <w:rPr>
                      <w:rFonts w:ascii="Times New Roman" w:eastAsia="Malgun Gothic" w:hAnsi="Times New Roman" w:cs="Times New Roman"/>
                      <w:sz w:val="20"/>
                      <w:szCs w:val="20"/>
                      <w:lang w:eastAsia="ko-KR"/>
                    </w:rPr>
                  </w:pPr>
                  <w:r w:rsidRPr="00656EFA">
                    <w:rPr>
                      <w:rFonts w:ascii="Times New Roman" w:eastAsia="Malgun Gothic" w:hAnsi="Times New Roman" w:cs="Times New Roman"/>
                      <w:sz w:val="20"/>
                      <w:szCs w:val="20"/>
                      <w:lang w:eastAsia="ko-KR"/>
                    </w:rPr>
                    <w:t>Light Sleep (P</w:t>
                  </w:r>
                  <w:r w:rsidRPr="00656EFA">
                    <w:rPr>
                      <w:rFonts w:ascii="Times New Roman" w:eastAsia="Malgun Gothic" w:hAnsi="Times New Roman" w:cs="Times New Roman"/>
                      <w:sz w:val="20"/>
                      <w:szCs w:val="20"/>
                      <w:vertAlign w:val="subscript"/>
                      <w:lang w:eastAsia="ko-KR"/>
                    </w:rPr>
                    <w:t>LS</w:t>
                  </w:r>
                  <w:r w:rsidRPr="00656EFA">
                    <w:rPr>
                      <w:rFonts w:ascii="Times New Roman" w:eastAsia="Malgun Gothic" w:hAnsi="Times New Roman" w:cs="Times New Roman"/>
                      <w:sz w:val="20"/>
                      <w:szCs w:val="20"/>
                      <w:lang w:eastAsia="ko-KR"/>
                    </w:rPr>
                    <w:t>)</w:t>
                  </w:r>
                </w:p>
              </w:tc>
              <w:tc>
                <w:tcPr>
                  <w:tcW w:w="3330" w:type="dxa"/>
                  <w:tcBorders>
                    <w:top w:val="nil"/>
                    <w:left w:val="single" w:sz="8" w:space="0" w:color="000000"/>
                    <w:bottom w:val="single" w:sz="8" w:space="0" w:color="000000"/>
                    <w:right w:val="single" w:sz="8" w:space="0" w:color="000000"/>
                  </w:tcBorders>
                  <w:hideMark/>
                </w:tcPr>
                <w:p w14:paraId="13679405" w14:textId="77777777" w:rsidR="00E84458" w:rsidRPr="00656EFA" w:rsidRDefault="00E84458" w:rsidP="00667788">
                  <w:pPr>
                    <w:rPr>
                      <w:rFonts w:ascii="Times New Roman" w:eastAsia="Malgun Gothic" w:hAnsi="Times New Roman" w:cs="Times New Roman"/>
                      <w:sz w:val="20"/>
                      <w:szCs w:val="20"/>
                      <w:lang w:eastAsia="ko-KR"/>
                    </w:rPr>
                  </w:pPr>
                  <w:r w:rsidRPr="00656EFA">
                    <w:rPr>
                      <w:rFonts w:ascii="Times New Roman" w:eastAsia="Malgun Gothic" w:hAnsi="Times New Roman" w:cs="Times New Roman"/>
                      <w:sz w:val="20"/>
                      <w:szCs w:val="20"/>
                      <w:lang w:eastAsia="ko-KR"/>
                    </w:rPr>
                    <w:t>18</w:t>
                  </w:r>
                </w:p>
              </w:tc>
            </w:tr>
            <w:tr w:rsidR="00E84458" w:rsidRPr="00656EFA" w14:paraId="69E3280B" w14:textId="77777777" w:rsidTr="00667788">
              <w:trPr>
                <w:trHeight w:val="17"/>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0DC0F423" w14:textId="77777777" w:rsidR="00E84458" w:rsidRPr="00656EFA" w:rsidRDefault="00E84458" w:rsidP="00667788">
                  <w:pPr>
                    <w:rPr>
                      <w:rFonts w:ascii="Times New Roman" w:eastAsia="Malgun Gothic" w:hAnsi="Times New Roman" w:cs="Times New Roman"/>
                      <w:sz w:val="20"/>
                      <w:szCs w:val="20"/>
                      <w:lang w:eastAsia="ko-KR"/>
                    </w:rPr>
                  </w:pPr>
                  <w:r w:rsidRPr="00656EFA">
                    <w:rPr>
                      <w:rFonts w:ascii="Times New Roman" w:eastAsia="Malgun Gothic" w:hAnsi="Times New Roman" w:cs="Times New Roman"/>
                      <w:sz w:val="20"/>
                      <w:szCs w:val="20"/>
                      <w:lang w:eastAsia="ko-KR"/>
                    </w:rPr>
                    <w:t>Micro sleep (P</w:t>
                  </w:r>
                  <w:r w:rsidRPr="00656EFA">
                    <w:rPr>
                      <w:rFonts w:ascii="Times New Roman" w:eastAsia="Malgun Gothic" w:hAnsi="Times New Roman" w:cs="Times New Roman"/>
                      <w:sz w:val="20"/>
                      <w:szCs w:val="20"/>
                      <w:vertAlign w:val="subscript"/>
                      <w:lang w:eastAsia="ko-KR"/>
                    </w:rPr>
                    <w:t>MS</w:t>
                  </w:r>
                  <w:r w:rsidRPr="00656EFA">
                    <w:rPr>
                      <w:rFonts w:ascii="Times New Roman" w:eastAsia="Malgun Gothic" w:hAnsi="Times New Roman" w:cs="Times New Roman"/>
                      <w:sz w:val="20"/>
                      <w:szCs w:val="20"/>
                      <w:lang w:eastAsia="ko-KR"/>
                    </w:rPr>
                    <w:t>)</w:t>
                  </w:r>
                </w:p>
              </w:tc>
              <w:tc>
                <w:tcPr>
                  <w:tcW w:w="3330" w:type="dxa"/>
                  <w:tcBorders>
                    <w:top w:val="nil"/>
                    <w:left w:val="single" w:sz="8" w:space="0" w:color="000000"/>
                    <w:bottom w:val="single" w:sz="8" w:space="0" w:color="000000"/>
                    <w:right w:val="single" w:sz="8" w:space="0" w:color="000000"/>
                  </w:tcBorders>
                  <w:hideMark/>
                </w:tcPr>
                <w:p w14:paraId="3E62A866" w14:textId="77777777" w:rsidR="00E84458" w:rsidRPr="00656EFA" w:rsidRDefault="00E84458" w:rsidP="00667788">
                  <w:pPr>
                    <w:rPr>
                      <w:rFonts w:ascii="Times New Roman" w:eastAsia="Malgun Gothic" w:hAnsi="Times New Roman" w:cs="Times New Roman"/>
                      <w:sz w:val="20"/>
                      <w:szCs w:val="20"/>
                      <w:lang w:eastAsia="ko-KR"/>
                    </w:rPr>
                  </w:pPr>
                  <w:r w:rsidRPr="00656EFA">
                    <w:rPr>
                      <w:rFonts w:ascii="Times New Roman" w:eastAsia="Malgun Gothic" w:hAnsi="Times New Roman" w:cs="Times New Roman"/>
                      <w:sz w:val="20"/>
                      <w:szCs w:val="20"/>
                      <w:lang w:eastAsia="ko-KR"/>
                    </w:rPr>
                    <w:t>31</w:t>
                  </w:r>
                </w:p>
              </w:tc>
            </w:tr>
            <w:tr w:rsidR="00E84458" w:rsidRPr="00656EFA" w14:paraId="444C7EA2" w14:textId="77777777" w:rsidTr="00667788">
              <w:trPr>
                <w:trHeight w:val="17"/>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4A8429C7" w14:textId="77777777" w:rsidR="00E84458" w:rsidRPr="00656EFA" w:rsidRDefault="00E84458" w:rsidP="00667788">
                  <w:pPr>
                    <w:rPr>
                      <w:rFonts w:ascii="Times New Roman" w:eastAsia="Malgun Gothic" w:hAnsi="Times New Roman" w:cs="Times New Roman"/>
                      <w:sz w:val="20"/>
                      <w:szCs w:val="20"/>
                      <w:lang w:eastAsia="ko-KR"/>
                    </w:rPr>
                  </w:pPr>
                  <w:r w:rsidRPr="00656EFA">
                    <w:rPr>
                      <w:rFonts w:ascii="Times New Roman" w:eastAsia="Malgun Gothic" w:hAnsi="Times New Roman" w:cs="Times New Roman"/>
                      <w:sz w:val="20"/>
                      <w:szCs w:val="20"/>
                      <w:lang w:eastAsia="ko-KR"/>
                    </w:rPr>
                    <w:t>PDCCH-only (P</w:t>
                  </w:r>
                  <w:r w:rsidRPr="00656EFA">
                    <w:rPr>
                      <w:rFonts w:ascii="Times New Roman" w:eastAsia="Malgun Gothic" w:hAnsi="Times New Roman" w:cs="Times New Roman"/>
                      <w:sz w:val="20"/>
                      <w:szCs w:val="20"/>
                      <w:vertAlign w:val="subscript"/>
                      <w:lang w:eastAsia="ko-KR"/>
                    </w:rPr>
                    <w:t>PDCCH</w:t>
                  </w:r>
                  <w:r w:rsidRPr="00656EFA">
                    <w:rPr>
                      <w:rFonts w:ascii="Times New Roman" w:eastAsia="Malgun Gothic" w:hAnsi="Times New Roman" w:cs="Times New Roman"/>
                      <w:sz w:val="20"/>
                      <w:szCs w:val="20"/>
                      <w:lang w:eastAsia="ko-KR"/>
                    </w:rPr>
                    <w:t>)</w:t>
                  </w:r>
                </w:p>
              </w:tc>
              <w:tc>
                <w:tcPr>
                  <w:tcW w:w="3330" w:type="dxa"/>
                  <w:tcBorders>
                    <w:top w:val="nil"/>
                    <w:left w:val="single" w:sz="8" w:space="0" w:color="000000"/>
                    <w:bottom w:val="single" w:sz="8" w:space="0" w:color="000000"/>
                    <w:right w:val="single" w:sz="8" w:space="0" w:color="000000"/>
                  </w:tcBorders>
                  <w:hideMark/>
                </w:tcPr>
                <w:p w14:paraId="4B4393D4" w14:textId="77777777" w:rsidR="00E84458" w:rsidRPr="00656EFA" w:rsidRDefault="00E84458" w:rsidP="00667788">
                  <w:pPr>
                    <w:rPr>
                      <w:rFonts w:ascii="Times New Roman" w:eastAsia="Malgun Gothic" w:hAnsi="Times New Roman" w:cs="Times New Roman"/>
                      <w:sz w:val="20"/>
                      <w:szCs w:val="20"/>
                      <w:lang w:eastAsia="ko-KR"/>
                    </w:rPr>
                  </w:pPr>
                  <w:r w:rsidRPr="00656EFA">
                    <w:rPr>
                      <w:rFonts w:ascii="Times New Roman" w:eastAsia="Malgun Gothic" w:hAnsi="Times New Roman" w:cs="Times New Roman"/>
                      <w:sz w:val="20"/>
                      <w:szCs w:val="20"/>
                      <w:lang w:eastAsia="ko-KR"/>
                    </w:rPr>
                    <w:t xml:space="preserve">50 for same-slot scheduling, </w:t>
                  </w:r>
                </w:p>
                <w:p w14:paraId="7A8B125D" w14:textId="77777777" w:rsidR="00E84458" w:rsidRPr="00656EFA" w:rsidRDefault="00E84458" w:rsidP="00667788">
                  <w:pPr>
                    <w:rPr>
                      <w:rFonts w:ascii="Times New Roman" w:eastAsia="Malgun Gothic" w:hAnsi="Times New Roman" w:cs="Times New Roman"/>
                      <w:sz w:val="20"/>
                      <w:szCs w:val="20"/>
                      <w:lang w:eastAsia="ko-KR"/>
                    </w:rPr>
                  </w:pPr>
                  <w:r w:rsidRPr="00656EFA">
                    <w:rPr>
                      <w:rFonts w:ascii="Times New Roman" w:eastAsia="Malgun Gothic" w:hAnsi="Times New Roman" w:cs="Times New Roman"/>
                      <w:sz w:val="20"/>
                      <w:szCs w:val="20"/>
                      <w:lang w:eastAsia="ko-KR"/>
                    </w:rPr>
                    <w:lastRenderedPageBreak/>
                    <w:t>40 for cross-slot scheduling</w:t>
                  </w:r>
                </w:p>
              </w:tc>
            </w:tr>
            <w:tr w:rsidR="00E84458" w:rsidRPr="00656EFA" w14:paraId="0D421C02" w14:textId="77777777" w:rsidTr="00667788">
              <w:trPr>
                <w:trHeight w:val="17"/>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45A2E8A4" w14:textId="77777777" w:rsidR="00E84458" w:rsidRPr="00656EFA" w:rsidRDefault="00E84458" w:rsidP="00667788">
                  <w:pPr>
                    <w:rPr>
                      <w:rFonts w:ascii="Times New Roman" w:eastAsia="Malgun Gothic" w:hAnsi="Times New Roman" w:cs="Times New Roman"/>
                      <w:sz w:val="20"/>
                      <w:szCs w:val="20"/>
                      <w:lang w:eastAsia="ko-KR"/>
                    </w:rPr>
                  </w:pPr>
                  <w:r w:rsidRPr="00656EFA">
                    <w:rPr>
                      <w:rFonts w:ascii="Times New Roman" w:eastAsia="Malgun Gothic" w:hAnsi="Times New Roman" w:cs="Times New Roman"/>
                      <w:sz w:val="20"/>
                      <w:szCs w:val="20"/>
                      <w:lang w:eastAsia="ko-KR"/>
                    </w:rPr>
                    <w:lastRenderedPageBreak/>
                    <w:t>PDCCH + PDSCH (P</w:t>
                  </w:r>
                  <w:r w:rsidRPr="00656EFA">
                    <w:rPr>
                      <w:rFonts w:ascii="Times New Roman" w:eastAsia="Malgun Gothic" w:hAnsi="Times New Roman" w:cs="Times New Roman"/>
                      <w:sz w:val="20"/>
                      <w:szCs w:val="20"/>
                      <w:vertAlign w:val="subscript"/>
                      <w:lang w:eastAsia="ko-KR"/>
                    </w:rPr>
                    <w:t>PDCCH+PDSCH</w:t>
                  </w:r>
                  <w:r w:rsidRPr="00656EFA">
                    <w:rPr>
                      <w:rFonts w:ascii="Times New Roman" w:eastAsia="Malgun Gothic" w:hAnsi="Times New Roman" w:cs="Times New Roman"/>
                      <w:sz w:val="20"/>
                      <w:szCs w:val="20"/>
                      <w:lang w:eastAsia="ko-KR"/>
                    </w:rPr>
                    <w:t>)</w:t>
                  </w:r>
                </w:p>
              </w:tc>
              <w:tc>
                <w:tcPr>
                  <w:tcW w:w="3330" w:type="dxa"/>
                  <w:tcBorders>
                    <w:top w:val="nil"/>
                    <w:left w:val="single" w:sz="8" w:space="0" w:color="000000"/>
                    <w:bottom w:val="single" w:sz="8" w:space="0" w:color="000000"/>
                    <w:right w:val="single" w:sz="8" w:space="0" w:color="000000"/>
                  </w:tcBorders>
                  <w:hideMark/>
                </w:tcPr>
                <w:p w14:paraId="15C3A29D" w14:textId="77777777" w:rsidR="00E84458" w:rsidRPr="00656EFA" w:rsidRDefault="00E84458" w:rsidP="00667788">
                  <w:pPr>
                    <w:rPr>
                      <w:rFonts w:ascii="Times New Roman" w:eastAsia="Malgun Gothic" w:hAnsi="Times New Roman" w:cs="Times New Roman"/>
                      <w:sz w:val="20"/>
                      <w:szCs w:val="20"/>
                      <w:lang w:eastAsia="ko-KR"/>
                    </w:rPr>
                  </w:pPr>
                  <w:r w:rsidRPr="00656EFA">
                    <w:rPr>
                      <w:rFonts w:ascii="Times New Roman" w:eastAsia="Malgun Gothic" w:hAnsi="Times New Roman" w:cs="Times New Roman"/>
                      <w:sz w:val="20"/>
                      <w:szCs w:val="20"/>
                      <w:lang w:eastAsia="ko-KR"/>
                    </w:rPr>
                    <w:t>120</w:t>
                  </w:r>
                </w:p>
              </w:tc>
            </w:tr>
            <w:tr w:rsidR="00E84458" w:rsidRPr="00656EFA" w14:paraId="0E464E70" w14:textId="77777777" w:rsidTr="00667788">
              <w:trPr>
                <w:trHeight w:val="17"/>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3C392A54" w14:textId="77777777" w:rsidR="00E84458" w:rsidRPr="00656EFA" w:rsidRDefault="00E84458" w:rsidP="00667788">
                  <w:pPr>
                    <w:rPr>
                      <w:rFonts w:ascii="Times New Roman" w:eastAsia="Malgun Gothic" w:hAnsi="Times New Roman" w:cs="Times New Roman"/>
                      <w:sz w:val="20"/>
                      <w:szCs w:val="20"/>
                      <w:lang w:eastAsia="ko-KR"/>
                    </w:rPr>
                  </w:pPr>
                  <w:r w:rsidRPr="00656EFA">
                    <w:rPr>
                      <w:rFonts w:ascii="Times New Roman" w:eastAsia="Malgun Gothic" w:hAnsi="Times New Roman" w:cs="Times New Roman"/>
                      <w:sz w:val="20"/>
                      <w:szCs w:val="20"/>
                      <w:lang w:eastAsia="ko-KR"/>
                    </w:rPr>
                    <w:t>PDSCH-only (P</w:t>
                  </w:r>
                  <w:r w:rsidRPr="00656EFA">
                    <w:rPr>
                      <w:rFonts w:ascii="Times New Roman" w:eastAsia="Malgun Gothic" w:hAnsi="Times New Roman" w:cs="Times New Roman"/>
                      <w:sz w:val="20"/>
                      <w:szCs w:val="20"/>
                      <w:vertAlign w:val="subscript"/>
                      <w:lang w:eastAsia="ko-KR"/>
                    </w:rPr>
                    <w:t>PDSCH</w:t>
                  </w:r>
                  <w:r w:rsidRPr="00656EFA">
                    <w:rPr>
                      <w:rFonts w:ascii="Times New Roman" w:eastAsia="Malgun Gothic" w:hAnsi="Times New Roman" w:cs="Times New Roman"/>
                      <w:sz w:val="20"/>
                      <w:szCs w:val="20"/>
                      <w:lang w:eastAsia="ko-KR"/>
                    </w:rPr>
                    <w:t>)</w:t>
                  </w:r>
                </w:p>
              </w:tc>
              <w:tc>
                <w:tcPr>
                  <w:tcW w:w="3330" w:type="dxa"/>
                  <w:tcBorders>
                    <w:top w:val="nil"/>
                    <w:left w:val="single" w:sz="8" w:space="0" w:color="000000"/>
                    <w:bottom w:val="single" w:sz="8" w:space="0" w:color="000000"/>
                    <w:right w:val="single" w:sz="8" w:space="0" w:color="000000"/>
                  </w:tcBorders>
                  <w:hideMark/>
                </w:tcPr>
                <w:p w14:paraId="7819BBCB" w14:textId="77777777" w:rsidR="00E84458" w:rsidRPr="00656EFA" w:rsidRDefault="00E84458" w:rsidP="00667788">
                  <w:pPr>
                    <w:rPr>
                      <w:rFonts w:ascii="Times New Roman" w:eastAsia="Malgun Gothic" w:hAnsi="Times New Roman" w:cs="Times New Roman"/>
                      <w:sz w:val="20"/>
                      <w:szCs w:val="20"/>
                      <w:lang w:eastAsia="ko-KR"/>
                    </w:rPr>
                  </w:pPr>
                  <w:r w:rsidRPr="00656EFA">
                    <w:rPr>
                      <w:rFonts w:ascii="Times New Roman" w:eastAsia="Malgun Gothic" w:hAnsi="Times New Roman" w:cs="Times New Roman"/>
                      <w:sz w:val="20"/>
                      <w:szCs w:val="20"/>
                      <w:lang w:eastAsia="ko-KR"/>
                    </w:rPr>
                    <w:t>112</w:t>
                  </w:r>
                </w:p>
              </w:tc>
            </w:tr>
            <w:tr w:rsidR="00E84458" w:rsidRPr="00656EFA" w14:paraId="481B887C" w14:textId="77777777" w:rsidTr="00667788">
              <w:trPr>
                <w:trHeight w:val="17"/>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3A3BE38C" w14:textId="77777777" w:rsidR="00E84458" w:rsidRPr="00656EFA" w:rsidRDefault="00E84458" w:rsidP="00667788">
                  <w:pPr>
                    <w:rPr>
                      <w:rFonts w:ascii="Times New Roman" w:eastAsia="Malgun Gothic" w:hAnsi="Times New Roman" w:cs="Times New Roman"/>
                      <w:sz w:val="20"/>
                      <w:szCs w:val="20"/>
                      <w:lang w:val="pl-PL" w:eastAsia="ko-KR"/>
                    </w:rPr>
                  </w:pPr>
                  <w:r w:rsidRPr="00656EFA">
                    <w:rPr>
                      <w:rFonts w:ascii="Times New Roman" w:eastAsia="Malgun Gothic" w:hAnsi="Times New Roman" w:cs="Times New Roman"/>
                      <w:sz w:val="20"/>
                      <w:szCs w:val="20"/>
                      <w:lang w:val="pl-PL" w:eastAsia="ko-KR"/>
                    </w:rPr>
                    <w:t>SSB/CSI-RS proc. (P</w:t>
                  </w:r>
                  <w:r w:rsidRPr="00656EFA">
                    <w:rPr>
                      <w:rFonts w:ascii="Times New Roman" w:eastAsia="Malgun Gothic" w:hAnsi="Times New Roman" w:cs="Times New Roman"/>
                      <w:sz w:val="20"/>
                      <w:szCs w:val="20"/>
                      <w:vertAlign w:val="subscript"/>
                      <w:lang w:val="pl-PL" w:eastAsia="ko-KR"/>
                    </w:rPr>
                    <w:t>SSB</w:t>
                  </w:r>
                  <w:r w:rsidRPr="00656EFA">
                    <w:rPr>
                      <w:rFonts w:ascii="Times New Roman" w:eastAsia="Malgun Gothic" w:hAnsi="Times New Roman" w:cs="Times New Roman"/>
                      <w:sz w:val="20"/>
                      <w:szCs w:val="20"/>
                      <w:lang w:val="pl-PL" w:eastAsia="ko-KR"/>
                    </w:rPr>
                    <w:t>)</w:t>
                  </w:r>
                </w:p>
              </w:tc>
              <w:tc>
                <w:tcPr>
                  <w:tcW w:w="3330" w:type="dxa"/>
                  <w:tcBorders>
                    <w:top w:val="nil"/>
                    <w:left w:val="single" w:sz="8" w:space="0" w:color="000000"/>
                    <w:bottom w:val="single" w:sz="8" w:space="0" w:color="000000"/>
                    <w:right w:val="single" w:sz="8" w:space="0" w:color="000000"/>
                  </w:tcBorders>
                  <w:hideMark/>
                </w:tcPr>
                <w:p w14:paraId="269548EE" w14:textId="77777777" w:rsidR="00E84458" w:rsidRPr="00656EFA" w:rsidRDefault="00E84458" w:rsidP="00667788">
                  <w:pPr>
                    <w:rPr>
                      <w:rFonts w:ascii="Times New Roman" w:eastAsia="Malgun Gothic" w:hAnsi="Times New Roman" w:cs="Times New Roman"/>
                      <w:sz w:val="20"/>
                      <w:szCs w:val="20"/>
                      <w:lang w:eastAsia="ko-KR"/>
                    </w:rPr>
                  </w:pPr>
                  <w:r w:rsidRPr="00656EFA">
                    <w:rPr>
                      <w:rFonts w:ascii="Times New Roman" w:eastAsia="Malgun Gothic" w:hAnsi="Times New Roman" w:cs="Times New Roman"/>
                      <w:sz w:val="20"/>
                      <w:szCs w:val="20"/>
                      <w:lang w:eastAsia="ko-KR"/>
                    </w:rPr>
                    <w:t>50</w:t>
                  </w:r>
                </w:p>
              </w:tc>
            </w:tr>
            <w:tr w:rsidR="00E84458" w:rsidRPr="00656EFA" w14:paraId="290CD22F" w14:textId="77777777" w:rsidTr="00667788">
              <w:trPr>
                <w:trHeight w:val="17"/>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634FD576" w14:textId="77777777" w:rsidR="00E84458" w:rsidRPr="00656EFA" w:rsidRDefault="00E84458" w:rsidP="00667788">
                  <w:pPr>
                    <w:rPr>
                      <w:rFonts w:ascii="Times New Roman" w:eastAsia="Malgun Gothic" w:hAnsi="Times New Roman" w:cs="Times New Roman"/>
                      <w:sz w:val="20"/>
                      <w:szCs w:val="20"/>
                      <w:lang w:eastAsia="ko-KR"/>
                    </w:rPr>
                  </w:pPr>
                  <w:r w:rsidRPr="00656EFA">
                    <w:rPr>
                      <w:rFonts w:ascii="Times New Roman" w:eastAsia="Malgun Gothic" w:hAnsi="Times New Roman" w:cs="Times New Roman"/>
                      <w:sz w:val="20"/>
                      <w:szCs w:val="20"/>
                      <w:lang w:eastAsia="ko-KR"/>
                    </w:rPr>
                    <w:t>Intra-frequency RRM measurement (</w:t>
                  </w:r>
                  <w:proofErr w:type="spellStart"/>
                  <w:r w:rsidRPr="00656EFA">
                    <w:rPr>
                      <w:rFonts w:ascii="Times New Roman" w:eastAsia="Malgun Gothic" w:hAnsi="Times New Roman" w:cs="Times New Roman"/>
                      <w:sz w:val="20"/>
                      <w:szCs w:val="20"/>
                      <w:lang w:eastAsia="ko-KR"/>
                    </w:rPr>
                    <w:t>P</w:t>
                  </w:r>
                  <w:r w:rsidRPr="00656EFA">
                    <w:rPr>
                      <w:rFonts w:ascii="Times New Roman" w:eastAsia="Malgun Gothic" w:hAnsi="Times New Roman" w:cs="Times New Roman"/>
                      <w:sz w:val="20"/>
                      <w:szCs w:val="20"/>
                      <w:vertAlign w:val="subscript"/>
                      <w:lang w:eastAsia="ko-KR"/>
                    </w:rPr>
                    <w:t>intra</w:t>
                  </w:r>
                  <w:proofErr w:type="spellEnd"/>
                  <w:r w:rsidRPr="00656EFA">
                    <w:rPr>
                      <w:rFonts w:ascii="Times New Roman" w:eastAsia="Malgun Gothic" w:hAnsi="Times New Roman" w:cs="Times New Roman"/>
                      <w:sz w:val="20"/>
                      <w:szCs w:val="20"/>
                      <w:lang w:eastAsia="ko-KR"/>
                    </w:rPr>
                    <w:t>)</w:t>
                  </w:r>
                </w:p>
              </w:tc>
              <w:tc>
                <w:tcPr>
                  <w:tcW w:w="3330" w:type="dxa"/>
                  <w:tcBorders>
                    <w:top w:val="nil"/>
                    <w:left w:val="single" w:sz="8" w:space="0" w:color="000000"/>
                    <w:bottom w:val="single" w:sz="8" w:space="0" w:color="000000"/>
                    <w:right w:val="single" w:sz="8" w:space="0" w:color="000000"/>
                  </w:tcBorders>
                  <w:hideMark/>
                </w:tcPr>
                <w:p w14:paraId="08BCF699" w14:textId="77777777" w:rsidR="00E84458" w:rsidRPr="00656EFA" w:rsidRDefault="00E84458" w:rsidP="00667788">
                  <w:pPr>
                    <w:rPr>
                      <w:rFonts w:ascii="Times New Roman" w:eastAsia="Malgun Gothic" w:hAnsi="Times New Roman" w:cs="Times New Roman"/>
                      <w:sz w:val="20"/>
                      <w:szCs w:val="20"/>
                      <w:lang w:eastAsia="ko-KR"/>
                    </w:rPr>
                  </w:pPr>
                  <w:r w:rsidRPr="00656EFA">
                    <w:rPr>
                      <w:rFonts w:ascii="Times New Roman" w:eastAsia="Malgun Gothic" w:hAnsi="Times New Roman" w:cs="Times New Roman"/>
                      <w:sz w:val="20"/>
                      <w:szCs w:val="20"/>
                      <w:lang w:eastAsia="ko-KR"/>
                    </w:rPr>
                    <w:t>·        [60]</w:t>
                  </w:r>
                  <w:r w:rsidRPr="00656EFA">
                    <w:rPr>
                      <w:rFonts w:ascii="Times New Roman" w:eastAsia="Malgun Gothic" w:hAnsi="Times New Roman" w:cs="Times New Roman"/>
                      <w:sz w:val="20"/>
                      <w:szCs w:val="20"/>
                      <w:vertAlign w:val="superscript"/>
                      <w:lang w:eastAsia="ko-KR"/>
                    </w:rPr>
                    <w:t>Note4</w:t>
                  </w:r>
                  <w:r w:rsidRPr="00656EFA">
                    <w:rPr>
                      <w:rFonts w:ascii="Times New Roman" w:eastAsia="Malgun Gothic" w:hAnsi="Times New Roman" w:cs="Times New Roman"/>
                      <w:sz w:val="20"/>
                      <w:szCs w:val="20"/>
                      <w:lang w:eastAsia="ko-KR"/>
                    </w:rPr>
                    <w:t> (synchronous case, N=8, measurement only)</w:t>
                  </w:r>
                </w:p>
                <w:p w14:paraId="544D002E" w14:textId="77777777" w:rsidR="00E84458" w:rsidRPr="00656EFA" w:rsidRDefault="00E84458" w:rsidP="00667788">
                  <w:pPr>
                    <w:rPr>
                      <w:rFonts w:ascii="Times New Roman" w:eastAsia="Malgun Gothic" w:hAnsi="Times New Roman" w:cs="Times New Roman"/>
                      <w:sz w:val="20"/>
                      <w:szCs w:val="20"/>
                      <w:lang w:eastAsia="ko-KR"/>
                    </w:rPr>
                  </w:pPr>
                  <w:r w:rsidRPr="00656EFA">
                    <w:rPr>
                      <w:rFonts w:ascii="Times New Roman" w:eastAsia="Malgun Gothic" w:hAnsi="Times New Roman" w:cs="Times New Roman"/>
                      <w:sz w:val="20"/>
                      <w:szCs w:val="20"/>
                      <w:lang w:eastAsia="ko-KR"/>
                    </w:rPr>
                    <w:t>·        [80]</w:t>
                  </w:r>
                  <w:r w:rsidRPr="00656EFA">
                    <w:rPr>
                      <w:rFonts w:ascii="Times New Roman" w:eastAsia="Malgun Gothic" w:hAnsi="Times New Roman" w:cs="Times New Roman"/>
                      <w:sz w:val="20"/>
                      <w:szCs w:val="20"/>
                      <w:vertAlign w:val="superscript"/>
                      <w:lang w:eastAsia="ko-KR"/>
                    </w:rPr>
                    <w:t> Note4</w:t>
                  </w:r>
                  <w:r w:rsidRPr="00656EFA">
                    <w:rPr>
                      <w:rFonts w:ascii="Times New Roman" w:eastAsia="Malgun Gothic" w:hAnsi="Times New Roman" w:cs="Times New Roman"/>
                      <w:sz w:val="20"/>
                      <w:szCs w:val="20"/>
                      <w:lang w:eastAsia="ko-KR"/>
                    </w:rPr>
                    <w:t> (combined measurement and search)</w:t>
                  </w:r>
                </w:p>
              </w:tc>
            </w:tr>
            <w:tr w:rsidR="00E84458" w:rsidRPr="00656EFA" w14:paraId="11DCCCEC" w14:textId="77777777" w:rsidTr="00667788">
              <w:trPr>
                <w:trHeight w:val="17"/>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6BE81702" w14:textId="77777777" w:rsidR="00E84458" w:rsidRPr="00656EFA" w:rsidRDefault="00E84458" w:rsidP="00667788">
                  <w:pPr>
                    <w:rPr>
                      <w:rFonts w:ascii="Times New Roman" w:eastAsia="Malgun Gothic" w:hAnsi="Times New Roman" w:cs="Times New Roman"/>
                      <w:sz w:val="20"/>
                      <w:szCs w:val="20"/>
                      <w:lang w:eastAsia="ko-KR"/>
                    </w:rPr>
                  </w:pPr>
                  <w:r w:rsidRPr="00656EFA">
                    <w:rPr>
                      <w:rFonts w:ascii="Times New Roman" w:eastAsia="Malgun Gothic" w:hAnsi="Times New Roman" w:cs="Times New Roman"/>
                      <w:sz w:val="20"/>
                      <w:szCs w:val="20"/>
                      <w:lang w:eastAsia="ko-KR"/>
                    </w:rPr>
                    <w:t>Inter-frequency RRM measurement (P</w:t>
                  </w:r>
                  <w:r w:rsidRPr="00656EFA">
                    <w:rPr>
                      <w:rFonts w:ascii="Times New Roman" w:eastAsia="Malgun Gothic" w:hAnsi="Times New Roman" w:cs="Times New Roman"/>
                      <w:sz w:val="20"/>
                      <w:szCs w:val="20"/>
                      <w:vertAlign w:val="subscript"/>
                      <w:lang w:eastAsia="ko-KR"/>
                    </w:rPr>
                    <w:t>inter</w:t>
                  </w:r>
                  <w:r w:rsidRPr="00656EFA">
                    <w:rPr>
                      <w:rFonts w:ascii="Times New Roman" w:eastAsia="Malgun Gothic" w:hAnsi="Times New Roman" w:cs="Times New Roman"/>
                      <w:sz w:val="20"/>
                      <w:szCs w:val="20"/>
                      <w:lang w:eastAsia="ko-KR"/>
                    </w:rPr>
                    <w:t>)</w:t>
                  </w:r>
                </w:p>
              </w:tc>
              <w:tc>
                <w:tcPr>
                  <w:tcW w:w="3330" w:type="dxa"/>
                  <w:tcBorders>
                    <w:top w:val="nil"/>
                    <w:left w:val="single" w:sz="8" w:space="0" w:color="000000"/>
                    <w:bottom w:val="single" w:sz="8" w:space="0" w:color="000000"/>
                    <w:right w:val="single" w:sz="8" w:space="0" w:color="000000"/>
                  </w:tcBorders>
                  <w:hideMark/>
                </w:tcPr>
                <w:p w14:paraId="41C7A1EF" w14:textId="77777777" w:rsidR="00E84458" w:rsidRPr="00656EFA" w:rsidRDefault="00E84458" w:rsidP="00667788">
                  <w:pPr>
                    <w:rPr>
                      <w:rFonts w:ascii="Times New Roman" w:eastAsia="Malgun Gothic" w:hAnsi="Times New Roman" w:cs="Times New Roman"/>
                      <w:sz w:val="20"/>
                      <w:szCs w:val="20"/>
                      <w:lang w:eastAsia="ko-KR"/>
                    </w:rPr>
                  </w:pPr>
                  <w:r w:rsidRPr="00656EFA">
                    <w:rPr>
                      <w:rFonts w:ascii="Times New Roman" w:eastAsia="Malgun Gothic" w:hAnsi="Times New Roman" w:cs="Times New Roman"/>
                      <w:sz w:val="20"/>
                      <w:szCs w:val="20"/>
                      <w:lang w:eastAsia="ko-KR"/>
                    </w:rPr>
                    <w:t>[60]</w:t>
                  </w:r>
                  <w:r w:rsidRPr="00656EFA">
                    <w:rPr>
                      <w:rFonts w:ascii="Times New Roman" w:eastAsia="Malgun Gothic" w:hAnsi="Times New Roman" w:cs="Times New Roman"/>
                      <w:sz w:val="20"/>
                      <w:szCs w:val="20"/>
                      <w:vertAlign w:val="superscript"/>
                      <w:lang w:eastAsia="ko-KR"/>
                    </w:rPr>
                    <w:t> Note4</w:t>
                  </w:r>
                  <w:r w:rsidRPr="00656EFA">
                    <w:rPr>
                      <w:rFonts w:ascii="Times New Roman" w:eastAsia="Malgun Gothic" w:hAnsi="Times New Roman" w:cs="Times New Roman"/>
                      <w:sz w:val="20"/>
                      <w:szCs w:val="20"/>
                      <w:lang w:eastAsia="ko-KR"/>
                    </w:rPr>
                    <w:t> (neighbor cell search power per freq. layer)</w:t>
                  </w:r>
                </w:p>
                <w:p w14:paraId="229C318E" w14:textId="77777777" w:rsidR="00E84458" w:rsidRPr="00656EFA" w:rsidRDefault="00E84458" w:rsidP="00667788">
                  <w:pPr>
                    <w:rPr>
                      <w:rFonts w:ascii="Times New Roman" w:eastAsia="Malgun Gothic" w:hAnsi="Times New Roman" w:cs="Times New Roman"/>
                      <w:sz w:val="20"/>
                      <w:szCs w:val="20"/>
                      <w:lang w:eastAsia="ko-KR"/>
                    </w:rPr>
                  </w:pPr>
                  <w:r w:rsidRPr="00656EFA">
                    <w:rPr>
                      <w:rFonts w:ascii="Times New Roman" w:eastAsia="Malgun Gothic" w:hAnsi="Times New Roman" w:cs="Times New Roman"/>
                      <w:sz w:val="20"/>
                      <w:szCs w:val="20"/>
                      <w:lang w:eastAsia="ko-KR"/>
                    </w:rPr>
                    <w:t>·       [15080] </w:t>
                  </w:r>
                  <w:r w:rsidRPr="00656EFA">
                    <w:rPr>
                      <w:rFonts w:ascii="Times New Roman" w:eastAsia="Malgun Gothic" w:hAnsi="Times New Roman" w:cs="Times New Roman"/>
                      <w:sz w:val="20"/>
                      <w:szCs w:val="20"/>
                      <w:vertAlign w:val="superscript"/>
                      <w:lang w:eastAsia="ko-KR"/>
                    </w:rPr>
                    <w:t>Note4</w:t>
                  </w:r>
                  <w:r w:rsidRPr="00656EFA">
                    <w:rPr>
                      <w:rFonts w:ascii="Times New Roman" w:eastAsia="Malgun Gothic" w:hAnsi="Times New Roman" w:cs="Times New Roman"/>
                      <w:sz w:val="20"/>
                      <w:szCs w:val="20"/>
                      <w:lang w:eastAsia="ko-KR"/>
                    </w:rPr>
                    <w:t> (measurement only per freq. layer)</w:t>
                  </w:r>
                </w:p>
                <w:p w14:paraId="5D25E55B" w14:textId="77777777" w:rsidR="00E84458" w:rsidRPr="00656EFA" w:rsidRDefault="00E84458" w:rsidP="00667788">
                  <w:pPr>
                    <w:rPr>
                      <w:rFonts w:ascii="Times New Roman" w:eastAsia="Malgun Gothic" w:hAnsi="Times New Roman" w:cs="Times New Roman"/>
                      <w:sz w:val="20"/>
                      <w:szCs w:val="20"/>
                      <w:lang w:eastAsia="ko-KR"/>
                    </w:rPr>
                  </w:pPr>
                  <w:r w:rsidRPr="00656EFA">
                    <w:rPr>
                      <w:rFonts w:ascii="Times New Roman" w:eastAsia="Malgun Gothic" w:hAnsi="Times New Roman" w:cs="Times New Roman"/>
                      <w:sz w:val="20"/>
                      <w:szCs w:val="20"/>
                      <w:lang w:eastAsia="ko-KR"/>
                    </w:rPr>
                    <w:t>·        Micro sleep power assumed for switch in/out a freq. layer</w:t>
                  </w:r>
                </w:p>
              </w:tc>
            </w:tr>
          </w:tbl>
          <w:p w14:paraId="5EAE2CAF" w14:textId="77777777" w:rsidR="00E84458" w:rsidRDefault="00E84458" w:rsidP="00667788">
            <w:pPr>
              <w:rPr>
                <w:rFonts w:ascii="Times New Roman" w:eastAsia="Malgun Gothic" w:hAnsi="Times New Roman" w:cs="Times New Roman"/>
                <w:sz w:val="20"/>
                <w:szCs w:val="20"/>
                <w:highlight w:val="green"/>
                <w:lang w:val="en-US" w:eastAsia="ko-KR"/>
              </w:rPr>
            </w:pPr>
          </w:p>
          <w:p w14:paraId="5AF52331" w14:textId="77777777" w:rsidR="00E84458" w:rsidRPr="00A10E93" w:rsidRDefault="00E84458" w:rsidP="00667788">
            <w:pPr>
              <w:spacing w:after="0" w:line="240" w:lineRule="auto"/>
              <w:rPr>
                <w:rFonts w:ascii="Calibri" w:eastAsia="SimSun" w:hAnsi="Calibri" w:cs="Calibri"/>
                <w:sz w:val="20"/>
                <w:szCs w:val="20"/>
                <w:lang w:eastAsia="zh-CN"/>
              </w:rPr>
            </w:pPr>
            <w:r w:rsidRPr="00A10E93">
              <w:rPr>
                <w:rFonts w:ascii="Calibri" w:eastAsia="SimSun" w:hAnsi="Calibri" w:cs="Calibri"/>
                <w:sz w:val="20"/>
                <w:szCs w:val="20"/>
                <w:highlight w:val="green"/>
                <w:lang w:eastAsia="zh-CN"/>
              </w:rPr>
              <w:t>Agreements</w:t>
            </w:r>
            <w:r w:rsidRPr="00A10E93">
              <w:rPr>
                <w:rFonts w:ascii="Calibri" w:eastAsia="SimSun" w:hAnsi="Calibri" w:cs="Calibri"/>
                <w:sz w:val="20"/>
                <w:szCs w:val="20"/>
                <w:lang w:eastAsia="zh-CN"/>
              </w:rPr>
              <w:t xml:space="preserve">: </w:t>
            </w:r>
          </w:p>
          <w:p w14:paraId="0954050B" w14:textId="77777777" w:rsidR="00E84458" w:rsidRPr="00A10E93" w:rsidRDefault="00E84458" w:rsidP="00667788">
            <w:pPr>
              <w:numPr>
                <w:ilvl w:val="0"/>
                <w:numId w:val="31"/>
              </w:numPr>
              <w:spacing w:after="0" w:line="240" w:lineRule="auto"/>
              <w:rPr>
                <w:rFonts w:ascii="Calibri" w:eastAsia="SimSun" w:hAnsi="Calibri" w:cs="Calibri"/>
                <w:sz w:val="20"/>
                <w:szCs w:val="20"/>
                <w:lang w:eastAsia="zh-CN"/>
              </w:rPr>
            </w:pPr>
            <w:r w:rsidRPr="00A10E93">
              <w:rPr>
                <w:rFonts w:ascii="Calibri" w:eastAsia="SimSun" w:hAnsi="Calibri" w:cs="Calibri"/>
                <w:sz w:val="20"/>
                <w:szCs w:val="20"/>
                <w:lang w:eastAsia="zh-CN"/>
              </w:rPr>
              <w:t>The scaling factor ‘0.7’ is used for 2 Rx to 1Rx power scaling for power reduction related evaluation.</w:t>
            </w:r>
          </w:p>
          <w:p w14:paraId="77521C3B" w14:textId="77777777" w:rsidR="00E84458" w:rsidRPr="00A10E93" w:rsidRDefault="00E84458" w:rsidP="00667788">
            <w:pPr>
              <w:rPr>
                <w:rFonts w:ascii="Times New Roman" w:eastAsia="Malgun Gothic" w:hAnsi="Times New Roman" w:cs="Times New Roman"/>
                <w:sz w:val="20"/>
                <w:szCs w:val="20"/>
                <w:lang w:eastAsia="ko-KR"/>
              </w:rPr>
            </w:pPr>
          </w:p>
        </w:tc>
      </w:tr>
    </w:tbl>
    <w:p w14:paraId="63B7A3A6" w14:textId="77777777" w:rsidR="00E84458" w:rsidRDefault="00E84458" w:rsidP="00E84458">
      <w:pPr>
        <w:rPr>
          <w:rFonts w:ascii="Times New Roman" w:eastAsia="Malgun Gothic" w:hAnsi="Times New Roman" w:cs="Times New Roman"/>
          <w:sz w:val="20"/>
          <w:szCs w:val="20"/>
          <w:lang w:eastAsia="ko-KR"/>
        </w:rPr>
      </w:pPr>
    </w:p>
    <w:p w14:paraId="170E1171" w14:textId="77777777" w:rsidR="00E84458" w:rsidRDefault="00E84458" w:rsidP="00E84458">
      <w:p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In addition, the following working assumption has been made for power determination</w:t>
      </w:r>
    </w:p>
    <w:tbl>
      <w:tblPr>
        <w:tblStyle w:val="TableGrid"/>
        <w:tblW w:w="0" w:type="auto"/>
        <w:tblLook w:val="04A0" w:firstRow="1" w:lastRow="0" w:firstColumn="1" w:lastColumn="0" w:noHBand="0" w:noVBand="1"/>
      </w:tblPr>
      <w:tblGrid>
        <w:gridCol w:w="9629"/>
      </w:tblGrid>
      <w:tr w:rsidR="00E84458" w14:paraId="6A63824C" w14:textId="77777777" w:rsidTr="00667788">
        <w:tc>
          <w:tcPr>
            <w:tcW w:w="9629" w:type="dxa"/>
          </w:tcPr>
          <w:p w14:paraId="11BFD260" w14:textId="77777777" w:rsidR="00E84458" w:rsidRPr="00D97553" w:rsidRDefault="00E84458" w:rsidP="00667788">
            <w:pPr>
              <w:spacing w:after="180" w:line="240" w:lineRule="auto"/>
              <w:rPr>
                <w:rFonts w:ascii="Times New Roman" w:eastAsia="MS Mincho" w:hAnsi="Times New Roman" w:cs="Times New Roman"/>
                <w:sz w:val="20"/>
                <w:szCs w:val="20"/>
                <w:highlight w:val="darkYellow"/>
                <w:lang w:val="en-GB" w:eastAsia="en-US"/>
              </w:rPr>
            </w:pPr>
            <w:r w:rsidRPr="00D97553">
              <w:rPr>
                <w:rFonts w:ascii="Times New Roman" w:eastAsia="MS Mincho" w:hAnsi="Times New Roman" w:cs="Times New Roman"/>
                <w:sz w:val="20"/>
                <w:szCs w:val="20"/>
                <w:highlight w:val="darkYellow"/>
                <w:lang w:val="en-GB" w:eastAsia="en-US"/>
              </w:rPr>
              <w:t>Working assumption:</w:t>
            </w:r>
          </w:p>
          <w:p w14:paraId="06F67ACE" w14:textId="77777777" w:rsidR="00E84458" w:rsidRPr="00D97553" w:rsidRDefault="00E84458" w:rsidP="00667788">
            <w:pPr>
              <w:spacing w:after="180" w:line="240" w:lineRule="auto"/>
              <w:rPr>
                <w:rFonts w:ascii="Times New Roman" w:eastAsia="MS Mincho" w:hAnsi="Times New Roman" w:cs="Times New Roman"/>
                <w:sz w:val="20"/>
                <w:szCs w:val="20"/>
                <w:lang w:val="en-GB" w:eastAsia="en-US"/>
              </w:rPr>
            </w:pPr>
            <w:r w:rsidRPr="00D97553">
              <w:rPr>
                <w:rFonts w:ascii="Times New Roman" w:eastAsia="MS Mincho" w:hAnsi="Times New Roman" w:cs="Times New Roman"/>
                <w:sz w:val="20"/>
                <w:szCs w:val="20"/>
                <w:lang w:val="en-GB" w:eastAsia="en-US"/>
              </w:rPr>
              <w:t>Adopting the following rule for power determination</w:t>
            </w:r>
          </w:p>
          <w:p w14:paraId="38D1E0B7" w14:textId="77777777" w:rsidR="00E84458" w:rsidRPr="00D97553" w:rsidRDefault="00E84458" w:rsidP="00667788">
            <w:pPr>
              <w:numPr>
                <w:ilvl w:val="0"/>
                <w:numId w:val="30"/>
              </w:numPr>
              <w:spacing w:after="0" w:line="240" w:lineRule="auto"/>
              <w:rPr>
                <w:rFonts w:ascii="Times New Roman" w:eastAsia="MS Mincho" w:hAnsi="Times New Roman" w:cs="Times New Roman"/>
                <w:sz w:val="20"/>
                <w:szCs w:val="20"/>
                <w:lang w:val="en-GB" w:eastAsia="en-US"/>
              </w:rPr>
            </w:pPr>
            <w:r w:rsidRPr="00D97553">
              <w:rPr>
                <w:rFonts w:ascii="Times New Roman" w:eastAsia="MS Mincho" w:hAnsi="Times New Roman" w:cs="Times New Roman"/>
                <w:sz w:val="20"/>
                <w:szCs w:val="20"/>
                <w:lang w:val="en-GB" w:eastAsia="en-US"/>
              </w:rPr>
              <w:t>Rule 1: ‘Micro sleep’ power of 1 Rx is [0.8]</w:t>
            </w:r>
            <w:r w:rsidRPr="00D97553">
              <w:rPr>
                <w:rFonts w:ascii="Times New Roman" w:eastAsia="MS Mincho" w:hAnsi="Times New Roman" w:cs="Times New Roman"/>
                <w:color w:val="000000"/>
                <w:sz w:val="20"/>
                <w:szCs w:val="20"/>
                <w:lang w:val="en-GB" w:eastAsia="en-US"/>
              </w:rPr>
              <w:t>x2</w:t>
            </w:r>
            <w:r w:rsidRPr="00D97553">
              <w:rPr>
                <w:rFonts w:ascii="Times New Roman" w:eastAsia="MS Mincho" w:hAnsi="Times New Roman" w:cs="Times New Roman"/>
                <w:sz w:val="20"/>
                <w:szCs w:val="20"/>
                <w:lang w:val="en-GB" w:eastAsia="en-US"/>
              </w:rPr>
              <w:t xml:space="preserve"> Rx ‘Micro sleep’ power </w:t>
            </w:r>
          </w:p>
          <w:p w14:paraId="66A6A8F1" w14:textId="77777777" w:rsidR="00E84458" w:rsidRPr="00D97553" w:rsidRDefault="00E84458" w:rsidP="00667788">
            <w:pPr>
              <w:numPr>
                <w:ilvl w:val="0"/>
                <w:numId w:val="30"/>
              </w:numPr>
              <w:spacing w:after="0" w:line="240" w:lineRule="auto"/>
              <w:rPr>
                <w:rFonts w:ascii="Times New Roman" w:eastAsia="MS Mincho" w:hAnsi="Times New Roman" w:cs="Times New Roman"/>
                <w:sz w:val="20"/>
                <w:szCs w:val="20"/>
                <w:lang w:val="en-GB" w:eastAsia="en-US"/>
              </w:rPr>
            </w:pPr>
            <w:r w:rsidRPr="00D97553">
              <w:rPr>
                <w:rFonts w:ascii="Times New Roman" w:eastAsia="MS Mincho" w:hAnsi="Times New Roman" w:cs="Times New Roman"/>
                <w:sz w:val="20"/>
                <w:szCs w:val="20"/>
                <w:lang w:val="en-GB" w:eastAsia="en-US"/>
              </w:rPr>
              <w:t xml:space="preserve">Rule 2: For both 1 Rx and 2 Rx configuration, </w:t>
            </w:r>
          </w:p>
          <w:p w14:paraId="22AC04F0" w14:textId="77777777" w:rsidR="00E84458" w:rsidRPr="00D97553" w:rsidRDefault="00E84458" w:rsidP="00667788">
            <w:pPr>
              <w:numPr>
                <w:ilvl w:val="1"/>
                <w:numId w:val="30"/>
              </w:numPr>
              <w:spacing w:after="0" w:line="240" w:lineRule="auto"/>
              <w:rPr>
                <w:rFonts w:ascii="Times New Roman" w:eastAsia="MS Mincho" w:hAnsi="Times New Roman" w:cs="Times New Roman"/>
                <w:sz w:val="20"/>
                <w:szCs w:val="20"/>
                <w:lang w:val="en-GB" w:eastAsia="en-US"/>
              </w:rPr>
            </w:pPr>
            <w:r w:rsidRPr="00D97553">
              <w:rPr>
                <w:rFonts w:ascii="Times New Roman" w:eastAsia="MS Mincho" w:hAnsi="Times New Roman" w:cs="Times New Roman"/>
                <w:sz w:val="20"/>
                <w:szCs w:val="20"/>
                <w:lang w:val="en-GB" w:eastAsia="en-US"/>
              </w:rPr>
              <w:t>P(α) = max (Micro-sleep, α ∙ Pt + (1 – α) ∙ 0.7Pt))</w:t>
            </w:r>
          </w:p>
          <w:p w14:paraId="3C46276E" w14:textId="77777777" w:rsidR="00E84458" w:rsidRDefault="00E84458" w:rsidP="00667788">
            <w:pPr>
              <w:numPr>
                <w:ilvl w:val="1"/>
                <w:numId w:val="30"/>
              </w:numPr>
              <w:spacing w:after="0" w:line="240" w:lineRule="auto"/>
              <w:rPr>
                <w:rFonts w:ascii="Times New Roman" w:eastAsia="Malgun Gothic" w:hAnsi="Times New Roman" w:cs="Times New Roman"/>
                <w:sz w:val="20"/>
                <w:szCs w:val="20"/>
                <w:lang w:eastAsia="ko-KR"/>
              </w:rPr>
            </w:pPr>
            <w:r w:rsidRPr="00D97553">
              <w:rPr>
                <w:rFonts w:ascii="Times New Roman" w:eastAsia="MS Mincho" w:hAnsi="Times New Roman" w:cs="Times New Roman"/>
                <w:sz w:val="20"/>
                <w:szCs w:val="20"/>
                <w:lang w:val="en-GB" w:eastAsia="en-US"/>
              </w:rPr>
              <w:t>Pt is the PDCCH-only power for same slot and cross-slot scheduling cases.</w:t>
            </w:r>
          </w:p>
        </w:tc>
      </w:tr>
    </w:tbl>
    <w:p w14:paraId="3958BB02" w14:textId="1C0B1C89" w:rsidR="00B1696C" w:rsidRPr="00E84458" w:rsidRDefault="00B1696C" w:rsidP="00B1696C">
      <w:pPr>
        <w:rPr>
          <w:lang w:eastAsia="zh-CN"/>
        </w:rPr>
      </w:pPr>
    </w:p>
    <w:p w14:paraId="388BCCAC" w14:textId="6F7BE88D" w:rsidR="007A44B7" w:rsidRDefault="007A44B7" w:rsidP="007A44B7">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Using the power scaling rule of reducing BD limits as defined in Rule 2, the power saving gain can be readily calculated by the following equation (</w:t>
      </w:r>
      <w:r w:rsidR="00782FA0">
        <w:rPr>
          <w:rFonts w:ascii="Times New Roman" w:hAnsi="Times New Roman" w:cs="Times New Roman"/>
          <w:sz w:val="20"/>
          <w:szCs w:val="20"/>
          <w:lang w:eastAsia="en-US"/>
        </w:rPr>
        <w:t>1</w:t>
      </w:r>
      <w:r>
        <w:rPr>
          <w:rFonts w:ascii="Times New Roman" w:hAnsi="Times New Roman" w:cs="Times New Roman"/>
          <w:sz w:val="20"/>
          <w:szCs w:val="20"/>
          <w:lang w:eastAsia="en-US"/>
        </w:rPr>
        <w:t>):</w:t>
      </w:r>
    </w:p>
    <w:p w14:paraId="6637B654" w14:textId="1E14D926" w:rsidR="007A44B7" w:rsidRDefault="007A44B7" w:rsidP="003904BE">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Power saving gain = (Pt-P(</w:t>
      </w:r>
      <w:r w:rsidRPr="00D97553">
        <w:rPr>
          <w:rFonts w:ascii="Times New Roman" w:eastAsia="MS Mincho" w:hAnsi="Times New Roman" w:cs="Times New Roman"/>
          <w:sz w:val="20"/>
          <w:szCs w:val="20"/>
          <w:lang w:val="en-GB" w:eastAsia="en-US"/>
        </w:rPr>
        <w:t>α</w:t>
      </w:r>
      <w:r>
        <w:rPr>
          <w:rFonts w:ascii="Times New Roman" w:hAnsi="Times New Roman" w:cs="Times New Roman"/>
          <w:sz w:val="20"/>
          <w:szCs w:val="20"/>
          <w:lang w:eastAsia="en-US"/>
        </w:rPr>
        <w:t>)) / Pt = 0.3 × (1-</w:t>
      </w:r>
      <w:r w:rsidRPr="005F73EB">
        <w:rPr>
          <w:rFonts w:ascii="Times New Roman" w:eastAsia="MS Mincho" w:hAnsi="Times New Roman" w:cs="Times New Roman"/>
          <w:sz w:val="20"/>
          <w:szCs w:val="20"/>
          <w:lang w:val="en-GB" w:eastAsia="en-US"/>
        </w:rPr>
        <w:t xml:space="preserve"> </w:t>
      </w:r>
      <w:r w:rsidRPr="00D97553">
        <w:rPr>
          <w:rFonts w:ascii="Times New Roman" w:eastAsia="MS Mincho" w:hAnsi="Times New Roman" w:cs="Times New Roman"/>
          <w:sz w:val="20"/>
          <w:szCs w:val="20"/>
          <w:lang w:val="en-GB" w:eastAsia="en-US"/>
        </w:rPr>
        <w:t>α</w:t>
      </w:r>
      <w:r>
        <w:rPr>
          <w:rFonts w:ascii="Times New Roman" w:hAnsi="Times New Roman" w:cs="Times New Roman"/>
          <w:sz w:val="20"/>
          <w:szCs w:val="20"/>
          <w:lang w:eastAsia="en-US"/>
        </w:rPr>
        <w:t>)</w:t>
      </w:r>
      <w:r>
        <w:rPr>
          <w:rFonts w:ascii="Times New Roman" w:hAnsi="Times New Roman" w:cs="Times New Roman"/>
          <w:sz w:val="20"/>
          <w:szCs w:val="20"/>
          <w:lang w:eastAsia="en-US"/>
        </w:rPr>
        <w:tab/>
      </w:r>
      <w:r>
        <w:rPr>
          <w:rFonts w:ascii="Times New Roman" w:hAnsi="Times New Roman" w:cs="Times New Roman"/>
          <w:sz w:val="20"/>
          <w:szCs w:val="20"/>
          <w:lang w:eastAsia="en-US"/>
        </w:rPr>
        <w:tab/>
      </w:r>
      <w:r>
        <w:rPr>
          <w:rFonts w:ascii="Times New Roman" w:hAnsi="Times New Roman" w:cs="Times New Roman"/>
          <w:sz w:val="20"/>
          <w:szCs w:val="20"/>
          <w:lang w:eastAsia="en-US"/>
        </w:rPr>
        <w:tab/>
      </w:r>
      <w:r>
        <w:rPr>
          <w:rFonts w:ascii="Times New Roman" w:hAnsi="Times New Roman" w:cs="Times New Roman"/>
          <w:sz w:val="20"/>
          <w:szCs w:val="20"/>
          <w:lang w:eastAsia="en-US"/>
        </w:rPr>
        <w:tab/>
      </w:r>
      <w:r>
        <w:rPr>
          <w:rFonts w:ascii="Times New Roman" w:hAnsi="Times New Roman" w:cs="Times New Roman"/>
          <w:sz w:val="20"/>
          <w:szCs w:val="20"/>
          <w:lang w:eastAsia="en-US"/>
        </w:rPr>
        <w:tab/>
        <w:t>(</w:t>
      </w:r>
      <w:r w:rsidR="00782FA0">
        <w:rPr>
          <w:rFonts w:ascii="Times New Roman" w:hAnsi="Times New Roman" w:cs="Times New Roman"/>
          <w:sz w:val="20"/>
          <w:szCs w:val="20"/>
          <w:lang w:eastAsia="en-US"/>
        </w:rPr>
        <w:t>1</w:t>
      </w:r>
      <w:r>
        <w:rPr>
          <w:rFonts w:ascii="Times New Roman" w:hAnsi="Times New Roman" w:cs="Times New Roman"/>
          <w:sz w:val="20"/>
          <w:szCs w:val="20"/>
          <w:lang w:eastAsia="en-US"/>
        </w:rPr>
        <w:t>)</w:t>
      </w:r>
    </w:p>
    <w:p w14:paraId="3C3022B9" w14:textId="77777777" w:rsidR="009437A1" w:rsidRDefault="007A44B7" w:rsidP="007A44B7">
      <w:pPr>
        <w:pStyle w:val="BodyText"/>
        <w:rPr>
          <w:rFonts w:ascii="Times New Roman" w:eastAsia="MS Mincho" w:hAnsi="Times New Roman" w:cs="Times New Roman"/>
          <w:sz w:val="20"/>
          <w:szCs w:val="20"/>
          <w:lang w:val="en-GB" w:eastAsia="en-US"/>
        </w:rPr>
      </w:pPr>
      <w:r>
        <w:rPr>
          <w:rFonts w:ascii="Times New Roman" w:eastAsia="MS Mincho" w:hAnsi="Times New Roman" w:cs="Times New Roman"/>
          <w:sz w:val="20"/>
          <w:szCs w:val="20"/>
          <w:lang w:val="en-GB" w:eastAsia="en-US"/>
        </w:rPr>
        <w:t>As can be seen from equation (</w:t>
      </w:r>
      <w:r w:rsidR="00782FA0">
        <w:rPr>
          <w:rFonts w:ascii="Times New Roman" w:eastAsia="MS Mincho" w:hAnsi="Times New Roman" w:cs="Times New Roman"/>
          <w:sz w:val="20"/>
          <w:szCs w:val="20"/>
          <w:lang w:val="en-GB" w:eastAsia="en-US"/>
        </w:rPr>
        <w:t>1</w:t>
      </w:r>
      <w:r>
        <w:rPr>
          <w:rFonts w:ascii="Times New Roman" w:eastAsia="MS Mincho" w:hAnsi="Times New Roman" w:cs="Times New Roman"/>
          <w:sz w:val="20"/>
          <w:szCs w:val="20"/>
          <w:lang w:val="en-GB" w:eastAsia="en-US"/>
        </w:rPr>
        <w:t xml:space="preserve">), the power saving gain is a linear function of BD reduction </w:t>
      </w:r>
      <w:r w:rsidRPr="00D97553">
        <w:rPr>
          <w:rFonts w:ascii="Times New Roman" w:eastAsia="MS Mincho" w:hAnsi="Times New Roman" w:cs="Times New Roman"/>
          <w:sz w:val="20"/>
          <w:szCs w:val="20"/>
          <w:lang w:val="en-GB" w:eastAsia="en-US"/>
        </w:rPr>
        <w:t>α</w:t>
      </w:r>
      <w:r>
        <w:rPr>
          <w:rFonts w:ascii="Times New Roman" w:eastAsia="MS Mincho" w:hAnsi="Times New Roman" w:cs="Times New Roman"/>
          <w:sz w:val="20"/>
          <w:szCs w:val="20"/>
          <w:lang w:val="en-GB" w:eastAsia="en-US"/>
        </w:rPr>
        <w:t xml:space="preserve">, and bounded by 30%. </w:t>
      </w:r>
      <w:r w:rsidR="00787616">
        <w:rPr>
          <w:rFonts w:ascii="Times New Roman" w:eastAsia="MS Mincho" w:hAnsi="Times New Roman" w:cs="Times New Roman"/>
          <w:sz w:val="20"/>
          <w:szCs w:val="20"/>
          <w:lang w:val="en-GB" w:eastAsia="en-US"/>
        </w:rPr>
        <w:t xml:space="preserve">Considering </w:t>
      </w:r>
      <w:r w:rsidR="00900A15">
        <w:rPr>
          <w:rFonts w:ascii="Times New Roman" w:eastAsia="MS Mincho" w:hAnsi="Times New Roman" w:cs="Times New Roman"/>
          <w:sz w:val="20"/>
          <w:szCs w:val="20"/>
          <w:lang w:val="en-GB" w:eastAsia="en-US"/>
        </w:rPr>
        <w:t xml:space="preserve">an </w:t>
      </w:r>
      <w:r w:rsidR="00787616">
        <w:rPr>
          <w:rFonts w:ascii="Times New Roman" w:eastAsia="MS Mincho" w:hAnsi="Times New Roman" w:cs="Times New Roman"/>
          <w:sz w:val="20"/>
          <w:szCs w:val="20"/>
          <w:lang w:val="en-GB" w:eastAsia="en-US"/>
        </w:rPr>
        <w:t xml:space="preserve">aggressive </w:t>
      </w:r>
      <w:r>
        <w:rPr>
          <w:rFonts w:ascii="Times New Roman" w:eastAsia="MS Mincho" w:hAnsi="Times New Roman" w:cs="Times New Roman"/>
          <w:sz w:val="20"/>
          <w:szCs w:val="20"/>
          <w:lang w:val="en-GB" w:eastAsia="en-US"/>
        </w:rPr>
        <w:t xml:space="preserve">BD reduction such as </w:t>
      </w:r>
      <w:r w:rsidRPr="00D97553">
        <w:rPr>
          <w:rFonts w:ascii="Times New Roman" w:eastAsia="MS Mincho" w:hAnsi="Times New Roman" w:cs="Times New Roman"/>
          <w:sz w:val="20"/>
          <w:szCs w:val="20"/>
          <w:lang w:val="en-GB" w:eastAsia="en-US"/>
        </w:rPr>
        <w:t>α</w:t>
      </w:r>
      <w:r>
        <w:rPr>
          <w:rFonts w:ascii="Times New Roman" w:eastAsia="MS Mincho" w:hAnsi="Times New Roman" w:cs="Times New Roman"/>
          <w:sz w:val="20"/>
          <w:szCs w:val="20"/>
          <w:lang w:val="en-GB" w:eastAsia="en-US"/>
        </w:rPr>
        <w:t xml:space="preserve"> = 50%, the power saving gain is</w:t>
      </w:r>
      <w:r w:rsidR="00B2318B">
        <w:rPr>
          <w:rFonts w:ascii="Times New Roman" w:eastAsia="MS Mincho" w:hAnsi="Times New Roman" w:cs="Times New Roman"/>
          <w:sz w:val="20"/>
          <w:szCs w:val="20"/>
          <w:lang w:val="en-GB" w:eastAsia="en-US"/>
        </w:rPr>
        <w:t xml:space="preserve"> </w:t>
      </w:r>
      <w:r w:rsidR="00AD73BE">
        <w:rPr>
          <w:rFonts w:ascii="Times New Roman" w:eastAsia="MS Mincho" w:hAnsi="Times New Roman" w:cs="Times New Roman"/>
          <w:sz w:val="20"/>
          <w:szCs w:val="20"/>
          <w:lang w:val="en-GB" w:eastAsia="en-US"/>
        </w:rPr>
        <w:t>calculated as</w:t>
      </w:r>
      <w:r>
        <w:rPr>
          <w:rFonts w:ascii="Times New Roman" w:eastAsia="MS Mincho" w:hAnsi="Times New Roman" w:cs="Times New Roman"/>
          <w:sz w:val="20"/>
          <w:szCs w:val="20"/>
          <w:lang w:val="en-GB" w:eastAsia="en-US"/>
        </w:rPr>
        <w:t xml:space="preserve"> 15%. Although the actual power saving depends on the scenarios, the traffic model and the contribution of reducing BDs on the total UE power consumption, it can be only smaller than the value calculated by equation (</w:t>
      </w:r>
      <w:r w:rsidR="00D33AE2">
        <w:rPr>
          <w:rFonts w:ascii="Times New Roman" w:eastAsia="MS Mincho" w:hAnsi="Times New Roman" w:cs="Times New Roman"/>
          <w:sz w:val="20"/>
          <w:szCs w:val="20"/>
          <w:lang w:val="en-GB" w:eastAsia="en-US"/>
        </w:rPr>
        <w:t>1</w:t>
      </w:r>
      <w:r>
        <w:rPr>
          <w:rFonts w:ascii="Times New Roman" w:eastAsia="MS Mincho" w:hAnsi="Times New Roman" w:cs="Times New Roman"/>
          <w:sz w:val="20"/>
          <w:szCs w:val="20"/>
          <w:lang w:val="en-GB" w:eastAsia="en-US"/>
        </w:rPr>
        <w:t xml:space="preserve">). </w:t>
      </w:r>
      <w:r w:rsidR="00FA082B">
        <w:rPr>
          <w:rFonts w:ascii="Times New Roman" w:eastAsia="MS Mincho" w:hAnsi="Times New Roman" w:cs="Times New Roman"/>
          <w:sz w:val="20"/>
          <w:szCs w:val="20"/>
          <w:lang w:val="en-GB" w:eastAsia="en-US"/>
        </w:rPr>
        <w:t xml:space="preserve">Also note that BD reduction more than 50% is generally not feasible or desirable </w:t>
      </w:r>
      <w:r w:rsidR="00C30DEB">
        <w:rPr>
          <w:rFonts w:ascii="Times New Roman" w:eastAsia="MS Mincho" w:hAnsi="Times New Roman" w:cs="Times New Roman"/>
          <w:sz w:val="20"/>
          <w:szCs w:val="20"/>
          <w:lang w:val="en-GB" w:eastAsia="en-US"/>
        </w:rPr>
        <w:t>considering</w:t>
      </w:r>
      <w:r w:rsidR="00812E4C">
        <w:rPr>
          <w:rFonts w:ascii="Times New Roman" w:eastAsia="MS Mincho" w:hAnsi="Times New Roman" w:cs="Times New Roman"/>
          <w:sz w:val="20"/>
          <w:szCs w:val="20"/>
          <w:lang w:val="en-GB" w:eastAsia="en-US"/>
        </w:rPr>
        <w:t xml:space="preserve"> the increased blocking rate [2][3] and also</w:t>
      </w:r>
      <w:r w:rsidR="00C30DEB">
        <w:rPr>
          <w:rFonts w:ascii="Times New Roman" w:eastAsia="MS Mincho" w:hAnsi="Times New Roman" w:cs="Times New Roman"/>
          <w:sz w:val="20"/>
          <w:szCs w:val="20"/>
          <w:lang w:val="en-GB" w:eastAsia="en-US"/>
        </w:rPr>
        <w:t xml:space="preserve"> </w:t>
      </w:r>
      <w:r w:rsidR="00D325FF">
        <w:rPr>
          <w:rFonts w:ascii="Times New Roman" w:eastAsia="MS Mincho" w:hAnsi="Times New Roman" w:cs="Times New Roman"/>
          <w:sz w:val="20"/>
          <w:szCs w:val="20"/>
          <w:lang w:val="en-GB" w:eastAsia="en-US"/>
        </w:rPr>
        <w:t xml:space="preserve">the fact that </w:t>
      </w:r>
      <w:r w:rsidR="000B21FE">
        <w:rPr>
          <w:rFonts w:ascii="Times New Roman" w:eastAsia="MS Mincho" w:hAnsi="Times New Roman" w:cs="Times New Roman"/>
          <w:sz w:val="20"/>
          <w:szCs w:val="20"/>
          <w:lang w:val="en-GB" w:eastAsia="en-US"/>
        </w:rPr>
        <w:t xml:space="preserve">the number of </w:t>
      </w:r>
      <w:r w:rsidR="00531708">
        <w:rPr>
          <w:rFonts w:ascii="Times New Roman" w:eastAsia="MS Mincho" w:hAnsi="Times New Roman" w:cs="Times New Roman"/>
          <w:sz w:val="20"/>
          <w:szCs w:val="20"/>
          <w:lang w:val="en-GB" w:eastAsia="en-US"/>
        </w:rPr>
        <w:t xml:space="preserve">BDs for </w:t>
      </w:r>
      <w:r w:rsidR="00812E4C">
        <w:rPr>
          <w:rFonts w:ascii="Times New Roman" w:eastAsia="MS Mincho" w:hAnsi="Times New Roman" w:cs="Times New Roman"/>
          <w:sz w:val="20"/>
          <w:szCs w:val="20"/>
          <w:lang w:val="en-GB" w:eastAsia="en-US"/>
        </w:rPr>
        <w:t>common search space</w:t>
      </w:r>
      <w:r w:rsidR="00531708">
        <w:rPr>
          <w:rFonts w:ascii="Times New Roman" w:eastAsia="MS Mincho" w:hAnsi="Times New Roman" w:cs="Times New Roman"/>
          <w:sz w:val="20"/>
          <w:szCs w:val="20"/>
          <w:lang w:val="en-GB" w:eastAsia="en-US"/>
        </w:rPr>
        <w:t xml:space="preserve"> </w:t>
      </w:r>
      <w:r w:rsidR="00DE5F19">
        <w:rPr>
          <w:rFonts w:ascii="Times New Roman" w:eastAsia="MS Mincho" w:hAnsi="Times New Roman" w:cs="Times New Roman"/>
          <w:sz w:val="20"/>
          <w:szCs w:val="20"/>
          <w:lang w:val="en-GB" w:eastAsia="en-US"/>
        </w:rPr>
        <w:t xml:space="preserve">would not be possible to reduce. </w:t>
      </w:r>
    </w:p>
    <w:p w14:paraId="688C99C9" w14:textId="2BC1303E" w:rsidR="007A44B7" w:rsidRDefault="009437A1" w:rsidP="007A44B7">
      <w:pPr>
        <w:pStyle w:val="BodyText"/>
        <w:rPr>
          <w:rFonts w:ascii="Times New Roman" w:eastAsia="MS Mincho" w:hAnsi="Times New Roman" w:cs="Times New Roman"/>
          <w:sz w:val="20"/>
          <w:szCs w:val="20"/>
          <w:lang w:val="en-GB" w:eastAsia="en-US"/>
        </w:rPr>
      </w:pPr>
      <w:r>
        <w:rPr>
          <w:rFonts w:ascii="Times New Roman" w:eastAsia="MS Mincho" w:hAnsi="Times New Roman" w:cs="Times New Roman"/>
          <w:sz w:val="20"/>
          <w:szCs w:val="20"/>
          <w:lang w:val="en-GB" w:eastAsia="en-US"/>
        </w:rPr>
        <w:t xml:space="preserve">In below, we provide </w:t>
      </w:r>
      <w:r w:rsidR="00245444">
        <w:rPr>
          <w:rFonts w:ascii="Times New Roman" w:eastAsia="MS Mincho" w:hAnsi="Times New Roman" w:cs="Times New Roman"/>
          <w:sz w:val="20"/>
          <w:szCs w:val="20"/>
          <w:lang w:val="en-GB" w:eastAsia="en-US"/>
        </w:rPr>
        <w:t xml:space="preserve">some preliminary simulation results on the </w:t>
      </w:r>
      <w:r w:rsidR="001756A3">
        <w:rPr>
          <w:rFonts w:ascii="Times New Roman" w:eastAsia="MS Mincho" w:hAnsi="Times New Roman" w:cs="Times New Roman"/>
          <w:sz w:val="20"/>
          <w:szCs w:val="20"/>
          <w:lang w:val="en-GB" w:eastAsia="en-US"/>
        </w:rPr>
        <w:t xml:space="preserve">PDCCH </w:t>
      </w:r>
      <w:r w:rsidR="00245444">
        <w:rPr>
          <w:rFonts w:ascii="Times New Roman" w:eastAsia="MS Mincho" w:hAnsi="Times New Roman" w:cs="Times New Roman"/>
          <w:sz w:val="20"/>
          <w:szCs w:val="20"/>
          <w:lang w:val="en-GB" w:eastAsia="en-US"/>
        </w:rPr>
        <w:t>blocking rate</w:t>
      </w:r>
      <w:r w:rsidR="00605F57">
        <w:rPr>
          <w:rFonts w:ascii="Times New Roman" w:eastAsia="MS Mincho" w:hAnsi="Times New Roman" w:cs="Times New Roman"/>
          <w:sz w:val="20"/>
          <w:szCs w:val="20"/>
          <w:lang w:val="en-GB" w:eastAsia="en-US"/>
        </w:rPr>
        <w:t xml:space="preserve">. </w:t>
      </w:r>
      <w:r w:rsidR="000031A9">
        <w:rPr>
          <w:rFonts w:ascii="Times New Roman" w:eastAsia="MS Mincho" w:hAnsi="Times New Roman" w:cs="Times New Roman"/>
          <w:sz w:val="20"/>
          <w:szCs w:val="20"/>
          <w:lang w:val="en-GB" w:eastAsia="en-US"/>
        </w:rPr>
        <w:t xml:space="preserve">In </w:t>
      </w:r>
      <w:r w:rsidR="0072042C">
        <w:rPr>
          <w:rFonts w:ascii="Times New Roman" w:eastAsia="MS Mincho" w:hAnsi="Times New Roman" w:cs="Times New Roman"/>
          <w:sz w:val="20"/>
          <w:szCs w:val="20"/>
          <w:lang w:val="en-GB" w:eastAsia="en-US"/>
        </w:rPr>
        <w:t xml:space="preserve">the simulation, </w:t>
      </w:r>
      <w:r w:rsidR="00AA5EAB">
        <w:rPr>
          <w:rFonts w:ascii="Times New Roman" w:eastAsia="MS Mincho" w:hAnsi="Times New Roman" w:cs="Times New Roman"/>
          <w:sz w:val="20"/>
          <w:szCs w:val="20"/>
          <w:lang w:val="en-GB" w:eastAsia="en-US"/>
        </w:rPr>
        <w:t xml:space="preserve">CORESET size of 16 CCEs </w:t>
      </w:r>
      <w:r w:rsidR="000E3E53">
        <w:rPr>
          <w:rFonts w:ascii="Times New Roman" w:eastAsia="MS Mincho" w:hAnsi="Times New Roman" w:cs="Times New Roman"/>
          <w:sz w:val="20"/>
          <w:szCs w:val="20"/>
          <w:lang w:eastAsia="en-US"/>
        </w:rPr>
        <w:t>(30kHz/</w:t>
      </w:r>
      <w:r w:rsidR="005C0931">
        <w:rPr>
          <w:rFonts w:ascii="Times New Roman" w:eastAsia="MS Mincho" w:hAnsi="Times New Roman" w:cs="Times New Roman"/>
          <w:sz w:val="20"/>
          <w:szCs w:val="20"/>
          <w:lang w:eastAsia="en-US"/>
        </w:rPr>
        <w:t>20MHz</w:t>
      </w:r>
      <w:r w:rsidR="00DE6944">
        <w:rPr>
          <w:rFonts w:ascii="Times New Roman" w:eastAsia="MS Mincho" w:hAnsi="Times New Roman" w:cs="Times New Roman"/>
          <w:sz w:val="20"/>
          <w:szCs w:val="20"/>
          <w:lang w:eastAsia="en-US"/>
        </w:rPr>
        <w:t>, and 2-symbol duration</w:t>
      </w:r>
      <w:r w:rsidR="000E3E53">
        <w:rPr>
          <w:rFonts w:ascii="Times New Roman" w:eastAsia="MS Mincho" w:hAnsi="Times New Roman" w:cs="Times New Roman"/>
          <w:sz w:val="20"/>
          <w:szCs w:val="20"/>
          <w:lang w:eastAsia="en-US"/>
        </w:rPr>
        <w:t>)</w:t>
      </w:r>
      <w:r w:rsidR="009702B0">
        <w:rPr>
          <w:rFonts w:ascii="Times New Roman" w:eastAsia="MS Mincho" w:hAnsi="Times New Roman" w:cs="Times New Roman"/>
          <w:sz w:val="20"/>
          <w:szCs w:val="20"/>
          <w:lang w:eastAsia="en-US"/>
        </w:rPr>
        <w:t xml:space="preserve"> is assumed</w:t>
      </w:r>
      <w:r w:rsidR="00DB563B">
        <w:rPr>
          <w:rFonts w:ascii="Times New Roman" w:eastAsia="MS Mincho" w:hAnsi="Times New Roman" w:cs="Times New Roman"/>
          <w:sz w:val="20"/>
          <w:szCs w:val="20"/>
          <w:lang w:val="en-GB" w:eastAsia="en-US"/>
        </w:rPr>
        <w:t xml:space="preserve">. </w:t>
      </w:r>
      <w:r w:rsidR="001756A3">
        <w:rPr>
          <w:rFonts w:ascii="Times New Roman" w:eastAsia="MS Mincho" w:hAnsi="Times New Roman" w:cs="Times New Roman"/>
          <w:sz w:val="20"/>
          <w:szCs w:val="20"/>
          <w:lang w:val="en-GB" w:eastAsia="en-US"/>
        </w:rPr>
        <w:t>The results are summarized in Table 1.</w:t>
      </w:r>
    </w:p>
    <w:p w14:paraId="77303045" w14:textId="77777777" w:rsidR="002E69A3" w:rsidRDefault="002E69A3" w:rsidP="007419E9">
      <w:pPr>
        <w:pStyle w:val="BodyText"/>
        <w:jc w:val="center"/>
        <w:rPr>
          <w:rFonts w:ascii="Times New Roman" w:eastAsia="MS Mincho" w:hAnsi="Times New Roman" w:cs="Times New Roman"/>
          <w:b/>
          <w:bCs/>
          <w:sz w:val="20"/>
          <w:szCs w:val="20"/>
          <w:lang w:val="en-GB" w:eastAsia="en-US"/>
        </w:rPr>
      </w:pPr>
    </w:p>
    <w:p w14:paraId="5EDEB520" w14:textId="77777777" w:rsidR="002E69A3" w:rsidRDefault="002E69A3" w:rsidP="007419E9">
      <w:pPr>
        <w:pStyle w:val="BodyText"/>
        <w:jc w:val="center"/>
        <w:rPr>
          <w:rFonts w:ascii="Times New Roman" w:eastAsia="MS Mincho" w:hAnsi="Times New Roman" w:cs="Times New Roman"/>
          <w:b/>
          <w:bCs/>
          <w:sz w:val="20"/>
          <w:szCs w:val="20"/>
          <w:lang w:val="en-GB" w:eastAsia="en-US"/>
        </w:rPr>
      </w:pPr>
    </w:p>
    <w:p w14:paraId="50F620C1" w14:textId="0EB8B404" w:rsidR="009702B0" w:rsidRDefault="009702B0" w:rsidP="007419E9">
      <w:pPr>
        <w:pStyle w:val="BodyText"/>
        <w:jc w:val="center"/>
        <w:rPr>
          <w:rFonts w:ascii="Times New Roman" w:eastAsia="MS Mincho" w:hAnsi="Times New Roman" w:cs="Times New Roman"/>
          <w:b/>
          <w:bCs/>
          <w:sz w:val="20"/>
          <w:szCs w:val="20"/>
          <w:lang w:val="en-GB" w:eastAsia="en-US"/>
        </w:rPr>
      </w:pPr>
      <w:r w:rsidRPr="0023005F">
        <w:rPr>
          <w:rFonts w:ascii="Times New Roman" w:eastAsia="MS Mincho" w:hAnsi="Times New Roman" w:cs="Times New Roman"/>
          <w:b/>
          <w:bCs/>
          <w:sz w:val="20"/>
          <w:szCs w:val="20"/>
          <w:lang w:val="en-GB" w:eastAsia="en-US"/>
        </w:rPr>
        <w:lastRenderedPageBreak/>
        <w:t xml:space="preserve">Table 1 </w:t>
      </w:r>
      <w:r w:rsidR="00507121" w:rsidRPr="0023005F">
        <w:rPr>
          <w:rFonts w:ascii="Times New Roman" w:eastAsia="MS Mincho" w:hAnsi="Times New Roman" w:cs="Times New Roman"/>
          <w:b/>
          <w:bCs/>
          <w:sz w:val="20"/>
          <w:szCs w:val="20"/>
          <w:lang w:val="en-GB" w:eastAsia="en-US"/>
        </w:rPr>
        <w:t xml:space="preserve">PDCCH </w:t>
      </w:r>
      <w:r w:rsidRPr="0023005F">
        <w:rPr>
          <w:rFonts w:ascii="Times New Roman" w:eastAsia="MS Mincho" w:hAnsi="Times New Roman" w:cs="Times New Roman"/>
          <w:b/>
          <w:bCs/>
          <w:sz w:val="20"/>
          <w:szCs w:val="20"/>
          <w:lang w:val="en-GB" w:eastAsia="en-US"/>
        </w:rPr>
        <w:t>blocking rate</w:t>
      </w:r>
      <w:r w:rsidR="00507121" w:rsidRPr="0023005F">
        <w:rPr>
          <w:rFonts w:ascii="Times New Roman" w:eastAsia="MS Mincho" w:hAnsi="Times New Roman" w:cs="Times New Roman"/>
          <w:b/>
          <w:bCs/>
          <w:sz w:val="20"/>
          <w:szCs w:val="20"/>
          <w:lang w:val="en-GB" w:eastAsia="en-US"/>
        </w:rPr>
        <w:t xml:space="preserve"> due to reduced </w:t>
      </w:r>
      <w:r w:rsidR="007419E9" w:rsidRPr="0023005F">
        <w:rPr>
          <w:rFonts w:ascii="Times New Roman" w:eastAsia="MS Mincho" w:hAnsi="Times New Roman" w:cs="Times New Roman"/>
          <w:b/>
          <w:bCs/>
          <w:sz w:val="20"/>
          <w:szCs w:val="20"/>
          <w:lang w:val="en-GB" w:eastAsia="en-US"/>
        </w:rPr>
        <w:t>blind decoding</w:t>
      </w:r>
    </w:p>
    <w:p w14:paraId="682A5CC5" w14:textId="3C35EE19" w:rsidR="009046CB" w:rsidRDefault="009046CB" w:rsidP="007419E9">
      <w:pPr>
        <w:pStyle w:val="BodyText"/>
        <w:jc w:val="center"/>
        <w:rPr>
          <w:rFonts w:ascii="Times New Roman" w:eastAsia="MS Mincho" w:hAnsi="Times New Roman" w:cs="Times New Roman"/>
          <w:b/>
          <w:bCs/>
          <w:sz w:val="20"/>
          <w:szCs w:val="20"/>
          <w:lang w:val="en-GB" w:eastAsia="en-US"/>
        </w:rPr>
      </w:pPr>
    </w:p>
    <w:tbl>
      <w:tblPr>
        <w:tblStyle w:val="TableGrid"/>
        <w:tblW w:w="0" w:type="auto"/>
        <w:tblLook w:val="04A0" w:firstRow="1" w:lastRow="0" w:firstColumn="1" w:lastColumn="0" w:noHBand="0" w:noVBand="1"/>
      </w:tblPr>
      <w:tblGrid>
        <w:gridCol w:w="1363"/>
        <w:gridCol w:w="872"/>
        <w:gridCol w:w="1072"/>
        <w:gridCol w:w="990"/>
        <w:gridCol w:w="1216"/>
        <w:gridCol w:w="1372"/>
        <w:gridCol w:w="1372"/>
        <w:gridCol w:w="1372"/>
      </w:tblGrid>
      <w:tr w:rsidR="007B085A" w14:paraId="3AD4B290" w14:textId="77777777" w:rsidTr="0023005F">
        <w:tc>
          <w:tcPr>
            <w:tcW w:w="1555" w:type="dxa"/>
          </w:tcPr>
          <w:p w14:paraId="7F49892A" w14:textId="6CC4B2B3" w:rsidR="009046CB" w:rsidRPr="0023005F" w:rsidRDefault="007C7CA2" w:rsidP="007419E9">
            <w:pPr>
              <w:pStyle w:val="BodyText"/>
              <w:jc w:val="center"/>
              <w:rPr>
                <w:rFonts w:ascii="Times New Roman" w:hAnsi="Times New Roman" w:cs="Times New Roman"/>
                <w:sz w:val="20"/>
                <w:szCs w:val="20"/>
                <w:lang w:eastAsia="en-US"/>
              </w:rPr>
            </w:pPr>
            <w:r w:rsidRPr="0023005F">
              <w:rPr>
                <w:rFonts w:ascii="Times New Roman" w:hAnsi="Times New Roman" w:cs="Times New Roman"/>
                <w:sz w:val="20"/>
                <w:szCs w:val="20"/>
                <w:lang w:eastAsia="en-US"/>
              </w:rPr>
              <w:t xml:space="preserve">AL </w:t>
            </w:r>
            <w:r>
              <w:rPr>
                <w:rFonts w:ascii="Times New Roman" w:hAnsi="Times New Roman" w:cs="Times New Roman"/>
                <w:sz w:val="20"/>
                <w:szCs w:val="20"/>
                <w:lang w:eastAsia="en-US"/>
              </w:rPr>
              <w:t>distribution for AL=[1 2 4 8 16]</w:t>
            </w:r>
          </w:p>
        </w:tc>
        <w:tc>
          <w:tcPr>
            <w:tcW w:w="656" w:type="dxa"/>
          </w:tcPr>
          <w:p w14:paraId="432014CE" w14:textId="74B853D0" w:rsidR="009046CB" w:rsidRPr="0023005F" w:rsidRDefault="007C7CA2" w:rsidP="007419E9">
            <w:pPr>
              <w:pStyle w:val="BodyText"/>
              <w:jc w:val="center"/>
              <w:rPr>
                <w:rFonts w:ascii="Times New Roman" w:hAnsi="Times New Roman" w:cs="Times New Roman"/>
                <w:sz w:val="20"/>
                <w:szCs w:val="20"/>
                <w:lang w:eastAsia="en-US"/>
              </w:rPr>
            </w:pPr>
            <w:r w:rsidRPr="0023005F">
              <w:rPr>
                <w:rFonts w:ascii="Times New Roman" w:hAnsi="Times New Roman" w:cs="Times New Roman"/>
                <w:sz w:val="20"/>
                <w:szCs w:val="20"/>
                <w:lang w:eastAsia="en-US"/>
              </w:rPr>
              <w:t xml:space="preserve">Number of </w:t>
            </w:r>
            <w:r>
              <w:rPr>
                <w:rFonts w:ascii="Times New Roman" w:hAnsi="Times New Roman" w:cs="Times New Roman"/>
                <w:sz w:val="20"/>
                <w:szCs w:val="20"/>
                <w:lang w:eastAsia="en-US"/>
              </w:rPr>
              <w:t>UE</w:t>
            </w:r>
            <w:r w:rsidRPr="0023005F">
              <w:rPr>
                <w:rFonts w:ascii="Times New Roman" w:hAnsi="Times New Roman" w:cs="Times New Roman"/>
                <w:sz w:val="20"/>
                <w:szCs w:val="20"/>
                <w:lang w:eastAsia="en-US"/>
              </w:rPr>
              <w:t>s</w:t>
            </w:r>
          </w:p>
        </w:tc>
        <w:tc>
          <w:tcPr>
            <w:tcW w:w="1081" w:type="dxa"/>
          </w:tcPr>
          <w:p w14:paraId="40CB091D" w14:textId="204B751E" w:rsidR="009046CB" w:rsidRPr="0023005F" w:rsidRDefault="00ED554F" w:rsidP="007419E9">
            <w:pPr>
              <w:pStyle w:val="BodyText"/>
              <w:jc w:val="center"/>
              <w:rPr>
                <w:rFonts w:ascii="Times New Roman" w:hAnsi="Times New Roman" w:cs="Times New Roman"/>
                <w:sz w:val="20"/>
                <w:szCs w:val="20"/>
                <w:lang w:eastAsia="en-US"/>
              </w:rPr>
            </w:pPr>
            <w:r w:rsidRPr="0023005F">
              <w:rPr>
                <w:rFonts w:ascii="Times New Roman" w:hAnsi="Times New Roman" w:cs="Times New Roman"/>
                <w:sz w:val="20"/>
                <w:szCs w:val="20"/>
                <w:lang w:eastAsia="en-US"/>
              </w:rPr>
              <w:t xml:space="preserve">Number of candidates for each AL for the reference case, </w:t>
            </w:r>
            <w:r w:rsidR="00FF6DD0" w:rsidRPr="0023005F">
              <w:rPr>
                <w:rFonts w:ascii="Times New Roman" w:hAnsi="Times New Roman" w:cs="Times New Roman"/>
                <w:sz w:val="20"/>
                <w:szCs w:val="20"/>
                <w:lang w:eastAsia="en-US"/>
              </w:rPr>
              <w:t>i.e. with no reduction in BD limit for AL=[1 2 4 8 16]</w:t>
            </w:r>
          </w:p>
        </w:tc>
        <w:tc>
          <w:tcPr>
            <w:tcW w:w="1005" w:type="dxa"/>
          </w:tcPr>
          <w:p w14:paraId="4829750D" w14:textId="5027EC7F" w:rsidR="009046CB" w:rsidRPr="0023005F" w:rsidRDefault="00390332" w:rsidP="007419E9">
            <w:pPr>
              <w:pStyle w:val="BodyText"/>
              <w:jc w:val="center"/>
              <w:rPr>
                <w:rFonts w:ascii="Times New Roman" w:hAnsi="Times New Roman" w:cs="Times New Roman"/>
                <w:sz w:val="20"/>
                <w:szCs w:val="20"/>
                <w:lang w:eastAsia="en-US"/>
              </w:rPr>
            </w:pPr>
            <w:r w:rsidRPr="0023005F">
              <w:rPr>
                <w:rFonts w:ascii="Times New Roman" w:hAnsi="Times New Roman" w:cs="Times New Roman"/>
                <w:sz w:val="20"/>
                <w:szCs w:val="20"/>
                <w:lang w:eastAsia="en-US"/>
              </w:rPr>
              <w:t>PDCCH blocking rate for the reference case, i.e. no reduction in BD limit</w:t>
            </w:r>
          </w:p>
        </w:tc>
        <w:tc>
          <w:tcPr>
            <w:tcW w:w="1216" w:type="dxa"/>
          </w:tcPr>
          <w:p w14:paraId="797C538E" w14:textId="417C7A68" w:rsidR="009046CB" w:rsidRPr="0023005F" w:rsidRDefault="00390332" w:rsidP="007419E9">
            <w:pPr>
              <w:pStyle w:val="BodyText"/>
              <w:jc w:val="center"/>
              <w:rPr>
                <w:rFonts w:ascii="Times New Roman" w:hAnsi="Times New Roman" w:cs="Times New Roman"/>
                <w:sz w:val="20"/>
                <w:szCs w:val="20"/>
                <w:lang w:eastAsia="en-US"/>
              </w:rPr>
            </w:pPr>
            <w:r w:rsidRPr="0023005F">
              <w:rPr>
                <w:rFonts w:ascii="Times New Roman" w:hAnsi="Times New Roman" w:cs="Times New Roman"/>
                <w:sz w:val="20"/>
                <w:szCs w:val="20"/>
                <w:lang w:eastAsia="en-US"/>
              </w:rPr>
              <w:t>Number of candidates for each AL with approximate 25% reduction in BD limit</w:t>
            </w:r>
          </w:p>
        </w:tc>
        <w:tc>
          <w:tcPr>
            <w:tcW w:w="1372" w:type="dxa"/>
          </w:tcPr>
          <w:p w14:paraId="319E54A4" w14:textId="7E342521" w:rsidR="009046CB" w:rsidRPr="0023005F" w:rsidRDefault="007167D5" w:rsidP="007419E9">
            <w:pPr>
              <w:pStyle w:val="BodyText"/>
              <w:jc w:val="center"/>
              <w:rPr>
                <w:rFonts w:ascii="Times New Roman" w:hAnsi="Times New Roman" w:cs="Times New Roman"/>
                <w:sz w:val="20"/>
                <w:szCs w:val="20"/>
                <w:lang w:eastAsia="en-US"/>
              </w:rPr>
            </w:pPr>
            <w:r w:rsidRPr="0023005F">
              <w:rPr>
                <w:rFonts w:ascii="Times New Roman" w:hAnsi="Times New Roman" w:cs="Times New Roman"/>
                <w:sz w:val="20"/>
                <w:szCs w:val="20"/>
                <w:lang w:eastAsia="en-US"/>
              </w:rPr>
              <w:t>PDCCH blocking rate at approximately 25% reduction in BDs</w:t>
            </w:r>
          </w:p>
        </w:tc>
        <w:tc>
          <w:tcPr>
            <w:tcW w:w="1372" w:type="dxa"/>
          </w:tcPr>
          <w:p w14:paraId="2221DA57" w14:textId="56FD7AD2" w:rsidR="009046CB" w:rsidRPr="0023005F" w:rsidRDefault="007167D5" w:rsidP="007419E9">
            <w:pPr>
              <w:pStyle w:val="BodyText"/>
              <w:jc w:val="center"/>
              <w:rPr>
                <w:rFonts w:ascii="Times New Roman" w:hAnsi="Times New Roman" w:cs="Times New Roman"/>
                <w:sz w:val="20"/>
                <w:szCs w:val="20"/>
                <w:lang w:eastAsia="en-US"/>
              </w:rPr>
            </w:pPr>
            <w:r w:rsidRPr="0023005F">
              <w:rPr>
                <w:rFonts w:ascii="Times New Roman" w:hAnsi="Times New Roman" w:cs="Times New Roman"/>
                <w:sz w:val="20"/>
                <w:szCs w:val="20"/>
                <w:lang w:eastAsia="en-US"/>
              </w:rPr>
              <w:t>Number of candidates for each AL with approximately 50% reduction in BD limit</w:t>
            </w:r>
          </w:p>
        </w:tc>
        <w:tc>
          <w:tcPr>
            <w:tcW w:w="1372" w:type="dxa"/>
          </w:tcPr>
          <w:p w14:paraId="07C20F61" w14:textId="249EE7FF" w:rsidR="009046CB" w:rsidRPr="0023005F" w:rsidRDefault="007B085A" w:rsidP="007419E9">
            <w:pPr>
              <w:pStyle w:val="BodyText"/>
              <w:jc w:val="center"/>
              <w:rPr>
                <w:rFonts w:ascii="Times New Roman" w:hAnsi="Times New Roman" w:cs="Times New Roman"/>
                <w:sz w:val="20"/>
                <w:szCs w:val="20"/>
                <w:lang w:eastAsia="en-US"/>
              </w:rPr>
            </w:pPr>
            <w:r w:rsidRPr="0023005F">
              <w:rPr>
                <w:rFonts w:ascii="Times New Roman" w:hAnsi="Times New Roman" w:cs="Times New Roman"/>
                <w:sz w:val="20"/>
                <w:szCs w:val="20"/>
                <w:lang w:eastAsia="en-US"/>
              </w:rPr>
              <w:t>PDCCH blocking rate at approximately 50% reduction in BD limit</w:t>
            </w:r>
          </w:p>
        </w:tc>
      </w:tr>
      <w:tr w:rsidR="007B085A" w14:paraId="180A231A" w14:textId="77777777" w:rsidTr="0023005F">
        <w:tc>
          <w:tcPr>
            <w:tcW w:w="1555" w:type="dxa"/>
          </w:tcPr>
          <w:p w14:paraId="0CD30C3E" w14:textId="131B22AD" w:rsidR="009046CB" w:rsidRPr="0023005F" w:rsidRDefault="00660755" w:rsidP="007419E9">
            <w:pPr>
              <w:pStyle w:val="BodyText"/>
              <w:jc w:val="center"/>
              <w:rPr>
                <w:rFonts w:ascii="Times New Roman" w:hAnsi="Times New Roman" w:cs="Times New Roman"/>
                <w:sz w:val="20"/>
                <w:szCs w:val="20"/>
                <w:lang w:eastAsia="en-US"/>
              </w:rPr>
            </w:pPr>
            <w:r w:rsidRPr="0023005F">
              <w:rPr>
                <w:rFonts w:ascii="Times New Roman" w:hAnsi="Times New Roman" w:cs="Times New Roman"/>
                <w:sz w:val="20"/>
                <w:szCs w:val="20"/>
                <w:lang w:eastAsia="en-US"/>
              </w:rPr>
              <w:t>[0.4 0.3 0.2 0.05 0.05]</w:t>
            </w:r>
          </w:p>
        </w:tc>
        <w:tc>
          <w:tcPr>
            <w:tcW w:w="656" w:type="dxa"/>
          </w:tcPr>
          <w:p w14:paraId="17895668" w14:textId="06A50EA9" w:rsidR="009046CB" w:rsidRPr="0023005F" w:rsidRDefault="00FB1FAF" w:rsidP="007419E9">
            <w:pPr>
              <w:pStyle w:val="BodyText"/>
              <w:jc w:val="center"/>
              <w:rPr>
                <w:rFonts w:ascii="Times New Roman" w:hAnsi="Times New Roman" w:cs="Times New Roman"/>
                <w:sz w:val="20"/>
                <w:szCs w:val="20"/>
                <w:lang w:eastAsia="en-US"/>
              </w:rPr>
            </w:pPr>
            <w:r w:rsidRPr="0023005F">
              <w:rPr>
                <w:rFonts w:ascii="Times New Roman" w:hAnsi="Times New Roman" w:cs="Times New Roman"/>
                <w:sz w:val="20"/>
                <w:szCs w:val="20"/>
                <w:lang w:eastAsia="en-US"/>
              </w:rPr>
              <w:t>4</w:t>
            </w:r>
          </w:p>
        </w:tc>
        <w:tc>
          <w:tcPr>
            <w:tcW w:w="1081" w:type="dxa"/>
          </w:tcPr>
          <w:p w14:paraId="0AC489E2" w14:textId="0F21FAAA" w:rsidR="009046CB" w:rsidRPr="0023005F" w:rsidRDefault="00FB1FAF" w:rsidP="007419E9">
            <w:pPr>
              <w:pStyle w:val="BodyText"/>
              <w:jc w:val="center"/>
              <w:rPr>
                <w:rFonts w:ascii="Times New Roman" w:hAnsi="Times New Roman" w:cs="Times New Roman"/>
                <w:sz w:val="20"/>
                <w:szCs w:val="20"/>
                <w:lang w:eastAsia="en-US"/>
              </w:rPr>
            </w:pPr>
            <w:r>
              <w:rPr>
                <w:rFonts w:ascii="Times New Roman" w:hAnsi="Times New Roman" w:cs="Times New Roman"/>
                <w:sz w:val="20"/>
                <w:szCs w:val="20"/>
                <w:lang w:eastAsia="en-US"/>
              </w:rPr>
              <w:t xml:space="preserve">[6 5 </w:t>
            </w:r>
            <w:r w:rsidR="00171C49">
              <w:rPr>
                <w:rFonts w:ascii="Times New Roman" w:hAnsi="Times New Roman" w:cs="Times New Roman"/>
                <w:sz w:val="20"/>
                <w:szCs w:val="20"/>
                <w:lang w:eastAsia="en-US"/>
              </w:rPr>
              <w:t>4 2 1</w:t>
            </w:r>
            <w:r>
              <w:rPr>
                <w:rFonts w:ascii="Times New Roman" w:hAnsi="Times New Roman" w:cs="Times New Roman"/>
                <w:sz w:val="20"/>
                <w:szCs w:val="20"/>
                <w:lang w:eastAsia="en-US"/>
              </w:rPr>
              <w:t>]</w:t>
            </w:r>
          </w:p>
        </w:tc>
        <w:tc>
          <w:tcPr>
            <w:tcW w:w="1005" w:type="dxa"/>
          </w:tcPr>
          <w:p w14:paraId="30EA5C20" w14:textId="5D3A64A7" w:rsidR="009046CB" w:rsidRPr="0023005F" w:rsidRDefault="00163117" w:rsidP="007419E9">
            <w:pPr>
              <w:pStyle w:val="BodyText"/>
              <w:jc w:val="center"/>
              <w:rPr>
                <w:rFonts w:ascii="Times New Roman" w:hAnsi="Times New Roman" w:cs="Times New Roman"/>
                <w:sz w:val="20"/>
                <w:szCs w:val="20"/>
                <w:lang w:eastAsia="en-US"/>
              </w:rPr>
            </w:pPr>
            <w:r>
              <w:rPr>
                <w:rFonts w:ascii="Times New Roman" w:hAnsi="Times New Roman" w:cs="Times New Roman"/>
                <w:sz w:val="20"/>
                <w:szCs w:val="20"/>
                <w:lang w:eastAsia="en-US"/>
              </w:rPr>
              <w:t>5.93%</w:t>
            </w:r>
          </w:p>
        </w:tc>
        <w:tc>
          <w:tcPr>
            <w:tcW w:w="1216" w:type="dxa"/>
          </w:tcPr>
          <w:p w14:paraId="29DCF3DE" w14:textId="47224E75" w:rsidR="009046CB" w:rsidRPr="0023005F" w:rsidRDefault="00163117" w:rsidP="007419E9">
            <w:pPr>
              <w:pStyle w:val="BodyText"/>
              <w:jc w:val="center"/>
              <w:rPr>
                <w:rFonts w:ascii="Times New Roman" w:hAnsi="Times New Roman" w:cs="Times New Roman"/>
                <w:sz w:val="20"/>
                <w:szCs w:val="20"/>
                <w:lang w:eastAsia="en-US"/>
              </w:rPr>
            </w:pPr>
            <w:r>
              <w:rPr>
                <w:rFonts w:ascii="Times New Roman" w:hAnsi="Times New Roman" w:cs="Times New Roman"/>
                <w:sz w:val="20"/>
                <w:szCs w:val="20"/>
                <w:lang w:eastAsia="en-US"/>
              </w:rPr>
              <w:t>[5 3 2 2 1]</w:t>
            </w:r>
          </w:p>
        </w:tc>
        <w:tc>
          <w:tcPr>
            <w:tcW w:w="1372" w:type="dxa"/>
          </w:tcPr>
          <w:p w14:paraId="1C8466FD" w14:textId="3F5B5574" w:rsidR="009046CB" w:rsidRPr="0023005F" w:rsidRDefault="009800DB" w:rsidP="007419E9">
            <w:pPr>
              <w:pStyle w:val="BodyText"/>
              <w:jc w:val="center"/>
              <w:rPr>
                <w:rFonts w:ascii="Times New Roman" w:hAnsi="Times New Roman" w:cs="Times New Roman"/>
                <w:sz w:val="20"/>
                <w:szCs w:val="20"/>
                <w:lang w:eastAsia="en-US"/>
              </w:rPr>
            </w:pPr>
            <w:r>
              <w:rPr>
                <w:rFonts w:ascii="Times New Roman" w:hAnsi="Times New Roman" w:cs="Times New Roman"/>
                <w:sz w:val="20"/>
                <w:szCs w:val="20"/>
                <w:lang w:eastAsia="en-US"/>
              </w:rPr>
              <w:t>7.07%</w:t>
            </w:r>
          </w:p>
        </w:tc>
        <w:tc>
          <w:tcPr>
            <w:tcW w:w="1372" w:type="dxa"/>
          </w:tcPr>
          <w:p w14:paraId="1E6FBB7F" w14:textId="08E13F25" w:rsidR="009046CB" w:rsidRPr="0023005F" w:rsidRDefault="009800DB" w:rsidP="007419E9">
            <w:pPr>
              <w:pStyle w:val="BodyText"/>
              <w:jc w:val="center"/>
              <w:rPr>
                <w:rFonts w:ascii="Times New Roman" w:hAnsi="Times New Roman" w:cs="Times New Roman"/>
                <w:sz w:val="20"/>
                <w:szCs w:val="20"/>
                <w:lang w:eastAsia="en-US"/>
              </w:rPr>
            </w:pPr>
            <w:r>
              <w:rPr>
                <w:rFonts w:ascii="Times New Roman" w:hAnsi="Times New Roman" w:cs="Times New Roman"/>
                <w:sz w:val="20"/>
                <w:szCs w:val="20"/>
                <w:lang w:eastAsia="en-US"/>
              </w:rPr>
              <w:t>[2 2 2 2 1]</w:t>
            </w:r>
          </w:p>
        </w:tc>
        <w:tc>
          <w:tcPr>
            <w:tcW w:w="1372" w:type="dxa"/>
          </w:tcPr>
          <w:p w14:paraId="3F78CAD5" w14:textId="733BF6AA" w:rsidR="009046CB" w:rsidRPr="0023005F" w:rsidRDefault="00D16E21" w:rsidP="007419E9">
            <w:pPr>
              <w:pStyle w:val="BodyText"/>
              <w:jc w:val="center"/>
              <w:rPr>
                <w:rFonts w:ascii="Times New Roman" w:hAnsi="Times New Roman" w:cs="Times New Roman"/>
                <w:sz w:val="20"/>
                <w:szCs w:val="20"/>
                <w:lang w:eastAsia="en-US"/>
              </w:rPr>
            </w:pPr>
            <w:r>
              <w:rPr>
                <w:rFonts w:ascii="Times New Roman" w:hAnsi="Times New Roman" w:cs="Times New Roman"/>
                <w:sz w:val="20"/>
                <w:szCs w:val="20"/>
                <w:lang w:eastAsia="en-US"/>
              </w:rPr>
              <w:t>13.9%</w:t>
            </w:r>
          </w:p>
        </w:tc>
      </w:tr>
      <w:tr w:rsidR="007B085A" w14:paraId="4F8BCCDF" w14:textId="77777777" w:rsidTr="0023005F">
        <w:tc>
          <w:tcPr>
            <w:tcW w:w="1555" w:type="dxa"/>
          </w:tcPr>
          <w:p w14:paraId="57F14821" w14:textId="3FC1BE0F" w:rsidR="009046CB" w:rsidRDefault="00FB1FAF" w:rsidP="007419E9">
            <w:pPr>
              <w:pStyle w:val="BodyText"/>
              <w:jc w:val="center"/>
              <w:rPr>
                <w:rFonts w:ascii="Times New Roman" w:hAnsi="Times New Roman" w:cs="Times New Roman"/>
                <w:b/>
                <w:bCs/>
                <w:sz w:val="20"/>
                <w:szCs w:val="20"/>
                <w:lang w:eastAsia="en-US"/>
              </w:rPr>
            </w:pPr>
            <w:r w:rsidRPr="00E2602A">
              <w:rPr>
                <w:rFonts w:ascii="Times New Roman" w:hAnsi="Times New Roman" w:cs="Times New Roman"/>
                <w:sz w:val="20"/>
                <w:szCs w:val="20"/>
                <w:lang w:eastAsia="en-US"/>
              </w:rPr>
              <w:t>[0.4 0.3 0.2 0.05 0.05]</w:t>
            </w:r>
          </w:p>
        </w:tc>
        <w:tc>
          <w:tcPr>
            <w:tcW w:w="656" w:type="dxa"/>
          </w:tcPr>
          <w:p w14:paraId="5E68EFDB" w14:textId="05301F46" w:rsidR="009046CB" w:rsidRPr="0023005F" w:rsidRDefault="00FB1FAF" w:rsidP="007419E9">
            <w:pPr>
              <w:pStyle w:val="BodyText"/>
              <w:jc w:val="center"/>
              <w:rPr>
                <w:rFonts w:ascii="Times New Roman" w:hAnsi="Times New Roman" w:cs="Times New Roman"/>
                <w:sz w:val="20"/>
                <w:szCs w:val="20"/>
                <w:lang w:eastAsia="en-US"/>
              </w:rPr>
            </w:pPr>
            <w:r w:rsidRPr="0023005F">
              <w:rPr>
                <w:rFonts w:ascii="Times New Roman" w:hAnsi="Times New Roman" w:cs="Times New Roman"/>
                <w:sz w:val="20"/>
                <w:szCs w:val="20"/>
                <w:lang w:eastAsia="en-US"/>
              </w:rPr>
              <w:t>6</w:t>
            </w:r>
          </w:p>
        </w:tc>
        <w:tc>
          <w:tcPr>
            <w:tcW w:w="1081" w:type="dxa"/>
          </w:tcPr>
          <w:p w14:paraId="7AC6848A" w14:textId="4651EDEE" w:rsidR="009046CB" w:rsidRPr="0023005F" w:rsidRDefault="00171C49" w:rsidP="007419E9">
            <w:pPr>
              <w:pStyle w:val="BodyText"/>
              <w:jc w:val="center"/>
              <w:rPr>
                <w:rFonts w:ascii="Times New Roman" w:hAnsi="Times New Roman" w:cs="Times New Roman"/>
                <w:sz w:val="20"/>
                <w:szCs w:val="20"/>
                <w:lang w:eastAsia="en-US"/>
              </w:rPr>
            </w:pPr>
            <w:r>
              <w:rPr>
                <w:rFonts w:ascii="Times New Roman" w:hAnsi="Times New Roman" w:cs="Times New Roman"/>
                <w:sz w:val="20"/>
                <w:szCs w:val="20"/>
                <w:lang w:eastAsia="en-US"/>
              </w:rPr>
              <w:t>[6 5 4 2 1]</w:t>
            </w:r>
          </w:p>
        </w:tc>
        <w:tc>
          <w:tcPr>
            <w:tcW w:w="1005" w:type="dxa"/>
          </w:tcPr>
          <w:p w14:paraId="2CD79620" w14:textId="0BC267A1" w:rsidR="009046CB" w:rsidRPr="0023005F" w:rsidRDefault="00163117" w:rsidP="007419E9">
            <w:pPr>
              <w:pStyle w:val="BodyText"/>
              <w:jc w:val="center"/>
              <w:rPr>
                <w:rFonts w:ascii="Times New Roman" w:hAnsi="Times New Roman" w:cs="Times New Roman"/>
                <w:sz w:val="20"/>
                <w:szCs w:val="20"/>
                <w:lang w:eastAsia="en-US"/>
              </w:rPr>
            </w:pPr>
            <w:r>
              <w:rPr>
                <w:rFonts w:ascii="Times New Roman" w:hAnsi="Times New Roman" w:cs="Times New Roman"/>
                <w:sz w:val="20"/>
                <w:szCs w:val="20"/>
                <w:lang w:eastAsia="en-US"/>
              </w:rPr>
              <w:t>10.1%</w:t>
            </w:r>
          </w:p>
        </w:tc>
        <w:tc>
          <w:tcPr>
            <w:tcW w:w="1216" w:type="dxa"/>
          </w:tcPr>
          <w:p w14:paraId="65A703FE" w14:textId="38DD672A" w:rsidR="009046CB" w:rsidRPr="0023005F" w:rsidRDefault="00163117" w:rsidP="007419E9">
            <w:pPr>
              <w:pStyle w:val="BodyText"/>
              <w:jc w:val="center"/>
              <w:rPr>
                <w:rFonts w:ascii="Times New Roman" w:hAnsi="Times New Roman" w:cs="Times New Roman"/>
                <w:sz w:val="20"/>
                <w:szCs w:val="20"/>
                <w:lang w:eastAsia="en-US"/>
              </w:rPr>
            </w:pPr>
            <w:r>
              <w:rPr>
                <w:rFonts w:ascii="Times New Roman" w:hAnsi="Times New Roman" w:cs="Times New Roman"/>
                <w:sz w:val="20"/>
                <w:szCs w:val="20"/>
                <w:lang w:eastAsia="en-US"/>
              </w:rPr>
              <w:t>[5 3 2 2 1]</w:t>
            </w:r>
          </w:p>
        </w:tc>
        <w:tc>
          <w:tcPr>
            <w:tcW w:w="1372" w:type="dxa"/>
          </w:tcPr>
          <w:p w14:paraId="53511438" w14:textId="01930590" w:rsidR="009046CB" w:rsidRPr="0023005F" w:rsidRDefault="009800DB" w:rsidP="007419E9">
            <w:pPr>
              <w:pStyle w:val="BodyText"/>
              <w:jc w:val="center"/>
              <w:rPr>
                <w:rFonts w:ascii="Times New Roman" w:hAnsi="Times New Roman" w:cs="Times New Roman"/>
                <w:sz w:val="20"/>
                <w:szCs w:val="20"/>
                <w:lang w:eastAsia="en-US"/>
              </w:rPr>
            </w:pPr>
            <w:r>
              <w:rPr>
                <w:rFonts w:ascii="Times New Roman" w:hAnsi="Times New Roman" w:cs="Times New Roman"/>
                <w:sz w:val="20"/>
                <w:szCs w:val="20"/>
                <w:lang w:eastAsia="en-US"/>
              </w:rPr>
              <w:t>13.7%</w:t>
            </w:r>
          </w:p>
        </w:tc>
        <w:tc>
          <w:tcPr>
            <w:tcW w:w="1372" w:type="dxa"/>
          </w:tcPr>
          <w:p w14:paraId="6881863A" w14:textId="5E12C5DD" w:rsidR="009046CB" w:rsidRPr="0023005F" w:rsidRDefault="009800DB" w:rsidP="007419E9">
            <w:pPr>
              <w:pStyle w:val="BodyText"/>
              <w:jc w:val="center"/>
              <w:rPr>
                <w:rFonts w:ascii="Times New Roman" w:hAnsi="Times New Roman" w:cs="Times New Roman"/>
                <w:sz w:val="20"/>
                <w:szCs w:val="20"/>
                <w:lang w:eastAsia="en-US"/>
              </w:rPr>
            </w:pPr>
            <w:r>
              <w:rPr>
                <w:rFonts w:ascii="Times New Roman" w:hAnsi="Times New Roman" w:cs="Times New Roman"/>
                <w:sz w:val="20"/>
                <w:szCs w:val="20"/>
                <w:lang w:eastAsia="en-US"/>
              </w:rPr>
              <w:t>[2 2 2 2 1]</w:t>
            </w:r>
          </w:p>
        </w:tc>
        <w:tc>
          <w:tcPr>
            <w:tcW w:w="1372" w:type="dxa"/>
          </w:tcPr>
          <w:p w14:paraId="4C074FC3" w14:textId="3763B634" w:rsidR="009046CB" w:rsidRPr="0023005F" w:rsidRDefault="00D16E21" w:rsidP="007419E9">
            <w:pPr>
              <w:pStyle w:val="BodyText"/>
              <w:jc w:val="center"/>
              <w:rPr>
                <w:rFonts w:ascii="Times New Roman" w:hAnsi="Times New Roman" w:cs="Times New Roman"/>
                <w:sz w:val="20"/>
                <w:szCs w:val="20"/>
                <w:lang w:eastAsia="en-US"/>
              </w:rPr>
            </w:pPr>
            <w:r>
              <w:rPr>
                <w:rFonts w:ascii="Times New Roman" w:hAnsi="Times New Roman" w:cs="Times New Roman"/>
                <w:sz w:val="20"/>
                <w:szCs w:val="20"/>
                <w:lang w:eastAsia="en-US"/>
              </w:rPr>
              <w:t>23.2%</w:t>
            </w:r>
          </w:p>
        </w:tc>
      </w:tr>
    </w:tbl>
    <w:p w14:paraId="7BFC0A92" w14:textId="12628C6E" w:rsidR="009046CB" w:rsidRDefault="009046CB" w:rsidP="007419E9">
      <w:pPr>
        <w:pStyle w:val="BodyText"/>
        <w:jc w:val="center"/>
        <w:rPr>
          <w:rFonts w:ascii="Times New Roman" w:hAnsi="Times New Roman" w:cs="Times New Roman"/>
          <w:b/>
          <w:bCs/>
          <w:sz w:val="20"/>
          <w:szCs w:val="20"/>
          <w:lang w:eastAsia="en-US"/>
        </w:rPr>
      </w:pPr>
    </w:p>
    <w:p w14:paraId="69B20883" w14:textId="0E301D5B" w:rsidR="00F6657C" w:rsidRDefault="00F6657C" w:rsidP="00F6657C">
      <w:pPr>
        <w:pStyle w:val="BodyText"/>
        <w:rPr>
          <w:rFonts w:ascii="Times New Roman" w:hAnsi="Times New Roman" w:cs="Times New Roman"/>
          <w:sz w:val="20"/>
          <w:szCs w:val="20"/>
          <w:lang w:eastAsia="en-US"/>
        </w:rPr>
      </w:pPr>
      <w:r w:rsidRPr="0023005F">
        <w:rPr>
          <w:rFonts w:ascii="Times New Roman" w:hAnsi="Times New Roman" w:cs="Times New Roman"/>
          <w:sz w:val="20"/>
          <w:szCs w:val="20"/>
          <w:lang w:eastAsia="en-US"/>
        </w:rPr>
        <w:t xml:space="preserve">As shown in Table 1, </w:t>
      </w:r>
      <w:r w:rsidR="00CA5600">
        <w:rPr>
          <w:rFonts w:ascii="Times New Roman" w:hAnsi="Times New Roman" w:cs="Times New Roman"/>
          <w:sz w:val="20"/>
          <w:szCs w:val="20"/>
          <w:lang w:eastAsia="en-US"/>
        </w:rPr>
        <w:t xml:space="preserve">for the case of 4 UEs, reducing BD limit by </w:t>
      </w:r>
      <w:r w:rsidR="00741DB2">
        <w:rPr>
          <w:rFonts w:ascii="Times New Roman" w:hAnsi="Times New Roman" w:cs="Times New Roman"/>
          <w:sz w:val="20"/>
          <w:szCs w:val="20"/>
          <w:lang w:eastAsia="en-US"/>
        </w:rPr>
        <w:t>25% leads to a factor of 1.</w:t>
      </w:r>
      <w:r w:rsidR="00574AD4">
        <w:rPr>
          <w:rFonts w:ascii="Times New Roman" w:hAnsi="Times New Roman" w:cs="Times New Roman"/>
          <w:sz w:val="20"/>
          <w:szCs w:val="20"/>
          <w:lang w:eastAsia="en-US"/>
        </w:rPr>
        <w:t xml:space="preserve">2 of </w:t>
      </w:r>
      <w:r w:rsidR="00741DB2">
        <w:rPr>
          <w:rFonts w:ascii="Times New Roman" w:hAnsi="Times New Roman" w:cs="Times New Roman"/>
          <w:sz w:val="20"/>
          <w:szCs w:val="20"/>
          <w:lang w:eastAsia="en-US"/>
        </w:rPr>
        <w:t>the increase in blocking rate</w:t>
      </w:r>
      <w:r w:rsidR="00574AD4">
        <w:rPr>
          <w:rFonts w:ascii="Times New Roman" w:hAnsi="Times New Roman" w:cs="Times New Roman"/>
          <w:sz w:val="20"/>
          <w:szCs w:val="20"/>
          <w:lang w:eastAsia="en-US"/>
        </w:rPr>
        <w:t xml:space="preserve">, and further reducing BD limit by 50% leads to a factor of </w:t>
      </w:r>
      <w:r w:rsidR="00663C23">
        <w:rPr>
          <w:rFonts w:ascii="Times New Roman" w:hAnsi="Times New Roman" w:cs="Times New Roman"/>
          <w:sz w:val="20"/>
          <w:szCs w:val="20"/>
          <w:lang w:eastAsia="en-US"/>
        </w:rPr>
        <w:t>2.3</w:t>
      </w:r>
      <w:r w:rsidR="00935516">
        <w:rPr>
          <w:rFonts w:ascii="Times New Roman" w:hAnsi="Times New Roman" w:cs="Times New Roman"/>
          <w:sz w:val="20"/>
          <w:szCs w:val="20"/>
          <w:lang w:eastAsia="en-US"/>
        </w:rPr>
        <w:t xml:space="preserve"> increase in blocking rate. Similar</w:t>
      </w:r>
      <w:r w:rsidR="00032382">
        <w:rPr>
          <w:rFonts w:ascii="Times New Roman" w:hAnsi="Times New Roman" w:cs="Times New Roman"/>
          <w:sz w:val="20"/>
          <w:szCs w:val="20"/>
          <w:lang w:eastAsia="en-US"/>
        </w:rPr>
        <w:t xml:space="preserve"> observation can also be made for the case of 6 UEs, where </w:t>
      </w:r>
      <w:r w:rsidR="0099311C">
        <w:rPr>
          <w:rFonts w:ascii="Times New Roman" w:hAnsi="Times New Roman" w:cs="Times New Roman"/>
          <w:sz w:val="20"/>
          <w:szCs w:val="20"/>
          <w:lang w:eastAsia="en-US"/>
        </w:rPr>
        <w:t>blocking rate is increased by factor of 1.3</w:t>
      </w:r>
      <w:r w:rsidR="00324836">
        <w:rPr>
          <w:rFonts w:ascii="Times New Roman" w:hAnsi="Times New Roman" w:cs="Times New Roman"/>
          <w:sz w:val="20"/>
          <w:szCs w:val="20"/>
          <w:lang w:eastAsia="en-US"/>
        </w:rPr>
        <w:t xml:space="preserve"> when BD limit is reduced by 25%, and increased by factor of </w:t>
      </w:r>
      <w:r w:rsidR="005E36E2">
        <w:rPr>
          <w:rFonts w:ascii="Times New Roman" w:hAnsi="Times New Roman" w:cs="Times New Roman"/>
          <w:sz w:val="20"/>
          <w:szCs w:val="20"/>
          <w:lang w:eastAsia="en-US"/>
        </w:rPr>
        <w:t xml:space="preserve">2.3 </w:t>
      </w:r>
      <w:r w:rsidR="00E43ECC">
        <w:rPr>
          <w:rFonts w:ascii="Times New Roman" w:hAnsi="Times New Roman" w:cs="Times New Roman"/>
          <w:sz w:val="20"/>
          <w:szCs w:val="20"/>
          <w:lang w:eastAsia="en-US"/>
        </w:rPr>
        <w:t>when BD limit is reduced by 50%.</w:t>
      </w:r>
    </w:p>
    <w:p w14:paraId="66E2DAF6" w14:textId="1005E94F" w:rsidR="00E43ECC" w:rsidRPr="00F6657C" w:rsidRDefault="00D754BD" w:rsidP="00434901">
      <w:pPr>
        <w:rPr>
          <w:rFonts w:ascii="Times New Roman" w:hAnsi="Times New Roman" w:cs="Times New Roman"/>
          <w:sz w:val="20"/>
          <w:szCs w:val="20"/>
          <w:lang w:eastAsia="en-US"/>
        </w:rPr>
      </w:pPr>
      <w:r w:rsidRPr="007F4BEB">
        <w:rPr>
          <w:rFonts w:ascii="Times New Roman" w:hAnsi="Times New Roman" w:cs="Times New Roman"/>
          <w:b/>
          <w:bCs/>
          <w:sz w:val="20"/>
          <w:szCs w:val="20"/>
          <w:lang w:eastAsia="en-US"/>
        </w:rPr>
        <w:t>Observation 1:</w:t>
      </w:r>
      <w:r>
        <w:rPr>
          <w:rFonts w:ascii="Times New Roman" w:hAnsi="Times New Roman" w:cs="Times New Roman"/>
          <w:b/>
          <w:bCs/>
          <w:sz w:val="20"/>
          <w:szCs w:val="20"/>
          <w:lang w:eastAsia="en-US"/>
        </w:rPr>
        <w:t xml:space="preserve"> Reducing </w:t>
      </w:r>
      <w:r w:rsidR="00913282">
        <w:rPr>
          <w:rFonts w:ascii="Times New Roman" w:hAnsi="Times New Roman" w:cs="Times New Roman"/>
          <w:b/>
          <w:bCs/>
          <w:sz w:val="20"/>
          <w:szCs w:val="20"/>
          <w:lang w:eastAsia="en-US"/>
        </w:rPr>
        <w:t>BD limit can significantly increase PDCCH blocking rate</w:t>
      </w:r>
      <w:r>
        <w:rPr>
          <w:rFonts w:ascii="Times New Roman" w:hAnsi="Times New Roman" w:cs="Times New Roman"/>
          <w:b/>
          <w:bCs/>
          <w:sz w:val="20"/>
          <w:szCs w:val="20"/>
          <w:lang w:eastAsia="en-US"/>
        </w:rPr>
        <w:t>.</w:t>
      </w:r>
    </w:p>
    <w:p w14:paraId="74F4B100" w14:textId="77777777" w:rsidR="007A44B7" w:rsidRDefault="007A44B7" w:rsidP="007A44B7">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Instead of reducing the BD limits, the power saving can be alternatively achieved by sparser PDCCH monitoring occasions. To compare these two power saving techniques, we provide the numerical analysis based on the available power saving models for the following 3 cases:</w:t>
      </w:r>
    </w:p>
    <w:p w14:paraId="6A373CF1" w14:textId="77777777" w:rsidR="007A44B7" w:rsidRDefault="007A44B7" w:rsidP="007A44B7">
      <w:pPr>
        <w:pStyle w:val="BodyText"/>
        <w:numPr>
          <w:ilvl w:val="0"/>
          <w:numId w:val="33"/>
        </w:numPr>
        <w:rPr>
          <w:rFonts w:ascii="Times New Roman" w:hAnsi="Times New Roman" w:cs="Times New Roman"/>
          <w:sz w:val="20"/>
          <w:szCs w:val="20"/>
          <w:lang w:eastAsia="en-US"/>
        </w:rPr>
      </w:pPr>
      <w:r>
        <w:rPr>
          <w:rFonts w:ascii="Times New Roman" w:hAnsi="Times New Roman" w:cs="Times New Roman"/>
          <w:sz w:val="20"/>
          <w:szCs w:val="20"/>
          <w:lang w:eastAsia="en-US"/>
        </w:rPr>
        <w:t>Case 1: PDCCH is monitored every slot, number of BD limit is reduced to 50%</w:t>
      </w:r>
    </w:p>
    <w:p w14:paraId="6429D1C6" w14:textId="77777777" w:rsidR="007A44B7" w:rsidRDefault="007A44B7" w:rsidP="007A44B7">
      <w:pPr>
        <w:pStyle w:val="BodyText"/>
        <w:numPr>
          <w:ilvl w:val="0"/>
          <w:numId w:val="33"/>
        </w:numPr>
        <w:rPr>
          <w:rFonts w:ascii="Times New Roman" w:hAnsi="Times New Roman" w:cs="Times New Roman"/>
          <w:sz w:val="20"/>
          <w:szCs w:val="20"/>
          <w:lang w:eastAsia="en-US"/>
        </w:rPr>
      </w:pPr>
      <w:r>
        <w:rPr>
          <w:rFonts w:ascii="Times New Roman" w:hAnsi="Times New Roman" w:cs="Times New Roman"/>
          <w:sz w:val="20"/>
          <w:szCs w:val="20"/>
          <w:lang w:eastAsia="en-US"/>
        </w:rPr>
        <w:t>Case 2: PDCCH is monitored every 2 slots, no reduction of BD limit</w:t>
      </w:r>
    </w:p>
    <w:p w14:paraId="33618C2C" w14:textId="77777777" w:rsidR="007A44B7" w:rsidRDefault="007A44B7" w:rsidP="007A44B7">
      <w:pPr>
        <w:pStyle w:val="BodyText"/>
        <w:numPr>
          <w:ilvl w:val="0"/>
          <w:numId w:val="33"/>
        </w:numPr>
        <w:rPr>
          <w:rFonts w:ascii="Times New Roman" w:hAnsi="Times New Roman" w:cs="Times New Roman"/>
          <w:sz w:val="20"/>
          <w:szCs w:val="20"/>
          <w:lang w:eastAsia="en-US"/>
        </w:rPr>
      </w:pPr>
      <w:r>
        <w:rPr>
          <w:rFonts w:ascii="Times New Roman" w:hAnsi="Times New Roman" w:cs="Times New Roman"/>
          <w:sz w:val="20"/>
          <w:szCs w:val="20"/>
          <w:lang w:eastAsia="en-US"/>
        </w:rPr>
        <w:t>Case 3: PDCCH is monitored every 4 slots, no reduction of BD limit</w:t>
      </w:r>
    </w:p>
    <w:p w14:paraId="404B3566" w14:textId="77777777" w:rsidR="007A44B7" w:rsidRDefault="007A44B7" w:rsidP="007A44B7">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Further, we have the following assumption for the analysis:</w:t>
      </w:r>
    </w:p>
    <w:p w14:paraId="204C537D" w14:textId="77777777" w:rsidR="007A44B7" w:rsidRDefault="007A44B7" w:rsidP="007A44B7">
      <w:pPr>
        <w:pStyle w:val="BodyText"/>
        <w:numPr>
          <w:ilvl w:val="0"/>
          <w:numId w:val="34"/>
        </w:numPr>
        <w:rPr>
          <w:rFonts w:ascii="Times New Roman" w:hAnsi="Times New Roman" w:cs="Times New Roman"/>
          <w:sz w:val="20"/>
          <w:szCs w:val="20"/>
          <w:lang w:eastAsia="en-US"/>
        </w:rPr>
      </w:pPr>
      <w:r>
        <w:rPr>
          <w:rFonts w:ascii="Times New Roman" w:hAnsi="Times New Roman" w:cs="Times New Roman"/>
          <w:sz w:val="20"/>
          <w:szCs w:val="20"/>
          <w:lang w:eastAsia="en-US"/>
        </w:rPr>
        <w:t xml:space="preserve">PDCCH only with same slot scheduling is assumed for simplicity. In other words, no PDSCH is received. </w:t>
      </w:r>
    </w:p>
    <w:p w14:paraId="2B2B9630" w14:textId="77777777" w:rsidR="007A44B7" w:rsidRDefault="007A44B7" w:rsidP="007A44B7">
      <w:pPr>
        <w:pStyle w:val="BodyText"/>
        <w:numPr>
          <w:ilvl w:val="0"/>
          <w:numId w:val="34"/>
        </w:numPr>
        <w:rPr>
          <w:rFonts w:ascii="Times New Roman" w:hAnsi="Times New Roman" w:cs="Times New Roman"/>
          <w:sz w:val="20"/>
          <w:szCs w:val="20"/>
          <w:lang w:eastAsia="en-US"/>
        </w:rPr>
      </w:pPr>
      <w:r>
        <w:rPr>
          <w:rFonts w:ascii="Times New Roman" w:hAnsi="Times New Roman" w:cs="Times New Roman"/>
          <w:sz w:val="20"/>
          <w:szCs w:val="20"/>
          <w:lang w:eastAsia="en-US"/>
        </w:rPr>
        <w:t>2 Rx is assumed</w:t>
      </w:r>
    </w:p>
    <w:p w14:paraId="652C7AAA" w14:textId="037FBAB2" w:rsidR="007A44B7" w:rsidRPr="005B1628" w:rsidRDefault="007A44B7" w:rsidP="001418A6">
      <w:pPr>
        <w:pStyle w:val="BodyText"/>
        <w:numPr>
          <w:ilvl w:val="0"/>
          <w:numId w:val="34"/>
        </w:numPr>
        <w:rPr>
          <w:rFonts w:ascii="Times New Roman" w:hAnsi="Times New Roman" w:cs="Times New Roman"/>
          <w:sz w:val="20"/>
          <w:szCs w:val="20"/>
          <w:u w:val="single"/>
          <w:lang w:eastAsia="en-US"/>
        </w:rPr>
      </w:pPr>
      <w:r w:rsidRPr="005B1628">
        <w:rPr>
          <w:rFonts w:ascii="Times New Roman" w:hAnsi="Times New Roman" w:cs="Times New Roman"/>
          <w:sz w:val="20"/>
          <w:szCs w:val="20"/>
          <w:lang w:eastAsia="en-US"/>
        </w:rPr>
        <w:t xml:space="preserve">UE enters micro sleep state for the slot(s) where UE does not monitor PDCCH. The reason that deep/light sleep states are not chosen is due to the transition time requirement. As specified in Table 19 of TR 38.840, the deep sleep and light sleep requires transition time of 20ms and 6ms, respectively, which is not possible for the cases we consider here. </w:t>
      </w:r>
    </w:p>
    <w:p w14:paraId="766AC1D8" w14:textId="77777777" w:rsidR="007A44B7" w:rsidRPr="00CD2F2F" w:rsidRDefault="007A44B7" w:rsidP="007A44B7">
      <w:pPr>
        <w:pStyle w:val="BodyText"/>
        <w:rPr>
          <w:rFonts w:ascii="Times New Roman" w:hAnsi="Times New Roman" w:cs="Times New Roman"/>
          <w:sz w:val="20"/>
          <w:szCs w:val="20"/>
          <w:lang w:eastAsia="en-US"/>
        </w:rPr>
      </w:pPr>
      <w:r w:rsidRPr="00CD2F2F">
        <w:rPr>
          <w:rFonts w:ascii="Times New Roman" w:hAnsi="Times New Roman" w:cs="Times New Roman"/>
          <w:sz w:val="20"/>
          <w:szCs w:val="20"/>
          <w:lang w:eastAsia="en-US"/>
        </w:rPr>
        <w:t>The results are obtained as below.</w:t>
      </w:r>
    </w:p>
    <w:p w14:paraId="789B5F7F" w14:textId="77777777" w:rsidR="007A44B7" w:rsidRDefault="007A44B7" w:rsidP="007A44B7">
      <w:pPr>
        <w:pStyle w:val="BodyText"/>
        <w:rPr>
          <w:rFonts w:ascii="Times New Roman" w:hAnsi="Times New Roman" w:cs="Times New Roman"/>
          <w:sz w:val="20"/>
          <w:szCs w:val="20"/>
          <w:u w:val="single"/>
          <w:lang w:eastAsia="en-US"/>
        </w:rPr>
      </w:pPr>
      <w:r w:rsidRPr="007D0580">
        <w:rPr>
          <w:rFonts w:ascii="Times New Roman" w:hAnsi="Times New Roman" w:cs="Times New Roman"/>
          <w:sz w:val="20"/>
          <w:szCs w:val="20"/>
          <w:u w:val="single"/>
          <w:lang w:eastAsia="en-US"/>
        </w:rPr>
        <w:t>Case 1</w:t>
      </w:r>
      <w:r>
        <w:rPr>
          <w:rFonts w:ascii="Times New Roman" w:hAnsi="Times New Roman" w:cs="Times New Roman"/>
          <w:sz w:val="20"/>
          <w:szCs w:val="20"/>
          <w:u w:val="single"/>
          <w:lang w:eastAsia="en-US"/>
        </w:rPr>
        <w:t>:</w:t>
      </w:r>
    </w:p>
    <w:p w14:paraId="7BAB77DB" w14:textId="011CC497" w:rsidR="007A44B7" w:rsidRDefault="007A44B7" w:rsidP="007A44B7">
      <w:pPr>
        <w:pStyle w:val="BodyText"/>
        <w:rPr>
          <w:rFonts w:ascii="Times New Roman" w:eastAsia="MS Mincho" w:hAnsi="Times New Roman" w:cs="Times New Roman"/>
          <w:sz w:val="20"/>
          <w:szCs w:val="20"/>
          <w:lang w:val="en-GB" w:eastAsia="en-US"/>
        </w:rPr>
      </w:pPr>
      <w:r>
        <w:rPr>
          <w:rFonts w:ascii="Times New Roman" w:hAnsi="Times New Roman" w:cs="Times New Roman"/>
          <w:sz w:val="20"/>
          <w:szCs w:val="20"/>
          <w:lang w:eastAsia="en-US"/>
        </w:rPr>
        <w:t>Using Rule 2 above, t</w:t>
      </w:r>
      <w:r w:rsidRPr="00744088">
        <w:rPr>
          <w:rFonts w:ascii="Times New Roman" w:hAnsi="Times New Roman" w:cs="Times New Roman"/>
          <w:sz w:val="20"/>
          <w:szCs w:val="20"/>
          <w:lang w:eastAsia="en-US"/>
        </w:rPr>
        <w:t xml:space="preserve">he average power consumption </w:t>
      </w:r>
      <w:r>
        <w:rPr>
          <w:rFonts w:ascii="Times New Roman" w:hAnsi="Times New Roman" w:cs="Times New Roman"/>
          <w:sz w:val="20"/>
          <w:szCs w:val="20"/>
          <w:lang w:eastAsia="en-US"/>
        </w:rPr>
        <w:t xml:space="preserve">is calculated as </w:t>
      </w:r>
      <w:r w:rsidRPr="00D97553">
        <w:rPr>
          <w:rFonts w:ascii="Times New Roman" w:eastAsia="MS Mincho" w:hAnsi="Times New Roman" w:cs="Times New Roman"/>
          <w:sz w:val="20"/>
          <w:szCs w:val="20"/>
          <w:lang w:val="en-GB" w:eastAsia="en-US"/>
        </w:rPr>
        <w:t>max (</w:t>
      </w:r>
      <w:r>
        <w:rPr>
          <w:rFonts w:ascii="Times New Roman" w:eastAsia="MS Mincho" w:hAnsi="Times New Roman" w:cs="Times New Roman"/>
          <w:sz w:val="20"/>
          <w:szCs w:val="20"/>
          <w:lang w:val="en-GB" w:eastAsia="en-US"/>
        </w:rPr>
        <w:t>31</w:t>
      </w:r>
      <w:r w:rsidRPr="00D97553">
        <w:rPr>
          <w:rFonts w:ascii="Times New Roman" w:eastAsia="MS Mincho" w:hAnsi="Times New Roman" w:cs="Times New Roman"/>
          <w:sz w:val="20"/>
          <w:szCs w:val="20"/>
          <w:lang w:val="en-GB" w:eastAsia="en-US"/>
        </w:rPr>
        <w:t xml:space="preserve">, </w:t>
      </w:r>
      <w:r>
        <w:rPr>
          <w:rFonts w:ascii="Times New Roman" w:eastAsia="MS Mincho" w:hAnsi="Times New Roman" w:cs="Times New Roman"/>
          <w:sz w:val="20"/>
          <w:szCs w:val="20"/>
          <w:lang w:val="en-GB" w:eastAsia="en-US"/>
        </w:rPr>
        <w:t>0.5</w:t>
      </w:r>
      <w:r w:rsidRPr="00D97553">
        <w:rPr>
          <w:rFonts w:ascii="Times New Roman" w:eastAsia="MS Mincho" w:hAnsi="Times New Roman" w:cs="Times New Roman"/>
          <w:sz w:val="20"/>
          <w:szCs w:val="20"/>
          <w:lang w:val="en-GB" w:eastAsia="en-US"/>
        </w:rPr>
        <w:t xml:space="preserve"> ∙ </w:t>
      </w:r>
      <w:r>
        <w:rPr>
          <w:rFonts w:ascii="Times New Roman" w:eastAsia="MS Mincho" w:hAnsi="Times New Roman" w:cs="Times New Roman"/>
          <w:sz w:val="20"/>
          <w:szCs w:val="20"/>
          <w:lang w:val="en-GB" w:eastAsia="en-US"/>
        </w:rPr>
        <w:t>50</w:t>
      </w:r>
      <w:r w:rsidRPr="00D97553">
        <w:rPr>
          <w:rFonts w:ascii="Times New Roman" w:eastAsia="MS Mincho" w:hAnsi="Times New Roman" w:cs="Times New Roman"/>
          <w:sz w:val="20"/>
          <w:szCs w:val="20"/>
          <w:lang w:val="en-GB" w:eastAsia="en-US"/>
        </w:rPr>
        <w:t xml:space="preserve"> + (1 – </w:t>
      </w:r>
      <w:r>
        <w:rPr>
          <w:rFonts w:ascii="Times New Roman" w:eastAsia="MS Mincho" w:hAnsi="Times New Roman" w:cs="Times New Roman"/>
          <w:sz w:val="20"/>
          <w:szCs w:val="20"/>
          <w:lang w:val="en-GB" w:eastAsia="en-US"/>
        </w:rPr>
        <w:t>0.5)</w:t>
      </w:r>
      <w:r w:rsidRPr="00D97553">
        <w:rPr>
          <w:rFonts w:ascii="Times New Roman" w:eastAsia="MS Mincho" w:hAnsi="Times New Roman" w:cs="Times New Roman"/>
          <w:sz w:val="20"/>
          <w:szCs w:val="20"/>
          <w:lang w:val="en-GB" w:eastAsia="en-US"/>
        </w:rPr>
        <w:t xml:space="preserve"> ∙ 0.7∙ </w:t>
      </w:r>
      <w:r>
        <w:rPr>
          <w:rFonts w:ascii="Times New Roman" w:eastAsia="MS Mincho" w:hAnsi="Times New Roman" w:cs="Times New Roman"/>
          <w:sz w:val="20"/>
          <w:szCs w:val="20"/>
          <w:lang w:val="en-GB" w:eastAsia="en-US"/>
        </w:rPr>
        <w:t>50</w:t>
      </w:r>
      <w:r w:rsidRPr="00D97553">
        <w:rPr>
          <w:rFonts w:ascii="Times New Roman" w:eastAsia="MS Mincho" w:hAnsi="Times New Roman" w:cs="Times New Roman"/>
          <w:sz w:val="20"/>
          <w:szCs w:val="20"/>
          <w:lang w:val="en-GB" w:eastAsia="en-US"/>
        </w:rPr>
        <w:t>)</w:t>
      </w:r>
      <w:r>
        <w:rPr>
          <w:rFonts w:ascii="Times New Roman" w:eastAsia="MS Mincho" w:hAnsi="Times New Roman" w:cs="Times New Roman"/>
          <w:sz w:val="20"/>
          <w:szCs w:val="20"/>
          <w:lang w:val="en-GB" w:eastAsia="en-US"/>
        </w:rPr>
        <w:t xml:space="preserve"> = 42.5</w:t>
      </w:r>
    </w:p>
    <w:p w14:paraId="7C21FBF9" w14:textId="77777777" w:rsidR="007A44B7" w:rsidRDefault="007A44B7" w:rsidP="007A44B7">
      <w:pPr>
        <w:pStyle w:val="BodyText"/>
        <w:rPr>
          <w:rFonts w:ascii="Times New Roman" w:hAnsi="Times New Roman" w:cs="Times New Roman"/>
          <w:sz w:val="20"/>
          <w:szCs w:val="20"/>
          <w:u w:val="single"/>
          <w:lang w:eastAsia="en-US"/>
        </w:rPr>
      </w:pPr>
      <w:r w:rsidRPr="007D0580">
        <w:rPr>
          <w:rFonts w:ascii="Times New Roman" w:hAnsi="Times New Roman" w:cs="Times New Roman"/>
          <w:sz w:val="20"/>
          <w:szCs w:val="20"/>
          <w:u w:val="single"/>
          <w:lang w:eastAsia="en-US"/>
        </w:rPr>
        <w:t xml:space="preserve">Case </w:t>
      </w:r>
      <w:r>
        <w:rPr>
          <w:rFonts w:ascii="Times New Roman" w:hAnsi="Times New Roman" w:cs="Times New Roman"/>
          <w:sz w:val="20"/>
          <w:szCs w:val="20"/>
          <w:u w:val="single"/>
          <w:lang w:eastAsia="en-US"/>
        </w:rPr>
        <w:t>2:</w:t>
      </w:r>
    </w:p>
    <w:p w14:paraId="3ECC838E" w14:textId="77777777" w:rsidR="007A44B7" w:rsidRDefault="007A44B7" w:rsidP="007A44B7">
      <w:pPr>
        <w:pStyle w:val="BodyText"/>
        <w:rPr>
          <w:rFonts w:ascii="Times New Roman" w:eastAsia="Malgun Gothic" w:hAnsi="Times New Roman" w:cs="Times New Roman"/>
          <w:sz w:val="20"/>
          <w:szCs w:val="20"/>
          <w:lang w:eastAsia="ko-KR"/>
        </w:rPr>
      </w:pPr>
      <w:r>
        <w:rPr>
          <w:rFonts w:ascii="Times New Roman" w:hAnsi="Times New Roman" w:cs="Times New Roman"/>
          <w:sz w:val="20"/>
          <w:szCs w:val="20"/>
          <w:lang w:eastAsia="en-US"/>
        </w:rPr>
        <w:t>The average power consumption is (</w:t>
      </w:r>
      <w:r w:rsidRPr="00656EFA">
        <w:rPr>
          <w:rFonts w:ascii="Times New Roman" w:eastAsia="Malgun Gothic" w:hAnsi="Times New Roman" w:cs="Times New Roman"/>
          <w:sz w:val="20"/>
          <w:szCs w:val="20"/>
          <w:lang w:eastAsia="ko-KR"/>
        </w:rPr>
        <w:t>P</w:t>
      </w:r>
      <w:r w:rsidRPr="00656EFA">
        <w:rPr>
          <w:rFonts w:ascii="Times New Roman" w:eastAsia="Malgun Gothic" w:hAnsi="Times New Roman" w:cs="Times New Roman"/>
          <w:sz w:val="20"/>
          <w:szCs w:val="20"/>
          <w:vertAlign w:val="subscript"/>
          <w:lang w:eastAsia="ko-KR"/>
        </w:rPr>
        <w:t>PDCCH</w:t>
      </w:r>
      <w:r>
        <w:rPr>
          <w:rFonts w:ascii="Times New Roman" w:eastAsia="Malgun Gothic" w:hAnsi="Times New Roman" w:cs="Times New Roman"/>
          <w:sz w:val="20"/>
          <w:szCs w:val="20"/>
          <w:vertAlign w:val="subscript"/>
          <w:lang w:eastAsia="ko-KR"/>
        </w:rPr>
        <w:t xml:space="preserve"> </w:t>
      </w:r>
      <w:r w:rsidRPr="00896C03">
        <w:rPr>
          <w:rFonts w:ascii="Times New Roman" w:eastAsia="Malgun Gothic" w:hAnsi="Times New Roman" w:cs="Times New Roman"/>
          <w:sz w:val="20"/>
          <w:szCs w:val="20"/>
          <w:lang w:eastAsia="ko-KR"/>
        </w:rPr>
        <w:t>+</w:t>
      </w:r>
      <w:r>
        <w:rPr>
          <w:rFonts w:ascii="Times New Roman" w:eastAsia="Malgun Gothic" w:hAnsi="Times New Roman" w:cs="Times New Roman"/>
          <w:sz w:val="20"/>
          <w:szCs w:val="20"/>
          <w:vertAlign w:val="subscript"/>
          <w:lang w:eastAsia="ko-KR"/>
        </w:rPr>
        <w:t xml:space="preserve"> </w:t>
      </w:r>
      <w:r w:rsidRPr="00656EFA">
        <w:rPr>
          <w:rFonts w:ascii="Times New Roman" w:eastAsia="Malgun Gothic" w:hAnsi="Times New Roman" w:cs="Times New Roman"/>
          <w:sz w:val="20"/>
          <w:szCs w:val="20"/>
          <w:lang w:eastAsia="ko-KR"/>
        </w:rPr>
        <w:t>P</w:t>
      </w:r>
      <w:r w:rsidRPr="00656EFA">
        <w:rPr>
          <w:rFonts w:ascii="Times New Roman" w:eastAsia="Malgun Gothic" w:hAnsi="Times New Roman" w:cs="Times New Roman"/>
          <w:sz w:val="20"/>
          <w:szCs w:val="20"/>
          <w:vertAlign w:val="subscript"/>
          <w:lang w:eastAsia="ko-KR"/>
        </w:rPr>
        <w:t>MS</w:t>
      </w:r>
      <w:r>
        <w:rPr>
          <w:rFonts w:ascii="Times New Roman" w:eastAsia="Malgun Gothic" w:hAnsi="Times New Roman" w:cs="Times New Roman"/>
          <w:sz w:val="20"/>
          <w:szCs w:val="20"/>
          <w:lang w:eastAsia="ko-KR"/>
        </w:rPr>
        <w:t>)/2 = (50+31)/2 = 40.5</w:t>
      </w:r>
    </w:p>
    <w:p w14:paraId="46DFC16B" w14:textId="77777777" w:rsidR="007A44B7" w:rsidRDefault="007A44B7" w:rsidP="007A44B7">
      <w:pPr>
        <w:pStyle w:val="BodyText"/>
        <w:rPr>
          <w:rFonts w:ascii="Times New Roman" w:hAnsi="Times New Roman" w:cs="Times New Roman"/>
          <w:sz w:val="20"/>
          <w:szCs w:val="20"/>
          <w:u w:val="single"/>
          <w:lang w:eastAsia="en-US"/>
        </w:rPr>
      </w:pPr>
      <w:r w:rsidRPr="007D0580">
        <w:rPr>
          <w:rFonts w:ascii="Times New Roman" w:hAnsi="Times New Roman" w:cs="Times New Roman"/>
          <w:sz w:val="20"/>
          <w:szCs w:val="20"/>
          <w:u w:val="single"/>
          <w:lang w:eastAsia="en-US"/>
        </w:rPr>
        <w:lastRenderedPageBreak/>
        <w:t xml:space="preserve">Case </w:t>
      </w:r>
      <w:r>
        <w:rPr>
          <w:rFonts w:ascii="Times New Roman" w:hAnsi="Times New Roman" w:cs="Times New Roman"/>
          <w:sz w:val="20"/>
          <w:szCs w:val="20"/>
          <w:u w:val="single"/>
          <w:lang w:eastAsia="en-US"/>
        </w:rPr>
        <w:t>3:</w:t>
      </w:r>
    </w:p>
    <w:p w14:paraId="110BEFC1" w14:textId="77777777" w:rsidR="007A44B7" w:rsidRDefault="007A44B7" w:rsidP="007A44B7">
      <w:pPr>
        <w:pStyle w:val="BodyText"/>
        <w:rPr>
          <w:rFonts w:ascii="Times New Roman" w:eastAsia="Malgun Gothic" w:hAnsi="Times New Roman" w:cs="Times New Roman"/>
          <w:sz w:val="20"/>
          <w:szCs w:val="20"/>
          <w:lang w:eastAsia="ko-KR"/>
        </w:rPr>
      </w:pPr>
      <w:r>
        <w:rPr>
          <w:rFonts w:ascii="Times New Roman" w:hAnsi="Times New Roman" w:cs="Times New Roman"/>
          <w:sz w:val="20"/>
          <w:szCs w:val="20"/>
          <w:lang w:eastAsia="en-US"/>
        </w:rPr>
        <w:t>The average power consumption is (</w:t>
      </w:r>
      <w:r w:rsidRPr="00656EFA">
        <w:rPr>
          <w:rFonts w:ascii="Times New Roman" w:eastAsia="Malgun Gothic" w:hAnsi="Times New Roman" w:cs="Times New Roman"/>
          <w:sz w:val="20"/>
          <w:szCs w:val="20"/>
          <w:lang w:eastAsia="ko-KR"/>
        </w:rPr>
        <w:t>P</w:t>
      </w:r>
      <w:r w:rsidRPr="00656EFA">
        <w:rPr>
          <w:rFonts w:ascii="Times New Roman" w:eastAsia="Malgun Gothic" w:hAnsi="Times New Roman" w:cs="Times New Roman"/>
          <w:sz w:val="20"/>
          <w:szCs w:val="20"/>
          <w:vertAlign w:val="subscript"/>
          <w:lang w:eastAsia="ko-KR"/>
        </w:rPr>
        <w:t>PDCCH</w:t>
      </w:r>
      <w:r>
        <w:rPr>
          <w:rFonts w:ascii="Times New Roman" w:eastAsia="Malgun Gothic" w:hAnsi="Times New Roman" w:cs="Times New Roman"/>
          <w:sz w:val="20"/>
          <w:szCs w:val="20"/>
          <w:vertAlign w:val="subscript"/>
          <w:lang w:eastAsia="ko-KR"/>
        </w:rPr>
        <w:t xml:space="preserve"> </w:t>
      </w:r>
      <w:r w:rsidRPr="00896C03">
        <w:rPr>
          <w:rFonts w:ascii="Times New Roman" w:eastAsia="Malgun Gothic" w:hAnsi="Times New Roman" w:cs="Times New Roman"/>
          <w:sz w:val="20"/>
          <w:szCs w:val="20"/>
          <w:lang w:eastAsia="ko-KR"/>
        </w:rPr>
        <w:t>+</w:t>
      </w:r>
      <w:r>
        <w:rPr>
          <w:rFonts w:ascii="Times New Roman" w:eastAsia="Malgun Gothic" w:hAnsi="Times New Roman" w:cs="Times New Roman"/>
          <w:sz w:val="20"/>
          <w:szCs w:val="20"/>
          <w:vertAlign w:val="subscript"/>
          <w:lang w:eastAsia="ko-KR"/>
        </w:rPr>
        <w:t xml:space="preserve"> </w:t>
      </w:r>
      <w:r w:rsidRPr="003A5D01">
        <w:rPr>
          <w:rFonts w:ascii="Times New Roman" w:eastAsia="Malgun Gothic" w:hAnsi="Times New Roman" w:cs="Times New Roman"/>
          <w:sz w:val="20"/>
          <w:szCs w:val="20"/>
          <w:lang w:eastAsia="ko-KR"/>
        </w:rPr>
        <w:t>3</w:t>
      </w:r>
      <w:r w:rsidRPr="00D97553">
        <w:rPr>
          <w:rFonts w:ascii="Times New Roman" w:eastAsia="MS Mincho" w:hAnsi="Times New Roman" w:cs="Times New Roman"/>
          <w:sz w:val="20"/>
          <w:szCs w:val="20"/>
          <w:lang w:val="en-GB" w:eastAsia="en-US"/>
        </w:rPr>
        <w:t>∙</w:t>
      </w:r>
      <w:r w:rsidRPr="00656EFA">
        <w:rPr>
          <w:rFonts w:ascii="Times New Roman" w:eastAsia="Malgun Gothic" w:hAnsi="Times New Roman" w:cs="Times New Roman"/>
          <w:sz w:val="20"/>
          <w:szCs w:val="20"/>
          <w:lang w:eastAsia="ko-KR"/>
        </w:rPr>
        <w:t>P</w:t>
      </w:r>
      <w:r w:rsidRPr="00656EFA">
        <w:rPr>
          <w:rFonts w:ascii="Times New Roman" w:eastAsia="Malgun Gothic" w:hAnsi="Times New Roman" w:cs="Times New Roman"/>
          <w:sz w:val="20"/>
          <w:szCs w:val="20"/>
          <w:vertAlign w:val="subscript"/>
          <w:lang w:eastAsia="ko-KR"/>
        </w:rPr>
        <w:t>MS</w:t>
      </w:r>
      <w:r>
        <w:rPr>
          <w:rFonts w:ascii="Times New Roman" w:eastAsia="Malgun Gothic" w:hAnsi="Times New Roman" w:cs="Times New Roman"/>
          <w:sz w:val="20"/>
          <w:szCs w:val="20"/>
          <w:lang w:eastAsia="ko-KR"/>
        </w:rPr>
        <w:t>)/4 = (50+3x31)/4 = 35.75</w:t>
      </w:r>
    </w:p>
    <w:p w14:paraId="7A5CEA99" w14:textId="77777777" w:rsidR="00D4390B" w:rsidRDefault="007A44B7" w:rsidP="007A44B7">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 xml:space="preserve">From the above analysis, we can observe that by changing from every slot monitoring to every other slot monitoring, </w:t>
      </w:r>
      <w:r w:rsidR="00FA4C55">
        <w:rPr>
          <w:rFonts w:ascii="Times New Roman" w:hAnsi="Times New Roman" w:cs="Times New Roman"/>
          <w:sz w:val="20"/>
          <w:szCs w:val="20"/>
          <w:lang w:eastAsia="en-US"/>
        </w:rPr>
        <w:t>slightly more</w:t>
      </w:r>
      <w:r>
        <w:rPr>
          <w:rFonts w:ascii="Times New Roman" w:hAnsi="Times New Roman" w:cs="Times New Roman"/>
          <w:sz w:val="20"/>
          <w:szCs w:val="20"/>
          <w:lang w:eastAsia="en-US"/>
        </w:rPr>
        <w:t xml:space="preserve"> power saving gain can be achieved </w:t>
      </w:r>
      <w:r w:rsidR="009B15B1">
        <w:rPr>
          <w:rFonts w:ascii="Times New Roman" w:hAnsi="Times New Roman" w:cs="Times New Roman"/>
          <w:sz w:val="20"/>
          <w:szCs w:val="20"/>
          <w:lang w:eastAsia="en-US"/>
        </w:rPr>
        <w:t>than</w:t>
      </w:r>
      <w:r>
        <w:rPr>
          <w:rFonts w:ascii="Times New Roman" w:hAnsi="Times New Roman" w:cs="Times New Roman"/>
          <w:sz w:val="20"/>
          <w:szCs w:val="20"/>
          <w:lang w:eastAsia="en-US"/>
        </w:rPr>
        <w:t xml:space="preserve"> reducing the BD limit to a half. Configuring further sparser PDCCH monitoring periodicity can achieve further power saving gain. Considering the fact that reducing BD limit can increase PDCCH blocking, the alternative approach seems </w:t>
      </w:r>
      <w:r w:rsidR="009B15B1">
        <w:rPr>
          <w:rFonts w:ascii="Times New Roman" w:hAnsi="Times New Roman" w:cs="Times New Roman"/>
          <w:sz w:val="20"/>
          <w:szCs w:val="20"/>
          <w:lang w:eastAsia="en-US"/>
        </w:rPr>
        <w:t xml:space="preserve">more </w:t>
      </w:r>
      <w:r>
        <w:rPr>
          <w:rFonts w:ascii="Times New Roman" w:hAnsi="Times New Roman" w:cs="Times New Roman"/>
          <w:sz w:val="20"/>
          <w:szCs w:val="20"/>
          <w:lang w:eastAsia="en-US"/>
        </w:rPr>
        <w:t xml:space="preserve">preferable. Note that latency requirement for </w:t>
      </w:r>
      <w:proofErr w:type="spellStart"/>
      <w:r>
        <w:rPr>
          <w:rFonts w:ascii="Times New Roman" w:hAnsi="Times New Roman" w:cs="Times New Roman"/>
          <w:sz w:val="20"/>
          <w:szCs w:val="20"/>
          <w:lang w:eastAsia="en-US"/>
        </w:rPr>
        <w:t>RedCap</w:t>
      </w:r>
      <w:proofErr w:type="spellEnd"/>
      <w:r>
        <w:rPr>
          <w:rFonts w:ascii="Times New Roman" w:hAnsi="Times New Roman" w:cs="Times New Roman"/>
          <w:sz w:val="20"/>
          <w:szCs w:val="20"/>
          <w:lang w:eastAsia="en-US"/>
        </w:rPr>
        <w:t xml:space="preserve"> use cases is in general more relaxed compared to </w:t>
      </w:r>
      <w:proofErr w:type="spellStart"/>
      <w:r>
        <w:rPr>
          <w:rFonts w:ascii="Times New Roman" w:hAnsi="Times New Roman" w:cs="Times New Roman"/>
          <w:sz w:val="20"/>
          <w:szCs w:val="20"/>
          <w:lang w:eastAsia="en-US"/>
        </w:rPr>
        <w:t>eMBB</w:t>
      </w:r>
      <w:proofErr w:type="spellEnd"/>
      <w:r>
        <w:rPr>
          <w:rFonts w:ascii="Times New Roman" w:hAnsi="Times New Roman" w:cs="Times New Roman"/>
          <w:sz w:val="20"/>
          <w:szCs w:val="20"/>
          <w:lang w:eastAsia="en-US"/>
        </w:rPr>
        <w:t xml:space="preserve">. For example, the industrial sense requires end-to-end latency is less than 100ms (safety related sensor, 5-10ms), and video surveillance latency requirement is less than 500ms. Therefore, </w:t>
      </w:r>
      <w:r w:rsidR="009223EF">
        <w:rPr>
          <w:rFonts w:ascii="Times New Roman" w:hAnsi="Times New Roman" w:cs="Times New Roman"/>
          <w:sz w:val="20"/>
          <w:szCs w:val="20"/>
          <w:lang w:eastAsia="en-US"/>
        </w:rPr>
        <w:t>as long as</w:t>
      </w:r>
      <w:r>
        <w:rPr>
          <w:rFonts w:ascii="Times New Roman" w:hAnsi="Times New Roman" w:cs="Times New Roman"/>
          <w:sz w:val="20"/>
          <w:szCs w:val="20"/>
          <w:lang w:eastAsia="en-US"/>
        </w:rPr>
        <w:t xml:space="preserve"> the latency requirement</w:t>
      </w:r>
      <w:r w:rsidR="009223EF">
        <w:rPr>
          <w:rFonts w:ascii="Times New Roman" w:hAnsi="Times New Roman" w:cs="Times New Roman"/>
          <w:sz w:val="20"/>
          <w:szCs w:val="20"/>
          <w:lang w:eastAsia="en-US"/>
        </w:rPr>
        <w:t xml:space="preserve"> </w:t>
      </w:r>
      <w:r w:rsidR="001F7F93">
        <w:rPr>
          <w:rFonts w:ascii="Times New Roman" w:hAnsi="Times New Roman" w:cs="Times New Roman"/>
          <w:sz w:val="20"/>
          <w:szCs w:val="20"/>
          <w:lang w:eastAsia="en-US"/>
        </w:rPr>
        <w:t>can be met</w:t>
      </w:r>
      <w:r w:rsidR="00D4390B">
        <w:rPr>
          <w:rFonts w:ascii="Times New Roman" w:hAnsi="Times New Roman" w:cs="Times New Roman"/>
          <w:sz w:val="20"/>
          <w:szCs w:val="20"/>
          <w:lang w:eastAsia="en-US"/>
        </w:rPr>
        <w:t>,</w:t>
      </w:r>
      <w:r w:rsidR="001F7F93">
        <w:rPr>
          <w:rFonts w:ascii="Times New Roman" w:hAnsi="Times New Roman" w:cs="Times New Roman"/>
          <w:sz w:val="20"/>
          <w:szCs w:val="20"/>
          <w:lang w:eastAsia="en-US"/>
        </w:rPr>
        <w:t xml:space="preserve"> configuring longer PDCCH monitoring periodicity</w:t>
      </w:r>
      <w:r w:rsidR="00D4390B">
        <w:rPr>
          <w:rFonts w:ascii="Times New Roman" w:hAnsi="Times New Roman" w:cs="Times New Roman"/>
          <w:sz w:val="20"/>
          <w:szCs w:val="20"/>
          <w:lang w:eastAsia="en-US"/>
        </w:rPr>
        <w:t xml:space="preserve"> is more effective compared to reducing the BD limits. </w:t>
      </w:r>
    </w:p>
    <w:p w14:paraId="11F97657" w14:textId="75BB4605" w:rsidR="007A44B7" w:rsidRDefault="00513465" w:rsidP="007A44B7">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 xml:space="preserve">The similar </w:t>
      </w:r>
      <w:r w:rsidR="00AF059C">
        <w:rPr>
          <w:rFonts w:ascii="Times New Roman" w:hAnsi="Times New Roman" w:cs="Times New Roman"/>
          <w:sz w:val="20"/>
          <w:szCs w:val="20"/>
          <w:lang w:eastAsia="en-US"/>
        </w:rPr>
        <w:t xml:space="preserve">analysis can be done for the FR2. </w:t>
      </w:r>
      <w:r w:rsidR="009B4691">
        <w:rPr>
          <w:rFonts w:ascii="Times New Roman" w:hAnsi="Times New Roman" w:cs="Times New Roman"/>
          <w:sz w:val="20"/>
          <w:szCs w:val="20"/>
          <w:lang w:eastAsia="en-US"/>
        </w:rPr>
        <w:t xml:space="preserve">The power consumption model for FR2 </w:t>
      </w:r>
      <w:r w:rsidR="00686A9B">
        <w:rPr>
          <w:rFonts w:ascii="Times New Roman" w:hAnsi="Times New Roman" w:cs="Times New Roman"/>
          <w:sz w:val="20"/>
          <w:szCs w:val="20"/>
          <w:lang w:eastAsia="en-US"/>
        </w:rPr>
        <w:t>can reuse the same model developed in 38.840</w:t>
      </w:r>
      <w:r w:rsidR="00957B5E">
        <w:rPr>
          <w:rFonts w:ascii="Times New Roman" w:hAnsi="Times New Roman" w:cs="Times New Roman"/>
          <w:sz w:val="20"/>
          <w:szCs w:val="20"/>
          <w:lang w:eastAsia="en-US"/>
        </w:rPr>
        <w:t xml:space="preserve">, assuming 100MHz BW and 2 Rx. </w:t>
      </w:r>
      <w:r w:rsidR="004D4840">
        <w:rPr>
          <w:rFonts w:ascii="Times New Roman" w:hAnsi="Times New Roman" w:cs="Times New Roman"/>
          <w:sz w:val="20"/>
          <w:szCs w:val="20"/>
          <w:lang w:eastAsia="en-US"/>
        </w:rPr>
        <w:t xml:space="preserve">The </w:t>
      </w:r>
      <w:r w:rsidR="0068146B">
        <w:rPr>
          <w:rFonts w:ascii="Times New Roman" w:hAnsi="Times New Roman" w:cs="Times New Roman"/>
          <w:sz w:val="20"/>
          <w:szCs w:val="20"/>
          <w:lang w:eastAsia="en-US"/>
        </w:rPr>
        <w:t xml:space="preserve">following </w:t>
      </w:r>
      <w:r w:rsidR="00C754AA">
        <w:rPr>
          <w:rFonts w:ascii="Times New Roman" w:hAnsi="Times New Roman" w:cs="Times New Roman"/>
          <w:sz w:val="20"/>
          <w:szCs w:val="20"/>
          <w:lang w:eastAsia="en-US"/>
        </w:rPr>
        <w:t>T</w:t>
      </w:r>
      <w:r w:rsidR="0068146B">
        <w:rPr>
          <w:rFonts w:ascii="Times New Roman" w:hAnsi="Times New Roman" w:cs="Times New Roman"/>
          <w:sz w:val="20"/>
          <w:szCs w:val="20"/>
          <w:lang w:eastAsia="en-US"/>
        </w:rPr>
        <w:t>able</w:t>
      </w:r>
      <w:r w:rsidR="00C754AA">
        <w:rPr>
          <w:rFonts w:ascii="Times New Roman" w:hAnsi="Times New Roman" w:cs="Times New Roman"/>
          <w:sz w:val="20"/>
          <w:szCs w:val="20"/>
          <w:lang w:eastAsia="en-US"/>
        </w:rPr>
        <w:t xml:space="preserve"> </w:t>
      </w:r>
      <w:r w:rsidR="007419E9">
        <w:rPr>
          <w:rFonts w:ascii="Times New Roman" w:hAnsi="Times New Roman" w:cs="Times New Roman"/>
          <w:sz w:val="20"/>
          <w:szCs w:val="20"/>
          <w:lang w:eastAsia="en-US"/>
        </w:rPr>
        <w:t>2</w:t>
      </w:r>
      <w:r w:rsidR="0068146B">
        <w:rPr>
          <w:rFonts w:ascii="Times New Roman" w:hAnsi="Times New Roman" w:cs="Times New Roman"/>
          <w:sz w:val="20"/>
          <w:szCs w:val="20"/>
          <w:lang w:eastAsia="en-US"/>
        </w:rPr>
        <w:t xml:space="preserve"> summari</w:t>
      </w:r>
      <w:r w:rsidR="00471AD4">
        <w:rPr>
          <w:rFonts w:ascii="Times New Roman" w:hAnsi="Times New Roman" w:cs="Times New Roman"/>
          <w:sz w:val="20"/>
          <w:szCs w:val="20"/>
          <w:lang w:eastAsia="en-US"/>
        </w:rPr>
        <w:t>zes the model:</w:t>
      </w:r>
    </w:p>
    <w:p w14:paraId="0E7AC913" w14:textId="2C7A29D3" w:rsidR="00471AD4" w:rsidRPr="00C72AE6" w:rsidRDefault="00471AD4" w:rsidP="00C72AE6">
      <w:pPr>
        <w:ind w:left="1080"/>
        <w:jc w:val="center"/>
        <w:rPr>
          <w:rFonts w:ascii="Times New Roman" w:eastAsia="Malgun Gothic" w:hAnsi="Times New Roman" w:cs="Times New Roman"/>
          <w:b/>
          <w:bCs/>
          <w:sz w:val="20"/>
          <w:szCs w:val="20"/>
          <w:lang w:eastAsia="ko-KR"/>
        </w:rPr>
      </w:pPr>
      <w:r w:rsidRPr="00C72AE6">
        <w:rPr>
          <w:rFonts w:ascii="Times New Roman" w:eastAsia="Malgun Gothic" w:hAnsi="Times New Roman" w:cs="Times New Roman"/>
          <w:b/>
          <w:bCs/>
          <w:sz w:val="20"/>
          <w:szCs w:val="20"/>
          <w:lang w:eastAsia="ko-KR"/>
        </w:rPr>
        <w:t>Tabl</w:t>
      </w:r>
      <w:r w:rsidR="00C72AE6" w:rsidRPr="00C72AE6">
        <w:rPr>
          <w:rFonts w:ascii="Times New Roman" w:eastAsia="Malgun Gothic" w:hAnsi="Times New Roman" w:cs="Times New Roman"/>
          <w:b/>
          <w:bCs/>
          <w:sz w:val="20"/>
          <w:szCs w:val="20"/>
          <w:lang w:eastAsia="ko-KR"/>
        </w:rPr>
        <w:t>e</w:t>
      </w:r>
      <w:r w:rsidR="00C754AA">
        <w:rPr>
          <w:rFonts w:ascii="Times New Roman" w:eastAsia="Malgun Gothic" w:hAnsi="Times New Roman" w:cs="Times New Roman"/>
          <w:b/>
          <w:bCs/>
          <w:sz w:val="20"/>
          <w:szCs w:val="20"/>
          <w:lang w:eastAsia="ko-KR"/>
        </w:rPr>
        <w:t xml:space="preserve"> </w:t>
      </w:r>
      <w:r w:rsidR="007419E9">
        <w:rPr>
          <w:rFonts w:ascii="Times New Roman" w:eastAsia="Malgun Gothic" w:hAnsi="Times New Roman" w:cs="Times New Roman"/>
          <w:b/>
          <w:bCs/>
          <w:sz w:val="20"/>
          <w:szCs w:val="20"/>
          <w:lang w:eastAsia="ko-KR"/>
        </w:rPr>
        <w:t>2</w:t>
      </w:r>
      <w:r w:rsidR="00C72AE6" w:rsidRPr="00C72AE6">
        <w:rPr>
          <w:rFonts w:ascii="Times New Roman" w:eastAsia="Malgun Gothic" w:hAnsi="Times New Roman" w:cs="Times New Roman"/>
          <w:b/>
          <w:bCs/>
          <w:sz w:val="20"/>
          <w:szCs w:val="20"/>
          <w:lang w:eastAsia="ko-KR"/>
        </w:rPr>
        <w:t>: power consumption model for FR2</w:t>
      </w:r>
    </w:p>
    <w:tbl>
      <w:tblPr>
        <w:tblW w:w="5641" w:type="dxa"/>
        <w:jc w:val="center"/>
        <w:tblCellMar>
          <w:left w:w="0" w:type="dxa"/>
          <w:right w:w="0" w:type="dxa"/>
        </w:tblCellMar>
        <w:tblLook w:val="04A0" w:firstRow="1" w:lastRow="0" w:firstColumn="1" w:lastColumn="0" w:noHBand="0" w:noVBand="1"/>
      </w:tblPr>
      <w:tblGrid>
        <w:gridCol w:w="2311"/>
        <w:gridCol w:w="3330"/>
      </w:tblGrid>
      <w:tr w:rsidR="00471AD4" w:rsidRPr="00656EFA" w14:paraId="326B05A8" w14:textId="77777777" w:rsidTr="00471AD4">
        <w:trPr>
          <w:trHeight w:val="506"/>
          <w:jc w:val="center"/>
        </w:trPr>
        <w:tc>
          <w:tcPr>
            <w:tcW w:w="2311" w:type="dxa"/>
            <w:tcBorders>
              <w:top w:val="single" w:sz="8" w:space="0" w:color="000000"/>
              <w:left w:val="single" w:sz="8" w:space="0" w:color="000000"/>
              <w:bottom w:val="single" w:sz="8" w:space="0" w:color="000000"/>
              <w:right w:val="single" w:sz="8" w:space="0" w:color="000000"/>
            </w:tcBorders>
            <w:shd w:val="clear" w:color="auto" w:fill="92D050"/>
            <w:tcMar>
              <w:top w:w="54" w:type="dxa"/>
              <w:left w:w="108" w:type="dxa"/>
              <w:bottom w:w="54" w:type="dxa"/>
              <w:right w:w="108" w:type="dxa"/>
            </w:tcMar>
            <w:hideMark/>
          </w:tcPr>
          <w:p w14:paraId="1780A6E3" w14:textId="77777777" w:rsidR="00471AD4" w:rsidRPr="00656EFA" w:rsidRDefault="00471AD4" w:rsidP="00667788">
            <w:pPr>
              <w:rPr>
                <w:rFonts w:ascii="Times New Roman" w:eastAsia="Malgun Gothic" w:hAnsi="Times New Roman" w:cs="Times New Roman"/>
                <w:sz w:val="20"/>
                <w:szCs w:val="20"/>
                <w:lang w:eastAsia="ko-KR"/>
              </w:rPr>
            </w:pPr>
            <w:r w:rsidRPr="00656EFA">
              <w:rPr>
                <w:rFonts w:ascii="Times New Roman" w:eastAsia="Malgun Gothic" w:hAnsi="Times New Roman" w:cs="Times New Roman"/>
                <w:sz w:val="20"/>
                <w:szCs w:val="20"/>
                <w:lang w:eastAsia="ko-KR"/>
              </w:rPr>
              <w:t>Power State</w:t>
            </w:r>
          </w:p>
        </w:tc>
        <w:tc>
          <w:tcPr>
            <w:tcW w:w="3330" w:type="dxa"/>
            <w:tcBorders>
              <w:top w:val="single" w:sz="8" w:space="0" w:color="000000"/>
              <w:left w:val="single" w:sz="8" w:space="0" w:color="000000"/>
              <w:bottom w:val="single" w:sz="8" w:space="0" w:color="000000"/>
              <w:right w:val="single" w:sz="8" w:space="0" w:color="000000"/>
            </w:tcBorders>
            <w:shd w:val="clear" w:color="auto" w:fill="92D050"/>
            <w:hideMark/>
          </w:tcPr>
          <w:p w14:paraId="3D8F02CB" w14:textId="453044E6" w:rsidR="00471AD4" w:rsidRPr="00656EFA" w:rsidRDefault="00C72AE6" w:rsidP="00667788">
            <w:p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value</w:t>
            </w:r>
          </w:p>
        </w:tc>
      </w:tr>
      <w:tr w:rsidR="00471AD4" w:rsidRPr="00656EFA" w14:paraId="25B8C9F5" w14:textId="77777777" w:rsidTr="00471AD4">
        <w:trPr>
          <w:trHeight w:val="17"/>
          <w:jc w:val="center"/>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4EC4C4B0" w14:textId="77777777" w:rsidR="00471AD4" w:rsidRPr="00656EFA" w:rsidRDefault="00471AD4" w:rsidP="00667788">
            <w:pPr>
              <w:rPr>
                <w:rFonts w:ascii="Times New Roman" w:eastAsia="Malgun Gothic" w:hAnsi="Times New Roman" w:cs="Times New Roman"/>
                <w:sz w:val="20"/>
                <w:szCs w:val="20"/>
                <w:lang w:eastAsia="ko-KR"/>
              </w:rPr>
            </w:pPr>
            <w:r w:rsidRPr="00656EFA">
              <w:rPr>
                <w:rFonts w:ascii="Times New Roman" w:eastAsia="Malgun Gothic" w:hAnsi="Times New Roman" w:cs="Times New Roman"/>
                <w:sz w:val="20"/>
                <w:szCs w:val="20"/>
                <w:lang w:eastAsia="ko-KR"/>
              </w:rPr>
              <w:t>Deep Sleep (P</w:t>
            </w:r>
            <w:r w:rsidRPr="00656EFA">
              <w:rPr>
                <w:rFonts w:ascii="Times New Roman" w:eastAsia="Malgun Gothic" w:hAnsi="Times New Roman" w:cs="Times New Roman"/>
                <w:sz w:val="20"/>
                <w:szCs w:val="20"/>
                <w:vertAlign w:val="subscript"/>
                <w:lang w:eastAsia="ko-KR"/>
              </w:rPr>
              <w:t>DS</w:t>
            </w:r>
            <w:r w:rsidRPr="00656EFA">
              <w:rPr>
                <w:rFonts w:ascii="Times New Roman" w:eastAsia="Malgun Gothic" w:hAnsi="Times New Roman" w:cs="Times New Roman"/>
                <w:sz w:val="20"/>
                <w:szCs w:val="20"/>
                <w:lang w:eastAsia="ko-KR"/>
              </w:rPr>
              <w:t>)</w:t>
            </w:r>
          </w:p>
        </w:tc>
        <w:tc>
          <w:tcPr>
            <w:tcW w:w="3330" w:type="dxa"/>
            <w:tcBorders>
              <w:top w:val="nil"/>
              <w:left w:val="single" w:sz="8" w:space="0" w:color="000000"/>
              <w:bottom w:val="single" w:sz="8" w:space="0" w:color="000000"/>
              <w:right w:val="single" w:sz="8" w:space="0" w:color="000000"/>
            </w:tcBorders>
            <w:hideMark/>
          </w:tcPr>
          <w:p w14:paraId="6DBA78CA" w14:textId="6110FDB9" w:rsidR="00471AD4" w:rsidRPr="00656EFA" w:rsidRDefault="00781888" w:rsidP="00667788">
            <w:p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1</w:t>
            </w:r>
          </w:p>
        </w:tc>
      </w:tr>
      <w:tr w:rsidR="00471AD4" w:rsidRPr="00656EFA" w14:paraId="38B5144C" w14:textId="77777777" w:rsidTr="00471AD4">
        <w:trPr>
          <w:trHeight w:val="17"/>
          <w:jc w:val="center"/>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3D28771F" w14:textId="77777777" w:rsidR="00471AD4" w:rsidRPr="00656EFA" w:rsidRDefault="00471AD4" w:rsidP="00667788">
            <w:pPr>
              <w:rPr>
                <w:rFonts w:ascii="Times New Roman" w:eastAsia="Malgun Gothic" w:hAnsi="Times New Roman" w:cs="Times New Roman"/>
                <w:sz w:val="20"/>
                <w:szCs w:val="20"/>
                <w:lang w:eastAsia="ko-KR"/>
              </w:rPr>
            </w:pPr>
            <w:r w:rsidRPr="00656EFA">
              <w:rPr>
                <w:rFonts w:ascii="Times New Roman" w:eastAsia="Malgun Gothic" w:hAnsi="Times New Roman" w:cs="Times New Roman"/>
                <w:sz w:val="20"/>
                <w:szCs w:val="20"/>
                <w:lang w:eastAsia="ko-KR"/>
              </w:rPr>
              <w:t>Light Sleep (P</w:t>
            </w:r>
            <w:r w:rsidRPr="00656EFA">
              <w:rPr>
                <w:rFonts w:ascii="Times New Roman" w:eastAsia="Malgun Gothic" w:hAnsi="Times New Roman" w:cs="Times New Roman"/>
                <w:sz w:val="20"/>
                <w:szCs w:val="20"/>
                <w:vertAlign w:val="subscript"/>
                <w:lang w:eastAsia="ko-KR"/>
              </w:rPr>
              <w:t>LS</w:t>
            </w:r>
            <w:r w:rsidRPr="00656EFA">
              <w:rPr>
                <w:rFonts w:ascii="Times New Roman" w:eastAsia="Malgun Gothic" w:hAnsi="Times New Roman" w:cs="Times New Roman"/>
                <w:sz w:val="20"/>
                <w:szCs w:val="20"/>
                <w:lang w:eastAsia="ko-KR"/>
              </w:rPr>
              <w:t>)</w:t>
            </w:r>
          </w:p>
        </w:tc>
        <w:tc>
          <w:tcPr>
            <w:tcW w:w="3330" w:type="dxa"/>
            <w:tcBorders>
              <w:top w:val="nil"/>
              <w:left w:val="single" w:sz="8" w:space="0" w:color="000000"/>
              <w:bottom w:val="single" w:sz="8" w:space="0" w:color="000000"/>
              <w:right w:val="single" w:sz="8" w:space="0" w:color="000000"/>
            </w:tcBorders>
            <w:hideMark/>
          </w:tcPr>
          <w:p w14:paraId="546EC62A" w14:textId="20927069" w:rsidR="00471AD4" w:rsidRPr="00656EFA" w:rsidRDefault="00781888" w:rsidP="00667788">
            <w:p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20</w:t>
            </w:r>
          </w:p>
        </w:tc>
      </w:tr>
      <w:tr w:rsidR="00471AD4" w:rsidRPr="00656EFA" w14:paraId="07022656" w14:textId="77777777" w:rsidTr="00471AD4">
        <w:trPr>
          <w:trHeight w:val="17"/>
          <w:jc w:val="center"/>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15D875B0" w14:textId="77777777" w:rsidR="00471AD4" w:rsidRPr="00656EFA" w:rsidRDefault="00471AD4" w:rsidP="00667788">
            <w:pPr>
              <w:rPr>
                <w:rFonts w:ascii="Times New Roman" w:eastAsia="Malgun Gothic" w:hAnsi="Times New Roman" w:cs="Times New Roman"/>
                <w:sz w:val="20"/>
                <w:szCs w:val="20"/>
                <w:lang w:eastAsia="ko-KR"/>
              </w:rPr>
            </w:pPr>
            <w:r w:rsidRPr="00656EFA">
              <w:rPr>
                <w:rFonts w:ascii="Times New Roman" w:eastAsia="Malgun Gothic" w:hAnsi="Times New Roman" w:cs="Times New Roman"/>
                <w:sz w:val="20"/>
                <w:szCs w:val="20"/>
                <w:lang w:eastAsia="ko-KR"/>
              </w:rPr>
              <w:t>Micro sleep (P</w:t>
            </w:r>
            <w:r w:rsidRPr="00656EFA">
              <w:rPr>
                <w:rFonts w:ascii="Times New Roman" w:eastAsia="Malgun Gothic" w:hAnsi="Times New Roman" w:cs="Times New Roman"/>
                <w:sz w:val="20"/>
                <w:szCs w:val="20"/>
                <w:vertAlign w:val="subscript"/>
                <w:lang w:eastAsia="ko-KR"/>
              </w:rPr>
              <w:t>MS</w:t>
            </w:r>
            <w:r w:rsidRPr="00656EFA">
              <w:rPr>
                <w:rFonts w:ascii="Times New Roman" w:eastAsia="Malgun Gothic" w:hAnsi="Times New Roman" w:cs="Times New Roman"/>
                <w:sz w:val="20"/>
                <w:szCs w:val="20"/>
                <w:lang w:eastAsia="ko-KR"/>
              </w:rPr>
              <w:t>)</w:t>
            </w:r>
          </w:p>
        </w:tc>
        <w:tc>
          <w:tcPr>
            <w:tcW w:w="3330" w:type="dxa"/>
            <w:tcBorders>
              <w:top w:val="nil"/>
              <w:left w:val="single" w:sz="8" w:space="0" w:color="000000"/>
              <w:bottom w:val="single" w:sz="8" w:space="0" w:color="000000"/>
              <w:right w:val="single" w:sz="8" w:space="0" w:color="000000"/>
            </w:tcBorders>
            <w:hideMark/>
          </w:tcPr>
          <w:p w14:paraId="2C279EC1" w14:textId="332DD437" w:rsidR="00471AD4" w:rsidRPr="00656EFA" w:rsidRDefault="00781888" w:rsidP="00667788">
            <w:p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45</w:t>
            </w:r>
          </w:p>
        </w:tc>
      </w:tr>
      <w:tr w:rsidR="00471AD4" w:rsidRPr="00656EFA" w14:paraId="203003F8" w14:textId="77777777" w:rsidTr="00471AD4">
        <w:trPr>
          <w:trHeight w:val="17"/>
          <w:jc w:val="center"/>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78856B02" w14:textId="77777777" w:rsidR="00471AD4" w:rsidRPr="00656EFA" w:rsidRDefault="00471AD4" w:rsidP="00667788">
            <w:pPr>
              <w:rPr>
                <w:rFonts w:ascii="Times New Roman" w:eastAsia="Malgun Gothic" w:hAnsi="Times New Roman" w:cs="Times New Roman"/>
                <w:sz w:val="20"/>
                <w:szCs w:val="20"/>
                <w:lang w:eastAsia="ko-KR"/>
              </w:rPr>
            </w:pPr>
            <w:r w:rsidRPr="00656EFA">
              <w:rPr>
                <w:rFonts w:ascii="Times New Roman" w:eastAsia="Malgun Gothic" w:hAnsi="Times New Roman" w:cs="Times New Roman"/>
                <w:sz w:val="20"/>
                <w:szCs w:val="20"/>
                <w:lang w:eastAsia="ko-KR"/>
              </w:rPr>
              <w:t>PDCCH-only (P</w:t>
            </w:r>
            <w:r w:rsidRPr="00656EFA">
              <w:rPr>
                <w:rFonts w:ascii="Times New Roman" w:eastAsia="Malgun Gothic" w:hAnsi="Times New Roman" w:cs="Times New Roman"/>
                <w:sz w:val="20"/>
                <w:szCs w:val="20"/>
                <w:vertAlign w:val="subscript"/>
                <w:lang w:eastAsia="ko-KR"/>
              </w:rPr>
              <w:t>PDCCH</w:t>
            </w:r>
            <w:r w:rsidRPr="00656EFA">
              <w:rPr>
                <w:rFonts w:ascii="Times New Roman" w:eastAsia="Malgun Gothic" w:hAnsi="Times New Roman" w:cs="Times New Roman"/>
                <w:sz w:val="20"/>
                <w:szCs w:val="20"/>
                <w:lang w:eastAsia="ko-KR"/>
              </w:rPr>
              <w:t>)</w:t>
            </w:r>
          </w:p>
        </w:tc>
        <w:tc>
          <w:tcPr>
            <w:tcW w:w="3330" w:type="dxa"/>
            <w:tcBorders>
              <w:top w:val="nil"/>
              <w:left w:val="single" w:sz="8" w:space="0" w:color="000000"/>
              <w:bottom w:val="single" w:sz="8" w:space="0" w:color="000000"/>
              <w:right w:val="single" w:sz="8" w:space="0" w:color="000000"/>
            </w:tcBorders>
            <w:hideMark/>
          </w:tcPr>
          <w:p w14:paraId="5E4F384E" w14:textId="0B64D53F" w:rsidR="00471AD4" w:rsidRPr="00656EFA" w:rsidRDefault="007C6940" w:rsidP="00667788">
            <w:p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175</w:t>
            </w:r>
          </w:p>
        </w:tc>
      </w:tr>
      <w:tr w:rsidR="00471AD4" w:rsidRPr="00656EFA" w14:paraId="365819ED" w14:textId="77777777" w:rsidTr="00471AD4">
        <w:trPr>
          <w:trHeight w:val="17"/>
          <w:jc w:val="center"/>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6D150FB1" w14:textId="77777777" w:rsidR="00471AD4" w:rsidRPr="00656EFA" w:rsidRDefault="00471AD4" w:rsidP="00667788">
            <w:pPr>
              <w:rPr>
                <w:rFonts w:ascii="Times New Roman" w:eastAsia="Malgun Gothic" w:hAnsi="Times New Roman" w:cs="Times New Roman"/>
                <w:sz w:val="20"/>
                <w:szCs w:val="20"/>
                <w:lang w:eastAsia="ko-KR"/>
              </w:rPr>
            </w:pPr>
            <w:r w:rsidRPr="00656EFA">
              <w:rPr>
                <w:rFonts w:ascii="Times New Roman" w:eastAsia="Malgun Gothic" w:hAnsi="Times New Roman" w:cs="Times New Roman"/>
                <w:sz w:val="20"/>
                <w:szCs w:val="20"/>
                <w:lang w:eastAsia="ko-KR"/>
              </w:rPr>
              <w:t>PDCCH + PDSCH (P</w:t>
            </w:r>
            <w:r w:rsidRPr="00656EFA">
              <w:rPr>
                <w:rFonts w:ascii="Times New Roman" w:eastAsia="Malgun Gothic" w:hAnsi="Times New Roman" w:cs="Times New Roman"/>
                <w:sz w:val="20"/>
                <w:szCs w:val="20"/>
                <w:vertAlign w:val="subscript"/>
                <w:lang w:eastAsia="ko-KR"/>
              </w:rPr>
              <w:t>PDCCH+PDSCH</w:t>
            </w:r>
            <w:r w:rsidRPr="00656EFA">
              <w:rPr>
                <w:rFonts w:ascii="Times New Roman" w:eastAsia="Malgun Gothic" w:hAnsi="Times New Roman" w:cs="Times New Roman"/>
                <w:sz w:val="20"/>
                <w:szCs w:val="20"/>
                <w:lang w:eastAsia="ko-KR"/>
              </w:rPr>
              <w:t>)</w:t>
            </w:r>
          </w:p>
        </w:tc>
        <w:tc>
          <w:tcPr>
            <w:tcW w:w="3330" w:type="dxa"/>
            <w:tcBorders>
              <w:top w:val="nil"/>
              <w:left w:val="single" w:sz="8" w:space="0" w:color="000000"/>
              <w:bottom w:val="single" w:sz="8" w:space="0" w:color="000000"/>
              <w:right w:val="single" w:sz="8" w:space="0" w:color="000000"/>
            </w:tcBorders>
            <w:hideMark/>
          </w:tcPr>
          <w:p w14:paraId="5C07E7E5" w14:textId="43E70C90" w:rsidR="00471AD4" w:rsidRPr="00656EFA" w:rsidRDefault="007C6940" w:rsidP="00667788">
            <w:p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350</w:t>
            </w:r>
          </w:p>
        </w:tc>
      </w:tr>
      <w:tr w:rsidR="00471AD4" w:rsidRPr="00656EFA" w14:paraId="6B34345F" w14:textId="77777777" w:rsidTr="00471AD4">
        <w:trPr>
          <w:trHeight w:val="17"/>
          <w:jc w:val="center"/>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6CE77BDA" w14:textId="77777777" w:rsidR="00471AD4" w:rsidRPr="00656EFA" w:rsidRDefault="00471AD4" w:rsidP="00667788">
            <w:pPr>
              <w:rPr>
                <w:rFonts w:ascii="Times New Roman" w:eastAsia="Malgun Gothic" w:hAnsi="Times New Roman" w:cs="Times New Roman"/>
                <w:sz w:val="20"/>
                <w:szCs w:val="20"/>
                <w:lang w:eastAsia="ko-KR"/>
              </w:rPr>
            </w:pPr>
            <w:r w:rsidRPr="00656EFA">
              <w:rPr>
                <w:rFonts w:ascii="Times New Roman" w:eastAsia="Malgun Gothic" w:hAnsi="Times New Roman" w:cs="Times New Roman"/>
                <w:sz w:val="20"/>
                <w:szCs w:val="20"/>
                <w:lang w:eastAsia="ko-KR"/>
              </w:rPr>
              <w:t>PDSCH-only (P</w:t>
            </w:r>
            <w:r w:rsidRPr="00656EFA">
              <w:rPr>
                <w:rFonts w:ascii="Times New Roman" w:eastAsia="Malgun Gothic" w:hAnsi="Times New Roman" w:cs="Times New Roman"/>
                <w:sz w:val="20"/>
                <w:szCs w:val="20"/>
                <w:vertAlign w:val="subscript"/>
                <w:lang w:eastAsia="ko-KR"/>
              </w:rPr>
              <w:t>PDSCH</w:t>
            </w:r>
            <w:r w:rsidRPr="00656EFA">
              <w:rPr>
                <w:rFonts w:ascii="Times New Roman" w:eastAsia="Malgun Gothic" w:hAnsi="Times New Roman" w:cs="Times New Roman"/>
                <w:sz w:val="20"/>
                <w:szCs w:val="20"/>
                <w:lang w:eastAsia="ko-KR"/>
              </w:rPr>
              <w:t>)</w:t>
            </w:r>
          </w:p>
        </w:tc>
        <w:tc>
          <w:tcPr>
            <w:tcW w:w="3330" w:type="dxa"/>
            <w:tcBorders>
              <w:top w:val="nil"/>
              <w:left w:val="single" w:sz="8" w:space="0" w:color="000000"/>
              <w:bottom w:val="single" w:sz="8" w:space="0" w:color="000000"/>
              <w:right w:val="single" w:sz="8" w:space="0" w:color="000000"/>
            </w:tcBorders>
            <w:hideMark/>
          </w:tcPr>
          <w:p w14:paraId="07874379" w14:textId="2C72065B" w:rsidR="00471AD4" w:rsidRPr="00656EFA" w:rsidRDefault="00476A5C" w:rsidP="00667788">
            <w:p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325</w:t>
            </w:r>
          </w:p>
        </w:tc>
      </w:tr>
      <w:tr w:rsidR="00471AD4" w:rsidRPr="00656EFA" w14:paraId="61FF0742" w14:textId="77777777" w:rsidTr="00471AD4">
        <w:trPr>
          <w:trHeight w:val="17"/>
          <w:jc w:val="center"/>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4CCA2249" w14:textId="77777777" w:rsidR="00471AD4" w:rsidRPr="00656EFA" w:rsidRDefault="00471AD4" w:rsidP="00667788">
            <w:pPr>
              <w:rPr>
                <w:rFonts w:ascii="Times New Roman" w:eastAsia="Malgun Gothic" w:hAnsi="Times New Roman" w:cs="Times New Roman"/>
                <w:sz w:val="20"/>
                <w:szCs w:val="20"/>
                <w:lang w:val="pl-PL" w:eastAsia="ko-KR"/>
              </w:rPr>
            </w:pPr>
            <w:r w:rsidRPr="00656EFA">
              <w:rPr>
                <w:rFonts w:ascii="Times New Roman" w:eastAsia="Malgun Gothic" w:hAnsi="Times New Roman" w:cs="Times New Roman"/>
                <w:sz w:val="20"/>
                <w:szCs w:val="20"/>
                <w:lang w:val="pl-PL" w:eastAsia="ko-KR"/>
              </w:rPr>
              <w:t>SSB/CSI-RS proc. (P</w:t>
            </w:r>
            <w:r w:rsidRPr="00656EFA">
              <w:rPr>
                <w:rFonts w:ascii="Times New Roman" w:eastAsia="Malgun Gothic" w:hAnsi="Times New Roman" w:cs="Times New Roman"/>
                <w:sz w:val="20"/>
                <w:szCs w:val="20"/>
                <w:vertAlign w:val="subscript"/>
                <w:lang w:val="pl-PL" w:eastAsia="ko-KR"/>
              </w:rPr>
              <w:t>SSB</w:t>
            </w:r>
            <w:r w:rsidRPr="00656EFA">
              <w:rPr>
                <w:rFonts w:ascii="Times New Roman" w:eastAsia="Malgun Gothic" w:hAnsi="Times New Roman" w:cs="Times New Roman"/>
                <w:sz w:val="20"/>
                <w:szCs w:val="20"/>
                <w:lang w:val="pl-PL" w:eastAsia="ko-KR"/>
              </w:rPr>
              <w:t>)</w:t>
            </w:r>
          </w:p>
        </w:tc>
        <w:tc>
          <w:tcPr>
            <w:tcW w:w="3330" w:type="dxa"/>
            <w:tcBorders>
              <w:top w:val="nil"/>
              <w:left w:val="single" w:sz="8" w:space="0" w:color="000000"/>
              <w:bottom w:val="single" w:sz="8" w:space="0" w:color="000000"/>
              <w:right w:val="single" w:sz="8" w:space="0" w:color="000000"/>
            </w:tcBorders>
            <w:hideMark/>
          </w:tcPr>
          <w:p w14:paraId="01923B71" w14:textId="3D8E5E29" w:rsidR="00471AD4" w:rsidRPr="00656EFA" w:rsidRDefault="00D021D0" w:rsidP="00667788">
            <w:p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175</w:t>
            </w:r>
          </w:p>
        </w:tc>
      </w:tr>
    </w:tbl>
    <w:p w14:paraId="71528151" w14:textId="7B7565E0" w:rsidR="00B1696C" w:rsidRDefault="00B1696C" w:rsidP="00B1696C">
      <w:pPr>
        <w:rPr>
          <w:lang w:eastAsia="zh-CN"/>
        </w:rPr>
      </w:pPr>
    </w:p>
    <w:p w14:paraId="61D23264" w14:textId="120606E0" w:rsidR="00742534" w:rsidRPr="00742534" w:rsidRDefault="00742534" w:rsidP="00B1696C">
      <w:pPr>
        <w:rPr>
          <w:rFonts w:ascii="Times New Roman" w:hAnsi="Times New Roman" w:cs="Times New Roman"/>
          <w:sz w:val="20"/>
          <w:szCs w:val="20"/>
          <w:lang w:eastAsia="en-US"/>
        </w:rPr>
      </w:pPr>
      <w:r w:rsidRPr="00742534">
        <w:rPr>
          <w:rFonts w:ascii="Times New Roman" w:hAnsi="Times New Roman" w:cs="Times New Roman"/>
          <w:sz w:val="20"/>
          <w:szCs w:val="20"/>
          <w:lang w:eastAsia="en-US"/>
        </w:rPr>
        <w:t>Assuming the power scaling rule in the working assumption applies also to FR2, we</w:t>
      </w:r>
      <w:r w:rsidR="00D11FCB">
        <w:rPr>
          <w:rFonts w:ascii="Times New Roman" w:hAnsi="Times New Roman" w:cs="Times New Roman"/>
          <w:sz w:val="20"/>
          <w:szCs w:val="20"/>
          <w:lang w:eastAsia="en-US"/>
        </w:rPr>
        <w:t xml:space="preserve"> obtain the results for above mentioned three cases:</w:t>
      </w:r>
    </w:p>
    <w:p w14:paraId="4551D0A6" w14:textId="77777777" w:rsidR="00D11FCB" w:rsidRDefault="00D11FCB" w:rsidP="00D11FCB">
      <w:pPr>
        <w:pStyle w:val="BodyText"/>
        <w:rPr>
          <w:rFonts w:ascii="Times New Roman" w:hAnsi="Times New Roman" w:cs="Times New Roman"/>
          <w:sz w:val="20"/>
          <w:szCs w:val="20"/>
          <w:u w:val="single"/>
          <w:lang w:eastAsia="en-US"/>
        </w:rPr>
      </w:pPr>
      <w:r w:rsidRPr="007D0580">
        <w:rPr>
          <w:rFonts w:ascii="Times New Roman" w:hAnsi="Times New Roman" w:cs="Times New Roman"/>
          <w:sz w:val="20"/>
          <w:szCs w:val="20"/>
          <w:u w:val="single"/>
          <w:lang w:eastAsia="en-US"/>
        </w:rPr>
        <w:t>Case 1</w:t>
      </w:r>
      <w:r>
        <w:rPr>
          <w:rFonts w:ascii="Times New Roman" w:hAnsi="Times New Roman" w:cs="Times New Roman"/>
          <w:sz w:val="20"/>
          <w:szCs w:val="20"/>
          <w:u w:val="single"/>
          <w:lang w:eastAsia="en-US"/>
        </w:rPr>
        <w:t>:</w:t>
      </w:r>
    </w:p>
    <w:p w14:paraId="6EBE4F63" w14:textId="1E61107B" w:rsidR="00D11FCB" w:rsidRDefault="00D11FCB" w:rsidP="00D11FCB">
      <w:pPr>
        <w:pStyle w:val="BodyText"/>
        <w:rPr>
          <w:rFonts w:ascii="Times New Roman" w:eastAsia="MS Mincho" w:hAnsi="Times New Roman" w:cs="Times New Roman"/>
          <w:sz w:val="20"/>
          <w:szCs w:val="20"/>
          <w:lang w:val="en-GB" w:eastAsia="en-US"/>
        </w:rPr>
      </w:pPr>
      <w:r>
        <w:rPr>
          <w:rFonts w:ascii="Times New Roman" w:hAnsi="Times New Roman" w:cs="Times New Roman"/>
          <w:sz w:val="20"/>
          <w:szCs w:val="20"/>
          <w:lang w:eastAsia="en-US"/>
        </w:rPr>
        <w:t>Using Rule 2 above, t</w:t>
      </w:r>
      <w:r w:rsidRPr="00744088">
        <w:rPr>
          <w:rFonts w:ascii="Times New Roman" w:hAnsi="Times New Roman" w:cs="Times New Roman"/>
          <w:sz w:val="20"/>
          <w:szCs w:val="20"/>
          <w:lang w:eastAsia="en-US"/>
        </w:rPr>
        <w:t xml:space="preserve">he average power consumption </w:t>
      </w:r>
      <w:r>
        <w:rPr>
          <w:rFonts w:ascii="Times New Roman" w:hAnsi="Times New Roman" w:cs="Times New Roman"/>
          <w:sz w:val="20"/>
          <w:szCs w:val="20"/>
          <w:lang w:eastAsia="en-US"/>
        </w:rPr>
        <w:t xml:space="preserve">is calculated as </w:t>
      </w:r>
      <w:r w:rsidRPr="00D97553">
        <w:rPr>
          <w:rFonts w:ascii="Times New Roman" w:eastAsia="MS Mincho" w:hAnsi="Times New Roman" w:cs="Times New Roman"/>
          <w:sz w:val="20"/>
          <w:szCs w:val="20"/>
          <w:lang w:val="en-GB" w:eastAsia="en-US"/>
        </w:rPr>
        <w:t>max (</w:t>
      </w:r>
      <w:r w:rsidR="00113870">
        <w:rPr>
          <w:rFonts w:ascii="Times New Roman" w:eastAsia="MS Mincho" w:hAnsi="Times New Roman" w:cs="Times New Roman"/>
          <w:sz w:val="20"/>
          <w:szCs w:val="20"/>
          <w:lang w:val="en-GB" w:eastAsia="en-US"/>
        </w:rPr>
        <w:t>45</w:t>
      </w:r>
      <w:r w:rsidRPr="00D97553">
        <w:rPr>
          <w:rFonts w:ascii="Times New Roman" w:eastAsia="MS Mincho" w:hAnsi="Times New Roman" w:cs="Times New Roman"/>
          <w:sz w:val="20"/>
          <w:szCs w:val="20"/>
          <w:lang w:val="en-GB" w:eastAsia="en-US"/>
        </w:rPr>
        <w:t xml:space="preserve">, </w:t>
      </w:r>
      <w:r>
        <w:rPr>
          <w:rFonts w:ascii="Times New Roman" w:eastAsia="MS Mincho" w:hAnsi="Times New Roman" w:cs="Times New Roman"/>
          <w:sz w:val="20"/>
          <w:szCs w:val="20"/>
          <w:lang w:val="en-GB" w:eastAsia="en-US"/>
        </w:rPr>
        <w:t>0.5</w:t>
      </w:r>
      <w:r w:rsidRPr="00D97553">
        <w:rPr>
          <w:rFonts w:ascii="Times New Roman" w:eastAsia="MS Mincho" w:hAnsi="Times New Roman" w:cs="Times New Roman"/>
          <w:sz w:val="20"/>
          <w:szCs w:val="20"/>
          <w:lang w:val="en-GB" w:eastAsia="en-US"/>
        </w:rPr>
        <w:t xml:space="preserve"> ∙ </w:t>
      </w:r>
      <w:r w:rsidR="007A5E07">
        <w:rPr>
          <w:rFonts w:ascii="Times New Roman" w:eastAsia="MS Mincho" w:hAnsi="Times New Roman" w:cs="Times New Roman"/>
          <w:sz w:val="20"/>
          <w:szCs w:val="20"/>
          <w:lang w:val="en-GB" w:eastAsia="en-US"/>
        </w:rPr>
        <w:t>175</w:t>
      </w:r>
      <w:r w:rsidRPr="00D97553">
        <w:rPr>
          <w:rFonts w:ascii="Times New Roman" w:eastAsia="MS Mincho" w:hAnsi="Times New Roman" w:cs="Times New Roman"/>
          <w:sz w:val="20"/>
          <w:szCs w:val="20"/>
          <w:lang w:val="en-GB" w:eastAsia="en-US"/>
        </w:rPr>
        <w:t xml:space="preserve"> + (1 – </w:t>
      </w:r>
      <w:r>
        <w:rPr>
          <w:rFonts w:ascii="Times New Roman" w:eastAsia="MS Mincho" w:hAnsi="Times New Roman" w:cs="Times New Roman"/>
          <w:sz w:val="20"/>
          <w:szCs w:val="20"/>
          <w:lang w:val="en-GB" w:eastAsia="en-US"/>
        </w:rPr>
        <w:t>0.5)</w:t>
      </w:r>
      <w:r w:rsidRPr="00D97553">
        <w:rPr>
          <w:rFonts w:ascii="Times New Roman" w:eastAsia="MS Mincho" w:hAnsi="Times New Roman" w:cs="Times New Roman"/>
          <w:sz w:val="20"/>
          <w:szCs w:val="20"/>
          <w:lang w:val="en-GB" w:eastAsia="en-US"/>
        </w:rPr>
        <w:t xml:space="preserve"> ∙ 0.7∙ </w:t>
      </w:r>
      <w:r w:rsidR="007A5E07">
        <w:rPr>
          <w:rFonts w:ascii="Times New Roman" w:eastAsia="MS Mincho" w:hAnsi="Times New Roman" w:cs="Times New Roman"/>
          <w:sz w:val="20"/>
          <w:szCs w:val="20"/>
          <w:lang w:val="en-GB" w:eastAsia="en-US"/>
        </w:rPr>
        <w:t>175</w:t>
      </w:r>
      <w:r w:rsidRPr="00D97553">
        <w:rPr>
          <w:rFonts w:ascii="Times New Roman" w:eastAsia="MS Mincho" w:hAnsi="Times New Roman" w:cs="Times New Roman"/>
          <w:sz w:val="20"/>
          <w:szCs w:val="20"/>
          <w:lang w:val="en-GB" w:eastAsia="en-US"/>
        </w:rPr>
        <w:t>))</w:t>
      </w:r>
      <w:r>
        <w:rPr>
          <w:rFonts w:ascii="Times New Roman" w:eastAsia="MS Mincho" w:hAnsi="Times New Roman" w:cs="Times New Roman"/>
          <w:sz w:val="20"/>
          <w:szCs w:val="20"/>
          <w:lang w:val="en-GB" w:eastAsia="en-US"/>
        </w:rPr>
        <w:t xml:space="preserve"> = </w:t>
      </w:r>
      <w:r w:rsidR="001D7C54">
        <w:rPr>
          <w:rFonts w:ascii="Times New Roman" w:eastAsia="MS Mincho" w:hAnsi="Times New Roman" w:cs="Times New Roman"/>
          <w:sz w:val="20"/>
          <w:szCs w:val="20"/>
          <w:lang w:val="en-GB" w:eastAsia="en-US"/>
        </w:rPr>
        <w:t>148.75</w:t>
      </w:r>
    </w:p>
    <w:p w14:paraId="15F87610" w14:textId="77777777" w:rsidR="00D11FCB" w:rsidRDefault="00D11FCB" w:rsidP="00D11FCB">
      <w:pPr>
        <w:pStyle w:val="BodyText"/>
        <w:rPr>
          <w:rFonts w:ascii="Times New Roman" w:hAnsi="Times New Roman" w:cs="Times New Roman"/>
          <w:sz w:val="20"/>
          <w:szCs w:val="20"/>
          <w:u w:val="single"/>
          <w:lang w:eastAsia="en-US"/>
        </w:rPr>
      </w:pPr>
      <w:r w:rsidRPr="007D0580">
        <w:rPr>
          <w:rFonts w:ascii="Times New Roman" w:hAnsi="Times New Roman" w:cs="Times New Roman"/>
          <w:sz w:val="20"/>
          <w:szCs w:val="20"/>
          <w:u w:val="single"/>
          <w:lang w:eastAsia="en-US"/>
        </w:rPr>
        <w:t xml:space="preserve">Case </w:t>
      </w:r>
      <w:r>
        <w:rPr>
          <w:rFonts w:ascii="Times New Roman" w:hAnsi="Times New Roman" w:cs="Times New Roman"/>
          <w:sz w:val="20"/>
          <w:szCs w:val="20"/>
          <w:u w:val="single"/>
          <w:lang w:eastAsia="en-US"/>
        </w:rPr>
        <w:t>2:</w:t>
      </w:r>
    </w:p>
    <w:p w14:paraId="77D60945" w14:textId="2410F60A" w:rsidR="00D11FCB" w:rsidRDefault="00D11FCB" w:rsidP="00D11FCB">
      <w:pPr>
        <w:pStyle w:val="BodyText"/>
        <w:rPr>
          <w:rFonts w:ascii="Times New Roman" w:eastAsia="Malgun Gothic" w:hAnsi="Times New Roman" w:cs="Times New Roman"/>
          <w:sz w:val="20"/>
          <w:szCs w:val="20"/>
          <w:lang w:eastAsia="ko-KR"/>
        </w:rPr>
      </w:pPr>
      <w:r>
        <w:rPr>
          <w:rFonts w:ascii="Times New Roman" w:hAnsi="Times New Roman" w:cs="Times New Roman"/>
          <w:sz w:val="20"/>
          <w:szCs w:val="20"/>
          <w:lang w:eastAsia="en-US"/>
        </w:rPr>
        <w:t>The average power consumption is (</w:t>
      </w:r>
      <w:r w:rsidRPr="00656EFA">
        <w:rPr>
          <w:rFonts w:ascii="Times New Roman" w:eastAsia="Malgun Gothic" w:hAnsi="Times New Roman" w:cs="Times New Roman"/>
          <w:sz w:val="20"/>
          <w:szCs w:val="20"/>
          <w:lang w:eastAsia="ko-KR"/>
        </w:rPr>
        <w:t>P</w:t>
      </w:r>
      <w:r w:rsidRPr="00656EFA">
        <w:rPr>
          <w:rFonts w:ascii="Times New Roman" w:eastAsia="Malgun Gothic" w:hAnsi="Times New Roman" w:cs="Times New Roman"/>
          <w:sz w:val="20"/>
          <w:szCs w:val="20"/>
          <w:vertAlign w:val="subscript"/>
          <w:lang w:eastAsia="ko-KR"/>
        </w:rPr>
        <w:t>PDCCH</w:t>
      </w:r>
      <w:r>
        <w:rPr>
          <w:rFonts w:ascii="Times New Roman" w:eastAsia="Malgun Gothic" w:hAnsi="Times New Roman" w:cs="Times New Roman"/>
          <w:sz w:val="20"/>
          <w:szCs w:val="20"/>
          <w:vertAlign w:val="subscript"/>
          <w:lang w:eastAsia="ko-KR"/>
        </w:rPr>
        <w:t xml:space="preserve"> </w:t>
      </w:r>
      <w:r w:rsidRPr="00896C03">
        <w:rPr>
          <w:rFonts w:ascii="Times New Roman" w:eastAsia="Malgun Gothic" w:hAnsi="Times New Roman" w:cs="Times New Roman"/>
          <w:sz w:val="20"/>
          <w:szCs w:val="20"/>
          <w:lang w:eastAsia="ko-KR"/>
        </w:rPr>
        <w:t>+</w:t>
      </w:r>
      <w:r>
        <w:rPr>
          <w:rFonts w:ascii="Times New Roman" w:eastAsia="Malgun Gothic" w:hAnsi="Times New Roman" w:cs="Times New Roman"/>
          <w:sz w:val="20"/>
          <w:szCs w:val="20"/>
          <w:vertAlign w:val="subscript"/>
          <w:lang w:eastAsia="ko-KR"/>
        </w:rPr>
        <w:t xml:space="preserve"> </w:t>
      </w:r>
      <w:r w:rsidRPr="00656EFA">
        <w:rPr>
          <w:rFonts w:ascii="Times New Roman" w:eastAsia="Malgun Gothic" w:hAnsi="Times New Roman" w:cs="Times New Roman"/>
          <w:sz w:val="20"/>
          <w:szCs w:val="20"/>
          <w:lang w:eastAsia="ko-KR"/>
        </w:rPr>
        <w:t>P</w:t>
      </w:r>
      <w:r w:rsidRPr="00656EFA">
        <w:rPr>
          <w:rFonts w:ascii="Times New Roman" w:eastAsia="Malgun Gothic" w:hAnsi="Times New Roman" w:cs="Times New Roman"/>
          <w:sz w:val="20"/>
          <w:szCs w:val="20"/>
          <w:vertAlign w:val="subscript"/>
          <w:lang w:eastAsia="ko-KR"/>
        </w:rPr>
        <w:t>MS</w:t>
      </w:r>
      <w:r>
        <w:rPr>
          <w:rFonts w:ascii="Times New Roman" w:eastAsia="Malgun Gothic" w:hAnsi="Times New Roman" w:cs="Times New Roman"/>
          <w:sz w:val="20"/>
          <w:szCs w:val="20"/>
          <w:lang w:eastAsia="ko-KR"/>
        </w:rPr>
        <w:t>)/2 = (</w:t>
      </w:r>
      <w:r w:rsidR="00CF7460">
        <w:rPr>
          <w:rFonts w:ascii="Times New Roman" w:eastAsia="Malgun Gothic" w:hAnsi="Times New Roman" w:cs="Times New Roman"/>
          <w:sz w:val="20"/>
          <w:szCs w:val="20"/>
          <w:lang w:eastAsia="ko-KR"/>
        </w:rPr>
        <w:t>175</w:t>
      </w:r>
      <w:r>
        <w:rPr>
          <w:rFonts w:ascii="Times New Roman" w:eastAsia="Malgun Gothic" w:hAnsi="Times New Roman" w:cs="Times New Roman"/>
          <w:sz w:val="20"/>
          <w:szCs w:val="20"/>
          <w:lang w:eastAsia="ko-KR"/>
        </w:rPr>
        <w:t>+</w:t>
      </w:r>
      <w:r w:rsidR="00A34585">
        <w:rPr>
          <w:rFonts w:ascii="Times New Roman" w:eastAsia="Malgun Gothic" w:hAnsi="Times New Roman" w:cs="Times New Roman"/>
          <w:sz w:val="20"/>
          <w:szCs w:val="20"/>
          <w:lang w:eastAsia="ko-KR"/>
        </w:rPr>
        <w:t>45</w:t>
      </w:r>
      <w:r>
        <w:rPr>
          <w:rFonts w:ascii="Times New Roman" w:eastAsia="Malgun Gothic" w:hAnsi="Times New Roman" w:cs="Times New Roman"/>
          <w:sz w:val="20"/>
          <w:szCs w:val="20"/>
          <w:lang w:eastAsia="ko-KR"/>
        </w:rPr>
        <w:t xml:space="preserve">)/2 = </w:t>
      </w:r>
      <w:r w:rsidR="00A34585">
        <w:rPr>
          <w:rFonts w:ascii="Times New Roman" w:eastAsia="Malgun Gothic" w:hAnsi="Times New Roman" w:cs="Times New Roman"/>
          <w:sz w:val="20"/>
          <w:szCs w:val="20"/>
          <w:lang w:eastAsia="ko-KR"/>
        </w:rPr>
        <w:t>110</w:t>
      </w:r>
    </w:p>
    <w:p w14:paraId="692E8484" w14:textId="77777777" w:rsidR="00D11FCB" w:rsidRDefault="00D11FCB" w:rsidP="00D11FCB">
      <w:pPr>
        <w:pStyle w:val="BodyText"/>
        <w:rPr>
          <w:rFonts w:ascii="Times New Roman" w:hAnsi="Times New Roman" w:cs="Times New Roman"/>
          <w:sz w:val="20"/>
          <w:szCs w:val="20"/>
          <w:u w:val="single"/>
          <w:lang w:eastAsia="en-US"/>
        </w:rPr>
      </w:pPr>
      <w:r w:rsidRPr="007D0580">
        <w:rPr>
          <w:rFonts w:ascii="Times New Roman" w:hAnsi="Times New Roman" w:cs="Times New Roman"/>
          <w:sz w:val="20"/>
          <w:szCs w:val="20"/>
          <w:u w:val="single"/>
          <w:lang w:eastAsia="en-US"/>
        </w:rPr>
        <w:t xml:space="preserve">Case </w:t>
      </w:r>
      <w:r>
        <w:rPr>
          <w:rFonts w:ascii="Times New Roman" w:hAnsi="Times New Roman" w:cs="Times New Roman"/>
          <w:sz w:val="20"/>
          <w:szCs w:val="20"/>
          <w:u w:val="single"/>
          <w:lang w:eastAsia="en-US"/>
        </w:rPr>
        <w:t>3:</w:t>
      </w:r>
    </w:p>
    <w:p w14:paraId="389E9DE3" w14:textId="18832341" w:rsidR="00D11FCB" w:rsidRDefault="00D11FCB" w:rsidP="00D11FCB">
      <w:pPr>
        <w:pStyle w:val="BodyText"/>
        <w:rPr>
          <w:rFonts w:ascii="Times New Roman" w:eastAsia="Malgun Gothic" w:hAnsi="Times New Roman" w:cs="Times New Roman"/>
          <w:sz w:val="20"/>
          <w:szCs w:val="20"/>
          <w:lang w:eastAsia="ko-KR"/>
        </w:rPr>
      </w:pPr>
      <w:r>
        <w:rPr>
          <w:rFonts w:ascii="Times New Roman" w:hAnsi="Times New Roman" w:cs="Times New Roman"/>
          <w:sz w:val="20"/>
          <w:szCs w:val="20"/>
          <w:lang w:eastAsia="en-US"/>
        </w:rPr>
        <w:t>The average power consumption is (</w:t>
      </w:r>
      <w:r w:rsidRPr="00656EFA">
        <w:rPr>
          <w:rFonts w:ascii="Times New Roman" w:eastAsia="Malgun Gothic" w:hAnsi="Times New Roman" w:cs="Times New Roman"/>
          <w:sz w:val="20"/>
          <w:szCs w:val="20"/>
          <w:lang w:eastAsia="ko-KR"/>
        </w:rPr>
        <w:t>P</w:t>
      </w:r>
      <w:r w:rsidRPr="00656EFA">
        <w:rPr>
          <w:rFonts w:ascii="Times New Roman" w:eastAsia="Malgun Gothic" w:hAnsi="Times New Roman" w:cs="Times New Roman"/>
          <w:sz w:val="20"/>
          <w:szCs w:val="20"/>
          <w:vertAlign w:val="subscript"/>
          <w:lang w:eastAsia="ko-KR"/>
        </w:rPr>
        <w:t>PDCCH</w:t>
      </w:r>
      <w:r>
        <w:rPr>
          <w:rFonts w:ascii="Times New Roman" w:eastAsia="Malgun Gothic" w:hAnsi="Times New Roman" w:cs="Times New Roman"/>
          <w:sz w:val="20"/>
          <w:szCs w:val="20"/>
          <w:vertAlign w:val="subscript"/>
          <w:lang w:eastAsia="ko-KR"/>
        </w:rPr>
        <w:t xml:space="preserve"> </w:t>
      </w:r>
      <w:r w:rsidRPr="00896C03">
        <w:rPr>
          <w:rFonts w:ascii="Times New Roman" w:eastAsia="Malgun Gothic" w:hAnsi="Times New Roman" w:cs="Times New Roman"/>
          <w:sz w:val="20"/>
          <w:szCs w:val="20"/>
          <w:lang w:eastAsia="ko-KR"/>
        </w:rPr>
        <w:t>+</w:t>
      </w:r>
      <w:r>
        <w:rPr>
          <w:rFonts w:ascii="Times New Roman" w:eastAsia="Malgun Gothic" w:hAnsi="Times New Roman" w:cs="Times New Roman"/>
          <w:sz w:val="20"/>
          <w:szCs w:val="20"/>
          <w:vertAlign w:val="subscript"/>
          <w:lang w:eastAsia="ko-KR"/>
        </w:rPr>
        <w:t xml:space="preserve"> </w:t>
      </w:r>
      <w:r w:rsidRPr="003A5D01">
        <w:rPr>
          <w:rFonts w:ascii="Times New Roman" w:eastAsia="Malgun Gothic" w:hAnsi="Times New Roman" w:cs="Times New Roman"/>
          <w:sz w:val="20"/>
          <w:szCs w:val="20"/>
          <w:lang w:eastAsia="ko-KR"/>
        </w:rPr>
        <w:t>3</w:t>
      </w:r>
      <w:r w:rsidRPr="00D97553">
        <w:rPr>
          <w:rFonts w:ascii="Times New Roman" w:eastAsia="MS Mincho" w:hAnsi="Times New Roman" w:cs="Times New Roman"/>
          <w:sz w:val="20"/>
          <w:szCs w:val="20"/>
          <w:lang w:val="en-GB" w:eastAsia="en-US"/>
        </w:rPr>
        <w:t>∙</w:t>
      </w:r>
      <w:r w:rsidRPr="00656EFA">
        <w:rPr>
          <w:rFonts w:ascii="Times New Roman" w:eastAsia="Malgun Gothic" w:hAnsi="Times New Roman" w:cs="Times New Roman"/>
          <w:sz w:val="20"/>
          <w:szCs w:val="20"/>
          <w:lang w:eastAsia="ko-KR"/>
        </w:rPr>
        <w:t>P</w:t>
      </w:r>
      <w:r w:rsidRPr="00656EFA">
        <w:rPr>
          <w:rFonts w:ascii="Times New Roman" w:eastAsia="Malgun Gothic" w:hAnsi="Times New Roman" w:cs="Times New Roman"/>
          <w:sz w:val="20"/>
          <w:szCs w:val="20"/>
          <w:vertAlign w:val="subscript"/>
          <w:lang w:eastAsia="ko-KR"/>
        </w:rPr>
        <w:t>MS</w:t>
      </w:r>
      <w:r>
        <w:rPr>
          <w:rFonts w:ascii="Times New Roman" w:eastAsia="Malgun Gothic" w:hAnsi="Times New Roman" w:cs="Times New Roman"/>
          <w:sz w:val="20"/>
          <w:szCs w:val="20"/>
          <w:lang w:eastAsia="ko-KR"/>
        </w:rPr>
        <w:t>)/4 = (</w:t>
      </w:r>
      <w:r w:rsidR="00A34585">
        <w:rPr>
          <w:rFonts w:ascii="Times New Roman" w:eastAsia="Malgun Gothic" w:hAnsi="Times New Roman" w:cs="Times New Roman"/>
          <w:sz w:val="20"/>
          <w:szCs w:val="20"/>
          <w:lang w:eastAsia="ko-KR"/>
        </w:rPr>
        <w:t>175</w:t>
      </w:r>
      <w:r>
        <w:rPr>
          <w:rFonts w:ascii="Times New Roman" w:eastAsia="Malgun Gothic" w:hAnsi="Times New Roman" w:cs="Times New Roman"/>
          <w:sz w:val="20"/>
          <w:szCs w:val="20"/>
          <w:lang w:eastAsia="ko-KR"/>
        </w:rPr>
        <w:t>+3x</w:t>
      </w:r>
      <w:r w:rsidR="00A34585">
        <w:rPr>
          <w:rFonts w:ascii="Times New Roman" w:eastAsia="Malgun Gothic" w:hAnsi="Times New Roman" w:cs="Times New Roman"/>
          <w:sz w:val="20"/>
          <w:szCs w:val="20"/>
          <w:lang w:eastAsia="ko-KR"/>
        </w:rPr>
        <w:t>45</w:t>
      </w:r>
      <w:r>
        <w:rPr>
          <w:rFonts w:ascii="Times New Roman" w:eastAsia="Malgun Gothic" w:hAnsi="Times New Roman" w:cs="Times New Roman"/>
          <w:sz w:val="20"/>
          <w:szCs w:val="20"/>
          <w:lang w:eastAsia="ko-KR"/>
        </w:rPr>
        <w:t xml:space="preserve">)/4 = </w:t>
      </w:r>
      <w:r w:rsidR="008609DC">
        <w:rPr>
          <w:rFonts w:ascii="Times New Roman" w:eastAsia="Malgun Gothic" w:hAnsi="Times New Roman" w:cs="Times New Roman"/>
          <w:sz w:val="20"/>
          <w:szCs w:val="20"/>
          <w:lang w:eastAsia="ko-KR"/>
        </w:rPr>
        <w:t>77.5</w:t>
      </w:r>
    </w:p>
    <w:p w14:paraId="11F66F37" w14:textId="39CE7D1C" w:rsidR="00BE42AD" w:rsidRPr="00EF7502" w:rsidRDefault="00EF7502" w:rsidP="00B1696C">
      <w:pPr>
        <w:rPr>
          <w:rFonts w:ascii="Times New Roman" w:hAnsi="Times New Roman" w:cs="Times New Roman"/>
          <w:sz w:val="20"/>
          <w:szCs w:val="20"/>
          <w:lang w:eastAsia="en-US"/>
        </w:rPr>
      </w:pPr>
      <w:r>
        <w:rPr>
          <w:rFonts w:ascii="Times New Roman" w:hAnsi="Times New Roman" w:cs="Times New Roman"/>
          <w:sz w:val="20"/>
          <w:szCs w:val="20"/>
          <w:lang w:eastAsia="en-US"/>
        </w:rPr>
        <w:t>The results</w:t>
      </w:r>
      <w:r w:rsidR="006634CA">
        <w:rPr>
          <w:rFonts w:ascii="Times New Roman" w:hAnsi="Times New Roman" w:cs="Times New Roman"/>
          <w:sz w:val="20"/>
          <w:szCs w:val="20"/>
          <w:lang w:eastAsia="en-US"/>
        </w:rPr>
        <w:t xml:space="preserve"> </w:t>
      </w:r>
      <w:r w:rsidR="000144EE">
        <w:rPr>
          <w:rFonts w:ascii="Times New Roman" w:hAnsi="Times New Roman" w:cs="Times New Roman"/>
          <w:sz w:val="20"/>
          <w:szCs w:val="20"/>
          <w:lang w:eastAsia="en-US"/>
        </w:rPr>
        <w:t xml:space="preserve">show more significant power saving gain achieved by sparse </w:t>
      </w:r>
      <w:r w:rsidR="00721E4B">
        <w:rPr>
          <w:rFonts w:ascii="Times New Roman" w:hAnsi="Times New Roman" w:cs="Times New Roman"/>
          <w:sz w:val="20"/>
          <w:szCs w:val="20"/>
          <w:lang w:eastAsia="en-US"/>
        </w:rPr>
        <w:t>monitoring.</w:t>
      </w:r>
      <w:r w:rsidR="00B137EE">
        <w:rPr>
          <w:rFonts w:ascii="Times New Roman" w:hAnsi="Times New Roman" w:cs="Times New Roman"/>
          <w:sz w:val="20"/>
          <w:szCs w:val="20"/>
          <w:lang w:eastAsia="en-US"/>
        </w:rPr>
        <w:t xml:space="preserve"> More specifically, case 2 </w:t>
      </w:r>
      <w:r w:rsidR="00AB7CE1">
        <w:rPr>
          <w:rFonts w:ascii="Times New Roman" w:hAnsi="Times New Roman" w:cs="Times New Roman"/>
          <w:sz w:val="20"/>
          <w:szCs w:val="20"/>
          <w:lang w:eastAsia="en-US"/>
        </w:rPr>
        <w:t xml:space="preserve">improves power saving for </w:t>
      </w:r>
      <w:r w:rsidR="001702A8">
        <w:rPr>
          <w:rFonts w:ascii="Times New Roman" w:hAnsi="Times New Roman" w:cs="Times New Roman"/>
          <w:sz w:val="20"/>
          <w:szCs w:val="20"/>
          <w:lang w:eastAsia="en-US"/>
        </w:rPr>
        <w:t>26%</w:t>
      </w:r>
      <w:r w:rsidR="00AA7E54">
        <w:rPr>
          <w:rFonts w:ascii="Times New Roman" w:hAnsi="Times New Roman" w:cs="Times New Roman"/>
          <w:sz w:val="20"/>
          <w:szCs w:val="20"/>
          <w:lang w:eastAsia="en-US"/>
        </w:rPr>
        <w:t xml:space="preserve"> over case 1. </w:t>
      </w:r>
      <w:r w:rsidR="009B0CEA">
        <w:rPr>
          <w:rFonts w:ascii="Times New Roman" w:hAnsi="Times New Roman" w:cs="Times New Roman"/>
          <w:sz w:val="20"/>
          <w:szCs w:val="20"/>
          <w:lang w:eastAsia="en-US"/>
        </w:rPr>
        <w:t xml:space="preserve">By further reducing the monitoring periodicity, case 3 </w:t>
      </w:r>
      <w:r w:rsidR="00C469D3">
        <w:rPr>
          <w:rFonts w:ascii="Times New Roman" w:hAnsi="Times New Roman" w:cs="Times New Roman"/>
          <w:sz w:val="20"/>
          <w:szCs w:val="20"/>
          <w:lang w:eastAsia="en-US"/>
        </w:rPr>
        <w:t xml:space="preserve">improves </w:t>
      </w:r>
      <w:r w:rsidR="00546A6B">
        <w:rPr>
          <w:rFonts w:ascii="Times New Roman" w:hAnsi="Times New Roman" w:cs="Times New Roman"/>
          <w:sz w:val="20"/>
          <w:szCs w:val="20"/>
          <w:lang w:eastAsia="en-US"/>
        </w:rPr>
        <w:t>almost 50% compared to case 1.</w:t>
      </w:r>
      <w:r w:rsidR="00FD76E2">
        <w:rPr>
          <w:rFonts w:ascii="Times New Roman" w:hAnsi="Times New Roman" w:cs="Times New Roman"/>
          <w:sz w:val="20"/>
          <w:szCs w:val="20"/>
          <w:lang w:eastAsia="en-US"/>
        </w:rPr>
        <w:t xml:space="preserve"> </w:t>
      </w:r>
      <w:r w:rsidR="006D02AE">
        <w:rPr>
          <w:rFonts w:ascii="Times New Roman" w:hAnsi="Times New Roman" w:cs="Times New Roman"/>
          <w:sz w:val="20"/>
          <w:szCs w:val="20"/>
          <w:lang w:eastAsia="en-US"/>
        </w:rPr>
        <w:t>This is because in FR2, the difference in power consumption between micro-sleep and PDCCH-only states</w:t>
      </w:r>
      <w:r w:rsidR="00546A6B">
        <w:rPr>
          <w:rFonts w:ascii="Times New Roman" w:hAnsi="Times New Roman" w:cs="Times New Roman"/>
          <w:sz w:val="20"/>
          <w:szCs w:val="20"/>
          <w:lang w:eastAsia="en-US"/>
        </w:rPr>
        <w:t xml:space="preserve"> </w:t>
      </w:r>
      <w:r w:rsidR="006D02AE">
        <w:rPr>
          <w:rFonts w:ascii="Times New Roman" w:hAnsi="Times New Roman" w:cs="Times New Roman"/>
          <w:sz w:val="20"/>
          <w:szCs w:val="20"/>
          <w:lang w:eastAsia="en-US"/>
        </w:rPr>
        <w:t xml:space="preserve">are larger. </w:t>
      </w:r>
      <w:r w:rsidR="00C96013">
        <w:rPr>
          <w:rFonts w:ascii="Times New Roman" w:hAnsi="Times New Roman" w:cs="Times New Roman"/>
          <w:sz w:val="20"/>
          <w:szCs w:val="20"/>
          <w:lang w:eastAsia="en-US"/>
        </w:rPr>
        <w:t xml:space="preserve">By applying sparser PDCCH monitoring, </w:t>
      </w:r>
      <w:r w:rsidR="003A5630">
        <w:rPr>
          <w:rFonts w:ascii="Times New Roman" w:hAnsi="Times New Roman" w:cs="Times New Roman"/>
          <w:sz w:val="20"/>
          <w:szCs w:val="20"/>
          <w:lang w:eastAsia="en-US"/>
        </w:rPr>
        <w:t>opportunity</w:t>
      </w:r>
      <w:r w:rsidR="00C96013">
        <w:rPr>
          <w:rFonts w:ascii="Times New Roman" w:hAnsi="Times New Roman" w:cs="Times New Roman"/>
          <w:sz w:val="20"/>
          <w:szCs w:val="20"/>
          <w:lang w:eastAsia="en-US"/>
        </w:rPr>
        <w:t xml:space="preserve"> for micro-sleep is increased.</w:t>
      </w:r>
      <w:r w:rsidR="003A5630">
        <w:rPr>
          <w:rFonts w:ascii="Times New Roman" w:hAnsi="Times New Roman" w:cs="Times New Roman"/>
          <w:sz w:val="20"/>
          <w:szCs w:val="20"/>
          <w:lang w:eastAsia="en-US"/>
        </w:rPr>
        <w:t xml:space="preserve"> </w:t>
      </w:r>
      <w:r w:rsidR="000F2733">
        <w:rPr>
          <w:rFonts w:ascii="Times New Roman" w:hAnsi="Times New Roman" w:cs="Times New Roman"/>
          <w:sz w:val="20"/>
          <w:szCs w:val="20"/>
          <w:lang w:eastAsia="en-US"/>
        </w:rPr>
        <w:t xml:space="preserve">Furthermore, thanks to the shorter symbol/slot duration </w:t>
      </w:r>
      <w:r w:rsidR="000A073F">
        <w:rPr>
          <w:rFonts w:ascii="Times New Roman" w:hAnsi="Times New Roman" w:cs="Times New Roman"/>
          <w:sz w:val="20"/>
          <w:szCs w:val="20"/>
          <w:lang w:eastAsia="en-US"/>
        </w:rPr>
        <w:t xml:space="preserve">of larger SCS used in FR2, the latency requirements can be easily fulfilled even if sparser monitoring is used. </w:t>
      </w:r>
      <w:r w:rsidR="00C96013">
        <w:rPr>
          <w:rFonts w:ascii="Times New Roman" w:hAnsi="Times New Roman" w:cs="Times New Roman"/>
          <w:sz w:val="20"/>
          <w:szCs w:val="20"/>
          <w:lang w:eastAsia="en-US"/>
        </w:rPr>
        <w:t xml:space="preserve"> </w:t>
      </w:r>
    </w:p>
    <w:p w14:paraId="6785DE78" w14:textId="65A34ECE" w:rsidR="00BE42AD" w:rsidRDefault="005224BD" w:rsidP="00B1696C">
      <w:pPr>
        <w:rPr>
          <w:rFonts w:ascii="Times New Roman" w:hAnsi="Times New Roman" w:cs="Times New Roman"/>
          <w:b/>
          <w:bCs/>
          <w:sz w:val="20"/>
          <w:szCs w:val="20"/>
          <w:lang w:eastAsia="en-US"/>
        </w:rPr>
      </w:pPr>
      <w:r w:rsidRPr="007F4BEB">
        <w:rPr>
          <w:rFonts w:ascii="Times New Roman" w:hAnsi="Times New Roman" w:cs="Times New Roman"/>
          <w:b/>
          <w:bCs/>
          <w:sz w:val="20"/>
          <w:szCs w:val="20"/>
          <w:lang w:eastAsia="en-US"/>
        </w:rPr>
        <w:t xml:space="preserve">Observation </w:t>
      </w:r>
      <w:r w:rsidR="002066DA">
        <w:rPr>
          <w:rFonts w:ascii="Times New Roman" w:hAnsi="Times New Roman" w:cs="Times New Roman"/>
          <w:b/>
          <w:bCs/>
          <w:sz w:val="20"/>
          <w:szCs w:val="20"/>
          <w:lang w:eastAsia="en-US"/>
        </w:rPr>
        <w:t>2</w:t>
      </w:r>
      <w:r w:rsidRPr="007F4BEB">
        <w:rPr>
          <w:rFonts w:ascii="Times New Roman" w:hAnsi="Times New Roman" w:cs="Times New Roman"/>
          <w:b/>
          <w:bCs/>
          <w:sz w:val="20"/>
          <w:szCs w:val="20"/>
          <w:lang w:eastAsia="en-US"/>
        </w:rPr>
        <w:t>: Sparser PDCCH monitoring</w:t>
      </w:r>
      <w:r w:rsidR="006268CA">
        <w:rPr>
          <w:rFonts w:ascii="Times New Roman" w:hAnsi="Times New Roman" w:cs="Times New Roman"/>
          <w:b/>
          <w:bCs/>
          <w:sz w:val="20"/>
          <w:szCs w:val="20"/>
          <w:lang w:eastAsia="en-US"/>
        </w:rPr>
        <w:t xml:space="preserve"> for </w:t>
      </w:r>
      <w:proofErr w:type="spellStart"/>
      <w:r w:rsidR="006268CA">
        <w:rPr>
          <w:rFonts w:ascii="Times New Roman" w:hAnsi="Times New Roman" w:cs="Times New Roman"/>
          <w:b/>
          <w:bCs/>
          <w:sz w:val="20"/>
          <w:szCs w:val="20"/>
          <w:lang w:eastAsia="en-US"/>
        </w:rPr>
        <w:t>RedCap</w:t>
      </w:r>
      <w:proofErr w:type="spellEnd"/>
      <w:r w:rsidR="006268CA">
        <w:rPr>
          <w:rFonts w:ascii="Times New Roman" w:hAnsi="Times New Roman" w:cs="Times New Roman"/>
          <w:b/>
          <w:bCs/>
          <w:sz w:val="20"/>
          <w:szCs w:val="20"/>
          <w:lang w:eastAsia="en-US"/>
        </w:rPr>
        <w:t xml:space="preserve"> UE</w:t>
      </w:r>
      <w:r w:rsidRPr="007F4BEB">
        <w:rPr>
          <w:rFonts w:ascii="Times New Roman" w:hAnsi="Times New Roman" w:cs="Times New Roman"/>
          <w:b/>
          <w:bCs/>
          <w:sz w:val="20"/>
          <w:szCs w:val="20"/>
          <w:lang w:eastAsia="en-US"/>
        </w:rPr>
        <w:t xml:space="preserve"> is more effective in </w:t>
      </w:r>
      <w:r w:rsidR="007F4BEB" w:rsidRPr="007F4BEB">
        <w:rPr>
          <w:rFonts w:ascii="Times New Roman" w:hAnsi="Times New Roman" w:cs="Times New Roman"/>
          <w:b/>
          <w:bCs/>
          <w:sz w:val="20"/>
          <w:szCs w:val="20"/>
          <w:lang w:eastAsia="en-US"/>
        </w:rPr>
        <w:t>UE power saving compared to reducing the BD limits</w:t>
      </w:r>
      <w:r w:rsidR="009A3E67">
        <w:rPr>
          <w:rFonts w:ascii="Times New Roman" w:hAnsi="Times New Roman" w:cs="Times New Roman"/>
          <w:b/>
          <w:bCs/>
          <w:sz w:val="20"/>
          <w:szCs w:val="20"/>
          <w:lang w:eastAsia="en-US"/>
        </w:rPr>
        <w:t xml:space="preserve">, </w:t>
      </w:r>
      <w:r w:rsidR="00AA4F0C">
        <w:rPr>
          <w:rFonts w:ascii="Times New Roman" w:hAnsi="Times New Roman" w:cs="Times New Roman"/>
          <w:b/>
          <w:bCs/>
          <w:sz w:val="20"/>
          <w:szCs w:val="20"/>
          <w:lang w:eastAsia="en-US"/>
        </w:rPr>
        <w:t xml:space="preserve">while still satisfying the </w:t>
      </w:r>
      <w:proofErr w:type="spellStart"/>
      <w:r w:rsidR="00AA4F0C">
        <w:rPr>
          <w:rFonts w:ascii="Times New Roman" w:hAnsi="Times New Roman" w:cs="Times New Roman"/>
          <w:b/>
          <w:bCs/>
          <w:sz w:val="20"/>
          <w:szCs w:val="20"/>
          <w:lang w:eastAsia="en-US"/>
        </w:rPr>
        <w:t>RedCap</w:t>
      </w:r>
      <w:proofErr w:type="spellEnd"/>
      <w:r w:rsidR="00AA4F0C">
        <w:rPr>
          <w:rFonts w:ascii="Times New Roman" w:hAnsi="Times New Roman" w:cs="Times New Roman"/>
          <w:b/>
          <w:bCs/>
          <w:sz w:val="20"/>
          <w:szCs w:val="20"/>
          <w:lang w:eastAsia="en-US"/>
        </w:rPr>
        <w:t xml:space="preserve"> latency requirement.</w:t>
      </w:r>
    </w:p>
    <w:p w14:paraId="003FAB36" w14:textId="70ABCD79" w:rsidR="0075329C" w:rsidRPr="007F4BEB" w:rsidRDefault="0075329C" w:rsidP="00B1696C">
      <w:pPr>
        <w:rPr>
          <w:rFonts w:ascii="Times New Roman" w:hAnsi="Times New Roman" w:cs="Times New Roman"/>
          <w:b/>
          <w:bCs/>
          <w:sz w:val="20"/>
          <w:szCs w:val="20"/>
          <w:lang w:eastAsia="en-US"/>
        </w:rPr>
      </w:pPr>
      <w:r>
        <w:rPr>
          <w:rFonts w:ascii="Times New Roman" w:hAnsi="Times New Roman" w:cs="Times New Roman"/>
          <w:b/>
          <w:bCs/>
          <w:sz w:val="20"/>
          <w:szCs w:val="20"/>
          <w:lang w:eastAsia="en-US"/>
        </w:rPr>
        <w:lastRenderedPageBreak/>
        <w:t>Proposal 1:</w:t>
      </w:r>
      <w:r w:rsidR="00584698">
        <w:rPr>
          <w:rFonts w:ascii="Times New Roman" w:hAnsi="Times New Roman" w:cs="Times New Roman"/>
          <w:b/>
          <w:bCs/>
          <w:sz w:val="20"/>
          <w:szCs w:val="20"/>
          <w:lang w:eastAsia="en-US"/>
        </w:rPr>
        <w:t xml:space="preserve"> </w:t>
      </w:r>
      <w:r w:rsidR="003B2442">
        <w:rPr>
          <w:rFonts w:ascii="Times New Roman" w:hAnsi="Times New Roman" w:cs="Times New Roman"/>
          <w:b/>
          <w:sz w:val="20"/>
          <w:szCs w:val="20"/>
          <w:lang w:eastAsia="en-US"/>
        </w:rPr>
        <w:t xml:space="preserve">Reducing existing Rel-15 BD limit for </w:t>
      </w:r>
      <w:proofErr w:type="spellStart"/>
      <w:r w:rsidR="003B2442">
        <w:rPr>
          <w:rFonts w:ascii="Times New Roman" w:hAnsi="Times New Roman" w:cs="Times New Roman"/>
          <w:b/>
          <w:sz w:val="20"/>
          <w:szCs w:val="20"/>
          <w:lang w:eastAsia="en-US"/>
        </w:rPr>
        <w:t>RedCap</w:t>
      </w:r>
      <w:proofErr w:type="spellEnd"/>
      <w:r w:rsidR="003B2442">
        <w:rPr>
          <w:rFonts w:ascii="Times New Roman" w:hAnsi="Times New Roman" w:cs="Times New Roman"/>
          <w:b/>
          <w:sz w:val="20"/>
          <w:szCs w:val="20"/>
          <w:lang w:eastAsia="en-US"/>
        </w:rPr>
        <w:t xml:space="preserve"> UE for the purpose of power saving </w:t>
      </w:r>
      <w:r w:rsidR="00D838D9">
        <w:rPr>
          <w:rFonts w:ascii="Times New Roman" w:hAnsi="Times New Roman" w:cs="Times New Roman"/>
          <w:b/>
          <w:sz w:val="20"/>
          <w:szCs w:val="20"/>
          <w:lang w:eastAsia="en-US"/>
        </w:rPr>
        <w:t>requires further justification.</w:t>
      </w:r>
      <w:r>
        <w:rPr>
          <w:rFonts w:ascii="Times New Roman" w:hAnsi="Times New Roman" w:cs="Times New Roman"/>
          <w:b/>
          <w:bCs/>
          <w:sz w:val="20"/>
          <w:szCs w:val="20"/>
          <w:lang w:eastAsia="en-US"/>
        </w:rPr>
        <w:t xml:space="preserve"> </w:t>
      </w:r>
    </w:p>
    <w:p w14:paraId="4F954706" w14:textId="0286B018" w:rsidR="00B4264B" w:rsidRDefault="004C1480" w:rsidP="00B1696C">
      <w:pPr>
        <w:rPr>
          <w:rFonts w:ascii="Times New Roman" w:hAnsi="Times New Roman" w:cs="Times New Roman"/>
          <w:sz w:val="20"/>
          <w:szCs w:val="20"/>
          <w:lang w:eastAsia="en-US"/>
        </w:rPr>
      </w:pPr>
      <w:r w:rsidRPr="004C1480">
        <w:rPr>
          <w:rFonts w:ascii="Times New Roman" w:hAnsi="Times New Roman" w:cs="Times New Roman"/>
          <w:sz w:val="20"/>
          <w:szCs w:val="20"/>
          <w:lang w:eastAsia="en-US"/>
        </w:rPr>
        <w:t>Sparse PDCCH monitoring</w:t>
      </w:r>
      <w:r w:rsidR="005B5CDF">
        <w:rPr>
          <w:rFonts w:ascii="Times New Roman" w:hAnsi="Times New Roman" w:cs="Times New Roman"/>
          <w:sz w:val="20"/>
          <w:szCs w:val="20"/>
          <w:lang w:eastAsia="en-US"/>
        </w:rPr>
        <w:t xml:space="preserve"> </w:t>
      </w:r>
      <w:r w:rsidRPr="004C1480">
        <w:rPr>
          <w:rFonts w:ascii="Times New Roman" w:hAnsi="Times New Roman" w:cs="Times New Roman"/>
          <w:sz w:val="20"/>
          <w:szCs w:val="20"/>
          <w:lang w:eastAsia="en-US"/>
        </w:rPr>
        <w:t xml:space="preserve">is </w:t>
      </w:r>
      <w:r w:rsidRPr="00880B87">
        <w:rPr>
          <w:rFonts w:ascii="Times New Roman" w:hAnsi="Times New Roman" w:cs="Times New Roman"/>
          <w:sz w:val="20"/>
          <w:szCs w:val="20"/>
          <w:lang w:eastAsia="en-US"/>
        </w:rPr>
        <w:t>alrea</w:t>
      </w:r>
      <w:r>
        <w:rPr>
          <w:rFonts w:ascii="Times New Roman" w:hAnsi="Times New Roman" w:cs="Times New Roman"/>
          <w:sz w:val="20"/>
          <w:szCs w:val="20"/>
          <w:lang w:eastAsia="en-US"/>
        </w:rPr>
        <w:t xml:space="preserve">dy </w:t>
      </w:r>
      <w:r w:rsidR="00296A3D">
        <w:rPr>
          <w:rFonts w:ascii="Times New Roman" w:hAnsi="Times New Roman" w:cs="Times New Roman"/>
          <w:sz w:val="20"/>
          <w:szCs w:val="20"/>
          <w:lang w:eastAsia="en-US"/>
        </w:rPr>
        <w:t xml:space="preserve">possible </w:t>
      </w:r>
      <w:r>
        <w:rPr>
          <w:rFonts w:ascii="Times New Roman" w:hAnsi="Times New Roman" w:cs="Times New Roman"/>
          <w:sz w:val="20"/>
          <w:szCs w:val="20"/>
          <w:lang w:eastAsia="en-US"/>
        </w:rPr>
        <w:t xml:space="preserve">in </w:t>
      </w:r>
      <w:r w:rsidR="00FF1765">
        <w:rPr>
          <w:rFonts w:ascii="Times New Roman" w:hAnsi="Times New Roman" w:cs="Times New Roman"/>
          <w:sz w:val="20"/>
          <w:szCs w:val="20"/>
          <w:lang w:eastAsia="en-US"/>
        </w:rPr>
        <w:t xml:space="preserve">Rel-15/16 specs by configuring </w:t>
      </w:r>
      <w:r w:rsidR="00233550">
        <w:rPr>
          <w:rFonts w:ascii="Times New Roman" w:hAnsi="Times New Roman" w:cs="Times New Roman"/>
          <w:sz w:val="20"/>
          <w:szCs w:val="20"/>
          <w:lang w:eastAsia="en-US"/>
        </w:rPr>
        <w:t xml:space="preserve">a </w:t>
      </w:r>
      <w:r w:rsidR="0035617E">
        <w:rPr>
          <w:rFonts w:ascii="Times New Roman" w:hAnsi="Times New Roman" w:cs="Times New Roman"/>
          <w:sz w:val="20"/>
          <w:szCs w:val="20"/>
          <w:lang w:eastAsia="en-US"/>
        </w:rPr>
        <w:t xml:space="preserve">large PDCCH monitoring periodicity using </w:t>
      </w:r>
      <w:r w:rsidR="006F7820">
        <w:rPr>
          <w:rFonts w:ascii="Times New Roman" w:hAnsi="Times New Roman" w:cs="Times New Roman"/>
          <w:sz w:val="20"/>
          <w:szCs w:val="20"/>
          <w:lang w:eastAsia="en-US"/>
        </w:rPr>
        <w:t xml:space="preserve">one of </w:t>
      </w:r>
      <w:r w:rsidR="00776F32">
        <w:rPr>
          <w:rFonts w:ascii="Times New Roman" w:hAnsi="Times New Roman" w:cs="Times New Roman"/>
          <w:sz w:val="20"/>
          <w:szCs w:val="20"/>
          <w:lang w:eastAsia="en-US"/>
        </w:rPr>
        <w:t>search space set parameter</w:t>
      </w:r>
      <w:r w:rsidR="006F7820">
        <w:rPr>
          <w:rFonts w:ascii="Times New Roman" w:hAnsi="Times New Roman" w:cs="Times New Roman"/>
          <w:sz w:val="20"/>
          <w:szCs w:val="20"/>
          <w:lang w:eastAsia="en-US"/>
        </w:rPr>
        <w:t>s</w:t>
      </w:r>
      <w:r w:rsidR="00776F32">
        <w:rPr>
          <w:rFonts w:ascii="Times New Roman" w:hAnsi="Times New Roman" w:cs="Times New Roman"/>
          <w:sz w:val="20"/>
          <w:szCs w:val="20"/>
          <w:lang w:eastAsia="en-US"/>
        </w:rPr>
        <w:t xml:space="preserve"> </w:t>
      </w:r>
      <w:proofErr w:type="spellStart"/>
      <w:r w:rsidR="0057377F" w:rsidRPr="00880B87">
        <w:rPr>
          <w:rFonts w:ascii="Times New Roman" w:hAnsi="Times New Roman" w:cs="Times New Roman"/>
          <w:i/>
          <w:iCs/>
          <w:sz w:val="20"/>
          <w:szCs w:val="20"/>
          <w:lang w:eastAsia="en-US"/>
        </w:rPr>
        <w:t>monitoringSlotPeriodicityAndOffset</w:t>
      </w:r>
      <w:proofErr w:type="spellEnd"/>
      <w:r w:rsidR="0057377F">
        <w:rPr>
          <w:rFonts w:ascii="Times New Roman" w:hAnsi="Times New Roman" w:cs="Times New Roman"/>
          <w:sz w:val="20"/>
          <w:szCs w:val="20"/>
          <w:lang w:eastAsia="en-US"/>
        </w:rPr>
        <w:t>.</w:t>
      </w:r>
      <w:r w:rsidR="00233550">
        <w:rPr>
          <w:rFonts w:ascii="Times New Roman" w:hAnsi="Times New Roman" w:cs="Times New Roman"/>
          <w:sz w:val="20"/>
          <w:szCs w:val="20"/>
          <w:lang w:eastAsia="en-US"/>
        </w:rPr>
        <w:t xml:space="preserve"> One concern of </w:t>
      </w:r>
      <w:r w:rsidR="00715280">
        <w:rPr>
          <w:rFonts w:ascii="Times New Roman" w:hAnsi="Times New Roman" w:cs="Times New Roman"/>
          <w:sz w:val="20"/>
          <w:szCs w:val="20"/>
          <w:lang w:eastAsia="en-US"/>
        </w:rPr>
        <w:t xml:space="preserve">sparse PDCCH monitoring is that the </w:t>
      </w:r>
      <w:r w:rsidR="007C411E">
        <w:rPr>
          <w:rFonts w:ascii="Times New Roman" w:hAnsi="Times New Roman" w:cs="Times New Roman"/>
          <w:sz w:val="20"/>
          <w:szCs w:val="20"/>
          <w:lang w:eastAsia="en-US"/>
        </w:rPr>
        <w:t xml:space="preserve">user </w:t>
      </w:r>
      <w:r w:rsidR="00715280">
        <w:rPr>
          <w:rFonts w:ascii="Times New Roman" w:hAnsi="Times New Roman" w:cs="Times New Roman"/>
          <w:sz w:val="20"/>
          <w:szCs w:val="20"/>
          <w:lang w:eastAsia="en-US"/>
        </w:rPr>
        <w:t>throughput might be negatively impacted</w:t>
      </w:r>
      <w:r w:rsidR="00AD65F0">
        <w:rPr>
          <w:rFonts w:ascii="Times New Roman" w:hAnsi="Times New Roman" w:cs="Times New Roman"/>
          <w:sz w:val="20"/>
          <w:szCs w:val="20"/>
          <w:lang w:eastAsia="en-US"/>
        </w:rPr>
        <w:t xml:space="preserve">. </w:t>
      </w:r>
      <w:r w:rsidR="00655779">
        <w:rPr>
          <w:rFonts w:ascii="Times New Roman" w:hAnsi="Times New Roman" w:cs="Times New Roman"/>
          <w:sz w:val="20"/>
          <w:szCs w:val="20"/>
          <w:lang w:eastAsia="en-US"/>
        </w:rPr>
        <w:t xml:space="preserve">However, such demerit can be </w:t>
      </w:r>
      <w:r w:rsidR="007D0646">
        <w:rPr>
          <w:rFonts w:ascii="Times New Roman" w:hAnsi="Times New Roman" w:cs="Times New Roman"/>
          <w:sz w:val="20"/>
          <w:szCs w:val="20"/>
          <w:lang w:eastAsia="en-US"/>
        </w:rPr>
        <w:t xml:space="preserve">well </w:t>
      </w:r>
      <w:r w:rsidR="00655779">
        <w:rPr>
          <w:rFonts w:ascii="Times New Roman" w:hAnsi="Times New Roman" w:cs="Times New Roman"/>
          <w:sz w:val="20"/>
          <w:szCs w:val="20"/>
          <w:lang w:eastAsia="en-US"/>
        </w:rPr>
        <w:t xml:space="preserve">addressed by </w:t>
      </w:r>
      <w:r w:rsidR="00C0548F">
        <w:rPr>
          <w:rFonts w:ascii="Times New Roman" w:hAnsi="Times New Roman" w:cs="Times New Roman"/>
          <w:sz w:val="20"/>
          <w:szCs w:val="20"/>
          <w:lang w:eastAsia="en-US"/>
        </w:rPr>
        <w:t xml:space="preserve">multi-slot scheduling </w:t>
      </w:r>
      <w:r w:rsidR="007D0646">
        <w:rPr>
          <w:rFonts w:ascii="Times New Roman" w:hAnsi="Times New Roman" w:cs="Times New Roman"/>
          <w:sz w:val="20"/>
          <w:szCs w:val="20"/>
          <w:lang w:eastAsia="en-US"/>
        </w:rPr>
        <w:t>or search space set switching</w:t>
      </w:r>
      <w:r w:rsidR="00F36FB6">
        <w:rPr>
          <w:rFonts w:ascii="Times New Roman" w:hAnsi="Times New Roman" w:cs="Times New Roman"/>
          <w:sz w:val="20"/>
          <w:szCs w:val="20"/>
          <w:lang w:eastAsia="en-US"/>
        </w:rPr>
        <w:t xml:space="preserve">. </w:t>
      </w:r>
      <w:r w:rsidR="00203BF4">
        <w:rPr>
          <w:rFonts w:ascii="Times New Roman" w:hAnsi="Times New Roman" w:cs="Times New Roman"/>
          <w:sz w:val="20"/>
          <w:szCs w:val="20"/>
          <w:lang w:eastAsia="en-US"/>
        </w:rPr>
        <w:t xml:space="preserve">In below, </w:t>
      </w:r>
      <w:r w:rsidR="002F072D">
        <w:rPr>
          <w:rFonts w:ascii="Times New Roman" w:hAnsi="Times New Roman" w:cs="Times New Roman"/>
          <w:sz w:val="20"/>
          <w:szCs w:val="20"/>
          <w:lang w:eastAsia="en-US"/>
        </w:rPr>
        <w:t xml:space="preserve">some brief explanation </w:t>
      </w:r>
      <w:r w:rsidR="009742F1">
        <w:rPr>
          <w:rFonts w:ascii="Times New Roman" w:hAnsi="Times New Roman" w:cs="Times New Roman"/>
          <w:sz w:val="20"/>
          <w:szCs w:val="20"/>
          <w:lang w:eastAsia="en-US"/>
        </w:rPr>
        <w:t xml:space="preserve">is provided. More details can be discussed in </w:t>
      </w:r>
      <w:r w:rsidR="00587D84">
        <w:rPr>
          <w:rFonts w:ascii="Times New Roman" w:hAnsi="Times New Roman" w:cs="Times New Roman"/>
          <w:sz w:val="20"/>
          <w:szCs w:val="20"/>
          <w:lang w:eastAsia="en-US"/>
        </w:rPr>
        <w:t xml:space="preserve">Rel-17 </w:t>
      </w:r>
      <w:r w:rsidR="007420DE">
        <w:rPr>
          <w:rFonts w:ascii="Times New Roman" w:hAnsi="Times New Roman" w:cs="Times New Roman"/>
          <w:sz w:val="20"/>
          <w:szCs w:val="20"/>
          <w:lang w:eastAsia="en-US"/>
        </w:rPr>
        <w:t xml:space="preserve">power saving WI since these methods can be applied to both </w:t>
      </w:r>
      <w:proofErr w:type="spellStart"/>
      <w:r w:rsidR="007420DE">
        <w:rPr>
          <w:rFonts w:ascii="Times New Roman" w:hAnsi="Times New Roman" w:cs="Times New Roman"/>
          <w:sz w:val="20"/>
          <w:szCs w:val="20"/>
          <w:lang w:eastAsia="en-US"/>
        </w:rPr>
        <w:t>RedCap</w:t>
      </w:r>
      <w:proofErr w:type="spellEnd"/>
      <w:r w:rsidR="007420DE">
        <w:rPr>
          <w:rFonts w:ascii="Times New Roman" w:hAnsi="Times New Roman" w:cs="Times New Roman"/>
          <w:sz w:val="20"/>
          <w:szCs w:val="20"/>
          <w:lang w:eastAsia="en-US"/>
        </w:rPr>
        <w:t xml:space="preserve"> and non-</w:t>
      </w:r>
      <w:proofErr w:type="spellStart"/>
      <w:r w:rsidR="007420DE">
        <w:rPr>
          <w:rFonts w:ascii="Times New Roman" w:hAnsi="Times New Roman" w:cs="Times New Roman"/>
          <w:sz w:val="20"/>
          <w:szCs w:val="20"/>
          <w:lang w:eastAsia="en-US"/>
        </w:rPr>
        <w:t>RedCap</w:t>
      </w:r>
      <w:proofErr w:type="spellEnd"/>
      <w:r w:rsidR="007420DE">
        <w:rPr>
          <w:rFonts w:ascii="Times New Roman" w:hAnsi="Times New Roman" w:cs="Times New Roman"/>
          <w:sz w:val="20"/>
          <w:szCs w:val="20"/>
          <w:lang w:eastAsia="en-US"/>
        </w:rPr>
        <w:t xml:space="preserve"> UEs.</w:t>
      </w:r>
    </w:p>
    <w:p w14:paraId="1AB68A53" w14:textId="173FF89C" w:rsidR="00B1696C" w:rsidRDefault="00481126" w:rsidP="00CB4782">
      <w:pPr>
        <w:ind w:left="567"/>
        <w:rPr>
          <w:rFonts w:ascii="Times New Roman" w:hAnsi="Times New Roman" w:cs="Times New Roman"/>
          <w:sz w:val="20"/>
          <w:szCs w:val="20"/>
          <w:lang w:eastAsia="en-US"/>
        </w:rPr>
      </w:pPr>
      <w:r>
        <w:rPr>
          <w:rFonts w:ascii="Times New Roman" w:hAnsi="Times New Roman" w:cs="Times New Roman"/>
          <w:sz w:val="20"/>
          <w:szCs w:val="20"/>
          <w:lang w:eastAsia="en-US"/>
        </w:rPr>
        <w:t>For multi-</w:t>
      </w:r>
      <w:r w:rsidR="00A967EC">
        <w:rPr>
          <w:rFonts w:ascii="Times New Roman" w:hAnsi="Times New Roman" w:cs="Times New Roman"/>
          <w:sz w:val="20"/>
          <w:szCs w:val="20"/>
          <w:lang w:eastAsia="en-US"/>
        </w:rPr>
        <w:t>TB</w:t>
      </w:r>
      <w:r>
        <w:rPr>
          <w:rFonts w:ascii="Times New Roman" w:hAnsi="Times New Roman" w:cs="Times New Roman"/>
          <w:sz w:val="20"/>
          <w:szCs w:val="20"/>
          <w:lang w:eastAsia="en-US"/>
        </w:rPr>
        <w:t xml:space="preserve"> scheduling</w:t>
      </w:r>
      <w:r w:rsidR="00AD65F0">
        <w:rPr>
          <w:rFonts w:ascii="Times New Roman" w:hAnsi="Times New Roman" w:cs="Times New Roman"/>
          <w:sz w:val="20"/>
          <w:szCs w:val="20"/>
          <w:lang w:eastAsia="en-US"/>
        </w:rPr>
        <w:t>, one PDCCH can be</w:t>
      </w:r>
      <w:r w:rsidR="007C411E">
        <w:rPr>
          <w:rFonts w:ascii="Times New Roman" w:hAnsi="Times New Roman" w:cs="Times New Roman"/>
          <w:sz w:val="20"/>
          <w:szCs w:val="20"/>
          <w:lang w:eastAsia="en-US"/>
        </w:rPr>
        <w:t xml:space="preserve"> used to schedule multiple TBs </w:t>
      </w:r>
      <w:r w:rsidR="00B72DC6">
        <w:rPr>
          <w:rFonts w:ascii="Times New Roman" w:hAnsi="Times New Roman" w:cs="Times New Roman"/>
          <w:sz w:val="20"/>
          <w:szCs w:val="20"/>
          <w:lang w:eastAsia="en-US"/>
        </w:rPr>
        <w:t>over multiple slots.</w:t>
      </w:r>
      <w:r w:rsidR="004437B5">
        <w:rPr>
          <w:rFonts w:ascii="Times New Roman" w:hAnsi="Times New Roman" w:cs="Times New Roman"/>
          <w:sz w:val="20"/>
          <w:szCs w:val="20"/>
          <w:lang w:eastAsia="en-US"/>
        </w:rPr>
        <w:t xml:space="preserve"> </w:t>
      </w:r>
      <w:r w:rsidR="00A967EC">
        <w:rPr>
          <w:rFonts w:ascii="Times New Roman" w:hAnsi="Times New Roman" w:cs="Times New Roman"/>
          <w:sz w:val="20"/>
          <w:szCs w:val="20"/>
          <w:lang w:eastAsia="en-US"/>
        </w:rPr>
        <w:t xml:space="preserve">Therefore, throughput can be increased without increasing the PDCCH monitoring effort. </w:t>
      </w:r>
      <w:r w:rsidR="00D63846">
        <w:rPr>
          <w:rFonts w:ascii="Times New Roman" w:hAnsi="Times New Roman" w:cs="Times New Roman"/>
          <w:sz w:val="20"/>
          <w:szCs w:val="20"/>
          <w:lang w:eastAsia="en-US"/>
        </w:rPr>
        <w:t xml:space="preserve">Further, depending on the traffic variation, dynamic switching between single-TB and multi-TB scheduling can </w:t>
      </w:r>
      <w:r w:rsidR="000305A9">
        <w:rPr>
          <w:rFonts w:ascii="Times New Roman" w:hAnsi="Times New Roman" w:cs="Times New Roman"/>
          <w:sz w:val="20"/>
          <w:szCs w:val="20"/>
          <w:lang w:eastAsia="en-US"/>
        </w:rPr>
        <w:t xml:space="preserve">also </w:t>
      </w:r>
      <w:r w:rsidR="00D63846">
        <w:rPr>
          <w:rFonts w:ascii="Times New Roman" w:hAnsi="Times New Roman" w:cs="Times New Roman"/>
          <w:sz w:val="20"/>
          <w:szCs w:val="20"/>
          <w:lang w:eastAsia="en-US"/>
        </w:rPr>
        <w:t xml:space="preserve">be </w:t>
      </w:r>
      <w:r w:rsidR="000305A9">
        <w:rPr>
          <w:rFonts w:ascii="Times New Roman" w:hAnsi="Times New Roman" w:cs="Times New Roman"/>
          <w:sz w:val="20"/>
          <w:szCs w:val="20"/>
          <w:lang w:eastAsia="en-US"/>
        </w:rPr>
        <w:t xml:space="preserve">considered </w:t>
      </w:r>
      <w:r w:rsidR="00D63846">
        <w:rPr>
          <w:rFonts w:ascii="Times New Roman" w:hAnsi="Times New Roman" w:cs="Times New Roman"/>
          <w:sz w:val="20"/>
          <w:szCs w:val="20"/>
          <w:lang w:eastAsia="en-US"/>
        </w:rPr>
        <w:t>wh</w:t>
      </w:r>
      <w:r w:rsidR="001C0497">
        <w:rPr>
          <w:rFonts w:ascii="Times New Roman" w:hAnsi="Times New Roman" w:cs="Times New Roman"/>
          <w:sz w:val="20"/>
          <w:szCs w:val="20"/>
          <w:lang w:eastAsia="en-US"/>
        </w:rPr>
        <w:t>ile</w:t>
      </w:r>
      <w:r w:rsidR="00D63846">
        <w:rPr>
          <w:rFonts w:ascii="Times New Roman" w:hAnsi="Times New Roman" w:cs="Times New Roman"/>
          <w:sz w:val="20"/>
          <w:szCs w:val="20"/>
          <w:lang w:eastAsia="en-US"/>
        </w:rPr>
        <w:t xml:space="preserve"> keeping the</w:t>
      </w:r>
      <w:r w:rsidR="001C0497">
        <w:rPr>
          <w:rFonts w:ascii="Times New Roman" w:hAnsi="Times New Roman" w:cs="Times New Roman"/>
          <w:sz w:val="20"/>
          <w:szCs w:val="20"/>
          <w:lang w:eastAsia="en-US"/>
        </w:rPr>
        <w:t xml:space="preserve"> sparse PDCCH monitoring periodicity. </w:t>
      </w:r>
      <w:r w:rsidR="00D63846">
        <w:rPr>
          <w:rFonts w:ascii="Times New Roman" w:hAnsi="Times New Roman" w:cs="Times New Roman"/>
          <w:sz w:val="20"/>
          <w:szCs w:val="20"/>
          <w:lang w:eastAsia="en-US"/>
        </w:rPr>
        <w:t xml:space="preserve"> </w:t>
      </w:r>
      <w:r w:rsidR="00B72DC6">
        <w:rPr>
          <w:rFonts w:ascii="Times New Roman" w:hAnsi="Times New Roman" w:cs="Times New Roman"/>
          <w:sz w:val="20"/>
          <w:szCs w:val="20"/>
          <w:lang w:eastAsia="en-US"/>
        </w:rPr>
        <w:t xml:space="preserve"> </w:t>
      </w:r>
    </w:p>
    <w:p w14:paraId="6FF25DA1" w14:textId="54E769F8" w:rsidR="005A49AC" w:rsidRDefault="005A49AC" w:rsidP="00CB4782">
      <w:pPr>
        <w:ind w:left="567"/>
        <w:rPr>
          <w:rFonts w:ascii="Times New Roman" w:hAnsi="Times New Roman" w:cs="Times New Roman"/>
          <w:sz w:val="20"/>
          <w:szCs w:val="20"/>
          <w:lang w:eastAsia="en-US"/>
        </w:rPr>
      </w:pPr>
      <w:r>
        <w:rPr>
          <w:rFonts w:ascii="Times New Roman" w:hAnsi="Times New Roman" w:cs="Times New Roman"/>
          <w:sz w:val="20"/>
          <w:szCs w:val="20"/>
          <w:lang w:eastAsia="en-US"/>
        </w:rPr>
        <w:t xml:space="preserve">Alternatively, sparse and dense PDCCH monitoring can be dynamically switched. </w:t>
      </w:r>
      <w:r w:rsidR="00717D74">
        <w:rPr>
          <w:rFonts w:ascii="Times New Roman" w:hAnsi="Times New Roman" w:cs="Times New Roman"/>
          <w:sz w:val="20"/>
          <w:szCs w:val="20"/>
          <w:lang w:eastAsia="en-US"/>
        </w:rPr>
        <w:t xml:space="preserve">This is already possible </w:t>
      </w:r>
      <w:r w:rsidR="0029714A">
        <w:rPr>
          <w:rFonts w:ascii="Times New Roman" w:hAnsi="Times New Roman" w:cs="Times New Roman"/>
          <w:sz w:val="20"/>
          <w:szCs w:val="20"/>
          <w:lang w:eastAsia="en-US"/>
        </w:rPr>
        <w:t>by the search space set</w:t>
      </w:r>
      <w:r w:rsidR="00C27513">
        <w:rPr>
          <w:rFonts w:ascii="Times New Roman" w:hAnsi="Times New Roman" w:cs="Times New Roman"/>
          <w:sz w:val="20"/>
          <w:szCs w:val="20"/>
          <w:lang w:eastAsia="en-US"/>
        </w:rPr>
        <w:t xml:space="preserve"> (SSS)</w:t>
      </w:r>
      <w:r w:rsidR="0029714A">
        <w:rPr>
          <w:rFonts w:ascii="Times New Roman" w:hAnsi="Times New Roman" w:cs="Times New Roman"/>
          <w:sz w:val="20"/>
          <w:szCs w:val="20"/>
          <w:lang w:eastAsia="en-US"/>
        </w:rPr>
        <w:t xml:space="preserve"> switching mechanism </w:t>
      </w:r>
      <w:r w:rsidR="00D10F6F">
        <w:rPr>
          <w:rFonts w:ascii="Times New Roman" w:hAnsi="Times New Roman" w:cs="Times New Roman"/>
          <w:sz w:val="20"/>
          <w:szCs w:val="20"/>
          <w:lang w:eastAsia="en-US"/>
        </w:rPr>
        <w:t xml:space="preserve">developed in Rel-16 for NR-U. It would be beneficial to extend such mechanism </w:t>
      </w:r>
      <w:r w:rsidR="00520322">
        <w:rPr>
          <w:rFonts w:ascii="Times New Roman" w:hAnsi="Times New Roman" w:cs="Times New Roman"/>
          <w:sz w:val="20"/>
          <w:szCs w:val="20"/>
          <w:lang w:eastAsia="en-US"/>
        </w:rPr>
        <w:t>in Rel-17 power saving WI</w:t>
      </w:r>
      <w:r w:rsidR="008E479D">
        <w:rPr>
          <w:rFonts w:ascii="Times New Roman" w:hAnsi="Times New Roman" w:cs="Times New Roman"/>
          <w:sz w:val="20"/>
          <w:szCs w:val="20"/>
          <w:lang w:eastAsia="en-US"/>
        </w:rPr>
        <w:t xml:space="preserve"> for wider usage </w:t>
      </w:r>
      <w:r w:rsidR="00924A60">
        <w:rPr>
          <w:rFonts w:ascii="Times New Roman" w:hAnsi="Times New Roman" w:cs="Times New Roman"/>
          <w:sz w:val="20"/>
          <w:szCs w:val="20"/>
          <w:lang w:eastAsia="en-US"/>
        </w:rPr>
        <w:t>as well</w:t>
      </w:r>
      <w:r w:rsidR="003D5C33">
        <w:rPr>
          <w:rFonts w:ascii="Times New Roman" w:hAnsi="Times New Roman" w:cs="Times New Roman"/>
          <w:sz w:val="20"/>
          <w:szCs w:val="20"/>
          <w:lang w:eastAsia="en-US"/>
        </w:rPr>
        <w:t xml:space="preserve">. </w:t>
      </w:r>
      <w:r w:rsidR="00D10F6F">
        <w:rPr>
          <w:rFonts w:ascii="Times New Roman" w:hAnsi="Times New Roman" w:cs="Times New Roman"/>
          <w:sz w:val="20"/>
          <w:szCs w:val="20"/>
          <w:lang w:eastAsia="en-US"/>
        </w:rPr>
        <w:t xml:space="preserve"> </w:t>
      </w:r>
    </w:p>
    <w:p w14:paraId="2F30E02C" w14:textId="4CD924EC" w:rsidR="008C49C1" w:rsidRDefault="00B44B69" w:rsidP="00CB4782">
      <w:pPr>
        <w:ind w:left="567"/>
        <w:rPr>
          <w:rFonts w:ascii="Times New Roman" w:hAnsi="Times New Roman" w:cs="Times New Roman"/>
          <w:sz w:val="20"/>
          <w:szCs w:val="20"/>
          <w:lang w:eastAsia="en-US"/>
        </w:rPr>
      </w:pPr>
      <w:r>
        <w:rPr>
          <w:rFonts w:ascii="Times New Roman" w:hAnsi="Times New Roman" w:cs="Times New Roman"/>
          <w:sz w:val="20"/>
          <w:szCs w:val="20"/>
          <w:lang w:eastAsia="en-US"/>
        </w:rPr>
        <w:t>When c</w:t>
      </w:r>
      <w:r w:rsidR="002F2AEC">
        <w:rPr>
          <w:rFonts w:ascii="Times New Roman" w:hAnsi="Times New Roman" w:cs="Times New Roman"/>
          <w:sz w:val="20"/>
          <w:szCs w:val="20"/>
          <w:lang w:eastAsia="en-US"/>
        </w:rPr>
        <w:t xml:space="preserve">omparing these two methods, multi-TB scheduling and </w:t>
      </w:r>
      <w:r w:rsidR="00C27513">
        <w:rPr>
          <w:rFonts w:ascii="Times New Roman" w:hAnsi="Times New Roman" w:cs="Times New Roman"/>
          <w:sz w:val="20"/>
          <w:szCs w:val="20"/>
          <w:lang w:eastAsia="en-US"/>
        </w:rPr>
        <w:t xml:space="preserve">SSS switching, </w:t>
      </w:r>
      <w:r w:rsidR="00EC7443">
        <w:rPr>
          <w:rFonts w:ascii="Times New Roman" w:hAnsi="Times New Roman" w:cs="Times New Roman"/>
          <w:sz w:val="20"/>
          <w:szCs w:val="20"/>
          <w:lang w:eastAsia="en-US"/>
        </w:rPr>
        <w:t xml:space="preserve">there could be difference in the target scenarios. For multi-TB scheduling, in order to limit the DCI </w:t>
      </w:r>
      <w:r w:rsidR="00862879">
        <w:rPr>
          <w:rFonts w:ascii="Times New Roman" w:hAnsi="Times New Roman" w:cs="Times New Roman"/>
          <w:sz w:val="20"/>
          <w:szCs w:val="20"/>
          <w:lang w:eastAsia="en-US"/>
        </w:rPr>
        <w:t xml:space="preserve">size, </w:t>
      </w:r>
      <w:r w:rsidR="008F6176">
        <w:rPr>
          <w:rFonts w:ascii="Times New Roman" w:hAnsi="Times New Roman" w:cs="Times New Roman"/>
          <w:sz w:val="20"/>
          <w:szCs w:val="20"/>
          <w:lang w:eastAsia="en-US"/>
        </w:rPr>
        <w:t xml:space="preserve">some scheduling information such as MCS and resource allocation can be common </w:t>
      </w:r>
      <w:r w:rsidR="00312F1F">
        <w:rPr>
          <w:rFonts w:ascii="Times New Roman" w:hAnsi="Times New Roman" w:cs="Times New Roman"/>
          <w:sz w:val="20"/>
          <w:szCs w:val="20"/>
          <w:lang w:eastAsia="en-US"/>
        </w:rPr>
        <w:t xml:space="preserve">across multiple scheduled slots. </w:t>
      </w:r>
      <w:r w:rsidR="00E94D0E">
        <w:rPr>
          <w:rFonts w:ascii="Times New Roman" w:hAnsi="Times New Roman" w:cs="Times New Roman"/>
          <w:sz w:val="20"/>
          <w:szCs w:val="20"/>
          <w:lang w:eastAsia="en-US"/>
        </w:rPr>
        <w:t xml:space="preserve">Therefore, it is suitable for UEs in relatively stable channel condition </w:t>
      </w:r>
      <w:r w:rsidR="001F214B">
        <w:rPr>
          <w:rFonts w:ascii="Times New Roman" w:hAnsi="Times New Roman" w:cs="Times New Roman"/>
          <w:sz w:val="20"/>
          <w:szCs w:val="20"/>
          <w:lang w:eastAsia="en-US"/>
        </w:rPr>
        <w:t xml:space="preserve">such as industrial sensor and video </w:t>
      </w:r>
      <w:r w:rsidR="00AA2C0F">
        <w:rPr>
          <w:rFonts w:ascii="Times New Roman" w:hAnsi="Times New Roman" w:cs="Times New Roman"/>
          <w:sz w:val="20"/>
          <w:szCs w:val="20"/>
          <w:lang w:eastAsia="en-US"/>
        </w:rPr>
        <w:t>surveillances</w:t>
      </w:r>
      <w:r w:rsidR="001F214B">
        <w:rPr>
          <w:rFonts w:ascii="Times New Roman" w:hAnsi="Times New Roman" w:cs="Times New Roman"/>
          <w:sz w:val="20"/>
          <w:szCs w:val="20"/>
          <w:lang w:eastAsia="en-US"/>
        </w:rPr>
        <w:t>.</w:t>
      </w:r>
      <w:r w:rsidR="00AA2C0F">
        <w:rPr>
          <w:rFonts w:ascii="Times New Roman" w:hAnsi="Times New Roman" w:cs="Times New Roman"/>
          <w:sz w:val="20"/>
          <w:szCs w:val="20"/>
          <w:lang w:eastAsia="en-US"/>
        </w:rPr>
        <w:t xml:space="preserve"> On the other hand, SSS switching mechanism </w:t>
      </w:r>
      <w:r w:rsidR="005D38C4">
        <w:rPr>
          <w:rFonts w:ascii="Times New Roman" w:hAnsi="Times New Roman" w:cs="Times New Roman"/>
          <w:sz w:val="20"/>
          <w:szCs w:val="20"/>
          <w:lang w:eastAsia="en-US"/>
        </w:rPr>
        <w:t xml:space="preserve">can be used for </w:t>
      </w:r>
      <w:r w:rsidR="007674A5">
        <w:rPr>
          <w:rFonts w:ascii="Times New Roman" w:hAnsi="Times New Roman" w:cs="Times New Roman"/>
          <w:sz w:val="20"/>
          <w:szCs w:val="20"/>
          <w:lang w:eastAsia="en-US"/>
        </w:rPr>
        <w:t xml:space="preserve">UEs such as </w:t>
      </w:r>
      <w:proofErr w:type="spellStart"/>
      <w:r w:rsidR="005D38C4">
        <w:rPr>
          <w:rFonts w:ascii="Times New Roman" w:hAnsi="Times New Roman" w:cs="Times New Roman"/>
          <w:sz w:val="20"/>
          <w:szCs w:val="20"/>
          <w:lang w:eastAsia="en-US"/>
        </w:rPr>
        <w:t>RedCap</w:t>
      </w:r>
      <w:proofErr w:type="spellEnd"/>
      <w:r w:rsidR="005D38C4">
        <w:rPr>
          <w:rFonts w:ascii="Times New Roman" w:hAnsi="Times New Roman" w:cs="Times New Roman"/>
          <w:sz w:val="20"/>
          <w:szCs w:val="20"/>
          <w:lang w:eastAsia="en-US"/>
        </w:rPr>
        <w:t xml:space="preserve"> wearables </w:t>
      </w:r>
      <w:r w:rsidR="00892A92">
        <w:rPr>
          <w:rFonts w:ascii="Times New Roman" w:hAnsi="Times New Roman" w:cs="Times New Roman"/>
          <w:sz w:val="20"/>
          <w:szCs w:val="20"/>
          <w:lang w:eastAsia="en-US"/>
        </w:rPr>
        <w:t xml:space="preserve">to accommodate potential fast variation of the channel condition. </w:t>
      </w:r>
      <w:r w:rsidR="00B15C03">
        <w:rPr>
          <w:rFonts w:ascii="Times New Roman" w:hAnsi="Times New Roman" w:cs="Times New Roman"/>
          <w:sz w:val="20"/>
          <w:szCs w:val="20"/>
          <w:lang w:eastAsia="en-US"/>
        </w:rPr>
        <w:t xml:space="preserve">Regarding the ability to adapt to traffic variations, </w:t>
      </w:r>
      <w:r w:rsidR="005505F6">
        <w:rPr>
          <w:rFonts w:ascii="Times New Roman" w:hAnsi="Times New Roman" w:cs="Times New Roman"/>
          <w:sz w:val="20"/>
          <w:szCs w:val="20"/>
          <w:lang w:eastAsia="en-US"/>
        </w:rPr>
        <w:t xml:space="preserve">switching between multi-slot and single-slot scheduling would be faster </w:t>
      </w:r>
      <w:r w:rsidR="00A83D9F">
        <w:rPr>
          <w:rFonts w:ascii="Times New Roman" w:hAnsi="Times New Roman" w:cs="Times New Roman"/>
          <w:sz w:val="20"/>
          <w:szCs w:val="20"/>
          <w:lang w:eastAsia="en-US"/>
        </w:rPr>
        <w:t xml:space="preserve">than SSS switching </w:t>
      </w:r>
      <w:r w:rsidR="005505F6">
        <w:rPr>
          <w:rFonts w:ascii="Times New Roman" w:hAnsi="Times New Roman" w:cs="Times New Roman"/>
          <w:sz w:val="20"/>
          <w:szCs w:val="20"/>
          <w:lang w:eastAsia="en-US"/>
        </w:rPr>
        <w:t xml:space="preserve">because </w:t>
      </w:r>
      <w:r w:rsidR="007A4B13">
        <w:rPr>
          <w:rFonts w:ascii="Times New Roman" w:hAnsi="Times New Roman" w:cs="Times New Roman"/>
          <w:sz w:val="20"/>
          <w:szCs w:val="20"/>
          <w:lang w:eastAsia="en-US"/>
        </w:rPr>
        <w:t>the later has some switching delay</w:t>
      </w:r>
      <w:r w:rsidR="00352E94">
        <w:rPr>
          <w:rFonts w:ascii="Times New Roman" w:hAnsi="Times New Roman" w:cs="Times New Roman"/>
          <w:sz w:val="20"/>
          <w:szCs w:val="20"/>
          <w:lang w:eastAsia="en-US"/>
        </w:rPr>
        <w:t xml:space="preserve">. </w:t>
      </w:r>
    </w:p>
    <w:p w14:paraId="5CCB1BF9" w14:textId="416A6161" w:rsidR="00CA1BBF" w:rsidRPr="00880B87" w:rsidRDefault="008C49C1" w:rsidP="00B1696C">
      <w:pPr>
        <w:rPr>
          <w:rFonts w:ascii="Times New Roman" w:hAnsi="Times New Roman" w:cs="Times New Roman"/>
          <w:b/>
          <w:bCs/>
          <w:sz w:val="20"/>
          <w:szCs w:val="20"/>
          <w:lang w:eastAsia="en-US"/>
        </w:rPr>
      </w:pPr>
      <w:r w:rsidRPr="00880B87">
        <w:rPr>
          <w:rFonts w:ascii="Times New Roman" w:hAnsi="Times New Roman" w:cs="Times New Roman"/>
          <w:b/>
          <w:bCs/>
          <w:sz w:val="20"/>
          <w:szCs w:val="20"/>
          <w:lang w:eastAsia="en-US"/>
        </w:rPr>
        <w:t xml:space="preserve">Proposal 2: </w:t>
      </w:r>
      <w:r w:rsidR="002F3D6A" w:rsidRPr="00880B87">
        <w:rPr>
          <w:rFonts w:ascii="Times New Roman" w:hAnsi="Times New Roman" w:cs="Times New Roman"/>
          <w:b/>
          <w:bCs/>
          <w:sz w:val="20"/>
          <w:szCs w:val="20"/>
          <w:lang w:eastAsia="en-US"/>
        </w:rPr>
        <w:t xml:space="preserve">Multi-TB scheduling and search space set switching can be considered for </w:t>
      </w:r>
      <w:proofErr w:type="spellStart"/>
      <w:r w:rsidR="002F3D6A" w:rsidRPr="00880B87">
        <w:rPr>
          <w:rFonts w:ascii="Times New Roman" w:hAnsi="Times New Roman" w:cs="Times New Roman"/>
          <w:b/>
          <w:bCs/>
          <w:sz w:val="20"/>
          <w:szCs w:val="20"/>
          <w:lang w:eastAsia="en-US"/>
        </w:rPr>
        <w:t>RedCap</w:t>
      </w:r>
      <w:proofErr w:type="spellEnd"/>
      <w:r w:rsidR="002F3D6A" w:rsidRPr="00880B87">
        <w:rPr>
          <w:rFonts w:ascii="Times New Roman" w:hAnsi="Times New Roman" w:cs="Times New Roman"/>
          <w:b/>
          <w:bCs/>
          <w:sz w:val="20"/>
          <w:szCs w:val="20"/>
          <w:lang w:eastAsia="en-US"/>
        </w:rPr>
        <w:t xml:space="preserve"> UEs for power saving</w:t>
      </w:r>
      <w:r w:rsidR="00440DBD">
        <w:rPr>
          <w:rFonts w:ascii="Times New Roman" w:hAnsi="Times New Roman" w:cs="Times New Roman"/>
          <w:b/>
          <w:bCs/>
          <w:sz w:val="20"/>
          <w:szCs w:val="20"/>
          <w:lang w:eastAsia="en-US"/>
        </w:rPr>
        <w:t>, and can be further studied in Rel-17 power saving WI</w:t>
      </w:r>
      <w:r w:rsidR="005505F6" w:rsidRPr="00880B87">
        <w:rPr>
          <w:rFonts w:ascii="Times New Roman" w:hAnsi="Times New Roman" w:cs="Times New Roman"/>
          <w:b/>
          <w:bCs/>
          <w:sz w:val="20"/>
          <w:szCs w:val="20"/>
          <w:lang w:eastAsia="en-US"/>
        </w:rPr>
        <w:t xml:space="preserve"> </w:t>
      </w:r>
      <w:r w:rsidR="00892A92" w:rsidRPr="00880B87">
        <w:rPr>
          <w:rFonts w:ascii="Times New Roman" w:hAnsi="Times New Roman" w:cs="Times New Roman"/>
          <w:b/>
          <w:bCs/>
          <w:sz w:val="20"/>
          <w:szCs w:val="20"/>
          <w:lang w:eastAsia="en-US"/>
        </w:rPr>
        <w:t xml:space="preserve"> </w:t>
      </w:r>
      <w:r w:rsidR="001F214B" w:rsidRPr="00880B87">
        <w:rPr>
          <w:rFonts w:ascii="Times New Roman" w:hAnsi="Times New Roman" w:cs="Times New Roman"/>
          <w:b/>
          <w:bCs/>
          <w:sz w:val="20"/>
          <w:szCs w:val="20"/>
          <w:lang w:eastAsia="en-US"/>
        </w:rPr>
        <w:t xml:space="preserve"> </w:t>
      </w:r>
    </w:p>
    <w:p w14:paraId="6298D641" w14:textId="77777777" w:rsidR="00D62B18" w:rsidRPr="00880B87" w:rsidRDefault="00D62B18" w:rsidP="00B1696C">
      <w:pPr>
        <w:rPr>
          <w:lang w:eastAsia="zh-CN"/>
        </w:rPr>
      </w:pPr>
    </w:p>
    <w:p w14:paraId="2A79A3C5" w14:textId="5EC1ABDD" w:rsidR="00F1455F" w:rsidRPr="00F1455F" w:rsidRDefault="000E7574" w:rsidP="00F36C45">
      <w:pPr>
        <w:pStyle w:val="Heading2"/>
      </w:pPr>
      <w:r>
        <w:t xml:space="preserve">Clarification on </w:t>
      </w:r>
      <w:proofErr w:type="spellStart"/>
      <w:r>
        <w:t>RedCap</w:t>
      </w:r>
      <w:proofErr w:type="spellEnd"/>
      <w:r>
        <w:t xml:space="preserve"> p</w:t>
      </w:r>
      <w:r w:rsidR="00F36C45">
        <w:t>ower consumption model</w:t>
      </w:r>
    </w:p>
    <w:p w14:paraId="0F959647" w14:textId="574AB5A5" w:rsidR="001D0173" w:rsidRDefault="00724C59" w:rsidP="00DE6CF4">
      <w:pPr>
        <w:rPr>
          <w:rFonts w:ascii="Times New Roman" w:eastAsia="MS Mincho" w:hAnsi="Times New Roman" w:cs="Times New Roman"/>
          <w:sz w:val="20"/>
          <w:szCs w:val="20"/>
          <w:lang w:eastAsia="en-US"/>
        </w:rPr>
      </w:pPr>
      <w:r>
        <w:rPr>
          <w:rFonts w:ascii="Times New Roman" w:eastAsia="Malgun Gothic" w:hAnsi="Times New Roman" w:cs="Times New Roman"/>
          <w:sz w:val="20"/>
          <w:szCs w:val="20"/>
          <w:lang w:val="en-GB" w:eastAsia="ko-KR"/>
        </w:rPr>
        <w:t>In the working assumption</w:t>
      </w:r>
      <w:r w:rsidR="00B56A15">
        <w:rPr>
          <w:rFonts w:ascii="Times New Roman" w:eastAsia="Malgun Gothic" w:hAnsi="Times New Roman" w:cs="Times New Roman"/>
          <w:sz w:val="20"/>
          <w:szCs w:val="20"/>
          <w:lang w:val="en-GB" w:eastAsia="ko-KR"/>
        </w:rPr>
        <w:t xml:space="preserve"> agreed in last meeting, </w:t>
      </w:r>
      <w:r w:rsidR="00B56A15">
        <w:rPr>
          <w:rFonts w:ascii="Times New Roman" w:eastAsia="Malgun Gothic" w:hAnsi="Times New Roman" w:cs="Times New Roman"/>
          <w:sz w:val="20"/>
          <w:szCs w:val="20"/>
          <w:lang w:eastAsia="ko-KR"/>
        </w:rPr>
        <w:t>the power scaling by reducing the number of BD limits is lower bounded by micro-sleep power.</w:t>
      </w:r>
      <w:r w:rsidR="00790448">
        <w:rPr>
          <w:rFonts w:ascii="Times New Roman" w:eastAsia="Malgun Gothic" w:hAnsi="Times New Roman" w:cs="Times New Roman"/>
          <w:sz w:val="20"/>
          <w:szCs w:val="20"/>
          <w:lang w:eastAsia="ko-KR"/>
        </w:rPr>
        <w:t xml:space="preserve"> In our opinion, such lower bound is not realistic, because no matter </w:t>
      </w:r>
      <w:r w:rsidR="00EE0D05" w:rsidRPr="000B3983">
        <w:rPr>
          <w:rFonts w:ascii="Times New Roman" w:eastAsia="MS Mincho" w:hAnsi="Times New Roman" w:cs="Times New Roman"/>
          <w:sz w:val="20"/>
          <w:szCs w:val="20"/>
          <w:lang w:eastAsia="en-US"/>
        </w:rPr>
        <w:t xml:space="preserve">how much the BD is reduced, the power consumption </w:t>
      </w:r>
      <w:r w:rsidR="00853A78">
        <w:rPr>
          <w:rFonts w:ascii="Times New Roman" w:eastAsia="MS Mincho" w:hAnsi="Times New Roman" w:cs="Times New Roman"/>
          <w:sz w:val="20"/>
          <w:szCs w:val="20"/>
          <w:lang w:eastAsia="en-US"/>
        </w:rPr>
        <w:t>should not</w:t>
      </w:r>
      <w:r w:rsidR="00EE0D05" w:rsidRPr="000B3983">
        <w:rPr>
          <w:rFonts w:ascii="Times New Roman" w:eastAsia="MS Mincho" w:hAnsi="Times New Roman" w:cs="Times New Roman"/>
          <w:sz w:val="20"/>
          <w:szCs w:val="20"/>
          <w:lang w:eastAsia="en-US"/>
        </w:rPr>
        <w:t xml:space="preserve"> be equal to micro-sleep due to the power consumption of channel estimation</w:t>
      </w:r>
      <w:r w:rsidR="00901906">
        <w:rPr>
          <w:rFonts w:ascii="Times New Roman" w:eastAsia="MS Mincho" w:hAnsi="Times New Roman" w:cs="Times New Roman"/>
          <w:sz w:val="20"/>
          <w:szCs w:val="20"/>
          <w:lang w:eastAsia="en-US"/>
        </w:rPr>
        <w:t xml:space="preserve">. </w:t>
      </w:r>
      <w:r w:rsidR="0023154B">
        <w:rPr>
          <w:rFonts w:ascii="Times New Roman" w:eastAsia="MS Mincho" w:hAnsi="Times New Roman" w:cs="Times New Roman"/>
          <w:sz w:val="20"/>
          <w:szCs w:val="20"/>
          <w:lang w:eastAsia="en-US"/>
        </w:rPr>
        <w:t xml:space="preserve">To reflect </w:t>
      </w:r>
      <w:r w:rsidR="007C0920">
        <w:rPr>
          <w:rFonts w:ascii="Times New Roman" w:eastAsia="MS Mincho" w:hAnsi="Times New Roman" w:cs="Times New Roman"/>
          <w:sz w:val="20"/>
          <w:szCs w:val="20"/>
          <w:lang w:eastAsia="en-US"/>
        </w:rPr>
        <w:t xml:space="preserve">this, we suggest to replace the </w:t>
      </w:r>
      <w:r w:rsidR="001D0173">
        <w:rPr>
          <w:rFonts w:ascii="Times New Roman" w:eastAsia="MS Mincho" w:hAnsi="Times New Roman" w:cs="Times New Roman"/>
          <w:sz w:val="20"/>
          <w:szCs w:val="20"/>
          <w:lang w:eastAsia="en-US"/>
        </w:rPr>
        <w:t>power scaling rule</w:t>
      </w:r>
      <w:r w:rsidR="00BA36C5">
        <w:rPr>
          <w:rFonts w:ascii="Times New Roman" w:eastAsia="MS Mincho" w:hAnsi="Times New Roman" w:cs="Times New Roman"/>
          <w:sz w:val="20"/>
          <w:szCs w:val="20"/>
          <w:lang w:eastAsia="en-US"/>
        </w:rPr>
        <w:t xml:space="preserve"> in the working assumption</w:t>
      </w:r>
      <w:r w:rsidR="007C0920">
        <w:rPr>
          <w:rFonts w:ascii="Times New Roman" w:eastAsia="MS Mincho" w:hAnsi="Times New Roman" w:cs="Times New Roman"/>
          <w:sz w:val="20"/>
          <w:szCs w:val="20"/>
          <w:lang w:eastAsia="en-US"/>
        </w:rPr>
        <w:t xml:space="preserve"> by </w:t>
      </w:r>
    </w:p>
    <w:p w14:paraId="55B7097E" w14:textId="10F90356" w:rsidR="001D0173" w:rsidRPr="00D97553" w:rsidRDefault="001D0173" w:rsidP="001D0173">
      <w:pPr>
        <w:spacing w:after="0" w:line="240" w:lineRule="auto"/>
        <w:rPr>
          <w:rFonts w:ascii="Times New Roman" w:eastAsia="MS Mincho" w:hAnsi="Times New Roman" w:cs="Times New Roman"/>
          <w:sz w:val="20"/>
          <w:szCs w:val="20"/>
          <w:lang w:val="en-GB" w:eastAsia="en-US"/>
        </w:rPr>
      </w:pPr>
      <w:r w:rsidRPr="00D97553">
        <w:rPr>
          <w:rFonts w:ascii="Times New Roman" w:eastAsia="MS Mincho" w:hAnsi="Times New Roman" w:cs="Times New Roman"/>
          <w:sz w:val="20"/>
          <w:szCs w:val="20"/>
          <w:lang w:val="en-GB" w:eastAsia="en-US"/>
        </w:rPr>
        <w:t>P(α) = max (</w:t>
      </w:r>
      <w:proofErr w:type="spellStart"/>
      <w:r w:rsidRPr="000B3983">
        <w:rPr>
          <w:rFonts w:ascii="Times New Roman" w:eastAsia="MS Mincho" w:hAnsi="Times New Roman" w:cs="Times New Roman"/>
          <w:sz w:val="20"/>
          <w:szCs w:val="20"/>
          <w:lang w:eastAsia="en-US"/>
        </w:rPr>
        <w:t>P</w:t>
      </w:r>
      <w:r w:rsidRPr="000B3983">
        <w:rPr>
          <w:rFonts w:ascii="Times New Roman" w:eastAsia="MS Mincho" w:hAnsi="Times New Roman" w:cs="Times New Roman"/>
          <w:sz w:val="20"/>
          <w:szCs w:val="20"/>
          <w:vertAlign w:val="subscript"/>
          <w:lang w:eastAsia="en-US"/>
        </w:rPr>
        <w:t>Micro</w:t>
      </w:r>
      <w:proofErr w:type="spellEnd"/>
      <w:r w:rsidRPr="000B3983">
        <w:rPr>
          <w:rFonts w:ascii="Times New Roman" w:eastAsia="MS Mincho" w:hAnsi="Times New Roman" w:cs="Times New Roman"/>
          <w:sz w:val="20"/>
          <w:szCs w:val="20"/>
          <w:vertAlign w:val="subscript"/>
          <w:lang w:eastAsia="en-US"/>
        </w:rPr>
        <w:t>-sleep</w:t>
      </w:r>
      <w:r>
        <w:rPr>
          <w:rFonts w:ascii="Times New Roman" w:eastAsia="MS Mincho" w:hAnsi="Times New Roman" w:cs="Times New Roman"/>
          <w:sz w:val="20"/>
          <w:szCs w:val="20"/>
          <w:lang w:val="en-GB" w:eastAsia="en-US"/>
        </w:rPr>
        <w:t xml:space="preserve"> + </w:t>
      </w:r>
      <w:r w:rsidRPr="001D0173">
        <w:rPr>
          <w:rFonts w:ascii="Times New Roman" w:eastAsia="MS Mincho" w:hAnsi="Times New Roman" w:cs="Times New Roman"/>
          <w:color w:val="FF0000"/>
          <w:sz w:val="20"/>
          <w:szCs w:val="20"/>
          <w:lang w:val="en-GB" w:eastAsia="en-US"/>
        </w:rPr>
        <w:t>X</w:t>
      </w:r>
      <w:r w:rsidRPr="00D97553">
        <w:rPr>
          <w:rFonts w:ascii="Times New Roman" w:eastAsia="MS Mincho" w:hAnsi="Times New Roman" w:cs="Times New Roman"/>
          <w:sz w:val="20"/>
          <w:szCs w:val="20"/>
          <w:lang w:val="en-GB" w:eastAsia="en-US"/>
        </w:rPr>
        <w:t>, α ∙ Pt + (1 – α) ∙ 0.7Pt)</w:t>
      </w:r>
      <w:r>
        <w:rPr>
          <w:rFonts w:ascii="Times New Roman" w:eastAsia="MS Mincho" w:hAnsi="Times New Roman" w:cs="Times New Roman"/>
          <w:sz w:val="20"/>
          <w:szCs w:val="20"/>
          <w:lang w:val="en-GB" w:eastAsia="en-US"/>
        </w:rPr>
        <w:t xml:space="preserve">, where X is a positive value. </w:t>
      </w:r>
    </w:p>
    <w:p w14:paraId="49785708" w14:textId="66CA5133" w:rsidR="0027058D" w:rsidRDefault="0027058D" w:rsidP="00DE6CF4">
      <w:pPr>
        <w:rPr>
          <w:rFonts w:ascii="Times New Roman" w:eastAsia="Malgun Gothic" w:hAnsi="Times New Roman" w:cs="Times New Roman"/>
          <w:sz w:val="20"/>
          <w:szCs w:val="20"/>
          <w:lang w:val="en-GB" w:eastAsia="ko-KR"/>
        </w:rPr>
      </w:pPr>
    </w:p>
    <w:p w14:paraId="7A99EECF" w14:textId="468CC8AD" w:rsidR="002F6F73" w:rsidRDefault="002F6F73" w:rsidP="00DE6CF4">
      <w:pPr>
        <w:rPr>
          <w:rFonts w:ascii="Times New Roman" w:eastAsia="MS Mincho" w:hAnsi="Times New Roman" w:cs="Times New Roman"/>
          <w:sz w:val="20"/>
          <w:szCs w:val="20"/>
          <w:lang w:val="en-GB" w:eastAsia="en-US"/>
        </w:rPr>
      </w:pPr>
      <w:r>
        <w:rPr>
          <w:rFonts w:ascii="Times New Roman" w:eastAsia="Malgun Gothic" w:hAnsi="Times New Roman" w:cs="Times New Roman"/>
          <w:sz w:val="20"/>
          <w:szCs w:val="20"/>
          <w:lang w:val="en-GB" w:eastAsia="ko-KR"/>
        </w:rPr>
        <w:t xml:space="preserve">One way to determine value of X is </w:t>
      </w:r>
      <w:r w:rsidR="00016A06">
        <w:rPr>
          <w:rFonts w:ascii="Times New Roman" w:eastAsia="Malgun Gothic" w:hAnsi="Times New Roman" w:cs="Times New Roman"/>
          <w:sz w:val="20"/>
          <w:szCs w:val="20"/>
          <w:lang w:val="en-GB" w:eastAsia="ko-KR"/>
        </w:rPr>
        <w:t xml:space="preserve">to </w:t>
      </w:r>
      <w:r w:rsidR="003F69E9">
        <w:rPr>
          <w:rFonts w:ascii="Times New Roman" w:eastAsia="Malgun Gothic" w:hAnsi="Times New Roman" w:cs="Times New Roman"/>
          <w:sz w:val="20"/>
          <w:szCs w:val="20"/>
          <w:lang w:val="en-GB" w:eastAsia="ko-KR"/>
        </w:rPr>
        <w:t xml:space="preserve">set </w:t>
      </w:r>
      <w:r w:rsidR="003F69E9" w:rsidRPr="00D97553">
        <w:rPr>
          <w:rFonts w:ascii="Times New Roman" w:eastAsia="MS Mincho" w:hAnsi="Times New Roman" w:cs="Times New Roman"/>
          <w:sz w:val="20"/>
          <w:szCs w:val="20"/>
          <w:lang w:val="en-GB" w:eastAsia="en-US"/>
        </w:rPr>
        <w:t>α</w:t>
      </w:r>
      <w:r w:rsidR="003F69E9">
        <w:rPr>
          <w:rFonts w:ascii="Times New Roman" w:eastAsia="MS Mincho" w:hAnsi="Times New Roman" w:cs="Times New Roman"/>
          <w:sz w:val="20"/>
          <w:szCs w:val="20"/>
          <w:lang w:val="en-GB" w:eastAsia="en-US"/>
        </w:rPr>
        <w:t xml:space="preserve"> to </w:t>
      </w:r>
      <w:r w:rsidR="00FF05C3">
        <w:rPr>
          <w:rFonts w:ascii="Times New Roman" w:hAnsi="Times New Roman" w:cs="Times New Roman"/>
          <w:sz w:val="20"/>
          <w:szCs w:val="20"/>
          <w:lang w:eastAsia="zh-CN"/>
        </w:rPr>
        <w:t>zero (i.e.</w:t>
      </w:r>
      <w:r w:rsidR="00EA16DA">
        <w:rPr>
          <w:rFonts w:ascii="Times New Roman" w:hAnsi="Times New Roman" w:cs="Times New Roman"/>
          <w:sz w:val="20"/>
          <w:szCs w:val="20"/>
          <w:lang w:eastAsia="zh-CN"/>
        </w:rPr>
        <w:t xml:space="preserve"> no BD</w:t>
      </w:r>
      <w:r w:rsidR="00FF05C3">
        <w:rPr>
          <w:rFonts w:ascii="Times New Roman" w:hAnsi="Times New Roman" w:cs="Times New Roman"/>
          <w:sz w:val="20"/>
          <w:szCs w:val="20"/>
          <w:lang w:eastAsia="zh-CN"/>
        </w:rPr>
        <w:t>)</w:t>
      </w:r>
      <w:r w:rsidR="00A83FD1">
        <w:rPr>
          <w:rFonts w:ascii="Times New Roman" w:hAnsi="Times New Roman" w:cs="Times New Roman"/>
          <w:sz w:val="20"/>
          <w:szCs w:val="20"/>
          <w:lang w:eastAsia="zh-CN"/>
        </w:rPr>
        <w:t xml:space="preserve"> in the same slot scheduling case</w:t>
      </w:r>
      <w:r w:rsidR="001C02B0">
        <w:rPr>
          <w:rFonts w:ascii="Times New Roman" w:hAnsi="Times New Roman" w:cs="Times New Roman"/>
          <w:sz w:val="20"/>
          <w:szCs w:val="20"/>
          <w:lang w:eastAsia="zh-CN"/>
        </w:rPr>
        <w:t>, then the lower bound</w:t>
      </w:r>
      <w:r w:rsidR="008E0DBD">
        <w:rPr>
          <w:rFonts w:ascii="Times New Roman" w:hAnsi="Times New Roman" w:cs="Times New Roman"/>
          <w:sz w:val="20"/>
          <w:szCs w:val="20"/>
          <w:lang w:eastAsia="zh-CN"/>
        </w:rPr>
        <w:t xml:space="preserve"> </w:t>
      </w:r>
      <w:proofErr w:type="spellStart"/>
      <w:r w:rsidR="008E0DBD" w:rsidRPr="000B3983">
        <w:rPr>
          <w:rFonts w:ascii="Times New Roman" w:eastAsia="MS Mincho" w:hAnsi="Times New Roman" w:cs="Times New Roman"/>
          <w:sz w:val="20"/>
          <w:szCs w:val="20"/>
          <w:lang w:eastAsia="en-US"/>
        </w:rPr>
        <w:t>P</w:t>
      </w:r>
      <w:r w:rsidR="008E0DBD" w:rsidRPr="000B3983">
        <w:rPr>
          <w:rFonts w:ascii="Times New Roman" w:eastAsia="MS Mincho" w:hAnsi="Times New Roman" w:cs="Times New Roman"/>
          <w:sz w:val="20"/>
          <w:szCs w:val="20"/>
          <w:vertAlign w:val="subscript"/>
          <w:lang w:eastAsia="en-US"/>
        </w:rPr>
        <w:t>Micro</w:t>
      </w:r>
      <w:proofErr w:type="spellEnd"/>
      <w:r w:rsidR="008E0DBD" w:rsidRPr="000B3983">
        <w:rPr>
          <w:rFonts w:ascii="Times New Roman" w:eastAsia="MS Mincho" w:hAnsi="Times New Roman" w:cs="Times New Roman"/>
          <w:sz w:val="20"/>
          <w:szCs w:val="20"/>
          <w:vertAlign w:val="subscript"/>
          <w:lang w:eastAsia="en-US"/>
        </w:rPr>
        <w:t>-sleep</w:t>
      </w:r>
      <w:r w:rsidR="008E0DBD">
        <w:rPr>
          <w:rFonts w:ascii="Times New Roman" w:eastAsia="MS Mincho" w:hAnsi="Times New Roman" w:cs="Times New Roman"/>
          <w:sz w:val="20"/>
          <w:szCs w:val="20"/>
          <w:lang w:val="en-GB" w:eastAsia="en-US"/>
        </w:rPr>
        <w:t xml:space="preserve"> + </w:t>
      </w:r>
      <w:r w:rsidR="008E0DBD" w:rsidRPr="008E0DBD">
        <w:rPr>
          <w:rFonts w:ascii="Times New Roman" w:eastAsia="MS Mincho" w:hAnsi="Times New Roman" w:cs="Times New Roman"/>
          <w:sz w:val="20"/>
          <w:szCs w:val="20"/>
          <w:lang w:val="en-GB" w:eastAsia="en-US"/>
        </w:rPr>
        <w:t xml:space="preserve">X can be reached. </w:t>
      </w:r>
      <w:r w:rsidR="00A83FD1">
        <w:rPr>
          <w:rFonts w:ascii="Times New Roman" w:eastAsia="MS Mincho" w:hAnsi="Times New Roman" w:cs="Times New Roman"/>
          <w:sz w:val="20"/>
          <w:szCs w:val="20"/>
          <w:lang w:val="en-GB" w:eastAsia="en-US"/>
        </w:rPr>
        <w:t>In other words, we can solve the following equation for X:</w:t>
      </w:r>
    </w:p>
    <w:p w14:paraId="5FF1A1DF" w14:textId="31972F22" w:rsidR="00904985" w:rsidRDefault="008337B4" w:rsidP="00DE6CF4">
      <w:pPr>
        <w:rPr>
          <w:rFonts w:ascii="Times New Roman" w:eastAsia="MS Mincho" w:hAnsi="Times New Roman" w:cs="Times New Roman"/>
          <w:sz w:val="20"/>
          <w:szCs w:val="20"/>
          <w:lang w:eastAsia="en-US"/>
        </w:rPr>
      </w:pPr>
      <w:r>
        <w:rPr>
          <w:rFonts w:ascii="Times New Roman" w:eastAsia="MS Mincho" w:hAnsi="Times New Roman" w:cs="Times New Roman"/>
          <w:sz w:val="20"/>
          <w:szCs w:val="20"/>
          <w:lang w:eastAsia="en-US"/>
        </w:rPr>
        <w:t>0</w:t>
      </w:r>
      <w:r w:rsidRPr="000B3983">
        <w:rPr>
          <w:rFonts w:ascii="Times New Roman" w:eastAsia="MS Mincho" w:hAnsi="Times New Roman" w:cs="Times New Roman"/>
          <w:sz w:val="20"/>
          <w:szCs w:val="20"/>
          <w:lang w:eastAsia="en-US"/>
        </w:rPr>
        <w:t xml:space="preserve"> ∙ Pt + (1 – </w:t>
      </w:r>
      <w:r>
        <w:rPr>
          <w:rFonts w:ascii="Times New Roman" w:eastAsia="MS Mincho" w:hAnsi="Times New Roman" w:cs="Times New Roman"/>
          <w:sz w:val="20"/>
          <w:szCs w:val="20"/>
          <w:lang w:eastAsia="en-US"/>
        </w:rPr>
        <w:t>0</w:t>
      </w:r>
      <w:r w:rsidRPr="000B3983">
        <w:rPr>
          <w:rFonts w:ascii="Times New Roman" w:eastAsia="MS Mincho" w:hAnsi="Times New Roman" w:cs="Times New Roman"/>
          <w:sz w:val="20"/>
          <w:szCs w:val="20"/>
          <w:lang w:eastAsia="en-US"/>
        </w:rPr>
        <w:t xml:space="preserve">) ∙ 0.7Pt = </w:t>
      </w:r>
      <w:proofErr w:type="spellStart"/>
      <w:r w:rsidRPr="000B3983">
        <w:rPr>
          <w:rFonts w:ascii="Times New Roman" w:eastAsia="MS Mincho" w:hAnsi="Times New Roman" w:cs="Times New Roman"/>
          <w:sz w:val="20"/>
          <w:szCs w:val="20"/>
          <w:lang w:eastAsia="en-US"/>
        </w:rPr>
        <w:t>P</w:t>
      </w:r>
      <w:r w:rsidRPr="00CA6458">
        <w:rPr>
          <w:rFonts w:ascii="Times New Roman" w:eastAsia="MS Mincho" w:hAnsi="Times New Roman" w:cs="Times New Roman"/>
          <w:sz w:val="20"/>
          <w:szCs w:val="20"/>
          <w:vertAlign w:val="subscript"/>
          <w:lang w:eastAsia="en-US"/>
        </w:rPr>
        <w:t>micro</w:t>
      </w:r>
      <w:proofErr w:type="spellEnd"/>
      <w:r w:rsidRPr="00CA6458">
        <w:rPr>
          <w:rFonts w:ascii="Times New Roman" w:eastAsia="MS Mincho" w:hAnsi="Times New Roman" w:cs="Times New Roman"/>
          <w:sz w:val="20"/>
          <w:szCs w:val="20"/>
          <w:vertAlign w:val="subscript"/>
          <w:lang w:eastAsia="en-US"/>
        </w:rPr>
        <w:t xml:space="preserve">-sleep </w:t>
      </w:r>
      <w:r w:rsidRPr="000B3983">
        <w:rPr>
          <w:rFonts w:ascii="Times New Roman" w:eastAsia="MS Mincho" w:hAnsi="Times New Roman" w:cs="Times New Roman"/>
          <w:sz w:val="20"/>
          <w:szCs w:val="20"/>
          <w:lang w:eastAsia="en-US"/>
        </w:rPr>
        <w:t>+X</w:t>
      </w:r>
      <w:r w:rsidR="00904985">
        <w:rPr>
          <w:rFonts w:ascii="Times New Roman" w:eastAsia="MS Mincho" w:hAnsi="Times New Roman" w:cs="Times New Roman"/>
          <w:sz w:val="20"/>
          <w:szCs w:val="20"/>
          <w:lang w:eastAsia="en-US"/>
        </w:rPr>
        <w:t>.</w:t>
      </w:r>
      <w:r>
        <w:rPr>
          <w:rFonts w:ascii="Times New Roman" w:eastAsia="MS Mincho" w:hAnsi="Times New Roman" w:cs="Times New Roman"/>
          <w:sz w:val="20"/>
          <w:szCs w:val="20"/>
          <w:lang w:eastAsia="en-US"/>
        </w:rPr>
        <w:t xml:space="preserve"> </w:t>
      </w:r>
    </w:p>
    <w:p w14:paraId="21FB81CC" w14:textId="4F3DD637" w:rsidR="00A83FD1" w:rsidRPr="00FF05C3" w:rsidRDefault="00904985" w:rsidP="00DE6CF4">
      <w:pPr>
        <w:rPr>
          <w:rFonts w:ascii="Times New Roman" w:hAnsi="Times New Roman" w:cs="Times New Roman"/>
          <w:sz w:val="20"/>
          <w:szCs w:val="20"/>
          <w:lang w:eastAsia="zh-CN"/>
        </w:rPr>
      </w:pPr>
      <w:r>
        <w:rPr>
          <w:rFonts w:ascii="Times New Roman" w:eastAsia="MS Mincho" w:hAnsi="Times New Roman" w:cs="Times New Roman"/>
          <w:sz w:val="20"/>
          <w:szCs w:val="20"/>
          <w:lang w:eastAsia="en-US"/>
        </w:rPr>
        <w:t>B</w:t>
      </w:r>
      <w:r w:rsidR="008337B4">
        <w:rPr>
          <w:rFonts w:ascii="Times New Roman" w:eastAsia="MS Mincho" w:hAnsi="Times New Roman" w:cs="Times New Roman"/>
          <w:sz w:val="20"/>
          <w:szCs w:val="20"/>
          <w:lang w:eastAsia="en-US"/>
        </w:rPr>
        <w:t>y inserting Pt=</w:t>
      </w:r>
      <w:r>
        <w:rPr>
          <w:rFonts w:ascii="Times New Roman" w:eastAsia="MS Mincho" w:hAnsi="Times New Roman" w:cs="Times New Roman"/>
          <w:sz w:val="20"/>
          <w:szCs w:val="20"/>
          <w:lang w:eastAsia="en-US"/>
        </w:rPr>
        <w:t xml:space="preserve">50 </w:t>
      </w:r>
      <w:r w:rsidR="0019000B">
        <w:rPr>
          <w:rFonts w:ascii="Times New Roman" w:eastAsia="MS Mincho" w:hAnsi="Times New Roman" w:cs="Times New Roman"/>
          <w:sz w:val="20"/>
          <w:szCs w:val="20"/>
          <w:lang w:eastAsia="en-US"/>
        </w:rPr>
        <w:t xml:space="preserve">(PDCCH only power consumption for same slot scheduling) </w:t>
      </w:r>
      <w:r>
        <w:rPr>
          <w:rFonts w:ascii="Times New Roman" w:eastAsia="MS Mincho" w:hAnsi="Times New Roman" w:cs="Times New Roman"/>
          <w:sz w:val="20"/>
          <w:szCs w:val="20"/>
          <w:lang w:eastAsia="en-US"/>
        </w:rPr>
        <w:t xml:space="preserve">and </w:t>
      </w:r>
      <w:proofErr w:type="spellStart"/>
      <w:r w:rsidRPr="000B3983">
        <w:rPr>
          <w:rFonts w:ascii="Times New Roman" w:eastAsia="MS Mincho" w:hAnsi="Times New Roman" w:cs="Times New Roman"/>
          <w:sz w:val="20"/>
          <w:szCs w:val="20"/>
          <w:lang w:eastAsia="en-US"/>
        </w:rPr>
        <w:t>P</w:t>
      </w:r>
      <w:r w:rsidRPr="00CA6458">
        <w:rPr>
          <w:rFonts w:ascii="Times New Roman" w:eastAsia="MS Mincho" w:hAnsi="Times New Roman" w:cs="Times New Roman"/>
          <w:sz w:val="20"/>
          <w:szCs w:val="20"/>
          <w:vertAlign w:val="subscript"/>
          <w:lang w:eastAsia="en-US"/>
        </w:rPr>
        <w:t>micro</w:t>
      </w:r>
      <w:proofErr w:type="spellEnd"/>
      <w:r w:rsidRPr="00CA6458">
        <w:rPr>
          <w:rFonts w:ascii="Times New Roman" w:eastAsia="MS Mincho" w:hAnsi="Times New Roman" w:cs="Times New Roman"/>
          <w:sz w:val="20"/>
          <w:szCs w:val="20"/>
          <w:vertAlign w:val="subscript"/>
          <w:lang w:eastAsia="en-US"/>
        </w:rPr>
        <w:t>-sleep</w:t>
      </w:r>
      <w:r>
        <w:rPr>
          <w:rFonts w:ascii="Times New Roman" w:eastAsia="MS Mincho" w:hAnsi="Times New Roman" w:cs="Times New Roman"/>
          <w:sz w:val="20"/>
          <w:szCs w:val="20"/>
          <w:lang w:eastAsia="en-US"/>
        </w:rPr>
        <w:t>=31</w:t>
      </w:r>
      <w:r w:rsidR="0019000B">
        <w:rPr>
          <w:rFonts w:ascii="Times New Roman" w:eastAsia="MS Mincho" w:hAnsi="Times New Roman" w:cs="Times New Roman"/>
          <w:sz w:val="20"/>
          <w:szCs w:val="20"/>
          <w:lang w:eastAsia="en-US"/>
        </w:rPr>
        <w:t xml:space="preserve">, we obtain </w:t>
      </w:r>
      <w:r w:rsidR="00581132">
        <w:rPr>
          <w:rFonts w:ascii="Times New Roman" w:eastAsia="MS Mincho" w:hAnsi="Times New Roman" w:cs="Times New Roman"/>
          <w:sz w:val="20"/>
          <w:szCs w:val="20"/>
          <w:lang w:eastAsia="en-US"/>
        </w:rPr>
        <w:t xml:space="preserve">X=4. </w:t>
      </w:r>
      <w:r>
        <w:rPr>
          <w:rFonts w:ascii="Times New Roman" w:eastAsia="MS Mincho" w:hAnsi="Times New Roman" w:cs="Times New Roman"/>
          <w:sz w:val="20"/>
          <w:szCs w:val="20"/>
          <w:lang w:eastAsia="en-US"/>
        </w:rPr>
        <w:t xml:space="preserve"> </w:t>
      </w:r>
      <w:r w:rsidR="008337B4">
        <w:rPr>
          <w:rFonts w:ascii="Times New Roman" w:eastAsia="MS Mincho" w:hAnsi="Times New Roman" w:cs="Times New Roman"/>
          <w:sz w:val="20"/>
          <w:szCs w:val="20"/>
          <w:lang w:eastAsia="en-US"/>
        </w:rPr>
        <w:t xml:space="preserve"> </w:t>
      </w:r>
    </w:p>
    <w:p w14:paraId="0310F986" w14:textId="29269271" w:rsidR="00A2168E" w:rsidRPr="00A2168E" w:rsidRDefault="00A2168E" w:rsidP="00A2168E">
      <w:pPr>
        <w:rPr>
          <w:rFonts w:ascii="Times New Roman" w:hAnsi="Times New Roman" w:cs="Times New Roman"/>
          <w:b/>
          <w:bCs/>
          <w:sz w:val="20"/>
          <w:szCs w:val="20"/>
          <w:lang w:eastAsia="en-US"/>
        </w:rPr>
      </w:pPr>
      <w:r>
        <w:rPr>
          <w:rFonts w:ascii="Times New Roman" w:hAnsi="Times New Roman" w:cs="Times New Roman"/>
          <w:b/>
          <w:bCs/>
          <w:sz w:val="20"/>
          <w:szCs w:val="20"/>
          <w:lang w:eastAsia="en-US"/>
        </w:rPr>
        <w:t xml:space="preserve">Proposal </w:t>
      </w:r>
      <w:r w:rsidR="00B43923">
        <w:rPr>
          <w:rFonts w:ascii="Times New Roman" w:hAnsi="Times New Roman" w:cs="Times New Roman"/>
          <w:b/>
          <w:bCs/>
          <w:sz w:val="20"/>
          <w:szCs w:val="20"/>
          <w:lang w:eastAsia="en-US"/>
        </w:rPr>
        <w:t>3</w:t>
      </w:r>
      <w:r>
        <w:rPr>
          <w:rFonts w:ascii="Times New Roman" w:hAnsi="Times New Roman" w:cs="Times New Roman"/>
          <w:b/>
          <w:bCs/>
          <w:sz w:val="20"/>
          <w:szCs w:val="20"/>
          <w:lang w:eastAsia="en-US"/>
        </w:rPr>
        <w:t xml:space="preserve">: </w:t>
      </w:r>
      <w:r w:rsidR="00234E60">
        <w:rPr>
          <w:rFonts w:ascii="Times New Roman" w:hAnsi="Times New Roman" w:cs="Times New Roman"/>
          <w:b/>
          <w:bCs/>
          <w:sz w:val="20"/>
          <w:szCs w:val="20"/>
          <w:lang w:eastAsia="en-US"/>
        </w:rPr>
        <w:t>RAN1 considers to revise the p</w:t>
      </w:r>
      <w:r>
        <w:rPr>
          <w:rFonts w:ascii="Times New Roman" w:hAnsi="Times New Roman" w:cs="Times New Roman"/>
          <w:b/>
          <w:sz w:val="20"/>
          <w:szCs w:val="20"/>
          <w:lang w:eastAsia="en-US"/>
        </w:rPr>
        <w:t xml:space="preserve">ower scaling rule </w:t>
      </w:r>
      <w:r w:rsidR="00E50B28">
        <w:rPr>
          <w:rFonts w:ascii="Times New Roman" w:hAnsi="Times New Roman" w:cs="Times New Roman"/>
          <w:b/>
          <w:sz w:val="20"/>
          <w:szCs w:val="20"/>
          <w:lang w:eastAsia="en-US"/>
        </w:rPr>
        <w:t>of</w:t>
      </w:r>
      <w:r>
        <w:rPr>
          <w:rFonts w:ascii="Times New Roman" w:hAnsi="Times New Roman" w:cs="Times New Roman"/>
          <w:b/>
          <w:sz w:val="20"/>
          <w:szCs w:val="20"/>
          <w:lang w:eastAsia="en-US"/>
        </w:rPr>
        <w:t xml:space="preserve"> the working assumption into </w:t>
      </w:r>
      <w:r w:rsidRPr="00A2168E">
        <w:rPr>
          <w:rFonts w:ascii="Times New Roman" w:eastAsia="MS Mincho" w:hAnsi="Times New Roman" w:cs="Times New Roman"/>
          <w:b/>
          <w:bCs/>
          <w:sz w:val="20"/>
          <w:szCs w:val="20"/>
          <w:lang w:val="en-GB" w:eastAsia="en-US"/>
        </w:rPr>
        <w:t>P(α) = max (</w:t>
      </w:r>
      <w:proofErr w:type="spellStart"/>
      <w:r w:rsidRPr="00A2168E">
        <w:rPr>
          <w:rFonts w:ascii="Times New Roman" w:eastAsia="MS Mincho" w:hAnsi="Times New Roman" w:cs="Times New Roman"/>
          <w:b/>
          <w:bCs/>
          <w:sz w:val="20"/>
          <w:szCs w:val="20"/>
          <w:lang w:eastAsia="en-US"/>
        </w:rPr>
        <w:t>P</w:t>
      </w:r>
      <w:r w:rsidRPr="00A2168E">
        <w:rPr>
          <w:rFonts w:ascii="Times New Roman" w:eastAsia="MS Mincho" w:hAnsi="Times New Roman" w:cs="Times New Roman"/>
          <w:b/>
          <w:bCs/>
          <w:sz w:val="20"/>
          <w:szCs w:val="20"/>
          <w:vertAlign w:val="subscript"/>
          <w:lang w:eastAsia="en-US"/>
        </w:rPr>
        <w:t>Micro</w:t>
      </w:r>
      <w:proofErr w:type="spellEnd"/>
      <w:r w:rsidRPr="00A2168E">
        <w:rPr>
          <w:rFonts w:ascii="Times New Roman" w:eastAsia="MS Mincho" w:hAnsi="Times New Roman" w:cs="Times New Roman"/>
          <w:b/>
          <w:bCs/>
          <w:sz w:val="20"/>
          <w:szCs w:val="20"/>
          <w:vertAlign w:val="subscript"/>
          <w:lang w:eastAsia="en-US"/>
        </w:rPr>
        <w:t>-sleep</w:t>
      </w:r>
      <w:r w:rsidRPr="00A2168E">
        <w:rPr>
          <w:rFonts w:ascii="Times New Roman" w:eastAsia="MS Mincho" w:hAnsi="Times New Roman" w:cs="Times New Roman"/>
          <w:b/>
          <w:bCs/>
          <w:sz w:val="20"/>
          <w:szCs w:val="20"/>
          <w:lang w:val="en-GB" w:eastAsia="en-US"/>
        </w:rPr>
        <w:t xml:space="preserve"> + 4, α ∙ Pt + (1 – α) ∙ 0.7Pt)</w:t>
      </w:r>
      <w:r w:rsidRPr="00A2168E">
        <w:rPr>
          <w:rFonts w:ascii="Times New Roman" w:hAnsi="Times New Roman" w:cs="Times New Roman"/>
          <w:b/>
          <w:bCs/>
          <w:sz w:val="20"/>
          <w:szCs w:val="20"/>
          <w:lang w:eastAsia="en-US"/>
        </w:rPr>
        <w:t xml:space="preserve"> </w:t>
      </w:r>
    </w:p>
    <w:p w14:paraId="76A911B6" w14:textId="700A3BA6" w:rsidR="0027058D" w:rsidRDefault="0027058D" w:rsidP="00DE6CF4">
      <w:pPr>
        <w:rPr>
          <w:rFonts w:ascii="Times New Roman" w:eastAsia="Malgun Gothic" w:hAnsi="Times New Roman" w:cs="Times New Roman"/>
          <w:sz w:val="20"/>
          <w:szCs w:val="20"/>
          <w:lang w:eastAsia="ko-KR"/>
        </w:rPr>
      </w:pPr>
    </w:p>
    <w:p w14:paraId="0405F62B" w14:textId="1C7788A6" w:rsidR="002209CF" w:rsidRPr="0010152A" w:rsidRDefault="008D4405" w:rsidP="002209CF">
      <w:pPr>
        <w:spacing w:after="0" w:line="240" w:lineRule="auto"/>
        <w:rPr>
          <w:rFonts w:ascii="Times New Roman" w:eastAsia="MS Mincho" w:hAnsi="Times New Roman" w:cs="Times New Roman"/>
          <w:sz w:val="20"/>
          <w:szCs w:val="20"/>
          <w:lang w:eastAsia="en-US"/>
        </w:rPr>
      </w:pPr>
      <w:r>
        <w:rPr>
          <w:rFonts w:ascii="Times New Roman" w:eastAsia="Malgun Gothic" w:hAnsi="Times New Roman" w:cs="Times New Roman"/>
          <w:sz w:val="20"/>
          <w:szCs w:val="20"/>
          <w:lang w:eastAsia="ko-KR"/>
        </w:rPr>
        <w:t xml:space="preserve">Another aspect when applying </w:t>
      </w:r>
      <w:r w:rsidR="00017E65">
        <w:rPr>
          <w:rFonts w:ascii="Times New Roman" w:eastAsia="Malgun Gothic" w:hAnsi="Times New Roman" w:cs="Times New Roman"/>
          <w:sz w:val="20"/>
          <w:szCs w:val="20"/>
          <w:lang w:eastAsia="ko-KR"/>
        </w:rPr>
        <w:t xml:space="preserve">Rule 2 of the working assumption </w:t>
      </w:r>
      <w:r w:rsidR="00142B08">
        <w:rPr>
          <w:rFonts w:ascii="Times New Roman" w:eastAsia="Malgun Gothic" w:hAnsi="Times New Roman" w:cs="Times New Roman"/>
          <w:sz w:val="20"/>
          <w:szCs w:val="20"/>
          <w:lang w:eastAsia="ko-KR"/>
        </w:rPr>
        <w:t>is</w:t>
      </w:r>
      <w:r w:rsidR="009C474D">
        <w:rPr>
          <w:rFonts w:ascii="Times New Roman" w:eastAsia="Malgun Gothic" w:hAnsi="Times New Roman" w:cs="Times New Roman"/>
          <w:sz w:val="20"/>
          <w:szCs w:val="20"/>
          <w:lang w:eastAsia="ko-KR"/>
        </w:rPr>
        <w:t xml:space="preserve"> that,</w:t>
      </w:r>
      <w:r w:rsidR="00142B08">
        <w:rPr>
          <w:rFonts w:ascii="Times New Roman" w:eastAsia="Malgun Gothic" w:hAnsi="Times New Roman" w:cs="Times New Roman"/>
          <w:sz w:val="20"/>
          <w:szCs w:val="20"/>
          <w:lang w:eastAsia="ko-KR"/>
        </w:rPr>
        <w:t xml:space="preserve"> </w:t>
      </w:r>
      <w:r w:rsidR="00B70C61">
        <w:rPr>
          <w:rFonts w:ascii="Times New Roman" w:eastAsia="Malgun Gothic" w:hAnsi="Times New Roman" w:cs="Times New Roman"/>
          <w:sz w:val="20"/>
          <w:szCs w:val="20"/>
          <w:lang w:eastAsia="ko-KR"/>
        </w:rPr>
        <w:t xml:space="preserve">once the lower bound is reached, further reducing the BD limit would not have </w:t>
      </w:r>
      <w:r w:rsidR="00405D1F">
        <w:rPr>
          <w:rFonts w:ascii="Times New Roman" w:eastAsia="Malgun Gothic" w:hAnsi="Times New Roman" w:cs="Times New Roman"/>
          <w:sz w:val="20"/>
          <w:szCs w:val="20"/>
          <w:lang w:eastAsia="ko-KR"/>
        </w:rPr>
        <w:t>any impact on the power calculation (due to the Max. operation)</w:t>
      </w:r>
      <w:r w:rsidR="009C474D">
        <w:rPr>
          <w:rFonts w:ascii="Times New Roman" w:eastAsia="Malgun Gothic" w:hAnsi="Times New Roman" w:cs="Times New Roman"/>
          <w:sz w:val="20"/>
          <w:szCs w:val="20"/>
          <w:lang w:eastAsia="ko-KR"/>
        </w:rPr>
        <w:t xml:space="preserve">. In other words, </w:t>
      </w:r>
      <w:r w:rsidR="001F0989" w:rsidRPr="00C02B89">
        <w:rPr>
          <w:rFonts w:ascii="Times New Roman" w:eastAsia="Malgun Gothic" w:hAnsi="Times New Roman" w:cs="Times New Roman"/>
          <w:sz w:val="20"/>
          <w:szCs w:val="20"/>
          <w:lang w:eastAsia="ko-KR"/>
        </w:rPr>
        <w:t>the modeling of reducing BD limits is not applicable if number of BDs are further reduced beyond a given range.</w:t>
      </w:r>
      <w:r w:rsidR="001F0989">
        <w:rPr>
          <w:rFonts w:ascii="Times New Roman" w:eastAsia="Malgun Gothic" w:hAnsi="Times New Roman" w:cs="Times New Roman"/>
          <w:sz w:val="20"/>
          <w:szCs w:val="20"/>
          <w:lang w:eastAsia="ko-KR"/>
        </w:rPr>
        <w:t xml:space="preserve"> </w:t>
      </w:r>
      <w:r w:rsidR="00A14633">
        <w:rPr>
          <w:rFonts w:ascii="Times New Roman" w:eastAsia="Malgun Gothic" w:hAnsi="Times New Roman" w:cs="Times New Roman"/>
          <w:sz w:val="20"/>
          <w:szCs w:val="20"/>
          <w:lang w:eastAsia="ko-KR"/>
        </w:rPr>
        <w:t>More formally, the</w:t>
      </w:r>
      <w:r w:rsidR="007F47F4" w:rsidRPr="00C02B89">
        <w:rPr>
          <w:rFonts w:ascii="Times New Roman" w:eastAsia="Malgun Gothic" w:hAnsi="Times New Roman" w:cs="Times New Roman"/>
          <w:sz w:val="20"/>
          <w:szCs w:val="20"/>
          <w:lang w:eastAsia="ko-KR"/>
        </w:rPr>
        <w:t xml:space="preserve"> </w:t>
      </w:r>
      <w:r w:rsidR="00EB32DF">
        <w:rPr>
          <w:rFonts w:ascii="Times New Roman" w:eastAsia="Malgun Gothic" w:hAnsi="Times New Roman" w:cs="Times New Roman"/>
          <w:sz w:val="20"/>
          <w:szCs w:val="20"/>
          <w:lang w:eastAsia="ko-KR"/>
        </w:rPr>
        <w:t>“</w:t>
      </w:r>
      <w:r w:rsidR="007F47F4" w:rsidRPr="00C02B89">
        <w:rPr>
          <w:rFonts w:ascii="Times New Roman" w:eastAsia="Malgun Gothic" w:hAnsi="Times New Roman" w:cs="Times New Roman"/>
          <w:sz w:val="20"/>
          <w:szCs w:val="20"/>
          <w:lang w:eastAsia="ko-KR"/>
        </w:rPr>
        <w:t>applicable range</w:t>
      </w:r>
      <w:r w:rsidR="00A14633">
        <w:rPr>
          <w:rFonts w:ascii="Times New Roman" w:eastAsia="Malgun Gothic" w:hAnsi="Times New Roman" w:cs="Times New Roman"/>
          <w:sz w:val="20"/>
          <w:szCs w:val="20"/>
          <w:lang w:eastAsia="ko-KR"/>
        </w:rPr>
        <w:t xml:space="preserve"> of </w:t>
      </w:r>
      <w:r w:rsidR="00544C85" w:rsidRPr="00D97553">
        <w:rPr>
          <w:rFonts w:ascii="Times New Roman" w:eastAsia="MS Mincho" w:hAnsi="Times New Roman" w:cs="Times New Roman"/>
          <w:sz w:val="20"/>
          <w:szCs w:val="20"/>
          <w:lang w:val="en-GB" w:eastAsia="en-US"/>
        </w:rPr>
        <w:t>α</w:t>
      </w:r>
      <w:r w:rsidR="00EB32DF">
        <w:rPr>
          <w:rFonts w:ascii="Times New Roman" w:eastAsia="Malgun Gothic" w:hAnsi="Times New Roman" w:cs="Times New Roman"/>
          <w:sz w:val="20"/>
          <w:szCs w:val="20"/>
          <w:lang w:eastAsia="ko-KR"/>
        </w:rPr>
        <w:t>”</w:t>
      </w:r>
      <w:r w:rsidR="007F47F4" w:rsidRPr="00C02B89">
        <w:rPr>
          <w:rFonts w:ascii="Times New Roman" w:eastAsia="Malgun Gothic" w:hAnsi="Times New Roman" w:cs="Times New Roman"/>
          <w:sz w:val="20"/>
          <w:szCs w:val="20"/>
          <w:lang w:eastAsia="ko-KR"/>
        </w:rPr>
        <w:t xml:space="preserve"> </w:t>
      </w:r>
      <w:r w:rsidR="00544C85">
        <w:rPr>
          <w:rFonts w:ascii="Times New Roman" w:eastAsia="Malgun Gothic" w:hAnsi="Times New Roman" w:cs="Times New Roman"/>
          <w:sz w:val="20"/>
          <w:szCs w:val="20"/>
          <w:lang w:eastAsia="ko-KR"/>
        </w:rPr>
        <w:t xml:space="preserve">can be defined </w:t>
      </w:r>
      <w:r w:rsidR="002209CF">
        <w:rPr>
          <w:rFonts w:ascii="Times New Roman" w:eastAsia="Malgun Gothic" w:hAnsi="Times New Roman" w:cs="Times New Roman"/>
          <w:sz w:val="20"/>
          <w:szCs w:val="20"/>
          <w:lang w:eastAsia="ko-KR"/>
        </w:rPr>
        <w:t xml:space="preserve">as the </w:t>
      </w:r>
      <w:r w:rsidR="002209CF" w:rsidRPr="00A525EF">
        <w:rPr>
          <w:rFonts w:ascii="Times New Roman" w:eastAsia="MS Mincho" w:hAnsi="Times New Roman" w:cs="Times New Roman"/>
          <w:sz w:val="20"/>
          <w:szCs w:val="20"/>
          <w:lang w:eastAsia="en-US"/>
        </w:rPr>
        <w:t>value</w:t>
      </w:r>
      <w:r w:rsidR="002209CF">
        <w:rPr>
          <w:rFonts w:ascii="Times New Roman" w:eastAsia="MS Mincho" w:hAnsi="Times New Roman" w:cs="Times New Roman"/>
          <w:sz w:val="20"/>
          <w:szCs w:val="20"/>
          <w:lang w:eastAsia="en-US"/>
        </w:rPr>
        <w:t xml:space="preserve"> of </w:t>
      </w:r>
      <w:r w:rsidR="002209CF" w:rsidRPr="00D97553">
        <w:rPr>
          <w:rFonts w:ascii="Times New Roman" w:eastAsia="MS Mincho" w:hAnsi="Times New Roman" w:cs="Times New Roman"/>
          <w:sz w:val="20"/>
          <w:szCs w:val="20"/>
          <w:lang w:val="en-GB" w:eastAsia="en-US"/>
        </w:rPr>
        <w:t>α</w:t>
      </w:r>
      <w:r w:rsidR="002209CF" w:rsidRPr="00A525EF">
        <w:rPr>
          <w:rFonts w:ascii="Times New Roman" w:eastAsia="MS Mincho" w:hAnsi="Times New Roman" w:cs="Times New Roman"/>
          <w:sz w:val="20"/>
          <w:szCs w:val="20"/>
          <w:lang w:eastAsia="en-US"/>
        </w:rPr>
        <w:t xml:space="preserve"> that can satisfy the following </w:t>
      </w:r>
      <w:r w:rsidR="002209CF" w:rsidRPr="0010152A">
        <w:rPr>
          <w:rFonts w:ascii="Times New Roman" w:eastAsia="MS Mincho" w:hAnsi="Times New Roman" w:cs="Times New Roman"/>
          <w:sz w:val="20"/>
          <w:szCs w:val="20"/>
          <w:lang w:eastAsia="en-US"/>
        </w:rPr>
        <w:t>condition:</w:t>
      </w:r>
    </w:p>
    <w:p w14:paraId="73C17276" w14:textId="4C657360" w:rsidR="002209CF" w:rsidRDefault="002209CF" w:rsidP="002209CF">
      <w:pPr>
        <w:spacing w:after="0" w:line="240" w:lineRule="auto"/>
        <w:rPr>
          <w:rFonts w:ascii="Times New Roman" w:eastAsia="MS Mincho" w:hAnsi="Times New Roman" w:cs="Times New Roman"/>
          <w:sz w:val="20"/>
          <w:szCs w:val="20"/>
          <w:lang w:eastAsia="en-US"/>
        </w:rPr>
      </w:pPr>
      <w:r w:rsidRPr="00D97553">
        <w:rPr>
          <w:rFonts w:ascii="Times New Roman" w:eastAsia="MS Mincho" w:hAnsi="Times New Roman" w:cs="Times New Roman"/>
          <w:sz w:val="20"/>
          <w:szCs w:val="20"/>
          <w:lang w:eastAsia="en-US"/>
        </w:rPr>
        <w:t>α</w:t>
      </w:r>
      <w:r w:rsidRPr="000B3983">
        <w:rPr>
          <w:rFonts w:ascii="Times New Roman" w:eastAsia="MS Mincho" w:hAnsi="Times New Roman" w:cs="Times New Roman"/>
          <w:sz w:val="20"/>
          <w:szCs w:val="20"/>
          <w:lang w:eastAsia="en-US"/>
        </w:rPr>
        <w:t xml:space="preserve"> ∙ Pt + (1 – </w:t>
      </w:r>
      <w:r w:rsidRPr="00D97553">
        <w:rPr>
          <w:rFonts w:ascii="Times New Roman" w:eastAsia="MS Mincho" w:hAnsi="Times New Roman" w:cs="Times New Roman"/>
          <w:sz w:val="20"/>
          <w:szCs w:val="20"/>
          <w:lang w:eastAsia="en-US"/>
        </w:rPr>
        <w:t>α</w:t>
      </w:r>
      <w:r w:rsidRPr="000B3983">
        <w:rPr>
          <w:rFonts w:ascii="Times New Roman" w:eastAsia="MS Mincho" w:hAnsi="Times New Roman" w:cs="Times New Roman"/>
          <w:sz w:val="20"/>
          <w:szCs w:val="20"/>
          <w:lang w:eastAsia="en-US"/>
        </w:rPr>
        <w:t xml:space="preserve">) ∙ 0.7Pt  ≥  </w:t>
      </w:r>
      <w:proofErr w:type="spellStart"/>
      <w:r w:rsidRPr="000B3983">
        <w:rPr>
          <w:rFonts w:ascii="Times New Roman" w:eastAsia="MS Mincho" w:hAnsi="Times New Roman" w:cs="Times New Roman"/>
          <w:sz w:val="20"/>
          <w:szCs w:val="20"/>
          <w:lang w:eastAsia="en-US"/>
        </w:rPr>
        <w:t>P</w:t>
      </w:r>
      <w:r w:rsidRPr="000B3983">
        <w:rPr>
          <w:rFonts w:ascii="Times New Roman" w:eastAsia="MS Mincho" w:hAnsi="Times New Roman" w:cs="Times New Roman"/>
          <w:sz w:val="20"/>
          <w:szCs w:val="20"/>
          <w:vertAlign w:val="subscript"/>
          <w:lang w:eastAsia="en-US"/>
        </w:rPr>
        <w:t>Micro</w:t>
      </w:r>
      <w:proofErr w:type="spellEnd"/>
      <w:r w:rsidRPr="000B3983">
        <w:rPr>
          <w:rFonts w:ascii="Times New Roman" w:eastAsia="MS Mincho" w:hAnsi="Times New Roman" w:cs="Times New Roman"/>
          <w:sz w:val="20"/>
          <w:szCs w:val="20"/>
          <w:vertAlign w:val="subscript"/>
          <w:lang w:eastAsia="en-US"/>
        </w:rPr>
        <w:t>-sleep</w:t>
      </w:r>
      <w:r w:rsidR="00834F80">
        <w:rPr>
          <w:rFonts w:ascii="Times New Roman" w:eastAsia="MS Mincho" w:hAnsi="Times New Roman" w:cs="Times New Roman"/>
          <w:sz w:val="20"/>
          <w:szCs w:val="20"/>
          <w:lang w:eastAsia="en-US"/>
        </w:rPr>
        <w:t xml:space="preserve">     </w:t>
      </w:r>
      <w:r w:rsidR="003904BE">
        <w:rPr>
          <w:rFonts w:ascii="Times New Roman" w:eastAsia="MS Mincho" w:hAnsi="Times New Roman" w:cs="Times New Roman"/>
          <w:sz w:val="20"/>
          <w:szCs w:val="20"/>
          <w:lang w:eastAsia="en-US"/>
        </w:rPr>
        <w:t xml:space="preserve">  </w:t>
      </w:r>
      <w:r w:rsidR="00834F80">
        <w:rPr>
          <w:rFonts w:ascii="Times New Roman" w:eastAsia="MS Mincho" w:hAnsi="Times New Roman" w:cs="Times New Roman"/>
          <w:sz w:val="20"/>
          <w:szCs w:val="20"/>
          <w:lang w:eastAsia="en-US"/>
        </w:rPr>
        <w:t xml:space="preserve"> </w:t>
      </w:r>
      <w:r w:rsidR="00D96621">
        <w:rPr>
          <w:rFonts w:ascii="Times New Roman" w:eastAsia="MS Mincho" w:hAnsi="Times New Roman" w:cs="Times New Roman"/>
          <w:sz w:val="20"/>
          <w:szCs w:val="20"/>
          <w:lang w:eastAsia="en-US"/>
        </w:rPr>
        <w:t xml:space="preserve"> </w:t>
      </w:r>
      <w:r w:rsidR="00834F80">
        <w:rPr>
          <w:rFonts w:ascii="Times New Roman" w:eastAsia="MS Mincho" w:hAnsi="Times New Roman" w:cs="Times New Roman"/>
          <w:sz w:val="20"/>
          <w:szCs w:val="20"/>
          <w:lang w:eastAsia="en-US"/>
        </w:rPr>
        <w:t xml:space="preserve">  </w:t>
      </w:r>
      <w:r w:rsidR="00260E80">
        <w:rPr>
          <w:rFonts w:ascii="Times New Roman" w:eastAsia="MS Mincho" w:hAnsi="Times New Roman" w:cs="Times New Roman"/>
          <w:sz w:val="20"/>
          <w:szCs w:val="20"/>
          <w:lang w:eastAsia="en-US"/>
        </w:rPr>
        <w:t xml:space="preserve"> </w:t>
      </w:r>
      <w:r w:rsidR="00834F80">
        <w:rPr>
          <w:rFonts w:ascii="Times New Roman" w:eastAsia="MS Mincho" w:hAnsi="Times New Roman" w:cs="Times New Roman"/>
          <w:sz w:val="20"/>
          <w:szCs w:val="20"/>
          <w:lang w:eastAsia="en-US"/>
        </w:rPr>
        <w:t>(</w:t>
      </w:r>
      <w:r w:rsidR="003904BE">
        <w:rPr>
          <w:rFonts w:ascii="Times New Roman" w:eastAsia="MS Mincho" w:hAnsi="Times New Roman" w:cs="Times New Roman"/>
          <w:sz w:val="20"/>
          <w:szCs w:val="20"/>
          <w:lang w:eastAsia="en-US"/>
        </w:rPr>
        <w:t>2</w:t>
      </w:r>
      <w:r w:rsidR="00834F80">
        <w:rPr>
          <w:rFonts w:ascii="Times New Roman" w:eastAsia="MS Mincho" w:hAnsi="Times New Roman" w:cs="Times New Roman"/>
          <w:sz w:val="20"/>
          <w:szCs w:val="20"/>
          <w:lang w:eastAsia="en-US"/>
        </w:rPr>
        <w:t>)</w:t>
      </w:r>
    </w:p>
    <w:p w14:paraId="5A5F5E18" w14:textId="5A10AA63" w:rsidR="00260E80" w:rsidRDefault="00260E80" w:rsidP="002209CF">
      <w:pPr>
        <w:spacing w:after="0" w:line="240" w:lineRule="auto"/>
        <w:rPr>
          <w:rFonts w:ascii="Times New Roman" w:eastAsia="MS Mincho" w:hAnsi="Times New Roman" w:cs="Times New Roman"/>
          <w:sz w:val="20"/>
          <w:szCs w:val="20"/>
          <w:lang w:eastAsia="en-US"/>
        </w:rPr>
      </w:pPr>
      <w:r>
        <w:rPr>
          <w:rFonts w:ascii="Times New Roman" w:eastAsia="MS Mincho" w:hAnsi="Times New Roman" w:cs="Times New Roman"/>
          <w:sz w:val="20"/>
          <w:szCs w:val="20"/>
          <w:lang w:eastAsia="en-US"/>
        </w:rPr>
        <w:t>or,</w:t>
      </w:r>
      <w:r w:rsidR="00D96621">
        <w:rPr>
          <w:rFonts w:ascii="Times New Roman" w:eastAsia="MS Mincho" w:hAnsi="Times New Roman" w:cs="Times New Roman"/>
          <w:sz w:val="20"/>
          <w:szCs w:val="20"/>
          <w:lang w:eastAsia="en-US"/>
        </w:rPr>
        <w:t xml:space="preserve"> </w:t>
      </w:r>
    </w:p>
    <w:p w14:paraId="11A752A2" w14:textId="6B081ACA" w:rsidR="00260E80" w:rsidRDefault="00260E80" w:rsidP="00260E80">
      <w:pPr>
        <w:spacing w:after="0" w:line="240" w:lineRule="auto"/>
        <w:rPr>
          <w:rFonts w:ascii="Times New Roman" w:eastAsia="MS Mincho" w:hAnsi="Times New Roman" w:cs="Times New Roman"/>
          <w:sz w:val="20"/>
          <w:szCs w:val="20"/>
          <w:lang w:eastAsia="en-US"/>
        </w:rPr>
      </w:pPr>
      <w:r w:rsidRPr="00D97553">
        <w:rPr>
          <w:rFonts w:ascii="Times New Roman" w:eastAsia="MS Mincho" w:hAnsi="Times New Roman" w:cs="Times New Roman"/>
          <w:sz w:val="20"/>
          <w:szCs w:val="20"/>
          <w:lang w:eastAsia="en-US"/>
        </w:rPr>
        <w:t>α</w:t>
      </w:r>
      <w:r w:rsidRPr="000B3983">
        <w:rPr>
          <w:rFonts w:ascii="Times New Roman" w:eastAsia="MS Mincho" w:hAnsi="Times New Roman" w:cs="Times New Roman"/>
          <w:sz w:val="20"/>
          <w:szCs w:val="20"/>
          <w:lang w:eastAsia="en-US"/>
        </w:rPr>
        <w:t xml:space="preserve"> ∙ Pt + (1 – </w:t>
      </w:r>
      <w:r w:rsidRPr="00D97553">
        <w:rPr>
          <w:rFonts w:ascii="Times New Roman" w:eastAsia="MS Mincho" w:hAnsi="Times New Roman" w:cs="Times New Roman"/>
          <w:sz w:val="20"/>
          <w:szCs w:val="20"/>
          <w:lang w:eastAsia="en-US"/>
        </w:rPr>
        <w:t>α</w:t>
      </w:r>
      <w:r w:rsidRPr="000B3983">
        <w:rPr>
          <w:rFonts w:ascii="Times New Roman" w:eastAsia="MS Mincho" w:hAnsi="Times New Roman" w:cs="Times New Roman"/>
          <w:sz w:val="20"/>
          <w:szCs w:val="20"/>
          <w:lang w:eastAsia="en-US"/>
        </w:rPr>
        <w:t xml:space="preserve">) ∙ 0.7Pt  ≥  </w:t>
      </w:r>
      <w:proofErr w:type="spellStart"/>
      <w:r w:rsidRPr="000B3983">
        <w:rPr>
          <w:rFonts w:ascii="Times New Roman" w:eastAsia="MS Mincho" w:hAnsi="Times New Roman" w:cs="Times New Roman"/>
          <w:sz w:val="20"/>
          <w:szCs w:val="20"/>
          <w:lang w:eastAsia="en-US"/>
        </w:rPr>
        <w:t>P</w:t>
      </w:r>
      <w:r w:rsidRPr="000B3983">
        <w:rPr>
          <w:rFonts w:ascii="Times New Roman" w:eastAsia="MS Mincho" w:hAnsi="Times New Roman" w:cs="Times New Roman"/>
          <w:sz w:val="20"/>
          <w:szCs w:val="20"/>
          <w:vertAlign w:val="subscript"/>
          <w:lang w:eastAsia="en-US"/>
        </w:rPr>
        <w:t>Micro</w:t>
      </w:r>
      <w:proofErr w:type="spellEnd"/>
      <w:r w:rsidRPr="000B3983">
        <w:rPr>
          <w:rFonts w:ascii="Times New Roman" w:eastAsia="MS Mincho" w:hAnsi="Times New Roman" w:cs="Times New Roman"/>
          <w:sz w:val="20"/>
          <w:szCs w:val="20"/>
          <w:vertAlign w:val="subscript"/>
          <w:lang w:eastAsia="en-US"/>
        </w:rPr>
        <w:t>-sleep</w:t>
      </w:r>
      <w:r>
        <w:rPr>
          <w:rFonts w:ascii="Times New Roman" w:eastAsia="MS Mincho" w:hAnsi="Times New Roman" w:cs="Times New Roman"/>
          <w:sz w:val="20"/>
          <w:szCs w:val="20"/>
          <w:lang w:eastAsia="en-US"/>
        </w:rPr>
        <w:t xml:space="preserve"> +4       </w:t>
      </w:r>
      <w:r w:rsidR="00D96621">
        <w:rPr>
          <w:rFonts w:ascii="Times New Roman" w:eastAsia="MS Mincho" w:hAnsi="Times New Roman" w:cs="Times New Roman"/>
          <w:sz w:val="20"/>
          <w:szCs w:val="20"/>
          <w:lang w:eastAsia="en-US"/>
        </w:rPr>
        <w:t xml:space="preserve"> </w:t>
      </w:r>
      <w:r>
        <w:rPr>
          <w:rFonts w:ascii="Times New Roman" w:eastAsia="MS Mincho" w:hAnsi="Times New Roman" w:cs="Times New Roman"/>
          <w:sz w:val="20"/>
          <w:szCs w:val="20"/>
          <w:lang w:eastAsia="en-US"/>
        </w:rPr>
        <w:t xml:space="preserve">  (3)</w:t>
      </w:r>
    </w:p>
    <w:p w14:paraId="1F52D179" w14:textId="451315CB" w:rsidR="00260E80" w:rsidRDefault="00260E80" w:rsidP="00260E80">
      <w:pPr>
        <w:spacing w:after="0" w:line="240" w:lineRule="auto"/>
        <w:rPr>
          <w:rFonts w:ascii="Times New Roman" w:eastAsia="MS Mincho" w:hAnsi="Times New Roman" w:cs="Times New Roman"/>
          <w:sz w:val="20"/>
          <w:szCs w:val="20"/>
          <w:lang w:eastAsia="en-US"/>
        </w:rPr>
      </w:pPr>
      <w:r>
        <w:rPr>
          <w:rFonts w:ascii="Times New Roman" w:eastAsia="MS Mincho" w:hAnsi="Times New Roman" w:cs="Times New Roman"/>
          <w:sz w:val="20"/>
          <w:szCs w:val="20"/>
          <w:lang w:eastAsia="en-US"/>
        </w:rPr>
        <w:t xml:space="preserve">where (2) is based on </w:t>
      </w:r>
      <w:r w:rsidR="00D96621">
        <w:rPr>
          <w:rFonts w:ascii="Times New Roman" w:eastAsia="MS Mincho" w:hAnsi="Times New Roman" w:cs="Times New Roman"/>
          <w:sz w:val="20"/>
          <w:szCs w:val="20"/>
          <w:lang w:eastAsia="en-US"/>
        </w:rPr>
        <w:t xml:space="preserve">original Rule 2 </w:t>
      </w:r>
      <w:r w:rsidR="00214620">
        <w:rPr>
          <w:rFonts w:ascii="Times New Roman" w:eastAsia="MS Mincho" w:hAnsi="Times New Roman" w:cs="Times New Roman"/>
          <w:sz w:val="20"/>
          <w:szCs w:val="20"/>
          <w:lang w:eastAsia="en-US"/>
        </w:rPr>
        <w:t>of</w:t>
      </w:r>
      <w:r w:rsidR="00D96621">
        <w:rPr>
          <w:rFonts w:ascii="Times New Roman" w:eastAsia="MS Mincho" w:hAnsi="Times New Roman" w:cs="Times New Roman"/>
          <w:sz w:val="20"/>
          <w:szCs w:val="20"/>
          <w:lang w:eastAsia="en-US"/>
        </w:rPr>
        <w:t xml:space="preserve"> the working assumption and (3) is based on the </w:t>
      </w:r>
      <w:r w:rsidR="00FD5C73">
        <w:rPr>
          <w:rFonts w:ascii="Times New Roman" w:eastAsia="MS Mincho" w:hAnsi="Times New Roman" w:cs="Times New Roman"/>
          <w:sz w:val="20"/>
          <w:szCs w:val="20"/>
          <w:lang w:eastAsia="en-US"/>
        </w:rPr>
        <w:t>P</w:t>
      </w:r>
      <w:r w:rsidR="00D96621">
        <w:rPr>
          <w:rFonts w:ascii="Times New Roman" w:eastAsia="MS Mincho" w:hAnsi="Times New Roman" w:cs="Times New Roman"/>
          <w:sz w:val="20"/>
          <w:szCs w:val="20"/>
          <w:lang w:eastAsia="en-US"/>
        </w:rPr>
        <w:t xml:space="preserve">roposal </w:t>
      </w:r>
      <w:r w:rsidR="00890F5D">
        <w:rPr>
          <w:rFonts w:ascii="Times New Roman" w:eastAsia="MS Mincho" w:hAnsi="Times New Roman" w:cs="Times New Roman"/>
          <w:sz w:val="20"/>
          <w:szCs w:val="20"/>
          <w:lang w:eastAsia="en-US"/>
        </w:rPr>
        <w:t>3</w:t>
      </w:r>
      <w:r w:rsidR="00D96621">
        <w:rPr>
          <w:rFonts w:ascii="Times New Roman" w:eastAsia="MS Mincho" w:hAnsi="Times New Roman" w:cs="Times New Roman"/>
          <w:sz w:val="20"/>
          <w:szCs w:val="20"/>
          <w:lang w:eastAsia="en-US"/>
        </w:rPr>
        <w:t xml:space="preserve"> above. </w:t>
      </w:r>
    </w:p>
    <w:p w14:paraId="57924FA3" w14:textId="77777777" w:rsidR="00260E80" w:rsidRPr="00834F80" w:rsidRDefault="00260E80" w:rsidP="002209CF">
      <w:pPr>
        <w:spacing w:after="0" w:line="240" w:lineRule="auto"/>
        <w:rPr>
          <w:rFonts w:ascii="Times New Roman" w:eastAsia="MS Mincho" w:hAnsi="Times New Roman" w:cs="Times New Roman"/>
          <w:sz w:val="20"/>
          <w:szCs w:val="20"/>
          <w:lang w:eastAsia="en-US"/>
        </w:rPr>
      </w:pPr>
    </w:p>
    <w:p w14:paraId="539F53C7" w14:textId="3B6A6FA5" w:rsidR="002648F0" w:rsidRPr="00A2168E" w:rsidRDefault="00405D1F" w:rsidP="00DE6CF4">
      <w:p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 </w:t>
      </w:r>
      <w:r w:rsidR="00D071A0">
        <w:rPr>
          <w:rFonts w:ascii="Times New Roman" w:eastAsia="Malgun Gothic" w:hAnsi="Times New Roman" w:cs="Times New Roman"/>
          <w:sz w:val="20"/>
          <w:szCs w:val="20"/>
          <w:lang w:eastAsia="ko-KR"/>
        </w:rPr>
        <w:t xml:space="preserve"> </w:t>
      </w:r>
    </w:p>
    <w:p w14:paraId="6443F2F2" w14:textId="03CA9030" w:rsidR="00E60BCD" w:rsidRDefault="00D84BE6" w:rsidP="00E60BCD">
      <w:p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W</w:t>
      </w:r>
      <w:r w:rsidR="00E60BCD">
        <w:rPr>
          <w:rFonts w:ascii="Times New Roman" w:eastAsia="Malgun Gothic" w:hAnsi="Times New Roman" w:cs="Times New Roman"/>
          <w:sz w:val="20"/>
          <w:szCs w:val="20"/>
          <w:lang w:eastAsia="ko-KR"/>
        </w:rPr>
        <w:t xml:space="preserve">e provide the analysis of the applicable range of </w:t>
      </w:r>
      <w:r w:rsidR="00E60BCD" w:rsidRPr="00D97553">
        <w:rPr>
          <w:rFonts w:ascii="Times New Roman" w:eastAsia="MS Mincho" w:hAnsi="Times New Roman" w:cs="Times New Roman"/>
          <w:sz w:val="20"/>
          <w:szCs w:val="20"/>
          <w:lang w:val="en-GB" w:eastAsia="en-US"/>
        </w:rPr>
        <w:t>α</w:t>
      </w:r>
      <w:r w:rsidR="00E60BCD">
        <w:rPr>
          <w:rFonts w:ascii="Times New Roman" w:eastAsia="Malgun Gothic" w:hAnsi="Times New Roman" w:cs="Times New Roman"/>
          <w:sz w:val="20"/>
          <w:szCs w:val="20"/>
          <w:lang w:val="en-GB" w:eastAsia="ko-KR"/>
        </w:rPr>
        <w:t xml:space="preserve"> </w:t>
      </w:r>
      <w:r w:rsidR="00564C8A">
        <w:rPr>
          <w:rFonts w:ascii="Times New Roman" w:eastAsia="Malgun Gothic" w:hAnsi="Times New Roman" w:cs="Times New Roman"/>
          <w:sz w:val="20"/>
          <w:szCs w:val="20"/>
          <w:lang w:val="en-GB" w:eastAsia="ko-KR"/>
        </w:rPr>
        <w:t xml:space="preserve">based on (2) </w:t>
      </w:r>
      <w:r w:rsidR="00E60BCD">
        <w:rPr>
          <w:rFonts w:ascii="Times New Roman" w:eastAsia="Malgun Gothic" w:hAnsi="Times New Roman" w:cs="Times New Roman"/>
          <w:sz w:val="20"/>
          <w:szCs w:val="20"/>
          <w:lang w:val="en-GB" w:eastAsia="ko-KR"/>
        </w:rPr>
        <w:t>for</w:t>
      </w:r>
      <w:r w:rsidR="00E60BCD">
        <w:rPr>
          <w:rFonts w:ascii="Times New Roman" w:eastAsia="Malgun Gothic" w:hAnsi="Times New Roman" w:cs="Times New Roman"/>
          <w:sz w:val="20"/>
          <w:szCs w:val="20"/>
          <w:lang w:eastAsia="ko-KR"/>
        </w:rPr>
        <w:t xml:space="preserve"> the following cases:</w:t>
      </w:r>
    </w:p>
    <w:p w14:paraId="1DCC0C07" w14:textId="77777777" w:rsidR="00E60BCD" w:rsidRDefault="00E60BCD" w:rsidP="00E60BCD">
      <w:pPr>
        <w:rPr>
          <w:rFonts w:ascii="Times New Roman" w:eastAsia="Malgun Gothic" w:hAnsi="Times New Roman" w:cs="Times New Roman"/>
          <w:sz w:val="20"/>
          <w:szCs w:val="20"/>
          <w:u w:val="single"/>
          <w:lang w:eastAsia="ko-KR"/>
        </w:rPr>
      </w:pPr>
      <w:r w:rsidRPr="00E71923">
        <w:rPr>
          <w:rFonts w:ascii="Times New Roman" w:eastAsia="Malgun Gothic" w:hAnsi="Times New Roman" w:cs="Times New Roman"/>
          <w:sz w:val="20"/>
          <w:szCs w:val="20"/>
          <w:u w:val="single"/>
          <w:lang w:eastAsia="ko-KR"/>
        </w:rPr>
        <w:t xml:space="preserve">Case 1: </w:t>
      </w:r>
      <w:r>
        <w:rPr>
          <w:rFonts w:ascii="Times New Roman" w:eastAsia="Malgun Gothic" w:hAnsi="Times New Roman" w:cs="Times New Roman"/>
          <w:sz w:val="20"/>
          <w:szCs w:val="20"/>
          <w:u w:val="single"/>
          <w:lang w:eastAsia="ko-KR"/>
        </w:rPr>
        <w:t>PDCCH only power (same slot scheduling) and 2 Rx</w:t>
      </w:r>
    </w:p>
    <w:p w14:paraId="37F6216A" w14:textId="494CA0B0" w:rsidR="00E60BCD" w:rsidRDefault="00E60BCD" w:rsidP="00E60BCD">
      <w:pPr>
        <w:rPr>
          <w:rFonts w:ascii="Times New Roman" w:eastAsia="MS Mincho" w:hAnsi="Times New Roman" w:cs="Times New Roman"/>
          <w:sz w:val="20"/>
          <w:szCs w:val="20"/>
          <w:lang w:val="en-GB" w:eastAsia="en-US"/>
        </w:rPr>
      </w:pPr>
      <w:r>
        <w:rPr>
          <w:rFonts w:ascii="Times New Roman" w:eastAsia="Malgun Gothic" w:hAnsi="Times New Roman" w:cs="Times New Roman"/>
          <w:sz w:val="20"/>
          <w:szCs w:val="20"/>
          <w:lang w:eastAsia="ko-KR"/>
        </w:rPr>
        <w:t xml:space="preserve">In this case, </w:t>
      </w:r>
      <w:r w:rsidRPr="00414AA4">
        <w:rPr>
          <w:rFonts w:ascii="Times New Roman" w:eastAsia="Malgun Gothic" w:hAnsi="Times New Roman" w:cs="Times New Roman"/>
          <w:sz w:val="20"/>
          <w:szCs w:val="20"/>
          <w:lang w:eastAsia="ko-KR"/>
        </w:rPr>
        <w:t>Pt</w:t>
      </w:r>
      <w:r>
        <w:rPr>
          <w:rFonts w:ascii="Times New Roman" w:eastAsia="Malgun Gothic" w:hAnsi="Times New Roman" w:cs="Times New Roman"/>
          <w:sz w:val="20"/>
          <w:szCs w:val="20"/>
          <w:lang w:eastAsia="ko-KR"/>
        </w:rPr>
        <w:t xml:space="preserve"> = 50 and </w:t>
      </w:r>
      <w:proofErr w:type="spellStart"/>
      <w:r>
        <w:rPr>
          <w:rFonts w:ascii="Times New Roman" w:eastAsia="MS Mincho" w:hAnsi="Times New Roman" w:cs="Times New Roman"/>
          <w:sz w:val="20"/>
          <w:szCs w:val="20"/>
          <w:lang w:val="en-GB" w:eastAsia="en-US"/>
        </w:rPr>
        <w:t>P</w:t>
      </w:r>
      <w:r w:rsidRPr="00D97553">
        <w:rPr>
          <w:rFonts w:ascii="Times New Roman" w:eastAsia="MS Mincho" w:hAnsi="Times New Roman" w:cs="Times New Roman"/>
          <w:sz w:val="20"/>
          <w:szCs w:val="20"/>
          <w:vertAlign w:val="subscript"/>
          <w:lang w:val="en-GB" w:eastAsia="en-US"/>
        </w:rPr>
        <w:t>Micro</w:t>
      </w:r>
      <w:proofErr w:type="spellEnd"/>
      <w:r w:rsidRPr="00D97553">
        <w:rPr>
          <w:rFonts w:ascii="Times New Roman" w:eastAsia="MS Mincho" w:hAnsi="Times New Roman" w:cs="Times New Roman"/>
          <w:sz w:val="20"/>
          <w:szCs w:val="20"/>
          <w:vertAlign w:val="subscript"/>
          <w:lang w:val="en-GB" w:eastAsia="en-US"/>
        </w:rPr>
        <w:t>-sleep</w:t>
      </w:r>
      <w:r>
        <w:rPr>
          <w:rFonts w:ascii="Times New Roman" w:eastAsia="MS Mincho" w:hAnsi="Times New Roman" w:cs="Times New Roman"/>
          <w:sz w:val="20"/>
          <w:szCs w:val="20"/>
          <w:vertAlign w:val="subscript"/>
          <w:lang w:val="en-GB" w:eastAsia="en-US"/>
        </w:rPr>
        <w:t xml:space="preserve"> </w:t>
      </w:r>
      <w:r w:rsidRPr="00C66B59">
        <w:rPr>
          <w:rFonts w:ascii="Times New Roman" w:eastAsia="MS Mincho" w:hAnsi="Times New Roman" w:cs="Times New Roman"/>
          <w:sz w:val="20"/>
          <w:szCs w:val="20"/>
          <w:lang w:val="en-GB" w:eastAsia="en-US"/>
        </w:rPr>
        <w:t>= 31</w:t>
      </w:r>
      <w:r>
        <w:rPr>
          <w:rFonts w:ascii="Times New Roman" w:eastAsia="MS Mincho" w:hAnsi="Times New Roman" w:cs="Times New Roman"/>
          <w:sz w:val="20"/>
          <w:szCs w:val="20"/>
          <w:lang w:val="en-GB" w:eastAsia="en-US"/>
        </w:rPr>
        <w:t xml:space="preserve">. The left-hand of </w:t>
      </w:r>
      <w:r w:rsidR="008242FA">
        <w:rPr>
          <w:rFonts w:ascii="Times New Roman" w:eastAsia="MS Mincho" w:hAnsi="Times New Roman" w:cs="Times New Roman"/>
          <w:sz w:val="20"/>
          <w:szCs w:val="20"/>
          <w:lang w:val="en-GB" w:eastAsia="en-US"/>
        </w:rPr>
        <w:t>(2</w:t>
      </w:r>
      <w:r>
        <w:rPr>
          <w:rFonts w:ascii="Times New Roman" w:eastAsia="MS Mincho" w:hAnsi="Times New Roman" w:cs="Times New Roman"/>
          <w:sz w:val="20"/>
          <w:szCs w:val="20"/>
          <w:lang w:val="en-GB" w:eastAsia="en-US"/>
        </w:rPr>
        <w:t xml:space="preserve">) is always larger than micro-sleep power for all </w:t>
      </w:r>
      <w:r w:rsidRPr="00D97553">
        <w:rPr>
          <w:rFonts w:ascii="Times New Roman" w:eastAsia="MS Mincho" w:hAnsi="Times New Roman" w:cs="Times New Roman"/>
          <w:sz w:val="20"/>
          <w:szCs w:val="20"/>
          <w:lang w:val="en-GB" w:eastAsia="en-US"/>
        </w:rPr>
        <w:t>α</w:t>
      </w:r>
      <w:r>
        <w:rPr>
          <w:rFonts w:ascii="Times New Roman" w:eastAsia="MS Mincho" w:hAnsi="Times New Roman" w:cs="Times New Roman"/>
          <w:sz w:val="20"/>
          <w:szCs w:val="20"/>
          <w:lang w:val="en-GB" w:eastAsia="en-US"/>
        </w:rPr>
        <w:t xml:space="preserve"> between 0 and 1, therefore</w:t>
      </w:r>
      <w:r>
        <w:rPr>
          <w:rFonts w:ascii="Times New Roman" w:eastAsia="MS Mincho" w:hAnsi="Times New Roman" w:cs="Times New Roman"/>
          <w:sz w:val="20"/>
          <w:szCs w:val="20"/>
          <w:vertAlign w:val="subscript"/>
          <w:lang w:val="en-GB" w:eastAsia="en-US"/>
        </w:rPr>
        <w:t xml:space="preserve"> </w:t>
      </w:r>
      <w:r>
        <w:rPr>
          <w:rFonts w:ascii="Times New Roman" w:eastAsia="Malgun Gothic" w:hAnsi="Times New Roman" w:cs="Times New Roman"/>
          <w:sz w:val="20"/>
          <w:szCs w:val="20"/>
          <w:lang w:val="en-GB" w:eastAsia="ko-KR"/>
        </w:rPr>
        <w:t xml:space="preserve">all </w:t>
      </w:r>
      <w:r w:rsidRPr="00D97553">
        <w:rPr>
          <w:rFonts w:ascii="Times New Roman" w:eastAsia="MS Mincho" w:hAnsi="Times New Roman" w:cs="Times New Roman"/>
          <w:sz w:val="20"/>
          <w:szCs w:val="20"/>
          <w:lang w:val="en-GB" w:eastAsia="en-US"/>
        </w:rPr>
        <w:t>α</w:t>
      </w:r>
      <w:r>
        <w:rPr>
          <w:rFonts w:ascii="Times New Roman" w:eastAsia="MS Mincho" w:hAnsi="Times New Roman" w:cs="Times New Roman"/>
          <w:sz w:val="20"/>
          <w:szCs w:val="20"/>
          <w:lang w:val="en-GB" w:eastAsia="en-US"/>
        </w:rPr>
        <w:t xml:space="preserve"> can be evaluated. </w:t>
      </w:r>
    </w:p>
    <w:p w14:paraId="786CB42C" w14:textId="77777777" w:rsidR="00E60BCD" w:rsidRDefault="00E60BCD" w:rsidP="00E60BCD">
      <w:pPr>
        <w:rPr>
          <w:rFonts w:ascii="Times New Roman" w:eastAsia="Malgun Gothic" w:hAnsi="Times New Roman" w:cs="Times New Roman"/>
          <w:sz w:val="20"/>
          <w:szCs w:val="20"/>
          <w:u w:val="single"/>
          <w:lang w:eastAsia="ko-KR"/>
        </w:rPr>
      </w:pPr>
      <w:r w:rsidRPr="00E71923">
        <w:rPr>
          <w:rFonts w:ascii="Times New Roman" w:eastAsia="Malgun Gothic" w:hAnsi="Times New Roman" w:cs="Times New Roman"/>
          <w:sz w:val="20"/>
          <w:szCs w:val="20"/>
          <w:u w:val="single"/>
          <w:lang w:eastAsia="ko-KR"/>
        </w:rPr>
        <w:t xml:space="preserve">Case </w:t>
      </w:r>
      <w:r>
        <w:rPr>
          <w:rFonts w:ascii="Times New Roman" w:eastAsia="Malgun Gothic" w:hAnsi="Times New Roman" w:cs="Times New Roman"/>
          <w:sz w:val="20"/>
          <w:szCs w:val="20"/>
          <w:u w:val="single"/>
          <w:lang w:eastAsia="ko-KR"/>
        </w:rPr>
        <w:t>2</w:t>
      </w:r>
      <w:r w:rsidRPr="00E71923">
        <w:rPr>
          <w:rFonts w:ascii="Times New Roman" w:eastAsia="Malgun Gothic" w:hAnsi="Times New Roman" w:cs="Times New Roman"/>
          <w:sz w:val="20"/>
          <w:szCs w:val="20"/>
          <w:u w:val="single"/>
          <w:lang w:eastAsia="ko-KR"/>
        </w:rPr>
        <w:t xml:space="preserve">: </w:t>
      </w:r>
      <w:r>
        <w:rPr>
          <w:rFonts w:ascii="Times New Roman" w:eastAsia="Malgun Gothic" w:hAnsi="Times New Roman" w:cs="Times New Roman"/>
          <w:sz w:val="20"/>
          <w:szCs w:val="20"/>
          <w:u w:val="single"/>
          <w:lang w:eastAsia="ko-KR"/>
        </w:rPr>
        <w:t>PDCCH only power (cross slot scheduling) and 2 Rx</w:t>
      </w:r>
    </w:p>
    <w:p w14:paraId="7D4905ED" w14:textId="08FA6500" w:rsidR="00E60BCD" w:rsidRPr="00871F7C" w:rsidRDefault="00E60BCD" w:rsidP="00E60BCD">
      <w:pPr>
        <w:rPr>
          <w:rFonts w:ascii="Times New Roman" w:eastAsia="MS Mincho" w:hAnsi="Times New Roman" w:cs="Times New Roman"/>
          <w:sz w:val="20"/>
          <w:szCs w:val="20"/>
          <w:lang w:eastAsia="en-US"/>
        </w:rPr>
      </w:pPr>
      <w:r>
        <w:rPr>
          <w:rFonts w:ascii="Times New Roman" w:eastAsia="Malgun Gothic" w:hAnsi="Times New Roman" w:cs="Times New Roman"/>
          <w:sz w:val="20"/>
          <w:szCs w:val="20"/>
          <w:lang w:eastAsia="ko-KR"/>
        </w:rPr>
        <w:t xml:space="preserve">In this case, </w:t>
      </w:r>
      <w:r w:rsidRPr="00414AA4">
        <w:rPr>
          <w:rFonts w:ascii="Times New Roman" w:eastAsia="Malgun Gothic" w:hAnsi="Times New Roman" w:cs="Times New Roman"/>
          <w:sz w:val="20"/>
          <w:szCs w:val="20"/>
          <w:lang w:eastAsia="ko-KR"/>
        </w:rPr>
        <w:t>Pt</w:t>
      </w:r>
      <w:r>
        <w:rPr>
          <w:rFonts w:ascii="Times New Roman" w:eastAsia="Malgun Gothic" w:hAnsi="Times New Roman" w:cs="Times New Roman"/>
          <w:sz w:val="20"/>
          <w:szCs w:val="20"/>
          <w:lang w:eastAsia="ko-KR"/>
        </w:rPr>
        <w:t xml:space="preserve"> = 40, and </w:t>
      </w:r>
      <w:proofErr w:type="spellStart"/>
      <w:r>
        <w:rPr>
          <w:rFonts w:ascii="Times New Roman" w:eastAsia="MS Mincho" w:hAnsi="Times New Roman" w:cs="Times New Roman"/>
          <w:sz w:val="20"/>
          <w:szCs w:val="20"/>
          <w:lang w:val="en-GB" w:eastAsia="en-US"/>
        </w:rPr>
        <w:t>P</w:t>
      </w:r>
      <w:r w:rsidRPr="00D97553">
        <w:rPr>
          <w:rFonts w:ascii="Times New Roman" w:eastAsia="MS Mincho" w:hAnsi="Times New Roman" w:cs="Times New Roman"/>
          <w:sz w:val="20"/>
          <w:szCs w:val="20"/>
          <w:vertAlign w:val="subscript"/>
          <w:lang w:val="en-GB" w:eastAsia="en-US"/>
        </w:rPr>
        <w:t>Micro</w:t>
      </w:r>
      <w:proofErr w:type="spellEnd"/>
      <w:r w:rsidRPr="00D97553">
        <w:rPr>
          <w:rFonts w:ascii="Times New Roman" w:eastAsia="MS Mincho" w:hAnsi="Times New Roman" w:cs="Times New Roman"/>
          <w:sz w:val="20"/>
          <w:szCs w:val="20"/>
          <w:vertAlign w:val="subscript"/>
          <w:lang w:val="en-GB" w:eastAsia="en-US"/>
        </w:rPr>
        <w:t>-sleep</w:t>
      </w:r>
      <w:r>
        <w:rPr>
          <w:rFonts w:ascii="Times New Roman" w:eastAsia="MS Mincho" w:hAnsi="Times New Roman" w:cs="Times New Roman"/>
          <w:sz w:val="20"/>
          <w:szCs w:val="20"/>
          <w:vertAlign w:val="subscript"/>
          <w:lang w:val="en-GB" w:eastAsia="en-US"/>
        </w:rPr>
        <w:t xml:space="preserve"> </w:t>
      </w:r>
      <w:r w:rsidRPr="00C66B59">
        <w:rPr>
          <w:rFonts w:ascii="Times New Roman" w:eastAsia="MS Mincho" w:hAnsi="Times New Roman" w:cs="Times New Roman"/>
          <w:sz w:val="20"/>
          <w:szCs w:val="20"/>
          <w:lang w:val="en-GB" w:eastAsia="en-US"/>
        </w:rPr>
        <w:t>= 31</w:t>
      </w:r>
      <w:r>
        <w:rPr>
          <w:rFonts w:ascii="Times New Roman" w:eastAsia="Malgun Gothic" w:hAnsi="Times New Roman" w:cs="Times New Roman"/>
          <w:sz w:val="20"/>
          <w:szCs w:val="20"/>
          <w:lang w:val="en-GB" w:eastAsia="ko-KR"/>
        </w:rPr>
        <w:t>. From (</w:t>
      </w:r>
      <w:r w:rsidR="008242FA">
        <w:rPr>
          <w:rFonts w:ascii="Times New Roman" w:eastAsia="Malgun Gothic" w:hAnsi="Times New Roman" w:cs="Times New Roman"/>
          <w:sz w:val="20"/>
          <w:szCs w:val="20"/>
          <w:lang w:val="en-GB" w:eastAsia="ko-KR"/>
        </w:rPr>
        <w:t>2</w:t>
      </w:r>
      <w:r>
        <w:rPr>
          <w:rFonts w:ascii="Times New Roman" w:eastAsia="Malgun Gothic" w:hAnsi="Times New Roman" w:cs="Times New Roman"/>
          <w:sz w:val="20"/>
          <w:szCs w:val="20"/>
          <w:lang w:val="en-GB" w:eastAsia="ko-KR"/>
        </w:rPr>
        <w:t xml:space="preserve">), we obtain </w:t>
      </w:r>
      <w:r w:rsidRPr="00D97553">
        <w:rPr>
          <w:rFonts w:ascii="Times New Roman" w:eastAsia="MS Mincho" w:hAnsi="Times New Roman" w:cs="Times New Roman"/>
          <w:sz w:val="20"/>
          <w:szCs w:val="20"/>
          <w:lang w:val="en-GB" w:eastAsia="en-US"/>
        </w:rPr>
        <w:t>α</w:t>
      </w:r>
      <w:r w:rsidR="00B861B5">
        <w:rPr>
          <w:rFonts w:ascii="Times New Roman" w:eastAsia="MS Mincho" w:hAnsi="Times New Roman" w:cs="Times New Roman"/>
          <w:sz w:val="20"/>
          <w:szCs w:val="20"/>
          <w:lang w:val="en-GB" w:eastAsia="en-US"/>
        </w:rPr>
        <w:t>≥</w:t>
      </w:r>
      <w:r>
        <w:rPr>
          <w:rFonts w:ascii="Times New Roman" w:eastAsia="MS Mincho" w:hAnsi="Times New Roman" w:cs="Times New Roman"/>
          <w:sz w:val="20"/>
          <w:szCs w:val="20"/>
          <w:lang w:val="en-GB" w:eastAsia="en-US"/>
        </w:rPr>
        <w:t xml:space="preserve">0.25. This means impact of BD reduction is visible by the model from </w:t>
      </w:r>
      <w:r w:rsidRPr="00D97553">
        <w:rPr>
          <w:rFonts w:ascii="Times New Roman" w:eastAsia="MS Mincho" w:hAnsi="Times New Roman" w:cs="Times New Roman"/>
          <w:sz w:val="20"/>
          <w:szCs w:val="20"/>
          <w:lang w:val="en-GB" w:eastAsia="en-US"/>
        </w:rPr>
        <w:t>α</w:t>
      </w:r>
      <w:r>
        <w:rPr>
          <w:rFonts w:ascii="Times New Roman" w:eastAsia="MS Mincho" w:hAnsi="Times New Roman" w:cs="Times New Roman"/>
          <w:sz w:val="20"/>
          <w:szCs w:val="20"/>
          <w:lang w:val="en-GB" w:eastAsia="en-US"/>
        </w:rPr>
        <w:t xml:space="preserve">=1 (no reduction) to </w:t>
      </w:r>
      <w:r w:rsidRPr="00D97553">
        <w:rPr>
          <w:rFonts w:ascii="Times New Roman" w:eastAsia="MS Mincho" w:hAnsi="Times New Roman" w:cs="Times New Roman"/>
          <w:sz w:val="20"/>
          <w:szCs w:val="20"/>
          <w:lang w:val="en-GB" w:eastAsia="en-US"/>
        </w:rPr>
        <w:t>α</w:t>
      </w:r>
      <w:r>
        <w:rPr>
          <w:rFonts w:ascii="Times New Roman" w:eastAsia="MS Mincho" w:hAnsi="Times New Roman" w:cs="Times New Roman"/>
          <w:sz w:val="20"/>
          <w:szCs w:val="20"/>
          <w:lang w:val="en-GB" w:eastAsia="en-US"/>
        </w:rPr>
        <w:t>=0.25 (</w:t>
      </w:r>
      <w:r w:rsidR="00971A6F">
        <w:rPr>
          <w:rFonts w:ascii="Times New Roman" w:eastAsia="MS Mincho" w:hAnsi="Times New Roman" w:cs="Times New Roman"/>
          <w:sz w:val="20"/>
          <w:szCs w:val="20"/>
          <w:lang w:val="en-GB" w:eastAsia="en-US"/>
        </w:rPr>
        <w:t xml:space="preserve">i.e. </w:t>
      </w:r>
      <w:r>
        <w:rPr>
          <w:rFonts w:ascii="Times New Roman" w:eastAsia="MS Mincho" w:hAnsi="Times New Roman" w:cs="Times New Roman"/>
          <w:sz w:val="20"/>
          <w:szCs w:val="20"/>
          <w:lang w:val="en-GB" w:eastAsia="en-US"/>
        </w:rPr>
        <w:t xml:space="preserve">reduced to ¼ of the original limit in Rel-15). </w:t>
      </w:r>
    </w:p>
    <w:p w14:paraId="75753E5E" w14:textId="77777777" w:rsidR="00E60BCD" w:rsidRDefault="00E60BCD" w:rsidP="00E60BCD">
      <w:pPr>
        <w:rPr>
          <w:rFonts w:ascii="Times New Roman" w:eastAsia="Malgun Gothic" w:hAnsi="Times New Roman" w:cs="Times New Roman"/>
          <w:sz w:val="20"/>
          <w:szCs w:val="20"/>
          <w:u w:val="single"/>
          <w:lang w:eastAsia="ko-KR"/>
        </w:rPr>
      </w:pPr>
      <w:r w:rsidRPr="00E71923">
        <w:rPr>
          <w:rFonts w:ascii="Times New Roman" w:eastAsia="Malgun Gothic" w:hAnsi="Times New Roman" w:cs="Times New Roman"/>
          <w:sz w:val="20"/>
          <w:szCs w:val="20"/>
          <w:u w:val="single"/>
          <w:lang w:eastAsia="ko-KR"/>
        </w:rPr>
        <w:t xml:space="preserve">Case </w:t>
      </w:r>
      <w:r>
        <w:rPr>
          <w:rFonts w:ascii="Times New Roman" w:eastAsia="Malgun Gothic" w:hAnsi="Times New Roman" w:cs="Times New Roman"/>
          <w:sz w:val="20"/>
          <w:szCs w:val="20"/>
          <w:u w:val="single"/>
          <w:lang w:eastAsia="ko-KR"/>
        </w:rPr>
        <w:t>3</w:t>
      </w:r>
      <w:r w:rsidRPr="00E71923">
        <w:rPr>
          <w:rFonts w:ascii="Times New Roman" w:eastAsia="Malgun Gothic" w:hAnsi="Times New Roman" w:cs="Times New Roman"/>
          <w:sz w:val="20"/>
          <w:szCs w:val="20"/>
          <w:u w:val="single"/>
          <w:lang w:eastAsia="ko-KR"/>
        </w:rPr>
        <w:t xml:space="preserve">: </w:t>
      </w:r>
      <w:r>
        <w:rPr>
          <w:rFonts w:ascii="Times New Roman" w:eastAsia="Malgun Gothic" w:hAnsi="Times New Roman" w:cs="Times New Roman"/>
          <w:sz w:val="20"/>
          <w:szCs w:val="20"/>
          <w:u w:val="single"/>
          <w:lang w:eastAsia="ko-KR"/>
        </w:rPr>
        <w:t>PDCCH only power (same slot scheduling) and 1 Rx</w:t>
      </w:r>
    </w:p>
    <w:p w14:paraId="2DE6A44B" w14:textId="50CA3D75" w:rsidR="00E60BCD" w:rsidRDefault="00E60BCD" w:rsidP="00E60BCD">
      <w:pPr>
        <w:rPr>
          <w:rFonts w:ascii="Times New Roman" w:eastAsia="MS Mincho" w:hAnsi="Times New Roman" w:cs="Times New Roman"/>
          <w:sz w:val="20"/>
          <w:szCs w:val="20"/>
          <w:lang w:val="en-GB" w:eastAsia="en-US"/>
        </w:rPr>
      </w:pPr>
      <w:r>
        <w:rPr>
          <w:rFonts w:ascii="Times New Roman" w:eastAsia="Malgun Gothic" w:hAnsi="Times New Roman" w:cs="Times New Roman"/>
          <w:sz w:val="20"/>
          <w:szCs w:val="20"/>
          <w:lang w:eastAsia="ko-KR"/>
        </w:rPr>
        <w:t xml:space="preserve">In this case, </w:t>
      </w:r>
      <w:r w:rsidRPr="00414AA4">
        <w:rPr>
          <w:rFonts w:ascii="Times New Roman" w:eastAsia="Malgun Gothic" w:hAnsi="Times New Roman" w:cs="Times New Roman"/>
          <w:sz w:val="20"/>
          <w:szCs w:val="20"/>
          <w:lang w:eastAsia="ko-KR"/>
        </w:rPr>
        <w:t>Pt</w:t>
      </w:r>
      <w:r>
        <w:rPr>
          <w:rFonts w:ascii="Times New Roman" w:eastAsia="Malgun Gothic" w:hAnsi="Times New Roman" w:cs="Times New Roman"/>
          <w:sz w:val="20"/>
          <w:szCs w:val="20"/>
          <w:lang w:eastAsia="ko-KR"/>
        </w:rPr>
        <w:t xml:space="preserve"> = 50x0.7=35, and </w:t>
      </w:r>
      <w:proofErr w:type="spellStart"/>
      <w:r>
        <w:rPr>
          <w:rFonts w:ascii="Times New Roman" w:eastAsia="MS Mincho" w:hAnsi="Times New Roman" w:cs="Times New Roman"/>
          <w:sz w:val="20"/>
          <w:szCs w:val="20"/>
          <w:lang w:val="en-GB" w:eastAsia="en-US"/>
        </w:rPr>
        <w:t>P</w:t>
      </w:r>
      <w:r w:rsidRPr="00D97553">
        <w:rPr>
          <w:rFonts w:ascii="Times New Roman" w:eastAsia="MS Mincho" w:hAnsi="Times New Roman" w:cs="Times New Roman"/>
          <w:sz w:val="20"/>
          <w:szCs w:val="20"/>
          <w:vertAlign w:val="subscript"/>
          <w:lang w:val="en-GB" w:eastAsia="en-US"/>
        </w:rPr>
        <w:t>Micro</w:t>
      </w:r>
      <w:proofErr w:type="spellEnd"/>
      <w:r w:rsidRPr="00D97553">
        <w:rPr>
          <w:rFonts w:ascii="Times New Roman" w:eastAsia="MS Mincho" w:hAnsi="Times New Roman" w:cs="Times New Roman"/>
          <w:sz w:val="20"/>
          <w:szCs w:val="20"/>
          <w:vertAlign w:val="subscript"/>
          <w:lang w:val="en-GB" w:eastAsia="en-US"/>
        </w:rPr>
        <w:t>-sleep</w:t>
      </w:r>
      <w:r>
        <w:rPr>
          <w:rFonts w:ascii="Times New Roman" w:eastAsia="MS Mincho" w:hAnsi="Times New Roman" w:cs="Times New Roman"/>
          <w:sz w:val="20"/>
          <w:szCs w:val="20"/>
          <w:vertAlign w:val="subscript"/>
          <w:lang w:val="en-GB" w:eastAsia="en-US"/>
        </w:rPr>
        <w:t xml:space="preserve"> </w:t>
      </w:r>
      <w:r w:rsidRPr="00C66B59">
        <w:rPr>
          <w:rFonts w:ascii="Times New Roman" w:eastAsia="MS Mincho" w:hAnsi="Times New Roman" w:cs="Times New Roman"/>
          <w:sz w:val="20"/>
          <w:szCs w:val="20"/>
          <w:lang w:val="en-GB" w:eastAsia="en-US"/>
        </w:rPr>
        <w:t>= 31</w:t>
      </w:r>
      <w:r>
        <w:rPr>
          <w:rFonts w:ascii="Times New Roman" w:eastAsia="MS Mincho" w:hAnsi="Times New Roman" w:cs="Times New Roman"/>
          <w:sz w:val="20"/>
          <w:szCs w:val="20"/>
          <w:lang w:val="en-GB" w:eastAsia="en-US"/>
        </w:rPr>
        <w:t>x0.8=24.8</w:t>
      </w:r>
      <w:r>
        <w:rPr>
          <w:rFonts w:ascii="Times New Roman" w:eastAsia="Malgun Gothic" w:hAnsi="Times New Roman" w:cs="Times New Roman"/>
          <w:sz w:val="20"/>
          <w:szCs w:val="20"/>
          <w:lang w:val="en-GB" w:eastAsia="ko-KR"/>
        </w:rPr>
        <w:t>. From (</w:t>
      </w:r>
      <w:r w:rsidR="001A6C1C">
        <w:rPr>
          <w:rFonts w:ascii="Times New Roman" w:eastAsia="Malgun Gothic" w:hAnsi="Times New Roman" w:cs="Times New Roman"/>
          <w:sz w:val="20"/>
          <w:szCs w:val="20"/>
          <w:lang w:val="en-GB" w:eastAsia="ko-KR"/>
        </w:rPr>
        <w:t>2</w:t>
      </w:r>
      <w:r>
        <w:rPr>
          <w:rFonts w:ascii="Times New Roman" w:eastAsia="Malgun Gothic" w:hAnsi="Times New Roman" w:cs="Times New Roman"/>
          <w:sz w:val="20"/>
          <w:szCs w:val="20"/>
          <w:lang w:val="en-GB" w:eastAsia="ko-KR"/>
        </w:rPr>
        <w:t xml:space="preserve">), we obtain </w:t>
      </w:r>
      <w:r w:rsidRPr="00D97553">
        <w:rPr>
          <w:rFonts w:ascii="Times New Roman" w:eastAsia="MS Mincho" w:hAnsi="Times New Roman" w:cs="Times New Roman"/>
          <w:sz w:val="20"/>
          <w:szCs w:val="20"/>
          <w:lang w:val="en-GB" w:eastAsia="en-US"/>
        </w:rPr>
        <w:t>α</w:t>
      </w:r>
      <w:r w:rsidR="001A6C1C">
        <w:rPr>
          <w:rFonts w:ascii="Times New Roman" w:eastAsia="MS Mincho" w:hAnsi="Times New Roman" w:cs="Times New Roman"/>
          <w:sz w:val="20"/>
          <w:szCs w:val="20"/>
          <w:lang w:val="en-GB" w:eastAsia="en-US"/>
        </w:rPr>
        <w:t>≥</w:t>
      </w:r>
      <w:r>
        <w:rPr>
          <w:rFonts w:ascii="Times New Roman" w:eastAsia="MS Mincho" w:hAnsi="Times New Roman" w:cs="Times New Roman"/>
          <w:sz w:val="20"/>
          <w:szCs w:val="20"/>
          <w:lang w:val="en-GB" w:eastAsia="en-US"/>
        </w:rPr>
        <w:t xml:space="preserve">0.03. It means unless the BD limits is reduced to less than 3% of the original limit in Rel-15, the impact can still be evaluated by the model. </w:t>
      </w:r>
    </w:p>
    <w:p w14:paraId="0439ACBD" w14:textId="77777777" w:rsidR="00E60BCD" w:rsidRDefault="00E60BCD" w:rsidP="00E60BCD">
      <w:pPr>
        <w:rPr>
          <w:rFonts w:ascii="Times New Roman" w:eastAsia="Malgun Gothic" w:hAnsi="Times New Roman" w:cs="Times New Roman"/>
          <w:sz w:val="20"/>
          <w:szCs w:val="20"/>
          <w:u w:val="single"/>
          <w:lang w:eastAsia="ko-KR"/>
        </w:rPr>
      </w:pPr>
      <w:r w:rsidRPr="00E71923">
        <w:rPr>
          <w:rFonts w:ascii="Times New Roman" w:eastAsia="Malgun Gothic" w:hAnsi="Times New Roman" w:cs="Times New Roman"/>
          <w:sz w:val="20"/>
          <w:szCs w:val="20"/>
          <w:u w:val="single"/>
          <w:lang w:eastAsia="ko-KR"/>
        </w:rPr>
        <w:t xml:space="preserve">Case </w:t>
      </w:r>
      <w:r>
        <w:rPr>
          <w:rFonts w:ascii="Times New Roman" w:eastAsia="Malgun Gothic" w:hAnsi="Times New Roman" w:cs="Times New Roman"/>
          <w:sz w:val="20"/>
          <w:szCs w:val="20"/>
          <w:u w:val="single"/>
          <w:lang w:eastAsia="ko-KR"/>
        </w:rPr>
        <w:t>4</w:t>
      </w:r>
      <w:r w:rsidRPr="00E71923">
        <w:rPr>
          <w:rFonts w:ascii="Times New Roman" w:eastAsia="Malgun Gothic" w:hAnsi="Times New Roman" w:cs="Times New Roman"/>
          <w:sz w:val="20"/>
          <w:szCs w:val="20"/>
          <w:u w:val="single"/>
          <w:lang w:eastAsia="ko-KR"/>
        </w:rPr>
        <w:t xml:space="preserve">: </w:t>
      </w:r>
      <w:r>
        <w:rPr>
          <w:rFonts w:ascii="Times New Roman" w:eastAsia="Malgun Gothic" w:hAnsi="Times New Roman" w:cs="Times New Roman"/>
          <w:sz w:val="20"/>
          <w:szCs w:val="20"/>
          <w:u w:val="single"/>
          <w:lang w:eastAsia="ko-KR"/>
        </w:rPr>
        <w:t>PDCCH only power (cross slot scheduling) and 1 Rx</w:t>
      </w:r>
    </w:p>
    <w:p w14:paraId="33A479D2" w14:textId="76FC5E04" w:rsidR="00E60BCD" w:rsidRDefault="00E60BCD" w:rsidP="00E60BCD">
      <w:pPr>
        <w:rPr>
          <w:rFonts w:ascii="Times New Roman" w:eastAsia="MS Mincho" w:hAnsi="Times New Roman" w:cs="Times New Roman"/>
          <w:sz w:val="20"/>
          <w:szCs w:val="20"/>
          <w:lang w:val="en-GB" w:eastAsia="en-US"/>
        </w:rPr>
      </w:pPr>
      <w:r>
        <w:rPr>
          <w:rFonts w:ascii="Times New Roman" w:eastAsia="Malgun Gothic" w:hAnsi="Times New Roman" w:cs="Times New Roman"/>
          <w:sz w:val="20"/>
          <w:szCs w:val="20"/>
          <w:lang w:eastAsia="ko-KR"/>
        </w:rPr>
        <w:t xml:space="preserve">In this case, </w:t>
      </w:r>
      <w:r w:rsidRPr="00414AA4">
        <w:rPr>
          <w:rFonts w:ascii="Times New Roman" w:eastAsia="Malgun Gothic" w:hAnsi="Times New Roman" w:cs="Times New Roman"/>
          <w:sz w:val="20"/>
          <w:szCs w:val="20"/>
          <w:lang w:eastAsia="ko-KR"/>
        </w:rPr>
        <w:t>Pt</w:t>
      </w:r>
      <w:r>
        <w:rPr>
          <w:rFonts w:ascii="Times New Roman" w:eastAsia="Malgun Gothic" w:hAnsi="Times New Roman" w:cs="Times New Roman"/>
          <w:sz w:val="20"/>
          <w:szCs w:val="20"/>
          <w:lang w:eastAsia="ko-KR"/>
        </w:rPr>
        <w:t xml:space="preserve"> = 40x0.7=28, and </w:t>
      </w:r>
      <w:proofErr w:type="spellStart"/>
      <w:r>
        <w:rPr>
          <w:rFonts w:ascii="Times New Roman" w:eastAsia="MS Mincho" w:hAnsi="Times New Roman" w:cs="Times New Roman"/>
          <w:sz w:val="20"/>
          <w:szCs w:val="20"/>
          <w:lang w:val="en-GB" w:eastAsia="en-US"/>
        </w:rPr>
        <w:t>P</w:t>
      </w:r>
      <w:r w:rsidRPr="00D97553">
        <w:rPr>
          <w:rFonts w:ascii="Times New Roman" w:eastAsia="MS Mincho" w:hAnsi="Times New Roman" w:cs="Times New Roman"/>
          <w:sz w:val="20"/>
          <w:szCs w:val="20"/>
          <w:vertAlign w:val="subscript"/>
          <w:lang w:val="en-GB" w:eastAsia="en-US"/>
        </w:rPr>
        <w:t>Micro</w:t>
      </w:r>
      <w:proofErr w:type="spellEnd"/>
      <w:r w:rsidRPr="00D97553">
        <w:rPr>
          <w:rFonts w:ascii="Times New Roman" w:eastAsia="MS Mincho" w:hAnsi="Times New Roman" w:cs="Times New Roman"/>
          <w:sz w:val="20"/>
          <w:szCs w:val="20"/>
          <w:vertAlign w:val="subscript"/>
          <w:lang w:val="en-GB" w:eastAsia="en-US"/>
        </w:rPr>
        <w:t>-sleep</w:t>
      </w:r>
      <w:r>
        <w:rPr>
          <w:rFonts w:ascii="Times New Roman" w:eastAsia="MS Mincho" w:hAnsi="Times New Roman" w:cs="Times New Roman"/>
          <w:sz w:val="20"/>
          <w:szCs w:val="20"/>
          <w:vertAlign w:val="subscript"/>
          <w:lang w:val="en-GB" w:eastAsia="en-US"/>
        </w:rPr>
        <w:t xml:space="preserve"> </w:t>
      </w:r>
      <w:r w:rsidRPr="00C66B59">
        <w:rPr>
          <w:rFonts w:ascii="Times New Roman" w:eastAsia="MS Mincho" w:hAnsi="Times New Roman" w:cs="Times New Roman"/>
          <w:sz w:val="20"/>
          <w:szCs w:val="20"/>
          <w:lang w:val="en-GB" w:eastAsia="en-US"/>
        </w:rPr>
        <w:t>= 31</w:t>
      </w:r>
      <w:r>
        <w:rPr>
          <w:rFonts w:ascii="Times New Roman" w:eastAsia="MS Mincho" w:hAnsi="Times New Roman" w:cs="Times New Roman"/>
          <w:sz w:val="20"/>
          <w:szCs w:val="20"/>
          <w:lang w:val="en-GB" w:eastAsia="en-US"/>
        </w:rPr>
        <w:t>x0.8=24.8</w:t>
      </w:r>
      <w:r>
        <w:rPr>
          <w:rFonts w:ascii="Times New Roman" w:eastAsia="Malgun Gothic" w:hAnsi="Times New Roman" w:cs="Times New Roman"/>
          <w:sz w:val="20"/>
          <w:szCs w:val="20"/>
          <w:lang w:val="en-GB" w:eastAsia="ko-KR"/>
        </w:rPr>
        <w:t>. From (</w:t>
      </w:r>
      <w:r w:rsidR="001A6C1C">
        <w:rPr>
          <w:rFonts w:ascii="Times New Roman" w:eastAsia="Malgun Gothic" w:hAnsi="Times New Roman" w:cs="Times New Roman"/>
          <w:sz w:val="20"/>
          <w:szCs w:val="20"/>
          <w:lang w:val="en-GB" w:eastAsia="ko-KR"/>
        </w:rPr>
        <w:t>2</w:t>
      </w:r>
      <w:r>
        <w:rPr>
          <w:rFonts w:ascii="Times New Roman" w:eastAsia="Malgun Gothic" w:hAnsi="Times New Roman" w:cs="Times New Roman"/>
          <w:sz w:val="20"/>
          <w:szCs w:val="20"/>
          <w:lang w:val="en-GB" w:eastAsia="ko-KR"/>
        </w:rPr>
        <w:t xml:space="preserve">), we obtain </w:t>
      </w:r>
      <w:r w:rsidRPr="00D97553">
        <w:rPr>
          <w:rFonts w:ascii="Times New Roman" w:eastAsia="MS Mincho" w:hAnsi="Times New Roman" w:cs="Times New Roman"/>
          <w:sz w:val="20"/>
          <w:szCs w:val="20"/>
          <w:lang w:val="en-GB" w:eastAsia="en-US"/>
        </w:rPr>
        <w:t>α</w:t>
      </w:r>
      <w:r w:rsidR="001A6C1C">
        <w:rPr>
          <w:rFonts w:ascii="Times New Roman" w:eastAsia="MS Mincho" w:hAnsi="Times New Roman" w:cs="Times New Roman"/>
          <w:sz w:val="20"/>
          <w:szCs w:val="20"/>
          <w:lang w:val="en-GB" w:eastAsia="en-US"/>
        </w:rPr>
        <w:t>≥</w:t>
      </w:r>
      <w:r>
        <w:rPr>
          <w:rFonts w:ascii="Times New Roman" w:eastAsia="MS Mincho" w:hAnsi="Times New Roman" w:cs="Times New Roman"/>
          <w:sz w:val="20"/>
          <w:szCs w:val="20"/>
          <w:lang w:val="en-GB" w:eastAsia="en-US"/>
        </w:rPr>
        <w:t xml:space="preserve">0.62. It means the impact cannot be evaluated by the model if the number of BDs is reduced to less than 62%.  </w:t>
      </w:r>
    </w:p>
    <w:p w14:paraId="47E238BE" w14:textId="0837E83D" w:rsidR="00E60BCD" w:rsidRDefault="00E60BCD" w:rsidP="00E60BCD">
      <w:pPr>
        <w:rPr>
          <w:rFonts w:ascii="Times New Roman" w:eastAsia="MS Mincho" w:hAnsi="Times New Roman" w:cs="Times New Roman"/>
          <w:sz w:val="20"/>
          <w:szCs w:val="20"/>
          <w:lang w:val="en-GB" w:eastAsia="en-US"/>
        </w:rPr>
      </w:pPr>
      <w:r>
        <w:rPr>
          <w:rFonts w:ascii="Times New Roman" w:eastAsia="MS Mincho" w:hAnsi="Times New Roman" w:cs="Times New Roman"/>
          <w:sz w:val="20"/>
          <w:szCs w:val="20"/>
          <w:lang w:val="en-GB" w:eastAsia="en-US"/>
        </w:rPr>
        <w:t xml:space="preserve">The following </w:t>
      </w:r>
      <w:r w:rsidR="00426356">
        <w:rPr>
          <w:rFonts w:ascii="Times New Roman" w:eastAsia="MS Mincho" w:hAnsi="Times New Roman" w:cs="Times New Roman"/>
          <w:sz w:val="20"/>
          <w:szCs w:val="20"/>
          <w:lang w:val="en-GB" w:eastAsia="en-US"/>
        </w:rPr>
        <w:t>T</w:t>
      </w:r>
      <w:r>
        <w:rPr>
          <w:rFonts w:ascii="Times New Roman" w:eastAsia="MS Mincho" w:hAnsi="Times New Roman" w:cs="Times New Roman"/>
          <w:sz w:val="20"/>
          <w:szCs w:val="20"/>
          <w:lang w:val="en-GB" w:eastAsia="en-US"/>
        </w:rPr>
        <w:t xml:space="preserve">able </w:t>
      </w:r>
      <w:r w:rsidR="007419E9">
        <w:rPr>
          <w:rFonts w:ascii="Times New Roman" w:eastAsia="MS Mincho" w:hAnsi="Times New Roman" w:cs="Times New Roman"/>
          <w:sz w:val="20"/>
          <w:szCs w:val="20"/>
          <w:lang w:val="en-GB" w:eastAsia="en-US"/>
        </w:rPr>
        <w:t>3</w:t>
      </w:r>
      <w:r w:rsidR="00426356">
        <w:rPr>
          <w:rFonts w:ascii="Times New Roman" w:eastAsia="MS Mincho" w:hAnsi="Times New Roman" w:cs="Times New Roman"/>
          <w:sz w:val="20"/>
          <w:szCs w:val="20"/>
          <w:lang w:val="en-GB" w:eastAsia="en-US"/>
        </w:rPr>
        <w:t xml:space="preserve"> </w:t>
      </w:r>
      <w:r>
        <w:rPr>
          <w:rFonts w:ascii="Times New Roman" w:eastAsia="MS Mincho" w:hAnsi="Times New Roman" w:cs="Times New Roman"/>
          <w:sz w:val="20"/>
          <w:szCs w:val="20"/>
          <w:lang w:val="en-GB" w:eastAsia="en-US"/>
        </w:rPr>
        <w:t>summarizes the above 4 cases:</w:t>
      </w:r>
    </w:p>
    <w:p w14:paraId="6477C18A" w14:textId="63D51751" w:rsidR="00C754AA" w:rsidRPr="00C754AA" w:rsidRDefault="00C754AA" w:rsidP="00C754AA">
      <w:pPr>
        <w:jc w:val="center"/>
        <w:rPr>
          <w:rFonts w:ascii="Times New Roman" w:eastAsia="MS Mincho" w:hAnsi="Times New Roman" w:cs="Times New Roman"/>
          <w:b/>
          <w:bCs/>
          <w:sz w:val="20"/>
          <w:szCs w:val="20"/>
          <w:lang w:val="en-GB" w:eastAsia="en-US"/>
        </w:rPr>
      </w:pPr>
      <w:r w:rsidRPr="00C754AA">
        <w:rPr>
          <w:rFonts w:ascii="Times New Roman" w:eastAsia="Malgun Gothic" w:hAnsi="Times New Roman" w:cs="Times New Roman"/>
          <w:b/>
          <w:bCs/>
          <w:sz w:val="20"/>
          <w:szCs w:val="20"/>
          <w:lang w:val="en-GB" w:eastAsia="ko-KR"/>
        </w:rPr>
        <w:t xml:space="preserve">Table </w:t>
      </w:r>
      <w:r w:rsidR="007419E9">
        <w:rPr>
          <w:rFonts w:ascii="Times New Roman" w:eastAsia="Malgun Gothic" w:hAnsi="Times New Roman" w:cs="Times New Roman"/>
          <w:b/>
          <w:bCs/>
          <w:sz w:val="20"/>
          <w:szCs w:val="20"/>
          <w:lang w:val="en-GB" w:eastAsia="ko-KR"/>
        </w:rPr>
        <w:t>3</w:t>
      </w:r>
      <w:r w:rsidRPr="00C754AA">
        <w:rPr>
          <w:rFonts w:ascii="Times New Roman" w:eastAsia="Malgun Gothic" w:hAnsi="Times New Roman" w:cs="Times New Roman"/>
          <w:b/>
          <w:bCs/>
          <w:sz w:val="20"/>
          <w:szCs w:val="20"/>
          <w:lang w:val="en-GB" w:eastAsia="ko-KR"/>
        </w:rPr>
        <w:t xml:space="preserve"> Applicable range of </w:t>
      </w:r>
      <w:r w:rsidRPr="00C754AA">
        <w:rPr>
          <w:rFonts w:ascii="Times New Roman" w:eastAsia="MS Mincho" w:hAnsi="Times New Roman" w:cs="Times New Roman"/>
          <w:b/>
          <w:bCs/>
          <w:sz w:val="20"/>
          <w:szCs w:val="20"/>
          <w:lang w:val="en-GB" w:eastAsia="en-US"/>
        </w:rPr>
        <w:t>α based on the working assumption</w:t>
      </w:r>
    </w:p>
    <w:tbl>
      <w:tblPr>
        <w:tblStyle w:val="TableGrid"/>
        <w:tblW w:w="0" w:type="auto"/>
        <w:tblLook w:val="04A0" w:firstRow="1" w:lastRow="0" w:firstColumn="1" w:lastColumn="0" w:noHBand="0" w:noVBand="1"/>
      </w:tblPr>
      <w:tblGrid>
        <w:gridCol w:w="2263"/>
        <w:gridCol w:w="3544"/>
        <w:gridCol w:w="3119"/>
      </w:tblGrid>
      <w:tr w:rsidR="00E60BCD" w14:paraId="6EAD20CA" w14:textId="77777777" w:rsidTr="00CA6458">
        <w:tc>
          <w:tcPr>
            <w:tcW w:w="2263" w:type="dxa"/>
          </w:tcPr>
          <w:p w14:paraId="4CA7A77E" w14:textId="77777777" w:rsidR="00E60BCD" w:rsidRDefault="00E60BCD" w:rsidP="00CA6458">
            <w:pPr>
              <w:jc w:val="center"/>
              <w:rPr>
                <w:rFonts w:ascii="Times New Roman" w:eastAsia="Malgun Gothic" w:hAnsi="Times New Roman" w:cs="Times New Roman"/>
                <w:sz w:val="20"/>
                <w:szCs w:val="20"/>
                <w:lang w:val="en-GB" w:eastAsia="ko-KR"/>
              </w:rPr>
            </w:pPr>
          </w:p>
        </w:tc>
        <w:tc>
          <w:tcPr>
            <w:tcW w:w="3544" w:type="dxa"/>
          </w:tcPr>
          <w:p w14:paraId="56D157C7" w14:textId="77777777" w:rsidR="00E60BCD" w:rsidRDefault="00E60BCD" w:rsidP="00CA6458">
            <w:pPr>
              <w:jc w:val="center"/>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Same slot scheduling</w:t>
            </w:r>
          </w:p>
        </w:tc>
        <w:tc>
          <w:tcPr>
            <w:tcW w:w="3119" w:type="dxa"/>
          </w:tcPr>
          <w:p w14:paraId="38214050" w14:textId="77777777" w:rsidR="00E60BCD" w:rsidRDefault="00E60BCD" w:rsidP="00CA6458">
            <w:pPr>
              <w:jc w:val="center"/>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Cross slot scheduling</w:t>
            </w:r>
          </w:p>
        </w:tc>
      </w:tr>
      <w:tr w:rsidR="00E60BCD" w14:paraId="5FB6E9DA" w14:textId="77777777" w:rsidTr="00CA6458">
        <w:tc>
          <w:tcPr>
            <w:tcW w:w="2263" w:type="dxa"/>
          </w:tcPr>
          <w:p w14:paraId="02CFDC86" w14:textId="77777777" w:rsidR="00E60BCD" w:rsidRDefault="00E60BCD" w:rsidP="00CA6458">
            <w:pPr>
              <w:jc w:val="center"/>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2 Rx</w:t>
            </w:r>
          </w:p>
        </w:tc>
        <w:tc>
          <w:tcPr>
            <w:tcW w:w="3544" w:type="dxa"/>
          </w:tcPr>
          <w:p w14:paraId="7B4BACF6" w14:textId="77777777" w:rsidR="00E60BCD" w:rsidRDefault="00E60BCD" w:rsidP="00CA6458">
            <w:pPr>
              <w:jc w:val="center"/>
              <w:rPr>
                <w:rFonts w:ascii="Times New Roman" w:eastAsia="Malgun Gothic" w:hAnsi="Times New Roman" w:cs="Times New Roman"/>
                <w:sz w:val="20"/>
                <w:szCs w:val="20"/>
                <w:lang w:val="en-GB" w:eastAsia="ko-KR"/>
              </w:rPr>
            </w:pPr>
            <w:r>
              <w:rPr>
                <w:rFonts w:ascii="Times New Roman" w:eastAsia="MS Mincho" w:hAnsi="Times New Roman" w:cs="Times New Roman"/>
                <w:sz w:val="20"/>
                <w:szCs w:val="20"/>
                <w:lang w:val="en-GB" w:eastAsia="en-US"/>
              </w:rPr>
              <w:t>0≤</w:t>
            </w:r>
            <w:r w:rsidRPr="00D97553">
              <w:rPr>
                <w:rFonts w:ascii="Times New Roman" w:eastAsia="MS Mincho" w:hAnsi="Times New Roman" w:cs="Times New Roman"/>
                <w:sz w:val="20"/>
                <w:szCs w:val="20"/>
                <w:lang w:val="en-GB" w:eastAsia="en-US"/>
              </w:rPr>
              <w:t>α</w:t>
            </w:r>
            <w:r>
              <w:rPr>
                <w:rFonts w:ascii="Times New Roman" w:eastAsia="MS Mincho" w:hAnsi="Times New Roman" w:cs="Times New Roman"/>
                <w:sz w:val="20"/>
                <w:szCs w:val="20"/>
                <w:lang w:val="en-GB" w:eastAsia="en-US"/>
              </w:rPr>
              <w:t>≤1</w:t>
            </w:r>
          </w:p>
        </w:tc>
        <w:tc>
          <w:tcPr>
            <w:tcW w:w="3119" w:type="dxa"/>
          </w:tcPr>
          <w:p w14:paraId="2137409F" w14:textId="77777777" w:rsidR="00E60BCD" w:rsidRDefault="00E60BCD" w:rsidP="00CA6458">
            <w:pPr>
              <w:jc w:val="center"/>
              <w:rPr>
                <w:rFonts w:ascii="Times New Roman" w:eastAsia="Malgun Gothic" w:hAnsi="Times New Roman" w:cs="Times New Roman"/>
                <w:sz w:val="20"/>
                <w:szCs w:val="20"/>
                <w:lang w:val="en-GB" w:eastAsia="ko-KR"/>
              </w:rPr>
            </w:pPr>
            <w:r>
              <w:rPr>
                <w:rFonts w:ascii="Times New Roman" w:eastAsia="MS Mincho" w:hAnsi="Times New Roman" w:cs="Times New Roman"/>
                <w:sz w:val="20"/>
                <w:szCs w:val="20"/>
                <w:lang w:val="en-GB" w:eastAsia="en-US"/>
              </w:rPr>
              <w:t>0.25≤</w:t>
            </w:r>
            <w:r w:rsidRPr="00D97553">
              <w:rPr>
                <w:rFonts w:ascii="Times New Roman" w:eastAsia="MS Mincho" w:hAnsi="Times New Roman" w:cs="Times New Roman"/>
                <w:sz w:val="20"/>
                <w:szCs w:val="20"/>
                <w:lang w:val="en-GB" w:eastAsia="en-US"/>
              </w:rPr>
              <w:t>α</w:t>
            </w:r>
            <w:r>
              <w:rPr>
                <w:rFonts w:ascii="Times New Roman" w:eastAsia="MS Mincho" w:hAnsi="Times New Roman" w:cs="Times New Roman"/>
                <w:sz w:val="20"/>
                <w:szCs w:val="20"/>
                <w:lang w:val="en-GB" w:eastAsia="en-US"/>
              </w:rPr>
              <w:t>≤1</w:t>
            </w:r>
          </w:p>
        </w:tc>
      </w:tr>
      <w:tr w:rsidR="00E60BCD" w14:paraId="031B2EFB" w14:textId="77777777" w:rsidTr="00CA6458">
        <w:tc>
          <w:tcPr>
            <w:tcW w:w="2263" w:type="dxa"/>
          </w:tcPr>
          <w:p w14:paraId="07364516" w14:textId="77777777" w:rsidR="00E60BCD" w:rsidRDefault="00E60BCD" w:rsidP="00CA6458">
            <w:pPr>
              <w:jc w:val="center"/>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1 Rx</w:t>
            </w:r>
          </w:p>
        </w:tc>
        <w:tc>
          <w:tcPr>
            <w:tcW w:w="3544" w:type="dxa"/>
          </w:tcPr>
          <w:p w14:paraId="48051E41" w14:textId="77777777" w:rsidR="00E60BCD" w:rsidRDefault="00E60BCD" w:rsidP="00CA6458">
            <w:pPr>
              <w:jc w:val="center"/>
              <w:rPr>
                <w:rFonts w:ascii="Times New Roman" w:eastAsia="Malgun Gothic" w:hAnsi="Times New Roman" w:cs="Times New Roman"/>
                <w:sz w:val="20"/>
                <w:szCs w:val="20"/>
                <w:lang w:val="en-GB" w:eastAsia="ko-KR"/>
              </w:rPr>
            </w:pPr>
            <w:r>
              <w:rPr>
                <w:rFonts w:ascii="Times New Roman" w:eastAsia="MS Mincho" w:hAnsi="Times New Roman" w:cs="Times New Roman"/>
                <w:sz w:val="20"/>
                <w:szCs w:val="20"/>
                <w:lang w:val="en-GB" w:eastAsia="en-US"/>
              </w:rPr>
              <w:t>0.03≤</w:t>
            </w:r>
            <w:r w:rsidRPr="00D97553">
              <w:rPr>
                <w:rFonts w:ascii="Times New Roman" w:eastAsia="MS Mincho" w:hAnsi="Times New Roman" w:cs="Times New Roman"/>
                <w:sz w:val="20"/>
                <w:szCs w:val="20"/>
                <w:lang w:val="en-GB" w:eastAsia="en-US"/>
              </w:rPr>
              <w:t>α</w:t>
            </w:r>
            <w:r>
              <w:rPr>
                <w:rFonts w:ascii="Times New Roman" w:eastAsia="MS Mincho" w:hAnsi="Times New Roman" w:cs="Times New Roman"/>
                <w:sz w:val="20"/>
                <w:szCs w:val="20"/>
                <w:lang w:val="en-GB" w:eastAsia="en-US"/>
              </w:rPr>
              <w:t>≤1</w:t>
            </w:r>
          </w:p>
        </w:tc>
        <w:tc>
          <w:tcPr>
            <w:tcW w:w="3119" w:type="dxa"/>
          </w:tcPr>
          <w:p w14:paraId="07668579" w14:textId="77777777" w:rsidR="00E60BCD" w:rsidRDefault="00E60BCD" w:rsidP="00CA6458">
            <w:pPr>
              <w:jc w:val="center"/>
              <w:rPr>
                <w:rFonts w:ascii="Times New Roman" w:eastAsia="Malgun Gothic" w:hAnsi="Times New Roman" w:cs="Times New Roman"/>
                <w:sz w:val="20"/>
                <w:szCs w:val="20"/>
                <w:lang w:val="en-GB" w:eastAsia="ko-KR"/>
              </w:rPr>
            </w:pPr>
            <w:r>
              <w:rPr>
                <w:rFonts w:ascii="Times New Roman" w:eastAsia="MS Mincho" w:hAnsi="Times New Roman" w:cs="Times New Roman"/>
                <w:sz w:val="20"/>
                <w:szCs w:val="20"/>
                <w:lang w:val="en-GB" w:eastAsia="en-US"/>
              </w:rPr>
              <w:t>0.62≤</w:t>
            </w:r>
            <w:r w:rsidRPr="00D97553">
              <w:rPr>
                <w:rFonts w:ascii="Times New Roman" w:eastAsia="MS Mincho" w:hAnsi="Times New Roman" w:cs="Times New Roman"/>
                <w:sz w:val="20"/>
                <w:szCs w:val="20"/>
                <w:lang w:val="en-GB" w:eastAsia="en-US"/>
              </w:rPr>
              <w:t>α</w:t>
            </w:r>
            <w:r>
              <w:rPr>
                <w:rFonts w:ascii="Times New Roman" w:eastAsia="MS Mincho" w:hAnsi="Times New Roman" w:cs="Times New Roman"/>
                <w:sz w:val="20"/>
                <w:szCs w:val="20"/>
                <w:lang w:val="en-GB" w:eastAsia="en-US"/>
              </w:rPr>
              <w:t>≤1</w:t>
            </w:r>
          </w:p>
        </w:tc>
      </w:tr>
    </w:tbl>
    <w:p w14:paraId="1AEECAA1" w14:textId="77777777" w:rsidR="0027058D" w:rsidRDefault="0027058D" w:rsidP="00DE6CF4">
      <w:pPr>
        <w:rPr>
          <w:rFonts w:ascii="Times New Roman" w:eastAsia="Malgun Gothic" w:hAnsi="Times New Roman" w:cs="Times New Roman"/>
          <w:sz w:val="20"/>
          <w:szCs w:val="20"/>
          <w:lang w:val="en-GB" w:eastAsia="ko-KR"/>
        </w:rPr>
      </w:pPr>
    </w:p>
    <w:p w14:paraId="426B8A11" w14:textId="00EC703F" w:rsidR="00426356" w:rsidRDefault="002225C0" w:rsidP="00DE6CF4">
      <w:pPr>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Similarly, using modified </w:t>
      </w:r>
      <w:r w:rsidR="00426356">
        <w:rPr>
          <w:rFonts w:ascii="Times New Roman" w:eastAsia="Malgun Gothic" w:hAnsi="Times New Roman" w:cs="Times New Roman"/>
          <w:sz w:val="20"/>
          <w:szCs w:val="20"/>
          <w:lang w:val="en-GB" w:eastAsia="ko-KR"/>
        </w:rPr>
        <w:t xml:space="preserve">rule by (3), the following Table </w:t>
      </w:r>
      <w:r w:rsidR="007419E9">
        <w:rPr>
          <w:rFonts w:ascii="Times New Roman" w:eastAsia="Malgun Gothic" w:hAnsi="Times New Roman" w:cs="Times New Roman"/>
          <w:sz w:val="20"/>
          <w:szCs w:val="20"/>
          <w:lang w:val="en-GB" w:eastAsia="ko-KR"/>
        </w:rPr>
        <w:t>4</w:t>
      </w:r>
      <w:r w:rsidR="00426356">
        <w:rPr>
          <w:rFonts w:ascii="Times New Roman" w:eastAsia="Malgun Gothic" w:hAnsi="Times New Roman" w:cs="Times New Roman"/>
          <w:sz w:val="20"/>
          <w:szCs w:val="20"/>
          <w:lang w:val="en-GB" w:eastAsia="ko-KR"/>
        </w:rPr>
        <w:t xml:space="preserve"> can be obtained</w:t>
      </w:r>
    </w:p>
    <w:p w14:paraId="2E0C4C80" w14:textId="13506B48" w:rsidR="00426356" w:rsidRPr="00C754AA" w:rsidRDefault="00426356" w:rsidP="00426356">
      <w:pPr>
        <w:jc w:val="center"/>
        <w:rPr>
          <w:rFonts w:ascii="Times New Roman" w:eastAsia="MS Mincho" w:hAnsi="Times New Roman" w:cs="Times New Roman"/>
          <w:b/>
          <w:bCs/>
          <w:sz w:val="20"/>
          <w:szCs w:val="20"/>
          <w:lang w:val="en-GB" w:eastAsia="en-US"/>
        </w:rPr>
      </w:pPr>
      <w:r>
        <w:rPr>
          <w:rFonts w:ascii="Times New Roman" w:eastAsia="Malgun Gothic" w:hAnsi="Times New Roman" w:cs="Times New Roman"/>
          <w:sz w:val="20"/>
          <w:szCs w:val="20"/>
          <w:lang w:val="en-GB" w:eastAsia="ko-KR"/>
        </w:rPr>
        <w:t xml:space="preserve"> </w:t>
      </w:r>
      <w:r w:rsidRPr="00C754AA">
        <w:rPr>
          <w:rFonts w:ascii="Times New Roman" w:eastAsia="Malgun Gothic" w:hAnsi="Times New Roman" w:cs="Times New Roman"/>
          <w:b/>
          <w:bCs/>
          <w:sz w:val="20"/>
          <w:szCs w:val="20"/>
          <w:lang w:val="en-GB" w:eastAsia="ko-KR"/>
        </w:rPr>
        <w:t xml:space="preserve">Table </w:t>
      </w:r>
      <w:r w:rsidR="007419E9">
        <w:rPr>
          <w:rFonts w:ascii="Times New Roman" w:eastAsia="Malgun Gothic" w:hAnsi="Times New Roman" w:cs="Times New Roman"/>
          <w:b/>
          <w:bCs/>
          <w:sz w:val="20"/>
          <w:szCs w:val="20"/>
          <w:lang w:val="en-GB" w:eastAsia="ko-KR"/>
        </w:rPr>
        <w:t>4</w:t>
      </w:r>
      <w:r w:rsidRPr="00C754AA">
        <w:rPr>
          <w:rFonts w:ascii="Times New Roman" w:eastAsia="Malgun Gothic" w:hAnsi="Times New Roman" w:cs="Times New Roman"/>
          <w:b/>
          <w:bCs/>
          <w:sz w:val="20"/>
          <w:szCs w:val="20"/>
          <w:lang w:val="en-GB" w:eastAsia="ko-KR"/>
        </w:rPr>
        <w:t xml:space="preserve"> Applicable range of </w:t>
      </w:r>
      <w:r w:rsidRPr="00C754AA">
        <w:rPr>
          <w:rFonts w:ascii="Times New Roman" w:eastAsia="MS Mincho" w:hAnsi="Times New Roman" w:cs="Times New Roman"/>
          <w:b/>
          <w:bCs/>
          <w:sz w:val="20"/>
          <w:szCs w:val="20"/>
          <w:lang w:val="en-GB" w:eastAsia="en-US"/>
        </w:rPr>
        <w:t xml:space="preserve">α based on the </w:t>
      </w:r>
      <w:r>
        <w:rPr>
          <w:rFonts w:ascii="Times New Roman" w:eastAsia="MS Mincho" w:hAnsi="Times New Roman" w:cs="Times New Roman"/>
          <w:b/>
          <w:bCs/>
          <w:sz w:val="20"/>
          <w:szCs w:val="20"/>
          <w:lang w:val="en-GB" w:eastAsia="en-US"/>
        </w:rPr>
        <w:t xml:space="preserve">revised </w:t>
      </w:r>
      <w:r w:rsidRPr="00C754AA">
        <w:rPr>
          <w:rFonts w:ascii="Times New Roman" w:eastAsia="MS Mincho" w:hAnsi="Times New Roman" w:cs="Times New Roman"/>
          <w:b/>
          <w:bCs/>
          <w:sz w:val="20"/>
          <w:szCs w:val="20"/>
          <w:lang w:val="en-GB" w:eastAsia="en-US"/>
        </w:rPr>
        <w:t>working assumption</w:t>
      </w:r>
      <w:r>
        <w:rPr>
          <w:rFonts w:ascii="Times New Roman" w:eastAsia="MS Mincho" w:hAnsi="Times New Roman" w:cs="Times New Roman"/>
          <w:b/>
          <w:bCs/>
          <w:sz w:val="20"/>
          <w:szCs w:val="20"/>
          <w:lang w:val="en-GB" w:eastAsia="en-US"/>
        </w:rPr>
        <w:t xml:space="preserve"> by Proposal </w:t>
      </w:r>
      <w:r w:rsidR="004E69A7">
        <w:rPr>
          <w:rFonts w:ascii="Times New Roman" w:eastAsia="MS Mincho" w:hAnsi="Times New Roman" w:cs="Times New Roman"/>
          <w:b/>
          <w:bCs/>
          <w:sz w:val="20"/>
          <w:szCs w:val="20"/>
          <w:lang w:val="en-GB" w:eastAsia="en-US"/>
        </w:rPr>
        <w:t>3</w:t>
      </w:r>
    </w:p>
    <w:tbl>
      <w:tblPr>
        <w:tblStyle w:val="TableGrid"/>
        <w:tblW w:w="0" w:type="auto"/>
        <w:tblLook w:val="04A0" w:firstRow="1" w:lastRow="0" w:firstColumn="1" w:lastColumn="0" w:noHBand="0" w:noVBand="1"/>
      </w:tblPr>
      <w:tblGrid>
        <w:gridCol w:w="2263"/>
        <w:gridCol w:w="3544"/>
        <w:gridCol w:w="3119"/>
      </w:tblGrid>
      <w:tr w:rsidR="00426356" w14:paraId="2B5E866D" w14:textId="77777777" w:rsidTr="00CA6458">
        <w:tc>
          <w:tcPr>
            <w:tcW w:w="2263" w:type="dxa"/>
          </w:tcPr>
          <w:p w14:paraId="28DF9774" w14:textId="77777777" w:rsidR="00426356" w:rsidRDefault="00426356" w:rsidP="00CA6458">
            <w:pPr>
              <w:jc w:val="center"/>
              <w:rPr>
                <w:rFonts w:ascii="Times New Roman" w:eastAsia="Malgun Gothic" w:hAnsi="Times New Roman" w:cs="Times New Roman"/>
                <w:sz w:val="20"/>
                <w:szCs w:val="20"/>
                <w:lang w:val="en-GB" w:eastAsia="ko-KR"/>
              </w:rPr>
            </w:pPr>
          </w:p>
        </w:tc>
        <w:tc>
          <w:tcPr>
            <w:tcW w:w="3544" w:type="dxa"/>
          </w:tcPr>
          <w:p w14:paraId="24C20586" w14:textId="77777777" w:rsidR="00426356" w:rsidRDefault="00426356" w:rsidP="00CA6458">
            <w:pPr>
              <w:jc w:val="center"/>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Same slot scheduling</w:t>
            </w:r>
          </w:p>
        </w:tc>
        <w:tc>
          <w:tcPr>
            <w:tcW w:w="3119" w:type="dxa"/>
          </w:tcPr>
          <w:p w14:paraId="425AAAFD" w14:textId="77777777" w:rsidR="00426356" w:rsidRDefault="00426356" w:rsidP="00CA6458">
            <w:pPr>
              <w:jc w:val="center"/>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Cross slot scheduling</w:t>
            </w:r>
          </w:p>
        </w:tc>
      </w:tr>
      <w:tr w:rsidR="00426356" w14:paraId="63F752C4" w14:textId="77777777" w:rsidTr="00CA6458">
        <w:tc>
          <w:tcPr>
            <w:tcW w:w="2263" w:type="dxa"/>
          </w:tcPr>
          <w:p w14:paraId="6457C742" w14:textId="77777777" w:rsidR="00426356" w:rsidRDefault="00426356" w:rsidP="00CA6458">
            <w:pPr>
              <w:jc w:val="center"/>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2 Rx</w:t>
            </w:r>
          </w:p>
        </w:tc>
        <w:tc>
          <w:tcPr>
            <w:tcW w:w="3544" w:type="dxa"/>
          </w:tcPr>
          <w:p w14:paraId="168409A5" w14:textId="77777777" w:rsidR="00426356" w:rsidRDefault="00426356" w:rsidP="00CA6458">
            <w:pPr>
              <w:jc w:val="center"/>
              <w:rPr>
                <w:rFonts w:ascii="Times New Roman" w:eastAsia="Malgun Gothic" w:hAnsi="Times New Roman" w:cs="Times New Roman"/>
                <w:sz w:val="20"/>
                <w:szCs w:val="20"/>
                <w:lang w:val="en-GB" w:eastAsia="ko-KR"/>
              </w:rPr>
            </w:pPr>
            <w:r>
              <w:rPr>
                <w:rFonts w:ascii="Times New Roman" w:eastAsia="MS Mincho" w:hAnsi="Times New Roman" w:cs="Times New Roman"/>
                <w:sz w:val="20"/>
                <w:szCs w:val="20"/>
                <w:lang w:val="en-GB" w:eastAsia="en-US"/>
              </w:rPr>
              <w:t>0≤</w:t>
            </w:r>
            <w:r w:rsidRPr="00D97553">
              <w:rPr>
                <w:rFonts w:ascii="Times New Roman" w:eastAsia="MS Mincho" w:hAnsi="Times New Roman" w:cs="Times New Roman"/>
                <w:sz w:val="20"/>
                <w:szCs w:val="20"/>
                <w:lang w:val="en-GB" w:eastAsia="en-US"/>
              </w:rPr>
              <w:t>α</w:t>
            </w:r>
            <w:r>
              <w:rPr>
                <w:rFonts w:ascii="Times New Roman" w:eastAsia="MS Mincho" w:hAnsi="Times New Roman" w:cs="Times New Roman"/>
                <w:sz w:val="20"/>
                <w:szCs w:val="20"/>
                <w:lang w:val="en-GB" w:eastAsia="en-US"/>
              </w:rPr>
              <w:t>≤1</w:t>
            </w:r>
          </w:p>
        </w:tc>
        <w:tc>
          <w:tcPr>
            <w:tcW w:w="3119" w:type="dxa"/>
          </w:tcPr>
          <w:p w14:paraId="6272AA2C" w14:textId="78A8B169" w:rsidR="00426356" w:rsidRDefault="00426356" w:rsidP="00CA6458">
            <w:pPr>
              <w:jc w:val="center"/>
              <w:rPr>
                <w:rFonts w:ascii="Times New Roman" w:eastAsia="Malgun Gothic" w:hAnsi="Times New Roman" w:cs="Times New Roman"/>
                <w:sz w:val="20"/>
                <w:szCs w:val="20"/>
                <w:lang w:val="en-GB" w:eastAsia="ko-KR"/>
              </w:rPr>
            </w:pPr>
            <w:r>
              <w:rPr>
                <w:rFonts w:ascii="Times New Roman" w:eastAsia="MS Mincho" w:hAnsi="Times New Roman" w:cs="Times New Roman"/>
                <w:sz w:val="20"/>
                <w:szCs w:val="20"/>
                <w:lang w:val="en-GB" w:eastAsia="en-US"/>
              </w:rPr>
              <w:t>0.</w:t>
            </w:r>
            <w:r w:rsidR="008932B9">
              <w:rPr>
                <w:rFonts w:ascii="Times New Roman" w:eastAsia="MS Mincho" w:hAnsi="Times New Roman" w:cs="Times New Roman"/>
                <w:sz w:val="20"/>
                <w:szCs w:val="20"/>
                <w:lang w:val="en-GB" w:eastAsia="en-US"/>
              </w:rPr>
              <w:t>583</w:t>
            </w:r>
            <w:r>
              <w:rPr>
                <w:rFonts w:ascii="Times New Roman" w:eastAsia="MS Mincho" w:hAnsi="Times New Roman" w:cs="Times New Roman"/>
                <w:sz w:val="20"/>
                <w:szCs w:val="20"/>
                <w:lang w:val="en-GB" w:eastAsia="en-US"/>
              </w:rPr>
              <w:t>≤</w:t>
            </w:r>
            <w:r w:rsidRPr="00D97553">
              <w:rPr>
                <w:rFonts w:ascii="Times New Roman" w:eastAsia="MS Mincho" w:hAnsi="Times New Roman" w:cs="Times New Roman"/>
                <w:sz w:val="20"/>
                <w:szCs w:val="20"/>
                <w:lang w:val="en-GB" w:eastAsia="en-US"/>
              </w:rPr>
              <w:t>α</w:t>
            </w:r>
            <w:r>
              <w:rPr>
                <w:rFonts w:ascii="Times New Roman" w:eastAsia="MS Mincho" w:hAnsi="Times New Roman" w:cs="Times New Roman"/>
                <w:sz w:val="20"/>
                <w:szCs w:val="20"/>
                <w:lang w:val="en-GB" w:eastAsia="en-US"/>
              </w:rPr>
              <w:t>≤1</w:t>
            </w:r>
          </w:p>
        </w:tc>
      </w:tr>
      <w:tr w:rsidR="00426356" w14:paraId="105AF65C" w14:textId="77777777" w:rsidTr="00CA6458">
        <w:tc>
          <w:tcPr>
            <w:tcW w:w="2263" w:type="dxa"/>
          </w:tcPr>
          <w:p w14:paraId="222F21EA" w14:textId="77777777" w:rsidR="00426356" w:rsidRDefault="00426356" w:rsidP="00CA6458">
            <w:pPr>
              <w:jc w:val="center"/>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1 Rx</w:t>
            </w:r>
          </w:p>
        </w:tc>
        <w:tc>
          <w:tcPr>
            <w:tcW w:w="3544" w:type="dxa"/>
          </w:tcPr>
          <w:p w14:paraId="0534D964" w14:textId="5E21B8C5" w:rsidR="00426356" w:rsidRDefault="00426356" w:rsidP="00CA6458">
            <w:pPr>
              <w:jc w:val="center"/>
              <w:rPr>
                <w:rFonts w:ascii="Times New Roman" w:eastAsia="Malgun Gothic" w:hAnsi="Times New Roman" w:cs="Times New Roman"/>
                <w:sz w:val="20"/>
                <w:szCs w:val="20"/>
                <w:lang w:val="en-GB" w:eastAsia="ko-KR"/>
              </w:rPr>
            </w:pPr>
            <w:r>
              <w:rPr>
                <w:rFonts w:ascii="Times New Roman" w:eastAsia="MS Mincho" w:hAnsi="Times New Roman" w:cs="Times New Roman"/>
                <w:sz w:val="20"/>
                <w:szCs w:val="20"/>
                <w:lang w:val="en-GB" w:eastAsia="en-US"/>
              </w:rPr>
              <w:t>0.</w:t>
            </w:r>
            <w:r w:rsidR="003552DF">
              <w:rPr>
                <w:rFonts w:ascii="Times New Roman" w:eastAsia="MS Mincho" w:hAnsi="Times New Roman" w:cs="Times New Roman"/>
                <w:sz w:val="20"/>
                <w:szCs w:val="20"/>
                <w:lang w:val="en-GB" w:eastAsia="en-US"/>
              </w:rPr>
              <w:t>41</w:t>
            </w:r>
            <w:r>
              <w:rPr>
                <w:rFonts w:ascii="Times New Roman" w:eastAsia="MS Mincho" w:hAnsi="Times New Roman" w:cs="Times New Roman"/>
                <w:sz w:val="20"/>
                <w:szCs w:val="20"/>
                <w:lang w:val="en-GB" w:eastAsia="en-US"/>
              </w:rPr>
              <w:t>≤</w:t>
            </w:r>
            <w:r w:rsidRPr="00D97553">
              <w:rPr>
                <w:rFonts w:ascii="Times New Roman" w:eastAsia="MS Mincho" w:hAnsi="Times New Roman" w:cs="Times New Roman"/>
                <w:sz w:val="20"/>
                <w:szCs w:val="20"/>
                <w:lang w:val="en-GB" w:eastAsia="en-US"/>
              </w:rPr>
              <w:t>α</w:t>
            </w:r>
            <w:r>
              <w:rPr>
                <w:rFonts w:ascii="Times New Roman" w:eastAsia="MS Mincho" w:hAnsi="Times New Roman" w:cs="Times New Roman"/>
                <w:sz w:val="20"/>
                <w:szCs w:val="20"/>
                <w:lang w:val="en-GB" w:eastAsia="en-US"/>
              </w:rPr>
              <w:t>≤1</w:t>
            </w:r>
          </w:p>
        </w:tc>
        <w:tc>
          <w:tcPr>
            <w:tcW w:w="3119" w:type="dxa"/>
          </w:tcPr>
          <w:p w14:paraId="57847A76" w14:textId="55820FF1" w:rsidR="00426356" w:rsidRDefault="00582885" w:rsidP="00CA6458">
            <w:pPr>
              <w:jc w:val="center"/>
              <w:rPr>
                <w:rFonts w:ascii="Times New Roman" w:eastAsia="Malgun Gothic" w:hAnsi="Times New Roman" w:cs="Times New Roman"/>
                <w:sz w:val="20"/>
                <w:szCs w:val="20"/>
                <w:lang w:val="en-GB" w:eastAsia="ko-KR"/>
              </w:rPr>
            </w:pPr>
            <w:r>
              <w:rPr>
                <w:rFonts w:ascii="Times New Roman" w:eastAsia="MS Mincho" w:hAnsi="Times New Roman" w:cs="Times New Roman"/>
                <w:sz w:val="20"/>
                <w:szCs w:val="20"/>
                <w:lang w:val="en-GB" w:eastAsia="en-US"/>
              </w:rPr>
              <w:t>none</w:t>
            </w:r>
          </w:p>
        </w:tc>
      </w:tr>
    </w:tbl>
    <w:p w14:paraId="52C73443" w14:textId="77777777" w:rsidR="007665C2" w:rsidRDefault="007665C2" w:rsidP="00DE6CF4">
      <w:pPr>
        <w:rPr>
          <w:rFonts w:ascii="Times New Roman" w:eastAsia="Malgun Gothic" w:hAnsi="Times New Roman" w:cs="Times New Roman"/>
          <w:sz w:val="20"/>
          <w:szCs w:val="20"/>
          <w:lang w:val="en-GB" w:eastAsia="ko-KR"/>
        </w:rPr>
      </w:pPr>
    </w:p>
    <w:p w14:paraId="2AD4618E" w14:textId="0F306151" w:rsidR="00F37BD0" w:rsidRDefault="008005FA" w:rsidP="00DE6CF4">
      <w:pPr>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The observation</w:t>
      </w:r>
      <w:r w:rsidR="004948FA">
        <w:rPr>
          <w:rFonts w:ascii="Times New Roman" w:eastAsia="Malgun Gothic" w:hAnsi="Times New Roman" w:cs="Times New Roman"/>
          <w:sz w:val="20"/>
          <w:szCs w:val="20"/>
          <w:lang w:val="en-GB" w:eastAsia="ko-KR"/>
        </w:rPr>
        <w:t>s</w:t>
      </w:r>
      <w:r>
        <w:rPr>
          <w:rFonts w:ascii="Times New Roman" w:eastAsia="Malgun Gothic" w:hAnsi="Times New Roman" w:cs="Times New Roman"/>
          <w:sz w:val="20"/>
          <w:szCs w:val="20"/>
          <w:lang w:val="en-GB" w:eastAsia="ko-KR"/>
        </w:rPr>
        <w:t xml:space="preserve"> from Table </w:t>
      </w:r>
      <w:r w:rsidR="007419E9">
        <w:rPr>
          <w:rFonts w:ascii="Times New Roman" w:eastAsia="Malgun Gothic" w:hAnsi="Times New Roman" w:cs="Times New Roman"/>
          <w:sz w:val="20"/>
          <w:szCs w:val="20"/>
          <w:lang w:val="en-GB" w:eastAsia="ko-KR"/>
        </w:rPr>
        <w:t>3</w:t>
      </w:r>
      <w:r>
        <w:rPr>
          <w:rFonts w:ascii="Times New Roman" w:eastAsia="Malgun Gothic" w:hAnsi="Times New Roman" w:cs="Times New Roman"/>
          <w:sz w:val="20"/>
          <w:szCs w:val="20"/>
          <w:lang w:val="en-GB" w:eastAsia="ko-KR"/>
        </w:rPr>
        <w:t xml:space="preserve"> </w:t>
      </w:r>
      <w:r w:rsidR="004948FA">
        <w:rPr>
          <w:rFonts w:ascii="Times New Roman" w:eastAsia="Malgun Gothic" w:hAnsi="Times New Roman" w:cs="Times New Roman"/>
          <w:sz w:val="20"/>
          <w:szCs w:val="20"/>
          <w:lang w:val="en-GB" w:eastAsia="ko-KR"/>
        </w:rPr>
        <w:t>(</w:t>
      </w:r>
      <w:r w:rsidR="006F5606">
        <w:rPr>
          <w:rFonts w:ascii="Times New Roman" w:eastAsia="Malgun Gothic" w:hAnsi="Times New Roman" w:cs="Times New Roman"/>
          <w:sz w:val="20"/>
          <w:szCs w:val="20"/>
          <w:lang w:val="en-GB" w:eastAsia="ko-KR"/>
        </w:rPr>
        <w:t>based on the original working assumption</w:t>
      </w:r>
      <w:r w:rsidR="004948FA">
        <w:rPr>
          <w:rFonts w:ascii="Times New Roman" w:eastAsia="Malgun Gothic" w:hAnsi="Times New Roman" w:cs="Times New Roman"/>
          <w:sz w:val="20"/>
          <w:szCs w:val="20"/>
          <w:lang w:val="en-GB" w:eastAsia="ko-KR"/>
        </w:rPr>
        <w:t>)</w:t>
      </w:r>
      <w:r w:rsidR="006F5606">
        <w:rPr>
          <w:rFonts w:ascii="Times New Roman" w:eastAsia="Malgun Gothic" w:hAnsi="Times New Roman" w:cs="Times New Roman"/>
          <w:sz w:val="20"/>
          <w:szCs w:val="20"/>
          <w:lang w:val="en-GB" w:eastAsia="ko-KR"/>
        </w:rPr>
        <w:t xml:space="preserve"> </w:t>
      </w:r>
      <w:r w:rsidR="004948FA">
        <w:rPr>
          <w:rFonts w:ascii="Times New Roman" w:eastAsia="Malgun Gothic" w:hAnsi="Times New Roman" w:cs="Times New Roman"/>
          <w:sz w:val="20"/>
          <w:szCs w:val="20"/>
          <w:lang w:val="en-GB" w:eastAsia="ko-KR"/>
        </w:rPr>
        <w:t>are</w:t>
      </w:r>
      <w:r w:rsidR="006F5606">
        <w:rPr>
          <w:rFonts w:ascii="Times New Roman" w:eastAsia="Malgun Gothic" w:hAnsi="Times New Roman" w:cs="Times New Roman"/>
          <w:sz w:val="20"/>
          <w:szCs w:val="20"/>
          <w:lang w:val="en-GB" w:eastAsia="ko-KR"/>
        </w:rPr>
        <w:t xml:space="preserve"> that the</w:t>
      </w:r>
      <w:r w:rsidR="004948FA">
        <w:rPr>
          <w:rFonts w:ascii="Times New Roman" w:eastAsia="Malgun Gothic" w:hAnsi="Times New Roman" w:cs="Times New Roman"/>
          <w:sz w:val="20"/>
          <w:szCs w:val="20"/>
          <w:lang w:val="en-GB" w:eastAsia="ko-KR"/>
        </w:rPr>
        <w:t xml:space="preserve"> model </w:t>
      </w:r>
      <w:r w:rsidR="007F54A6">
        <w:rPr>
          <w:rFonts w:ascii="Times New Roman" w:eastAsia="Malgun Gothic" w:hAnsi="Times New Roman" w:cs="Times New Roman"/>
          <w:sz w:val="20"/>
          <w:szCs w:val="20"/>
          <w:lang w:val="en-GB" w:eastAsia="ko-KR"/>
        </w:rPr>
        <w:t>has no issue when</w:t>
      </w:r>
      <w:r w:rsidR="004948FA">
        <w:rPr>
          <w:rFonts w:ascii="Times New Roman" w:eastAsia="Malgun Gothic" w:hAnsi="Times New Roman" w:cs="Times New Roman"/>
          <w:sz w:val="20"/>
          <w:szCs w:val="20"/>
          <w:lang w:val="en-GB" w:eastAsia="ko-KR"/>
        </w:rPr>
        <w:t xml:space="preserve"> evaluating </w:t>
      </w:r>
      <w:r w:rsidR="007F54A6">
        <w:rPr>
          <w:rFonts w:ascii="Times New Roman" w:eastAsia="Malgun Gothic" w:hAnsi="Times New Roman" w:cs="Times New Roman"/>
          <w:sz w:val="20"/>
          <w:szCs w:val="20"/>
          <w:lang w:val="en-GB" w:eastAsia="ko-KR"/>
        </w:rPr>
        <w:t xml:space="preserve">same slot scheduling but for cross-slot scheduling, </w:t>
      </w:r>
      <w:r w:rsidR="00736372">
        <w:rPr>
          <w:rFonts w:ascii="Times New Roman" w:eastAsia="Malgun Gothic" w:hAnsi="Times New Roman" w:cs="Times New Roman"/>
          <w:sz w:val="20"/>
          <w:szCs w:val="20"/>
          <w:lang w:val="en-GB" w:eastAsia="ko-KR"/>
        </w:rPr>
        <w:t xml:space="preserve">it can only be used when the reduction of the BDs is </w:t>
      </w:r>
      <w:r w:rsidR="00532D6E">
        <w:rPr>
          <w:rFonts w:ascii="Times New Roman" w:eastAsia="Malgun Gothic" w:hAnsi="Times New Roman" w:cs="Times New Roman"/>
          <w:sz w:val="20"/>
          <w:szCs w:val="20"/>
          <w:lang w:val="en-GB" w:eastAsia="ko-KR"/>
        </w:rPr>
        <w:t xml:space="preserve">not smaller than 25% for 2 Rx and not smaller than 62% for 1 Rx. </w:t>
      </w:r>
      <w:r w:rsidR="006F5606">
        <w:rPr>
          <w:rFonts w:ascii="Times New Roman" w:eastAsia="Malgun Gothic" w:hAnsi="Times New Roman" w:cs="Times New Roman"/>
          <w:sz w:val="20"/>
          <w:szCs w:val="20"/>
          <w:lang w:val="en-GB" w:eastAsia="ko-KR"/>
        </w:rPr>
        <w:t xml:space="preserve"> </w:t>
      </w:r>
    </w:p>
    <w:p w14:paraId="668EC5B2" w14:textId="4E122C71" w:rsidR="008B4472" w:rsidRDefault="003C0F8C" w:rsidP="00DE6CF4">
      <w:pPr>
        <w:rPr>
          <w:rFonts w:ascii="Times New Roman" w:eastAsia="MS Mincho" w:hAnsi="Times New Roman" w:cs="Times New Roman"/>
          <w:sz w:val="20"/>
          <w:szCs w:val="20"/>
          <w:lang w:val="en-GB" w:eastAsia="en-US"/>
        </w:rPr>
      </w:pPr>
      <w:r>
        <w:rPr>
          <w:rFonts w:ascii="Times New Roman" w:eastAsia="Malgun Gothic" w:hAnsi="Times New Roman" w:cs="Times New Roman"/>
          <w:sz w:val="20"/>
          <w:szCs w:val="20"/>
          <w:lang w:val="en-GB" w:eastAsia="ko-KR"/>
        </w:rPr>
        <w:t xml:space="preserve">When comparing the above two tables, there is no surprise that the application range of </w:t>
      </w:r>
      <w:r w:rsidRPr="00D97553">
        <w:rPr>
          <w:rFonts w:ascii="Times New Roman" w:eastAsia="MS Mincho" w:hAnsi="Times New Roman" w:cs="Times New Roman"/>
          <w:sz w:val="20"/>
          <w:szCs w:val="20"/>
          <w:lang w:val="en-GB" w:eastAsia="en-US"/>
        </w:rPr>
        <w:t>α</w:t>
      </w:r>
      <w:r>
        <w:rPr>
          <w:rFonts w:ascii="Times New Roman" w:eastAsia="MS Mincho" w:hAnsi="Times New Roman" w:cs="Times New Roman"/>
          <w:sz w:val="20"/>
          <w:szCs w:val="20"/>
          <w:lang w:val="en-GB" w:eastAsia="en-US"/>
        </w:rPr>
        <w:t xml:space="preserve"> shrinks </w:t>
      </w:r>
      <w:r w:rsidR="00FD5C73">
        <w:rPr>
          <w:rFonts w:ascii="Times New Roman" w:eastAsia="MS Mincho" w:hAnsi="Times New Roman" w:cs="Times New Roman"/>
          <w:sz w:val="20"/>
          <w:szCs w:val="20"/>
          <w:lang w:val="en-GB" w:eastAsia="en-US"/>
        </w:rPr>
        <w:t xml:space="preserve">with the modified Rule 2 by Proposal </w:t>
      </w:r>
      <w:r w:rsidR="000F7C81">
        <w:rPr>
          <w:rFonts w:ascii="Times New Roman" w:eastAsia="MS Mincho" w:hAnsi="Times New Roman" w:cs="Times New Roman"/>
          <w:sz w:val="20"/>
          <w:szCs w:val="20"/>
          <w:lang w:val="en-GB" w:eastAsia="en-US"/>
        </w:rPr>
        <w:t>3</w:t>
      </w:r>
      <w:r w:rsidR="00FD5C73">
        <w:rPr>
          <w:rFonts w:ascii="Times New Roman" w:eastAsia="MS Mincho" w:hAnsi="Times New Roman" w:cs="Times New Roman"/>
          <w:sz w:val="20"/>
          <w:szCs w:val="20"/>
          <w:lang w:val="en-GB" w:eastAsia="en-US"/>
        </w:rPr>
        <w:t xml:space="preserve"> because the lower bound is increased.</w:t>
      </w:r>
      <w:r w:rsidR="00394181">
        <w:rPr>
          <w:rFonts w:ascii="Times New Roman" w:eastAsia="MS Mincho" w:hAnsi="Times New Roman" w:cs="Times New Roman"/>
          <w:sz w:val="20"/>
          <w:szCs w:val="20"/>
          <w:lang w:val="en-GB" w:eastAsia="en-US"/>
        </w:rPr>
        <w:t xml:space="preserve"> </w:t>
      </w:r>
      <w:r w:rsidR="000C4E80">
        <w:rPr>
          <w:rFonts w:ascii="Times New Roman" w:eastAsia="MS Mincho" w:hAnsi="Times New Roman" w:cs="Times New Roman"/>
          <w:sz w:val="20"/>
          <w:szCs w:val="20"/>
          <w:lang w:val="en-GB" w:eastAsia="en-US"/>
        </w:rPr>
        <w:t xml:space="preserve">As </w:t>
      </w:r>
      <w:r w:rsidR="0096484A">
        <w:rPr>
          <w:rFonts w:ascii="Times New Roman" w:eastAsia="MS Mincho" w:hAnsi="Times New Roman" w:cs="Times New Roman"/>
          <w:sz w:val="20"/>
          <w:szCs w:val="20"/>
          <w:lang w:val="en-GB" w:eastAsia="en-US"/>
        </w:rPr>
        <w:t xml:space="preserve">a result, </w:t>
      </w:r>
      <w:r w:rsidR="0031116A">
        <w:rPr>
          <w:rFonts w:ascii="Times New Roman" w:eastAsia="MS Mincho" w:hAnsi="Times New Roman" w:cs="Times New Roman"/>
          <w:sz w:val="20"/>
          <w:szCs w:val="20"/>
          <w:lang w:val="en-GB" w:eastAsia="en-US"/>
        </w:rPr>
        <w:t xml:space="preserve">only same slot scheduling with 2 Rx can be </w:t>
      </w:r>
      <w:r w:rsidR="00934C6F">
        <w:rPr>
          <w:rFonts w:ascii="Times New Roman" w:eastAsia="MS Mincho" w:hAnsi="Times New Roman" w:cs="Times New Roman"/>
          <w:sz w:val="20"/>
          <w:szCs w:val="20"/>
          <w:lang w:val="en-GB" w:eastAsia="en-US"/>
        </w:rPr>
        <w:t xml:space="preserve">evaluating without the limitation of BD reduction. The model becomes completely invalid for cross slot scheduling with 1 Rx. For the other two cases, </w:t>
      </w:r>
      <w:r w:rsidR="00BF77A9">
        <w:rPr>
          <w:rFonts w:ascii="Times New Roman" w:eastAsia="MS Mincho" w:hAnsi="Times New Roman" w:cs="Times New Roman"/>
          <w:sz w:val="20"/>
          <w:szCs w:val="20"/>
          <w:lang w:val="en-GB" w:eastAsia="en-US"/>
        </w:rPr>
        <w:t>significant limitation of the reduction of BDs need to be considered</w:t>
      </w:r>
      <w:r w:rsidR="00B42646">
        <w:rPr>
          <w:rFonts w:ascii="Times New Roman" w:eastAsia="MS Mincho" w:hAnsi="Times New Roman" w:cs="Times New Roman"/>
          <w:sz w:val="20"/>
          <w:szCs w:val="20"/>
          <w:lang w:val="en-GB" w:eastAsia="en-US"/>
        </w:rPr>
        <w:t xml:space="preserve"> when applying the model. </w:t>
      </w:r>
      <w:r w:rsidR="0087290E">
        <w:rPr>
          <w:rFonts w:ascii="Times New Roman" w:eastAsia="MS Mincho" w:hAnsi="Times New Roman" w:cs="Times New Roman"/>
          <w:sz w:val="20"/>
          <w:szCs w:val="20"/>
          <w:lang w:val="en-GB" w:eastAsia="en-US"/>
        </w:rPr>
        <w:t xml:space="preserve">Nevertheless, we </w:t>
      </w:r>
      <w:r w:rsidR="00427C94">
        <w:rPr>
          <w:rFonts w:ascii="Times New Roman" w:eastAsia="MS Mincho" w:hAnsi="Times New Roman" w:cs="Times New Roman"/>
          <w:sz w:val="20"/>
          <w:szCs w:val="20"/>
          <w:lang w:val="en-GB" w:eastAsia="en-US"/>
        </w:rPr>
        <w:t xml:space="preserve">want to emphasize that such limitation is necessary </w:t>
      </w:r>
      <w:r w:rsidR="00121AFF">
        <w:rPr>
          <w:rFonts w:ascii="Times New Roman" w:eastAsia="MS Mincho" w:hAnsi="Times New Roman" w:cs="Times New Roman"/>
          <w:sz w:val="20"/>
          <w:szCs w:val="20"/>
          <w:lang w:val="en-GB" w:eastAsia="en-US"/>
        </w:rPr>
        <w:t xml:space="preserve">because it prevents the </w:t>
      </w:r>
      <w:r w:rsidR="006F098D">
        <w:rPr>
          <w:rFonts w:ascii="Times New Roman" w:eastAsia="MS Mincho" w:hAnsi="Times New Roman" w:cs="Times New Roman"/>
          <w:sz w:val="20"/>
          <w:szCs w:val="20"/>
          <w:lang w:val="en-GB" w:eastAsia="en-US"/>
        </w:rPr>
        <w:t xml:space="preserve">power consumption </w:t>
      </w:r>
      <w:r w:rsidR="00325726">
        <w:rPr>
          <w:rFonts w:ascii="Times New Roman" w:eastAsia="MS Mincho" w:hAnsi="Times New Roman" w:cs="Times New Roman"/>
          <w:sz w:val="20"/>
          <w:szCs w:val="20"/>
          <w:lang w:val="en-GB" w:eastAsia="en-US"/>
        </w:rPr>
        <w:t>of</w:t>
      </w:r>
      <w:r w:rsidR="006F098D">
        <w:rPr>
          <w:rFonts w:ascii="Times New Roman" w:eastAsia="MS Mincho" w:hAnsi="Times New Roman" w:cs="Times New Roman"/>
          <w:sz w:val="20"/>
          <w:szCs w:val="20"/>
          <w:lang w:val="en-GB" w:eastAsia="en-US"/>
        </w:rPr>
        <w:t xml:space="preserve"> PDCCH monitoring </w:t>
      </w:r>
      <w:r w:rsidR="002C46C2">
        <w:rPr>
          <w:rFonts w:ascii="Times New Roman" w:eastAsia="MS Mincho" w:hAnsi="Times New Roman" w:cs="Times New Roman"/>
          <w:sz w:val="20"/>
          <w:szCs w:val="20"/>
          <w:lang w:val="en-GB" w:eastAsia="en-US"/>
        </w:rPr>
        <w:t>from</w:t>
      </w:r>
      <w:r w:rsidR="00A20065">
        <w:rPr>
          <w:rFonts w:ascii="Times New Roman" w:eastAsia="MS Mincho" w:hAnsi="Times New Roman" w:cs="Times New Roman"/>
          <w:sz w:val="20"/>
          <w:szCs w:val="20"/>
          <w:lang w:val="en-GB" w:eastAsia="en-US"/>
        </w:rPr>
        <w:t xml:space="preserve"> </w:t>
      </w:r>
      <w:r w:rsidR="002C46C2">
        <w:rPr>
          <w:rFonts w:ascii="Times New Roman" w:eastAsia="MS Mincho" w:hAnsi="Times New Roman" w:cs="Times New Roman"/>
          <w:sz w:val="20"/>
          <w:szCs w:val="20"/>
          <w:lang w:val="en-GB" w:eastAsia="en-US"/>
        </w:rPr>
        <w:t xml:space="preserve">being </w:t>
      </w:r>
      <w:r w:rsidR="00A20065">
        <w:rPr>
          <w:rFonts w:ascii="Times New Roman" w:eastAsia="MS Mincho" w:hAnsi="Times New Roman" w:cs="Times New Roman"/>
          <w:sz w:val="20"/>
          <w:szCs w:val="20"/>
          <w:lang w:val="en-GB" w:eastAsia="en-US"/>
        </w:rPr>
        <w:t xml:space="preserve">unrealistically scaled down to the same level </w:t>
      </w:r>
      <w:r w:rsidR="002C46C2">
        <w:rPr>
          <w:rFonts w:ascii="Times New Roman" w:eastAsia="MS Mincho" w:hAnsi="Times New Roman" w:cs="Times New Roman"/>
          <w:sz w:val="20"/>
          <w:szCs w:val="20"/>
          <w:lang w:val="en-GB" w:eastAsia="en-US"/>
        </w:rPr>
        <w:t>as</w:t>
      </w:r>
      <w:r w:rsidR="00A20065">
        <w:rPr>
          <w:rFonts w:ascii="Times New Roman" w:eastAsia="MS Mincho" w:hAnsi="Times New Roman" w:cs="Times New Roman"/>
          <w:sz w:val="20"/>
          <w:szCs w:val="20"/>
          <w:lang w:val="en-GB" w:eastAsia="en-US"/>
        </w:rPr>
        <w:t xml:space="preserve"> micro sleep.</w:t>
      </w:r>
    </w:p>
    <w:p w14:paraId="112C836D" w14:textId="77777777" w:rsidR="008B4472" w:rsidRDefault="008B4472" w:rsidP="00DE6CF4">
      <w:pPr>
        <w:rPr>
          <w:rFonts w:ascii="Times New Roman" w:eastAsia="MS Mincho" w:hAnsi="Times New Roman" w:cs="Times New Roman"/>
          <w:sz w:val="20"/>
          <w:szCs w:val="20"/>
          <w:lang w:val="en-GB" w:eastAsia="en-US"/>
        </w:rPr>
      </w:pPr>
      <w:r>
        <w:rPr>
          <w:rFonts w:ascii="Times New Roman" w:eastAsia="MS Mincho" w:hAnsi="Times New Roman" w:cs="Times New Roman"/>
          <w:sz w:val="20"/>
          <w:szCs w:val="20"/>
          <w:lang w:val="en-GB" w:eastAsia="en-US"/>
        </w:rPr>
        <w:t>Based on the above analysis, we have the following proposals:</w:t>
      </w:r>
    </w:p>
    <w:p w14:paraId="5A51BBF1" w14:textId="47CCC87A" w:rsidR="008B4472" w:rsidRDefault="008B4472" w:rsidP="008B4472">
      <w:pPr>
        <w:rPr>
          <w:rFonts w:ascii="Times New Roman" w:hAnsi="Times New Roman" w:cs="Times New Roman"/>
          <w:b/>
          <w:bCs/>
          <w:sz w:val="20"/>
          <w:szCs w:val="20"/>
          <w:lang w:eastAsia="en-US"/>
        </w:rPr>
      </w:pPr>
      <w:r>
        <w:rPr>
          <w:rFonts w:ascii="Times New Roman" w:hAnsi="Times New Roman" w:cs="Times New Roman"/>
          <w:b/>
          <w:bCs/>
          <w:sz w:val="20"/>
          <w:szCs w:val="20"/>
          <w:lang w:eastAsia="en-US"/>
        </w:rPr>
        <w:t xml:space="preserve">Proposal </w:t>
      </w:r>
      <w:r w:rsidR="00B43923">
        <w:rPr>
          <w:rFonts w:ascii="Times New Roman" w:hAnsi="Times New Roman" w:cs="Times New Roman"/>
          <w:b/>
          <w:bCs/>
          <w:sz w:val="20"/>
          <w:szCs w:val="20"/>
          <w:lang w:eastAsia="en-US"/>
        </w:rPr>
        <w:t>4</w:t>
      </w:r>
      <w:r>
        <w:rPr>
          <w:rFonts w:ascii="Times New Roman" w:hAnsi="Times New Roman" w:cs="Times New Roman"/>
          <w:b/>
          <w:bCs/>
          <w:sz w:val="20"/>
          <w:szCs w:val="20"/>
          <w:lang w:eastAsia="en-US"/>
        </w:rPr>
        <w:t xml:space="preserve">: </w:t>
      </w:r>
      <w:r w:rsidR="008047F1">
        <w:rPr>
          <w:rFonts w:ascii="Times New Roman" w:hAnsi="Times New Roman" w:cs="Times New Roman"/>
          <w:b/>
          <w:bCs/>
          <w:sz w:val="20"/>
          <w:szCs w:val="20"/>
          <w:lang w:eastAsia="en-US"/>
        </w:rPr>
        <w:t xml:space="preserve">The applicable range of </w:t>
      </w:r>
      <w:r w:rsidR="00E71422">
        <w:rPr>
          <w:rFonts w:ascii="Times New Roman" w:hAnsi="Times New Roman" w:cs="Times New Roman"/>
          <w:b/>
          <w:bCs/>
          <w:sz w:val="20"/>
          <w:szCs w:val="20"/>
          <w:lang w:eastAsia="en-US"/>
        </w:rPr>
        <w:t xml:space="preserve">BD reduction </w:t>
      </w:r>
      <w:r w:rsidR="0015380A">
        <w:rPr>
          <w:rFonts w:ascii="Times New Roman" w:hAnsi="Times New Roman" w:cs="Times New Roman"/>
          <w:b/>
          <w:bCs/>
          <w:sz w:val="20"/>
          <w:szCs w:val="20"/>
          <w:lang w:eastAsia="en-US"/>
        </w:rPr>
        <w:t>of</w:t>
      </w:r>
      <w:r w:rsidR="00E71422">
        <w:rPr>
          <w:rFonts w:ascii="Times New Roman" w:hAnsi="Times New Roman" w:cs="Times New Roman"/>
          <w:b/>
          <w:bCs/>
          <w:sz w:val="20"/>
          <w:szCs w:val="20"/>
          <w:lang w:eastAsia="en-US"/>
        </w:rPr>
        <w:t xml:space="preserve"> the </w:t>
      </w:r>
      <w:r w:rsidR="002E1D51">
        <w:rPr>
          <w:rFonts w:ascii="Times New Roman" w:hAnsi="Times New Roman" w:cs="Times New Roman"/>
          <w:b/>
          <w:bCs/>
          <w:sz w:val="20"/>
          <w:szCs w:val="20"/>
          <w:lang w:eastAsia="en-US"/>
        </w:rPr>
        <w:t xml:space="preserve">power </w:t>
      </w:r>
      <w:r w:rsidR="00E71422">
        <w:rPr>
          <w:rFonts w:ascii="Times New Roman" w:hAnsi="Times New Roman" w:cs="Times New Roman"/>
          <w:b/>
          <w:bCs/>
          <w:sz w:val="20"/>
          <w:szCs w:val="20"/>
          <w:lang w:eastAsia="en-US"/>
        </w:rPr>
        <w:t xml:space="preserve">model should be considered </w:t>
      </w:r>
      <w:r w:rsidR="008C339F">
        <w:rPr>
          <w:rFonts w:ascii="Times New Roman" w:hAnsi="Times New Roman" w:cs="Times New Roman"/>
          <w:b/>
          <w:bCs/>
          <w:sz w:val="20"/>
          <w:szCs w:val="20"/>
          <w:lang w:eastAsia="en-US"/>
        </w:rPr>
        <w:t xml:space="preserve">when using the model. Do not capture the simulation results where the </w:t>
      </w:r>
      <w:r w:rsidR="0015380A">
        <w:rPr>
          <w:rFonts w:ascii="Times New Roman" w:hAnsi="Times New Roman" w:cs="Times New Roman"/>
          <w:b/>
          <w:bCs/>
          <w:sz w:val="20"/>
          <w:szCs w:val="20"/>
          <w:lang w:eastAsia="en-US"/>
        </w:rPr>
        <w:t>BD reduction is beyond the appli</w:t>
      </w:r>
      <w:r w:rsidR="00B857E7">
        <w:rPr>
          <w:rFonts w:ascii="Times New Roman" w:hAnsi="Times New Roman" w:cs="Times New Roman"/>
          <w:b/>
          <w:bCs/>
          <w:sz w:val="20"/>
          <w:szCs w:val="20"/>
          <w:lang w:eastAsia="en-US"/>
        </w:rPr>
        <w:t>cable range</w:t>
      </w:r>
      <w:r w:rsidR="0015380A">
        <w:rPr>
          <w:rFonts w:ascii="Times New Roman" w:hAnsi="Times New Roman" w:cs="Times New Roman"/>
          <w:b/>
          <w:bCs/>
          <w:sz w:val="20"/>
          <w:szCs w:val="20"/>
          <w:lang w:eastAsia="en-US"/>
        </w:rPr>
        <w:t xml:space="preserve"> of the model.</w:t>
      </w:r>
    </w:p>
    <w:p w14:paraId="2A675510" w14:textId="77777777" w:rsidR="001D2C0F" w:rsidRDefault="001D2C0F" w:rsidP="001632FD">
      <w:pPr>
        <w:pStyle w:val="BodyText"/>
        <w:rPr>
          <w:rFonts w:ascii="Times New Roman" w:hAnsi="Times New Roman" w:cs="Times New Roman"/>
          <w:sz w:val="20"/>
          <w:szCs w:val="20"/>
          <w:lang w:eastAsia="en-US"/>
        </w:rPr>
      </w:pPr>
      <w:bookmarkStart w:id="1" w:name="_GoBack"/>
      <w:bookmarkEnd w:id="1"/>
    </w:p>
    <w:p w14:paraId="357BA1E3" w14:textId="1EA3A6AC" w:rsidR="004B155E" w:rsidRPr="00DC33E4" w:rsidRDefault="00817209" w:rsidP="004B155E">
      <w:pPr>
        <w:pStyle w:val="Heading1"/>
        <w:rPr>
          <w:lang w:val="en-US"/>
        </w:rPr>
      </w:pPr>
      <w:r>
        <w:rPr>
          <w:lang w:val="en-US"/>
        </w:rPr>
        <w:t>Conclusion</w:t>
      </w:r>
    </w:p>
    <w:p w14:paraId="2442AD2D" w14:textId="460C26EE" w:rsidR="00D21AB5" w:rsidRDefault="0097596A" w:rsidP="0097596A">
      <w:pPr>
        <w:rPr>
          <w:rFonts w:ascii="Times New Roman" w:hAnsi="Times New Roman" w:cs="Times New Roman"/>
          <w:b/>
          <w:bCs/>
          <w:sz w:val="20"/>
          <w:szCs w:val="20"/>
          <w:lang w:eastAsia="en-US"/>
        </w:rPr>
      </w:pPr>
      <w:r>
        <w:rPr>
          <w:rFonts w:ascii="Times New Roman" w:hAnsi="Times New Roman" w:cs="Times New Roman"/>
          <w:sz w:val="20"/>
          <w:szCs w:val="20"/>
          <w:lang w:eastAsia="en-US"/>
        </w:rPr>
        <w:t xml:space="preserve">We have the following observation and proposals: </w:t>
      </w:r>
    </w:p>
    <w:p w14:paraId="2CFA5E88" w14:textId="77777777" w:rsidR="00D21AB5" w:rsidRDefault="00D21AB5" w:rsidP="00D21AB5">
      <w:pPr>
        <w:rPr>
          <w:rFonts w:ascii="Times New Roman" w:hAnsi="Times New Roman" w:cs="Times New Roman"/>
          <w:b/>
          <w:bCs/>
          <w:sz w:val="20"/>
          <w:szCs w:val="20"/>
          <w:lang w:eastAsia="en-US"/>
        </w:rPr>
      </w:pPr>
      <w:r w:rsidRPr="007F4BEB">
        <w:rPr>
          <w:rFonts w:ascii="Times New Roman" w:hAnsi="Times New Roman" w:cs="Times New Roman"/>
          <w:b/>
          <w:bCs/>
          <w:sz w:val="20"/>
          <w:szCs w:val="20"/>
          <w:lang w:eastAsia="en-US"/>
        </w:rPr>
        <w:t>Observation 1:</w:t>
      </w:r>
      <w:r>
        <w:rPr>
          <w:rFonts w:ascii="Times New Roman" w:hAnsi="Times New Roman" w:cs="Times New Roman"/>
          <w:b/>
          <w:bCs/>
          <w:sz w:val="20"/>
          <w:szCs w:val="20"/>
          <w:lang w:eastAsia="en-US"/>
        </w:rPr>
        <w:t xml:space="preserve"> Reducing BD limit can significantly increase PDCCH blocking rate.</w:t>
      </w:r>
    </w:p>
    <w:p w14:paraId="1BE454AD" w14:textId="5B3E4962" w:rsidR="0097596A" w:rsidRDefault="0097596A" w:rsidP="0097596A">
      <w:pPr>
        <w:rPr>
          <w:rFonts w:ascii="Times New Roman" w:hAnsi="Times New Roman" w:cs="Times New Roman"/>
          <w:b/>
          <w:bCs/>
          <w:sz w:val="20"/>
          <w:szCs w:val="20"/>
          <w:lang w:eastAsia="en-US"/>
        </w:rPr>
      </w:pPr>
      <w:r w:rsidRPr="007F4BEB">
        <w:rPr>
          <w:rFonts w:ascii="Times New Roman" w:hAnsi="Times New Roman" w:cs="Times New Roman"/>
          <w:b/>
          <w:bCs/>
          <w:sz w:val="20"/>
          <w:szCs w:val="20"/>
          <w:lang w:eastAsia="en-US"/>
        </w:rPr>
        <w:t xml:space="preserve">Observation </w:t>
      </w:r>
      <w:r w:rsidR="00B437C9">
        <w:rPr>
          <w:rFonts w:ascii="Times New Roman" w:hAnsi="Times New Roman" w:cs="Times New Roman"/>
          <w:b/>
          <w:bCs/>
          <w:sz w:val="20"/>
          <w:szCs w:val="20"/>
          <w:lang w:eastAsia="en-US"/>
        </w:rPr>
        <w:t>2</w:t>
      </w:r>
      <w:r w:rsidRPr="007F4BEB">
        <w:rPr>
          <w:rFonts w:ascii="Times New Roman" w:hAnsi="Times New Roman" w:cs="Times New Roman"/>
          <w:b/>
          <w:bCs/>
          <w:sz w:val="20"/>
          <w:szCs w:val="20"/>
          <w:lang w:eastAsia="en-US"/>
        </w:rPr>
        <w:t>: Sparser PDCCH monitoring</w:t>
      </w:r>
      <w:r>
        <w:rPr>
          <w:rFonts w:ascii="Times New Roman" w:hAnsi="Times New Roman" w:cs="Times New Roman"/>
          <w:b/>
          <w:bCs/>
          <w:sz w:val="20"/>
          <w:szCs w:val="20"/>
          <w:lang w:eastAsia="en-US"/>
        </w:rPr>
        <w:t xml:space="preserve"> for </w:t>
      </w:r>
      <w:proofErr w:type="spellStart"/>
      <w:r>
        <w:rPr>
          <w:rFonts w:ascii="Times New Roman" w:hAnsi="Times New Roman" w:cs="Times New Roman"/>
          <w:b/>
          <w:bCs/>
          <w:sz w:val="20"/>
          <w:szCs w:val="20"/>
          <w:lang w:eastAsia="en-US"/>
        </w:rPr>
        <w:t>RedCap</w:t>
      </w:r>
      <w:proofErr w:type="spellEnd"/>
      <w:r>
        <w:rPr>
          <w:rFonts w:ascii="Times New Roman" w:hAnsi="Times New Roman" w:cs="Times New Roman"/>
          <w:b/>
          <w:bCs/>
          <w:sz w:val="20"/>
          <w:szCs w:val="20"/>
          <w:lang w:eastAsia="en-US"/>
        </w:rPr>
        <w:t xml:space="preserve"> UE</w:t>
      </w:r>
      <w:r w:rsidRPr="007F4BEB">
        <w:rPr>
          <w:rFonts w:ascii="Times New Roman" w:hAnsi="Times New Roman" w:cs="Times New Roman"/>
          <w:b/>
          <w:bCs/>
          <w:sz w:val="20"/>
          <w:szCs w:val="20"/>
          <w:lang w:eastAsia="en-US"/>
        </w:rPr>
        <w:t xml:space="preserve"> is more effective in UE power saving compared to reducing the BD limits</w:t>
      </w:r>
      <w:r>
        <w:rPr>
          <w:rFonts w:ascii="Times New Roman" w:hAnsi="Times New Roman" w:cs="Times New Roman"/>
          <w:b/>
          <w:bCs/>
          <w:sz w:val="20"/>
          <w:szCs w:val="20"/>
          <w:lang w:eastAsia="en-US"/>
        </w:rPr>
        <w:t xml:space="preserve">, while still satisfying the </w:t>
      </w:r>
      <w:proofErr w:type="spellStart"/>
      <w:r>
        <w:rPr>
          <w:rFonts w:ascii="Times New Roman" w:hAnsi="Times New Roman" w:cs="Times New Roman"/>
          <w:b/>
          <w:bCs/>
          <w:sz w:val="20"/>
          <w:szCs w:val="20"/>
          <w:lang w:eastAsia="en-US"/>
        </w:rPr>
        <w:t>RedCap</w:t>
      </w:r>
      <w:proofErr w:type="spellEnd"/>
      <w:r>
        <w:rPr>
          <w:rFonts w:ascii="Times New Roman" w:hAnsi="Times New Roman" w:cs="Times New Roman"/>
          <w:b/>
          <w:bCs/>
          <w:sz w:val="20"/>
          <w:szCs w:val="20"/>
          <w:lang w:eastAsia="en-US"/>
        </w:rPr>
        <w:t xml:space="preserve"> latency requirement.</w:t>
      </w:r>
    </w:p>
    <w:p w14:paraId="21913688" w14:textId="594690B0" w:rsidR="0097596A" w:rsidRDefault="0097596A" w:rsidP="0097596A">
      <w:pPr>
        <w:rPr>
          <w:rFonts w:ascii="Times New Roman" w:hAnsi="Times New Roman" w:cs="Times New Roman"/>
          <w:b/>
          <w:bCs/>
          <w:sz w:val="20"/>
          <w:szCs w:val="20"/>
          <w:lang w:eastAsia="en-US"/>
        </w:rPr>
      </w:pPr>
      <w:r>
        <w:rPr>
          <w:rFonts w:ascii="Times New Roman" w:hAnsi="Times New Roman" w:cs="Times New Roman"/>
          <w:b/>
          <w:bCs/>
          <w:sz w:val="20"/>
          <w:szCs w:val="20"/>
          <w:lang w:eastAsia="en-US"/>
        </w:rPr>
        <w:t xml:space="preserve">Proposal 1: </w:t>
      </w:r>
      <w:r>
        <w:rPr>
          <w:rFonts w:ascii="Times New Roman" w:hAnsi="Times New Roman" w:cs="Times New Roman"/>
          <w:b/>
          <w:sz w:val="20"/>
          <w:szCs w:val="20"/>
          <w:lang w:eastAsia="en-US"/>
        </w:rPr>
        <w:t xml:space="preserve">Reducing existing Rel-15 BD limit for </w:t>
      </w:r>
      <w:proofErr w:type="spellStart"/>
      <w:r>
        <w:rPr>
          <w:rFonts w:ascii="Times New Roman" w:hAnsi="Times New Roman" w:cs="Times New Roman"/>
          <w:b/>
          <w:sz w:val="20"/>
          <w:szCs w:val="20"/>
          <w:lang w:eastAsia="en-US"/>
        </w:rPr>
        <w:t>RedCap</w:t>
      </w:r>
      <w:proofErr w:type="spellEnd"/>
      <w:r>
        <w:rPr>
          <w:rFonts w:ascii="Times New Roman" w:hAnsi="Times New Roman" w:cs="Times New Roman"/>
          <w:b/>
          <w:sz w:val="20"/>
          <w:szCs w:val="20"/>
          <w:lang w:eastAsia="en-US"/>
        </w:rPr>
        <w:t xml:space="preserve"> UE for the purpose of power saving requires further justification.</w:t>
      </w:r>
      <w:r>
        <w:rPr>
          <w:rFonts w:ascii="Times New Roman" w:hAnsi="Times New Roman" w:cs="Times New Roman"/>
          <w:b/>
          <w:bCs/>
          <w:sz w:val="20"/>
          <w:szCs w:val="20"/>
          <w:lang w:eastAsia="en-US"/>
        </w:rPr>
        <w:t xml:space="preserve"> </w:t>
      </w:r>
    </w:p>
    <w:p w14:paraId="032983F0" w14:textId="2E7DB4AE" w:rsidR="00B43923" w:rsidRPr="007F4BEB" w:rsidRDefault="00B43923" w:rsidP="0097596A">
      <w:pPr>
        <w:rPr>
          <w:rFonts w:ascii="Times New Roman" w:hAnsi="Times New Roman" w:cs="Times New Roman"/>
          <w:b/>
          <w:bCs/>
          <w:sz w:val="20"/>
          <w:szCs w:val="20"/>
          <w:lang w:eastAsia="en-US"/>
        </w:rPr>
      </w:pPr>
      <w:r w:rsidRPr="00880B87">
        <w:rPr>
          <w:rFonts w:ascii="Times New Roman" w:hAnsi="Times New Roman" w:cs="Times New Roman"/>
          <w:b/>
          <w:bCs/>
          <w:sz w:val="20"/>
          <w:szCs w:val="20"/>
          <w:lang w:eastAsia="en-US"/>
        </w:rPr>
        <w:t xml:space="preserve">Proposal 2: Multi-TB scheduling and search space set switching can be considered for </w:t>
      </w:r>
      <w:proofErr w:type="spellStart"/>
      <w:r w:rsidRPr="00880B87">
        <w:rPr>
          <w:rFonts w:ascii="Times New Roman" w:hAnsi="Times New Roman" w:cs="Times New Roman"/>
          <w:b/>
          <w:bCs/>
          <w:sz w:val="20"/>
          <w:szCs w:val="20"/>
          <w:lang w:eastAsia="en-US"/>
        </w:rPr>
        <w:t>RedCap</w:t>
      </w:r>
      <w:proofErr w:type="spellEnd"/>
      <w:r w:rsidRPr="00880B87">
        <w:rPr>
          <w:rFonts w:ascii="Times New Roman" w:hAnsi="Times New Roman" w:cs="Times New Roman"/>
          <w:b/>
          <w:bCs/>
          <w:sz w:val="20"/>
          <w:szCs w:val="20"/>
          <w:lang w:eastAsia="en-US"/>
        </w:rPr>
        <w:t xml:space="preserve"> UEs for power saving</w:t>
      </w:r>
      <w:r>
        <w:rPr>
          <w:rFonts w:ascii="Times New Roman" w:hAnsi="Times New Roman" w:cs="Times New Roman"/>
          <w:b/>
          <w:bCs/>
          <w:sz w:val="20"/>
          <w:szCs w:val="20"/>
          <w:lang w:eastAsia="en-US"/>
        </w:rPr>
        <w:t>, and can be further studied in Rel-17 power saving WI</w:t>
      </w:r>
      <w:r w:rsidRPr="00880B87">
        <w:rPr>
          <w:rFonts w:ascii="Times New Roman" w:hAnsi="Times New Roman" w:cs="Times New Roman"/>
          <w:b/>
          <w:bCs/>
          <w:sz w:val="20"/>
          <w:szCs w:val="20"/>
          <w:lang w:eastAsia="en-US"/>
        </w:rPr>
        <w:t xml:space="preserve">   </w:t>
      </w:r>
    </w:p>
    <w:p w14:paraId="3E5EDC79" w14:textId="1633B87B" w:rsidR="0097596A" w:rsidRPr="00A2168E" w:rsidRDefault="0097596A" w:rsidP="0097596A">
      <w:pPr>
        <w:rPr>
          <w:rFonts w:ascii="Times New Roman" w:hAnsi="Times New Roman" w:cs="Times New Roman"/>
          <w:b/>
          <w:bCs/>
          <w:sz w:val="20"/>
          <w:szCs w:val="20"/>
          <w:lang w:eastAsia="en-US"/>
        </w:rPr>
      </w:pPr>
      <w:r>
        <w:rPr>
          <w:rFonts w:ascii="Times New Roman" w:hAnsi="Times New Roman" w:cs="Times New Roman"/>
          <w:b/>
          <w:bCs/>
          <w:sz w:val="20"/>
          <w:szCs w:val="20"/>
          <w:lang w:eastAsia="en-US"/>
        </w:rPr>
        <w:t xml:space="preserve">Proposal </w:t>
      </w:r>
      <w:r w:rsidR="00B43923">
        <w:rPr>
          <w:rFonts w:ascii="Times New Roman" w:hAnsi="Times New Roman" w:cs="Times New Roman"/>
          <w:b/>
          <w:bCs/>
          <w:sz w:val="20"/>
          <w:szCs w:val="20"/>
          <w:lang w:eastAsia="en-US"/>
        </w:rPr>
        <w:t>3</w:t>
      </w:r>
      <w:r>
        <w:rPr>
          <w:rFonts w:ascii="Times New Roman" w:hAnsi="Times New Roman" w:cs="Times New Roman"/>
          <w:b/>
          <w:bCs/>
          <w:sz w:val="20"/>
          <w:szCs w:val="20"/>
          <w:lang w:eastAsia="en-US"/>
        </w:rPr>
        <w:t>: RAN1 considers to revise the p</w:t>
      </w:r>
      <w:r>
        <w:rPr>
          <w:rFonts w:ascii="Times New Roman" w:hAnsi="Times New Roman" w:cs="Times New Roman"/>
          <w:b/>
          <w:sz w:val="20"/>
          <w:szCs w:val="20"/>
          <w:lang w:eastAsia="en-US"/>
        </w:rPr>
        <w:t xml:space="preserve">ower scaling rule of the working assumption into </w:t>
      </w:r>
      <w:r w:rsidRPr="00A2168E">
        <w:rPr>
          <w:rFonts w:ascii="Times New Roman" w:eastAsia="MS Mincho" w:hAnsi="Times New Roman" w:cs="Times New Roman"/>
          <w:b/>
          <w:bCs/>
          <w:sz w:val="20"/>
          <w:szCs w:val="20"/>
          <w:lang w:val="en-GB" w:eastAsia="en-US"/>
        </w:rPr>
        <w:t>P(α) = max (</w:t>
      </w:r>
      <w:proofErr w:type="spellStart"/>
      <w:r w:rsidRPr="00A2168E">
        <w:rPr>
          <w:rFonts w:ascii="Times New Roman" w:eastAsia="MS Mincho" w:hAnsi="Times New Roman" w:cs="Times New Roman"/>
          <w:b/>
          <w:bCs/>
          <w:sz w:val="20"/>
          <w:szCs w:val="20"/>
          <w:lang w:eastAsia="en-US"/>
        </w:rPr>
        <w:t>P</w:t>
      </w:r>
      <w:r w:rsidRPr="00A2168E">
        <w:rPr>
          <w:rFonts w:ascii="Times New Roman" w:eastAsia="MS Mincho" w:hAnsi="Times New Roman" w:cs="Times New Roman"/>
          <w:b/>
          <w:bCs/>
          <w:sz w:val="20"/>
          <w:szCs w:val="20"/>
          <w:vertAlign w:val="subscript"/>
          <w:lang w:eastAsia="en-US"/>
        </w:rPr>
        <w:t>Micro</w:t>
      </w:r>
      <w:proofErr w:type="spellEnd"/>
      <w:r w:rsidRPr="00A2168E">
        <w:rPr>
          <w:rFonts w:ascii="Times New Roman" w:eastAsia="MS Mincho" w:hAnsi="Times New Roman" w:cs="Times New Roman"/>
          <w:b/>
          <w:bCs/>
          <w:sz w:val="20"/>
          <w:szCs w:val="20"/>
          <w:vertAlign w:val="subscript"/>
          <w:lang w:eastAsia="en-US"/>
        </w:rPr>
        <w:t>-sleep</w:t>
      </w:r>
      <w:r w:rsidRPr="00A2168E">
        <w:rPr>
          <w:rFonts w:ascii="Times New Roman" w:eastAsia="MS Mincho" w:hAnsi="Times New Roman" w:cs="Times New Roman"/>
          <w:b/>
          <w:bCs/>
          <w:sz w:val="20"/>
          <w:szCs w:val="20"/>
          <w:lang w:val="en-GB" w:eastAsia="en-US"/>
        </w:rPr>
        <w:t xml:space="preserve"> + 4, α ∙ Pt + (1 – α) ∙ 0.7Pt)</w:t>
      </w:r>
      <w:r w:rsidRPr="00A2168E">
        <w:rPr>
          <w:rFonts w:ascii="Times New Roman" w:hAnsi="Times New Roman" w:cs="Times New Roman"/>
          <w:b/>
          <w:bCs/>
          <w:sz w:val="20"/>
          <w:szCs w:val="20"/>
          <w:lang w:eastAsia="en-US"/>
        </w:rPr>
        <w:t xml:space="preserve"> </w:t>
      </w:r>
    </w:p>
    <w:p w14:paraId="33FCCA20" w14:textId="5938F716" w:rsidR="0097596A" w:rsidRDefault="0097596A" w:rsidP="0097596A">
      <w:pPr>
        <w:rPr>
          <w:rFonts w:ascii="Times New Roman" w:hAnsi="Times New Roman" w:cs="Times New Roman"/>
          <w:b/>
          <w:bCs/>
          <w:sz w:val="20"/>
          <w:szCs w:val="20"/>
          <w:lang w:eastAsia="en-US"/>
        </w:rPr>
      </w:pPr>
      <w:r>
        <w:rPr>
          <w:rFonts w:ascii="Times New Roman" w:hAnsi="Times New Roman" w:cs="Times New Roman"/>
          <w:b/>
          <w:bCs/>
          <w:sz w:val="20"/>
          <w:szCs w:val="20"/>
          <w:lang w:eastAsia="en-US"/>
        </w:rPr>
        <w:t xml:space="preserve">Proposal </w:t>
      </w:r>
      <w:r w:rsidR="00B43923">
        <w:rPr>
          <w:rFonts w:ascii="Times New Roman" w:hAnsi="Times New Roman" w:cs="Times New Roman"/>
          <w:b/>
          <w:bCs/>
          <w:sz w:val="20"/>
          <w:szCs w:val="20"/>
          <w:lang w:eastAsia="en-US"/>
        </w:rPr>
        <w:t>4</w:t>
      </w:r>
      <w:r>
        <w:rPr>
          <w:rFonts w:ascii="Times New Roman" w:hAnsi="Times New Roman" w:cs="Times New Roman"/>
          <w:b/>
          <w:bCs/>
          <w:sz w:val="20"/>
          <w:szCs w:val="20"/>
          <w:lang w:eastAsia="en-US"/>
        </w:rPr>
        <w:t>: The applicable range of BD reduction of the power model should be considered when using the model. Do not capture the simulation results where the BD reduction is beyond the applicable range of the model.</w:t>
      </w:r>
    </w:p>
    <w:p w14:paraId="5C4C3894" w14:textId="77777777" w:rsidR="0097596A" w:rsidRDefault="0097596A" w:rsidP="00D63047">
      <w:pPr>
        <w:rPr>
          <w:rFonts w:ascii="Times New Roman" w:hAnsi="Times New Roman" w:cs="Times New Roman"/>
          <w:b/>
          <w:sz w:val="20"/>
          <w:szCs w:val="20"/>
        </w:rPr>
      </w:pPr>
    </w:p>
    <w:p w14:paraId="1F78D12D" w14:textId="77777777" w:rsidR="00817209" w:rsidRPr="00DC33E4" w:rsidRDefault="00817209" w:rsidP="00817209">
      <w:pPr>
        <w:pStyle w:val="Heading1"/>
        <w:rPr>
          <w:lang w:val="en-US"/>
        </w:rPr>
      </w:pPr>
      <w:r>
        <w:rPr>
          <w:lang w:val="en-US"/>
        </w:rPr>
        <w:t>Reference</w:t>
      </w:r>
    </w:p>
    <w:p w14:paraId="534C3638" w14:textId="254F1D6E" w:rsidR="00817209" w:rsidRDefault="00817209" w:rsidP="00817209">
      <w:pPr>
        <w:rPr>
          <w:rFonts w:ascii="Times New Roman" w:hAnsi="Times New Roman" w:cs="Times New Roman"/>
          <w:sz w:val="20"/>
          <w:szCs w:val="20"/>
          <w:lang w:eastAsia="en-US"/>
        </w:rPr>
      </w:pPr>
      <w:r w:rsidRPr="00294854">
        <w:rPr>
          <w:rFonts w:ascii="Times New Roman" w:hAnsi="Times New Roman" w:cs="Times New Roman"/>
          <w:sz w:val="20"/>
          <w:szCs w:val="20"/>
          <w:lang w:eastAsia="en-US"/>
        </w:rPr>
        <w:t>[1]</w:t>
      </w:r>
      <w:r>
        <w:rPr>
          <w:rFonts w:ascii="Times New Roman" w:hAnsi="Times New Roman" w:cs="Times New Roman"/>
          <w:sz w:val="20"/>
          <w:szCs w:val="20"/>
          <w:lang w:eastAsia="en-US"/>
        </w:rPr>
        <w:t xml:space="preserve"> </w:t>
      </w:r>
      <w:r w:rsidRPr="00294854">
        <w:rPr>
          <w:rFonts w:ascii="Times New Roman" w:hAnsi="Times New Roman" w:cs="Times New Roman"/>
          <w:sz w:val="20"/>
          <w:szCs w:val="20"/>
          <w:lang w:eastAsia="en-US"/>
        </w:rPr>
        <w:t>RP-20138</w:t>
      </w:r>
      <w:r>
        <w:rPr>
          <w:rFonts w:ascii="Times New Roman" w:hAnsi="Times New Roman" w:cs="Times New Roman"/>
          <w:sz w:val="20"/>
          <w:szCs w:val="20"/>
          <w:lang w:eastAsia="en-US"/>
        </w:rPr>
        <w:t xml:space="preserve">6  </w:t>
      </w:r>
      <w:r w:rsidRPr="00294854">
        <w:rPr>
          <w:rFonts w:ascii="Times New Roman" w:hAnsi="Times New Roman" w:cs="Times New Roman"/>
          <w:sz w:val="20"/>
          <w:szCs w:val="20"/>
          <w:lang w:eastAsia="en-US"/>
        </w:rPr>
        <w:t>Study on support of reduced capability NR devices</w:t>
      </w:r>
    </w:p>
    <w:p w14:paraId="6728C3D3" w14:textId="0C73AA66" w:rsidR="00812E4C" w:rsidRDefault="00812E4C" w:rsidP="00817209">
      <w:pPr>
        <w:rPr>
          <w:rFonts w:ascii="Times New Roman" w:hAnsi="Times New Roman" w:cs="Times New Roman"/>
          <w:sz w:val="20"/>
          <w:szCs w:val="20"/>
          <w:lang w:eastAsia="en-US"/>
        </w:rPr>
      </w:pPr>
      <w:r>
        <w:rPr>
          <w:rFonts w:ascii="Times New Roman" w:hAnsi="Times New Roman" w:cs="Times New Roman"/>
          <w:sz w:val="20"/>
          <w:szCs w:val="20"/>
          <w:lang w:eastAsia="en-US"/>
        </w:rPr>
        <w:t>[2]</w:t>
      </w:r>
      <w:r w:rsidR="00C63592">
        <w:rPr>
          <w:rFonts w:ascii="Times New Roman" w:hAnsi="Times New Roman" w:cs="Times New Roman"/>
          <w:sz w:val="20"/>
          <w:szCs w:val="20"/>
          <w:lang w:eastAsia="en-US"/>
        </w:rPr>
        <w:t xml:space="preserve"> R1-</w:t>
      </w:r>
      <w:r w:rsidR="00C21399">
        <w:rPr>
          <w:rFonts w:ascii="Times New Roman" w:hAnsi="Times New Roman" w:cs="Times New Roman"/>
          <w:sz w:val="20"/>
          <w:szCs w:val="20"/>
          <w:lang w:eastAsia="en-US"/>
        </w:rPr>
        <w:t xml:space="preserve">2005235 </w:t>
      </w:r>
      <w:r w:rsidR="00C21399" w:rsidRPr="00C21399">
        <w:rPr>
          <w:rFonts w:ascii="Times New Roman" w:hAnsi="Times New Roman" w:cs="Times New Roman"/>
          <w:sz w:val="20"/>
          <w:szCs w:val="20"/>
          <w:lang w:eastAsia="en-US"/>
        </w:rPr>
        <w:t xml:space="preserve">Reduced PDCCH monitoring for </w:t>
      </w:r>
      <w:proofErr w:type="spellStart"/>
      <w:r w:rsidR="00C21399" w:rsidRPr="00C21399">
        <w:rPr>
          <w:rFonts w:ascii="Times New Roman" w:hAnsi="Times New Roman" w:cs="Times New Roman"/>
          <w:sz w:val="20"/>
          <w:szCs w:val="20"/>
          <w:lang w:eastAsia="en-US"/>
        </w:rPr>
        <w:t>RedCap</w:t>
      </w:r>
      <w:proofErr w:type="spellEnd"/>
      <w:r w:rsidR="00C21399">
        <w:rPr>
          <w:rFonts w:ascii="Times New Roman" w:hAnsi="Times New Roman" w:cs="Times New Roman"/>
          <w:sz w:val="20"/>
          <w:szCs w:val="20"/>
          <w:lang w:eastAsia="en-US"/>
        </w:rPr>
        <w:t xml:space="preserve">, </w:t>
      </w:r>
      <w:r w:rsidR="00B470CE">
        <w:rPr>
          <w:rFonts w:ascii="Times New Roman" w:hAnsi="Times New Roman" w:cs="Times New Roman"/>
          <w:sz w:val="20"/>
          <w:szCs w:val="20"/>
          <w:lang w:eastAsia="en-US"/>
        </w:rPr>
        <w:t>RAN1</w:t>
      </w:r>
      <w:r w:rsidR="00036E0F">
        <w:rPr>
          <w:rFonts w:ascii="Times New Roman" w:hAnsi="Times New Roman" w:cs="Times New Roman"/>
          <w:sz w:val="20"/>
          <w:szCs w:val="20"/>
          <w:lang w:eastAsia="en-US"/>
        </w:rPr>
        <w:t xml:space="preserve">#102e, </w:t>
      </w:r>
      <w:r w:rsidR="00C21399">
        <w:rPr>
          <w:rFonts w:ascii="Times New Roman" w:hAnsi="Times New Roman" w:cs="Times New Roman"/>
          <w:sz w:val="20"/>
          <w:szCs w:val="20"/>
          <w:lang w:eastAsia="en-US"/>
        </w:rPr>
        <w:t>Ericsson</w:t>
      </w:r>
    </w:p>
    <w:p w14:paraId="0E58AE79" w14:textId="211F861E" w:rsidR="00812E4C" w:rsidRDefault="00812E4C" w:rsidP="00817209">
      <w:pPr>
        <w:rPr>
          <w:rFonts w:ascii="Times New Roman" w:hAnsi="Times New Roman" w:cs="Times New Roman"/>
          <w:b/>
          <w:sz w:val="20"/>
          <w:szCs w:val="20"/>
        </w:rPr>
      </w:pPr>
      <w:r>
        <w:rPr>
          <w:rFonts w:ascii="Times New Roman" w:hAnsi="Times New Roman" w:cs="Times New Roman"/>
          <w:sz w:val="20"/>
          <w:szCs w:val="20"/>
          <w:lang w:eastAsia="en-US"/>
        </w:rPr>
        <w:t xml:space="preserve">[3] </w:t>
      </w:r>
      <w:r w:rsidR="009F3B91">
        <w:rPr>
          <w:rFonts w:ascii="Times New Roman" w:hAnsi="Times New Roman" w:cs="Times New Roman"/>
          <w:sz w:val="20"/>
          <w:szCs w:val="20"/>
          <w:lang w:eastAsia="en-US"/>
        </w:rPr>
        <w:t>R1-</w:t>
      </w:r>
      <w:r w:rsidR="00AF286D">
        <w:rPr>
          <w:rFonts w:ascii="Times New Roman" w:hAnsi="Times New Roman" w:cs="Times New Roman"/>
          <w:sz w:val="20"/>
          <w:szCs w:val="20"/>
          <w:lang w:eastAsia="en-US"/>
        </w:rPr>
        <w:t>2006812</w:t>
      </w:r>
      <w:r w:rsidR="002C520D">
        <w:rPr>
          <w:rFonts w:ascii="Times New Roman" w:hAnsi="Times New Roman" w:cs="Times New Roman"/>
          <w:sz w:val="20"/>
          <w:szCs w:val="20"/>
          <w:lang w:eastAsia="en-US"/>
        </w:rPr>
        <w:t xml:space="preserve"> </w:t>
      </w:r>
      <w:r w:rsidR="00B470CE" w:rsidRPr="00B470CE">
        <w:rPr>
          <w:rFonts w:ascii="Times New Roman" w:hAnsi="Times New Roman" w:cs="Times New Roman"/>
          <w:sz w:val="20"/>
          <w:szCs w:val="20"/>
          <w:lang w:eastAsia="en-US"/>
        </w:rPr>
        <w:t xml:space="preserve">PDCCH Monitoring Reduction and Power Saving for </w:t>
      </w:r>
      <w:proofErr w:type="spellStart"/>
      <w:r w:rsidR="00B470CE" w:rsidRPr="00B470CE">
        <w:rPr>
          <w:rFonts w:ascii="Times New Roman" w:hAnsi="Times New Roman" w:cs="Times New Roman"/>
          <w:sz w:val="20"/>
          <w:szCs w:val="20"/>
          <w:lang w:eastAsia="en-US"/>
        </w:rPr>
        <w:t>RedCap</w:t>
      </w:r>
      <w:proofErr w:type="spellEnd"/>
      <w:r w:rsidR="00B470CE" w:rsidRPr="00B470CE">
        <w:rPr>
          <w:rFonts w:ascii="Times New Roman" w:hAnsi="Times New Roman" w:cs="Times New Roman"/>
          <w:sz w:val="20"/>
          <w:szCs w:val="20"/>
          <w:lang w:eastAsia="en-US"/>
        </w:rPr>
        <w:t xml:space="preserve"> Devices</w:t>
      </w:r>
      <w:r w:rsidR="00B470CE">
        <w:rPr>
          <w:rFonts w:ascii="Times New Roman" w:hAnsi="Times New Roman" w:cs="Times New Roman"/>
          <w:sz w:val="20"/>
          <w:szCs w:val="20"/>
          <w:lang w:eastAsia="en-US"/>
        </w:rPr>
        <w:t xml:space="preserve">, </w:t>
      </w:r>
      <w:r w:rsidR="00036E0F">
        <w:rPr>
          <w:rFonts w:ascii="Times New Roman" w:hAnsi="Times New Roman" w:cs="Times New Roman"/>
          <w:sz w:val="20"/>
          <w:szCs w:val="20"/>
          <w:lang w:eastAsia="en-US"/>
        </w:rPr>
        <w:t xml:space="preserve">RAN1#102e, </w:t>
      </w:r>
      <w:r w:rsidR="00B470CE" w:rsidRPr="00B470CE">
        <w:rPr>
          <w:rFonts w:ascii="Times New Roman" w:hAnsi="Times New Roman" w:cs="Times New Roman"/>
          <w:sz w:val="20"/>
          <w:szCs w:val="20"/>
          <w:lang w:eastAsia="en-US"/>
        </w:rPr>
        <w:t>Qualcomm Incorporated</w:t>
      </w:r>
    </w:p>
    <w:p w14:paraId="12CFFD7C" w14:textId="105C1B92" w:rsidR="00F7543E" w:rsidRDefault="00F7543E" w:rsidP="001A471B">
      <w:pPr>
        <w:rPr>
          <w:rFonts w:ascii="Times New Roman" w:hAnsi="Times New Roman" w:cs="Times New Roman"/>
          <w:sz w:val="20"/>
          <w:szCs w:val="20"/>
        </w:rPr>
      </w:pPr>
    </w:p>
    <w:sectPr w:rsidR="00F7543E">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F39628" w14:textId="77777777" w:rsidR="000202AB" w:rsidRDefault="000202AB">
      <w:r>
        <w:separator/>
      </w:r>
    </w:p>
  </w:endnote>
  <w:endnote w:type="continuationSeparator" w:id="0">
    <w:p w14:paraId="656F9E45" w14:textId="77777777" w:rsidR="000202AB" w:rsidRDefault="000202AB">
      <w:r>
        <w:continuationSeparator/>
      </w:r>
    </w:p>
  </w:endnote>
  <w:endnote w:type="continuationNotice" w:id="1">
    <w:p w14:paraId="55DF0798" w14:textId="77777777" w:rsidR="000202AB" w:rsidRDefault="000202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1F62A0F2" w:rsidR="00427C68" w:rsidRDefault="00427C6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92E0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92E06">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E8FC72" w14:textId="77777777" w:rsidR="000202AB" w:rsidRDefault="000202AB">
      <w:r>
        <w:separator/>
      </w:r>
    </w:p>
  </w:footnote>
  <w:footnote w:type="continuationSeparator" w:id="0">
    <w:p w14:paraId="55FD9CB9" w14:textId="77777777" w:rsidR="000202AB" w:rsidRDefault="000202AB">
      <w:r>
        <w:continuationSeparator/>
      </w:r>
    </w:p>
  </w:footnote>
  <w:footnote w:type="continuationNotice" w:id="1">
    <w:p w14:paraId="2397692C" w14:textId="77777777" w:rsidR="000202AB" w:rsidRDefault="000202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3FF29EC2" w:rsidR="00427C68" w:rsidRDefault="00427C68">
    <w:r>
      <w:t xml:space="preserve">Page </w:t>
    </w:r>
    <w:r>
      <w:fldChar w:fldCharType="begin"/>
    </w:r>
    <w:r>
      <w:instrText>PAGE</w:instrText>
    </w:r>
    <w:r>
      <w:fldChar w:fldCharType="separate"/>
    </w:r>
    <w:r w:rsidR="0004190E">
      <w:rPr>
        <w:noProof/>
      </w:rPr>
      <w:t>-2013262320</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40C36"/>
    <w:multiLevelType w:val="hybridMultilevel"/>
    <w:tmpl w:val="96526376"/>
    <w:lvl w:ilvl="0" w:tplc="4AE6D14A">
      <w:numFmt w:val="bullet"/>
      <w:lvlText w:val="-"/>
      <w:lvlJc w:val="left"/>
      <w:pPr>
        <w:ind w:left="926" w:hanging="360"/>
      </w:pPr>
      <w:rPr>
        <w:rFonts w:ascii="Times New Roman" w:eastAsia="Times New Roman" w:hAnsi="Times New Roman" w:cs="Times New Roman" w:hint="default"/>
      </w:rPr>
    </w:lvl>
    <w:lvl w:ilvl="1" w:tplc="08090003" w:tentative="1">
      <w:start w:val="1"/>
      <w:numFmt w:val="bullet"/>
      <w:lvlText w:val="o"/>
      <w:lvlJc w:val="left"/>
      <w:pPr>
        <w:ind w:left="1646" w:hanging="360"/>
      </w:pPr>
      <w:rPr>
        <w:rFonts w:ascii="Courier New" w:hAnsi="Courier New" w:cs="Courier New" w:hint="default"/>
      </w:rPr>
    </w:lvl>
    <w:lvl w:ilvl="2" w:tplc="08090005" w:tentative="1">
      <w:start w:val="1"/>
      <w:numFmt w:val="bullet"/>
      <w:lvlText w:val=""/>
      <w:lvlJc w:val="left"/>
      <w:pPr>
        <w:ind w:left="2366" w:hanging="360"/>
      </w:pPr>
      <w:rPr>
        <w:rFonts w:ascii="Wingdings" w:hAnsi="Wingdings" w:hint="default"/>
      </w:rPr>
    </w:lvl>
    <w:lvl w:ilvl="3" w:tplc="08090001" w:tentative="1">
      <w:start w:val="1"/>
      <w:numFmt w:val="bullet"/>
      <w:lvlText w:val=""/>
      <w:lvlJc w:val="left"/>
      <w:pPr>
        <w:ind w:left="3086" w:hanging="360"/>
      </w:pPr>
      <w:rPr>
        <w:rFonts w:ascii="Symbol" w:hAnsi="Symbol" w:hint="default"/>
      </w:rPr>
    </w:lvl>
    <w:lvl w:ilvl="4" w:tplc="08090003" w:tentative="1">
      <w:start w:val="1"/>
      <w:numFmt w:val="bullet"/>
      <w:lvlText w:val="o"/>
      <w:lvlJc w:val="left"/>
      <w:pPr>
        <w:ind w:left="3806" w:hanging="360"/>
      </w:pPr>
      <w:rPr>
        <w:rFonts w:ascii="Courier New" w:hAnsi="Courier New" w:cs="Courier New" w:hint="default"/>
      </w:rPr>
    </w:lvl>
    <w:lvl w:ilvl="5" w:tplc="08090005" w:tentative="1">
      <w:start w:val="1"/>
      <w:numFmt w:val="bullet"/>
      <w:lvlText w:val=""/>
      <w:lvlJc w:val="left"/>
      <w:pPr>
        <w:ind w:left="4526" w:hanging="360"/>
      </w:pPr>
      <w:rPr>
        <w:rFonts w:ascii="Wingdings" w:hAnsi="Wingdings" w:hint="default"/>
      </w:rPr>
    </w:lvl>
    <w:lvl w:ilvl="6" w:tplc="08090001" w:tentative="1">
      <w:start w:val="1"/>
      <w:numFmt w:val="bullet"/>
      <w:lvlText w:val=""/>
      <w:lvlJc w:val="left"/>
      <w:pPr>
        <w:ind w:left="5246" w:hanging="360"/>
      </w:pPr>
      <w:rPr>
        <w:rFonts w:ascii="Symbol" w:hAnsi="Symbol" w:hint="default"/>
      </w:rPr>
    </w:lvl>
    <w:lvl w:ilvl="7" w:tplc="08090003" w:tentative="1">
      <w:start w:val="1"/>
      <w:numFmt w:val="bullet"/>
      <w:lvlText w:val="o"/>
      <w:lvlJc w:val="left"/>
      <w:pPr>
        <w:ind w:left="5966" w:hanging="360"/>
      </w:pPr>
      <w:rPr>
        <w:rFonts w:ascii="Courier New" w:hAnsi="Courier New" w:cs="Courier New" w:hint="default"/>
      </w:rPr>
    </w:lvl>
    <w:lvl w:ilvl="8" w:tplc="08090005" w:tentative="1">
      <w:start w:val="1"/>
      <w:numFmt w:val="bullet"/>
      <w:lvlText w:val=""/>
      <w:lvlJc w:val="left"/>
      <w:pPr>
        <w:ind w:left="6686" w:hanging="360"/>
      </w:pPr>
      <w:rPr>
        <w:rFonts w:ascii="Wingdings" w:hAnsi="Wingdings" w:hint="default"/>
      </w:rPr>
    </w:lvl>
  </w:abstractNum>
  <w:abstractNum w:abstractNumId="1" w15:restartNumberingAfterBreak="0">
    <w:nsid w:val="023975D1"/>
    <w:multiLevelType w:val="hybridMultilevel"/>
    <w:tmpl w:val="6E4496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72675E0"/>
    <w:multiLevelType w:val="hybridMultilevel"/>
    <w:tmpl w:val="DFB8338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9543C9"/>
    <w:multiLevelType w:val="hybridMultilevel"/>
    <w:tmpl w:val="29F4021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16DD58FD"/>
    <w:multiLevelType w:val="hybridMultilevel"/>
    <w:tmpl w:val="55D09C14"/>
    <w:lvl w:ilvl="0" w:tplc="FA040962">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632871"/>
    <w:multiLevelType w:val="hybridMultilevel"/>
    <w:tmpl w:val="4C18B2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BCA5106"/>
    <w:multiLevelType w:val="hybridMultilevel"/>
    <w:tmpl w:val="9F5AC5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B44A95"/>
    <w:multiLevelType w:val="multilevel"/>
    <w:tmpl w:val="1CB44A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47562DD"/>
    <w:multiLevelType w:val="hybridMultilevel"/>
    <w:tmpl w:val="2C7AC694"/>
    <w:lvl w:ilvl="0" w:tplc="FD8EC69C">
      <w:start w:val="8"/>
      <w:numFmt w:val="bullet"/>
      <w:lvlText w:val="-"/>
      <w:lvlJc w:val="left"/>
      <w:pPr>
        <w:ind w:left="747" w:hanging="360"/>
      </w:pPr>
      <w:rPr>
        <w:rFonts w:ascii="Times New Roman" w:eastAsia="SimSun" w:hAnsi="Times New Roman" w:cs="Times New Roman" w:hint="default"/>
      </w:rPr>
    </w:lvl>
    <w:lvl w:ilvl="1" w:tplc="08090003" w:tentative="1">
      <w:start w:val="1"/>
      <w:numFmt w:val="bullet"/>
      <w:lvlText w:val="o"/>
      <w:lvlJc w:val="left"/>
      <w:pPr>
        <w:ind w:left="1543" w:hanging="360"/>
      </w:pPr>
      <w:rPr>
        <w:rFonts w:ascii="Courier New" w:hAnsi="Courier New" w:cs="Courier New" w:hint="default"/>
      </w:rPr>
    </w:lvl>
    <w:lvl w:ilvl="2" w:tplc="08090005" w:tentative="1">
      <w:start w:val="1"/>
      <w:numFmt w:val="bullet"/>
      <w:lvlText w:val=""/>
      <w:lvlJc w:val="left"/>
      <w:pPr>
        <w:ind w:left="2263" w:hanging="360"/>
      </w:pPr>
      <w:rPr>
        <w:rFonts w:ascii="Wingdings" w:hAnsi="Wingdings" w:hint="default"/>
      </w:rPr>
    </w:lvl>
    <w:lvl w:ilvl="3" w:tplc="08090001" w:tentative="1">
      <w:start w:val="1"/>
      <w:numFmt w:val="bullet"/>
      <w:lvlText w:val=""/>
      <w:lvlJc w:val="left"/>
      <w:pPr>
        <w:ind w:left="2983" w:hanging="360"/>
      </w:pPr>
      <w:rPr>
        <w:rFonts w:ascii="Symbol" w:hAnsi="Symbol" w:hint="default"/>
      </w:rPr>
    </w:lvl>
    <w:lvl w:ilvl="4" w:tplc="08090003" w:tentative="1">
      <w:start w:val="1"/>
      <w:numFmt w:val="bullet"/>
      <w:lvlText w:val="o"/>
      <w:lvlJc w:val="left"/>
      <w:pPr>
        <w:ind w:left="3703" w:hanging="360"/>
      </w:pPr>
      <w:rPr>
        <w:rFonts w:ascii="Courier New" w:hAnsi="Courier New" w:cs="Courier New" w:hint="default"/>
      </w:rPr>
    </w:lvl>
    <w:lvl w:ilvl="5" w:tplc="08090005" w:tentative="1">
      <w:start w:val="1"/>
      <w:numFmt w:val="bullet"/>
      <w:lvlText w:val=""/>
      <w:lvlJc w:val="left"/>
      <w:pPr>
        <w:ind w:left="4423" w:hanging="360"/>
      </w:pPr>
      <w:rPr>
        <w:rFonts w:ascii="Wingdings" w:hAnsi="Wingdings" w:hint="default"/>
      </w:rPr>
    </w:lvl>
    <w:lvl w:ilvl="6" w:tplc="08090001" w:tentative="1">
      <w:start w:val="1"/>
      <w:numFmt w:val="bullet"/>
      <w:lvlText w:val=""/>
      <w:lvlJc w:val="left"/>
      <w:pPr>
        <w:ind w:left="5143" w:hanging="360"/>
      </w:pPr>
      <w:rPr>
        <w:rFonts w:ascii="Symbol" w:hAnsi="Symbol" w:hint="default"/>
      </w:rPr>
    </w:lvl>
    <w:lvl w:ilvl="7" w:tplc="08090003" w:tentative="1">
      <w:start w:val="1"/>
      <w:numFmt w:val="bullet"/>
      <w:lvlText w:val="o"/>
      <w:lvlJc w:val="left"/>
      <w:pPr>
        <w:ind w:left="5863" w:hanging="360"/>
      </w:pPr>
      <w:rPr>
        <w:rFonts w:ascii="Courier New" w:hAnsi="Courier New" w:cs="Courier New" w:hint="default"/>
      </w:rPr>
    </w:lvl>
    <w:lvl w:ilvl="8" w:tplc="08090005" w:tentative="1">
      <w:start w:val="1"/>
      <w:numFmt w:val="bullet"/>
      <w:lvlText w:val=""/>
      <w:lvlJc w:val="left"/>
      <w:pPr>
        <w:ind w:left="6583" w:hanging="360"/>
      </w:pPr>
      <w:rPr>
        <w:rFonts w:ascii="Wingdings" w:hAnsi="Wingdings" w:hint="default"/>
      </w:rPr>
    </w:lvl>
  </w:abstractNum>
  <w:abstractNum w:abstractNumId="11" w15:restartNumberingAfterBreak="0">
    <w:nsid w:val="27214A28"/>
    <w:multiLevelType w:val="hybridMultilevel"/>
    <w:tmpl w:val="2A0EA8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AB57EA"/>
    <w:multiLevelType w:val="hybridMultilevel"/>
    <w:tmpl w:val="D0806D90"/>
    <w:lvl w:ilvl="0" w:tplc="08090001">
      <w:start w:val="1"/>
      <w:numFmt w:val="bullet"/>
      <w:lvlText w:val=""/>
      <w:lvlJc w:val="left"/>
      <w:pPr>
        <w:ind w:left="823" w:hanging="360"/>
      </w:pPr>
      <w:rPr>
        <w:rFonts w:ascii="Symbol" w:hAnsi="Symbol" w:hint="default"/>
      </w:rPr>
    </w:lvl>
    <w:lvl w:ilvl="1" w:tplc="08090003">
      <w:start w:val="1"/>
      <w:numFmt w:val="bullet"/>
      <w:lvlText w:val="o"/>
      <w:lvlJc w:val="left"/>
      <w:pPr>
        <w:ind w:left="1543" w:hanging="360"/>
      </w:pPr>
      <w:rPr>
        <w:rFonts w:ascii="Courier New" w:hAnsi="Courier New" w:cs="Courier New" w:hint="default"/>
      </w:rPr>
    </w:lvl>
    <w:lvl w:ilvl="2" w:tplc="08090005" w:tentative="1">
      <w:start w:val="1"/>
      <w:numFmt w:val="bullet"/>
      <w:lvlText w:val=""/>
      <w:lvlJc w:val="left"/>
      <w:pPr>
        <w:ind w:left="2263" w:hanging="360"/>
      </w:pPr>
      <w:rPr>
        <w:rFonts w:ascii="Wingdings" w:hAnsi="Wingdings" w:hint="default"/>
      </w:rPr>
    </w:lvl>
    <w:lvl w:ilvl="3" w:tplc="08090001" w:tentative="1">
      <w:start w:val="1"/>
      <w:numFmt w:val="bullet"/>
      <w:lvlText w:val=""/>
      <w:lvlJc w:val="left"/>
      <w:pPr>
        <w:ind w:left="2983" w:hanging="360"/>
      </w:pPr>
      <w:rPr>
        <w:rFonts w:ascii="Symbol" w:hAnsi="Symbol" w:hint="default"/>
      </w:rPr>
    </w:lvl>
    <w:lvl w:ilvl="4" w:tplc="08090003" w:tentative="1">
      <w:start w:val="1"/>
      <w:numFmt w:val="bullet"/>
      <w:lvlText w:val="o"/>
      <w:lvlJc w:val="left"/>
      <w:pPr>
        <w:ind w:left="3703" w:hanging="360"/>
      </w:pPr>
      <w:rPr>
        <w:rFonts w:ascii="Courier New" w:hAnsi="Courier New" w:cs="Courier New" w:hint="default"/>
      </w:rPr>
    </w:lvl>
    <w:lvl w:ilvl="5" w:tplc="08090005" w:tentative="1">
      <w:start w:val="1"/>
      <w:numFmt w:val="bullet"/>
      <w:lvlText w:val=""/>
      <w:lvlJc w:val="left"/>
      <w:pPr>
        <w:ind w:left="4423" w:hanging="360"/>
      </w:pPr>
      <w:rPr>
        <w:rFonts w:ascii="Wingdings" w:hAnsi="Wingdings" w:hint="default"/>
      </w:rPr>
    </w:lvl>
    <w:lvl w:ilvl="6" w:tplc="08090001" w:tentative="1">
      <w:start w:val="1"/>
      <w:numFmt w:val="bullet"/>
      <w:lvlText w:val=""/>
      <w:lvlJc w:val="left"/>
      <w:pPr>
        <w:ind w:left="5143" w:hanging="360"/>
      </w:pPr>
      <w:rPr>
        <w:rFonts w:ascii="Symbol" w:hAnsi="Symbol" w:hint="default"/>
      </w:rPr>
    </w:lvl>
    <w:lvl w:ilvl="7" w:tplc="08090003" w:tentative="1">
      <w:start w:val="1"/>
      <w:numFmt w:val="bullet"/>
      <w:lvlText w:val="o"/>
      <w:lvlJc w:val="left"/>
      <w:pPr>
        <w:ind w:left="5863" w:hanging="360"/>
      </w:pPr>
      <w:rPr>
        <w:rFonts w:ascii="Courier New" w:hAnsi="Courier New" w:cs="Courier New" w:hint="default"/>
      </w:rPr>
    </w:lvl>
    <w:lvl w:ilvl="8" w:tplc="08090005" w:tentative="1">
      <w:start w:val="1"/>
      <w:numFmt w:val="bullet"/>
      <w:lvlText w:val=""/>
      <w:lvlJc w:val="left"/>
      <w:pPr>
        <w:ind w:left="6583"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C85414"/>
    <w:multiLevelType w:val="hybridMultilevel"/>
    <w:tmpl w:val="89E8307C"/>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7BB31DC"/>
    <w:multiLevelType w:val="hybridMultilevel"/>
    <w:tmpl w:val="80D6F0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386D74DA"/>
    <w:multiLevelType w:val="hybridMultilevel"/>
    <w:tmpl w:val="AAF28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115748F"/>
    <w:multiLevelType w:val="hybridMultilevel"/>
    <w:tmpl w:val="D9040C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0409A6"/>
    <w:multiLevelType w:val="hybridMultilevel"/>
    <w:tmpl w:val="A288B222"/>
    <w:lvl w:ilvl="0" w:tplc="6BB6883C">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392C69"/>
    <w:multiLevelType w:val="hybridMultilevel"/>
    <w:tmpl w:val="C4A8E5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3B35429"/>
    <w:multiLevelType w:val="hybridMultilevel"/>
    <w:tmpl w:val="DA1C0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286E8C"/>
    <w:multiLevelType w:val="hybridMultilevel"/>
    <w:tmpl w:val="4E1C1C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3" w15:restartNumberingAfterBreak="0">
    <w:nsid w:val="7B232DBC"/>
    <w:multiLevelType w:val="hybridMultilevel"/>
    <w:tmpl w:val="A50AE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5"/>
  </w:num>
  <w:num w:numId="3">
    <w:abstractNumId w:val="18"/>
  </w:num>
  <w:num w:numId="4">
    <w:abstractNumId w:val="19"/>
  </w:num>
  <w:num w:numId="5">
    <w:abstractNumId w:val="13"/>
  </w:num>
  <w:num w:numId="6">
    <w:abstractNumId w:val="22"/>
  </w:num>
  <w:num w:numId="7">
    <w:abstractNumId w:val="29"/>
  </w:num>
  <w:num w:numId="8">
    <w:abstractNumId w:val="14"/>
  </w:num>
  <w:num w:numId="9">
    <w:abstractNumId w:val="26"/>
  </w:num>
  <w:num w:numId="10">
    <w:abstractNumId w:val="30"/>
  </w:num>
  <w:num w:numId="11">
    <w:abstractNumId w:val="23"/>
  </w:num>
  <w:num w:numId="12">
    <w:abstractNumId w:val="20"/>
  </w:num>
  <w:num w:numId="13">
    <w:abstractNumId w:val="32"/>
  </w:num>
  <w:num w:numId="14">
    <w:abstractNumId w:val="10"/>
  </w:num>
  <w:num w:numId="15">
    <w:abstractNumId w:val="27"/>
  </w:num>
  <w:num w:numId="16">
    <w:abstractNumId w:val="4"/>
  </w:num>
  <w:num w:numId="17">
    <w:abstractNumId w:val="31"/>
  </w:num>
  <w:num w:numId="18">
    <w:abstractNumId w:val="11"/>
  </w:num>
  <w:num w:numId="19">
    <w:abstractNumId w:val="12"/>
  </w:num>
  <w:num w:numId="20">
    <w:abstractNumId w:val="21"/>
  </w:num>
  <w:num w:numId="21">
    <w:abstractNumId w:val="16"/>
  </w:num>
  <w:num w:numId="22">
    <w:abstractNumId w:val="1"/>
  </w:num>
  <w:num w:numId="23">
    <w:abstractNumId w:val="33"/>
  </w:num>
  <w:num w:numId="24">
    <w:abstractNumId w:val="0"/>
  </w:num>
  <w:num w:numId="25">
    <w:abstractNumId w:val="3"/>
  </w:num>
  <w:num w:numId="26">
    <w:abstractNumId w:val="24"/>
  </w:num>
  <w:num w:numId="27">
    <w:abstractNumId w:val="6"/>
  </w:num>
  <w:num w:numId="28">
    <w:abstractNumId w:val="5"/>
  </w:num>
  <w:num w:numId="29">
    <w:abstractNumId w:val="9"/>
  </w:num>
  <w:num w:numId="30">
    <w:abstractNumId w:val="7"/>
  </w:num>
  <w:num w:numId="31">
    <w:abstractNumId w:val="17"/>
  </w:num>
  <w:num w:numId="32">
    <w:abstractNumId w:val="2"/>
  </w:num>
  <w:num w:numId="33">
    <w:abstractNumId w:val="28"/>
  </w:num>
  <w:num w:numId="34">
    <w:abstractNumId w:val="8"/>
  </w:num>
  <w:num w:numId="35">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ja-JP" w:vendorID="64" w:dllVersion="0" w:nlCheck="1" w:checkStyle="1"/>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5A2"/>
    <w:rsid w:val="00001C5B"/>
    <w:rsid w:val="00001F29"/>
    <w:rsid w:val="00002A37"/>
    <w:rsid w:val="000031A9"/>
    <w:rsid w:val="00006446"/>
    <w:rsid w:val="00006896"/>
    <w:rsid w:val="00006AE5"/>
    <w:rsid w:val="00006B58"/>
    <w:rsid w:val="00007CDC"/>
    <w:rsid w:val="00011153"/>
    <w:rsid w:val="00011729"/>
    <w:rsid w:val="00011B28"/>
    <w:rsid w:val="00011F17"/>
    <w:rsid w:val="0001207F"/>
    <w:rsid w:val="0001277E"/>
    <w:rsid w:val="00012C03"/>
    <w:rsid w:val="00012D65"/>
    <w:rsid w:val="000144EE"/>
    <w:rsid w:val="00014E6A"/>
    <w:rsid w:val="00015D15"/>
    <w:rsid w:val="00016A06"/>
    <w:rsid w:val="00016E88"/>
    <w:rsid w:val="000176B2"/>
    <w:rsid w:val="00017E65"/>
    <w:rsid w:val="00020179"/>
    <w:rsid w:val="000202AB"/>
    <w:rsid w:val="00020538"/>
    <w:rsid w:val="00022308"/>
    <w:rsid w:val="00024734"/>
    <w:rsid w:val="0002564D"/>
    <w:rsid w:val="00025ECA"/>
    <w:rsid w:val="00026008"/>
    <w:rsid w:val="0002609C"/>
    <w:rsid w:val="0002635E"/>
    <w:rsid w:val="000278B4"/>
    <w:rsid w:val="00027939"/>
    <w:rsid w:val="000302D0"/>
    <w:rsid w:val="000305A9"/>
    <w:rsid w:val="00030DCD"/>
    <w:rsid w:val="00032382"/>
    <w:rsid w:val="000325B8"/>
    <w:rsid w:val="00033F83"/>
    <w:rsid w:val="00034280"/>
    <w:rsid w:val="000344F1"/>
    <w:rsid w:val="00034AE9"/>
    <w:rsid w:val="00034C15"/>
    <w:rsid w:val="00034E78"/>
    <w:rsid w:val="000364F5"/>
    <w:rsid w:val="00036BA1"/>
    <w:rsid w:val="00036E0F"/>
    <w:rsid w:val="000377F2"/>
    <w:rsid w:val="00037B00"/>
    <w:rsid w:val="00040D7D"/>
    <w:rsid w:val="00040DE7"/>
    <w:rsid w:val="00040E61"/>
    <w:rsid w:val="0004190E"/>
    <w:rsid w:val="00042049"/>
    <w:rsid w:val="000420B2"/>
    <w:rsid w:val="000422E2"/>
    <w:rsid w:val="00042DB3"/>
    <w:rsid w:val="00042F22"/>
    <w:rsid w:val="00043E17"/>
    <w:rsid w:val="000444EF"/>
    <w:rsid w:val="00044652"/>
    <w:rsid w:val="00044E7F"/>
    <w:rsid w:val="000455B9"/>
    <w:rsid w:val="00045981"/>
    <w:rsid w:val="0004792F"/>
    <w:rsid w:val="000504FD"/>
    <w:rsid w:val="00050B9F"/>
    <w:rsid w:val="00051FE1"/>
    <w:rsid w:val="00052A07"/>
    <w:rsid w:val="000534E3"/>
    <w:rsid w:val="0005606A"/>
    <w:rsid w:val="0005671D"/>
    <w:rsid w:val="00056CD1"/>
    <w:rsid w:val="00057117"/>
    <w:rsid w:val="00057276"/>
    <w:rsid w:val="00057E2C"/>
    <w:rsid w:val="00060B7B"/>
    <w:rsid w:val="00060FD1"/>
    <w:rsid w:val="000616E7"/>
    <w:rsid w:val="00063C67"/>
    <w:rsid w:val="000644F8"/>
    <w:rsid w:val="0006487E"/>
    <w:rsid w:val="00065E1A"/>
    <w:rsid w:val="00066B37"/>
    <w:rsid w:val="00067548"/>
    <w:rsid w:val="00070695"/>
    <w:rsid w:val="00070774"/>
    <w:rsid w:val="00072D21"/>
    <w:rsid w:val="00072D36"/>
    <w:rsid w:val="00073083"/>
    <w:rsid w:val="000735F6"/>
    <w:rsid w:val="00074B00"/>
    <w:rsid w:val="00075107"/>
    <w:rsid w:val="00075168"/>
    <w:rsid w:val="00077E5F"/>
    <w:rsid w:val="0008036A"/>
    <w:rsid w:val="00081AE6"/>
    <w:rsid w:val="00082017"/>
    <w:rsid w:val="000821B8"/>
    <w:rsid w:val="000841B9"/>
    <w:rsid w:val="000841EB"/>
    <w:rsid w:val="0008434E"/>
    <w:rsid w:val="000855EB"/>
    <w:rsid w:val="00085B52"/>
    <w:rsid w:val="000866F2"/>
    <w:rsid w:val="00086D4F"/>
    <w:rsid w:val="00086FD0"/>
    <w:rsid w:val="0009009F"/>
    <w:rsid w:val="00090B21"/>
    <w:rsid w:val="00091557"/>
    <w:rsid w:val="000924C1"/>
    <w:rsid w:val="000924F0"/>
    <w:rsid w:val="00092DD2"/>
    <w:rsid w:val="00093474"/>
    <w:rsid w:val="000949D2"/>
    <w:rsid w:val="0009510F"/>
    <w:rsid w:val="00096079"/>
    <w:rsid w:val="000A01BF"/>
    <w:rsid w:val="000A073F"/>
    <w:rsid w:val="000A0795"/>
    <w:rsid w:val="000A0E65"/>
    <w:rsid w:val="000A19D5"/>
    <w:rsid w:val="000A1B7B"/>
    <w:rsid w:val="000A2C77"/>
    <w:rsid w:val="000A2E8D"/>
    <w:rsid w:val="000A5675"/>
    <w:rsid w:val="000A56F2"/>
    <w:rsid w:val="000A68C5"/>
    <w:rsid w:val="000A7958"/>
    <w:rsid w:val="000B004F"/>
    <w:rsid w:val="000B21FE"/>
    <w:rsid w:val="000B2719"/>
    <w:rsid w:val="000B2793"/>
    <w:rsid w:val="000B2AD4"/>
    <w:rsid w:val="000B2BCD"/>
    <w:rsid w:val="000B3A8F"/>
    <w:rsid w:val="000B3AE1"/>
    <w:rsid w:val="000B3BB4"/>
    <w:rsid w:val="000B4AB9"/>
    <w:rsid w:val="000B4CF7"/>
    <w:rsid w:val="000B58C3"/>
    <w:rsid w:val="000B5D38"/>
    <w:rsid w:val="000B61E9"/>
    <w:rsid w:val="000B7068"/>
    <w:rsid w:val="000B751E"/>
    <w:rsid w:val="000B7CF7"/>
    <w:rsid w:val="000C0051"/>
    <w:rsid w:val="000C0B03"/>
    <w:rsid w:val="000C0F46"/>
    <w:rsid w:val="000C12AD"/>
    <w:rsid w:val="000C165A"/>
    <w:rsid w:val="000C1A51"/>
    <w:rsid w:val="000C1A92"/>
    <w:rsid w:val="000C2E19"/>
    <w:rsid w:val="000C302A"/>
    <w:rsid w:val="000C3084"/>
    <w:rsid w:val="000C3BB5"/>
    <w:rsid w:val="000C4E80"/>
    <w:rsid w:val="000C65B7"/>
    <w:rsid w:val="000D0D07"/>
    <w:rsid w:val="000D1C00"/>
    <w:rsid w:val="000D1ECE"/>
    <w:rsid w:val="000D2ACE"/>
    <w:rsid w:val="000D3BA4"/>
    <w:rsid w:val="000D4797"/>
    <w:rsid w:val="000D4C5E"/>
    <w:rsid w:val="000D567C"/>
    <w:rsid w:val="000D57AD"/>
    <w:rsid w:val="000E0527"/>
    <w:rsid w:val="000E073A"/>
    <w:rsid w:val="000E12B6"/>
    <w:rsid w:val="000E1E92"/>
    <w:rsid w:val="000E28B9"/>
    <w:rsid w:val="000E3A2B"/>
    <w:rsid w:val="000E3E53"/>
    <w:rsid w:val="000E547E"/>
    <w:rsid w:val="000E58DF"/>
    <w:rsid w:val="000E5D8D"/>
    <w:rsid w:val="000E6447"/>
    <w:rsid w:val="000E7574"/>
    <w:rsid w:val="000E7C6F"/>
    <w:rsid w:val="000E7F1B"/>
    <w:rsid w:val="000F06D6"/>
    <w:rsid w:val="000F09D4"/>
    <w:rsid w:val="000F0EB1"/>
    <w:rsid w:val="000F1106"/>
    <w:rsid w:val="000F153F"/>
    <w:rsid w:val="000F2040"/>
    <w:rsid w:val="000F2733"/>
    <w:rsid w:val="000F3343"/>
    <w:rsid w:val="000F3AF3"/>
    <w:rsid w:val="000F3BE9"/>
    <w:rsid w:val="000F3F6C"/>
    <w:rsid w:val="000F5C00"/>
    <w:rsid w:val="000F6DF3"/>
    <w:rsid w:val="000F7C81"/>
    <w:rsid w:val="001005FF"/>
    <w:rsid w:val="00106086"/>
    <w:rsid w:val="001062FB"/>
    <w:rsid w:val="001063E6"/>
    <w:rsid w:val="00107197"/>
    <w:rsid w:val="001111A0"/>
    <w:rsid w:val="00111AED"/>
    <w:rsid w:val="00112BC6"/>
    <w:rsid w:val="00113870"/>
    <w:rsid w:val="00113CF4"/>
    <w:rsid w:val="00113E2F"/>
    <w:rsid w:val="001153EA"/>
    <w:rsid w:val="00115643"/>
    <w:rsid w:val="00116021"/>
    <w:rsid w:val="001162A0"/>
    <w:rsid w:val="00116765"/>
    <w:rsid w:val="0011790A"/>
    <w:rsid w:val="00117B7E"/>
    <w:rsid w:val="00120616"/>
    <w:rsid w:val="0012078D"/>
    <w:rsid w:val="0012080F"/>
    <w:rsid w:val="00120DE9"/>
    <w:rsid w:val="001219F5"/>
    <w:rsid w:val="00121A20"/>
    <w:rsid w:val="00121AFF"/>
    <w:rsid w:val="00122F2E"/>
    <w:rsid w:val="00123610"/>
    <w:rsid w:val="0012377F"/>
    <w:rsid w:val="0012412A"/>
    <w:rsid w:val="00124314"/>
    <w:rsid w:val="00124F40"/>
    <w:rsid w:val="001254E8"/>
    <w:rsid w:val="0012554E"/>
    <w:rsid w:val="00126294"/>
    <w:rsid w:val="00126B4A"/>
    <w:rsid w:val="001272AC"/>
    <w:rsid w:val="00127B88"/>
    <w:rsid w:val="00127BD3"/>
    <w:rsid w:val="00127E49"/>
    <w:rsid w:val="001305C3"/>
    <w:rsid w:val="00131DAF"/>
    <w:rsid w:val="00131EC3"/>
    <w:rsid w:val="00132FD0"/>
    <w:rsid w:val="0013358A"/>
    <w:rsid w:val="00133CEB"/>
    <w:rsid w:val="001344C0"/>
    <w:rsid w:val="001346FA"/>
    <w:rsid w:val="00134BC6"/>
    <w:rsid w:val="00135252"/>
    <w:rsid w:val="00135588"/>
    <w:rsid w:val="001356BF"/>
    <w:rsid w:val="00137194"/>
    <w:rsid w:val="00137AB5"/>
    <w:rsid w:val="00137ED0"/>
    <w:rsid w:val="00137F0B"/>
    <w:rsid w:val="001406B8"/>
    <w:rsid w:val="00141624"/>
    <w:rsid w:val="001416F8"/>
    <w:rsid w:val="00141A7D"/>
    <w:rsid w:val="00142B08"/>
    <w:rsid w:val="00142C79"/>
    <w:rsid w:val="00144A2C"/>
    <w:rsid w:val="00145D40"/>
    <w:rsid w:val="00146270"/>
    <w:rsid w:val="001466C3"/>
    <w:rsid w:val="00146AD8"/>
    <w:rsid w:val="00151723"/>
    <w:rsid w:val="00151E23"/>
    <w:rsid w:val="0015235C"/>
    <w:rsid w:val="001526E0"/>
    <w:rsid w:val="00152DF6"/>
    <w:rsid w:val="0015380A"/>
    <w:rsid w:val="001550E1"/>
    <w:rsid w:val="001551B5"/>
    <w:rsid w:val="0015525E"/>
    <w:rsid w:val="0015531C"/>
    <w:rsid w:val="00155652"/>
    <w:rsid w:val="00155888"/>
    <w:rsid w:val="00155BF8"/>
    <w:rsid w:val="00160084"/>
    <w:rsid w:val="001608F0"/>
    <w:rsid w:val="00160DD8"/>
    <w:rsid w:val="001630E5"/>
    <w:rsid w:val="00163117"/>
    <w:rsid w:val="001632FD"/>
    <w:rsid w:val="001643A8"/>
    <w:rsid w:val="0016465B"/>
    <w:rsid w:val="0016522A"/>
    <w:rsid w:val="001659C1"/>
    <w:rsid w:val="00165A59"/>
    <w:rsid w:val="0016607D"/>
    <w:rsid w:val="00167512"/>
    <w:rsid w:val="001702A8"/>
    <w:rsid w:val="001707FD"/>
    <w:rsid w:val="00170EC3"/>
    <w:rsid w:val="00171A1F"/>
    <w:rsid w:val="00171C49"/>
    <w:rsid w:val="00171D4D"/>
    <w:rsid w:val="00171D60"/>
    <w:rsid w:val="00172A1E"/>
    <w:rsid w:val="00173A8E"/>
    <w:rsid w:val="0017489D"/>
    <w:rsid w:val="001756A3"/>
    <w:rsid w:val="00175CD8"/>
    <w:rsid w:val="0017649E"/>
    <w:rsid w:val="00177795"/>
    <w:rsid w:val="00180D4C"/>
    <w:rsid w:val="0018143F"/>
    <w:rsid w:val="00181887"/>
    <w:rsid w:val="001841A9"/>
    <w:rsid w:val="00184585"/>
    <w:rsid w:val="00187928"/>
    <w:rsid w:val="0019000B"/>
    <w:rsid w:val="00190AC1"/>
    <w:rsid w:val="001928DE"/>
    <w:rsid w:val="00192C10"/>
    <w:rsid w:val="0019341A"/>
    <w:rsid w:val="00194C7A"/>
    <w:rsid w:val="00195520"/>
    <w:rsid w:val="0019607E"/>
    <w:rsid w:val="001963B6"/>
    <w:rsid w:val="00196C66"/>
    <w:rsid w:val="0019713E"/>
    <w:rsid w:val="00197BC4"/>
    <w:rsid w:val="00197DF9"/>
    <w:rsid w:val="001A02C1"/>
    <w:rsid w:val="001A1987"/>
    <w:rsid w:val="001A2564"/>
    <w:rsid w:val="001A2C49"/>
    <w:rsid w:val="001A3C04"/>
    <w:rsid w:val="001A45EE"/>
    <w:rsid w:val="001A471B"/>
    <w:rsid w:val="001A4EC0"/>
    <w:rsid w:val="001A5181"/>
    <w:rsid w:val="001A5E6F"/>
    <w:rsid w:val="001A6173"/>
    <w:rsid w:val="001A6C1C"/>
    <w:rsid w:val="001A6CBA"/>
    <w:rsid w:val="001A6E3F"/>
    <w:rsid w:val="001A6E96"/>
    <w:rsid w:val="001A795D"/>
    <w:rsid w:val="001B0D97"/>
    <w:rsid w:val="001B1B9B"/>
    <w:rsid w:val="001B2E53"/>
    <w:rsid w:val="001B3012"/>
    <w:rsid w:val="001B4421"/>
    <w:rsid w:val="001B5A5D"/>
    <w:rsid w:val="001B6053"/>
    <w:rsid w:val="001B6CE0"/>
    <w:rsid w:val="001B6F21"/>
    <w:rsid w:val="001B7DF3"/>
    <w:rsid w:val="001C02B0"/>
    <w:rsid w:val="001C0497"/>
    <w:rsid w:val="001C1CE5"/>
    <w:rsid w:val="001C3D2A"/>
    <w:rsid w:val="001C3D73"/>
    <w:rsid w:val="001C4A35"/>
    <w:rsid w:val="001C4BA4"/>
    <w:rsid w:val="001C53B7"/>
    <w:rsid w:val="001C5950"/>
    <w:rsid w:val="001C6495"/>
    <w:rsid w:val="001C675F"/>
    <w:rsid w:val="001C67E3"/>
    <w:rsid w:val="001C67E4"/>
    <w:rsid w:val="001C7060"/>
    <w:rsid w:val="001D0173"/>
    <w:rsid w:val="001D02D8"/>
    <w:rsid w:val="001D05CD"/>
    <w:rsid w:val="001D15FC"/>
    <w:rsid w:val="001D2185"/>
    <w:rsid w:val="001D280D"/>
    <w:rsid w:val="001D2C0F"/>
    <w:rsid w:val="001D2FFD"/>
    <w:rsid w:val="001D3AD3"/>
    <w:rsid w:val="001D40A9"/>
    <w:rsid w:val="001D4132"/>
    <w:rsid w:val="001D4ABC"/>
    <w:rsid w:val="001D51BA"/>
    <w:rsid w:val="001D6342"/>
    <w:rsid w:val="001D6D53"/>
    <w:rsid w:val="001D7C54"/>
    <w:rsid w:val="001E1066"/>
    <w:rsid w:val="001E1D1D"/>
    <w:rsid w:val="001E2C29"/>
    <w:rsid w:val="001E344E"/>
    <w:rsid w:val="001E58E2"/>
    <w:rsid w:val="001E6BF2"/>
    <w:rsid w:val="001E7AED"/>
    <w:rsid w:val="001F0989"/>
    <w:rsid w:val="001F15FB"/>
    <w:rsid w:val="001F17C5"/>
    <w:rsid w:val="001F214B"/>
    <w:rsid w:val="001F3916"/>
    <w:rsid w:val="001F3B48"/>
    <w:rsid w:val="001F4AB0"/>
    <w:rsid w:val="001F54C5"/>
    <w:rsid w:val="001F662C"/>
    <w:rsid w:val="001F7074"/>
    <w:rsid w:val="001F718F"/>
    <w:rsid w:val="001F7F93"/>
    <w:rsid w:val="00200013"/>
    <w:rsid w:val="00200490"/>
    <w:rsid w:val="00200F45"/>
    <w:rsid w:val="00201F3A"/>
    <w:rsid w:val="00203874"/>
    <w:rsid w:val="00203AAE"/>
    <w:rsid w:val="00203BF4"/>
    <w:rsid w:val="00203F96"/>
    <w:rsid w:val="0020419A"/>
    <w:rsid w:val="00204846"/>
    <w:rsid w:val="0020528E"/>
    <w:rsid w:val="0020661F"/>
    <w:rsid w:val="002066DA"/>
    <w:rsid w:val="002069B2"/>
    <w:rsid w:val="00206C08"/>
    <w:rsid w:val="00206E2F"/>
    <w:rsid w:val="00207219"/>
    <w:rsid w:val="00207501"/>
    <w:rsid w:val="00207F96"/>
    <w:rsid w:val="00207FA3"/>
    <w:rsid w:val="002145B3"/>
    <w:rsid w:val="00214620"/>
    <w:rsid w:val="00214DA8"/>
    <w:rsid w:val="0021518A"/>
    <w:rsid w:val="00215423"/>
    <w:rsid w:val="002158FA"/>
    <w:rsid w:val="00216143"/>
    <w:rsid w:val="00216564"/>
    <w:rsid w:val="00216EB1"/>
    <w:rsid w:val="002202E1"/>
    <w:rsid w:val="00220600"/>
    <w:rsid w:val="002209CF"/>
    <w:rsid w:val="002215E5"/>
    <w:rsid w:val="0022168B"/>
    <w:rsid w:val="00221997"/>
    <w:rsid w:val="00221D7D"/>
    <w:rsid w:val="002224DB"/>
    <w:rsid w:val="002225C0"/>
    <w:rsid w:val="00222DEF"/>
    <w:rsid w:val="00223CB2"/>
    <w:rsid w:val="00223FCB"/>
    <w:rsid w:val="002252C3"/>
    <w:rsid w:val="00225825"/>
    <w:rsid w:val="00225C54"/>
    <w:rsid w:val="00225E7C"/>
    <w:rsid w:val="002261EF"/>
    <w:rsid w:val="00227BFA"/>
    <w:rsid w:val="0023005F"/>
    <w:rsid w:val="0023019F"/>
    <w:rsid w:val="002302B4"/>
    <w:rsid w:val="00230517"/>
    <w:rsid w:val="00230568"/>
    <w:rsid w:val="00230765"/>
    <w:rsid w:val="0023154B"/>
    <w:rsid w:val="002319E4"/>
    <w:rsid w:val="00231EE8"/>
    <w:rsid w:val="00233550"/>
    <w:rsid w:val="00233AFC"/>
    <w:rsid w:val="00234E60"/>
    <w:rsid w:val="00235562"/>
    <w:rsid w:val="00235632"/>
    <w:rsid w:val="00235872"/>
    <w:rsid w:val="00236938"/>
    <w:rsid w:val="002408C7"/>
    <w:rsid w:val="00241559"/>
    <w:rsid w:val="00241599"/>
    <w:rsid w:val="00241B98"/>
    <w:rsid w:val="00242973"/>
    <w:rsid w:val="00242A0A"/>
    <w:rsid w:val="0024310C"/>
    <w:rsid w:val="002435B3"/>
    <w:rsid w:val="00244DBD"/>
    <w:rsid w:val="00245444"/>
    <w:rsid w:val="0024547B"/>
    <w:rsid w:val="002454D4"/>
    <w:rsid w:val="002458EB"/>
    <w:rsid w:val="002500C8"/>
    <w:rsid w:val="00250F16"/>
    <w:rsid w:val="0025167F"/>
    <w:rsid w:val="00253D29"/>
    <w:rsid w:val="0025421E"/>
    <w:rsid w:val="00254378"/>
    <w:rsid w:val="002558D7"/>
    <w:rsid w:val="002573E8"/>
    <w:rsid w:val="00257543"/>
    <w:rsid w:val="002579E5"/>
    <w:rsid w:val="00257F88"/>
    <w:rsid w:val="00260E80"/>
    <w:rsid w:val="00261285"/>
    <w:rsid w:val="002617E7"/>
    <w:rsid w:val="00261FC8"/>
    <w:rsid w:val="00264109"/>
    <w:rsid w:val="00264228"/>
    <w:rsid w:val="00264334"/>
    <w:rsid w:val="0026473E"/>
    <w:rsid w:val="002648F0"/>
    <w:rsid w:val="00265CF4"/>
    <w:rsid w:val="00266214"/>
    <w:rsid w:val="0026743E"/>
    <w:rsid w:val="00267C58"/>
    <w:rsid w:val="00267C83"/>
    <w:rsid w:val="0027058D"/>
    <w:rsid w:val="002707B8"/>
    <w:rsid w:val="00270B94"/>
    <w:rsid w:val="00270D24"/>
    <w:rsid w:val="00271046"/>
    <w:rsid w:val="0027144F"/>
    <w:rsid w:val="00271F3A"/>
    <w:rsid w:val="0027208A"/>
    <w:rsid w:val="00272181"/>
    <w:rsid w:val="00272796"/>
    <w:rsid w:val="00273278"/>
    <w:rsid w:val="002737F4"/>
    <w:rsid w:val="0027455E"/>
    <w:rsid w:val="00275CAD"/>
    <w:rsid w:val="0027666E"/>
    <w:rsid w:val="00276AA0"/>
    <w:rsid w:val="00277453"/>
    <w:rsid w:val="00277B2D"/>
    <w:rsid w:val="002803F3"/>
    <w:rsid w:val="002805F5"/>
    <w:rsid w:val="00280751"/>
    <w:rsid w:val="00281C73"/>
    <w:rsid w:val="0028280A"/>
    <w:rsid w:val="00285752"/>
    <w:rsid w:val="00286ACD"/>
    <w:rsid w:val="00287838"/>
    <w:rsid w:val="00287895"/>
    <w:rsid w:val="00290504"/>
    <w:rsid w:val="002907B5"/>
    <w:rsid w:val="002924B3"/>
    <w:rsid w:val="00292945"/>
    <w:rsid w:val="00292E71"/>
    <w:rsid w:val="00292EB7"/>
    <w:rsid w:val="00293B29"/>
    <w:rsid w:val="00293F02"/>
    <w:rsid w:val="00293FD8"/>
    <w:rsid w:val="00294854"/>
    <w:rsid w:val="00296227"/>
    <w:rsid w:val="00296A3D"/>
    <w:rsid w:val="00296F44"/>
    <w:rsid w:val="0029714A"/>
    <w:rsid w:val="0029774E"/>
    <w:rsid w:val="0029777D"/>
    <w:rsid w:val="002A036D"/>
    <w:rsid w:val="002A055E"/>
    <w:rsid w:val="002A1D4E"/>
    <w:rsid w:val="002A206A"/>
    <w:rsid w:val="002A2117"/>
    <w:rsid w:val="002A2869"/>
    <w:rsid w:val="002A2B08"/>
    <w:rsid w:val="002A3486"/>
    <w:rsid w:val="002A45C6"/>
    <w:rsid w:val="002A50D7"/>
    <w:rsid w:val="002A5160"/>
    <w:rsid w:val="002A747C"/>
    <w:rsid w:val="002A75FE"/>
    <w:rsid w:val="002B033E"/>
    <w:rsid w:val="002B06F0"/>
    <w:rsid w:val="002B0B1F"/>
    <w:rsid w:val="002B0F92"/>
    <w:rsid w:val="002B24D6"/>
    <w:rsid w:val="002B292E"/>
    <w:rsid w:val="002B2CC5"/>
    <w:rsid w:val="002B38C4"/>
    <w:rsid w:val="002B467E"/>
    <w:rsid w:val="002B47B7"/>
    <w:rsid w:val="002B57C8"/>
    <w:rsid w:val="002B596E"/>
    <w:rsid w:val="002B7F65"/>
    <w:rsid w:val="002C0D0C"/>
    <w:rsid w:val="002C244C"/>
    <w:rsid w:val="002C31CA"/>
    <w:rsid w:val="002C3201"/>
    <w:rsid w:val="002C32A1"/>
    <w:rsid w:val="002C39FD"/>
    <w:rsid w:val="002C40EF"/>
    <w:rsid w:val="002C4130"/>
    <w:rsid w:val="002C41E6"/>
    <w:rsid w:val="002C45DC"/>
    <w:rsid w:val="002C46C2"/>
    <w:rsid w:val="002C49C7"/>
    <w:rsid w:val="002C520D"/>
    <w:rsid w:val="002C796E"/>
    <w:rsid w:val="002D00AE"/>
    <w:rsid w:val="002D022A"/>
    <w:rsid w:val="002D071A"/>
    <w:rsid w:val="002D34B2"/>
    <w:rsid w:val="002D362A"/>
    <w:rsid w:val="002D4ADC"/>
    <w:rsid w:val="002D5402"/>
    <w:rsid w:val="002D54A7"/>
    <w:rsid w:val="002D5976"/>
    <w:rsid w:val="002D69C1"/>
    <w:rsid w:val="002D7637"/>
    <w:rsid w:val="002E1404"/>
    <w:rsid w:val="002E14D6"/>
    <w:rsid w:val="002E17F2"/>
    <w:rsid w:val="002E1D51"/>
    <w:rsid w:val="002E38DE"/>
    <w:rsid w:val="002E3CAE"/>
    <w:rsid w:val="002E3DED"/>
    <w:rsid w:val="002E53A4"/>
    <w:rsid w:val="002E599F"/>
    <w:rsid w:val="002E5A60"/>
    <w:rsid w:val="002E64DB"/>
    <w:rsid w:val="002E69A3"/>
    <w:rsid w:val="002E7CAE"/>
    <w:rsid w:val="002F03DA"/>
    <w:rsid w:val="002F072D"/>
    <w:rsid w:val="002F0E42"/>
    <w:rsid w:val="002F20A4"/>
    <w:rsid w:val="002F246A"/>
    <w:rsid w:val="002F2771"/>
    <w:rsid w:val="002F2AEC"/>
    <w:rsid w:val="002F3176"/>
    <w:rsid w:val="002F3420"/>
    <w:rsid w:val="002F37A9"/>
    <w:rsid w:val="002F3D6A"/>
    <w:rsid w:val="002F3DF2"/>
    <w:rsid w:val="002F421A"/>
    <w:rsid w:val="002F4796"/>
    <w:rsid w:val="002F62A2"/>
    <w:rsid w:val="002F6F73"/>
    <w:rsid w:val="00300010"/>
    <w:rsid w:val="00301661"/>
    <w:rsid w:val="00301CE6"/>
    <w:rsid w:val="0030256B"/>
    <w:rsid w:val="00303FC5"/>
    <w:rsid w:val="0030501F"/>
    <w:rsid w:val="00305A9E"/>
    <w:rsid w:val="00305D11"/>
    <w:rsid w:val="003060DE"/>
    <w:rsid w:val="00307047"/>
    <w:rsid w:val="00307BA1"/>
    <w:rsid w:val="003100C1"/>
    <w:rsid w:val="00310933"/>
    <w:rsid w:val="00310BFB"/>
    <w:rsid w:val="0031116A"/>
    <w:rsid w:val="00311702"/>
    <w:rsid w:val="00311E82"/>
    <w:rsid w:val="00312F1F"/>
    <w:rsid w:val="00313FD6"/>
    <w:rsid w:val="003143BD"/>
    <w:rsid w:val="003177E4"/>
    <w:rsid w:val="00317B01"/>
    <w:rsid w:val="003203ED"/>
    <w:rsid w:val="003207D7"/>
    <w:rsid w:val="00321578"/>
    <w:rsid w:val="00322C9F"/>
    <w:rsid w:val="00322CD7"/>
    <w:rsid w:val="00324836"/>
    <w:rsid w:val="003248B5"/>
    <w:rsid w:val="00324D23"/>
    <w:rsid w:val="003255BA"/>
    <w:rsid w:val="00325726"/>
    <w:rsid w:val="003260FE"/>
    <w:rsid w:val="003261A9"/>
    <w:rsid w:val="00327044"/>
    <w:rsid w:val="00327AA7"/>
    <w:rsid w:val="00331751"/>
    <w:rsid w:val="00331EF2"/>
    <w:rsid w:val="00332753"/>
    <w:rsid w:val="00334316"/>
    <w:rsid w:val="00334579"/>
    <w:rsid w:val="00334708"/>
    <w:rsid w:val="00335858"/>
    <w:rsid w:val="00335A88"/>
    <w:rsid w:val="0033621A"/>
    <w:rsid w:val="00336BDA"/>
    <w:rsid w:val="0034033C"/>
    <w:rsid w:val="003408A5"/>
    <w:rsid w:val="00340B6B"/>
    <w:rsid w:val="00341BF2"/>
    <w:rsid w:val="00342BD7"/>
    <w:rsid w:val="00342D3F"/>
    <w:rsid w:val="00343A07"/>
    <w:rsid w:val="00343A11"/>
    <w:rsid w:val="00343A3F"/>
    <w:rsid w:val="0034436D"/>
    <w:rsid w:val="00344407"/>
    <w:rsid w:val="0034453E"/>
    <w:rsid w:val="00344919"/>
    <w:rsid w:val="00344941"/>
    <w:rsid w:val="003453C2"/>
    <w:rsid w:val="003455D2"/>
    <w:rsid w:val="00345862"/>
    <w:rsid w:val="00346DB5"/>
    <w:rsid w:val="003477B1"/>
    <w:rsid w:val="00350064"/>
    <w:rsid w:val="003508BF"/>
    <w:rsid w:val="00351A57"/>
    <w:rsid w:val="003526DA"/>
    <w:rsid w:val="00352E94"/>
    <w:rsid w:val="0035398A"/>
    <w:rsid w:val="00354620"/>
    <w:rsid w:val="0035482C"/>
    <w:rsid w:val="00354A8F"/>
    <w:rsid w:val="00354F3B"/>
    <w:rsid w:val="00355135"/>
    <w:rsid w:val="003552DF"/>
    <w:rsid w:val="00355B52"/>
    <w:rsid w:val="0035617E"/>
    <w:rsid w:val="0035709A"/>
    <w:rsid w:val="00357380"/>
    <w:rsid w:val="003602D9"/>
    <w:rsid w:val="003604CE"/>
    <w:rsid w:val="003611A3"/>
    <w:rsid w:val="00361478"/>
    <w:rsid w:val="0036161E"/>
    <w:rsid w:val="003625E3"/>
    <w:rsid w:val="003629D6"/>
    <w:rsid w:val="00362DE3"/>
    <w:rsid w:val="003639A2"/>
    <w:rsid w:val="00365A6D"/>
    <w:rsid w:val="00366717"/>
    <w:rsid w:val="00366D3B"/>
    <w:rsid w:val="003670B6"/>
    <w:rsid w:val="00367C6C"/>
    <w:rsid w:val="00367FC2"/>
    <w:rsid w:val="00370878"/>
    <w:rsid w:val="00370B4B"/>
    <w:rsid w:val="00370E47"/>
    <w:rsid w:val="003714E8"/>
    <w:rsid w:val="003735E5"/>
    <w:rsid w:val="003742AC"/>
    <w:rsid w:val="00374C70"/>
    <w:rsid w:val="00375204"/>
    <w:rsid w:val="0037548B"/>
    <w:rsid w:val="00375B36"/>
    <w:rsid w:val="003768C5"/>
    <w:rsid w:val="00377339"/>
    <w:rsid w:val="00377CE1"/>
    <w:rsid w:val="00380A4C"/>
    <w:rsid w:val="00385BF0"/>
    <w:rsid w:val="00385CE1"/>
    <w:rsid w:val="0038629C"/>
    <w:rsid w:val="003874B1"/>
    <w:rsid w:val="00387618"/>
    <w:rsid w:val="00387BA7"/>
    <w:rsid w:val="00390264"/>
    <w:rsid w:val="00390332"/>
    <w:rsid w:val="003904BE"/>
    <w:rsid w:val="00390834"/>
    <w:rsid w:val="00392A4B"/>
    <w:rsid w:val="003939FF"/>
    <w:rsid w:val="00394181"/>
    <w:rsid w:val="003953A9"/>
    <w:rsid w:val="00396A2D"/>
    <w:rsid w:val="0039747F"/>
    <w:rsid w:val="00397681"/>
    <w:rsid w:val="003A0605"/>
    <w:rsid w:val="003A127C"/>
    <w:rsid w:val="003A2223"/>
    <w:rsid w:val="003A23C7"/>
    <w:rsid w:val="003A254F"/>
    <w:rsid w:val="003A2A0F"/>
    <w:rsid w:val="003A2F94"/>
    <w:rsid w:val="003A3466"/>
    <w:rsid w:val="003A369D"/>
    <w:rsid w:val="003A45A1"/>
    <w:rsid w:val="003A5630"/>
    <w:rsid w:val="003A5B0A"/>
    <w:rsid w:val="003A5D01"/>
    <w:rsid w:val="003A68A8"/>
    <w:rsid w:val="003A6BAC"/>
    <w:rsid w:val="003A7EF3"/>
    <w:rsid w:val="003B0971"/>
    <w:rsid w:val="003B159C"/>
    <w:rsid w:val="003B2442"/>
    <w:rsid w:val="003B2930"/>
    <w:rsid w:val="003B2D25"/>
    <w:rsid w:val="003B2D90"/>
    <w:rsid w:val="003B369F"/>
    <w:rsid w:val="003B36A3"/>
    <w:rsid w:val="003B4294"/>
    <w:rsid w:val="003B4597"/>
    <w:rsid w:val="003B4D22"/>
    <w:rsid w:val="003B4F17"/>
    <w:rsid w:val="003B608D"/>
    <w:rsid w:val="003B72A4"/>
    <w:rsid w:val="003B7851"/>
    <w:rsid w:val="003B7FE5"/>
    <w:rsid w:val="003C0297"/>
    <w:rsid w:val="003C0766"/>
    <w:rsid w:val="003C0F8C"/>
    <w:rsid w:val="003C10D1"/>
    <w:rsid w:val="003C11C8"/>
    <w:rsid w:val="003C1869"/>
    <w:rsid w:val="003C21FE"/>
    <w:rsid w:val="003C2702"/>
    <w:rsid w:val="003C2F3A"/>
    <w:rsid w:val="003C369E"/>
    <w:rsid w:val="003C3798"/>
    <w:rsid w:val="003C383A"/>
    <w:rsid w:val="003C4788"/>
    <w:rsid w:val="003C5984"/>
    <w:rsid w:val="003C7806"/>
    <w:rsid w:val="003C7D8D"/>
    <w:rsid w:val="003D03A4"/>
    <w:rsid w:val="003D109F"/>
    <w:rsid w:val="003D1E65"/>
    <w:rsid w:val="003D2478"/>
    <w:rsid w:val="003D2D9C"/>
    <w:rsid w:val="003D2FC4"/>
    <w:rsid w:val="003D30B5"/>
    <w:rsid w:val="003D387A"/>
    <w:rsid w:val="003D3C45"/>
    <w:rsid w:val="003D4532"/>
    <w:rsid w:val="003D53B4"/>
    <w:rsid w:val="003D5B1F"/>
    <w:rsid w:val="003D5C33"/>
    <w:rsid w:val="003D5C6F"/>
    <w:rsid w:val="003D5E2C"/>
    <w:rsid w:val="003D69BD"/>
    <w:rsid w:val="003D75C9"/>
    <w:rsid w:val="003E0468"/>
    <w:rsid w:val="003E0F12"/>
    <w:rsid w:val="003E10E7"/>
    <w:rsid w:val="003E15FA"/>
    <w:rsid w:val="003E21B4"/>
    <w:rsid w:val="003E3CA5"/>
    <w:rsid w:val="003E45F5"/>
    <w:rsid w:val="003E4EAD"/>
    <w:rsid w:val="003E4EC4"/>
    <w:rsid w:val="003E526E"/>
    <w:rsid w:val="003E55E4"/>
    <w:rsid w:val="003E5613"/>
    <w:rsid w:val="003E6588"/>
    <w:rsid w:val="003E74E3"/>
    <w:rsid w:val="003E75BA"/>
    <w:rsid w:val="003F05C7"/>
    <w:rsid w:val="003F0A2C"/>
    <w:rsid w:val="003F197C"/>
    <w:rsid w:val="003F1D11"/>
    <w:rsid w:val="003F1D35"/>
    <w:rsid w:val="003F2CD4"/>
    <w:rsid w:val="003F3088"/>
    <w:rsid w:val="003F38B8"/>
    <w:rsid w:val="003F472B"/>
    <w:rsid w:val="003F6749"/>
    <w:rsid w:val="003F69E9"/>
    <w:rsid w:val="003F6BBE"/>
    <w:rsid w:val="003F75E8"/>
    <w:rsid w:val="004000E8"/>
    <w:rsid w:val="00400175"/>
    <w:rsid w:val="00400EA0"/>
    <w:rsid w:val="004014F3"/>
    <w:rsid w:val="00401C7F"/>
    <w:rsid w:val="00402624"/>
    <w:rsid w:val="004026C3"/>
    <w:rsid w:val="00402DD0"/>
    <w:rsid w:val="00402E2B"/>
    <w:rsid w:val="00403E95"/>
    <w:rsid w:val="0040512B"/>
    <w:rsid w:val="00405B22"/>
    <w:rsid w:val="00405CA5"/>
    <w:rsid w:val="00405D1F"/>
    <w:rsid w:val="00406322"/>
    <w:rsid w:val="00406717"/>
    <w:rsid w:val="004068BC"/>
    <w:rsid w:val="0040709E"/>
    <w:rsid w:val="0040715C"/>
    <w:rsid w:val="00407CD3"/>
    <w:rsid w:val="00410134"/>
    <w:rsid w:val="00410B72"/>
    <w:rsid w:val="00410F18"/>
    <w:rsid w:val="0041263E"/>
    <w:rsid w:val="00413AAC"/>
    <w:rsid w:val="00413EFB"/>
    <w:rsid w:val="00414321"/>
    <w:rsid w:val="00414AA4"/>
    <w:rsid w:val="00415A4C"/>
    <w:rsid w:val="00415D3C"/>
    <w:rsid w:val="00415E99"/>
    <w:rsid w:val="00416B1B"/>
    <w:rsid w:val="00417BAF"/>
    <w:rsid w:val="00417EB0"/>
    <w:rsid w:val="00417EF3"/>
    <w:rsid w:val="0042037B"/>
    <w:rsid w:val="00420DC3"/>
    <w:rsid w:val="00421105"/>
    <w:rsid w:val="00421755"/>
    <w:rsid w:val="004234D8"/>
    <w:rsid w:val="00423C9D"/>
    <w:rsid w:val="004242F4"/>
    <w:rsid w:val="00424872"/>
    <w:rsid w:val="00425153"/>
    <w:rsid w:val="00426356"/>
    <w:rsid w:val="00427248"/>
    <w:rsid w:val="00427B94"/>
    <w:rsid w:val="00427C68"/>
    <w:rsid w:val="00427C94"/>
    <w:rsid w:val="0043123D"/>
    <w:rsid w:val="00432FD7"/>
    <w:rsid w:val="004332BB"/>
    <w:rsid w:val="00433B47"/>
    <w:rsid w:val="0043448A"/>
    <w:rsid w:val="00434901"/>
    <w:rsid w:val="004351A3"/>
    <w:rsid w:val="00435213"/>
    <w:rsid w:val="00435CD3"/>
    <w:rsid w:val="00435ECC"/>
    <w:rsid w:val="0043657C"/>
    <w:rsid w:val="00437447"/>
    <w:rsid w:val="004374BA"/>
    <w:rsid w:val="00437D9E"/>
    <w:rsid w:val="004402BC"/>
    <w:rsid w:val="00440548"/>
    <w:rsid w:val="00440B16"/>
    <w:rsid w:val="00440DBD"/>
    <w:rsid w:val="00441A92"/>
    <w:rsid w:val="00441CF8"/>
    <w:rsid w:val="00442A68"/>
    <w:rsid w:val="004437B5"/>
    <w:rsid w:val="004438E1"/>
    <w:rsid w:val="00443BE9"/>
    <w:rsid w:val="00444AAD"/>
    <w:rsid w:val="00444C54"/>
    <w:rsid w:val="00444C6F"/>
    <w:rsid w:val="00444F56"/>
    <w:rsid w:val="00445D84"/>
    <w:rsid w:val="004462C8"/>
    <w:rsid w:val="00446488"/>
    <w:rsid w:val="00446843"/>
    <w:rsid w:val="004517AA"/>
    <w:rsid w:val="00451811"/>
    <w:rsid w:val="004521EC"/>
    <w:rsid w:val="00452CAC"/>
    <w:rsid w:val="00452EAE"/>
    <w:rsid w:val="00452F5B"/>
    <w:rsid w:val="00453200"/>
    <w:rsid w:val="00453851"/>
    <w:rsid w:val="00453875"/>
    <w:rsid w:val="00456EFF"/>
    <w:rsid w:val="00457565"/>
    <w:rsid w:val="00457B71"/>
    <w:rsid w:val="00460DB9"/>
    <w:rsid w:val="00461FDF"/>
    <w:rsid w:val="00462F46"/>
    <w:rsid w:val="0046300D"/>
    <w:rsid w:val="00464200"/>
    <w:rsid w:val="00465F3A"/>
    <w:rsid w:val="004669E2"/>
    <w:rsid w:val="004671E7"/>
    <w:rsid w:val="00470BA8"/>
    <w:rsid w:val="00470C31"/>
    <w:rsid w:val="0047157F"/>
    <w:rsid w:val="00471AA9"/>
    <w:rsid w:val="00471AD4"/>
    <w:rsid w:val="00471E7F"/>
    <w:rsid w:val="00472456"/>
    <w:rsid w:val="004726C7"/>
    <w:rsid w:val="004734D0"/>
    <w:rsid w:val="00474804"/>
    <w:rsid w:val="0047556B"/>
    <w:rsid w:val="004759D0"/>
    <w:rsid w:val="00475AC8"/>
    <w:rsid w:val="004769FA"/>
    <w:rsid w:val="00476A5C"/>
    <w:rsid w:val="00476B40"/>
    <w:rsid w:val="00477768"/>
    <w:rsid w:val="004779C0"/>
    <w:rsid w:val="004805FB"/>
    <w:rsid w:val="0048081B"/>
    <w:rsid w:val="00481126"/>
    <w:rsid w:val="004835D6"/>
    <w:rsid w:val="004846D1"/>
    <w:rsid w:val="00484E72"/>
    <w:rsid w:val="004850E5"/>
    <w:rsid w:val="00485BC6"/>
    <w:rsid w:val="004915C1"/>
    <w:rsid w:val="00492BC5"/>
    <w:rsid w:val="00492E3C"/>
    <w:rsid w:val="004933FE"/>
    <w:rsid w:val="00493F23"/>
    <w:rsid w:val="00494430"/>
    <w:rsid w:val="004948FA"/>
    <w:rsid w:val="004961CE"/>
    <w:rsid w:val="004963BF"/>
    <w:rsid w:val="004964F1"/>
    <w:rsid w:val="00496B12"/>
    <w:rsid w:val="004970B3"/>
    <w:rsid w:val="004A16BC"/>
    <w:rsid w:val="004A2B94"/>
    <w:rsid w:val="004A566A"/>
    <w:rsid w:val="004A58BC"/>
    <w:rsid w:val="004A7E7F"/>
    <w:rsid w:val="004B10DB"/>
    <w:rsid w:val="004B155E"/>
    <w:rsid w:val="004B2BC9"/>
    <w:rsid w:val="004B2FD1"/>
    <w:rsid w:val="004B3ACB"/>
    <w:rsid w:val="004B563D"/>
    <w:rsid w:val="004B5849"/>
    <w:rsid w:val="004B7C0C"/>
    <w:rsid w:val="004C01C8"/>
    <w:rsid w:val="004C0C70"/>
    <w:rsid w:val="004C1480"/>
    <w:rsid w:val="004C2328"/>
    <w:rsid w:val="004C2579"/>
    <w:rsid w:val="004C2922"/>
    <w:rsid w:val="004C2D6E"/>
    <w:rsid w:val="004C3898"/>
    <w:rsid w:val="004C5405"/>
    <w:rsid w:val="004C54C2"/>
    <w:rsid w:val="004C6EDD"/>
    <w:rsid w:val="004D05F3"/>
    <w:rsid w:val="004D18D8"/>
    <w:rsid w:val="004D2237"/>
    <w:rsid w:val="004D2450"/>
    <w:rsid w:val="004D2BB1"/>
    <w:rsid w:val="004D2F08"/>
    <w:rsid w:val="004D36B1"/>
    <w:rsid w:val="004D3B3E"/>
    <w:rsid w:val="004D4840"/>
    <w:rsid w:val="004D5DEB"/>
    <w:rsid w:val="004D73C8"/>
    <w:rsid w:val="004D7EBD"/>
    <w:rsid w:val="004E00A3"/>
    <w:rsid w:val="004E0BD6"/>
    <w:rsid w:val="004E1A9A"/>
    <w:rsid w:val="004E248F"/>
    <w:rsid w:val="004E2680"/>
    <w:rsid w:val="004E2847"/>
    <w:rsid w:val="004E28F9"/>
    <w:rsid w:val="004E2A64"/>
    <w:rsid w:val="004E3157"/>
    <w:rsid w:val="004E3160"/>
    <w:rsid w:val="004E38F5"/>
    <w:rsid w:val="004E429A"/>
    <w:rsid w:val="004E462E"/>
    <w:rsid w:val="004E4835"/>
    <w:rsid w:val="004E4F53"/>
    <w:rsid w:val="004E56DC"/>
    <w:rsid w:val="004E5AC2"/>
    <w:rsid w:val="004E6960"/>
    <w:rsid w:val="004E69A7"/>
    <w:rsid w:val="004E6DF3"/>
    <w:rsid w:val="004E76F4"/>
    <w:rsid w:val="004E7980"/>
    <w:rsid w:val="004E7BC7"/>
    <w:rsid w:val="004F0B4E"/>
    <w:rsid w:val="004F0B6C"/>
    <w:rsid w:val="004F0F30"/>
    <w:rsid w:val="004F1D42"/>
    <w:rsid w:val="004F2078"/>
    <w:rsid w:val="004F22B3"/>
    <w:rsid w:val="004F26E5"/>
    <w:rsid w:val="004F4194"/>
    <w:rsid w:val="004F4DA3"/>
    <w:rsid w:val="004F5F05"/>
    <w:rsid w:val="004F6C3B"/>
    <w:rsid w:val="004F6F96"/>
    <w:rsid w:val="004F7205"/>
    <w:rsid w:val="004F7740"/>
    <w:rsid w:val="004F7EA9"/>
    <w:rsid w:val="0050054E"/>
    <w:rsid w:val="00500754"/>
    <w:rsid w:val="00501607"/>
    <w:rsid w:val="00502773"/>
    <w:rsid w:val="0050361D"/>
    <w:rsid w:val="00503A6D"/>
    <w:rsid w:val="0050462F"/>
    <w:rsid w:val="00504651"/>
    <w:rsid w:val="00505287"/>
    <w:rsid w:val="005054B0"/>
    <w:rsid w:val="00506557"/>
    <w:rsid w:val="0050677A"/>
    <w:rsid w:val="00507121"/>
    <w:rsid w:val="00507454"/>
    <w:rsid w:val="005079A0"/>
    <w:rsid w:val="005108D8"/>
    <w:rsid w:val="005111A1"/>
    <w:rsid w:val="005116F9"/>
    <w:rsid w:val="00513465"/>
    <w:rsid w:val="00514319"/>
    <w:rsid w:val="005145A9"/>
    <w:rsid w:val="005149C7"/>
    <w:rsid w:val="005153A7"/>
    <w:rsid w:val="005154C5"/>
    <w:rsid w:val="00517303"/>
    <w:rsid w:val="00517862"/>
    <w:rsid w:val="00520322"/>
    <w:rsid w:val="00520361"/>
    <w:rsid w:val="005219CF"/>
    <w:rsid w:val="005224BD"/>
    <w:rsid w:val="00522D07"/>
    <w:rsid w:val="0052362B"/>
    <w:rsid w:val="005246DA"/>
    <w:rsid w:val="00525F75"/>
    <w:rsid w:val="005267A6"/>
    <w:rsid w:val="005267CC"/>
    <w:rsid w:val="00526C0D"/>
    <w:rsid w:val="00527104"/>
    <w:rsid w:val="00527D06"/>
    <w:rsid w:val="005313D4"/>
    <w:rsid w:val="00531534"/>
    <w:rsid w:val="00531708"/>
    <w:rsid w:val="00531CAC"/>
    <w:rsid w:val="00531F1D"/>
    <w:rsid w:val="00532331"/>
    <w:rsid w:val="00532546"/>
    <w:rsid w:val="00532896"/>
    <w:rsid w:val="00532D6E"/>
    <w:rsid w:val="0053355A"/>
    <w:rsid w:val="005336B9"/>
    <w:rsid w:val="005338D0"/>
    <w:rsid w:val="00533CC2"/>
    <w:rsid w:val="005343FA"/>
    <w:rsid w:val="00534B59"/>
    <w:rsid w:val="00535438"/>
    <w:rsid w:val="00535B4B"/>
    <w:rsid w:val="00536759"/>
    <w:rsid w:val="005369A8"/>
    <w:rsid w:val="00536BFB"/>
    <w:rsid w:val="005377F4"/>
    <w:rsid w:val="00537C62"/>
    <w:rsid w:val="00541EC3"/>
    <w:rsid w:val="005422D0"/>
    <w:rsid w:val="00543336"/>
    <w:rsid w:val="00543775"/>
    <w:rsid w:val="00543FA6"/>
    <w:rsid w:val="00544C85"/>
    <w:rsid w:val="00544F20"/>
    <w:rsid w:val="00546970"/>
    <w:rsid w:val="00546A6B"/>
    <w:rsid w:val="00547A14"/>
    <w:rsid w:val="00547B9E"/>
    <w:rsid w:val="00547C54"/>
    <w:rsid w:val="00547F05"/>
    <w:rsid w:val="00547F49"/>
    <w:rsid w:val="0055001B"/>
    <w:rsid w:val="005505F6"/>
    <w:rsid w:val="0055147D"/>
    <w:rsid w:val="00551E48"/>
    <w:rsid w:val="00553715"/>
    <w:rsid w:val="00554E19"/>
    <w:rsid w:val="00555D73"/>
    <w:rsid w:val="005564FC"/>
    <w:rsid w:val="005579C5"/>
    <w:rsid w:val="00560A37"/>
    <w:rsid w:val="00561182"/>
    <w:rsid w:val="0056121F"/>
    <w:rsid w:val="00561240"/>
    <w:rsid w:val="00561320"/>
    <w:rsid w:val="00561AEA"/>
    <w:rsid w:val="00562064"/>
    <w:rsid w:val="0056299D"/>
    <w:rsid w:val="00562A1A"/>
    <w:rsid w:val="0056356C"/>
    <w:rsid w:val="005636E8"/>
    <w:rsid w:val="00564C8A"/>
    <w:rsid w:val="005679DE"/>
    <w:rsid w:val="00570B7D"/>
    <w:rsid w:val="00570F8E"/>
    <w:rsid w:val="0057106A"/>
    <w:rsid w:val="00572505"/>
    <w:rsid w:val="00572CE8"/>
    <w:rsid w:val="0057377F"/>
    <w:rsid w:val="00574AD4"/>
    <w:rsid w:val="00576952"/>
    <w:rsid w:val="00576A5A"/>
    <w:rsid w:val="00577CAD"/>
    <w:rsid w:val="00580202"/>
    <w:rsid w:val="00581132"/>
    <w:rsid w:val="00582746"/>
    <w:rsid w:val="00582809"/>
    <w:rsid w:val="00582885"/>
    <w:rsid w:val="00582A4A"/>
    <w:rsid w:val="005843A4"/>
    <w:rsid w:val="005845CB"/>
    <w:rsid w:val="00584698"/>
    <w:rsid w:val="00584ABE"/>
    <w:rsid w:val="0058563E"/>
    <w:rsid w:val="005874C6"/>
    <w:rsid w:val="0058798C"/>
    <w:rsid w:val="00587BD2"/>
    <w:rsid w:val="00587D84"/>
    <w:rsid w:val="005900FA"/>
    <w:rsid w:val="005923F4"/>
    <w:rsid w:val="005935A4"/>
    <w:rsid w:val="005946F7"/>
    <w:rsid w:val="005948C2"/>
    <w:rsid w:val="005948E4"/>
    <w:rsid w:val="00594CCE"/>
    <w:rsid w:val="00595DCA"/>
    <w:rsid w:val="00597309"/>
    <w:rsid w:val="0059779B"/>
    <w:rsid w:val="00597C31"/>
    <w:rsid w:val="005A0D5F"/>
    <w:rsid w:val="005A147F"/>
    <w:rsid w:val="005A1D12"/>
    <w:rsid w:val="005A209A"/>
    <w:rsid w:val="005A2A38"/>
    <w:rsid w:val="005A3ADD"/>
    <w:rsid w:val="005A4518"/>
    <w:rsid w:val="005A49AC"/>
    <w:rsid w:val="005A5323"/>
    <w:rsid w:val="005A5A82"/>
    <w:rsid w:val="005A662D"/>
    <w:rsid w:val="005A6B1C"/>
    <w:rsid w:val="005A73EF"/>
    <w:rsid w:val="005A755A"/>
    <w:rsid w:val="005B1628"/>
    <w:rsid w:val="005B35D7"/>
    <w:rsid w:val="005B392A"/>
    <w:rsid w:val="005B3AA3"/>
    <w:rsid w:val="005B41BD"/>
    <w:rsid w:val="005B46F6"/>
    <w:rsid w:val="005B4E16"/>
    <w:rsid w:val="005B544F"/>
    <w:rsid w:val="005B55E3"/>
    <w:rsid w:val="005B5CDF"/>
    <w:rsid w:val="005B5F3A"/>
    <w:rsid w:val="005B6BC0"/>
    <w:rsid w:val="005B6F83"/>
    <w:rsid w:val="005C04B6"/>
    <w:rsid w:val="005C0931"/>
    <w:rsid w:val="005C25FA"/>
    <w:rsid w:val="005C25FC"/>
    <w:rsid w:val="005C2995"/>
    <w:rsid w:val="005C32E7"/>
    <w:rsid w:val="005C35EA"/>
    <w:rsid w:val="005C4215"/>
    <w:rsid w:val="005C470A"/>
    <w:rsid w:val="005C493C"/>
    <w:rsid w:val="005C70E1"/>
    <w:rsid w:val="005C74FB"/>
    <w:rsid w:val="005D1498"/>
    <w:rsid w:val="005D1602"/>
    <w:rsid w:val="005D1A70"/>
    <w:rsid w:val="005D3382"/>
    <w:rsid w:val="005D38C4"/>
    <w:rsid w:val="005D65DE"/>
    <w:rsid w:val="005D6B0B"/>
    <w:rsid w:val="005D7BBD"/>
    <w:rsid w:val="005E019D"/>
    <w:rsid w:val="005E12A6"/>
    <w:rsid w:val="005E2F0C"/>
    <w:rsid w:val="005E30FD"/>
    <w:rsid w:val="005E36E2"/>
    <w:rsid w:val="005E385F"/>
    <w:rsid w:val="005E3915"/>
    <w:rsid w:val="005E45BC"/>
    <w:rsid w:val="005E4938"/>
    <w:rsid w:val="005E5B81"/>
    <w:rsid w:val="005E5C6F"/>
    <w:rsid w:val="005E5D85"/>
    <w:rsid w:val="005E6E84"/>
    <w:rsid w:val="005F06E0"/>
    <w:rsid w:val="005F0FAF"/>
    <w:rsid w:val="005F168C"/>
    <w:rsid w:val="005F2CB1"/>
    <w:rsid w:val="005F3025"/>
    <w:rsid w:val="005F3AC1"/>
    <w:rsid w:val="005F4D03"/>
    <w:rsid w:val="005F50BF"/>
    <w:rsid w:val="005F528E"/>
    <w:rsid w:val="005F5AF7"/>
    <w:rsid w:val="005F5FEA"/>
    <w:rsid w:val="005F618C"/>
    <w:rsid w:val="005F6519"/>
    <w:rsid w:val="005F6777"/>
    <w:rsid w:val="005F70BD"/>
    <w:rsid w:val="005F73EB"/>
    <w:rsid w:val="006008AA"/>
    <w:rsid w:val="00600F72"/>
    <w:rsid w:val="0060189C"/>
    <w:rsid w:val="00601ACA"/>
    <w:rsid w:val="0060283C"/>
    <w:rsid w:val="00602CC9"/>
    <w:rsid w:val="006030F3"/>
    <w:rsid w:val="00604F14"/>
    <w:rsid w:val="00605F57"/>
    <w:rsid w:val="00605F62"/>
    <w:rsid w:val="00607653"/>
    <w:rsid w:val="00610371"/>
    <w:rsid w:val="00610397"/>
    <w:rsid w:val="006115C7"/>
    <w:rsid w:val="00611B83"/>
    <w:rsid w:val="00611BEC"/>
    <w:rsid w:val="006124D7"/>
    <w:rsid w:val="00612D70"/>
    <w:rsid w:val="00612D9B"/>
    <w:rsid w:val="00613257"/>
    <w:rsid w:val="006152C7"/>
    <w:rsid w:val="0061621C"/>
    <w:rsid w:val="0061654A"/>
    <w:rsid w:val="00620A71"/>
    <w:rsid w:val="00620D80"/>
    <w:rsid w:val="0062209A"/>
    <w:rsid w:val="006225D2"/>
    <w:rsid w:val="006234A6"/>
    <w:rsid w:val="00624D23"/>
    <w:rsid w:val="00624F8F"/>
    <w:rsid w:val="00625051"/>
    <w:rsid w:val="006268BE"/>
    <w:rsid w:val="006268CA"/>
    <w:rsid w:val="006276C5"/>
    <w:rsid w:val="00630001"/>
    <w:rsid w:val="006311B3"/>
    <w:rsid w:val="0063213B"/>
    <w:rsid w:val="0063284C"/>
    <w:rsid w:val="00632C35"/>
    <w:rsid w:val="00633833"/>
    <w:rsid w:val="0063397D"/>
    <w:rsid w:val="00634E62"/>
    <w:rsid w:val="006358D5"/>
    <w:rsid w:val="00635F6F"/>
    <w:rsid w:val="00636046"/>
    <w:rsid w:val="006360D0"/>
    <w:rsid w:val="00636398"/>
    <w:rsid w:val="006368D3"/>
    <w:rsid w:val="00636A5D"/>
    <w:rsid w:val="006377EC"/>
    <w:rsid w:val="0064151F"/>
    <w:rsid w:val="00641533"/>
    <w:rsid w:val="0064208D"/>
    <w:rsid w:val="006423D0"/>
    <w:rsid w:val="0064304C"/>
    <w:rsid w:val="00643475"/>
    <w:rsid w:val="0064396A"/>
    <w:rsid w:val="0064624E"/>
    <w:rsid w:val="00646851"/>
    <w:rsid w:val="00650AB9"/>
    <w:rsid w:val="00650C8A"/>
    <w:rsid w:val="00651393"/>
    <w:rsid w:val="00651CF0"/>
    <w:rsid w:val="006523F3"/>
    <w:rsid w:val="006528F9"/>
    <w:rsid w:val="00652DCB"/>
    <w:rsid w:val="00653C79"/>
    <w:rsid w:val="00654C29"/>
    <w:rsid w:val="00654D99"/>
    <w:rsid w:val="00654EC2"/>
    <w:rsid w:val="00655733"/>
    <w:rsid w:val="00655779"/>
    <w:rsid w:val="00655A53"/>
    <w:rsid w:val="00655ACD"/>
    <w:rsid w:val="00656A92"/>
    <w:rsid w:val="00656DDE"/>
    <w:rsid w:val="00656EFA"/>
    <w:rsid w:val="0066011D"/>
    <w:rsid w:val="00660755"/>
    <w:rsid w:val="006607C0"/>
    <w:rsid w:val="006613A6"/>
    <w:rsid w:val="00662566"/>
    <w:rsid w:val="006627A2"/>
    <w:rsid w:val="006634CA"/>
    <w:rsid w:val="006634E6"/>
    <w:rsid w:val="00663BE6"/>
    <w:rsid w:val="00663C23"/>
    <w:rsid w:val="0066415F"/>
    <w:rsid w:val="0066547A"/>
    <w:rsid w:val="006655EE"/>
    <w:rsid w:val="00666D72"/>
    <w:rsid w:val="006675F9"/>
    <w:rsid w:val="00667EE7"/>
    <w:rsid w:val="00670051"/>
    <w:rsid w:val="00670794"/>
    <w:rsid w:val="00670922"/>
    <w:rsid w:val="00670BE1"/>
    <w:rsid w:val="00670E0F"/>
    <w:rsid w:val="0067195A"/>
    <w:rsid w:val="006719D4"/>
    <w:rsid w:val="0067218F"/>
    <w:rsid w:val="00673C16"/>
    <w:rsid w:val="00673DBC"/>
    <w:rsid w:val="006741F2"/>
    <w:rsid w:val="0067496A"/>
    <w:rsid w:val="00674CC3"/>
    <w:rsid w:val="00675C72"/>
    <w:rsid w:val="00676012"/>
    <w:rsid w:val="006760DC"/>
    <w:rsid w:val="00676AF2"/>
    <w:rsid w:val="00677166"/>
    <w:rsid w:val="006771F9"/>
    <w:rsid w:val="006776D7"/>
    <w:rsid w:val="00677A03"/>
    <w:rsid w:val="006802DE"/>
    <w:rsid w:val="006804B5"/>
    <w:rsid w:val="00681003"/>
    <w:rsid w:val="0068146B"/>
    <w:rsid w:val="006817C9"/>
    <w:rsid w:val="00681D82"/>
    <w:rsid w:val="006826E7"/>
    <w:rsid w:val="00682BA6"/>
    <w:rsid w:val="00683ECE"/>
    <w:rsid w:val="00686A9B"/>
    <w:rsid w:val="00687E2C"/>
    <w:rsid w:val="00690B70"/>
    <w:rsid w:val="006913A9"/>
    <w:rsid w:val="00691F27"/>
    <w:rsid w:val="00692B16"/>
    <w:rsid w:val="0069483A"/>
    <w:rsid w:val="00695FC2"/>
    <w:rsid w:val="00696949"/>
    <w:rsid w:val="00697052"/>
    <w:rsid w:val="00697220"/>
    <w:rsid w:val="006A08DC"/>
    <w:rsid w:val="006A241C"/>
    <w:rsid w:val="006A2E86"/>
    <w:rsid w:val="006A30AF"/>
    <w:rsid w:val="006A39EB"/>
    <w:rsid w:val="006A3D4A"/>
    <w:rsid w:val="006A46FB"/>
    <w:rsid w:val="006A4869"/>
    <w:rsid w:val="006A5C0C"/>
    <w:rsid w:val="006A5E28"/>
    <w:rsid w:val="006A6086"/>
    <w:rsid w:val="006A697B"/>
    <w:rsid w:val="006A7988"/>
    <w:rsid w:val="006A7AFF"/>
    <w:rsid w:val="006B09FB"/>
    <w:rsid w:val="006B1816"/>
    <w:rsid w:val="006B2099"/>
    <w:rsid w:val="006B22D3"/>
    <w:rsid w:val="006B2589"/>
    <w:rsid w:val="006B2FD3"/>
    <w:rsid w:val="006B4091"/>
    <w:rsid w:val="006B50CF"/>
    <w:rsid w:val="006B570D"/>
    <w:rsid w:val="006B5727"/>
    <w:rsid w:val="006B5C2B"/>
    <w:rsid w:val="006B5CA7"/>
    <w:rsid w:val="006B5EE4"/>
    <w:rsid w:val="006B63C1"/>
    <w:rsid w:val="006B67CF"/>
    <w:rsid w:val="006B6BC3"/>
    <w:rsid w:val="006B6D73"/>
    <w:rsid w:val="006C03B8"/>
    <w:rsid w:val="006C29A3"/>
    <w:rsid w:val="006C44C2"/>
    <w:rsid w:val="006C4F7B"/>
    <w:rsid w:val="006C58FF"/>
    <w:rsid w:val="006C5A4F"/>
    <w:rsid w:val="006C5EC9"/>
    <w:rsid w:val="006C6059"/>
    <w:rsid w:val="006C6BE1"/>
    <w:rsid w:val="006C7522"/>
    <w:rsid w:val="006D02AE"/>
    <w:rsid w:val="006D0580"/>
    <w:rsid w:val="006D2A46"/>
    <w:rsid w:val="006D32B3"/>
    <w:rsid w:val="006D398D"/>
    <w:rsid w:val="006D45E3"/>
    <w:rsid w:val="006D56C8"/>
    <w:rsid w:val="006D571C"/>
    <w:rsid w:val="006D5D00"/>
    <w:rsid w:val="006D666D"/>
    <w:rsid w:val="006D6F08"/>
    <w:rsid w:val="006D7811"/>
    <w:rsid w:val="006E062C"/>
    <w:rsid w:val="006E18EC"/>
    <w:rsid w:val="006E1DC7"/>
    <w:rsid w:val="006E28B7"/>
    <w:rsid w:val="006E3310"/>
    <w:rsid w:val="006E387D"/>
    <w:rsid w:val="006E4E39"/>
    <w:rsid w:val="006E565E"/>
    <w:rsid w:val="006E64B5"/>
    <w:rsid w:val="006E673D"/>
    <w:rsid w:val="006E71BA"/>
    <w:rsid w:val="006E7D3B"/>
    <w:rsid w:val="006F098D"/>
    <w:rsid w:val="006F0B65"/>
    <w:rsid w:val="006F0CAD"/>
    <w:rsid w:val="006F10D2"/>
    <w:rsid w:val="006F1B70"/>
    <w:rsid w:val="006F3071"/>
    <w:rsid w:val="006F341D"/>
    <w:rsid w:val="006F377F"/>
    <w:rsid w:val="006F3CDE"/>
    <w:rsid w:val="006F3F78"/>
    <w:rsid w:val="006F4E7C"/>
    <w:rsid w:val="006F5606"/>
    <w:rsid w:val="006F58D4"/>
    <w:rsid w:val="006F6D56"/>
    <w:rsid w:val="006F7626"/>
    <w:rsid w:val="006F7820"/>
    <w:rsid w:val="0070346E"/>
    <w:rsid w:val="00704406"/>
    <w:rsid w:val="00704EDB"/>
    <w:rsid w:val="0070537F"/>
    <w:rsid w:val="00705480"/>
    <w:rsid w:val="00705753"/>
    <w:rsid w:val="00706028"/>
    <w:rsid w:val="00706101"/>
    <w:rsid w:val="00707072"/>
    <w:rsid w:val="00707706"/>
    <w:rsid w:val="00707D61"/>
    <w:rsid w:val="0071020A"/>
    <w:rsid w:val="00712287"/>
    <w:rsid w:val="007123B6"/>
    <w:rsid w:val="00712772"/>
    <w:rsid w:val="00712E40"/>
    <w:rsid w:val="0071320E"/>
    <w:rsid w:val="007146AF"/>
    <w:rsid w:val="007148D3"/>
    <w:rsid w:val="00715280"/>
    <w:rsid w:val="00715B9A"/>
    <w:rsid w:val="00715E06"/>
    <w:rsid w:val="007167D5"/>
    <w:rsid w:val="0071798B"/>
    <w:rsid w:val="00717D74"/>
    <w:rsid w:val="00720105"/>
    <w:rsid w:val="00720376"/>
    <w:rsid w:val="0072042C"/>
    <w:rsid w:val="007205B8"/>
    <w:rsid w:val="00721205"/>
    <w:rsid w:val="00721593"/>
    <w:rsid w:val="00721E4B"/>
    <w:rsid w:val="007231E6"/>
    <w:rsid w:val="00724C59"/>
    <w:rsid w:val="00726D44"/>
    <w:rsid w:val="00726E44"/>
    <w:rsid w:val="00726E9E"/>
    <w:rsid w:val="00726EA6"/>
    <w:rsid w:val="00726ED5"/>
    <w:rsid w:val="00727208"/>
    <w:rsid w:val="00727680"/>
    <w:rsid w:val="007313B3"/>
    <w:rsid w:val="00733A72"/>
    <w:rsid w:val="007348B1"/>
    <w:rsid w:val="00734B23"/>
    <w:rsid w:val="007362A6"/>
    <w:rsid w:val="00736372"/>
    <w:rsid w:val="00736BA1"/>
    <w:rsid w:val="00736D7D"/>
    <w:rsid w:val="00737202"/>
    <w:rsid w:val="00740344"/>
    <w:rsid w:val="00740E58"/>
    <w:rsid w:val="007419E9"/>
    <w:rsid w:val="00741C68"/>
    <w:rsid w:val="00741DB2"/>
    <w:rsid w:val="007420DE"/>
    <w:rsid w:val="00742534"/>
    <w:rsid w:val="00742612"/>
    <w:rsid w:val="00742E3D"/>
    <w:rsid w:val="00743018"/>
    <w:rsid w:val="0074405B"/>
    <w:rsid w:val="00744088"/>
    <w:rsid w:val="00744142"/>
    <w:rsid w:val="007445A0"/>
    <w:rsid w:val="007449F5"/>
    <w:rsid w:val="00744ECC"/>
    <w:rsid w:val="0074524B"/>
    <w:rsid w:val="00745C43"/>
    <w:rsid w:val="007460A0"/>
    <w:rsid w:val="00747751"/>
    <w:rsid w:val="00747B4D"/>
    <w:rsid w:val="00747D8B"/>
    <w:rsid w:val="00750580"/>
    <w:rsid w:val="00750F66"/>
    <w:rsid w:val="00751228"/>
    <w:rsid w:val="0075329C"/>
    <w:rsid w:val="007535D6"/>
    <w:rsid w:val="00753CAE"/>
    <w:rsid w:val="00754B9B"/>
    <w:rsid w:val="007571E1"/>
    <w:rsid w:val="007604B2"/>
    <w:rsid w:val="00763989"/>
    <w:rsid w:val="00764B17"/>
    <w:rsid w:val="00765281"/>
    <w:rsid w:val="00765787"/>
    <w:rsid w:val="007665C2"/>
    <w:rsid w:val="00766BAD"/>
    <w:rsid w:val="007674A5"/>
    <w:rsid w:val="00767801"/>
    <w:rsid w:val="00767A0C"/>
    <w:rsid w:val="00767EB6"/>
    <w:rsid w:val="00770AE2"/>
    <w:rsid w:val="00770FA8"/>
    <w:rsid w:val="007716C3"/>
    <w:rsid w:val="00772C01"/>
    <w:rsid w:val="007730BD"/>
    <w:rsid w:val="007743D1"/>
    <w:rsid w:val="007755F2"/>
    <w:rsid w:val="00775BC4"/>
    <w:rsid w:val="00775C76"/>
    <w:rsid w:val="00775E4F"/>
    <w:rsid w:val="00776971"/>
    <w:rsid w:val="00776F32"/>
    <w:rsid w:val="00777025"/>
    <w:rsid w:val="00780339"/>
    <w:rsid w:val="00780466"/>
    <w:rsid w:val="007804ED"/>
    <w:rsid w:val="00780AE9"/>
    <w:rsid w:val="0078177E"/>
    <w:rsid w:val="00781888"/>
    <w:rsid w:val="0078242F"/>
    <w:rsid w:val="00782F19"/>
    <w:rsid w:val="00782FA0"/>
    <w:rsid w:val="0078304C"/>
    <w:rsid w:val="00783673"/>
    <w:rsid w:val="00783800"/>
    <w:rsid w:val="00783E9E"/>
    <w:rsid w:val="00785490"/>
    <w:rsid w:val="00787234"/>
    <w:rsid w:val="00787616"/>
    <w:rsid w:val="00790448"/>
    <w:rsid w:val="00790829"/>
    <w:rsid w:val="007913AC"/>
    <w:rsid w:val="007923BA"/>
    <w:rsid w:val="007925EA"/>
    <w:rsid w:val="00792E06"/>
    <w:rsid w:val="00793CD8"/>
    <w:rsid w:val="00793EEA"/>
    <w:rsid w:val="00795C92"/>
    <w:rsid w:val="00796231"/>
    <w:rsid w:val="007A000A"/>
    <w:rsid w:val="007A00BD"/>
    <w:rsid w:val="007A0B13"/>
    <w:rsid w:val="007A1499"/>
    <w:rsid w:val="007A1542"/>
    <w:rsid w:val="007A18AB"/>
    <w:rsid w:val="007A1CB3"/>
    <w:rsid w:val="007A306F"/>
    <w:rsid w:val="007A30F6"/>
    <w:rsid w:val="007A3A3A"/>
    <w:rsid w:val="007A3FE1"/>
    <w:rsid w:val="007A4031"/>
    <w:rsid w:val="007A43A6"/>
    <w:rsid w:val="007A44B7"/>
    <w:rsid w:val="007A4B13"/>
    <w:rsid w:val="007A50E7"/>
    <w:rsid w:val="007A554B"/>
    <w:rsid w:val="007A58A6"/>
    <w:rsid w:val="007A5C78"/>
    <w:rsid w:val="007A5E07"/>
    <w:rsid w:val="007A7495"/>
    <w:rsid w:val="007B085A"/>
    <w:rsid w:val="007B0B4F"/>
    <w:rsid w:val="007B1F50"/>
    <w:rsid w:val="007B3D2D"/>
    <w:rsid w:val="007B3DDF"/>
    <w:rsid w:val="007B50AE"/>
    <w:rsid w:val="007B51DF"/>
    <w:rsid w:val="007B5ACB"/>
    <w:rsid w:val="007B5B9A"/>
    <w:rsid w:val="007B649E"/>
    <w:rsid w:val="007C05DD"/>
    <w:rsid w:val="007C0920"/>
    <w:rsid w:val="007C0A75"/>
    <w:rsid w:val="007C1010"/>
    <w:rsid w:val="007C16FF"/>
    <w:rsid w:val="007C1C0A"/>
    <w:rsid w:val="007C2F4B"/>
    <w:rsid w:val="007C342A"/>
    <w:rsid w:val="007C3BC8"/>
    <w:rsid w:val="007C3D18"/>
    <w:rsid w:val="007C40D0"/>
    <w:rsid w:val="007C411E"/>
    <w:rsid w:val="007C4C39"/>
    <w:rsid w:val="007C528D"/>
    <w:rsid w:val="007C60BF"/>
    <w:rsid w:val="007C6940"/>
    <w:rsid w:val="007C6A07"/>
    <w:rsid w:val="007C75A1"/>
    <w:rsid w:val="007C77A5"/>
    <w:rsid w:val="007C7CA2"/>
    <w:rsid w:val="007D04E5"/>
    <w:rsid w:val="007D0580"/>
    <w:rsid w:val="007D0646"/>
    <w:rsid w:val="007D0D46"/>
    <w:rsid w:val="007D1182"/>
    <w:rsid w:val="007D29A3"/>
    <w:rsid w:val="007D3941"/>
    <w:rsid w:val="007D39D5"/>
    <w:rsid w:val="007D3AD2"/>
    <w:rsid w:val="007D3FDF"/>
    <w:rsid w:val="007D4DF3"/>
    <w:rsid w:val="007D5901"/>
    <w:rsid w:val="007D65C4"/>
    <w:rsid w:val="007D7526"/>
    <w:rsid w:val="007D769B"/>
    <w:rsid w:val="007E050B"/>
    <w:rsid w:val="007E0706"/>
    <w:rsid w:val="007E082B"/>
    <w:rsid w:val="007E1DCF"/>
    <w:rsid w:val="007E28CE"/>
    <w:rsid w:val="007E2C17"/>
    <w:rsid w:val="007E324C"/>
    <w:rsid w:val="007E3585"/>
    <w:rsid w:val="007E3ED6"/>
    <w:rsid w:val="007E4610"/>
    <w:rsid w:val="007E4715"/>
    <w:rsid w:val="007E505B"/>
    <w:rsid w:val="007E55D7"/>
    <w:rsid w:val="007E5FE8"/>
    <w:rsid w:val="007E6BD5"/>
    <w:rsid w:val="007E7091"/>
    <w:rsid w:val="007F0115"/>
    <w:rsid w:val="007F03C3"/>
    <w:rsid w:val="007F0A6C"/>
    <w:rsid w:val="007F0C73"/>
    <w:rsid w:val="007F1359"/>
    <w:rsid w:val="007F264E"/>
    <w:rsid w:val="007F26F1"/>
    <w:rsid w:val="007F47F4"/>
    <w:rsid w:val="007F4BEB"/>
    <w:rsid w:val="007F4F0D"/>
    <w:rsid w:val="007F54A6"/>
    <w:rsid w:val="007F6759"/>
    <w:rsid w:val="007F6B2A"/>
    <w:rsid w:val="007F7CEB"/>
    <w:rsid w:val="0080049D"/>
    <w:rsid w:val="008005FA"/>
    <w:rsid w:val="00801FE5"/>
    <w:rsid w:val="00802DCA"/>
    <w:rsid w:val="00802EE2"/>
    <w:rsid w:val="0080364F"/>
    <w:rsid w:val="008036DF"/>
    <w:rsid w:val="00803826"/>
    <w:rsid w:val="00803B8A"/>
    <w:rsid w:val="00803FAE"/>
    <w:rsid w:val="008047F1"/>
    <w:rsid w:val="00805F4C"/>
    <w:rsid w:val="0080605F"/>
    <w:rsid w:val="00807786"/>
    <w:rsid w:val="0080791D"/>
    <w:rsid w:val="0081055B"/>
    <w:rsid w:val="00811425"/>
    <w:rsid w:val="00811505"/>
    <w:rsid w:val="00811754"/>
    <w:rsid w:val="00811FCB"/>
    <w:rsid w:val="008125E6"/>
    <w:rsid w:val="0081268E"/>
    <w:rsid w:val="00812E4C"/>
    <w:rsid w:val="008144B9"/>
    <w:rsid w:val="008158D6"/>
    <w:rsid w:val="00815CCD"/>
    <w:rsid w:val="0081606D"/>
    <w:rsid w:val="00817196"/>
    <w:rsid w:val="00817209"/>
    <w:rsid w:val="00817EDE"/>
    <w:rsid w:val="00821D89"/>
    <w:rsid w:val="00822943"/>
    <w:rsid w:val="00822B47"/>
    <w:rsid w:val="00823016"/>
    <w:rsid w:val="00823081"/>
    <w:rsid w:val="008235DB"/>
    <w:rsid w:val="00823CC7"/>
    <w:rsid w:val="008242FA"/>
    <w:rsid w:val="00824AB4"/>
    <w:rsid w:val="00824B72"/>
    <w:rsid w:val="00824F6D"/>
    <w:rsid w:val="0082502E"/>
    <w:rsid w:val="00825C42"/>
    <w:rsid w:val="00825C57"/>
    <w:rsid w:val="00825D25"/>
    <w:rsid w:val="00827D6F"/>
    <w:rsid w:val="00827E1A"/>
    <w:rsid w:val="008311F3"/>
    <w:rsid w:val="0083120F"/>
    <w:rsid w:val="00831210"/>
    <w:rsid w:val="00832B95"/>
    <w:rsid w:val="00832D13"/>
    <w:rsid w:val="008337B4"/>
    <w:rsid w:val="00834D48"/>
    <w:rsid w:val="00834F80"/>
    <w:rsid w:val="0083765F"/>
    <w:rsid w:val="008376AC"/>
    <w:rsid w:val="0084017A"/>
    <w:rsid w:val="00840490"/>
    <w:rsid w:val="0084116C"/>
    <w:rsid w:val="00841CB3"/>
    <w:rsid w:val="00842451"/>
    <w:rsid w:val="00843C72"/>
    <w:rsid w:val="008444E8"/>
    <w:rsid w:val="0084498D"/>
    <w:rsid w:val="00844E80"/>
    <w:rsid w:val="00846834"/>
    <w:rsid w:val="00846FE7"/>
    <w:rsid w:val="00847403"/>
    <w:rsid w:val="00847FC4"/>
    <w:rsid w:val="00850415"/>
    <w:rsid w:val="008504A2"/>
    <w:rsid w:val="00850CEC"/>
    <w:rsid w:val="00850E9E"/>
    <w:rsid w:val="00852428"/>
    <w:rsid w:val="0085247B"/>
    <w:rsid w:val="00853A72"/>
    <w:rsid w:val="00853A78"/>
    <w:rsid w:val="00854B3A"/>
    <w:rsid w:val="00855482"/>
    <w:rsid w:val="00855931"/>
    <w:rsid w:val="00856911"/>
    <w:rsid w:val="00856A04"/>
    <w:rsid w:val="00857C84"/>
    <w:rsid w:val="00860458"/>
    <w:rsid w:val="008609DC"/>
    <w:rsid w:val="0086275C"/>
    <w:rsid w:val="00862879"/>
    <w:rsid w:val="008628C0"/>
    <w:rsid w:val="008641D2"/>
    <w:rsid w:val="00865044"/>
    <w:rsid w:val="00865151"/>
    <w:rsid w:val="0086540F"/>
    <w:rsid w:val="00865698"/>
    <w:rsid w:val="00865EFB"/>
    <w:rsid w:val="0086740A"/>
    <w:rsid w:val="0086758D"/>
    <w:rsid w:val="008677FD"/>
    <w:rsid w:val="00870124"/>
    <w:rsid w:val="008706D4"/>
    <w:rsid w:val="00870F8A"/>
    <w:rsid w:val="008719A4"/>
    <w:rsid w:val="00871D23"/>
    <w:rsid w:val="00871F7C"/>
    <w:rsid w:val="0087290E"/>
    <w:rsid w:val="00872AFD"/>
    <w:rsid w:val="00873C26"/>
    <w:rsid w:val="00874312"/>
    <w:rsid w:val="0087437C"/>
    <w:rsid w:val="00875CD7"/>
    <w:rsid w:val="0087646B"/>
    <w:rsid w:val="00876B4D"/>
    <w:rsid w:val="008770B8"/>
    <w:rsid w:val="00877F18"/>
    <w:rsid w:val="0088016B"/>
    <w:rsid w:val="008803CA"/>
    <w:rsid w:val="00880811"/>
    <w:rsid w:val="00880B87"/>
    <w:rsid w:val="00880D3E"/>
    <w:rsid w:val="008818D1"/>
    <w:rsid w:val="00884366"/>
    <w:rsid w:val="008846BD"/>
    <w:rsid w:val="00885107"/>
    <w:rsid w:val="008864B9"/>
    <w:rsid w:val="00886657"/>
    <w:rsid w:val="00890E09"/>
    <w:rsid w:val="00890F5D"/>
    <w:rsid w:val="0089173C"/>
    <w:rsid w:val="008925E5"/>
    <w:rsid w:val="00892A92"/>
    <w:rsid w:val="008932B9"/>
    <w:rsid w:val="00893559"/>
    <w:rsid w:val="00893C6A"/>
    <w:rsid w:val="008940F7"/>
    <w:rsid w:val="0089470C"/>
    <w:rsid w:val="00894A88"/>
    <w:rsid w:val="00895386"/>
    <w:rsid w:val="00895660"/>
    <w:rsid w:val="008969E4"/>
    <w:rsid w:val="00896C03"/>
    <w:rsid w:val="00897036"/>
    <w:rsid w:val="00897414"/>
    <w:rsid w:val="008A0628"/>
    <w:rsid w:val="008A0BB9"/>
    <w:rsid w:val="008A21FF"/>
    <w:rsid w:val="008A2560"/>
    <w:rsid w:val="008A2CE2"/>
    <w:rsid w:val="008A30AC"/>
    <w:rsid w:val="008A44B8"/>
    <w:rsid w:val="008A4CCF"/>
    <w:rsid w:val="008A4CE0"/>
    <w:rsid w:val="008A51A8"/>
    <w:rsid w:val="008A54C7"/>
    <w:rsid w:val="008A66F1"/>
    <w:rsid w:val="008A6995"/>
    <w:rsid w:val="008A77D8"/>
    <w:rsid w:val="008A7858"/>
    <w:rsid w:val="008A7B74"/>
    <w:rsid w:val="008B0483"/>
    <w:rsid w:val="008B120C"/>
    <w:rsid w:val="008B2228"/>
    <w:rsid w:val="008B321B"/>
    <w:rsid w:val="008B32F7"/>
    <w:rsid w:val="008B40D0"/>
    <w:rsid w:val="008B4472"/>
    <w:rsid w:val="008B51A0"/>
    <w:rsid w:val="008B592A"/>
    <w:rsid w:val="008B63B8"/>
    <w:rsid w:val="008B6F35"/>
    <w:rsid w:val="008B7B5C"/>
    <w:rsid w:val="008B7F0D"/>
    <w:rsid w:val="008C0C99"/>
    <w:rsid w:val="008C1BD9"/>
    <w:rsid w:val="008C2017"/>
    <w:rsid w:val="008C223B"/>
    <w:rsid w:val="008C339F"/>
    <w:rsid w:val="008C44B3"/>
    <w:rsid w:val="008C4958"/>
    <w:rsid w:val="008C49C1"/>
    <w:rsid w:val="008C4AA0"/>
    <w:rsid w:val="008C4BAA"/>
    <w:rsid w:val="008C68D0"/>
    <w:rsid w:val="008C6AE8"/>
    <w:rsid w:val="008C6BD0"/>
    <w:rsid w:val="008C721A"/>
    <w:rsid w:val="008C7573"/>
    <w:rsid w:val="008C7B1E"/>
    <w:rsid w:val="008D0655"/>
    <w:rsid w:val="008D0BFB"/>
    <w:rsid w:val="008D0CE9"/>
    <w:rsid w:val="008D0EFD"/>
    <w:rsid w:val="008D12B0"/>
    <w:rsid w:val="008D27D3"/>
    <w:rsid w:val="008D34F1"/>
    <w:rsid w:val="008D39D8"/>
    <w:rsid w:val="008D4336"/>
    <w:rsid w:val="008D4405"/>
    <w:rsid w:val="008D45F2"/>
    <w:rsid w:val="008D4603"/>
    <w:rsid w:val="008D6AF5"/>
    <w:rsid w:val="008D6CCC"/>
    <w:rsid w:val="008D6D1A"/>
    <w:rsid w:val="008D7F96"/>
    <w:rsid w:val="008E035A"/>
    <w:rsid w:val="008E05F6"/>
    <w:rsid w:val="008E065E"/>
    <w:rsid w:val="008E0927"/>
    <w:rsid w:val="008E0DBD"/>
    <w:rsid w:val="008E0FF2"/>
    <w:rsid w:val="008E1909"/>
    <w:rsid w:val="008E1B93"/>
    <w:rsid w:val="008E1D88"/>
    <w:rsid w:val="008E25DF"/>
    <w:rsid w:val="008E2DA7"/>
    <w:rsid w:val="008E3445"/>
    <w:rsid w:val="008E479D"/>
    <w:rsid w:val="008E47A5"/>
    <w:rsid w:val="008E5F29"/>
    <w:rsid w:val="008E64DA"/>
    <w:rsid w:val="008E6709"/>
    <w:rsid w:val="008E6DB3"/>
    <w:rsid w:val="008E76FD"/>
    <w:rsid w:val="008E7CED"/>
    <w:rsid w:val="008F0B25"/>
    <w:rsid w:val="008F0E93"/>
    <w:rsid w:val="008F109D"/>
    <w:rsid w:val="008F1EAB"/>
    <w:rsid w:val="008F33DC"/>
    <w:rsid w:val="008F477F"/>
    <w:rsid w:val="008F55FE"/>
    <w:rsid w:val="008F6176"/>
    <w:rsid w:val="008F6C3F"/>
    <w:rsid w:val="00900A15"/>
    <w:rsid w:val="00901136"/>
    <w:rsid w:val="00901380"/>
    <w:rsid w:val="00901906"/>
    <w:rsid w:val="00902350"/>
    <w:rsid w:val="0090336B"/>
    <w:rsid w:val="009046CB"/>
    <w:rsid w:val="00904985"/>
    <w:rsid w:val="009050D8"/>
    <w:rsid w:val="009053AA"/>
    <w:rsid w:val="00905DEF"/>
    <w:rsid w:val="009068B4"/>
    <w:rsid w:val="00906939"/>
    <w:rsid w:val="00907C56"/>
    <w:rsid w:val="00910B7D"/>
    <w:rsid w:val="00911127"/>
    <w:rsid w:val="00911DFB"/>
    <w:rsid w:val="00912944"/>
    <w:rsid w:val="00913282"/>
    <w:rsid w:val="009139D9"/>
    <w:rsid w:val="0091445A"/>
    <w:rsid w:val="00914AD8"/>
    <w:rsid w:val="00915240"/>
    <w:rsid w:val="00915E3A"/>
    <w:rsid w:val="00916079"/>
    <w:rsid w:val="00916DAC"/>
    <w:rsid w:val="0091703B"/>
    <w:rsid w:val="00917641"/>
    <w:rsid w:val="0091778E"/>
    <w:rsid w:val="00917CE9"/>
    <w:rsid w:val="00920BF2"/>
    <w:rsid w:val="009213A6"/>
    <w:rsid w:val="00922010"/>
    <w:rsid w:val="009223EF"/>
    <w:rsid w:val="00922A69"/>
    <w:rsid w:val="00922EF9"/>
    <w:rsid w:val="009241EE"/>
    <w:rsid w:val="00924A60"/>
    <w:rsid w:val="00924B76"/>
    <w:rsid w:val="0092553D"/>
    <w:rsid w:val="00926377"/>
    <w:rsid w:val="00926863"/>
    <w:rsid w:val="009270E9"/>
    <w:rsid w:val="00927F40"/>
    <w:rsid w:val="0093103F"/>
    <w:rsid w:val="00931661"/>
    <w:rsid w:val="00931BD9"/>
    <w:rsid w:val="00931F69"/>
    <w:rsid w:val="00932299"/>
    <w:rsid w:val="0093376C"/>
    <w:rsid w:val="00933799"/>
    <w:rsid w:val="0093421D"/>
    <w:rsid w:val="00934C6F"/>
    <w:rsid w:val="00934DF8"/>
    <w:rsid w:val="00935516"/>
    <w:rsid w:val="0093601A"/>
    <w:rsid w:val="00936851"/>
    <w:rsid w:val="009368F3"/>
    <w:rsid w:val="00936DD9"/>
    <w:rsid w:val="00937C12"/>
    <w:rsid w:val="009404F2"/>
    <w:rsid w:val="00940BAC"/>
    <w:rsid w:val="009414FD"/>
    <w:rsid w:val="00941636"/>
    <w:rsid w:val="009420F5"/>
    <w:rsid w:val="0094346C"/>
    <w:rsid w:val="00943742"/>
    <w:rsid w:val="009437A1"/>
    <w:rsid w:val="0094389D"/>
    <w:rsid w:val="00944381"/>
    <w:rsid w:val="00945C05"/>
    <w:rsid w:val="00946945"/>
    <w:rsid w:val="00947179"/>
    <w:rsid w:val="00947713"/>
    <w:rsid w:val="00947B01"/>
    <w:rsid w:val="009506F9"/>
    <w:rsid w:val="00950DE7"/>
    <w:rsid w:val="00950FBF"/>
    <w:rsid w:val="009511CF"/>
    <w:rsid w:val="00951B21"/>
    <w:rsid w:val="00951BFD"/>
    <w:rsid w:val="00952A86"/>
    <w:rsid w:val="00953920"/>
    <w:rsid w:val="00953D47"/>
    <w:rsid w:val="00955282"/>
    <w:rsid w:val="00956711"/>
    <w:rsid w:val="0095681E"/>
    <w:rsid w:val="00956832"/>
    <w:rsid w:val="009572D4"/>
    <w:rsid w:val="00957337"/>
    <w:rsid w:val="0095740D"/>
    <w:rsid w:val="009579C0"/>
    <w:rsid w:val="00957B5E"/>
    <w:rsid w:val="009600E8"/>
    <w:rsid w:val="00960FEA"/>
    <w:rsid w:val="00961921"/>
    <w:rsid w:val="00961DF7"/>
    <w:rsid w:val="00961EA9"/>
    <w:rsid w:val="00963C21"/>
    <w:rsid w:val="0096430A"/>
    <w:rsid w:val="009646C1"/>
    <w:rsid w:val="0096484A"/>
    <w:rsid w:val="00964C30"/>
    <w:rsid w:val="00964D32"/>
    <w:rsid w:val="0096554B"/>
    <w:rsid w:val="0096584A"/>
    <w:rsid w:val="00965C53"/>
    <w:rsid w:val="00967A33"/>
    <w:rsid w:val="009702B0"/>
    <w:rsid w:val="00970523"/>
    <w:rsid w:val="00971A6F"/>
    <w:rsid w:val="00971F08"/>
    <w:rsid w:val="009727B8"/>
    <w:rsid w:val="00973380"/>
    <w:rsid w:val="009739E6"/>
    <w:rsid w:val="009742F1"/>
    <w:rsid w:val="00975501"/>
    <w:rsid w:val="009755EB"/>
    <w:rsid w:val="0097596A"/>
    <w:rsid w:val="00975997"/>
    <w:rsid w:val="0097603D"/>
    <w:rsid w:val="00976949"/>
    <w:rsid w:val="009800DB"/>
    <w:rsid w:val="0098017C"/>
    <w:rsid w:val="00980477"/>
    <w:rsid w:val="0098097C"/>
    <w:rsid w:val="009827EF"/>
    <w:rsid w:val="0098284E"/>
    <w:rsid w:val="00984217"/>
    <w:rsid w:val="009842D5"/>
    <w:rsid w:val="0098481A"/>
    <w:rsid w:val="00985253"/>
    <w:rsid w:val="009853B3"/>
    <w:rsid w:val="00985CBE"/>
    <w:rsid w:val="00990630"/>
    <w:rsid w:val="009913E0"/>
    <w:rsid w:val="00991761"/>
    <w:rsid w:val="009928E6"/>
    <w:rsid w:val="0099311C"/>
    <w:rsid w:val="00993727"/>
    <w:rsid w:val="00994DCA"/>
    <w:rsid w:val="00995585"/>
    <w:rsid w:val="009960EC"/>
    <w:rsid w:val="00996D46"/>
    <w:rsid w:val="009970DD"/>
    <w:rsid w:val="00997687"/>
    <w:rsid w:val="009A0FBA"/>
    <w:rsid w:val="009A1601"/>
    <w:rsid w:val="009A330C"/>
    <w:rsid w:val="009A3421"/>
    <w:rsid w:val="009A3E67"/>
    <w:rsid w:val="009A41F8"/>
    <w:rsid w:val="009A462D"/>
    <w:rsid w:val="009A54C1"/>
    <w:rsid w:val="009A5CBA"/>
    <w:rsid w:val="009A72AE"/>
    <w:rsid w:val="009B0CEA"/>
    <w:rsid w:val="009B13D2"/>
    <w:rsid w:val="009B15B1"/>
    <w:rsid w:val="009B19F5"/>
    <w:rsid w:val="009B1F30"/>
    <w:rsid w:val="009B25F4"/>
    <w:rsid w:val="009B3AC2"/>
    <w:rsid w:val="009B4691"/>
    <w:rsid w:val="009B4B77"/>
    <w:rsid w:val="009B4B9A"/>
    <w:rsid w:val="009B4DF4"/>
    <w:rsid w:val="009B564E"/>
    <w:rsid w:val="009B76F3"/>
    <w:rsid w:val="009B79EB"/>
    <w:rsid w:val="009B7C43"/>
    <w:rsid w:val="009B7E87"/>
    <w:rsid w:val="009C04C7"/>
    <w:rsid w:val="009C08B0"/>
    <w:rsid w:val="009C0BD7"/>
    <w:rsid w:val="009C17E8"/>
    <w:rsid w:val="009C2A60"/>
    <w:rsid w:val="009C403E"/>
    <w:rsid w:val="009C4524"/>
    <w:rsid w:val="009C474D"/>
    <w:rsid w:val="009C4EDC"/>
    <w:rsid w:val="009C5120"/>
    <w:rsid w:val="009C527F"/>
    <w:rsid w:val="009C68AF"/>
    <w:rsid w:val="009C748E"/>
    <w:rsid w:val="009D030E"/>
    <w:rsid w:val="009D0B72"/>
    <w:rsid w:val="009D0B75"/>
    <w:rsid w:val="009D1618"/>
    <w:rsid w:val="009D28C4"/>
    <w:rsid w:val="009D472C"/>
    <w:rsid w:val="009D4FF0"/>
    <w:rsid w:val="009D5779"/>
    <w:rsid w:val="009D5983"/>
    <w:rsid w:val="009D5E2A"/>
    <w:rsid w:val="009D6AE4"/>
    <w:rsid w:val="009D703C"/>
    <w:rsid w:val="009D718F"/>
    <w:rsid w:val="009D74E1"/>
    <w:rsid w:val="009D7A4A"/>
    <w:rsid w:val="009E068F"/>
    <w:rsid w:val="009E14E0"/>
    <w:rsid w:val="009E35DB"/>
    <w:rsid w:val="009E407B"/>
    <w:rsid w:val="009E431C"/>
    <w:rsid w:val="009E47A3"/>
    <w:rsid w:val="009E537B"/>
    <w:rsid w:val="009E5902"/>
    <w:rsid w:val="009E6AA6"/>
    <w:rsid w:val="009E6AC2"/>
    <w:rsid w:val="009E6F0C"/>
    <w:rsid w:val="009F0519"/>
    <w:rsid w:val="009F08F3"/>
    <w:rsid w:val="009F1348"/>
    <w:rsid w:val="009F1605"/>
    <w:rsid w:val="009F1A79"/>
    <w:rsid w:val="009F1B6A"/>
    <w:rsid w:val="009F1ECE"/>
    <w:rsid w:val="009F21AA"/>
    <w:rsid w:val="009F344F"/>
    <w:rsid w:val="009F3B91"/>
    <w:rsid w:val="009F3D98"/>
    <w:rsid w:val="009F4360"/>
    <w:rsid w:val="009F47FE"/>
    <w:rsid w:val="009F640D"/>
    <w:rsid w:val="009F68BB"/>
    <w:rsid w:val="009F7363"/>
    <w:rsid w:val="009F7E0E"/>
    <w:rsid w:val="00A00F1F"/>
    <w:rsid w:val="00A032E4"/>
    <w:rsid w:val="00A04882"/>
    <w:rsid w:val="00A048A8"/>
    <w:rsid w:val="00A04F49"/>
    <w:rsid w:val="00A054A9"/>
    <w:rsid w:val="00A064D4"/>
    <w:rsid w:val="00A0651F"/>
    <w:rsid w:val="00A072BE"/>
    <w:rsid w:val="00A07855"/>
    <w:rsid w:val="00A10C8A"/>
    <w:rsid w:val="00A10E93"/>
    <w:rsid w:val="00A11AB7"/>
    <w:rsid w:val="00A1305E"/>
    <w:rsid w:val="00A1364F"/>
    <w:rsid w:val="00A13991"/>
    <w:rsid w:val="00A13E54"/>
    <w:rsid w:val="00A14633"/>
    <w:rsid w:val="00A1595C"/>
    <w:rsid w:val="00A17F63"/>
    <w:rsid w:val="00A20065"/>
    <w:rsid w:val="00A20BB9"/>
    <w:rsid w:val="00A2168E"/>
    <w:rsid w:val="00A2193B"/>
    <w:rsid w:val="00A2351A"/>
    <w:rsid w:val="00A23945"/>
    <w:rsid w:val="00A24365"/>
    <w:rsid w:val="00A249D6"/>
    <w:rsid w:val="00A24C33"/>
    <w:rsid w:val="00A263EE"/>
    <w:rsid w:val="00A264A9"/>
    <w:rsid w:val="00A27785"/>
    <w:rsid w:val="00A30187"/>
    <w:rsid w:val="00A31044"/>
    <w:rsid w:val="00A32662"/>
    <w:rsid w:val="00A3448A"/>
    <w:rsid w:val="00A34585"/>
    <w:rsid w:val="00A35099"/>
    <w:rsid w:val="00A35130"/>
    <w:rsid w:val="00A354DD"/>
    <w:rsid w:val="00A36297"/>
    <w:rsid w:val="00A3751A"/>
    <w:rsid w:val="00A404F2"/>
    <w:rsid w:val="00A4191F"/>
    <w:rsid w:val="00A41E2B"/>
    <w:rsid w:val="00A44B11"/>
    <w:rsid w:val="00A45B74"/>
    <w:rsid w:val="00A47529"/>
    <w:rsid w:val="00A4771C"/>
    <w:rsid w:val="00A47CB0"/>
    <w:rsid w:val="00A50F35"/>
    <w:rsid w:val="00A50FA9"/>
    <w:rsid w:val="00A5201B"/>
    <w:rsid w:val="00A521B4"/>
    <w:rsid w:val="00A527A3"/>
    <w:rsid w:val="00A52E1D"/>
    <w:rsid w:val="00A545B8"/>
    <w:rsid w:val="00A55F73"/>
    <w:rsid w:val="00A5609D"/>
    <w:rsid w:val="00A56D3F"/>
    <w:rsid w:val="00A571A6"/>
    <w:rsid w:val="00A572BF"/>
    <w:rsid w:val="00A60917"/>
    <w:rsid w:val="00A61499"/>
    <w:rsid w:val="00A622C6"/>
    <w:rsid w:val="00A62A77"/>
    <w:rsid w:val="00A631EF"/>
    <w:rsid w:val="00A63483"/>
    <w:rsid w:val="00A64EC7"/>
    <w:rsid w:val="00A6502B"/>
    <w:rsid w:val="00A654B7"/>
    <w:rsid w:val="00A657D7"/>
    <w:rsid w:val="00A65935"/>
    <w:rsid w:val="00A660AC"/>
    <w:rsid w:val="00A66337"/>
    <w:rsid w:val="00A6684B"/>
    <w:rsid w:val="00A66ABB"/>
    <w:rsid w:val="00A670A6"/>
    <w:rsid w:val="00A674D5"/>
    <w:rsid w:val="00A67E6C"/>
    <w:rsid w:val="00A71B99"/>
    <w:rsid w:val="00A739D0"/>
    <w:rsid w:val="00A748D7"/>
    <w:rsid w:val="00A74E64"/>
    <w:rsid w:val="00A758C5"/>
    <w:rsid w:val="00A761D4"/>
    <w:rsid w:val="00A77ADD"/>
    <w:rsid w:val="00A77EC4"/>
    <w:rsid w:val="00A80BAB"/>
    <w:rsid w:val="00A81153"/>
    <w:rsid w:val="00A826B6"/>
    <w:rsid w:val="00A8392D"/>
    <w:rsid w:val="00A83A40"/>
    <w:rsid w:val="00A83D9F"/>
    <w:rsid w:val="00A83FD1"/>
    <w:rsid w:val="00A84786"/>
    <w:rsid w:val="00A85AE7"/>
    <w:rsid w:val="00A9043E"/>
    <w:rsid w:val="00A908BD"/>
    <w:rsid w:val="00A913A6"/>
    <w:rsid w:val="00A92879"/>
    <w:rsid w:val="00A92ACF"/>
    <w:rsid w:val="00A93667"/>
    <w:rsid w:val="00A93F17"/>
    <w:rsid w:val="00A9442A"/>
    <w:rsid w:val="00A967EC"/>
    <w:rsid w:val="00A96A04"/>
    <w:rsid w:val="00A96CC6"/>
    <w:rsid w:val="00A9720E"/>
    <w:rsid w:val="00AA016F"/>
    <w:rsid w:val="00AA02AE"/>
    <w:rsid w:val="00AA18D0"/>
    <w:rsid w:val="00AA1A50"/>
    <w:rsid w:val="00AA1AEA"/>
    <w:rsid w:val="00AA1ED6"/>
    <w:rsid w:val="00AA2677"/>
    <w:rsid w:val="00AA2C0F"/>
    <w:rsid w:val="00AA2FDC"/>
    <w:rsid w:val="00AA437D"/>
    <w:rsid w:val="00AA4F0C"/>
    <w:rsid w:val="00AA50D3"/>
    <w:rsid w:val="00AA51D6"/>
    <w:rsid w:val="00AA56AA"/>
    <w:rsid w:val="00AA5EAB"/>
    <w:rsid w:val="00AA665A"/>
    <w:rsid w:val="00AA7DCB"/>
    <w:rsid w:val="00AA7E54"/>
    <w:rsid w:val="00AB0673"/>
    <w:rsid w:val="00AB0BC8"/>
    <w:rsid w:val="00AB0D9C"/>
    <w:rsid w:val="00AB11CA"/>
    <w:rsid w:val="00AB14D9"/>
    <w:rsid w:val="00AB1EAE"/>
    <w:rsid w:val="00AB2AA4"/>
    <w:rsid w:val="00AB3A11"/>
    <w:rsid w:val="00AB4AB8"/>
    <w:rsid w:val="00AB54EC"/>
    <w:rsid w:val="00AB655E"/>
    <w:rsid w:val="00AB71A3"/>
    <w:rsid w:val="00AB7AE6"/>
    <w:rsid w:val="00AB7CE1"/>
    <w:rsid w:val="00AC007F"/>
    <w:rsid w:val="00AC1910"/>
    <w:rsid w:val="00AC294B"/>
    <w:rsid w:val="00AC297D"/>
    <w:rsid w:val="00AC2ECD"/>
    <w:rsid w:val="00AC3119"/>
    <w:rsid w:val="00AC4138"/>
    <w:rsid w:val="00AC468A"/>
    <w:rsid w:val="00AC47B3"/>
    <w:rsid w:val="00AC49FB"/>
    <w:rsid w:val="00AC54CE"/>
    <w:rsid w:val="00AC5A10"/>
    <w:rsid w:val="00AC5CC1"/>
    <w:rsid w:val="00AC6D53"/>
    <w:rsid w:val="00AD0348"/>
    <w:rsid w:val="00AD0495"/>
    <w:rsid w:val="00AD0539"/>
    <w:rsid w:val="00AD0AA3"/>
    <w:rsid w:val="00AD0C26"/>
    <w:rsid w:val="00AD123F"/>
    <w:rsid w:val="00AD3168"/>
    <w:rsid w:val="00AD3F94"/>
    <w:rsid w:val="00AD4A5A"/>
    <w:rsid w:val="00AD65F0"/>
    <w:rsid w:val="00AD6DFA"/>
    <w:rsid w:val="00AD73BE"/>
    <w:rsid w:val="00AD7732"/>
    <w:rsid w:val="00AD7F95"/>
    <w:rsid w:val="00AE02DB"/>
    <w:rsid w:val="00AE0905"/>
    <w:rsid w:val="00AE27AC"/>
    <w:rsid w:val="00AE281F"/>
    <w:rsid w:val="00AE40E0"/>
    <w:rsid w:val="00AE4DBA"/>
    <w:rsid w:val="00AE4F07"/>
    <w:rsid w:val="00AE533D"/>
    <w:rsid w:val="00AE5F8A"/>
    <w:rsid w:val="00AE62E2"/>
    <w:rsid w:val="00AE7446"/>
    <w:rsid w:val="00AF059C"/>
    <w:rsid w:val="00AF0D31"/>
    <w:rsid w:val="00AF0DB6"/>
    <w:rsid w:val="00AF1559"/>
    <w:rsid w:val="00AF1C5D"/>
    <w:rsid w:val="00AF2026"/>
    <w:rsid w:val="00AF286D"/>
    <w:rsid w:val="00AF42D7"/>
    <w:rsid w:val="00AF43AB"/>
    <w:rsid w:val="00AF50C3"/>
    <w:rsid w:val="00AF53B6"/>
    <w:rsid w:val="00AF5CB5"/>
    <w:rsid w:val="00AF5D37"/>
    <w:rsid w:val="00B0035B"/>
    <w:rsid w:val="00B00379"/>
    <w:rsid w:val="00B006FE"/>
    <w:rsid w:val="00B007CB"/>
    <w:rsid w:val="00B010BF"/>
    <w:rsid w:val="00B02AA9"/>
    <w:rsid w:val="00B02FA3"/>
    <w:rsid w:val="00B03C4C"/>
    <w:rsid w:val="00B0419A"/>
    <w:rsid w:val="00B04B07"/>
    <w:rsid w:val="00B05084"/>
    <w:rsid w:val="00B05BA5"/>
    <w:rsid w:val="00B0611B"/>
    <w:rsid w:val="00B06591"/>
    <w:rsid w:val="00B10B32"/>
    <w:rsid w:val="00B136CA"/>
    <w:rsid w:val="00B137EE"/>
    <w:rsid w:val="00B1488E"/>
    <w:rsid w:val="00B14FE8"/>
    <w:rsid w:val="00B1561C"/>
    <w:rsid w:val="00B15694"/>
    <w:rsid w:val="00B157F9"/>
    <w:rsid w:val="00B15C03"/>
    <w:rsid w:val="00B167F1"/>
    <w:rsid w:val="00B1696C"/>
    <w:rsid w:val="00B20256"/>
    <w:rsid w:val="00B20D09"/>
    <w:rsid w:val="00B211B2"/>
    <w:rsid w:val="00B21BE8"/>
    <w:rsid w:val="00B2318B"/>
    <w:rsid w:val="00B23D8C"/>
    <w:rsid w:val="00B253E6"/>
    <w:rsid w:val="00B27302"/>
    <w:rsid w:val="00B27518"/>
    <w:rsid w:val="00B2763F"/>
    <w:rsid w:val="00B27AAC"/>
    <w:rsid w:val="00B30591"/>
    <w:rsid w:val="00B30929"/>
    <w:rsid w:val="00B31239"/>
    <w:rsid w:val="00B3276D"/>
    <w:rsid w:val="00B3329D"/>
    <w:rsid w:val="00B34AC3"/>
    <w:rsid w:val="00B372AA"/>
    <w:rsid w:val="00B37BC2"/>
    <w:rsid w:val="00B40445"/>
    <w:rsid w:val="00B405FA"/>
    <w:rsid w:val="00B40ECB"/>
    <w:rsid w:val="00B413D6"/>
    <w:rsid w:val="00B41888"/>
    <w:rsid w:val="00B41DF0"/>
    <w:rsid w:val="00B425F8"/>
    <w:rsid w:val="00B42646"/>
    <w:rsid w:val="00B4264B"/>
    <w:rsid w:val="00B42BDB"/>
    <w:rsid w:val="00B43407"/>
    <w:rsid w:val="00B437C9"/>
    <w:rsid w:val="00B43923"/>
    <w:rsid w:val="00B44B69"/>
    <w:rsid w:val="00B45A52"/>
    <w:rsid w:val="00B46175"/>
    <w:rsid w:val="00B470CE"/>
    <w:rsid w:val="00B474B4"/>
    <w:rsid w:val="00B47EB4"/>
    <w:rsid w:val="00B50A4F"/>
    <w:rsid w:val="00B514E7"/>
    <w:rsid w:val="00B51BFF"/>
    <w:rsid w:val="00B51F19"/>
    <w:rsid w:val="00B548DA"/>
    <w:rsid w:val="00B56A15"/>
    <w:rsid w:val="00B5748F"/>
    <w:rsid w:val="00B60727"/>
    <w:rsid w:val="00B6145A"/>
    <w:rsid w:val="00B61615"/>
    <w:rsid w:val="00B61850"/>
    <w:rsid w:val="00B61BB1"/>
    <w:rsid w:val="00B61E56"/>
    <w:rsid w:val="00B62AAA"/>
    <w:rsid w:val="00B63500"/>
    <w:rsid w:val="00B63BEF"/>
    <w:rsid w:val="00B64141"/>
    <w:rsid w:val="00B643E4"/>
    <w:rsid w:val="00B650C1"/>
    <w:rsid w:val="00B664C7"/>
    <w:rsid w:val="00B666BC"/>
    <w:rsid w:val="00B669AD"/>
    <w:rsid w:val="00B66C81"/>
    <w:rsid w:val="00B674D6"/>
    <w:rsid w:val="00B67691"/>
    <w:rsid w:val="00B706A1"/>
    <w:rsid w:val="00B7099F"/>
    <w:rsid w:val="00B70C61"/>
    <w:rsid w:val="00B70D90"/>
    <w:rsid w:val="00B717B7"/>
    <w:rsid w:val="00B72106"/>
    <w:rsid w:val="00B72DC6"/>
    <w:rsid w:val="00B739F6"/>
    <w:rsid w:val="00B74646"/>
    <w:rsid w:val="00B74B6C"/>
    <w:rsid w:val="00B75D37"/>
    <w:rsid w:val="00B81A6C"/>
    <w:rsid w:val="00B81FDF"/>
    <w:rsid w:val="00B82EB9"/>
    <w:rsid w:val="00B837ED"/>
    <w:rsid w:val="00B83B64"/>
    <w:rsid w:val="00B84EAF"/>
    <w:rsid w:val="00B857E7"/>
    <w:rsid w:val="00B85DE5"/>
    <w:rsid w:val="00B85EA1"/>
    <w:rsid w:val="00B861B5"/>
    <w:rsid w:val="00B866EF"/>
    <w:rsid w:val="00B90580"/>
    <w:rsid w:val="00B907EA"/>
    <w:rsid w:val="00B90F73"/>
    <w:rsid w:val="00B93188"/>
    <w:rsid w:val="00B93B59"/>
    <w:rsid w:val="00B93DEF"/>
    <w:rsid w:val="00B9406A"/>
    <w:rsid w:val="00B940C7"/>
    <w:rsid w:val="00B94CFD"/>
    <w:rsid w:val="00B959EC"/>
    <w:rsid w:val="00B96601"/>
    <w:rsid w:val="00B97D9D"/>
    <w:rsid w:val="00BA04E2"/>
    <w:rsid w:val="00BA181D"/>
    <w:rsid w:val="00BA1FE5"/>
    <w:rsid w:val="00BA2280"/>
    <w:rsid w:val="00BA2A08"/>
    <w:rsid w:val="00BA30BC"/>
    <w:rsid w:val="00BA36C5"/>
    <w:rsid w:val="00BA4150"/>
    <w:rsid w:val="00BA52AA"/>
    <w:rsid w:val="00BA5641"/>
    <w:rsid w:val="00BA56D2"/>
    <w:rsid w:val="00BA5A3F"/>
    <w:rsid w:val="00BA76E0"/>
    <w:rsid w:val="00BB0AA7"/>
    <w:rsid w:val="00BB2A25"/>
    <w:rsid w:val="00BB346D"/>
    <w:rsid w:val="00BB3E6E"/>
    <w:rsid w:val="00BB40A1"/>
    <w:rsid w:val="00BB4BFB"/>
    <w:rsid w:val="00BB51BB"/>
    <w:rsid w:val="00BB51E9"/>
    <w:rsid w:val="00BB5430"/>
    <w:rsid w:val="00BB598E"/>
    <w:rsid w:val="00BB6996"/>
    <w:rsid w:val="00BC0C69"/>
    <w:rsid w:val="00BC0E6A"/>
    <w:rsid w:val="00BC0FDC"/>
    <w:rsid w:val="00BC1DBA"/>
    <w:rsid w:val="00BC1DEE"/>
    <w:rsid w:val="00BC29AB"/>
    <w:rsid w:val="00BC3053"/>
    <w:rsid w:val="00BC4D2E"/>
    <w:rsid w:val="00BC6412"/>
    <w:rsid w:val="00BC762C"/>
    <w:rsid w:val="00BD07A0"/>
    <w:rsid w:val="00BD267F"/>
    <w:rsid w:val="00BD2BA1"/>
    <w:rsid w:val="00BD48AC"/>
    <w:rsid w:val="00BD59A4"/>
    <w:rsid w:val="00BD5F1A"/>
    <w:rsid w:val="00BD63B6"/>
    <w:rsid w:val="00BD6BB3"/>
    <w:rsid w:val="00BD70C3"/>
    <w:rsid w:val="00BE00AA"/>
    <w:rsid w:val="00BE0792"/>
    <w:rsid w:val="00BE1234"/>
    <w:rsid w:val="00BE23A9"/>
    <w:rsid w:val="00BE2760"/>
    <w:rsid w:val="00BE2D8C"/>
    <w:rsid w:val="00BE2FA6"/>
    <w:rsid w:val="00BE32F5"/>
    <w:rsid w:val="00BE333F"/>
    <w:rsid w:val="00BE3901"/>
    <w:rsid w:val="00BE42AD"/>
    <w:rsid w:val="00BE4D64"/>
    <w:rsid w:val="00BE53ED"/>
    <w:rsid w:val="00BE7406"/>
    <w:rsid w:val="00BE7603"/>
    <w:rsid w:val="00BF058E"/>
    <w:rsid w:val="00BF0B1D"/>
    <w:rsid w:val="00BF16CF"/>
    <w:rsid w:val="00BF20C7"/>
    <w:rsid w:val="00BF3279"/>
    <w:rsid w:val="00BF3FA1"/>
    <w:rsid w:val="00BF5B78"/>
    <w:rsid w:val="00BF74C7"/>
    <w:rsid w:val="00BF77A9"/>
    <w:rsid w:val="00C00DEB"/>
    <w:rsid w:val="00C015F1"/>
    <w:rsid w:val="00C0173E"/>
    <w:rsid w:val="00C01973"/>
    <w:rsid w:val="00C01F33"/>
    <w:rsid w:val="00C0286B"/>
    <w:rsid w:val="00C02CC6"/>
    <w:rsid w:val="00C040F7"/>
    <w:rsid w:val="00C041B0"/>
    <w:rsid w:val="00C044AB"/>
    <w:rsid w:val="00C0548F"/>
    <w:rsid w:val="00C055AB"/>
    <w:rsid w:val="00C05706"/>
    <w:rsid w:val="00C06056"/>
    <w:rsid w:val="00C06AF4"/>
    <w:rsid w:val="00C07377"/>
    <w:rsid w:val="00C07685"/>
    <w:rsid w:val="00C10478"/>
    <w:rsid w:val="00C11122"/>
    <w:rsid w:val="00C11575"/>
    <w:rsid w:val="00C1189B"/>
    <w:rsid w:val="00C1199F"/>
    <w:rsid w:val="00C11B5A"/>
    <w:rsid w:val="00C11C01"/>
    <w:rsid w:val="00C12107"/>
    <w:rsid w:val="00C12C66"/>
    <w:rsid w:val="00C131DF"/>
    <w:rsid w:val="00C138FB"/>
    <w:rsid w:val="00C13B5D"/>
    <w:rsid w:val="00C145B6"/>
    <w:rsid w:val="00C14D4B"/>
    <w:rsid w:val="00C154BB"/>
    <w:rsid w:val="00C15DA5"/>
    <w:rsid w:val="00C16AC3"/>
    <w:rsid w:val="00C17E6F"/>
    <w:rsid w:val="00C20190"/>
    <w:rsid w:val="00C20A44"/>
    <w:rsid w:val="00C21399"/>
    <w:rsid w:val="00C223E6"/>
    <w:rsid w:val="00C22F32"/>
    <w:rsid w:val="00C23971"/>
    <w:rsid w:val="00C248C3"/>
    <w:rsid w:val="00C24DFB"/>
    <w:rsid w:val="00C264B7"/>
    <w:rsid w:val="00C267F4"/>
    <w:rsid w:val="00C26F91"/>
    <w:rsid w:val="00C26FAA"/>
    <w:rsid w:val="00C27513"/>
    <w:rsid w:val="00C279B5"/>
    <w:rsid w:val="00C27C45"/>
    <w:rsid w:val="00C27E0C"/>
    <w:rsid w:val="00C30437"/>
    <w:rsid w:val="00C30DEB"/>
    <w:rsid w:val="00C317A7"/>
    <w:rsid w:val="00C326B6"/>
    <w:rsid w:val="00C33E6B"/>
    <w:rsid w:val="00C34167"/>
    <w:rsid w:val="00C35B27"/>
    <w:rsid w:val="00C3719D"/>
    <w:rsid w:val="00C372D0"/>
    <w:rsid w:val="00C41A9D"/>
    <w:rsid w:val="00C420EA"/>
    <w:rsid w:val="00C42A91"/>
    <w:rsid w:val="00C43C3B"/>
    <w:rsid w:val="00C44AE7"/>
    <w:rsid w:val="00C469D3"/>
    <w:rsid w:val="00C4791A"/>
    <w:rsid w:val="00C47A84"/>
    <w:rsid w:val="00C50C02"/>
    <w:rsid w:val="00C536F2"/>
    <w:rsid w:val="00C5386C"/>
    <w:rsid w:val="00C539C9"/>
    <w:rsid w:val="00C54995"/>
    <w:rsid w:val="00C54D41"/>
    <w:rsid w:val="00C5639D"/>
    <w:rsid w:val="00C56496"/>
    <w:rsid w:val="00C60783"/>
    <w:rsid w:val="00C60E2B"/>
    <w:rsid w:val="00C61EA7"/>
    <w:rsid w:val="00C63592"/>
    <w:rsid w:val="00C64410"/>
    <w:rsid w:val="00C644F7"/>
    <w:rsid w:val="00C64672"/>
    <w:rsid w:val="00C66356"/>
    <w:rsid w:val="00C66AEE"/>
    <w:rsid w:val="00C66B59"/>
    <w:rsid w:val="00C70697"/>
    <w:rsid w:val="00C7229E"/>
    <w:rsid w:val="00C72AE6"/>
    <w:rsid w:val="00C72EF4"/>
    <w:rsid w:val="00C73B76"/>
    <w:rsid w:val="00C74D92"/>
    <w:rsid w:val="00C75187"/>
    <w:rsid w:val="00C754AA"/>
    <w:rsid w:val="00C75608"/>
    <w:rsid w:val="00C75857"/>
    <w:rsid w:val="00C759CB"/>
    <w:rsid w:val="00C75D2F"/>
    <w:rsid w:val="00C7621C"/>
    <w:rsid w:val="00C767BE"/>
    <w:rsid w:val="00C76963"/>
    <w:rsid w:val="00C76E3C"/>
    <w:rsid w:val="00C76E76"/>
    <w:rsid w:val="00C77917"/>
    <w:rsid w:val="00C81534"/>
    <w:rsid w:val="00C81568"/>
    <w:rsid w:val="00C81625"/>
    <w:rsid w:val="00C81698"/>
    <w:rsid w:val="00C82B92"/>
    <w:rsid w:val="00C84BF1"/>
    <w:rsid w:val="00C84C66"/>
    <w:rsid w:val="00C856D5"/>
    <w:rsid w:val="00C86997"/>
    <w:rsid w:val="00C87CCC"/>
    <w:rsid w:val="00C87CDD"/>
    <w:rsid w:val="00C9027A"/>
    <w:rsid w:val="00C905DF"/>
    <w:rsid w:val="00C9068E"/>
    <w:rsid w:val="00C91B44"/>
    <w:rsid w:val="00C91DBC"/>
    <w:rsid w:val="00C923CF"/>
    <w:rsid w:val="00C9363F"/>
    <w:rsid w:val="00C93C4B"/>
    <w:rsid w:val="00C94175"/>
    <w:rsid w:val="00C944AB"/>
    <w:rsid w:val="00C9451D"/>
    <w:rsid w:val="00C9474E"/>
    <w:rsid w:val="00C95B40"/>
    <w:rsid w:val="00C96013"/>
    <w:rsid w:val="00C96107"/>
    <w:rsid w:val="00C968EC"/>
    <w:rsid w:val="00C9793A"/>
    <w:rsid w:val="00C97B29"/>
    <w:rsid w:val="00CA013B"/>
    <w:rsid w:val="00CA0805"/>
    <w:rsid w:val="00CA0A10"/>
    <w:rsid w:val="00CA1038"/>
    <w:rsid w:val="00CA1BBF"/>
    <w:rsid w:val="00CA1ED8"/>
    <w:rsid w:val="00CA3172"/>
    <w:rsid w:val="00CA5600"/>
    <w:rsid w:val="00CA61FB"/>
    <w:rsid w:val="00CA6CFD"/>
    <w:rsid w:val="00CA7170"/>
    <w:rsid w:val="00CB037D"/>
    <w:rsid w:val="00CB0DE9"/>
    <w:rsid w:val="00CB1F63"/>
    <w:rsid w:val="00CB2731"/>
    <w:rsid w:val="00CB4782"/>
    <w:rsid w:val="00CB4CE0"/>
    <w:rsid w:val="00CB4FC4"/>
    <w:rsid w:val="00CB54FB"/>
    <w:rsid w:val="00CB585C"/>
    <w:rsid w:val="00CB7170"/>
    <w:rsid w:val="00CC040E"/>
    <w:rsid w:val="00CC0818"/>
    <w:rsid w:val="00CC1083"/>
    <w:rsid w:val="00CC111F"/>
    <w:rsid w:val="00CC2011"/>
    <w:rsid w:val="00CC3879"/>
    <w:rsid w:val="00CC3EA0"/>
    <w:rsid w:val="00CC4FF9"/>
    <w:rsid w:val="00CC565C"/>
    <w:rsid w:val="00CC594A"/>
    <w:rsid w:val="00CC7B45"/>
    <w:rsid w:val="00CD0835"/>
    <w:rsid w:val="00CD0B87"/>
    <w:rsid w:val="00CD0C0D"/>
    <w:rsid w:val="00CD1188"/>
    <w:rsid w:val="00CD1D2E"/>
    <w:rsid w:val="00CD2ED1"/>
    <w:rsid w:val="00CD2F2F"/>
    <w:rsid w:val="00CD337B"/>
    <w:rsid w:val="00CD3A90"/>
    <w:rsid w:val="00CD3F6B"/>
    <w:rsid w:val="00CD5A07"/>
    <w:rsid w:val="00CD5C14"/>
    <w:rsid w:val="00CD7AD3"/>
    <w:rsid w:val="00CD7FCE"/>
    <w:rsid w:val="00CE032F"/>
    <w:rsid w:val="00CE0424"/>
    <w:rsid w:val="00CE077B"/>
    <w:rsid w:val="00CE0C01"/>
    <w:rsid w:val="00CE2300"/>
    <w:rsid w:val="00CE3658"/>
    <w:rsid w:val="00CE3DF2"/>
    <w:rsid w:val="00CE3F6C"/>
    <w:rsid w:val="00CE5905"/>
    <w:rsid w:val="00CE7561"/>
    <w:rsid w:val="00CF1354"/>
    <w:rsid w:val="00CF2BF0"/>
    <w:rsid w:val="00CF3332"/>
    <w:rsid w:val="00CF3B1F"/>
    <w:rsid w:val="00CF3BF6"/>
    <w:rsid w:val="00CF46BC"/>
    <w:rsid w:val="00CF4E02"/>
    <w:rsid w:val="00CF4E77"/>
    <w:rsid w:val="00CF50AB"/>
    <w:rsid w:val="00CF625B"/>
    <w:rsid w:val="00CF687E"/>
    <w:rsid w:val="00CF6A64"/>
    <w:rsid w:val="00CF7216"/>
    <w:rsid w:val="00CF7460"/>
    <w:rsid w:val="00CF75B7"/>
    <w:rsid w:val="00CF7673"/>
    <w:rsid w:val="00D00339"/>
    <w:rsid w:val="00D00357"/>
    <w:rsid w:val="00D00E70"/>
    <w:rsid w:val="00D0194F"/>
    <w:rsid w:val="00D021D0"/>
    <w:rsid w:val="00D0252F"/>
    <w:rsid w:val="00D02F7A"/>
    <w:rsid w:val="00D0339E"/>
    <w:rsid w:val="00D0349B"/>
    <w:rsid w:val="00D039B4"/>
    <w:rsid w:val="00D03CBF"/>
    <w:rsid w:val="00D04434"/>
    <w:rsid w:val="00D04BD0"/>
    <w:rsid w:val="00D05DE9"/>
    <w:rsid w:val="00D071A0"/>
    <w:rsid w:val="00D07CE6"/>
    <w:rsid w:val="00D1001F"/>
    <w:rsid w:val="00D10249"/>
    <w:rsid w:val="00D10F6F"/>
    <w:rsid w:val="00D1108E"/>
    <w:rsid w:val="00D110BD"/>
    <w:rsid w:val="00D11327"/>
    <w:rsid w:val="00D115C3"/>
    <w:rsid w:val="00D11897"/>
    <w:rsid w:val="00D11F71"/>
    <w:rsid w:val="00D11FCB"/>
    <w:rsid w:val="00D13135"/>
    <w:rsid w:val="00D13A1F"/>
    <w:rsid w:val="00D13ABF"/>
    <w:rsid w:val="00D13E4E"/>
    <w:rsid w:val="00D15089"/>
    <w:rsid w:val="00D15A38"/>
    <w:rsid w:val="00D1629A"/>
    <w:rsid w:val="00D16E21"/>
    <w:rsid w:val="00D1723B"/>
    <w:rsid w:val="00D215AD"/>
    <w:rsid w:val="00D21AB5"/>
    <w:rsid w:val="00D21D54"/>
    <w:rsid w:val="00D22874"/>
    <w:rsid w:val="00D229DB"/>
    <w:rsid w:val="00D22B4A"/>
    <w:rsid w:val="00D22FBA"/>
    <w:rsid w:val="00D239A7"/>
    <w:rsid w:val="00D23F47"/>
    <w:rsid w:val="00D247DC"/>
    <w:rsid w:val="00D2503E"/>
    <w:rsid w:val="00D25B3F"/>
    <w:rsid w:val="00D3005B"/>
    <w:rsid w:val="00D3101D"/>
    <w:rsid w:val="00D315A8"/>
    <w:rsid w:val="00D32166"/>
    <w:rsid w:val="00D325FF"/>
    <w:rsid w:val="00D33059"/>
    <w:rsid w:val="00D33AE2"/>
    <w:rsid w:val="00D33C3B"/>
    <w:rsid w:val="00D34756"/>
    <w:rsid w:val="00D35234"/>
    <w:rsid w:val="00D35F56"/>
    <w:rsid w:val="00D36E71"/>
    <w:rsid w:val="00D37D87"/>
    <w:rsid w:val="00D40B33"/>
    <w:rsid w:val="00D426CB"/>
    <w:rsid w:val="00D4318F"/>
    <w:rsid w:val="00D438BF"/>
    <w:rsid w:val="00D4390B"/>
    <w:rsid w:val="00D440F8"/>
    <w:rsid w:val="00D45637"/>
    <w:rsid w:val="00D46DC9"/>
    <w:rsid w:val="00D46FA5"/>
    <w:rsid w:val="00D477AC"/>
    <w:rsid w:val="00D47FB4"/>
    <w:rsid w:val="00D50035"/>
    <w:rsid w:val="00D501A9"/>
    <w:rsid w:val="00D511FF"/>
    <w:rsid w:val="00D51446"/>
    <w:rsid w:val="00D51F0B"/>
    <w:rsid w:val="00D528D2"/>
    <w:rsid w:val="00D537D6"/>
    <w:rsid w:val="00D546FF"/>
    <w:rsid w:val="00D54AF4"/>
    <w:rsid w:val="00D5544C"/>
    <w:rsid w:val="00D55AD5"/>
    <w:rsid w:val="00D55B51"/>
    <w:rsid w:val="00D55C96"/>
    <w:rsid w:val="00D576CA"/>
    <w:rsid w:val="00D601A6"/>
    <w:rsid w:val="00D60E13"/>
    <w:rsid w:val="00D61AF5"/>
    <w:rsid w:val="00D62B18"/>
    <w:rsid w:val="00D62CD5"/>
    <w:rsid w:val="00D63047"/>
    <w:rsid w:val="00D63268"/>
    <w:rsid w:val="00D63846"/>
    <w:rsid w:val="00D63C72"/>
    <w:rsid w:val="00D6435F"/>
    <w:rsid w:val="00D64A1D"/>
    <w:rsid w:val="00D64A2D"/>
    <w:rsid w:val="00D652B5"/>
    <w:rsid w:val="00D66147"/>
    <w:rsid w:val="00D66155"/>
    <w:rsid w:val="00D661B0"/>
    <w:rsid w:val="00D705A2"/>
    <w:rsid w:val="00D708B0"/>
    <w:rsid w:val="00D70E73"/>
    <w:rsid w:val="00D71675"/>
    <w:rsid w:val="00D71BB9"/>
    <w:rsid w:val="00D723D7"/>
    <w:rsid w:val="00D7279B"/>
    <w:rsid w:val="00D73181"/>
    <w:rsid w:val="00D754BD"/>
    <w:rsid w:val="00D75636"/>
    <w:rsid w:val="00D757CD"/>
    <w:rsid w:val="00D75A8B"/>
    <w:rsid w:val="00D75AEE"/>
    <w:rsid w:val="00D76F86"/>
    <w:rsid w:val="00D77B1D"/>
    <w:rsid w:val="00D8021F"/>
    <w:rsid w:val="00D80383"/>
    <w:rsid w:val="00D815D6"/>
    <w:rsid w:val="00D81F3D"/>
    <w:rsid w:val="00D8203B"/>
    <w:rsid w:val="00D823C6"/>
    <w:rsid w:val="00D83426"/>
    <w:rsid w:val="00D838D9"/>
    <w:rsid w:val="00D84BE6"/>
    <w:rsid w:val="00D85764"/>
    <w:rsid w:val="00D85EF7"/>
    <w:rsid w:val="00D86CA3"/>
    <w:rsid w:val="00D871CE"/>
    <w:rsid w:val="00D87220"/>
    <w:rsid w:val="00D878DC"/>
    <w:rsid w:val="00D9196D"/>
    <w:rsid w:val="00D920A7"/>
    <w:rsid w:val="00D92982"/>
    <w:rsid w:val="00D9360B"/>
    <w:rsid w:val="00D93E15"/>
    <w:rsid w:val="00D95A22"/>
    <w:rsid w:val="00D965C0"/>
    <w:rsid w:val="00D96621"/>
    <w:rsid w:val="00D9694C"/>
    <w:rsid w:val="00D97553"/>
    <w:rsid w:val="00DA0701"/>
    <w:rsid w:val="00DA305E"/>
    <w:rsid w:val="00DA3C64"/>
    <w:rsid w:val="00DA49ED"/>
    <w:rsid w:val="00DA4BE1"/>
    <w:rsid w:val="00DA5007"/>
    <w:rsid w:val="00DA536E"/>
    <w:rsid w:val="00DA5417"/>
    <w:rsid w:val="00DA56E8"/>
    <w:rsid w:val="00DA67A6"/>
    <w:rsid w:val="00DB06D8"/>
    <w:rsid w:val="00DB071E"/>
    <w:rsid w:val="00DB0854"/>
    <w:rsid w:val="00DB0A9F"/>
    <w:rsid w:val="00DB0D93"/>
    <w:rsid w:val="00DB17B4"/>
    <w:rsid w:val="00DB18F2"/>
    <w:rsid w:val="00DB2B15"/>
    <w:rsid w:val="00DB377D"/>
    <w:rsid w:val="00DB563B"/>
    <w:rsid w:val="00DB68F4"/>
    <w:rsid w:val="00DB7182"/>
    <w:rsid w:val="00DB7A15"/>
    <w:rsid w:val="00DC04F7"/>
    <w:rsid w:val="00DC0F86"/>
    <w:rsid w:val="00DC1ECE"/>
    <w:rsid w:val="00DC21E1"/>
    <w:rsid w:val="00DC2396"/>
    <w:rsid w:val="00DC2D36"/>
    <w:rsid w:val="00DC33E4"/>
    <w:rsid w:val="00DC3DD8"/>
    <w:rsid w:val="00DC444D"/>
    <w:rsid w:val="00DC53EF"/>
    <w:rsid w:val="00DC552C"/>
    <w:rsid w:val="00DC6843"/>
    <w:rsid w:val="00DC6AE9"/>
    <w:rsid w:val="00DC6D71"/>
    <w:rsid w:val="00DC7B30"/>
    <w:rsid w:val="00DC7FEA"/>
    <w:rsid w:val="00DD1F9F"/>
    <w:rsid w:val="00DD288E"/>
    <w:rsid w:val="00DD29E1"/>
    <w:rsid w:val="00DD7867"/>
    <w:rsid w:val="00DE227E"/>
    <w:rsid w:val="00DE3A33"/>
    <w:rsid w:val="00DE5608"/>
    <w:rsid w:val="00DE58D0"/>
    <w:rsid w:val="00DE5F19"/>
    <w:rsid w:val="00DE654F"/>
    <w:rsid w:val="00DE6938"/>
    <w:rsid w:val="00DE6944"/>
    <w:rsid w:val="00DE6CF4"/>
    <w:rsid w:val="00DF086B"/>
    <w:rsid w:val="00DF0B6E"/>
    <w:rsid w:val="00DF15E0"/>
    <w:rsid w:val="00DF20A7"/>
    <w:rsid w:val="00DF37A0"/>
    <w:rsid w:val="00DF3F1F"/>
    <w:rsid w:val="00DF4FDA"/>
    <w:rsid w:val="00DF5C56"/>
    <w:rsid w:val="00DF60DF"/>
    <w:rsid w:val="00DF78EF"/>
    <w:rsid w:val="00E008FB"/>
    <w:rsid w:val="00E009BE"/>
    <w:rsid w:val="00E02CFE"/>
    <w:rsid w:val="00E03DCD"/>
    <w:rsid w:val="00E04E02"/>
    <w:rsid w:val="00E05B34"/>
    <w:rsid w:val="00E05B4A"/>
    <w:rsid w:val="00E06A70"/>
    <w:rsid w:val="00E072F4"/>
    <w:rsid w:val="00E07308"/>
    <w:rsid w:val="00E110E7"/>
    <w:rsid w:val="00E11B20"/>
    <w:rsid w:val="00E12DFF"/>
    <w:rsid w:val="00E141E3"/>
    <w:rsid w:val="00E14CA9"/>
    <w:rsid w:val="00E156FA"/>
    <w:rsid w:val="00E174CA"/>
    <w:rsid w:val="00E17970"/>
    <w:rsid w:val="00E17B45"/>
    <w:rsid w:val="00E17FA2"/>
    <w:rsid w:val="00E20874"/>
    <w:rsid w:val="00E22330"/>
    <w:rsid w:val="00E227EF"/>
    <w:rsid w:val="00E24DE1"/>
    <w:rsid w:val="00E255FF"/>
    <w:rsid w:val="00E25B80"/>
    <w:rsid w:val="00E2769E"/>
    <w:rsid w:val="00E30776"/>
    <w:rsid w:val="00E30A29"/>
    <w:rsid w:val="00E30B5A"/>
    <w:rsid w:val="00E3123D"/>
    <w:rsid w:val="00E31461"/>
    <w:rsid w:val="00E3193D"/>
    <w:rsid w:val="00E31C0F"/>
    <w:rsid w:val="00E31D43"/>
    <w:rsid w:val="00E32608"/>
    <w:rsid w:val="00E328C4"/>
    <w:rsid w:val="00E32C7B"/>
    <w:rsid w:val="00E338A4"/>
    <w:rsid w:val="00E3394D"/>
    <w:rsid w:val="00E33DDD"/>
    <w:rsid w:val="00E33E4A"/>
    <w:rsid w:val="00E34188"/>
    <w:rsid w:val="00E345CD"/>
    <w:rsid w:val="00E34B6E"/>
    <w:rsid w:val="00E35559"/>
    <w:rsid w:val="00E36156"/>
    <w:rsid w:val="00E36534"/>
    <w:rsid w:val="00E371BC"/>
    <w:rsid w:val="00E3723A"/>
    <w:rsid w:val="00E372E0"/>
    <w:rsid w:val="00E37860"/>
    <w:rsid w:val="00E41503"/>
    <w:rsid w:val="00E420A3"/>
    <w:rsid w:val="00E43ECC"/>
    <w:rsid w:val="00E446F1"/>
    <w:rsid w:val="00E4470F"/>
    <w:rsid w:val="00E44B94"/>
    <w:rsid w:val="00E46886"/>
    <w:rsid w:val="00E47AEF"/>
    <w:rsid w:val="00E50B28"/>
    <w:rsid w:val="00E51A59"/>
    <w:rsid w:val="00E52397"/>
    <w:rsid w:val="00E53037"/>
    <w:rsid w:val="00E53B29"/>
    <w:rsid w:val="00E53B75"/>
    <w:rsid w:val="00E547B7"/>
    <w:rsid w:val="00E54C29"/>
    <w:rsid w:val="00E54E3B"/>
    <w:rsid w:val="00E557CC"/>
    <w:rsid w:val="00E57565"/>
    <w:rsid w:val="00E577E9"/>
    <w:rsid w:val="00E5785B"/>
    <w:rsid w:val="00E57A1C"/>
    <w:rsid w:val="00E604AE"/>
    <w:rsid w:val="00E60BCD"/>
    <w:rsid w:val="00E60CDB"/>
    <w:rsid w:val="00E625BE"/>
    <w:rsid w:val="00E62692"/>
    <w:rsid w:val="00E62B73"/>
    <w:rsid w:val="00E63838"/>
    <w:rsid w:val="00E64022"/>
    <w:rsid w:val="00E64434"/>
    <w:rsid w:val="00E65796"/>
    <w:rsid w:val="00E65802"/>
    <w:rsid w:val="00E666C9"/>
    <w:rsid w:val="00E674EE"/>
    <w:rsid w:val="00E67C51"/>
    <w:rsid w:val="00E70D86"/>
    <w:rsid w:val="00E71422"/>
    <w:rsid w:val="00E71923"/>
    <w:rsid w:val="00E7272F"/>
    <w:rsid w:val="00E7294A"/>
    <w:rsid w:val="00E72EFC"/>
    <w:rsid w:val="00E732FD"/>
    <w:rsid w:val="00E758EC"/>
    <w:rsid w:val="00E7599C"/>
    <w:rsid w:val="00E760D7"/>
    <w:rsid w:val="00E76569"/>
    <w:rsid w:val="00E81B9B"/>
    <w:rsid w:val="00E8234C"/>
    <w:rsid w:val="00E83AA9"/>
    <w:rsid w:val="00E83BE0"/>
    <w:rsid w:val="00E84458"/>
    <w:rsid w:val="00E85928"/>
    <w:rsid w:val="00E87822"/>
    <w:rsid w:val="00E87AE5"/>
    <w:rsid w:val="00E90395"/>
    <w:rsid w:val="00E9085B"/>
    <w:rsid w:val="00E90E49"/>
    <w:rsid w:val="00E91756"/>
    <w:rsid w:val="00E917F9"/>
    <w:rsid w:val="00E91E36"/>
    <w:rsid w:val="00E9291C"/>
    <w:rsid w:val="00E932DB"/>
    <w:rsid w:val="00E93FFE"/>
    <w:rsid w:val="00E94B98"/>
    <w:rsid w:val="00E94D0E"/>
    <w:rsid w:val="00E94F8A"/>
    <w:rsid w:val="00E95EE7"/>
    <w:rsid w:val="00E9719C"/>
    <w:rsid w:val="00EA09AC"/>
    <w:rsid w:val="00EA16DA"/>
    <w:rsid w:val="00EA271D"/>
    <w:rsid w:val="00EA3284"/>
    <w:rsid w:val="00EA5B73"/>
    <w:rsid w:val="00EA64D6"/>
    <w:rsid w:val="00EA6E0E"/>
    <w:rsid w:val="00EA7A41"/>
    <w:rsid w:val="00EB077B"/>
    <w:rsid w:val="00EB32DF"/>
    <w:rsid w:val="00EB3697"/>
    <w:rsid w:val="00EB45F9"/>
    <w:rsid w:val="00EB4EA2"/>
    <w:rsid w:val="00EB62EC"/>
    <w:rsid w:val="00EB6361"/>
    <w:rsid w:val="00EB694F"/>
    <w:rsid w:val="00EB6A9D"/>
    <w:rsid w:val="00EB7925"/>
    <w:rsid w:val="00EC1469"/>
    <w:rsid w:val="00EC27C6"/>
    <w:rsid w:val="00EC38A0"/>
    <w:rsid w:val="00EC4207"/>
    <w:rsid w:val="00EC4949"/>
    <w:rsid w:val="00EC4A0B"/>
    <w:rsid w:val="00EC4A1E"/>
    <w:rsid w:val="00EC4C96"/>
    <w:rsid w:val="00EC5653"/>
    <w:rsid w:val="00EC60B5"/>
    <w:rsid w:val="00EC66B4"/>
    <w:rsid w:val="00EC71CE"/>
    <w:rsid w:val="00EC7304"/>
    <w:rsid w:val="00EC7443"/>
    <w:rsid w:val="00EC769E"/>
    <w:rsid w:val="00EC7CBE"/>
    <w:rsid w:val="00ED032C"/>
    <w:rsid w:val="00ED1006"/>
    <w:rsid w:val="00ED129F"/>
    <w:rsid w:val="00ED554F"/>
    <w:rsid w:val="00ED5DF4"/>
    <w:rsid w:val="00ED6E06"/>
    <w:rsid w:val="00ED7959"/>
    <w:rsid w:val="00EE0956"/>
    <w:rsid w:val="00EE0D05"/>
    <w:rsid w:val="00EE1975"/>
    <w:rsid w:val="00EE1BBE"/>
    <w:rsid w:val="00EE22C9"/>
    <w:rsid w:val="00EE25E7"/>
    <w:rsid w:val="00EE38FB"/>
    <w:rsid w:val="00EE57B6"/>
    <w:rsid w:val="00EE6379"/>
    <w:rsid w:val="00EE6561"/>
    <w:rsid w:val="00EE691E"/>
    <w:rsid w:val="00EF0038"/>
    <w:rsid w:val="00EF104C"/>
    <w:rsid w:val="00EF10BC"/>
    <w:rsid w:val="00EF18FE"/>
    <w:rsid w:val="00EF2E6C"/>
    <w:rsid w:val="00EF2EE3"/>
    <w:rsid w:val="00EF40ED"/>
    <w:rsid w:val="00EF45A4"/>
    <w:rsid w:val="00EF4842"/>
    <w:rsid w:val="00EF5787"/>
    <w:rsid w:val="00EF60D0"/>
    <w:rsid w:val="00EF669D"/>
    <w:rsid w:val="00EF7136"/>
    <w:rsid w:val="00EF7502"/>
    <w:rsid w:val="00F0024F"/>
    <w:rsid w:val="00F0201B"/>
    <w:rsid w:val="00F020A9"/>
    <w:rsid w:val="00F0313E"/>
    <w:rsid w:val="00F03969"/>
    <w:rsid w:val="00F03ADF"/>
    <w:rsid w:val="00F03E8C"/>
    <w:rsid w:val="00F0528D"/>
    <w:rsid w:val="00F05792"/>
    <w:rsid w:val="00F06B55"/>
    <w:rsid w:val="00F06C67"/>
    <w:rsid w:val="00F06DFD"/>
    <w:rsid w:val="00F071D1"/>
    <w:rsid w:val="00F07533"/>
    <w:rsid w:val="00F07631"/>
    <w:rsid w:val="00F100FF"/>
    <w:rsid w:val="00F10629"/>
    <w:rsid w:val="00F11A7A"/>
    <w:rsid w:val="00F12039"/>
    <w:rsid w:val="00F12D76"/>
    <w:rsid w:val="00F1455F"/>
    <w:rsid w:val="00F15FA5"/>
    <w:rsid w:val="00F1625B"/>
    <w:rsid w:val="00F167E6"/>
    <w:rsid w:val="00F16C3A"/>
    <w:rsid w:val="00F209B7"/>
    <w:rsid w:val="00F20C4B"/>
    <w:rsid w:val="00F214CF"/>
    <w:rsid w:val="00F21C47"/>
    <w:rsid w:val="00F2376F"/>
    <w:rsid w:val="00F243D8"/>
    <w:rsid w:val="00F24E55"/>
    <w:rsid w:val="00F251DD"/>
    <w:rsid w:val="00F30828"/>
    <w:rsid w:val="00F30E66"/>
    <w:rsid w:val="00F310A0"/>
    <w:rsid w:val="00F312B4"/>
    <w:rsid w:val="00F313D6"/>
    <w:rsid w:val="00F31E10"/>
    <w:rsid w:val="00F3341D"/>
    <w:rsid w:val="00F33DF2"/>
    <w:rsid w:val="00F34D6D"/>
    <w:rsid w:val="00F35227"/>
    <w:rsid w:val="00F35233"/>
    <w:rsid w:val="00F35EF6"/>
    <w:rsid w:val="00F36C45"/>
    <w:rsid w:val="00F36FB6"/>
    <w:rsid w:val="00F37BD0"/>
    <w:rsid w:val="00F40806"/>
    <w:rsid w:val="00F40C33"/>
    <w:rsid w:val="00F40F0C"/>
    <w:rsid w:val="00F42FD2"/>
    <w:rsid w:val="00F4350D"/>
    <w:rsid w:val="00F4352A"/>
    <w:rsid w:val="00F44651"/>
    <w:rsid w:val="00F469E1"/>
    <w:rsid w:val="00F46FA4"/>
    <w:rsid w:val="00F4766C"/>
    <w:rsid w:val="00F47841"/>
    <w:rsid w:val="00F47D9C"/>
    <w:rsid w:val="00F507D1"/>
    <w:rsid w:val="00F51128"/>
    <w:rsid w:val="00F519CE"/>
    <w:rsid w:val="00F51ADA"/>
    <w:rsid w:val="00F51CB3"/>
    <w:rsid w:val="00F52394"/>
    <w:rsid w:val="00F539FE"/>
    <w:rsid w:val="00F54C67"/>
    <w:rsid w:val="00F54F7C"/>
    <w:rsid w:val="00F557B4"/>
    <w:rsid w:val="00F56734"/>
    <w:rsid w:val="00F56AB5"/>
    <w:rsid w:val="00F607C5"/>
    <w:rsid w:val="00F60931"/>
    <w:rsid w:val="00F60DEA"/>
    <w:rsid w:val="00F61B6A"/>
    <w:rsid w:val="00F61E9C"/>
    <w:rsid w:val="00F62119"/>
    <w:rsid w:val="00F6302A"/>
    <w:rsid w:val="00F64295"/>
    <w:rsid w:val="00F64C2B"/>
    <w:rsid w:val="00F64C55"/>
    <w:rsid w:val="00F651BE"/>
    <w:rsid w:val="00F65DAC"/>
    <w:rsid w:val="00F6657C"/>
    <w:rsid w:val="00F668D2"/>
    <w:rsid w:val="00F66DDF"/>
    <w:rsid w:val="00F66EDE"/>
    <w:rsid w:val="00F67F53"/>
    <w:rsid w:val="00F703BE"/>
    <w:rsid w:val="00F71F69"/>
    <w:rsid w:val="00F72052"/>
    <w:rsid w:val="00F72A1E"/>
    <w:rsid w:val="00F72A83"/>
    <w:rsid w:val="00F72B72"/>
    <w:rsid w:val="00F73C22"/>
    <w:rsid w:val="00F73EDE"/>
    <w:rsid w:val="00F74BB9"/>
    <w:rsid w:val="00F75067"/>
    <w:rsid w:val="00F7543E"/>
    <w:rsid w:val="00F75582"/>
    <w:rsid w:val="00F75A7F"/>
    <w:rsid w:val="00F76EFA"/>
    <w:rsid w:val="00F778EA"/>
    <w:rsid w:val="00F80442"/>
    <w:rsid w:val="00F804BE"/>
    <w:rsid w:val="00F817CE"/>
    <w:rsid w:val="00F81C98"/>
    <w:rsid w:val="00F8276E"/>
    <w:rsid w:val="00F8436C"/>
    <w:rsid w:val="00F8456C"/>
    <w:rsid w:val="00F85033"/>
    <w:rsid w:val="00F85759"/>
    <w:rsid w:val="00F859D8"/>
    <w:rsid w:val="00F85C32"/>
    <w:rsid w:val="00F8686B"/>
    <w:rsid w:val="00F868F5"/>
    <w:rsid w:val="00F86C93"/>
    <w:rsid w:val="00F87962"/>
    <w:rsid w:val="00F9056A"/>
    <w:rsid w:val="00F9083B"/>
    <w:rsid w:val="00F90EB9"/>
    <w:rsid w:val="00F90F8D"/>
    <w:rsid w:val="00F91D17"/>
    <w:rsid w:val="00F92676"/>
    <w:rsid w:val="00F92782"/>
    <w:rsid w:val="00F92798"/>
    <w:rsid w:val="00F93138"/>
    <w:rsid w:val="00F93AA9"/>
    <w:rsid w:val="00F950EA"/>
    <w:rsid w:val="00F958FF"/>
    <w:rsid w:val="00F968DC"/>
    <w:rsid w:val="00F96985"/>
    <w:rsid w:val="00F96EAE"/>
    <w:rsid w:val="00F96EFF"/>
    <w:rsid w:val="00F97838"/>
    <w:rsid w:val="00F97A35"/>
    <w:rsid w:val="00F97BE1"/>
    <w:rsid w:val="00FA05D5"/>
    <w:rsid w:val="00FA082B"/>
    <w:rsid w:val="00FA0C03"/>
    <w:rsid w:val="00FA12B0"/>
    <w:rsid w:val="00FA1A08"/>
    <w:rsid w:val="00FA1A3A"/>
    <w:rsid w:val="00FA1DD1"/>
    <w:rsid w:val="00FA2BB3"/>
    <w:rsid w:val="00FA4C55"/>
    <w:rsid w:val="00FA5283"/>
    <w:rsid w:val="00FA5D49"/>
    <w:rsid w:val="00FA7B90"/>
    <w:rsid w:val="00FB005F"/>
    <w:rsid w:val="00FB1FAF"/>
    <w:rsid w:val="00FB244D"/>
    <w:rsid w:val="00FB2583"/>
    <w:rsid w:val="00FB2629"/>
    <w:rsid w:val="00FB3D52"/>
    <w:rsid w:val="00FB4589"/>
    <w:rsid w:val="00FB46E6"/>
    <w:rsid w:val="00FB4C80"/>
    <w:rsid w:val="00FB6A6A"/>
    <w:rsid w:val="00FB6ACF"/>
    <w:rsid w:val="00FC0206"/>
    <w:rsid w:val="00FC076D"/>
    <w:rsid w:val="00FC41E8"/>
    <w:rsid w:val="00FC4767"/>
    <w:rsid w:val="00FC4AD0"/>
    <w:rsid w:val="00FC5AA0"/>
    <w:rsid w:val="00FC7424"/>
    <w:rsid w:val="00FC7429"/>
    <w:rsid w:val="00FD07F6"/>
    <w:rsid w:val="00FD14F7"/>
    <w:rsid w:val="00FD1D12"/>
    <w:rsid w:val="00FD1EC8"/>
    <w:rsid w:val="00FD20E5"/>
    <w:rsid w:val="00FD21A9"/>
    <w:rsid w:val="00FD234F"/>
    <w:rsid w:val="00FD3FB3"/>
    <w:rsid w:val="00FD434C"/>
    <w:rsid w:val="00FD47ED"/>
    <w:rsid w:val="00FD4A9B"/>
    <w:rsid w:val="00FD52DF"/>
    <w:rsid w:val="00FD5C73"/>
    <w:rsid w:val="00FD74DB"/>
    <w:rsid w:val="00FD7660"/>
    <w:rsid w:val="00FD76E2"/>
    <w:rsid w:val="00FD7F47"/>
    <w:rsid w:val="00FE0655"/>
    <w:rsid w:val="00FE1507"/>
    <w:rsid w:val="00FE20DB"/>
    <w:rsid w:val="00FE2365"/>
    <w:rsid w:val="00FE2722"/>
    <w:rsid w:val="00FE2927"/>
    <w:rsid w:val="00FE4C7B"/>
    <w:rsid w:val="00FE51C6"/>
    <w:rsid w:val="00FE57A2"/>
    <w:rsid w:val="00FE6133"/>
    <w:rsid w:val="00FE6168"/>
    <w:rsid w:val="00FE7336"/>
    <w:rsid w:val="00FE787C"/>
    <w:rsid w:val="00FF05B7"/>
    <w:rsid w:val="00FF05C3"/>
    <w:rsid w:val="00FF0EE6"/>
    <w:rsid w:val="00FF1440"/>
    <w:rsid w:val="00FF1765"/>
    <w:rsid w:val="00FF1E31"/>
    <w:rsid w:val="00FF2A0F"/>
    <w:rsid w:val="00FF30A4"/>
    <w:rsid w:val="00FF3379"/>
    <w:rsid w:val="00FF3E8E"/>
    <w:rsid w:val="00FF45A5"/>
    <w:rsid w:val="00FF4D74"/>
    <w:rsid w:val="00FF5139"/>
    <w:rsid w:val="00FF5C91"/>
    <w:rsid w:val="00FF6D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79148B9B"/>
  <w15:docId w15:val="{32EC0159-A2D4-46C3-9F11-E5DA5A60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3005F"/>
    <w:pPr>
      <w:spacing w:after="160" w:line="259" w:lineRule="auto"/>
    </w:pPr>
    <w:rPr>
      <w:rFonts w:asciiTheme="minorHAnsi" w:eastAsiaTheme="minorEastAsia" w:hAnsiTheme="minorHAnsi" w:cstheme="minorBidi"/>
      <w:sz w:val="22"/>
      <w:szCs w:val="22"/>
      <w:lang w:eastAsia="ja-JP"/>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23005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3005F"/>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link w:val="TANChar"/>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val="en-GB"/>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qFormat/>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sz w:val="24"/>
      <w:szCs w:val="24"/>
      <w:lang w:val="en-GB"/>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sz w:val="24"/>
      <w:szCs w:val="24"/>
      <w:lang w:val="en-GB"/>
    </w:rPr>
  </w:style>
  <w:style w:type="paragraph" w:customStyle="1" w:styleId="bullet4">
    <w:name w:val="bullet4"/>
    <w:basedOn w:val="text"/>
    <w:qFormat/>
    <w:rsid w:val="00305D11"/>
    <w:pPr>
      <w:numPr>
        <w:ilvl w:val="3"/>
        <w:numId w:val="10"/>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szCs w:val="24"/>
      <w:lang w:val="en-GB" w:eastAsia="en-US"/>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26"/>
      </w:numPr>
      <w:overflowPunct w:val="0"/>
      <w:autoSpaceDE w:val="0"/>
      <w:autoSpaceDN w:val="0"/>
      <w:adjustRightInd w:val="0"/>
      <w:spacing w:after="120"/>
      <w:textAlignment w:val="baseline"/>
    </w:pPr>
    <w:rPr>
      <w:rFonts w:ascii="Times New Roman" w:eastAsia="MS Mincho" w:hAnsi="Times New Roman"/>
      <w:lang w:eastAsia="en-GB"/>
    </w:rPr>
  </w:style>
  <w:style w:type="character" w:customStyle="1" w:styleId="TAHCar">
    <w:name w:val="TAH Car"/>
    <w:link w:val="TAH"/>
    <w:qFormat/>
    <w:rsid w:val="00C13B5D"/>
    <w:rPr>
      <w:rFonts w:asciiTheme="minorHAnsi" w:eastAsiaTheme="minorEastAsia" w:hAnsiTheme="minorHAnsi" w:cstheme="minorBidi"/>
      <w:b/>
      <w:sz w:val="18"/>
      <w:szCs w:val="22"/>
      <w:lang w:eastAsia="ja-JP"/>
    </w:rPr>
  </w:style>
  <w:style w:type="character" w:customStyle="1" w:styleId="TALChar">
    <w:name w:val="TAL Char"/>
    <w:link w:val="TAL"/>
    <w:qFormat/>
    <w:locked/>
    <w:rsid w:val="00C13B5D"/>
    <w:rPr>
      <w:rFonts w:asciiTheme="minorHAnsi" w:eastAsiaTheme="minorEastAsia" w:hAnsiTheme="minorHAnsi" w:cstheme="minorBidi"/>
      <w:sz w:val="18"/>
      <w:szCs w:val="22"/>
      <w:lang w:eastAsia="ja-JP"/>
    </w:rPr>
  </w:style>
  <w:style w:type="character" w:customStyle="1" w:styleId="TANChar">
    <w:name w:val="TAN Char"/>
    <w:link w:val="TAN"/>
    <w:rsid w:val="00C13B5D"/>
    <w:rPr>
      <w:rFonts w:asciiTheme="minorHAnsi" w:eastAsiaTheme="minorEastAsia" w:hAnsiTheme="minorHAnsi" w:cstheme="minorBidi"/>
      <w:sz w:val="18"/>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54228715">
      <w:bodyDiv w:val="1"/>
      <w:marLeft w:val="0"/>
      <w:marRight w:val="0"/>
      <w:marTop w:val="0"/>
      <w:marBottom w:val="0"/>
      <w:divBdr>
        <w:top w:val="none" w:sz="0" w:space="0" w:color="auto"/>
        <w:left w:val="none" w:sz="0" w:space="0" w:color="auto"/>
        <w:bottom w:val="none" w:sz="0" w:space="0" w:color="auto"/>
        <w:right w:val="none" w:sz="0" w:space="0" w:color="auto"/>
      </w:divBdr>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490948592">
      <w:bodyDiv w:val="1"/>
      <w:marLeft w:val="0"/>
      <w:marRight w:val="0"/>
      <w:marTop w:val="0"/>
      <w:marBottom w:val="0"/>
      <w:divBdr>
        <w:top w:val="none" w:sz="0" w:space="0" w:color="auto"/>
        <w:left w:val="none" w:sz="0" w:space="0" w:color="auto"/>
        <w:bottom w:val="none" w:sz="0" w:space="0" w:color="auto"/>
        <w:right w:val="none" w:sz="0" w:space="0" w:color="auto"/>
      </w:divBdr>
      <w:divsChild>
        <w:div w:id="1223786419">
          <w:marLeft w:val="0"/>
          <w:marRight w:val="0"/>
          <w:marTop w:val="0"/>
          <w:marBottom w:val="0"/>
          <w:divBdr>
            <w:top w:val="none" w:sz="0" w:space="0" w:color="auto"/>
            <w:left w:val="none" w:sz="0" w:space="0" w:color="auto"/>
            <w:bottom w:val="none" w:sz="0" w:space="0" w:color="auto"/>
            <w:right w:val="none" w:sz="0" w:space="0" w:color="auto"/>
          </w:divBdr>
        </w:div>
      </w:divsChild>
    </w:div>
    <w:div w:id="535966434">
      <w:bodyDiv w:val="1"/>
      <w:marLeft w:val="0"/>
      <w:marRight w:val="0"/>
      <w:marTop w:val="0"/>
      <w:marBottom w:val="0"/>
      <w:divBdr>
        <w:top w:val="none" w:sz="0" w:space="0" w:color="auto"/>
        <w:left w:val="none" w:sz="0" w:space="0" w:color="auto"/>
        <w:bottom w:val="none" w:sz="0" w:space="0" w:color="auto"/>
        <w:right w:val="none" w:sz="0" w:space="0" w:color="auto"/>
      </w:divBdr>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99237877">
      <w:bodyDiv w:val="1"/>
      <w:marLeft w:val="0"/>
      <w:marRight w:val="0"/>
      <w:marTop w:val="0"/>
      <w:marBottom w:val="0"/>
      <w:divBdr>
        <w:top w:val="none" w:sz="0" w:space="0" w:color="auto"/>
        <w:left w:val="none" w:sz="0" w:space="0" w:color="auto"/>
        <w:bottom w:val="none" w:sz="0" w:space="0" w:color="auto"/>
        <w:right w:val="none" w:sz="0" w:space="0" w:color="auto"/>
      </w:divBdr>
      <w:divsChild>
        <w:div w:id="457993789">
          <w:marLeft w:val="0"/>
          <w:marRight w:val="0"/>
          <w:marTop w:val="0"/>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241670486">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41F496DF3E1A347AFE2BB5C981342DD" ma:contentTypeVersion="11" ma:contentTypeDescription="Create a new document." ma:contentTypeScope="" ma:versionID="30f1deb6c559d88394da8a9977a32320">
  <xsd:schema xmlns:xsd="http://www.w3.org/2001/XMLSchema" xmlns:xs="http://www.w3.org/2001/XMLSchema" xmlns:p="http://schemas.microsoft.com/office/2006/metadata/properties" xmlns:ns3="17c56b3e-1272-4144-bfd4-7bc77d5c1fbb" xmlns:ns4="f1b2ef2b-a89f-4316-9739-532352c28ad3" targetNamespace="http://schemas.microsoft.com/office/2006/metadata/properties" ma:root="true" ma:fieldsID="2169254767395fa4f7ed67f4982ef8a7" ns3:_="" ns4:_="">
    <xsd:import namespace="17c56b3e-1272-4144-bfd4-7bc77d5c1fbb"/>
    <xsd:import namespace="f1b2ef2b-a89f-4316-9739-532352c28ad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c56b3e-1272-4144-bfd4-7bc77d5c1f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1b2ef2b-a89f-4316-9739-532352c28ad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107DC-5761-40F6-8E1B-3112A03859E6}">
  <ds:schemaRefs>
    <ds:schemaRef ds:uri="f1b2ef2b-a89f-4316-9739-532352c28ad3"/>
    <ds:schemaRef ds:uri="17c56b3e-1272-4144-bfd4-7bc77d5c1fbb"/>
    <ds:schemaRef ds:uri="http://purl.org/dc/terms/"/>
    <ds:schemaRef ds:uri="http://purl.org/dc/dcmitype/"/>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C65404E6-C55E-43AD-A686-2D2661B88E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c56b3e-1272-4144-bfd4-7bc77d5c1fbb"/>
    <ds:schemaRef ds:uri="f1b2ef2b-a89f-4316-9739-532352c28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4225D76F-7AF2-4124-BF88-191D1E872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2474</Words>
  <Characters>14107</Characters>
  <Application>Microsoft Office Word</Application>
  <DocSecurity>0</DocSecurity>
  <Lines>117</Lines>
  <Paragraphs>33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Panasonic Corporation</Company>
  <LinksUpToDate>false</LinksUpToDate>
  <CharactersWithSpaces>16548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Quan Kuang</dc:creator>
  <cp:keywords>TDoc; 3GPP; RAN1</cp:keywords>
  <dc:description/>
  <cp:lastModifiedBy>Kuang, Quan</cp:lastModifiedBy>
  <cp:revision>2</cp:revision>
  <cp:lastPrinted>2008-01-31T06:09:00Z</cp:lastPrinted>
  <dcterms:created xsi:type="dcterms:W3CDTF">2020-10-16T09:52:00Z</dcterms:created>
  <dcterms:modified xsi:type="dcterms:W3CDTF">2020-10-16T09:52:00Z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0x010100441F496DF3E1A347AFE2BB5C981342DD</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