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C0EEB84" w14:textId="183A45B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720379">
        <w:rPr>
          <w:rFonts w:ascii="Arial" w:hAnsi="Arial" w:cs="Arial"/>
          <w:b/>
          <w:kern w:val="2"/>
          <w:lang w:eastAsia="zh-CN"/>
        </w:rPr>
        <w:t>3</w:t>
      </w:r>
      <w:r w:rsidR="007B1EE1">
        <w:rPr>
          <w:rFonts w:ascii="Arial" w:hAnsi="Arial" w:cs="Arial"/>
          <w:b/>
          <w:kern w:val="2"/>
          <w:lang w:eastAsia="zh-CN"/>
        </w:rPr>
        <w:t>-e</w:t>
      </w:r>
      <w:r w:rsidR="00972929" w:rsidRPr="00D74B92">
        <w:rPr>
          <w:rFonts w:ascii="Arial" w:hAnsi="Arial" w:cs="Arial"/>
          <w:b/>
          <w:kern w:val="2"/>
          <w:lang w:eastAsia="zh-CN"/>
        </w:rPr>
        <w:tab/>
      </w:r>
      <w:r w:rsidR="004154F5" w:rsidRPr="004154F5">
        <w:rPr>
          <w:rFonts w:ascii="Arial" w:hAnsi="Arial" w:cs="Arial"/>
          <w:b/>
          <w:kern w:val="2"/>
          <w:lang w:eastAsia="zh-CN"/>
        </w:rPr>
        <w:t>R1-20</w:t>
      </w:r>
      <w:r w:rsidR="002F0A73">
        <w:rPr>
          <w:rFonts w:ascii="Arial" w:hAnsi="Arial" w:cs="Arial"/>
          <w:b/>
          <w:kern w:val="2"/>
          <w:lang w:eastAsia="zh-CN"/>
        </w:rPr>
        <w:t>07545</w:t>
      </w:r>
    </w:p>
    <w:p w14:paraId="61DD1440" w14:textId="584E8B97"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720379">
        <w:rPr>
          <w:rFonts w:ascii="Arial" w:hAnsi="Arial" w:cs="Arial"/>
          <w:b/>
          <w:kern w:val="2"/>
          <w:lang w:eastAsia="zh-CN"/>
        </w:rPr>
        <w:t>October</w:t>
      </w:r>
      <w:r w:rsidRPr="00F47B5C">
        <w:rPr>
          <w:rFonts w:ascii="Arial" w:hAnsi="Arial" w:cs="Arial"/>
          <w:b/>
          <w:kern w:val="2"/>
          <w:lang w:eastAsia="zh-CN"/>
        </w:rPr>
        <w:t xml:space="preserve"> </w:t>
      </w:r>
      <w:r w:rsidR="00720379">
        <w:rPr>
          <w:rFonts w:ascii="Arial" w:hAnsi="Arial" w:cs="Arial"/>
          <w:b/>
          <w:kern w:val="2"/>
          <w:lang w:eastAsia="zh-CN"/>
        </w:rPr>
        <w:t>26</w:t>
      </w:r>
      <w:r w:rsidRPr="00F47B5C">
        <w:rPr>
          <w:rFonts w:ascii="Arial" w:hAnsi="Arial" w:cs="Arial"/>
          <w:b/>
          <w:kern w:val="2"/>
          <w:lang w:eastAsia="zh-CN"/>
        </w:rPr>
        <w:t xml:space="preserve">th – </w:t>
      </w:r>
      <w:r w:rsidR="00720379">
        <w:rPr>
          <w:rFonts w:ascii="Arial" w:hAnsi="Arial" w:cs="Arial"/>
          <w:b/>
          <w:kern w:val="2"/>
          <w:lang w:eastAsia="zh-CN"/>
        </w:rPr>
        <w:t>November</w:t>
      </w:r>
      <w:r w:rsidRPr="00F47B5C">
        <w:rPr>
          <w:rFonts w:ascii="Arial" w:hAnsi="Arial" w:cs="Arial"/>
          <w:b/>
          <w:kern w:val="2"/>
          <w:lang w:eastAsia="zh-CN"/>
        </w:rPr>
        <w:t xml:space="preserve"> </w:t>
      </w:r>
      <w:r w:rsidR="00720379">
        <w:rPr>
          <w:rFonts w:ascii="Arial" w:hAnsi="Arial" w:cs="Arial"/>
          <w:b/>
          <w:kern w:val="2"/>
          <w:lang w:eastAsia="zh-CN"/>
        </w:rPr>
        <w:t>13</w:t>
      </w:r>
      <w:r w:rsidRPr="00F47B5C">
        <w:rPr>
          <w:rFonts w:ascii="Arial" w:hAnsi="Arial" w:cs="Arial"/>
          <w:b/>
          <w:kern w:val="2"/>
          <w:lang w:eastAsia="zh-CN"/>
        </w:rPr>
        <w:t>th, 2020</w:t>
      </w:r>
    </w:p>
    <w:p w14:paraId="7826937B" w14:textId="158E379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046B0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853BA2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46B0F" w:rsidRPr="00046B0F">
        <w:rPr>
          <w:rFonts w:ascii="Arial" w:hAnsi="Arial" w:cs="Arial"/>
          <w:b/>
          <w:lang w:eastAsia="zh-CN"/>
        </w:rPr>
        <w:t>CSI enhancement for multi-TRP and FDD</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3BAA889" w14:textId="45F8EFFD" w:rsidR="00341749" w:rsidRDefault="00E200FB" w:rsidP="00341749">
      <w:pPr>
        <w:rPr>
          <w:lang w:eastAsia="zh-CN"/>
        </w:rPr>
      </w:pPr>
      <w:bookmarkStart w:id="3"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102-e</w:t>
      </w:r>
      <w:r>
        <w:rPr>
          <w:lang w:eastAsia="zh-CN"/>
        </w:rPr>
        <w:t xml:space="preserve"> meeting</w:t>
      </w:r>
      <w:r w:rsidR="000E612F">
        <w:rPr>
          <w:lang w:eastAsia="zh-CN"/>
        </w:rPr>
        <w:t>,</w:t>
      </w:r>
      <w:r>
        <w:rPr>
          <w:lang w:eastAsia="zh-CN"/>
        </w:rPr>
        <w:t xml:space="preserve"> the </w:t>
      </w:r>
      <w:r w:rsidR="00303C3F">
        <w:rPr>
          <w:lang w:eastAsia="zh-CN"/>
        </w:rPr>
        <w:t xml:space="preserve">Rel. 17 NR </w:t>
      </w:r>
      <w:proofErr w:type="spellStart"/>
      <w:r w:rsidR="00303C3F">
        <w:rPr>
          <w:lang w:eastAsia="zh-CN"/>
        </w:rPr>
        <w:t>FeMIMO</w:t>
      </w:r>
      <w:proofErr w:type="spellEnd"/>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3E6958">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8D6155">
        <w:rPr>
          <w:lang w:eastAsia="zh-CN"/>
        </w:rPr>
        <w:t xml:space="preserve">The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3E6958">
        <w:rPr>
          <w:lang w:eastAsia="zh-CN"/>
        </w:rPr>
        <w:t>[2]</w:t>
      </w:r>
      <w:r w:rsidR="00C23639">
        <w:rPr>
          <w:lang w:eastAsia="zh-CN"/>
        </w:rPr>
        <w:fldChar w:fldCharType="end"/>
      </w:r>
      <w:r w:rsidR="00C23639">
        <w:rPr>
          <w:lang w:eastAsia="zh-CN"/>
        </w:rPr>
        <w:t xml:space="preserve"> </w:t>
      </w:r>
      <w:r w:rsidR="008D6155">
        <w:rPr>
          <w:lang w:eastAsia="zh-CN"/>
        </w:rPr>
        <w:t xml:space="preserve">on the topic of </w:t>
      </w:r>
      <w:r w:rsidR="00D675E1" w:rsidRPr="00D675E1">
        <w:rPr>
          <w:lang w:eastAsia="zh-CN"/>
        </w:rPr>
        <w:t>CSI enhancement for multi-TRP and FDD</w:t>
      </w:r>
      <w:r w:rsidR="008D6155">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225DD94C" w14:textId="77777777" w:rsidR="00896A75" w:rsidRDefault="00896A75" w:rsidP="00896A75">
            <w:pPr>
              <w:rPr>
                <w:rFonts w:cs="Times"/>
                <w:b/>
                <w:bCs/>
              </w:rPr>
            </w:pPr>
            <w:r>
              <w:rPr>
                <w:rFonts w:cs="Times"/>
                <w:b/>
                <w:bCs/>
                <w:highlight w:val="green"/>
              </w:rPr>
              <w:t>Agreement</w:t>
            </w:r>
          </w:p>
          <w:p w14:paraId="05660AF6" w14:textId="77777777" w:rsidR="00896A75" w:rsidRDefault="00896A75" w:rsidP="00896A75">
            <w:pPr>
              <w:rPr>
                <w:bCs/>
                <w:iCs/>
                <w:lang w:eastAsia="zh-CN"/>
              </w:rPr>
            </w:pPr>
            <w:r>
              <w:rPr>
                <w:bCs/>
                <w:iCs/>
              </w:rPr>
              <w:t xml:space="preserve">Taking Type II port selection codebook enhancement (based on Rel.15/16 Type II port selection) as a starting point, study following aspects, </w:t>
            </w:r>
            <w:proofErr w:type="gramStart"/>
            <w:r>
              <w:rPr>
                <w:bCs/>
                <w:iCs/>
              </w:rPr>
              <w:t>taking into account</w:t>
            </w:r>
            <w:proofErr w:type="gramEnd"/>
            <w:r>
              <w:rPr>
                <w:bCs/>
                <w:iCs/>
              </w:rPr>
              <w:t xml:space="preserve"> trade-off among UE complexity, performance and reporting/RS overhead: </w:t>
            </w:r>
          </w:p>
          <w:p w14:paraId="36BF2462" w14:textId="77777777" w:rsidR="00896A75" w:rsidRDefault="00896A75" w:rsidP="00896A75">
            <w:pPr>
              <w:numPr>
                <w:ilvl w:val="0"/>
                <w:numId w:val="20"/>
              </w:numPr>
              <w:adjustRightInd/>
              <w:spacing w:after="0"/>
              <w:rPr>
                <w:rFonts w:ascii="Times" w:eastAsia="Times New Roman" w:hAnsi="Times" w:cs="Times"/>
                <w:iCs/>
                <w:sz w:val="24"/>
                <w:szCs w:val="24"/>
                <w:lang w:eastAsia="x-none"/>
              </w:rPr>
            </w:pPr>
            <w:r>
              <w:rPr>
                <w:rFonts w:eastAsia="Times New Roman" w:cs="Times"/>
                <w:iCs/>
              </w:rPr>
              <w:t xml:space="preserve">Enhancement on codebook structure, </w:t>
            </w:r>
            <w:proofErr w:type="gramStart"/>
            <w:r>
              <w:rPr>
                <w:rFonts w:eastAsia="Times New Roman" w:cs="Times"/>
                <w:iCs/>
              </w:rPr>
              <w:t>e.g.,:</w:t>
            </w:r>
            <w:proofErr w:type="gramEnd"/>
            <w:r>
              <w:rPr>
                <w:rFonts w:eastAsia="Times New Roman" w:cs="Times"/>
                <w:iCs/>
              </w:rPr>
              <w:t xml:space="preserve">   </w:t>
            </w:r>
          </w:p>
          <w:p w14:paraId="5DE39319" w14:textId="77777777" w:rsidR="00896A75" w:rsidRDefault="00896A75" w:rsidP="00896A75">
            <w:pPr>
              <w:numPr>
                <w:ilvl w:val="1"/>
                <w:numId w:val="20"/>
              </w:numPr>
              <w:adjustRightInd/>
              <w:spacing w:after="0"/>
              <w:rPr>
                <w:rFonts w:ascii="Calibri" w:eastAsia="Times New Roman" w:hAnsi="Calibri" w:cs="Times"/>
                <w:iCs/>
                <w:sz w:val="20"/>
                <w:lang w:eastAsia="zh-CN"/>
              </w:rPr>
            </w:pPr>
            <w:r>
              <w:rPr>
                <w:rFonts w:eastAsia="Times New Roman" w:cs="Times"/>
                <w:iCs/>
              </w:rPr>
              <w:t xml:space="preserve">(Alt </w:t>
            </w:r>
            <w:proofErr w:type="gramStart"/>
            <w:r>
              <w:rPr>
                <w:rFonts w:eastAsia="Times New Roman" w:cs="Times"/>
                <w:iCs/>
              </w:rPr>
              <w:t>1)Enhancement</w:t>
            </w:r>
            <w:proofErr w:type="gramEnd"/>
            <w:r>
              <w:rPr>
                <w:rFonts w:eastAsia="Times New Roman" w:cs="Times"/>
                <w:iCs/>
              </w:rPr>
              <w:t xml:space="preserve"> based on R16 Type II PS CB type structure</w:t>
            </w:r>
            <w:r>
              <w:rPr>
                <w:rFonts w:eastAsia="Times New Roman" w:cs="Times"/>
              </w:rPr>
              <w:t xml:space="preserve"> </w:t>
            </w:r>
          </w:p>
          <w:p w14:paraId="7E8F1B91" w14:textId="77777777" w:rsidR="00896A75" w:rsidRDefault="00896A75" w:rsidP="00896A75">
            <w:pPr>
              <w:numPr>
                <w:ilvl w:val="2"/>
                <w:numId w:val="20"/>
              </w:numPr>
              <w:adjustRightInd/>
              <w:spacing w:after="0"/>
              <w:rPr>
                <w:rFonts w:eastAsia="Times New Roman" w:cs="Times"/>
                <w:iCs/>
              </w:rPr>
            </w:pPr>
            <w:r>
              <w:rPr>
                <w:rFonts w:eastAsia="Times New Roman" w:cs="Times"/>
                <w:iCs/>
              </w:rPr>
              <w:t xml:space="preserve">Enhancements on </w:t>
            </w:r>
            <w:r>
              <w:rPr>
                <w:rFonts w:eastAsia="Times New Roman" w:cs="Times"/>
                <w:i/>
                <w:iCs/>
              </w:rPr>
              <w:t>W</w:t>
            </w:r>
            <w:r>
              <w:rPr>
                <w:rFonts w:eastAsia="Times New Roman" w:cs="Times"/>
                <w:i/>
                <w:iCs/>
                <w:vertAlign w:val="subscript"/>
              </w:rPr>
              <w:t>1</w:t>
            </w:r>
            <w:r>
              <w:rPr>
                <w:rFonts w:eastAsia="Times New Roman" w:cs="Times"/>
                <w:iCs/>
              </w:rPr>
              <w:t xml:space="preserve"> quantization, e.g., </w:t>
            </w:r>
          </w:p>
          <w:p w14:paraId="532182AF" w14:textId="77777777" w:rsidR="00896A75" w:rsidRDefault="00896A75" w:rsidP="00896A75">
            <w:pPr>
              <w:numPr>
                <w:ilvl w:val="3"/>
                <w:numId w:val="20"/>
              </w:numPr>
              <w:adjustRightInd/>
              <w:spacing w:after="0"/>
              <w:rPr>
                <w:rFonts w:eastAsia="Times New Roman" w:cs="Times"/>
                <w:iCs/>
                <w:lang w:eastAsia="zh-CN"/>
              </w:rPr>
            </w:pPr>
            <w:r>
              <w:rPr>
                <w:rFonts w:eastAsia="Times New Roman" w:cs="Times"/>
                <w:iCs/>
              </w:rPr>
              <w:t xml:space="preserve">With enhanced port selection in </w:t>
            </w:r>
            <w:r>
              <w:rPr>
                <w:rFonts w:eastAsia="Times New Roman" w:cs="Times"/>
                <w:i/>
                <w:iCs/>
              </w:rPr>
              <w:t>W</w:t>
            </w:r>
            <w:r>
              <w:rPr>
                <w:rFonts w:eastAsia="Times New Roman" w:cs="Times"/>
                <w:i/>
                <w:iCs/>
                <w:vertAlign w:val="subscript"/>
              </w:rPr>
              <w:t>1</w:t>
            </w:r>
            <w:r>
              <w:rPr>
                <w:rFonts w:eastAsia="Times New Roman" w:cs="Times"/>
                <w:iCs/>
              </w:rPr>
              <w:t xml:space="preserve">  </w:t>
            </w:r>
          </w:p>
          <w:p w14:paraId="479F5AE6" w14:textId="77777777" w:rsidR="00896A75" w:rsidRDefault="00896A75" w:rsidP="00896A75">
            <w:pPr>
              <w:numPr>
                <w:ilvl w:val="3"/>
                <w:numId w:val="20"/>
              </w:numPr>
              <w:adjustRightInd/>
              <w:spacing w:after="0"/>
              <w:rPr>
                <w:rFonts w:eastAsia="Times New Roman" w:cs="Times"/>
                <w:iCs/>
              </w:rPr>
            </w:pPr>
            <w:r>
              <w:rPr>
                <w:rFonts w:eastAsia="Times New Roman" w:cs="Times"/>
                <w:iCs/>
              </w:rPr>
              <w:t xml:space="preserve">With modified value range of </w:t>
            </w:r>
            <w:r>
              <w:rPr>
                <w:rFonts w:eastAsia="Times New Roman" w:cs="Times"/>
                <w:i/>
                <w:iCs/>
              </w:rPr>
              <w:t>L</w:t>
            </w:r>
            <w:r>
              <w:rPr>
                <w:rFonts w:eastAsia="Times New Roman" w:cs="Times"/>
                <w:iCs/>
              </w:rPr>
              <w:t xml:space="preserve"> </w:t>
            </w:r>
            <w:proofErr w:type="gramStart"/>
            <w:r>
              <w:rPr>
                <w:rFonts w:eastAsia="Times New Roman" w:cs="Times"/>
                <w:iCs/>
              </w:rPr>
              <w:t>taking into account</w:t>
            </w:r>
            <w:proofErr w:type="gramEnd"/>
            <w:r>
              <w:rPr>
                <w:rFonts w:eastAsia="Times New Roman" w:cs="Times"/>
                <w:iCs/>
              </w:rPr>
              <w:t xml:space="preserve"> beamforming mechanism for CSI-RS;</w:t>
            </w:r>
          </w:p>
          <w:p w14:paraId="476F15E7" w14:textId="77777777" w:rsidR="00896A75" w:rsidRDefault="00896A75" w:rsidP="00896A75">
            <w:pPr>
              <w:numPr>
                <w:ilvl w:val="3"/>
                <w:numId w:val="20"/>
              </w:numPr>
              <w:adjustRightInd/>
              <w:spacing w:after="0"/>
              <w:rPr>
                <w:rFonts w:eastAsia="Times New Roman" w:cs="Times"/>
                <w:iCs/>
              </w:rPr>
            </w:pPr>
            <w:r>
              <w:rPr>
                <w:rFonts w:eastAsia="Times New Roman" w:cs="Times"/>
                <w:iCs/>
              </w:rPr>
              <w:t>With layer-specific port selection</w:t>
            </w:r>
          </w:p>
          <w:p w14:paraId="0BA80B6C" w14:textId="77777777" w:rsidR="00896A75" w:rsidRDefault="00896A75" w:rsidP="00896A75">
            <w:pPr>
              <w:numPr>
                <w:ilvl w:val="2"/>
                <w:numId w:val="20"/>
              </w:numPr>
              <w:adjustRightInd/>
              <w:spacing w:after="0"/>
              <w:rPr>
                <w:rFonts w:eastAsia="Times New Roman" w:cs="Times"/>
                <w:iCs/>
              </w:rPr>
            </w:pPr>
            <w:r>
              <w:rPr>
                <w:rFonts w:eastAsia="Times New Roman" w:cs="Times"/>
                <w:iCs/>
              </w:rPr>
              <w:t xml:space="preserve">Enhancements on </w:t>
            </w:r>
            <w:proofErr w:type="spellStart"/>
            <w:r>
              <w:rPr>
                <w:rFonts w:eastAsia="Times New Roman" w:cs="Times"/>
                <w:i/>
                <w:iCs/>
              </w:rPr>
              <w:t>W</w:t>
            </w:r>
            <w:r>
              <w:rPr>
                <w:rFonts w:eastAsia="Times New Roman" w:cs="Times"/>
                <w:i/>
                <w:iCs/>
                <w:vertAlign w:val="subscript"/>
              </w:rPr>
              <w:t>f</w:t>
            </w:r>
            <w:proofErr w:type="spellEnd"/>
            <w:r>
              <w:rPr>
                <w:rFonts w:eastAsia="Times New Roman" w:cs="Times"/>
                <w:iCs/>
              </w:rPr>
              <w:t xml:space="preserve"> quantization, e.g.,</w:t>
            </w:r>
            <w:r>
              <w:rPr>
                <w:rFonts w:eastAsia="Times New Roman" w:cs="Times"/>
              </w:rPr>
              <w:t xml:space="preserve"> </w:t>
            </w:r>
          </w:p>
          <w:p w14:paraId="48CAF32B" w14:textId="77777777" w:rsidR="00896A75" w:rsidRDefault="00896A75" w:rsidP="00896A75">
            <w:pPr>
              <w:numPr>
                <w:ilvl w:val="3"/>
                <w:numId w:val="20"/>
              </w:numPr>
              <w:adjustRightInd/>
              <w:spacing w:after="0"/>
              <w:rPr>
                <w:rFonts w:eastAsia="Times New Roman" w:cs="Times"/>
                <w:iCs/>
              </w:rPr>
            </w:pPr>
            <w:r>
              <w:rPr>
                <w:rFonts w:eastAsia="Times New Roman" w:cs="Times"/>
                <w:iCs/>
              </w:rPr>
              <w:t>With a smaller value of </w:t>
            </w:r>
            <w:proofErr w:type="spellStart"/>
            <w:r>
              <w:rPr>
                <w:rFonts w:eastAsia="Times New Roman" w:cs="Times"/>
                <w:i/>
                <w:iCs/>
              </w:rPr>
              <w:t>M</w:t>
            </w:r>
            <w:r>
              <w:rPr>
                <w:rFonts w:eastAsia="Times New Roman" w:cs="Times"/>
                <w:i/>
                <w:iCs/>
                <w:vertAlign w:val="subscript"/>
              </w:rPr>
              <w:t>v</w:t>
            </w:r>
            <w:proofErr w:type="spellEnd"/>
            <w:r>
              <w:rPr>
                <w:rFonts w:eastAsia="Times New Roman" w:cs="Times"/>
                <w:iCs/>
              </w:rPr>
              <w:t xml:space="preserve"> </w:t>
            </w:r>
          </w:p>
          <w:p w14:paraId="2CDF96A8" w14:textId="77777777" w:rsidR="00896A75" w:rsidRDefault="00896A75" w:rsidP="00896A75">
            <w:pPr>
              <w:numPr>
                <w:ilvl w:val="3"/>
                <w:numId w:val="20"/>
              </w:numPr>
              <w:adjustRightInd/>
              <w:spacing w:after="0"/>
              <w:rPr>
                <w:rFonts w:eastAsia="Times New Roman" w:cs="Times"/>
                <w:iCs/>
              </w:rPr>
            </w:pPr>
            <w:r>
              <w:rPr>
                <w:rFonts w:eastAsia="Times New Roman" w:cs="Times"/>
                <w:iCs/>
              </w:rPr>
              <w:t>With a modified value range of R</w:t>
            </w:r>
          </w:p>
          <w:p w14:paraId="18A3834D" w14:textId="77777777" w:rsidR="00896A75" w:rsidRDefault="00896A75" w:rsidP="00896A75">
            <w:pPr>
              <w:numPr>
                <w:ilvl w:val="3"/>
                <w:numId w:val="20"/>
              </w:numPr>
              <w:adjustRightInd/>
              <w:spacing w:after="0"/>
              <w:rPr>
                <w:rFonts w:eastAsia="Times New Roman" w:cs="Times"/>
                <w:iCs/>
              </w:rPr>
            </w:pPr>
            <w:r>
              <w:rPr>
                <w:rFonts w:eastAsia="Times New Roman" w:cs="Times"/>
                <w:iCs/>
              </w:rPr>
              <w:t xml:space="preserve">With multiple values of </w:t>
            </w:r>
            <w:proofErr w:type="spellStart"/>
            <w:r>
              <w:rPr>
                <w:rFonts w:eastAsia="Times New Roman" w:cs="Times"/>
                <w:i/>
                <w:iCs/>
              </w:rPr>
              <w:t>M</w:t>
            </w:r>
            <w:r>
              <w:rPr>
                <w:rFonts w:eastAsia="Times New Roman" w:cs="Times"/>
                <w:i/>
                <w:iCs/>
                <w:vertAlign w:val="subscript"/>
              </w:rPr>
              <w:t>v</w:t>
            </w:r>
            <w:proofErr w:type="spellEnd"/>
            <w:r>
              <w:rPr>
                <w:rFonts w:eastAsia="Times New Roman" w:cs="Times"/>
                <w:iCs/>
              </w:rPr>
              <w:t xml:space="preserve"> for different SD basis</w:t>
            </w:r>
          </w:p>
          <w:p w14:paraId="53F0D366" w14:textId="77777777" w:rsidR="00896A75" w:rsidRDefault="00896A75" w:rsidP="00896A75">
            <w:pPr>
              <w:numPr>
                <w:ilvl w:val="3"/>
                <w:numId w:val="20"/>
              </w:numPr>
              <w:adjustRightInd/>
              <w:spacing w:after="0"/>
              <w:rPr>
                <w:rFonts w:eastAsia="Times New Roman" w:cs="Times"/>
                <w:iCs/>
              </w:rPr>
            </w:pPr>
            <w:r>
              <w:rPr>
                <w:rFonts w:eastAsia="Times New Roman" w:cs="Times"/>
                <w:iCs/>
              </w:rPr>
              <w:t xml:space="preserve">With enhanced FD basis selection </w:t>
            </w:r>
            <w:proofErr w:type="gramStart"/>
            <w:r>
              <w:rPr>
                <w:rFonts w:eastAsia="Times New Roman" w:cs="Times"/>
                <w:iCs/>
              </w:rPr>
              <w:t xml:space="preserve">in  </w:t>
            </w:r>
            <w:proofErr w:type="spellStart"/>
            <w:r>
              <w:rPr>
                <w:rFonts w:eastAsia="Times New Roman" w:cs="Times"/>
                <w:i/>
                <w:iCs/>
              </w:rPr>
              <w:t>W</w:t>
            </w:r>
            <w:r>
              <w:rPr>
                <w:rFonts w:eastAsia="Times New Roman" w:cs="Times"/>
                <w:i/>
                <w:iCs/>
                <w:vertAlign w:val="subscript"/>
              </w:rPr>
              <w:t>f</w:t>
            </w:r>
            <w:proofErr w:type="spellEnd"/>
            <w:proofErr w:type="gramEnd"/>
            <w:r>
              <w:rPr>
                <w:rFonts w:eastAsia="Times New Roman" w:cs="Times"/>
                <w:i/>
                <w:iCs/>
              </w:rPr>
              <w:t xml:space="preserve"> </w:t>
            </w:r>
          </w:p>
          <w:p w14:paraId="58EAD342" w14:textId="77777777" w:rsidR="00896A75" w:rsidRDefault="00896A75" w:rsidP="00896A75">
            <w:pPr>
              <w:numPr>
                <w:ilvl w:val="2"/>
                <w:numId w:val="20"/>
              </w:numPr>
              <w:adjustRightInd/>
              <w:spacing w:after="0"/>
              <w:rPr>
                <w:rFonts w:eastAsia="Times New Roman" w:cs="Times"/>
                <w:iCs/>
              </w:rPr>
            </w:pPr>
            <w:r>
              <w:rPr>
                <w:rFonts w:eastAsia="Times New Roman" w:cs="Times"/>
                <w:iCs/>
              </w:rPr>
              <w:t xml:space="preserve">Restrictions/Relaxation, e.g. </w:t>
            </w:r>
          </w:p>
          <w:p w14:paraId="43B777B3" w14:textId="77777777" w:rsidR="00896A75" w:rsidRDefault="00896A75" w:rsidP="00896A75">
            <w:pPr>
              <w:numPr>
                <w:ilvl w:val="3"/>
                <w:numId w:val="20"/>
              </w:numPr>
              <w:adjustRightInd/>
              <w:spacing w:after="0"/>
              <w:rPr>
                <w:rFonts w:eastAsia="Times New Roman" w:cs="Times"/>
                <w:iCs/>
              </w:rPr>
            </w:pPr>
            <w:r>
              <w:rPr>
                <w:rFonts w:eastAsia="Times New Roman" w:cs="Times"/>
                <w:iCs/>
              </w:rPr>
              <w:t>for the size of the PMI indicators for SD basis, FD basis and bitmap.</w:t>
            </w:r>
          </w:p>
          <w:p w14:paraId="7077D701" w14:textId="77777777" w:rsidR="00896A75" w:rsidRDefault="00896A75" w:rsidP="00896A75">
            <w:pPr>
              <w:numPr>
                <w:ilvl w:val="3"/>
                <w:numId w:val="20"/>
              </w:numPr>
              <w:adjustRightInd/>
              <w:spacing w:after="0"/>
              <w:rPr>
                <w:rFonts w:eastAsia="Times New Roman" w:cs="Times"/>
                <w:iCs/>
              </w:rPr>
            </w:pPr>
            <w:r>
              <w:rPr>
                <w:rFonts w:eastAsia="Times New Roman" w:cs="Times"/>
                <w:iCs/>
              </w:rPr>
              <w:t>How UE distinguishes SD basis and FD basis or in a pre-defined set</w:t>
            </w:r>
          </w:p>
          <w:p w14:paraId="40803E6B" w14:textId="77777777" w:rsidR="00896A75" w:rsidRDefault="00896A75" w:rsidP="00896A75">
            <w:pPr>
              <w:numPr>
                <w:ilvl w:val="2"/>
                <w:numId w:val="20"/>
              </w:numPr>
              <w:adjustRightInd/>
              <w:spacing w:after="0"/>
              <w:rPr>
                <w:rFonts w:eastAsia="Times New Roman" w:cs="Times"/>
                <w:iCs/>
              </w:rPr>
            </w:pPr>
            <w:r>
              <w:rPr>
                <w:rFonts w:eastAsia="Times New Roman" w:cs="Times"/>
                <w:iCs/>
              </w:rPr>
              <w:t xml:space="preserve">Enhancement on </w:t>
            </w:r>
            <w:r>
              <w:rPr>
                <w:rFonts w:eastAsia="Times New Roman" w:cs="Times"/>
                <w:i/>
                <w:iCs/>
              </w:rPr>
              <w:t>W</w:t>
            </w:r>
            <w:r>
              <w:rPr>
                <w:rFonts w:eastAsia="Times New Roman" w:cs="Times"/>
                <w:i/>
                <w:iCs/>
                <w:vertAlign w:val="subscript"/>
              </w:rPr>
              <w:t>2</w:t>
            </w:r>
            <w:r>
              <w:rPr>
                <w:rFonts w:eastAsia="Times New Roman" w:cs="Times"/>
                <w:iCs/>
                <w:vertAlign w:val="subscript"/>
              </w:rPr>
              <w:t xml:space="preserve"> </w:t>
            </w:r>
            <w:r>
              <w:rPr>
                <w:rFonts w:eastAsia="Times New Roman" w:cs="Times"/>
                <w:iCs/>
              </w:rPr>
              <w:t>quantization: coefficients for selected ports</w:t>
            </w:r>
          </w:p>
          <w:p w14:paraId="12E76EDB" w14:textId="77777777" w:rsidR="00896A75" w:rsidRDefault="00896A75" w:rsidP="00896A75">
            <w:pPr>
              <w:numPr>
                <w:ilvl w:val="1"/>
                <w:numId w:val="20"/>
              </w:numPr>
              <w:adjustRightInd/>
              <w:spacing w:after="0"/>
              <w:rPr>
                <w:rFonts w:eastAsia="Times New Roman" w:cs="Times"/>
                <w:iCs/>
                <w:lang w:eastAsia="x-none"/>
              </w:rPr>
            </w:pPr>
            <w:r>
              <w:rPr>
                <w:rFonts w:eastAsia="Times New Roman" w:cs="Times"/>
                <w:iCs/>
              </w:rPr>
              <w:t xml:space="preserve">(Alt </w:t>
            </w:r>
            <w:proofErr w:type="gramStart"/>
            <w:r>
              <w:rPr>
                <w:rFonts w:eastAsia="Times New Roman" w:cs="Times"/>
                <w:iCs/>
              </w:rPr>
              <w:t>2)Enhancement</w:t>
            </w:r>
            <w:proofErr w:type="gramEnd"/>
            <w:r>
              <w:rPr>
                <w:rFonts w:eastAsia="Times New Roman" w:cs="Times"/>
                <w:iCs/>
              </w:rPr>
              <w:t xml:space="preserve"> based on R15 Type II PS CB type structure</w:t>
            </w:r>
            <w:r>
              <w:rPr>
                <w:rFonts w:eastAsia="Times New Roman" w:cs="Times"/>
              </w:rPr>
              <w:t xml:space="preserve"> </w:t>
            </w:r>
          </w:p>
          <w:p w14:paraId="5394952F" w14:textId="72717C43" w:rsidR="00896A75" w:rsidRDefault="00896A75" w:rsidP="00896A75">
            <w:pPr>
              <w:numPr>
                <w:ilvl w:val="2"/>
                <w:numId w:val="20"/>
              </w:numPr>
              <w:adjustRightInd/>
              <w:spacing w:after="0"/>
              <w:rPr>
                <w:rFonts w:eastAsia="Times New Roman" w:cs="Times"/>
                <w:iCs/>
                <w:lang w:eastAsia="zh-CN"/>
              </w:rPr>
            </w:pPr>
            <w:r>
              <w:rPr>
                <w:rFonts w:eastAsia="Times New Roman" w:cs="Times"/>
                <w:iCs/>
                <w:lang w:eastAsia="x-none"/>
              </w:rPr>
              <w:t xml:space="preserve">Enhancement on </w:t>
            </w:r>
            <w:r>
              <w:rPr>
                <w:rFonts w:eastAsia="Times New Roman" w:cs="Times"/>
                <w:i/>
                <w:iCs/>
              </w:rPr>
              <w:t>W</w:t>
            </w:r>
            <w:r>
              <w:rPr>
                <w:rFonts w:eastAsia="Times New Roman" w:cs="Times"/>
                <w:i/>
                <w:iCs/>
                <w:vertAlign w:val="subscript"/>
              </w:rPr>
              <w:t>1</w:t>
            </w:r>
            <w:r>
              <w:rPr>
                <w:rFonts w:eastAsia="Times New Roman" w:cs="Times"/>
                <w:iCs/>
                <w:lang w:eastAsia="x-none"/>
              </w:rPr>
              <w:t xml:space="preserve"> quantization, </w:t>
            </w:r>
            <w:proofErr w:type="gramStart"/>
            <w:r>
              <w:rPr>
                <w:rFonts w:eastAsia="Times New Roman" w:cs="Times"/>
                <w:iCs/>
                <w:lang w:eastAsia="x-none"/>
              </w:rPr>
              <w:t>e.g.,</w:t>
            </w:r>
            <w:r>
              <w:rPr>
                <w:rFonts w:eastAsia="Times New Roman" w:cs="Times"/>
                <w:iCs/>
              </w:rPr>
              <w:t>:</w:t>
            </w:r>
            <w:proofErr w:type="gramEnd"/>
            <w:r>
              <w:rPr>
                <w:rFonts w:eastAsia="Times New Roman" w:cs="Times"/>
                <w:iCs/>
              </w:rPr>
              <w:t xml:space="preserve"> enhanced port selection, </w:t>
            </w:r>
            <w:r>
              <w:rPr>
                <w:rFonts w:eastAsia="Times New Roman" w:cs="Times"/>
                <w:i/>
                <w:iCs/>
              </w:rPr>
              <w:t>X</w:t>
            </w:r>
            <w:r>
              <w:rPr>
                <w:rFonts w:eastAsia="Times New Roman" w:cs="Times"/>
                <w:iCs/>
              </w:rPr>
              <w:fldChar w:fldCharType="begin"/>
            </w:r>
            <w:r>
              <w:rPr>
                <w:rFonts w:eastAsia="Times New Roman" w:cs="Times"/>
                <w:iCs/>
              </w:rPr>
              <w:instrText xml:space="preserve"> QUOTE </w:instrText>
            </w:r>
            <w:r w:rsidR="00AD4810">
              <w:rPr>
                <w:rFonts w:cs="Times"/>
                <w:position w:val="-5"/>
              </w:rPr>
              <w:pict w14:anchorId="3BA37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5pt" equationxml="&lt;">
                  <v:imagedata r:id="rId8" o:title="" chromakey="white"/>
                </v:shape>
              </w:pict>
            </w:r>
            <w:r>
              <w:rPr>
                <w:rFonts w:eastAsia="Times New Roman" w:cs="Times"/>
                <w:iCs/>
              </w:rPr>
              <w:instrText xml:space="preserve"> </w:instrText>
            </w:r>
            <w:r>
              <w:rPr>
                <w:rFonts w:eastAsia="Times New Roman" w:cs="Times"/>
                <w:iCs/>
              </w:rPr>
              <w:fldChar w:fldCharType="separate"/>
            </w:r>
            <w:r w:rsidR="00AD4810">
              <w:rPr>
                <w:rFonts w:cs="Times"/>
                <w:position w:val="-5"/>
              </w:rPr>
              <w:pict w14:anchorId="5359E76D">
                <v:shape id="_x0000_i1026" type="#_x0000_t75" style="width:7pt;height:12.5pt" equationxml="&lt;">
                  <v:imagedata r:id="rId8" o:title="" chromakey="white"/>
                </v:shape>
              </w:pict>
            </w:r>
            <w:r>
              <w:rPr>
                <w:rFonts w:eastAsia="Times New Roman" w:cs="Times"/>
                <w:iCs/>
              </w:rPr>
              <w:fldChar w:fldCharType="end"/>
            </w:r>
            <w:r>
              <w:rPr>
                <w:rFonts w:eastAsia="Times New Roman" w:cs="Times"/>
                <w:iCs/>
              </w:rPr>
              <w:t xml:space="preserve"> out of </w:t>
            </w:r>
            <w:r>
              <w:rPr>
                <w:rFonts w:eastAsia="Times New Roman" w:cs="Times"/>
                <w:i/>
                <w:iCs/>
              </w:rPr>
              <w:t>P</w:t>
            </w:r>
            <w:r>
              <w:rPr>
                <w:rFonts w:eastAsia="Times New Roman" w:cs="Times"/>
                <w:iCs/>
              </w:rPr>
              <w:t xml:space="preserve"> SD-FD pairs are selected </w:t>
            </w:r>
          </w:p>
          <w:p w14:paraId="062C0CCF" w14:textId="77777777" w:rsidR="00896A75" w:rsidRDefault="00896A75" w:rsidP="00896A75">
            <w:pPr>
              <w:numPr>
                <w:ilvl w:val="3"/>
                <w:numId w:val="20"/>
              </w:numPr>
              <w:adjustRightInd/>
              <w:spacing w:after="0"/>
              <w:rPr>
                <w:rFonts w:eastAsia="Times New Roman" w:cs="Times"/>
                <w:iCs/>
              </w:rPr>
            </w:pPr>
            <w:r>
              <w:rPr>
                <w:rFonts w:eastAsia="Times New Roman" w:cs="Times"/>
                <w:i/>
                <w:iCs/>
              </w:rPr>
              <w:t>X</w:t>
            </w:r>
            <w:r>
              <w:rPr>
                <w:rFonts w:eastAsia="Times New Roman" w:cs="Times"/>
                <w:i/>
                <w:iCs/>
              </w:rPr>
              <w:sym w:font="Symbol" w:char="F0A3"/>
            </w:r>
            <w:r>
              <w:rPr>
                <w:rFonts w:eastAsia="Times New Roman" w:cs="Times"/>
                <w:i/>
                <w:iCs/>
              </w:rPr>
              <w:t>P</w:t>
            </w:r>
            <w:r>
              <w:rPr>
                <w:rFonts w:eastAsia="Times New Roman" w:cs="Times"/>
                <w:iCs/>
              </w:rPr>
              <w:t xml:space="preserve"> (if polarization independent) or </w:t>
            </w:r>
            <w:r>
              <w:rPr>
                <w:rFonts w:eastAsia="Times New Roman" w:cs="Times"/>
                <w:i/>
                <w:iCs/>
              </w:rPr>
              <w:t>P</w:t>
            </w:r>
            <w:r>
              <w:rPr>
                <w:rFonts w:eastAsia="Times New Roman" w:cs="Times"/>
                <w:iCs/>
              </w:rPr>
              <w:t xml:space="preserve">/2 (if polarization common) whereas </w:t>
            </w:r>
            <w:r>
              <w:rPr>
                <w:rFonts w:eastAsia="Times New Roman" w:cs="Times"/>
                <w:i/>
                <w:iCs/>
              </w:rPr>
              <w:t xml:space="preserve">P </w:t>
            </w:r>
            <w:r>
              <w:rPr>
                <w:rFonts w:eastAsia="Times New Roman" w:cs="Times"/>
                <w:i/>
                <w:iCs/>
              </w:rPr>
              <w:sym w:font="Symbol" w:char="F0A3"/>
            </w:r>
            <w:r>
              <w:rPr>
                <w:rFonts w:eastAsia="Times New Roman" w:cs="Times"/>
                <w:i/>
                <w:iCs/>
              </w:rPr>
              <w:t xml:space="preserve"> P</w:t>
            </w:r>
            <w:r>
              <w:rPr>
                <w:rFonts w:eastAsia="Times New Roman" w:cs="Times"/>
                <w:i/>
                <w:iCs/>
                <w:vertAlign w:val="subscript"/>
              </w:rPr>
              <w:t>CSI-RS</w:t>
            </w:r>
            <w:r>
              <w:rPr>
                <w:rFonts w:eastAsia="Times New Roman" w:cs="Times"/>
                <w:iCs/>
              </w:rPr>
              <w:t xml:space="preserve"> </w:t>
            </w:r>
            <w:r>
              <w:rPr>
                <w:rFonts w:eastAsia="Times New Roman" w:cs="Times"/>
                <w:iCs/>
                <w:lang w:eastAsia="ko-KR"/>
              </w:rPr>
              <w:t xml:space="preserve"> only or </w:t>
            </w:r>
            <w:r>
              <w:rPr>
                <w:rFonts w:eastAsia="Times New Roman" w:cs="Times"/>
                <w:i/>
                <w:iCs/>
                <w:lang w:eastAsia="ko-KR"/>
              </w:rPr>
              <w:t>P</w:t>
            </w:r>
            <w:r>
              <w:rPr>
                <w:rFonts w:eastAsia="Times New Roman" w:cs="Times"/>
                <w:iCs/>
                <w:lang w:eastAsia="ko-KR"/>
              </w:rPr>
              <w:t xml:space="preserve"> can be larger than </w:t>
            </w:r>
            <w:r>
              <w:rPr>
                <w:rFonts w:eastAsia="Times New Roman" w:cs="Times"/>
                <w:i/>
                <w:iCs/>
              </w:rPr>
              <w:t>P</w:t>
            </w:r>
            <w:r>
              <w:rPr>
                <w:rFonts w:eastAsia="Times New Roman" w:cs="Times"/>
                <w:i/>
                <w:iCs/>
                <w:vertAlign w:val="subscript"/>
              </w:rPr>
              <w:t>CSI-RS</w:t>
            </w:r>
            <w:r>
              <w:rPr>
                <w:rFonts w:eastAsia="Times New Roman" w:cs="Times"/>
                <w:iCs/>
              </w:rPr>
              <w:t xml:space="preserve"> </w:t>
            </w:r>
          </w:p>
          <w:p w14:paraId="62F427C8" w14:textId="77777777" w:rsidR="00896A75" w:rsidRDefault="00896A75" w:rsidP="00896A75">
            <w:pPr>
              <w:numPr>
                <w:ilvl w:val="3"/>
                <w:numId w:val="20"/>
              </w:numPr>
              <w:adjustRightInd/>
              <w:spacing w:after="0"/>
              <w:rPr>
                <w:rFonts w:eastAsia="Times New Roman" w:cs="Times"/>
                <w:iCs/>
                <w:lang w:eastAsia="zh-CN"/>
              </w:rPr>
            </w:pPr>
            <w:r>
              <w:rPr>
                <w:rFonts w:eastAsia="Times New Roman" w:cs="Times"/>
                <w:iCs/>
              </w:rPr>
              <w:t xml:space="preserve">How to map P SD-FD pairs into </w:t>
            </w:r>
            <w:r>
              <w:rPr>
                <w:rFonts w:eastAsia="Times New Roman" w:cs="Times"/>
                <w:i/>
                <w:iCs/>
              </w:rPr>
              <w:t>P</w:t>
            </w:r>
            <w:r>
              <w:rPr>
                <w:rFonts w:eastAsia="Times New Roman" w:cs="Times"/>
                <w:i/>
                <w:iCs/>
                <w:vertAlign w:val="subscript"/>
              </w:rPr>
              <w:t>CSI-RS</w:t>
            </w:r>
            <w:r>
              <w:rPr>
                <w:rFonts w:eastAsia="Times New Roman" w:cs="Times"/>
                <w:iCs/>
              </w:rPr>
              <w:t> CSI-RS ports and inform to UE</w:t>
            </w:r>
          </w:p>
          <w:p w14:paraId="4BA7018A" w14:textId="77777777" w:rsidR="00896A75" w:rsidRDefault="00896A75" w:rsidP="00896A75">
            <w:pPr>
              <w:numPr>
                <w:ilvl w:val="2"/>
                <w:numId w:val="20"/>
              </w:numPr>
              <w:adjustRightInd/>
              <w:spacing w:after="0"/>
              <w:rPr>
                <w:rFonts w:eastAsia="Times New Roman" w:cs="Times"/>
                <w:iCs/>
              </w:rPr>
            </w:pPr>
            <w:r>
              <w:rPr>
                <w:rFonts w:eastAsia="Times New Roman" w:cs="Times"/>
                <w:iCs/>
                <w:lang w:eastAsia="x-none"/>
              </w:rPr>
              <w:t xml:space="preserve">Enhancement on </w:t>
            </w:r>
            <w:r>
              <w:rPr>
                <w:rFonts w:eastAsia="Times New Roman" w:cs="Times"/>
                <w:i/>
                <w:iCs/>
              </w:rPr>
              <w:t>W</w:t>
            </w:r>
            <w:r>
              <w:rPr>
                <w:rFonts w:eastAsia="Times New Roman" w:cs="Times"/>
                <w:i/>
                <w:iCs/>
                <w:vertAlign w:val="subscript"/>
              </w:rPr>
              <w:t>2</w:t>
            </w:r>
            <w:r>
              <w:rPr>
                <w:rFonts w:eastAsia="Times New Roman" w:cs="Times"/>
                <w:iCs/>
                <w:lang w:eastAsia="x-none"/>
              </w:rPr>
              <w:t xml:space="preserve"> quantization</w:t>
            </w:r>
            <w:r>
              <w:rPr>
                <w:rFonts w:eastAsia="Times New Roman" w:cs="Times"/>
                <w:iCs/>
              </w:rPr>
              <w:t xml:space="preserve">: coefficients for the selected </w:t>
            </w:r>
            <w:r>
              <w:rPr>
                <w:rFonts w:eastAsia="Times New Roman" w:cs="Times"/>
                <w:i/>
                <w:iCs/>
              </w:rPr>
              <w:t>X</w:t>
            </w:r>
            <w:r>
              <w:rPr>
                <w:rFonts w:eastAsia="Times New Roman" w:cs="Times"/>
                <w:iCs/>
              </w:rPr>
              <w:t xml:space="preserve"> pairs </w:t>
            </w:r>
          </w:p>
          <w:p w14:paraId="60F2FBD3" w14:textId="77777777" w:rsidR="00896A75" w:rsidRDefault="00896A75" w:rsidP="00896A75">
            <w:pPr>
              <w:numPr>
                <w:ilvl w:val="1"/>
                <w:numId w:val="20"/>
              </w:numPr>
              <w:adjustRightInd/>
              <w:spacing w:after="0"/>
              <w:rPr>
                <w:rFonts w:eastAsia="Times New Roman" w:cs="Times"/>
                <w:iCs/>
              </w:rPr>
            </w:pPr>
            <w:r>
              <w:rPr>
                <w:rFonts w:eastAsia="Times New Roman" w:cs="Times"/>
                <w:iCs/>
              </w:rPr>
              <w:t>etc.</w:t>
            </w:r>
          </w:p>
          <w:p w14:paraId="64B3AEAF" w14:textId="77777777" w:rsidR="00896A75" w:rsidRDefault="00896A75" w:rsidP="00896A75">
            <w:pPr>
              <w:numPr>
                <w:ilvl w:val="0"/>
                <w:numId w:val="20"/>
              </w:numPr>
              <w:autoSpaceDE/>
              <w:autoSpaceDN/>
              <w:adjustRightInd/>
              <w:snapToGrid/>
              <w:spacing w:after="0"/>
              <w:rPr>
                <w:rFonts w:eastAsia="Times New Roman" w:cs="Times"/>
                <w:iCs/>
              </w:rPr>
            </w:pPr>
            <w:r>
              <w:rPr>
                <w:rFonts w:eastAsia="Times New Roman" w:cs="Times"/>
                <w:iCs/>
              </w:rPr>
              <w:t xml:space="preserve">Enhancements on indication/reporting mechanism, e.g.: </w:t>
            </w:r>
          </w:p>
          <w:p w14:paraId="5C415207" w14:textId="4F2481CA" w:rsidR="00896A75" w:rsidRDefault="00896A75" w:rsidP="00896A75">
            <w:pPr>
              <w:numPr>
                <w:ilvl w:val="1"/>
                <w:numId w:val="20"/>
              </w:numPr>
              <w:autoSpaceDE/>
              <w:autoSpaceDN/>
              <w:adjustRightInd/>
              <w:snapToGrid/>
              <w:spacing w:after="0"/>
              <w:rPr>
                <w:rFonts w:eastAsia="Times New Roman" w:cs="Times"/>
                <w:iCs/>
              </w:rPr>
            </w:pPr>
            <w:r>
              <w:rPr>
                <w:rFonts w:eastAsia="Times New Roman" w:cs="Times"/>
                <w:iCs/>
              </w:rPr>
              <w:t xml:space="preserve">Separate triggering for reporting </w:t>
            </w:r>
            <w:proofErr w:type="gramStart"/>
            <w:r>
              <w:rPr>
                <w:rFonts w:eastAsia="Times New Roman" w:cs="Times"/>
                <w:iCs/>
              </w:rPr>
              <w:t xml:space="preserve">of  </w:t>
            </w:r>
            <w:r>
              <w:rPr>
                <w:rFonts w:eastAsia="Times New Roman" w:cs="Times"/>
                <w:i/>
                <w:iCs/>
              </w:rPr>
              <w:t>W</w:t>
            </w:r>
            <w:proofErr w:type="gramEnd"/>
            <w:r>
              <w:rPr>
                <w:rFonts w:eastAsia="Times New Roman" w:cs="Times"/>
                <w:i/>
                <w:iCs/>
                <w:vertAlign w:val="subscript"/>
              </w:rPr>
              <w:t>1</w:t>
            </w:r>
            <w:r>
              <w:rPr>
                <w:rFonts w:eastAsia="Times New Roman" w:cs="Times"/>
                <w:iCs/>
              </w:rPr>
              <w:t xml:space="preserve"> and </w:t>
            </w:r>
            <w:proofErr w:type="spellStart"/>
            <w:r>
              <w:rPr>
                <w:rFonts w:eastAsia="Times New Roman" w:cs="Times"/>
                <w:i/>
                <w:iCs/>
              </w:rPr>
              <w:t>W</w:t>
            </w:r>
            <w:r>
              <w:rPr>
                <w:rFonts w:eastAsia="Times New Roman" w:cs="Times"/>
                <w:i/>
                <w:iCs/>
                <w:vertAlign w:val="subscript"/>
              </w:rPr>
              <w:t>f</w:t>
            </w:r>
            <w:proofErr w:type="spellEnd"/>
            <w:r>
              <w:rPr>
                <w:rFonts w:eastAsia="Times New Roman" w:cs="Times"/>
                <w:iCs/>
              </w:rPr>
              <w:t xml:space="preserve"> </w:t>
            </w:r>
            <w:r>
              <w:rPr>
                <w:rFonts w:eastAsia="Times New Roman" w:cs="Times"/>
                <w:iCs/>
              </w:rPr>
              <w:fldChar w:fldCharType="begin"/>
            </w:r>
            <w:r>
              <w:rPr>
                <w:rFonts w:eastAsia="Times New Roman" w:cs="Times"/>
                <w:iCs/>
              </w:rPr>
              <w:instrText xml:space="preserve"> QUOTE </w:instrText>
            </w:r>
            <w:r w:rsidR="00AD4810">
              <w:rPr>
                <w:rFonts w:cs="Times"/>
                <w:position w:val="-8"/>
              </w:rPr>
              <w:pict w14:anchorId="1B5085FD">
                <v:shape id="_x0000_i1027" type="#_x0000_t75" style="width:14pt;height:16pt" equationxml="&lt;">
                  <v:imagedata r:id="rId9" o:title="" chromakey="white"/>
                </v:shape>
              </w:pict>
            </w:r>
            <w:r>
              <w:rPr>
                <w:rFonts w:eastAsia="Times New Roman" w:cs="Times"/>
                <w:iCs/>
              </w:rPr>
              <w:instrText xml:space="preserve"> </w:instrText>
            </w:r>
            <w:r>
              <w:rPr>
                <w:rFonts w:eastAsia="Times New Roman" w:cs="Times"/>
                <w:iCs/>
              </w:rPr>
              <w:fldChar w:fldCharType="separate"/>
            </w:r>
            <w:r w:rsidR="00AD4810">
              <w:rPr>
                <w:rFonts w:cs="Times"/>
                <w:position w:val="-8"/>
              </w:rPr>
              <w:pict w14:anchorId="5A395CFB">
                <v:shape id="_x0000_i1028" type="#_x0000_t75" style="width:14pt;height:16pt" equationxml="&lt;">
                  <v:imagedata r:id="rId9" o:title="" chromakey="white"/>
                </v:shape>
              </w:pict>
            </w:r>
            <w:r>
              <w:rPr>
                <w:rFonts w:eastAsia="Times New Roman" w:cs="Times"/>
                <w:iCs/>
              </w:rPr>
              <w:fldChar w:fldCharType="end"/>
            </w:r>
            <w:r>
              <w:rPr>
                <w:rFonts w:eastAsia="Times New Roman" w:cs="Times"/>
                <w:iCs/>
              </w:rPr>
              <w:t xml:space="preserve"> (for Alt 1) or reporting of </w:t>
            </w:r>
            <w:r>
              <w:rPr>
                <w:rFonts w:eastAsia="Times New Roman" w:cs="Times"/>
                <w:i/>
                <w:iCs/>
              </w:rPr>
              <w:t>W</w:t>
            </w:r>
            <w:r>
              <w:rPr>
                <w:rFonts w:eastAsia="Times New Roman" w:cs="Times"/>
                <w:i/>
                <w:iCs/>
                <w:vertAlign w:val="subscript"/>
              </w:rPr>
              <w:t>1</w:t>
            </w:r>
            <w:r>
              <w:rPr>
                <w:rFonts w:eastAsia="Times New Roman" w:cs="Times"/>
                <w:iCs/>
              </w:rPr>
              <w:t xml:space="preserve"> and the rest of the PMI components (for Alt 2)</w:t>
            </w:r>
          </w:p>
          <w:p w14:paraId="50F4CA4E" w14:textId="77777777" w:rsidR="00896A75" w:rsidRDefault="00896A75" w:rsidP="00896A75">
            <w:pPr>
              <w:numPr>
                <w:ilvl w:val="1"/>
                <w:numId w:val="20"/>
              </w:numPr>
              <w:autoSpaceDE/>
              <w:autoSpaceDN/>
              <w:adjustRightInd/>
              <w:snapToGrid/>
              <w:spacing w:after="0"/>
              <w:rPr>
                <w:rFonts w:eastAsia="Times New Roman" w:cs="Times"/>
                <w:iCs/>
              </w:rPr>
            </w:pPr>
            <w:r>
              <w:rPr>
                <w:rFonts w:eastAsia="Times New Roman" w:cs="Times"/>
                <w:iCs/>
              </w:rPr>
              <w:t xml:space="preserve">Report only a subset of PMI components </w:t>
            </w:r>
          </w:p>
          <w:p w14:paraId="5A020486" w14:textId="77777777" w:rsidR="00896A75" w:rsidRDefault="00896A75" w:rsidP="00896A75">
            <w:pPr>
              <w:numPr>
                <w:ilvl w:val="1"/>
                <w:numId w:val="20"/>
              </w:numPr>
              <w:autoSpaceDE/>
              <w:autoSpaceDN/>
              <w:adjustRightInd/>
              <w:snapToGrid/>
              <w:spacing w:after="0"/>
              <w:rPr>
                <w:rFonts w:eastAsia="Times New Roman" w:cs="Times"/>
                <w:iCs/>
              </w:rPr>
            </w:pPr>
            <w:r>
              <w:rPr>
                <w:rFonts w:eastAsia="Times New Roman" w:cs="Times"/>
                <w:iCs/>
              </w:rPr>
              <w:t xml:space="preserve">Enhancement on SD/FD basis indication, selection and reporting mechanism </w:t>
            </w:r>
          </w:p>
          <w:p w14:paraId="1A7481FE" w14:textId="77777777" w:rsidR="00896A75" w:rsidRDefault="00896A75" w:rsidP="00896A75">
            <w:pPr>
              <w:numPr>
                <w:ilvl w:val="1"/>
                <w:numId w:val="20"/>
              </w:numPr>
              <w:autoSpaceDE/>
              <w:autoSpaceDN/>
              <w:adjustRightInd/>
              <w:snapToGrid/>
              <w:spacing w:after="0"/>
              <w:rPr>
                <w:rFonts w:eastAsia="Times New Roman" w:cs="Times"/>
                <w:iCs/>
              </w:rPr>
            </w:pPr>
            <w:r>
              <w:rPr>
                <w:rFonts w:eastAsia="Times New Roman" w:cs="Times"/>
                <w:iCs/>
              </w:rPr>
              <w:t>UE reporting to support gNB calibration including UL/DL time difference;</w:t>
            </w:r>
          </w:p>
          <w:p w14:paraId="02ABA3AD" w14:textId="77777777" w:rsidR="00896A75" w:rsidRDefault="00896A75" w:rsidP="00896A75">
            <w:pPr>
              <w:numPr>
                <w:ilvl w:val="1"/>
                <w:numId w:val="20"/>
              </w:numPr>
              <w:autoSpaceDE/>
              <w:autoSpaceDN/>
              <w:adjustRightInd/>
              <w:snapToGrid/>
              <w:spacing w:after="0"/>
              <w:rPr>
                <w:rFonts w:eastAsia="Times New Roman" w:cs="Times"/>
                <w:iCs/>
              </w:rPr>
            </w:pPr>
            <w:r>
              <w:rPr>
                <w:rFonts w:eastAsia="Times New Roman" w:cs="Times"/>
                <w:iCs/>
              </w:rPr>
              <w:t>CQI enhancements, e.g., CQI reporting mechanism considering FDD reciprocity</w:t>
            </w:r>
          </w:p>
          <w:p w14:paraId="0DB2D262" w14:textId="77777777" w:rsidR="00896A75" w:rsidRDefault="00896A75" w:rsidP="00896A75">
            <w:pPr>
              <w:numPr>
                <w:ilvl w:val="1"/>
                <w:numId w:val="20"/>
              </w:numPr>
              <w:autoSpaceDE/>
              <w:autoSpaceDN/>
              <w:adjustRightInd/>
              <w:snapToGrid/>
              <w:spacing w:after="0"/>
              <w:rPr>
                <w:rFonts w:eastAsia="Times New Roman" w:cs="Times"/>
                <w:iCs/>
              </w:rPr>
            </w:pPr>
            <w:r>
              <w:rPr>
                <w:rFonts w:eastAsia="Times New Roman" w:cs="Times"/>
                <w:iCs/>
              </w:rPr>
              <w:t>etc.</w:t>
            </w:r>
          </w:p>
          <w:p w14:paraId="203DA55D" w14:textId="77777777" w:rsidR="00896A75" w:rsidRDefault="00896A75" w:rsidP="00896A75">
            <w:pPr>
              <w:numPr>
                <w:ilvl w:val="0"/>
                <w:numId w:val="20"/>
              </w:numPr>
              <w:autoSpaceDE/>
              <w:autoSpaceDN/>
              <w:adjustRightInd/>
              <w:snapToGrid/>
              <w:spacing w:after="0"/>
              <w:rPr>
                <w:rFonts w:eastAsia="Times New Roman" w:cs="Times"/>
                <w:iCs/>
              </w:rPr>
            </w:pPr>
            <w:r>
              <w:rPr>
                <w:rFonts w:eastAsia="Times New Roman" w:cs="Times"/>
                <w:iCs/>
              </w:rPr>
              <w:t>Enhancements on RS triggering/signaling/transmission mechanism, e.g. for SRS and/or CSI-RS, CSI-RS utilization conveying one or more SD-FD pairs per port, timing restrictions between SRS and CSI-RS transmission, etc</w:t>
            </w:r>
          </w:p>
          <w:p w14:paraId="77FDAE42" w14:textId="77777777" w:rsidR="00896A75" w:rsidRDefault="00896A75" w:rsidP="00896A75">
            <w:pPr>
              <w:numPr>
                <w:ilvl w:val="0"/>
                <w:numId w:val="20"/>
              </w:numPr>
              <w:autoSpaceDE/>
              <w:autoSpaceDN/>
              <w:adjustRightInd/>
              <w:snapToGrid/>
              <w:spacing w:after="0"/>
              <w:rPr>
                <w:rFonts w:eastAsia="Times New Roman" w:cs="Times"/>
                <w:iCs/>
              </w:rPr>
            </w:pPr>
            <w:r>
              <w:rPr>
                <w:rFonts w:cs="Times"/>
              </w:rPr>
              <w:lastRenderedPageBreak/>
              <w:t>Other enhancement are not excluded</w:t>
            </w:r>
          </w:p>
          <w:p w14:paraId="5A131322" w14:textId="77777777" w:rsidR="00896A75" w:rsidRDefault="00896A75" w:rsidP="00896A75">
            <w:pPr>
              <w:rPr>
                <w:rFonts w:eastAsia="Batang"/>
                <w:lang w:eastAsia="x-none"/>
              </w:rPr>
            </w:pPr>
          </w:p>
          <w:p w14:paraId="28D1F49E" w14:textId="77777777" w:rsidR="00896A75" w:rsidRDefault="00896A75" w:rsidP="00896A75">
            <w:pPr>
              <w:rPr>
                <w:rFonts w:cs="Times"/>
                <w:b/>
                <w:bCs/>
              </w:rPr>
            </w:pPr>
            <w:r>
              <w:rPr>
                <w:rFonts w:cs="Times"/>
                <w:b/>
                <w:bCs/>
                <w:highlight w:val="green"/>
              </w:rPr>
              <w:t>Agreement</w:t>
            </w:r>
          </w:p>
          <w:p w14:paraId="19A20F24" w14:textId="77777777" w:rsidR="00896A75" w:rsidRDefault="00896A75" w:rsidP="00896A75">
            <w:pPr>
              <w:rPr>
                <w:lang w:eastAsia="x-none"/>
              </w:rPr>
            </w:pPr>
            <w:r>
              <w:rPr>
                <w:lang w:eastAsia="x-none"/>
              </w:rPr>
              <w:t xml:space="preserve">For CSI enhancement for multi-TRP, study following aspects </w:t>
            </w:r>
            <w:r>
              <w:t>taking into account trade-off among UE complexity, performance and reporting/RS overhead</w:t>
            </w:r>
          </w:p>
          <w:p w14:paraId="792BA553" w14:textId="77777777" w:rsidR="00896A75" w:rsidRDefault="00896A75" w:rsidP="00896A75">
            <w:pPr>
              <w:numPr>
                <w:ilvl w:val="0"/>
                <w:numId w:val="20"/>
              </w:numPr>
              <w:autoSpaceDE/>
              <w:autoSpaceDN/>
              <w:adjustRightInd/>
              <w:snapToGrid/>
              <w:spacing w:after="0"/>
              <w:rPr>
                <w:rFonts w:ascii="Times" w:hAnsi="Times" w:cs="Times"/>
                <w:lang w:eastAsia="zh-CN"/>
              </w:rPr>
            </w:pPr>
            <w:r>
              <w:rPr>
                <w:rFonts w:cs="Times"/>
              </w:rPr>
              <w:t xml:space="preserve">Category 1 - For a reporting setting CSI-ReportConfig, more than one CSI-RS port groups in a resource or resources or resource sets are associated to different TRPs/TCI states,  </w:t>
            </w:r>
          </w:p>
          <w:p w14:paraId="1A726BC6" w14:textId="77777777" w:rsidR="00896A75" w:rsidRDefault="00896A75" w:rsidP="00896A75">
            <w:pPr>
              <w:numPr>
                <w:ilvl w:val="1"/>
                <w:numId w:val="20"/>
              </w:numPr>
              <w:autoSpaceDE/>
              <w:autoSpaceDN/>
              <w:adjustRightInd/>
              <w:snapToGrid/>
              <w:spacing w:after="0"/>
              <w:rPr>
                <w:rFonts w:ascii="Calibri" w:hAnsi="Calibri" w:cs="Times"/>
              </w:rPr>
            </w:pPr>
            <w:r>
              <w:rPr>
                <w:rFonts w:cs="Times"/>
              </w:rPr>
              <w:t>the UE will determine CSI reporting quantities based on pre-defined/indicated/configured/UE-selected  channel and interference hypotheses across TRPs /TCI states</w:t>
            </w:r>
          </w:p>
          <w:p w14:paraId="329D3FE8" w14:textId="77777777" w:rsidR="00896A75" w:rsidRDefault="00896A75" w:rsidP="00896A75">
            <w:pPr>
              <w:numPr>
                <w:ilvl w:val="1"/>
                <w:numId w:val="20"/>
              </w:numPr>
              <w:autoSpaceDE/>
              <w:autoSpaceDN/>
              <w:adjustRightInd/>
              <w:snapToGrid/>
              <w:spacing w:after="0"/>
              <w:rPr>
                <w:rFonts w:cs="Times"/>
              </w:rPr>
            </w:pPr>
            <w:r>
              <w:rPr>
                <w:rFonts w:cs="Times"/>
              </w:rPr>
              <w:t xml:space="preserve">and then report one or more CSIs within a single CSI report.   </w:t>
            </w:r>
          </w:p>
          <w:p w14:paraId="55A96ADE" w14:textId="77777777" w:rsidR="00896A75" w:rsidRDefault="00896A75" w:rsidP="00896A75">
            <w:pPr>
              <w:numPr>
                <w:ilvl w:val="0"/>
                <w:numId w:val="20"/>
              </w:numPr>
              <w:autoSpaceDE/>
              <w:autoSpaceDN/>
              <w:adjustRightInd/>
              <w:snapToGrid/>
              <w:spacing w:after="0"/>
              <w:rPr>
                <w:rFonts w:cs="Times"/>
              </w:rPr>
            </w:pPr>
            <w:r>
              <w:rPr>
                <w:rFonts w:cs="Times"/>
              </w:rPr>
              <w:t xml:space="preserve">Category 2 – Within an implicit/explicit set of reporting settings CSI-ReportConfigs, which are associated to different TRPs/TCI states,  </w:t>
            </w:r>
          </w:p>
          <w:p w14:paraId="5F759A57" w14:textId="77777777" w:rsidR="00896A75" w:rsidRDefault="00896A75" w:rsidP="00896A75">
            <w:pPr>
              <w:numPr>
                <w:ilvl w:val="1"/>
                <w:numId w:val="20"/>
              </w:numPr>
              <w:autoSpaceDE/>
              <w:autoSpaceDN/>
              <w:adjustRightInd/>
              <w:snapToGrid/>
              <w:spacing w:after="0"/>
              <w:rPr>
                <w:rFonts w:cs="Times"/>
              </w:rPr>
            </w:pPr>
            <w:r>
              <w:rPr>
                <w:rFonts w:cs="Times"/>
              </w:rPr>
              <w:t xml:space="preserve">the UE will determine CSI reporting quantities based on pre-defined/indicated/configured/ UE-selected  channel and interference hypotheses </w:t>
            </w:r>
          </w:p>
          <w:p w14:paraId="3DAEF7B0" w14:textId="77777777" w:rsidR="00896A75" w:rsidRDefault="00896A75" w:rsidP="00896A75">
            <w:pPr>
              <w:numPr>
                <w:ilvl w:val="1"/>
                <w:numId w:val="20"/>
              </w:numPr>
              <w:autoSpaceDE/>
              <w:autoSpaceDN/>
              <w:adjustRightInd/>
              <w:snapToGrid/>
              <w:spacing w:after="0"/>
              <w:rPr>
                <w:rFonts w:cs="Times"/>
              </w:rPr>
            </w:pPr>
            <w:r>
              <w:rPr>
                <w:rFonts w:cs="Times"/>
              </w:rPr>
              <w:t>and then report multiple CSIs with multiple CSI reports (including one or more CSIs per report or selected CSI with single CSI report)</w:t>
            </w:r>
          </w:p>
          <w:p w14:paraId="7C60ECFB" w14:textId="77777777" w:rsidR="00896A75" w:rsidRDefault="00896A75" w:rsidP="00896A75">
            <w:pPr>
              <w:numPr>
                <w:ilvl w:val="0"/>
                <w:numId w:val="20"/>
              </w:numPr>
              <w:autoSpaceDE/>
              <w:autoSpaceDN/>
              <w:adjustRightInd/>
              <w:snapToGrid/>
              <w:spacing w:after="0"/>
              <w:rPr>
                <w:rFonts w:cs="Times"/>
              </w:rPr>
            </w:pPr>
            <w:r>
              <w:rPr>
                <w:rFonts w:cs="Times"/>
              </w:rPr>
              <w:t>Other enhancement are not excluded, e.g.  CQI enhancements for multi-TRP transmission including CQI format, CQI reporting mechanism</w:t>
            </w:r>
          </w:p>
          <w:p w14:paraId="7F462617" w14:textId="0F2183DC" w:rsidR="008D2238" w:rsidRPr="00896A75" w:rsidRDefault="00896A75" w:rsidP="00896A75">
            <w:r>
              <w:t>Note that companies are encouraged to clarify applicable transmission schemes/scenarios and strive to unify Rel-17 MTRP CSI framework enhancements</w:t>
            </w:r>
          </w:p>
        </w:tc>
      </w:tr>
    </w:tbl>
    <w:p w14:paraId="5AD25BD9" w14:textId="20EABF0A" w:rsidR="0064769F" w:rsidRDefault="0064769F" w:rsidP="00DB43EE">
      <w:pPr>
        <w:spacing w:before="120"/>
      </w:pPr>
      <w:r w:rsidRPr="0064769F">
        <w:lastRenderedPageBreak/>
        <w:t xml:space="preserve">In this </w:t>
      </w:r>
      <w:r w:rsidR="000D1122">
        <w:t>contribution</w:t>
      </w:r>
      <w:r w:rsidR="0009715C">
        <w:t xml:space="preserve">, </w:t>
      </w:r>
      <w:r>
        <w:t xml:space="preserve">we </w:t>
      </w:r>
      <w:r w:rsidR="00B5131D">
        <w:t xml:space="preserve">present our views on </w:t>
      </w:r>
      <w:r w:rsidR="0009715C">
        <w:t>e</w:t>
      </w:r>
      <w:r w:rsidR="0009715C">
        <w:rPr>
          <w:rFonts w:eastAsia="Times New Roman" w:cs="Times"/>
          <w:iCs/>
        </w:rPr>
        <w:t xml:space="preserve">nhancements on </w:t>
      </w:r>
      <w:r w:rsidR="0009715C">
        <w:t xml:space="preserve">CSI enhancement for FDD and </w:t>
      </w:r>
      <w:r w:rsidR="0009715C">
        <w:rPr>
          <w:lang w:eastAsia="x-none"/>
        </w:rPr>
        <w:t>CSI enhancement for multi-TRP,</w:t>
      </w:r>
      <w:r w:rsidR="0009715C">
        <w:t xml:space="preserve"> </w:t>
      </w:r>
      <w:r w:rsidR="00B5131D">
        <w:t>and proposals for moving forward</w:t>
      </w:r>
      <w:r>
        <w:t>.</w:t>
      </w:r>
    </w:p>
    <w:p w14:paraId="658A0E28" w14:textId="77777777" w:rsidR="0064769F" w:rsidRPr="0064769F" w:rsidRDefault="0064769F" w:rsidP="0064769F"/>
    <w:p w14:paraId="3B73D5AD" w14:textId="6880144D" w:rsidR="00807C55" w:rsidRPr="00807C55" w:rsidRDefault="00807C55" w:rsidP="00DD39E0">
      <w:pPr>
        <w:pStyle w:val="Heading1"/>
      </w:pPr>
      <w:r>
        <w:t>CSI enhancement for FDD</w:t>
      </w:r>
    </w:p>
    <w:p w14:paraId="1DBF322E" w14:textId="689AB47B" w:rsidR="00807C55" w:rsidRDefault="00100108" w:rsidP="00807C55">
      <w:pPr>
        <w:pStyle w:val="Heading2"/>
      </w:pPr>
      <w:bookmarkStart w:id="4" w:name="_Ref52885777"/>
      <w:r>
        <w:t>Enhancements on codebook structure</w:t>
      </w:r>
      <w:bookmarkEnd w:id="4"/>
    </w:p>
    <w:p w14:paraId="260205BB" w14:textId="677C5804" w:rsidR="00807C55" w:rsidRDefault="00434ECB" w:rsidP="00807C55">
      <w:r>
        <w:t xml:space="preserve">In this section we discuss </w:t>
      </w:r>
      <w:r w:rsidRPr="00434ECB">
        <w:t>enhancement on codebook structure based on Alt. 1, e.g., enhancement based on R16 Type II PS CB type structure</w:t>
      </w:r>
      <w:r>
        <w:t>.</w:t>
      </w:r>
    </w:p>
    <w:p w14:paraId="4D05C5AA" w14:textId="77777777" w:rsidR="00883063" w:rsidRDefault="00883063" w:rsidP="00883063">
      <w:r>
        <w:t xml:space="preserve">In Rel. 16 enhanced Type II PS codebook-based CSI feedback scheme, the CSI-RS ports are beamformed and transmitted by the gNB.  The UE performs measurement on the received CSI-RS ports, selects </w:t>
      </w:r>
      <w:r w:rsidRPr="003528FB">
        <w:rPr>
          <w:i/>
          <w:iCs/>
        </w:rPr>
        <w:t>L</w:t>
      </w:r>
      <w:r>
        <w:t xml:space="preserve"> consecutive ports, and reports the index of the first selected port of the </w:t>
      </w:r>
      <w:r w:rsidRPr="00BA39EB">
        <w:rPr>
          <w:i/>
          <w:iCs/>
        </w:rPr>
        <w:t>L</w:t>
      </w:r>
      <w:r>
        <w:t xml:space="preserve"> consecutive ports as part of the CSI feedback to the gNB.  The UE also select </w:t>
      </w:r>
      <w:r w:rsidRPr="002F63A8">
        <w:rPr>
          <w:i/>
          <w:iCs/>
        </w:rPr>
        <w:t>M</w:t>
      </w:r>
      <w:r w:rsidRPr="002F63A8">
        <w:rPr>
          <w:i/>
          <w:iCs/>
          <w:vertAlign w:val="subscript"/>
        </w:rPr>
        <w:t>v</w:t>
      </w:r>
      <w:r>
        <w:t xml:space="preserve"> </w:t>
      </w:r>
      <w:r w:rsidRPr="002D4D75">
        <w:t>frequency domain basis vector(s)</w:t>
      </w:r>
      <w:r>
        <w:t>,</w:t>
      </w:r>
      <w:r w:rsidRPr="002D4D75">
        <w:t xml:space="preserve"> </w:t>
      </w:r>
      <w:r>
        <w:t xml:space="preserve">if the reported Rank is </w:t>
      </w:r>
      <w:r w:rsidRPr="00B12868">
        <w:rPr>
          <w:i/>
          <w:iCs/>
        </w:rPr>
        <w:t>v</w:t>
      </w:r>
      <w:r w:rsidRPr="003A4DA8">
        <w:t>,</w:t>
      </w:r>
      <w:r>
        <w:t xml:space="preserve"> for the purpose of frequency domain compression.  The UE reports i</w:t>
      </w:r>
      <w:r w:rsidRPr="002D4D75">
        <w:t>ndication of the selected frequency domain basis vector(s) for each layer</w:t>
      </w:r>
      <w:r>
        <w:t xml:space="preserve"> as part of the CSI feedback.  </w:t>
      </w:r>
    </w:p>
    <w:p w14:paraId="53217336" w14:textId="77777777" w:rsidR="00903B94" w:rsidRDefault="00883063" w:rsidP="00883063">
      <w:r>
        <w:t xml:space="preserve">If the gNB can estimate the DL angle(s) and delay(s) based on SRS measurement on the UL, and utilize these information to generate beamformed CSI-RS ports, it is possible that with the appropriately beamformed CSI-RS ports, the UE only needs to feedback a small number of FD basis vector(s), e.g., </w:t>
      </w:r>
      <w:bookmarkStart w:id="5" w:name="_Hlk45730802"/>
      <w:r w:rsidRPr="002F63A8">
        <w:rPr>
          <w:i/>
          <w:iCs/>
        </w:rPr>
        <w:t>M</w:t>
      </w:r>
      <w:r w:rsidRPr="002F63A8">
        <w:rPr>
          <w:i/>
          <w:iCs/>
          <w:vertAlign w:val="subscript"/>
        </w:rPr>
        <w:t>v</w:t>
      </w:r>
      <w:bookmarkEnd w:id="5"/>
      <w:r>
        <w:rPr>
          <w:vertAlign w:val="subscript"/>
        </w:rPr>
        <w:t xml:space="preserve"> </w:t>
      </w:r>
      <w:r>
        <w:t xml:space="preserve">=  1 or 2.  </w:t>
      </w:r>
    </w:p>
    <w:p w14:paraId="5C5F4041" w14:textId="77777777" w:rsidR="00903B94" w:rsidRDefault="00903B94" w:rsidP="00903B94">
      <w:r>
        <w:t>Based on the above analysis, we have the following proposal:</w:t>
      </w:r>
    </w:p>
    <w:p w14:paraId="5536894F" w14:textId="53916574" w:rsidR="00903B94" w:rsidRPr="007E0E98" w:rsidRDefault="00903B94" w:rsidP="00903B94">
      <w:r>
        <w:rPr>
          <w:b/>
          <w:bCs/>
          <w:i/>
          <w:iCs/>
          <w:lang w:eastAsia="x-none"/>
        </w:rPr>
        <w:t>Proposal 1: FeMIMO supports</w:t>
      </w:r>
      <w:r w:rsidR="007E0E98">
        <w:rPr>
          <w:b/>
          <w:bCs/>
          <w:i/>
          <w:iCs/>
          <w:lang w:eastAsia="x-none"/>
        </w:rPr>
        <w:t xml:space="preserve"> e</w:t>
      </w:r>
      <w:r w:rsidR="007E0E98" w:rsidRPr="007E0E98">
        <w:rPr>
          <w:b/>
          <w:bCs/>
          <w:i/>
          <w:iCs/>
          <w:lang w:eastAsia="x-none"/>
        </w:rPr>
        <w:t>nhancements on W</w:t>
      </w:r>
      <w:r w:rsidR="007E0E98" w:rsidRPr="007E0E98">
        <w:rPr>
          <w:b/>
          <w:bCs/>
          <w:i/>
          <w:iCs/>
          <w:vertAlign w:val="subscript"/>
          <w:lang w:eastAsia="x-none"/>
        </w:rPr>
        <w:t>f</w:t>
      </w:r>
      <w:r w:rsidR="007E0E98" w:rsidRPr="007E0E98">
        <w:rPr>
          <w:b/>
          <w:bCs/>
          <w:i/>
          <w:iCs/>
          <w:lang w:eastAsia="x-none"/>
        </w:rPr>
        <w:t xml:space="preserve"> quantization</w:t>
      </w:r>
      <w:r w:rsidR="007E0E98">
        <w:rPr>
          <w:b/>
          <w:bCs/>
          <w:i/>
          <w:iCs/>
          <w:lang w:eastAsia="x-none"/>
        </w:rPr>
        <w:t xml:space="preserve"> with </w:t>
      </w:r>
      <w:r w:rsidR="007E0E98" w:rsidRPr="007E0E98">
        <w:rPr>
          <w:b/>
          <w:bCs/>
          <w:i/>
          <w:iCs/>
          <w:lang w:eastAsia="x-none"/>
        </w:rPr>
        <w:t>a smaller value of M</w:t>
      </w:r>
      <w:r w:rsidR="007E0E98" w:rsidRPr="007E0E98">
        <w:rPr>
          <w:b/>
          <w:bCs/>
          <w:i/>
          <w:iCs/>
          <w:vertAlign w:val="subscript"/>
          <w:lang w:eastAsia="x-none"/>
        </w:rPr>
        <w:t>v</w:t>
      </w:r>
      <w:r w:rsidR="007E0E98">
        <w:rPr>
          <w:b/>
          <w:bCs/>
          <w:i/>
          <w:iCs/>
          <w:lang w:eastAsia="x-none"/>
        </w:rPr>
        <w:t>.</w:t>
      </w:r>
    </w:p>
    <w:p w14:paraId="717CF408" w14:textId="27CBAFD6" w:rsidR="00883063" w:rsidRDefault="003D4592" w:rsidP="00883063">
      <w:r>
        <w:t xml:space="preserve">In Rel. 16 enhanced Type II PS codebook-based CSI feedback, the </w:t>
      </w:r>
      <w:r w:rsidRPr="003528FB">
        <w:rPr>
          <w:i/>
          <w:iCs/>
        </w:rPr>
        <w:t>L</w:t>
      </w:r>
      <w:r>
        <w:t xml:space="preserve"> selected ports </w:t>
      </w:r>
      <w:r w:rsidR="005B69BE">
        <w:t>need</w:t>
      </w:r>
      <w:r>
        <w:t xml:space="preserve"> to be consecutive, which limit the flexibility of the port selection. </w:t>
      </w:r>
      <w:r w:rsidR="002F1748">
        <w:t xml:space="preserve"> With the Rel. 17 codebook enhancements, i</w:t>
      </w:r>
      <w:r w:rsidR="00883063">
        <w:t xml:space="preserve">t is possible that the UE only needs to select a small number of </w:t>
      </w:r>
      <w:r w:rsidR="00883063" w:rsidRPr="002F63A8">
        <w:rPr>
          <w:i/>
          <w:iCs/>
        </w:rPr>
        <w:t>L</w:t>
      </w:r>
      <w:r w:rsidR="00883063">
        <w:t xml:space="preserve"> CSI-RS ports to report</w:t>
      </w:r>
      <w:r w:rsidR="005B69BE">
        <w:t>.</w:t>
      </w:r>
      <w:r w:rsidR="00176BE9">
        <w:t xml:space="preserve"> </w:t>
      </w:r>
      <w:r w:rsidR="005B69BE">
        <w:t xml:space="preserve"> And it becomes important that the </w:t>
      </w:r>
      <w:r w:rsidR="005B69BE" w:rsidRPr="002F63A8">
        <w:rPr>
          <w:i/>
          <w:iCs/>
        </w:rPr>
        <w:t>L</w:t>
      </w:r>
      <w:r w:rsidR="005B69BE">
        <w:t xml:space="preserve"> selected ports do not have to be next to each other.  Therefore, we have the following proposal: </w:t>
      </w:r>
    </w:p>
    <w:p w14:paraId="2849794E" w14:textId="638975FD" w:rsidR="00434ECB" w:rsidRDefault="005B69BE" w:rsidP="00807C55">
      <w:pPr>
        <w:rPr>
          <w:b/>
          <w:bCs/>
          <w:i/>
          <w:iCs/>
          <w:lang w:eastAsia="x-none"/>
        </w:rPr>
      </w:pPr>
      <w:r>
        <w:rPr>
          <w:b/>
          <w:bCs/>
          <w:i/>
          <w:iCs/>
          <w:lang w:eastAsia="x-none"/>
        </w:rPr>
        <w:t xml:space="preserve">Proposal 2: FeMIMO supports </w:t>
      </w:r>
      <w:r w:rsidRPr="005B69BE">
        <w:rPr>
          <w:b/>
          <w:bCs/>
          <w:i/>
          <w:iCs/>
          <w:lang w:eastAsia="x-none"/>
        </w:rPr>
        <w:t>enhanced port selection in W</w:t>
      </w:r>
      <w:r w:rsidRPr="005B69BE">
        <w:rPr>
          <w:b/>
          <w:bCs/>
          <w:i/>
          <w:iCs/>
          <w:vertAlign w:val="subscript"/>
          <w:lang w:eastAsia="x-none"/>
        </w:rPr>
        <w:t>1</w:t>
      </w:r>
      <w:r>
        <w:rPr>
          <w:b/>
          <w:bCs/>
          <w:i/>
          <w:iCs/>
          <w:lang w:eastAsia="x-none"/>
        </w:rPr>
        <w:t xml:space="preserve"> such that the selected ports do not have to be consecutive.</w:t>
      </w:r>
    </w:p>
    <w:p w14:paraId="0C593639" w14:textId="21EF6C7C" w:rsidR="009E57B2" w:rsidRDefault="009E57B2" w:rsidP="009E57B2">
      <w:r>
        <w:lastRenderedPageBreak/>
        <w:fldChar w:fldCharType="begin"/>
      </w:r>
      <w:r>
        <w:instrText xml:space="preserve"> REF _Ref45728840 \h </w:instrText>
      </w:r>
      <w:r>
        <w:fldChar w:fldCharType="separate"/>
      </w:r>
      <w:r w:rsidR="003E6958">
        <w:t xml:space="preserve">Table </w:t>
      </w:r>
      <w:r w:rsidR="003E6958">
        <w:rPr>
          <w:noProof/>
        </w:rPr>
        <w:t>1</w:t>
      </w:r>
      <w:r>
        <w:fldChar w:fldCharType="end"/>
      </w:r>
      <w:r>
        <w:t xml:space="preserve"> lists an example of the Rel. 16 enhanced Type II PS codebook-based CSI feedback that could be reduced if gNB can utilize the angle and delay information to generate appropriate beamformed CSI-RS ports.  Please note that as an example, </w:t>
      </w:r>
      <w:r>
        <w:fldChar w:fldCharType="begin"/>
      </w:r>
      <w:r>
        <w:instrText xml:space="preserve"> REF _Ref45728840 \h </w:instrText>
      </w:r>
      <w:r>
        <w:fldChar w:fldCharType="separate"/>
      </w:r>
      <w:r w:rsidR="003E6958">
        <w:t xml:space="preserve">Table </w:t>
      </w:r>
      <w:r w:rsidR="003E6958">
        <w:rPr>
          <w:noProof/>
        </w:rPr>
        <w:t>1</w:t>
      </w:r>
      <w:r>
        <w:fldChar w:fldCharType="end"/>
      </w:r>
      <w:r>
        <w:t xml:space="preserve"> only shows case for </w:t>
      </w:r>
      <w:bookmarkStart w:id="6" w:name="_Hlk45730472"/>
      <w:r>
        <w:t>frequency domain dimension</w:t>
      </w:r>
      <w:bookmarkEnd w:id="6"/>
      <w:r>
        <w:t xml:space="preserve"> </w:t>
      </w:r>
      <w:r w:rsidRPr="008E1F1E">
        <w:rPr>
          <w:i/>
          <w:iCs/>
        </w:rPr>
        <w:t>N</w:t>
      </w:r>
      <w:r w:rsidRPr="008E1F1E">
        <w:rPr>
          <w:i/>
          <w:iCs/>
          <w:vertAlign w:val="subscript"/>
        </w:rPr>
        <w:t>3</w:t>
      </w:r>
      <w:r>
        <w:t xml:space="preserve"> ≤ 19.  In </w:t>
      </w:r>
      <w:r>
        <w:fldChar w:fldCharType="begin"/>
      </w:r>
      <w:r>
        <w:instrText xml:space="preserve"> REF _Ref45728840 \h </w:instrText>
      </w:r>
      <w:r>
        <w:fldChar w:fldCharType="separate"/>
      </w:r>
      <w:r w:rsidR="003E6958">
        <w:t xml:space="preserve">Table </w:t>
      </w:r>
      <w:r w:rsidR="003E6958">
        <w:rPr>
          <w:noProof/>
        </w:rPr>
        <w:t>1</w:t>
      </w:r>
      <w:r>
        <w:fldChar w:fldCharType="end"/>
      </w:r>
      <w:r>
        <w:t xml:space="preserve">, the notation follows those use in </w:t>
      </w:r>
      <w:r>
        <w:fldChar w:fldCharType="begin"/>
      </w:r>
      <w:r>
        <w:instrText xml:space="preserve"> REF _Ref45729896 \r \h </w:instrText>
      </w:r>
      <w:r>
        <w:fldChar w:fldCharType="separate"/>
      </w:r>
      <w:r w:rsidR="003E6958">
        <w:t>[3]</w:t>
      </w:r>
      <w:r>
        <w:fldChar w:fldCharType="end"/>
      </w:r>
      <w:r>
        <w:t>, specifically:</w:t>
      </w:r>
    </w:p>
    <w:p w14:paraId="5581D178" w14:textId="77777777" w:rsidR="009E57B2" w:rsidRPr="000E211D" w:rsidRDefault="00B411EB" w:rsidP="009E57B2">
      <w:pPr>
        <w:pStyle w:val="ListParagraph"/>
        <w:numPr>
          <w:ilvl w:val="0"/>
          <w:numId w:val="15"/>
        </w:numPr>
        <w:rPr>
          <w:rFonts w:ascii="Times New Roman" w:hAnsi="Times New Roman"/>
        </w:rPr>
      </w:p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CSI-RS</m:t>
            </m:r>
          </m:sub>
        </m:sSub>
      </m:oMath>
      <w:r w:rsidR="009E57B2">
        <w:rPr>
          <w:iCs/>
          <w:lang w:val="en-US"/>
        </w:rPr>
        <w:t xml:space="preserve">: </w:t>
      </w:r>
      <w:r w:rsidR="009E57B2" w:rsidRPr="000E211D">
        <w:rPr>
          <w:rFonts w:ascii="Times New Roman" w:hAnsi="Times New Roman"/>
          <w:iCs/>
          <w:lang w:val="en-US"/>
        </w:rPr>
        <w:t>number of CSI-RS ports</w:t>
      </w:r>
    </w:p>
    <w:p w14:paraId="704DBB3D" w14:textId="77777777" w:rsidR="009E57B2" w:rsidRPr="00E53227" w:rsidRDefault="009E57B2" w:rsidP="009E57B2">
      <w:pPr>
        <w:pStyle w:val="ListParagraph"/>
        <w:numPr>
          <w:ilvl w:val="0"/>
          <w:numId w:val="15"/>
        </w:numPr>
        <w:rPr>
          <w:rFonts w:ascii="Times New Roman" w:hAnsi="Times New Roman"/>
          <w:i/>
          <w:iCs/>
        </w:rPr>
      </w:pPr>
      <m:oMath>
        <m:r>
          <w:rPr>
            <w:rFonts w:ascii="Cambria Math" w:hAnsi="Cambria Math"/>
            <w:lang w:val="en-US"/>
          </w:rPr>
          <m:t>d</m:t>
        </m:r>
      </m:oMath>
      <w:r>
        <w:rPr>
          <w:rFonts w:ascii="Times New Roman" w:hAnsi="Times New Roman"/>
          <w:lang w:val="en-US"/>
        </w:rPr>
        <w:t xml:space="preserve">: </w:t>
      </w:r>
      <w:r w:rsidRPr="00E53227">
        <w:rPr>
          <w:rFonts w:ascii="Times New Roman" w:hAnsi="Times New Roman"/>
          <w:lang w:val="en-US"/>
        </w:rPr>
        <w:t>port selection sampling size</w:t>
      </w:r>
    </w:p>
    <w:p w14:paraId="7114FA69" w14:textId="77777777" w:rsidR="009E57B2" w:rsidRPr="003906F4" w:rsidRDefault="009E57B2" w:rsidP="009E57B2">
      <w:pPr>
        <w:pStyle w:val="ListParagraph"/>
        <w:numPr>
          <w:ilvl w:val="0"/>
          <w:numId w:val="15"/>
        </w:numPr>
        <w:rPr>
          <w:rFonts w:ascii="Times New Roman" w:hAnsi="Times New Roman"/>
          <w:i/>
          <w:iCs/>
        </w:rPr>
      </w:pPr>
      <w:r>
        <w:rPr>
          <w:rFonts w:ascii="Times New Roman" w:hAnsi="Times New Roman"/>
          <w:i/>
          <w:iCs/>
        </w:rPr>
        <w:t>R</w:t>
      </w:r>
      <w:r>
        <w:rPr>
          <w:rFonts w:ascii="Times New Roman" w:hAnsi="Times New Roman"/>
        </w:rPr>
        <w:t xml:space="preserve">: </w:t>
      </w:r>
      <w:r w:rsidRPr="003906F4">
        <w:rPr>
          <w:rFonts w:ascii="Times New Roman" w:hAnsi="Times New Roman"/>
          <w:i/>
          <w:iCs/>
          <w:lang w:val="en-US"/>
        </w:rPr>
        <w:t>numberOfPMISubbandsPerCQISubband</w:t>
      </w:r>
    </w:p>
    <w:p w14:paraId="4CD773AC" w14:textId="77777777" w:rsidR="009E57B2" w:rsidRPr="003906F4" w:rsidRDefault="009E57B2" w:rsidP="009E57B2">
      <w:pPr>
        <w:pStyle w:val="ListParagraph"/>
        <w:numPr>
          <w:ilvl w:val="0"/>
          <w:numId w:val="15"/>
        </w:numPr>
        <w:rPr>
          <w:rFonts w:ascii="Times New Roman" w:hAnsi="Times New Roman"/>
          <w:i/>
          <w:iCs/>
        </w:rPr>
      </w:pPr>
      <w:r>
        <w:rPr>
          <w:rFonts w:ascii="Times New Roman" w:hAnsi="Times New Roman"/>
          <w:i/>
          <w:iCs/>
          <w:lang w:val="en-US"/>
        </w:rPr>
        <w:t>N</w:t>
      </w:r>
      <w:r>
        <w:rPr>
          <w:rFonts w:ascii="Times New Roman" w:hAnsi="Times New Roman"/>
          <w:i/>
          <w:iCs/>
          <w:vertAlign w:val="subscript"/>
          <w:lang w:val="en-US"/>
        </w:rPr>
        <w:t>3</w:t>
      </w:r>
      <w:r>
        <w:rPr>
          <w:rFonts w:ascii="Times New Roman" w:hAnsi="Times New Roman"/>
          <w:lang w:val="en-US"/>
        </w:rPr>
        <w:t xml:space="preserve">: </w:t>
      </w:r>
      <w:r w:rsidRPr="003906F4">
        <w:rPr>
          <w:rFonts w:ascii="Times New Roman" w:hAnsi="Times New Roman"/>
          <w:lang w:val="en-US"/>
        </w:rPr>
        <w:t>total number of precoding matrices</w:t>
      </w:r>
      <w:r>
        <w:rPr>
          <w:rFonts w:ascii="Times New Roman" w:hAnsi="Times New Roman"/>
          <w:lang w:val="en-US"/>
        </w:rPr>
        <w:t xml:space="preserve">, e.g., </w:t>
      </w:r>
      <w:r w:rsidRPr="003906F4">
        <w:rPr>
          <w:rFonts w:ascii="Times New Roman" w:hAnsi="Times New Roman"/>
          <w:lang w:val="en-US"/>
        </w:rPr>
        <w:t>frequency domain dimension</w:t>
      </w:r>
    </w:p>
    <w:p w14:paraId="007D6C1F" w14:textId="77777777" w:rsidR="009E57B2" w:rsidRPr="00405AB5" w:rsidRDefault="009E57B2" w:rsidP="009E57B2">
      <w:pPr>
        <w:pStyle w:val="ListParagraph"/>
        <w:numPr>
          <w:ilvl w:val="0"/>
          <w:numId w:val="15"/>
        </w:numPr>
        <w:rPr>
          <w:rFonts w:ascii="Times New Roman" w:hAnsi="Times New Roman"/>
          <w:i/>
          <w:iCs/>
        </w:rPr>
      </w:pPr>
      <w:r>
        <w:rPr>
          <w:rFonts w:ascii="Times New Roman" w:hAnsi="Times New Roman"/>
          <w:i/>
          <w:iCs/>
          <w:lang w:val="en-US"/>
        </w:rPr>
        <w:t xml:space="preserve">L: </w:t>
      </w:r>
      <w:r w:rsidRPr="003906F4">
        <w:rPr>
          <w:rFonts w:ascii="Times New Roman" w:hAnsi="Times New Roman"/>
          <w:lang w:val="en-US"/>
        </w:rPr>
        <w:t>number of beams</w:t>
      </w:r>
    </w:p>
    <w:p w14:paraId="66A9A48C" w14:textId="77777777" w:rsidR="009E57B2" w:rsidRPr="003906F4" w:rsidRDefault="009E57B2" w:rsidP="009E57B2">
      <w:pPr>
        <w:pStyle w:val="ListParagraph"/>
        <w:numPr>
          <w:ilvl w:val="0"/>
          <w:numId w:val="15"/>
        </w:numPr>
        <w:rPr>
          <w:rFonts w:ascii="Times New Roman" w:hAnsi="Times New Roman"/>
          <w:i/>
          <w:iCs/>
        </w:rPr>
      </w:pPr>
      <w:r w:rsidRPr="00405AB5">
        <w:rPr>
          <w:rFonts w:ascii="Times New Roman" w:hAnsi="Times New Roman"/>
          <w:i/>
          <w:iCs/>
        </w:rPr>
        <w:t>M</w:t>
      </w:r>
      <w:r w:rsidRPr="00405AB5">
        <w:rPr>
          <w:rFonts w:ascii="Times New Roman" w:hAnsi="Times New Roman"/>
          <w:i/>
          <w:iCs/>
          <w:vertAlign w:val="subscript"/>
        </w:rPr>
        <w:t>v</w:t>
      </w:r>
      <w:r>
        <w:rPr>
          <w:rFonts w:ascii="Times New Roman" w:hAnsi="Times New Roman"/>
        </w:rPr>
        <w:t xml:space="preserve">: number of FD orthogonal basis vectors for rank </w:t>
      </w:r>
      <w:r w:rsidRPr="006268E9">
        <w:rPr>
          <w:rFonts w:ascii="Times New Roman" w:hAnsi="Times New Roman"/>
          <w:i/>
          <w:iCs/>
        </w:rPr>
        <w:t>v</w:t>
      </w:r>
    </w:p>
    <w:p w14:paraId="151A6D0C" w14:textId="77777777" w:rsidR="009E57B2" w:rsidRPr="00B472D2" w:rsidRDefault="00B411EB" w:rsidP="009E57B2">
      <w:pPr>
        <w:pStyle w:val="ListParagraph"/>
        <w:numPr>
          <w:ilvl w:val="0"/>
          <w:numId w:val="15"/>
        </w:numPr>
        <w:rPr>
          <w:rFonts w:ascii="Cambria Math" w:hAnsi="Cambria Math"/>
          <w:lang w:val="en-US"/>
        </w:rPr>
      </w:pP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009E57B2" w:rsidRPr="00B472D2">
        <w:rPr>
          <w:rFonts w:ascii="Cambria Math" w:hAnsi="Cambria Math"/>
          <w:lang w:val="en-US"/>
        </w:rPr>
        <w:t>: number of nonzero coefficients for layer 𝑙</w:t>
      </w:r>
    </w:p>
    <w:p w14:paraId="31D630AA" w14:textId="77777777" w:rsidR="009E57B2" w:rsidRPr="00B472D2" w:rsidRDefault="00B411EB" w:rsidP="009E57B2">
      <w:pPr>
        <w:pStyle w:val="ListParagraph"/>
        <w:numPr>
          <w:ilvl w:val="0"/>
          <w:numId w:val="15"/>
        </w:numPr>
        <w:rPr>
          <w:rFonts w:ascii="Cambria Math" w:hAnsi="Cambria Math"/>
          <w:lang w:val="en-US"/>
        </w:rPr>
      </w:pPr>
      <m:oMath>
        <m:sSup>
          <m:sSupPr>
            <m:ctrlPr>
              <w:rPr>
                <w:rFonts w:ascii="Cambria Math" w:hAnsi="Cambria Math"/>
                <w:i/>
                <w:iCs/>
                <w:lang w:val="en-US"/>
              </w:rPr>
            </m:ctrlPr>
          </m:sSupPr>
          <m:e>
            <m:r>
              <w:rPr>
                <w:rFonts w:ascii="Cambria Math" w:hAnsi="Cambria Math"/>
                <w:lang w:val="en-US"/>
              </w:rPr>
              <m:t>K</m:t>
            </m:r>
          </m:e>
          <m:sup>
            <m:r>
              <w:rPr>
                <w:rFonts w:ascii="Cambria Math" w:hAnsi="Cambria Math"/>
                <w:lang w:val="en-US"/>
              </w:rPr>
              <m:t>NZ</m:t>
            </m:r>
          </m:sup>
        </m:sSup>
      </m:oMath>
      <w:r w:rsidR="009E57B2" w:rsidRPr="00B472D2">
        <w:rPr>
          <w:rFonts w:ascii="Cambria Math" w:hAnsi="Cambria Math"/>
          <w:lang w:val="en-US"/>
        </w:rPr>
        <w:t>: total number of nonzero coefficients across all layers</w:t>
      </w:r>
    </w:p>
    <w:p w14:paraId="0115B24B" w14:textId="4D42EF1C" w:rsidR="009E57B2" w:rsidRDefault="009E57B2" w:rsidP="009E57B2">
      <w:pPr>
        <w:pStyle w:val="Caption"/>
        <w:keepNext/>
      </w:pPr>
      <w:bookmarkStart w:id="7" w:name="_Ref45728840"/>
      <w:r>
        <w:t xml:space="preserve">Table </w:t>
      </w:r>
      <w:r w:rsidR="00B411EB">
        <w:fldChar w:fldCharType="begin"/>
      </w:r>
      <w:r w:rsidR="00B411EB">
        <w:instrText xml:space="preserve"> SEQ Table \* ARABIC </w:instrText>
      </w:r>
      <w:r w:rsidR="00B411EB">
        <w:fldChar w:fldCharType="separate"/>
      </w:r>
      <w:r w:rsidR="003E6958">
        <w:rPr>
          <w:noProof/>
        </w:rPr>
        <w:t>1</w:t>
      </w:r>
      <w:r w:rsidR="00B411EB">
        <w:rPr>
          <w:noProof/>
        </w:rPr>
        <w:fldChar w:fldCharType="end"/>
      </w:r>
      <w:bookmarkEnd w:id="7"/>
      <w:r>
        <w:t>: Example of reduced</w:t>
      </w:r>
      <w:r w:rsidRPr="00A72458">
        <w:t xml:space="preserve"> </w:t>
      </w:r>
      <w:r>
        <w:t>CSI f</w:t>
      </w:r>
      <w:r w:rsidRPr="00A72458">
        <w:t xml:space="preserve">eedback </w:t>
      </w:r>
      <w:r>
        <w:t>f</w:t>
      </w:r>
      <w:r w:rsidRPr="00A72458">
        <w:t xml:space="preserve">rom UE </w:t>
      </w:r>
      <w:r>
        <w:t>if gNB can utilize angle and delay information to generate appropriate beamformed CSI-RS ports</w:t>
      </w:r>
    </w:p>
    <w:tbl>
      <w:tblPr>
        <w:tblW w:w="9260" w:type="dxa"/>
        <w:tblLayout w:type="fixed"/>
        <w:tblCellMar>
          <w:left w:w="0" w:type="dxa"/>
          <w:right w:w="0" w:type="dxa"/>
        </w:tblCellMar>
        <w:tblLook w:val="0420" w:firstRow="1" w:lastRow="0" w:firstColumn="0" w:lastColumn="0" w:noHBand="0" w:noVBand="1"/>
      </w:tblPr>
      <w:tblGrid>
        <w:gridCol w:w="1520"/>
        <w:gridCol w:w="3870"/>
        <w:gridCol w:w="1890"/>
        <w:gridCol w:w="1980"/>
      </w:tblGrid>
      <w:tr w:rsidR="009E57B2" w:rsidRPr="00007FD7" w14:paraId="38F34F89" w14:textId="77777777" w:rsidTr="002954FC">
        <w:trPr>
          <w:cantSplit/>
          <w:trHeight w:val="584"/>
        </w:trPr>
        <w:tc>
          <w:tcPr>
            <w:tcW w:w="1520" w:type="dxa"/>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38659421" w14:textId="77777777" w:rsidR="009E57B2" w:rsidRPr="002F63A8" w:rsidRDefault="009E57B2" w:rsidP="006432BC">
            <w:pPr>
              <w:keepNext/>
              <w:autoSpaceDE/>
              <w:autoSpaceDN/>
              <w:adjustRightInd/>
              <w:snapToGrid/>
              <w:spacing w:after="0"/>
              <w:jc w:val="center"/>
              <w:rPr>
                <w:rFonts w:eastAsia="Times New Roman"/>
                <w:sz w:val="20"/>
                <w:szCs w:val="20"/>
              </w:rPr>
            </w:pPr>
            <w:r>
              <w:rPr>
                <w:rFonts w:eastAsia="Microsoft YaHei Light"/>
                <w:b/>
                <w:bCs/>
                <w:color w:val="000000" w:themeColor="text1"/>
                <w:kern w:val="24"/>
                <w:sz w:val="20"/>
                <w:szCs w:val="20"/>
              </w:rPr>
              <w:t>CSI Feedback Fields</w:t>
            </w:r>
          </w:p>
        </w:tc>
        <w:tc>
          <w:tcPr>
            <w:tcW w:w="3870" w:type="dxa"/>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2BF08843" w14:textId="77777777" w:rsidR="009E57B2" w:rsidRPr="002F63A8" w:rsidRDefault="009E57B2" w:rsidP="006432BC">
            <w:pPr>
              <w:keepNext/>
              <w:autoSpaceDE/>
              <w:autoSpaceDN/>
              <w:adjustRightInd/>
              <w:snapToGrid/>
              <w:spacing w:after="0"/>
              <w:jc w:val="center"/>
              <w:rPr>
                <w:rFonts w:eastAsia="Times New Roman"/>
                <w:sz w:val="20"/>
                <w:szCs w:val="20"/>
              </w:rPr>
            </w:pPr>
            <w:r w:rsidRPr="002F63A8">
              <w:rPr>
                <w:rFonts w:eastAsia="Microsoft YaHei Light"/>
                <w:b/>
                <w:bCs/>
                <w:color w:val="000000" w:themeColor="text1"/>
                <w:kern w:val="24"/>
                <w:sz w:val="20"/>
                <w:szCs w:val="20"/>
              </w:rPr>
              <w:t>Function</w:t>
            </w:r>
          </w:p>
        </w:tc>
        <w:tc>
          <w:tcPr>
            <w:tcW w:w="1890" w:type="dxa"/>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45A84237" w14:textId="77777777" w:rsidR="009E57B2" w:rsidRPr="002F63A8" w:rsidRDefault="009E57B2" w:rsidP="006432BC">
            <w:pPr>
              <w:keepNext/>
              <w:autoSpaceDE/>
              <w:autoSpaceDN/>
              <w:adjustRightInd/>
              <w:snapToGrid/>
              <w:spacing w:after="0"/>
              <w:jc w:val="center"/>
              <w:rPr>
                <w:rFonts w:eastAsia="Times New Roman"/>
                <w:sz w:val="20"/>
                <w:szCs w:val="20"/>
              </w:rPr>
            </w:pPr>
            <w:r w:rsidRPr="002F63A8">
              <w:rPr>
                <w:rFonts w:eastAsia="Microsoft YaHei Light"/>
                <w:b/>
                <w:bCs/>
                <w:color w:val="000000" w:themeColor="text1"/>
                <w:kern w:val="24"/>
                <w:sz w:val="20"/>
                <w:szCs w:val="20"/>
              </w:rPr>
              <w:t>Bitwidth</w:t>
            </w:r>
          </w:p>
        </w:tc>
        <w:tc>
          <w:tcPr>
            <w:tcW w:w="1980" w:type="dxa"/>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63010395" w14:textId="77777777" w:rsidR="009E57B2" w:rsidRPr="002F63A8" w:rsidRDefault="009E57B2" w:rsidP="006432BC">
            <w:pPr>
              <w:keepNext/>
              <w:autoSpaceDE/>
              <w:autoSpaceDN/>
              <w:adjustRightInd/>
              <w:snapToGrid/>
              <w:spacing w:after="0"/>
              <w:jc w:val="center"/>
              <w:rPr>
                <w:rFonts w:eastAsia="Times New Roman"/>
                <w:sz w:val="20"/>
                <w:szCs w:val="20"/>
              </w:rPr>
            </w:pPr>
            <w:r w:rsidRPr="002F63A8">
              <w:rPr>
                <w:rFonts w:eastAsia="Microsoft YaHei Light"/>
                <w:b/>
                <w:bCs/>
                <w:color w:val="000000" w:themeColor="text1"/>
                <w:kern w:val="24"/>
                <w:sz w:val="20"/>
                <w:szCs w:val="20"/>
              </w:rPr>
              <w:t>Possible to be Reduced?</w:t>
            </w:r>
          </w:p>
        </w:tc>
      </w:tr>
      <w:tr w:rsidR="009E57B2" w:rsidRPr="00007FD7" w14:paraId="761BC867" w14:textId="77777777" w:rsidTr="002954FC">
        <w:trPr>
          <w:cantSplit/>
          <w:trHeight w:val="584"/>
        </w:trPr>
        <w:tc>
          <w:tcPr>
            <w:tcW w:w="1520" w:type="dxa"/>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693EFD87"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sSub>
                  <m:sSubPr>
                    <m:ctrlPr>
                      <w:rPr>
                        <w:rFonts w:ascii="Cambria Math" w:eastAsia="Microsoft YaHei Light" w:hAnsi="Cambria Math"/>
                        <w:i/>
                        <w:iCs/>
                        <w:color w:val="000000" w:themeColor="dark1"/>
                        <w:kern w:val="24"/>
                        <w:sz w:val="20"/>
                        <w:szCs w:val="20"/>
                      </w:rPr>
                    </m:ctrlPr>
                  </m:sSubPr>
                  <m:e>
                    <m:r>
                      <w:rPr>
                        <w:rFonts w:ascii="Cambria Math" w:eastAsia="Microsoft YaHei Light" w:hAnsi="Cambria Math"/>
                        <w:color w:val="000000" w:themeColor="dark1"/>
                        <w:kern w:val="24"/>
                        <w:sz w:val="20"/>
                        <w:szCs w:val="20"/>
                      </w:rPr>
                      <m:t>i</m:t>
                    </m:r>
                  </m:e>
                  <m:sub>
                    <m:r>
                      <w:rPr>
                        <w:rFonts w:ascii="Cambria Math" w:eastAsia="Microsoft YaHei Light" w:hAnsi="Cambria Math"/>
                        <w:color w:val="000000" w:themeColor="dark1"/>
                        <w:kern w:val="24"/>
                        <w:sz w:val="20"/>
                        <w:szCs w:val="20"/>
                        <w:lang w:val="en-GB"/>
                      </w:rPr>
                      <m:t>1,1</m:t>
                    </m:r>
                  </m:sub>
                </m:sSub>
              </m:oMath>
            </m:oMathPara>
          </w:p>
        </w:tc>
        <w:tc>
          <w:tcPr>
            <w:tcW w:w="3870" w:type="dxa"/>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30911E2D"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dark1"/>
                <w:kern w:val="24"/>
                <w:sz w:val="20"/>
                <w:szCs w:val="20"/>
              </w:rPr>
              <w:t xml:space="preserve">Indication of the index of the first selected port of the </w:t>
            </w:r>
            <w:r w:rsidRPr="002F63A8">
              <w:rPr>
                <w:rFonts w:eastAsia="Microsoft YaHei Light"/>
                <w:i/>
                <w:iCs/>
                <w:color w:val="000000" w:themeColor="dark1"/>
                <w:kern w:val="24"/>
                <w:sz w:val="20"/>
                <w:szCs w:val="20"/>
                <w:lang w:val="it-IT"/>
              </w:rPr>
              <w:t>L</w:t>
            </w:r>
            <w:r w:rsidRPr="002F63A8">
              <w:rPr>
                <w:rFonts w:eastAsia="Microsoft YaHei Light"/>
                <w:color w:val="000000" w:themeColor="dark1"/>
                <w:kern w:val="24"/>
                <w:sz w:val="20"/>
                <w:szCs w:val="20"/>
                <w:lang w:val="it-IT"/>
              </w:rPr>
              <w:t xml:space="preserve"> antenna ports</w:t>
            </w:r>
          </w:p>
        </w:tc>
        <w:tc>
          <w:tcPr>
            <w:tcW w:w="1890" w:type="dxa"/>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A3F8109"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d>
                  <m:dPr>
                    <m:begChr m:val="⌈"/>
                    <m:endChr m:val="⌉"/>
                    <m:ctrlPr>
                      <w:rPr>
                        <w:rFonts w:ascii="Cambria Math" w:eastAsiaTheme="minorEastAsia" w:hAnsi="Cambria Math"/>
                        <w:i/>
                        <w:iCs/>
                        <w:color w:val="000000" w:themeColor="dark1"/>
                        <w:kern w:val="24"/>
                        <w:sz w:val="20"/>
                        <w:szCs w:val="20"/>
                      </w:rPr>
                    </m:ctrlPr>
                  </m:dPr>
                  <m:e>
                    <m:sSub>
                      <m:sSubPr>
                        <m:ctrlPr>
                          <w:rPr>
                            <w:rFonts w:ascii="Cambria Math" w:eastAsiaTheme="minorEastAsia" w:hAnsi="Cambria Math"/>
                            <w:i/>
                            <w:iCs/>
                            <w:color w:val="000000" w:themeColor="dark1"/>
                            <w:kern w:val="24"/>
                            <w:sz w:val="20"/>
                            <w:szCs w:val="20"/>
                          </w:rPr>
                        </m:ctrlPr>
                      </m:sSubPr>
                      <m:e>
                        <m:r>
                          <m:rPr>
                            <m:sty m:val="p"/>
                          </m:rPr>
                          <w:rPr>
                            <w:rFonts w:ascii="Cambria Math" w:eastAsiaTheme="minorEastAsia" w:hAnsi="Cambria Math"/>
                            <w:color w:val="000000" w:themeColor="dark1"/>
                            <w:kern w:val="24"/>
                            <w:sz w:val="20"/>
                            <w:szCs w:val="20"/>
                            <w:lang w:val="en-GB"/>
                          </w:rPr>
                          <m:t>log</m:t>
                        </m:r>
                      </m:e>
                      <m:sub>
                        <m:r>
                          <w:rPr>
                            <w:rFonts w:ascii="Cambria Math" w:eastAsiaTheme="minorEastAsia" w:hAnsi="Cambria Math"/>
                            <w:color w:val="000000" w:themeColor="dark1"/>
                            <w:kern w:val="24"/>
                            <w:sz w:val="20"/>
                            <w:szCs w:val="20"/>
                            <w:lang w:val="en-GB"/>
                          </w:rPr>
                          <m:t>2</m:t>
                        </m:r>
                      </m:sub>
                    </m:sSub>
                    <m:d>
                      <m:dPr>
                        <m:begChr m:val="⌈"/>
                        <m:endChr m:val="⌉"/>
                        <m:ctrlPr>
                          <w:rPr>
                            <w:rFonts w:ascii="Cambria Math" w:eastAsiaTheme="minorEastAsia" w:hAnsi="Cambria Math"/>
                            <w:i/>
                            <w:iCs/>
                            <w:color w:val="000000" w:themeColor="dark1"/>
                            <w:kern w:val="24"/>
                            <w:sz w:val="20"/>
                            <w:szCs w:val="20"/>
                          </w:rPr>
                        </m:ctrlPr>
                      </m:dPr>
                      <m:e>
                        <m:f>
                          <m:fPr>
                            <m:ctrlPr>
                              <w:rPr>
                                <w:rFonts w:ascii="Cambria Math" w:eastAsiaTheme="minorEastAsia" w:hAnsi="Cambria Math"/>
                                <w:i/>
                                <w:iCs/>
                                <w:color w:val="000000" w:themeColor="dark1"/>
                                <w:kern w:val="24"/>
                                <w:sz w:val="20"/>
                                <w:szCs w:val="20"/>
                              </w:rPr>
                            </m:ctrlPr>
                          </m:fPr>
                          <m:num>
                            <m:sSub>
                              <m:sSubPr>
                                <m:ctrlPr>
                                  <w:rPr>
                                    <w:rFonts w:ascii="Cambria Math" w:eastAsiaTheme="minorEastAsia" w:hAnsi="Cambria Math"/>
                                    <w:i/>
                                    <w:iCs/>
                                    <w:color w:val="000000" w:themeColor="dark1"/>
                                    <w:kern w:val="24"/>
                                    <w:sz w:val="20"/>
                                    <w:szCs w:val="20"/>
                                  </w:rPr>
                                </m:ctrlPr>
                              </m:sSubPr>
                              <m:e>
                                <m:r>
                                  <w:rPr>
                                    <w:rFonts w:ascii="Cambria Math" w:eastAsiaTheme="minorEastAsia" w:hAnsi="Cambria Math"/>
                                    <w:color w:val="000000" w:themeColor="dark1"/>
                                    <w:kern w:val="24"/>
                                    <w:sz w:val="20"/>
                                    <w:szCs w:val="20"/>
                                    <w:lang w:val="en-GB"/>
                                  </w:rPr>
                                  <m:t>P</m:t>
                                </m:r>
                              </m:e>
                              <m:sub>
                                <m:r>
                                  <w:rPr>
                                    <w:rFonts w:ascii="Cambria Math" w:eastAsiaTheme="minorEastAsia" w:hAnsi="Cambria Math"/>
                                    <w:color w:val="000000" w:themeColor="dark1"/>
                                    <w:kern w:val="24"/>
                                    <w:sz w:val="20"/>
                                    <w:szCs w:val="20"/>
                                    <w:lang w:val="en-GB"/>
                                  </w:rPr>
                                  <m:t>CSI-RS</m:t>
                                </m:r>
                              </m:sub>
                            </m:sSub>
                          </m:num>
                          <m:den>
                            <m:r>
                              <w:rPr>
                                <w:rFonts w:ascii="Cambria Math" w:eastAsiaTheme="minorEastAsia" w:hAnsi="Cambria Math"/>
                                <w:color w:val="000000" w:themeColor="dark1"/>
                                <w:kern w:val="24"/>
                                <w:sz w:val="20"/>
                                <w:szCs w:val="20"/>
                                <w:lang w:val="en-GB"/>
                              </w:rPr>
                              <m:t>2d</m:t>
                            </m:r>
                          </m:den>
                        </m:f>
                      </m:e>
                    </m:d>
                  </m:e>
                </m:d>
              </m:oMath>
            </m:oMathPara>
          </w:p>
        </w:tc>
        <w:tc>
          <w:tcPr>
            <w:tcW w:w="1980" w:type="dxa"/>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01460433" w14:textId="0DB6FBFB" w:rsidR="009E57B2" w:rsidRPr="002F63A8" w:rsidRDefault="002954FC" w:rsidP="006432BC">
            <w:pPr>
              <w:keepNext/>
              <w:autoSpaceDE/>
              <w:autoSpaceDN/>
              <w:adjustRightInd/>
              <w:snapToGrid/>
              <w:spacing w:after="0"/>
              <w:jc w:val="left"/>
              <w:rPr>
                <w:rFonts w:eastAsia="Times New Roman"/>
                <w:sz w:val="20"/>
                <w:szCs w:val="20"/>
              </w:rPr>
            </w:pPr>
            <w:r>
              <w:rPr>
                <w:rFonts w:eastAsia="Microsoft YaHei Light"/>
                <w:color w:val="000000" w:themeColor="text1"/>
                <w:kern w:val="24"/>
                <w:sz w:val="20"/>
                <w:szCs w:val="20"/>
              </w:rPr>
              <w:t>TBD.  Size may change for enhanced port selection scheme</w:t>
            </w:r>
          </w:p>
        </w:tc>
      </w:tr>
      <w:tr w:rsidR="009E57B2" w:rsidRPr="00007FD7" w14:paraId="715241B8" w14:textId="77777777" w:rsidTr="002954FC">
        <w:trPr>
          <w:cantSplit/>
          <w:trHeight w:val="584"/>
        </w:trPr>
        <w:tc>
          <w:tcPr>
            <w:tcW w:w="152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2E41A3F"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sSubSup>
                  <m:sSubSupPr>
                    <m:ctrlPr>
                      <w:rPr>
                        <w:rFonts w:ascii="Cambria Math" w:eastAsia="Microsoft YaHei Light" w:hAnsi="Cambria Math"/>
                        <w:i/>
                        <w:iCs/>
                        <w:color w:val="000000" w:themeColor="dark1"/>
                        <w:kern w:val="24"/>
                        <w:sz w:val="20"/>
                        <w:szCs w:val="20"/>
                      </w:rPr>
                    </m:ctrlPr>
                  </m:sSubSupPr>
                  <m:e>
                    <m:d>
                      <m:dPr>
                        <m:begChr m:val="{"/>
                        <m:endChr m:val="}"/>
                        <m:ctrlPr>
                          <w:rPr>
                            <w:rFonts w:ascii="Cambria Math" w:eastAsia="Microsoft YaHei Light" w:hAnsi="Cambria Math"/>
                            <w:i/>
                            <w:iCs/>
                            <w:color w:val="000000" w:themeColor="dark1"/>
                            <w:kern w:val="24"/>
                            <w:sz w:val="20"/>
                            <w:szCs w:val="20"/>
                          </w:rPr>
                        </m:ctrlPr>
                      </m:dPr>
                      <m:e>
                        <m:sSub>
                          <m:sSubPr>
                            <m:ctrlPr>
                              <w:rPr>
                                <w:rFonts w:ascii="Cambria Math" w:eastAsia="Microsoft YaHei Light" w:hAnsi="Cambria Math"/>
                                <w:i/>
                                <w:iCs/>
                                <w:color w:val="000000" w:themeColor="dark1"/>
                                <w:kern w:val="24"/>
                                <w:sz w:val="20"/>
                                <w:szCs w:val="20"/>
                              </w:rPr>
                            </m:ctrlPr>
                          </m:sSubPr>
                          <m:e>
                            <m:r>
                              <w:rPr>
                                <w:rFonts w:ascii="Cambria Math" w:eastAsia="Microsoft YaHei Light" w:hAnsi="Cambria Math"/>
                                <w:color w:val="000000" w:themeColor="dark1"/>
                                <w:kern w:val="24"/>
                                <w:sz w:val="20"/>
                                <w:szCs w:val="20"/>
                              </w:rPr>
                              <m:t>i</m:t>
                            </m:r>
                          </m:e>
                          <m:sub>
                            <m:r>
                              <w:rPr>
                                <w:rFonts w:ascii="Cambria Math" w:eastAsia="Microsoft YaHei Light" w:hAnsi="Cambria Math"/>
                                <w:color w:val="000000" w:themeColor="dark1"/>
                                <w:kern w:val="24"/>
                                <w:sz w:val="20"/>
                                <w:szCs w:val="20"/>
                              </w:rPr>
                              <m:t>1,6,l</m:t>
                            </m:r>
                          </m:sub>
                        </m:sSub>
                      </m:e>
                    </m:d>
                  </m:e>
                  <m:sub>
                    <m:r>
                      <w:rPr>
                        <w:rFonts w:ascii="Cambria Math" w:eastAsia="Microsoft YaHei Light" w:hAnsi="Cambria Math"/>
                        <w:color w:val="000000" w:themeColor="dark1"/>
                        <w:kern w:val="24"/>
                        <w:sz w:val="20"/>
                        <w:szCs w:val="20"/>
                      </w:rPr>
                      <m:t>l=1</m:t>
                    </m:r>
                  </m:sub>
                  <m:sup>
                    <m:r>
                      <w:rPr>
                        <w:rFonts w:ascii="Cambria Math" w:eastAsia="Microsoft YaHei Light" w:hAnsi="Cambria Math"/>
                        <w:color w:val="000000" w:themeColor="dark1"/>
                        <w:kern w:val="24"/>
                        <w:sz w:val="20"/>
                        <w:szCs w:val="20"/>
                      </w:rPr>
                      <m:t>v</m:t>
                    </m:r>
                  </m:sup>
                </m:sSubSup>
              </m:oMath>
            </m:oMathPara>
          </w:p>
        </w:tc>
        <w:tc>
          <w:tcPr>
            <w:tcW w:w="387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3CFA773"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dark1"/>
                <w:kern w:val="24"/>
                <w:sz w:val="20"/>
                <w:szCs w:val="20"/>
              </w:rPr>
              <w:t xml:space="preserve">Indication </w:t>
            </w:r>
            <w:bookmarkStart w:id="8" w:name="_Hlk45743418"/>
            <w:r w:rsidRPr="002F63A8">
              <w:rPr>
                <w:rFonts w:eastAsia="Microsoft YaHei Light"/>
                <w:color w:val="000000" w:themeColor="dark1"/>
                <w:kern w:val="24"/>
                <w:sz w:val="20"/>
                <w:szCs w:val="20"/>
              </w:rPr>
              <w:t>of the selected frequency domain basis vector(s) for each layer</w:t>
            </w:r>
            <w:bookmarkEnd w:id="8"/>
          </w:p>
        </w:tc>
        <w:tc>
          <w:tcPr>
            <w:tcW w:w="189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7057A1F8"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d>
                  <m:dPr>
                    <m:begChr m:val="⌈"/>
                    <m:endChr m:val="⌉"/>
                    <m:ctrlPr>
                      <w:rPr>
                        <w:rFonts w:ascii="Cambria Math" w:eastAsiaTheme="minorEastAsia" w:hAnsi="Cambria Math"/>
                        <w:i/>
                        <w:iCs/>
                        <w:color w:val="000000" w:themeColor="dark1"/>
                        <w:kern w:val="24"/>
                        <w:sz w:val="20"/>
                        <w:szCs w:val="20"/>
                      </w:rPr>
                    </m:ctrlPr>
                  </m:dPr>
                  <m:e>
                    <m:sSub>
                      <m:sSubPr>
                        <m:ctrlPr>
                          <w:rPr>
                            <w:rFonts w:ascii="Cambria Math" w:eastAsiaTheme="minorEastAsia" w:hAnsi="Cambria Math"/>
                            <w:i/>
                            <w:iCs/>
                            <w:color w:val="000000" w:themeColor="dark1"/>
                            <w:kern w:val="24"/>
                            <w:sz w:val="20"/>
                            <w:szCs w:val="20"/>
                          </w:rPr>
                        </m:ctrlPr>
                      </m:sSubPr>
                      <m:e>
                        <m:r>
                          <m:rPr>
                            <m:sty m:val="p"/>
                          </m:rPr>
                          <w:rPr>
                            <w:rFonts w:ascii="Cambria Math" w:eastAsiaTheme="minorEastAsia" w:hAnsi="Cambria Math"/>
                            <w:color w:val="000000" w:themeColor="dark1"/>
                            <w:kern w:val="24"/>
                            <w:sz w:val="20"/>
                            <w:szCs w:val="20"/>
                            <w:lang w:val="en-GB"/>
                          </w:rPr>
                          <m:t>log</m:t>
                        </m:r>
                      </m:e>
                      <m:sub>
                        <m:r>
                          <w:rPr>
                            <w:rFonts w:ascii="Cambria Math" w:eastAsiaTheme="minorEastAsia" w:hAnsi="Cambria Math"/>
                            <w:color w:val="000000" w:themeColor="dark1"/>
                            <w:kern w:val="24"/>
                            <w:sz w:val="20"/>
                            <w:szCs w:val="20"/>
                            <w:lang w:val="en-GB"/>
                          </w:rPr>
                          <m:t>2</m:t>
                        </m:r>
                      </m:sub>
                    </m:sSub>
                    <m:d>
                      <m:dPr>
                        <m:ctrlPr>
                          <w:rPr>
                            <w:rFonts w:ascii="Cambria Math" w:eastAsiaTheme="minorEastAsia" w:hAnsi="Cambria Math"/>
                            <w:i/>
                            <w:iCs/>
                            <w:color w:val="000000" w:themeColor="dark1"/>
                            <w:kern w:val="24"/>
                            <w:sz w:val="20"/>
                            <w:szCs w:val="20"/>
                          </w:rPr>
                        </m:ctrlPr>
                      </m:dPr>
                      <m:e>
                        <m:m>
                          <m:mPr>
                            <m:mcs>
                              <m:mc>
                                <m:mcPr>
                                  <m:count m:val="1"/>
                                  <m:mcJc m:val="center"/>
                                </m:mcPr>
                              </m:mc>
                            </m:mcs>
                            <m:ctrlPr>
                              <w:rPr>
                                <w:rFonts w:ascii="Cambria Math" w:eastAsiaTheme="minorEastAsia" w:hAnsi="Cambria Math"/>
                                <w:i/>
                                <w:iCs/>
                                <w:color w:val="000000" w:themeColor="dark1"/>
                                <w:kern w:val="24"/>
                                <w:sz w:val="20"/>
                                <w:szCs w:val="20"/>
                              </w:rPr>
                            </m:ctrlPr>
                          </m:mPr>
                          <m:mr>
                            <m:e>
                              <m:sSub>
                                <m:sSubPr>
                                  <m:ctrlPr>
                                    <w:rPr>
                                      <w:rFonts w:ascii="Cambria Math" w:eastAsiaTheme="minorEastAsia" w:hAnsi="Cambria Math"/>
                                      <w:i/>
                                      <w:iCs/>
                                      <w:color w:val="000000" w:themeColor="dark1"/>
                                      <w:kern w:val="24"/>
                                      <w:sz w:val="20"/>
                                      <w:szCs w:val="20"/>
                                    </w:rPr>
                                  </m:ctrlPr>
                                </m:sSubPr>
                                <m:e>
                                  <m:r>
                                    <w:rPr>
                                      <w:rFonts w:ascii="Cambria Math" w:eastAsiaTheme="minorEastAsia" w:hAnsi="Cambria Math"/>
                                      <w:color w:val="000000" w:themeColor="dark1"/>
                                      <w:kern w:val="24"/>
                                      <w:sz w:val="20"/>
                                      <w:szCs w:val="20"/>
                                      <w:lang w:val="en-GB"/>
                                    </w:rPr>
                                    <m:t>N</m:t>
                                  </m:r>
                                </m:e>
                                <m:sub>
                                  <m:r>
                                    <w:rPr>
                                      <w:rFonts w:ascii="Cambria Math" w:eastAsiaTheme="minorEastAsia" w:hAnsi="Cambria Math"/>
                                      <w:color w:val="000000" w:themeColor="dark1"/>
                                      <w:kern w:val="24"/>
                                      <w:sz w:val="20"/>
                                      <w:szCs w:val="20"/>
                                      <w:lang w:val="en-GB"/>
                                    </w:rPr>
                                    <m:t>3</m:t>
                                  </m:r>
                                </m:sub>
                              </m:sSub>
                              <m:r>
                                <w:rPr>
                                  <w:rFonts w:ascii="Cambria Math" w:eastAsiaTheme="minorEastAsia" w:hAnsi="Cambria Math"/>
                                  <w:color w:val="000000" w:themeColor="dark1"/>
                                  <w:kern w:val="24"/>
                                  <w:sz w:val="20"/>
                                  <w:szCs w:val="20"/>
                                  <w:lang w:val="en-GB"/>
                                </w:rPr>
                                <m:t>-1</m:t>
                              </m:r>
                            </m:e>
                          </m:mr>
                          <m:mr>
                            <m:e>
                              <m:sSub>
                                <m:sSubPr>
                                  <m:ctrlPr>
                                    <w:rPr>
                                      <w:rFonts w:ascii="Cambria Math" w:eastAsiaTheme="minorEastAsia" w:hAnsi="Cambria Math"/>
                                      <w:i/>
                                      <w:iCs/>
                                      <w:color w:val="000000" w:themeColor="dark1"/>
                                      <w:kern w:val="24"/>
                                      <w:sz w:val="20"/>
                                      <w:szCs w:val="20"/>
                                    </w:rPr>
                                  </m:ctrlPr>
                                </m:sSubPr>
                                <m:e>
                                  <m:r>
                                    <w:rPr>
                                      <w:rFonts w:ascii="Cambria Math" w:eastAsiaTheme="minorEastAsia" w:hAnsi="Cambria Math"/>
                                      <w:color w:val="000000" w:themeColor="dark1"/>
                                      <w:kern w:val="24"/>
                                      <w:sz w:val="20"/>
                                      <w:szCs w:val="20"/>
                                    </w:rPr>
                                    <m:t>M</m:t>
                                  </m:r>
                                </m:e>
                                <m:sub>
                                  <m:r>
                                    <w:rPr>
                                      <w:rFonts w:ascii="Cambria Math" w:eastAsiaTheme="minorEastAsia" w:hAnsi="Cambria Math"/>
                                      <w:color w:val="000000" w:themeColor="dark1"/>
                                      <w:kern w:val="24"/>
                                      <w:sz w:val="20"/>
                                      <w:szCs w:val="20"/>
                                    </w:rPr>
                                    <m:t>v</m:t>
                                  </m:r>
                                </m:sub>
                              </m:sSub>
                              <m:r>
                                <w:rPr>
                                  <w:rFonts w:ascii="Cambria Math" w:eastAsiaTheme="minorEastAsia" w:hAnsi="Cambria Math"/>
                                  <w:color w:val="000000" w:themeColor="dark1"/>
                                  <w:kern w:val="24"/>
                                  <w:sz w:val="20"/>
                                  <w:szCs w:val="20"/>
                                  <w:lang w:val="en-GB"/>
                                </w:rPr>
                                <m:t>-1</m:t>
                              </m:r>
                            </m:e>
                          </m:mr>
                        </m:m>
                      </m:e>
                    </m:d>
                  </m:e>
                </m:d>
              </m:oMath>
            </m:oMathPara>
          </w:p>
        </w:tc>
        <w:tc>
          <w:tcPr>
            <w:tcW w:w="198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6CED93F6" w14:textId="77777777" w:rsidR="009E57B2" w:rsidRPr="002F63A8" w:rsidRDefault="009E57B2" w:rsidP="006432BC">
            <w:pPr>
              <w:keepNext/>
              <w:autoSpaceDE/>
              <w:autoSpaceDN/>
              <w:adjustRightInd/>
              <w:snapToGrid/>
              <w:spacing w:after="0"/>
              <w:jc w:val="left"/>
              <w:rPr>
                <w:rFonts w:eastAsia="Times New Roman"/>
                <w:sz w:val="20"/>
                <w:szCs w:val="20"/>
              </w:rPr>
            </w:pPr>
            <w:r>
              <w:rPr>
                <w:rFonts w:eastAsia="Microsoft YaHei Light"/>
                <w:color w:val="000000" w:themeColor="text1"/>
                <w:kern w:val="24"/>
                <w:sz w:val="20"/>
                <w:szCs w:val="20"/>
              </w:rPr>
              <w:t>Yes</w:t>
            </w:r>
          </w:p>
        </w:tc>
      </w:tr>
      <w:tr w:rsidR="009E57B2" w:rsidRPr="00007FD7" w14:paraId="17224B30" w14:textId="77777777" w:rsidTr="002954FC">
        <w:trPr>
          <w:cantSplit/>
          <w:trHeight w:val="584"/>
        </w:trPr>
        <w:tc>
          <w:tcPr>
            <w:tcW w:w="152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7BB02BB2"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sSubSup>
                  <m:sSubSupPr>
                    <m:ctrlPr>
                      <w:rPr>
                        <w:rFonts w:ascii="Cambria Math" w:eastAsia="Microsoft YaHei Light" w:hAnsi="Cambria Math"/>
                        <w:i/>
                        <w:iCs/>
                        <w:color w:val="000000" w:themeColor="dark1"/>
                        <w:kern w:val="24"/>
                        <w:sz w:val="20"/>
                        <w:szCs w:val="20"/>
                      </w:rPr>
                    </m:ctrlPr>
                  </m:sSubSupPr>
                  <m:e>
                    <m:d>
                      <m:dPr>
                        <m:begChr m:val="{"/>
                        <m:endChr m:val="}"/>
                        <m:ctrlPr>
                          <w:rPr>
                            <w:rFonts w:ascii="Cambria Math" w:eastAsia="Microsoft YaHei Light" w:hAnsi="Cambria Math"/>
                            <w:i/>
                            <w:iCs/>
                            <w:color w:val="000000" w:themeColor="dark1"/>
                            <w:kern w:val="24"/>
                            <w:sz w:val="20"/>
                            <w:szCs w:val="20"/>
                          </w:rPr>
                        </m:ctrlPr>
                      </m:dPr>
                      <m:e>
                        <m:sSub>
                          <m:sSubPr>
                            <m:ctrlPr>
                              <w:rPr>
                                <w:rFonts w:ascii="Cambria Math" w:eastAsia="Microsoft YaHei Light" w:hAnsi="Cambria Math"/>
                                <w:i/>
                                <w:iCs/>
                                <w:color w:val="000000" w:themeColor="dark1"/>
                                <w:kern w:val="24"/>
                                <w:sz w:val="20"/>
                                <w:szCs w:val="20"/>
                              </w:rPr>
                            </m:ctrlPr>
                          </m:sSubPr>
                          <m:e>
                            <m:r>
                              <w:rPr>
                                <w:rFonts w:ascii="Cambria Math" w:eastAsia="Microsoft YaHei Light" w:hAnsi="Cambria Math"/>
                                <w:color w:val="000000" w:themeColor="dark1"/>
                                <w:kern w:val="24"/>
                                <w:sz w:val="20"/>
                                <w:szCs w:val="20"/>
                              </w:rPr>
                              <m:t>i</m:t>
                            </m:r>
                          </m:e>
                          <m:sub>
                            <m:r>
                              <w:rPr>
                                <w:rFonts w:ascii="Cambria Math" w:eastAsia="Microsoft YaHei Light" w:hAnsi="Cambria Math"/>
                                <w:color w:val="000000" w:themeColor="dark1"/>
                                <w:kern w:val="24"/>
                                <w:sz w:val="20"/>
                                <w:szCs w:val="20"/>
                              </w:rPr>
                              <m:t>1,7,l</m:t>
                            </m:r>
                          </m:sub>
                        </m:sSub>
                      </m:e>
                    </m:d>
                  </m:e>
                  <m:sub>
                    <m:r>
                      <w:rPr>
                        <w:rFonts w:ascii="Cambria Math" w:eastAsia="Microsoft YaHei Light" w:hAnsi="Cambria Math"/>
                        <w:color w:val="000000" w:themeColor="dark1"/>
                        <w:kern w:val="24"/>
                        <w:sz w:val="20"/>
                        <w:szCs w:val="20"/>
                      </w:rPr>
                      <m:t>l=1</m:t>
                    </m:r>
                  </m:sub>
                  <m:sup>
                    <m:r>
                      <w:rPr>
                        <w:rFonts w:ascii="Cambria Math" w:eastAsia="Microsoft YaHei Light" w:hAnsi="Cambria Math"/>
                        <w:color w:val="000000" w:themeColor="dark1"/>
                        <w:kern w:val="24"/>
                        <w:sz w:val="20"/>
                        <w:szCs w:val="20"/>
                      </w:rPr>
                      <m:t>v</m:t>
                    </m:r>
                  </m:sup>
                </m:sSubSup>
              </m:oMath>
            </m:oMathPara>
          </w:p>
        </w:tc>
        <w:tc>
          <w:tcPr>
            <w:tcW w:w="387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3089559C"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dark1"/>
                <w:kern w:val="24"/>
                <w:sz w:val="20"/>
                <w:szCs w:val="20"/>
              </w:rPr>
              <w:t xml:space="preserve">Indication of the position of the </w:t>
            </w:r>
            <m:oMath>
              <m:sSubSup>
                <m:sSubSupPr>
                  <m:ctrlPr>
                    <w:rPr>
                      <w:rFonts w:ascii="Cambria Math" w:eastAsia="Microsoft YaHei Light" w:hAnsi="Cambria Math"/>
                      <w:i/>
                      <w:iCs/>
                      <w:color w:val="000000" w:themeColor="dark1"/>
                      <w:kern w:val="24"/>
                      <w:sz w:val="20"/>
                      <w:szCs w:val="20"/>
                    </w:rPr>
                  </m:ctrlPr>
                </m:sSubSupPr>
                <m:e>
                  <m:r>
                    <w:rPr>
                      <w:rFonts w:ascii="Cambria Math" w:eastAsia="Microsoft YaHei Light" w:hAnsi="Cambria Math"/>
                      <w:color w:val="000000" w:themeColor="dark1"/>
                      <w:kern w:val="24"/>
                      <w:sz w:val="20"/>
                      <w:szCs w:val="20"/>
                    </w:rPr>
                    <m:t>K</m:t>
                  </m:r>
                </m:e>
                <m:sub>
                  <m:r>
                    <w:rPr>
                      <w:rFonts w:ascii="Cambria Math" w:eastAsia="Microsoft YaHei Light" w:hAnsi="Cambria Math"/>
                      <w:color w:val="000000" w:themeColor="dark1"/>
                      <w:kern w:val="24"/>
                      <w:sz w:val="20"/>
                      <w:szCs w:val="20"/>
                    </w:rPr>
                    <m:t>l</m:t>
                  </m:r>
                </m:sub>
                <m:sup>
                  <m:r>
                    <w:rPr>
                      <w:rFonts w:ascii="Cambria Math" w:eastAsia="Microsoft YaHei Light" w:hAnsi="Cambria Math"/>
                      <w:color w:val="000000" w:themeColor="dark1"/>
                      <w:kern w:val="24"/>
                      <w:sz w:val="20"/>
                      <w:szCs w:val="20"/>
                    </w:rPr>
                    <m:t>NZ</m:t>
                  </m:r>
                </m:sup>
              </m:sSubSup>
            </m:oMath>
            <w:r w:rsidRPr="002F63A8">
              <w:rPr>
                <w:rFonts w:eastAsia="Microsoft YaHei Light"/>
                <w:color w:val="000000" w:themeColor="dark1"/>
                <w:kern w:val="24"/>
                <w:sz w:val="20"/>
                <w:szCs w:val="20"/>
              </w:rPr>
              <w:t>non-zero coefficients for each layer as a bitmap</w:t>
            </w:r>
          </w:p>
        </w:tc>
        <w:tc>
          <w:tcPr>
            <w:tcW w:w="189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1FA60496" w14:textId="77777777" w:rsidR="009E57B2" w:rsidRPr="002F63A8" w:rsidRDefault="009E57B2" w:rsidP="006432BC">
            <w:pPr>
              <w:keepNext/>
              <w:autoSpaceDE/>
              <w:autoSpaceDN/>
              <w:adjustRightInd/>
              <w:snapToGrid/>
              <w:spacing w:after="0"/>
              <w:jc w:val="left"/>
              <w:rPr>
                <w:rFonts w:eastAsia="Times New Roman"/>
                <w:sz w:val="20"/>
                <w:szCs w:val="20"/>
              </w:rPr>
            </w:pPr>
            <m:oMath>
              <m:r>
                <w:rPr>
                  <w:rFonts w:ascii="Cambria Math" w:eastAsiaTheme="minorEastAsia" w:hAnsi="Cambria Math"/>
                  <w:color w:val="000000" w:themeColor="dark1"/>
                  <w:kern w:val="24"/>
                  <w:sz w:val="20"/>
                  <w:szCs w:val="20"/>
                  <w:lang w:val="en-GB"/>
                </w:rPr>
                <m:t>2L</m:t>
              </m:r>
              <m:sSub>
                <m:sSubPr>
                  <m:ctrlPr>
                    <w:rPr>
                      <w:rFonts w:ascii="Cambria Math" w:eastAsiaTheme="minorEastAsia" w:hAnsi="Cambria Math"/>
                      <w:i/>
                      <w:iCs/>
                      <w:color w:val="000000" w:themeColor="dark1"/>
                      <w:kern w:val="24"/>
                      <w:sz w:val="20"/>
                      <w:szCs w:val="20"/>
                    </w:rPr>
                  </m:ctrlPr>
                </m:sSubPr>
                <m:e>
                  <m:r>
                    <w:rPr>
                      <w:rFonts w:ascii="Cambria Math" w:eastAsiaTheme="minorEastAsia" w:hAnsi="Cambria Math"/>
                      <w:color w:val="000000" w:themeColor="dark1"/>
                      <w:kern w:val="24"/>
                      <w:sz w:val="20"/>
                      <w:szCs w:val="20"/>
                    </w:rPr>
                    <m:t>M</m:t>
                  </m:r>
                </m:e>
                <m:sub>
                  <m:r>
                    <w:rPr>
                      <w:rFonts w:ascii="Cambria Math" w:eastAsiaTheme="minorEastAsia" w:hAnsi="Cambria Math"/>
                      <w:color w:val="000000" w:themeColor="dark1"/>
                      <w:kern w:val="24"/>
                      <w:sz w:val="20"/>
                      <w:szCs w:val="20"/>
                    </w:rPr>
                    <m:t>v</m:t>
                  </m:r>
                </m:sub>
              </m:sSub>
            </m:oMath>
            <w:r w:rsidRPr="002F63A8">
              <w:rPr>
                <w:rFonts w:eastAsia="Microsoft YaHei Light"/>
                <w:color w:val="000000" w:themeColor="text1"/>
                <w:kern w:val="24"/>
                <w:sz w:val="20"/>
                <w:szCs w:val="20"/>
              </w:rPr>
              <w:t xml:space="preserve"> for each layer</w:t>
            </w:r>
          </w:p>
        </w:tc>
        <w:tc>
          <w:tcPr>
            <w:tcW w:w="198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3F0AA9D6" w14:textId="77777777" w:rsidR="009E57B2" w:rsidRPr="002F63A8" w:rsidRDefault="009E57B2" w:rsidP="006432BC">
            <w:pPr>
              <w:keepNext/>
              <w:autoSpaceDE/>
              <w:autoSpaceDN/>
              <w:adjustRightInd/>
              <w:snapToGrid/>
              <w:spacing w:after="0"/>
              <w:jc w:val="left"/>
              <w:rPr>
                <w:rFonts w:eastAsia="Times New Roman"/>
                <w:sz w:val="20"/>
                <w:szCs w:val="20"/>
              </w:rPr>
            </w:pPr>
            <w:r>
              <w:rPr>
                <w:rFonts w:eastAsia="Microsoft YaHei Light"/>
                <w:color w:val="000000" w:themeColor="text1"/>
                <w:kern w:val="24"/>
                <w:sz w:val="20"/>
                <w:szCs w:val="20"/>
              </w:rPr>
              <w:t>Yes</w:t>
            </w:r>
          </w:p>
        </w:tc>
      </w:tr>
      <w:tr w:rsidR="009E57B2" w:rsidRPr="00007FD7" w14:paraId="4B38EBAD" w14:textId="77777777" w:rsidTr="002954FC">
        <w:trPr>
          <w:cantSplit/>
          <w:trHeight w:val="584"/>
        </w:trPr>
        <w:tc>
          <w:tcPr>
            <w:tcW w:w="152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19AB3F1D"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sSubSup>
                  <m:sSubSupPr>
                    <m:ctrlPr>
                      <w:rPr>
                        <w:rFonts w:ascii="Cambria Math" w:eastAsia="Microsoft YaHei Light" w:hAnsi="Cambria Math"/>
                        <w:i/>
                        <w:iCs/>
                        <w:color w:val="000000" w:themeColor="dark1"/>
                        <w:kern w:val="24"/>
                        <w:sz w:val="20"/>
                        <w:szCs w:val="20"/>
                      </w:rPr>
                    </m:ctrlPr>
                  </m:sSubSupPr>
                  <m:e>
                    <m:d>
                      <m:dPr>
                        <m:begChr m:val="{"/>
                        <m:endChr m:val="}"/>
                        <m:ctrlPr>
                          <w:rPr>
                            <w:rFonts w:ascii="Cambria Math" w:eastAsia="Microsoft YaHei Light" w:hAnsi="Cambria Math"/>
                            <w:i/>
                            <w:iCs/>
                            <w:color w:val="000000" w:themeColor="dark1"/>
                            <w:kern w:val="24"/>
                            <w:sz w:val="20"/>
                            <w:szCs w:val="20"/>
                          </w:rPr>
                        </m:ctrlPr>
                      </m:dPr>
                      <m:e>
                        <m:sSub>
                          <m:sSubPr>
                            <m:ctrlPr>
                              <w:rPr>
                                <w:rFonts w:ascii="Cambria Math" w:eastAsia="Microsoft YaHei Light" w:hAnsi="Cambria Math"/>
                                <w:i/>
                                <w:iCs/>
                                <w:color w:val="000000" w:themeColor="dark1"/>
                                <w:kern w:val="24"/>
                                <w:sz w:val="20"/>
                                <w:szCs w:val="20"/>
                              </w:rPr>
                            </m:ctrlPr>
                          </m:sSubPr>
                          <m:e>
                            <m:r>
                              <w:rPr>
                                <w:rFonts w:ascii="Cambria Math" w:eastAsia="Microsoft YaHei Light" w:hAnsi="Cambria Math"/>
                                <w:color w:val="000000" w:themeColor="dark1"/>
                                <w:kern w:val="24"/>
                                <w:sz w:val="20"/>
                                <w:szCs w:val="20"/>
                              </w:rPr>
                              <m:t>i</m:t>
                            </m:r>
                          </m:e>
                          <m:sub>
                            <m:r>
                              <w:rPr>
                                <w:rFonts w:ascii="Cambria Math" w:eastAsia="Microsoft YaHei Light" w:hAnsi="Cambria Math"/>
                                <w:color w:val="000000" w:themeColor="dark1"/>
                                <w:kern w:val="24"/>
                                <w:sz w:val="20"/>
                                <w:szCs w:val="20"/>
                              </w:rPr>
                              <m:t>1,8,l</m:t>
                            </m:r>
                          </m:sub>
                        </m:sSub>
                      </m:e>
                    </m:d>
                  </m:e>
                  <m:sub>
                    <m:r>
                      <w:rPr>
                        <w:rFonts w:ascii="Cambria Math" w:eastAsia="Microsoft YaHei Light" w:hAnsi="Cambria Math"/>
                        <w:color w:val="000000" w:themeColor="dark1"/>
                        <w:kern w:val="24"/>
                        <w:sz w:val="20"/>
                        <w:szCs w:val="20"/>
                      </w:rPr>
                      <m:t>l=1</m:t>
                    </m:r>
                  </m:sub>
                  <m:sup>
                    <m:r>
                      <w:rPr>
                        <w:rFonts w:ascii="Cambria Math" w:eastAsia="Microsoft YaHei Light" w:hAnsi="Cambria Math"/>
                        <w:color w:val="000000" w:themeColor="dark1"/>
                        <w:kern w:val="24"/>
                        <w:sz w:val="20"/>
                        <w:szCs w:val="20"/>
                      </w:rPr>
                      <m:t>v</m:t>
                    </m:r>
                  </m:sup>
                </m:sSubSup>
              </m:oMath>
            </m:oMathPara>
          </w:p>
        </w:tc>
        <w:tc>
          <w:tcPr>
            <w:tcW w:w="387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59A10ABC"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dark1"/>
                <w:kern w:val="24"/>
                <w:sz w:val="20"/>
                <w:szCs w:val="20"/>
              </w:rPr>
              <w:t>Indication of the index of the strongest coefficients for each layer</w:t>
            </w:r>
          </w:p>
        </w:tc>
        <w:tc>
          <w:tcPr>
            <w:tcW w:w="189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1225A7EA" w14:textId="77777777" w:rsidR="009E57B2" w:rsidRPr="002F63A8" w:rsidRDefault="00B411EB" w:rsidP="006432BC">
            <w:pPr>
              <w:keepNext/>
              <w:autoSpaceDE/>
              <w:autoSpaceDN/>
              <w:adjustRightInd/>
              <w:snapToGrid/>
              <w:spacing w:after="0"/>
              <w:jc w:val="left"/>
              <w:rPr>
                <w:rFonts w:eastAsia="Times New Roman"/>
                <w:sz w:val="20"/>
                <w:szCs w:val="20"/>
              </w:rPr>
            </w:pPr>
            <m:oMath>
              <m:d>
                <m:dPr>
                  <m:begChr m:val="⌈"/>
                  <m:endChr m:val="⌉"/>
                  <m:ctrlPr>
                    <w:rPr>
                      <w:rFonts w:ascii="Cambria Math" w:eastAsiaTheme="minorEastAsia" w:hAnsi="Cambria Math"/>
                      <w:i/>
                      <w:iCs/>
                      <w:color w:val="000000" w:themeColor="dark1"/>
                      <w:kern w:val="24"/>
                      <w:sz w:val="20"/>
                      <w:szCs w:val="20"/>
                    </w:rPr>
                  </m:ctrlPr>
                </m:dPr>
                <m:e>
                  <m:sSub>
                    <m:sSubPr>
                      <m:ctrlPr>
                        <w:rPr>
                          <w:rFonts w:ascii="Cambria Math" w:eastAsiaTheme="minorEastAsia" w:hAnsi="Cambria Math"/>
                          <w:i/>
                          <w:iCs/>
                          <w:color w:val="000000" w:themeColor="dark1"/>
                          <w:kern w:val="24"/>
                          <w:sz w:val="20"/>
                          <w:szCs w:val="20"/>
                        </w:rPr>
                      </m:ctrlPr>
                    </m:sSubPr>
                    <m:e>
                      <m:r>
                        <m:rPr>
                          <m:sty m:val="p"/>
                        </m:rPr>
                        <w:rPr>
                          <w:rFonts w:ascii="Cambria Math" w:eastAsiaTheme="minorEastAsia" w:hAnsi="Cambria Math"/>
                          <w:color w:val="000000" w:themeColor="dark1"/>
                          <w:kern w:val="24"/>
                          <w:sz w:val="20"/>
                          <w:szCs w:val="20"/>
                          <w:lang w:val="en-GB"/>
                        </w:rPr>
                        <m:t>log</m:t>
                      </m:r>
                    </m:e>
                    <m:sub>
                      <m:r>
                        <w:rPr>
                          <w:rFonts w:ascii="Cambria Math" w:eastAsiaTheme="minorEastAsia" w:hAnsi="Cambria Math"/>
                          <w:color w:val="000000" w:themeColor="dark1"/>
                          <w:kern w:val="24"/>
                          <w:sz w:val="20"/>
                          <w:szCs w:val="20"/>
                          <w:lang w:val="en-GB"/>
                        </w:rPr>
                        <m:t>2</m:t>
                      </m:r>
                    </m:sub>
                  </m:sSub>
                  <m:sSup>
                    <m:sSupPr>
                      <m:ctrlPr>
                        <w:rPr>
                          <w:rFonts w:ascii="Cambria Math" w:eastAsiaTheme="minorEastAsia" w:hAnsi="Cambria Math"/>
                          <w:i/>
                          <w:iCs/>
                          <w:color w:val="000000" w:themeColor="dark1"/>
                          <w:kern w:val="24"/>
                          <w:sz w:val="20"/>
                          <w:szCs w:val="20"/>
                        </w:rPr>
                      </m:ctrlPr>
                    </m:sSupPr>
                    <m:e>
                      <m:r>
                        <w:rPr>
                          <w:rFonts w:ascii="Cambria Math" w:eastAsiaTheme="minorEastAsia" w:hAnsi="Cambria Math"/>
                          <w:color w:val="000000" w:themeColor="dark1"/>
                          <w:kern w:val="24"/>
                          <w:sz w:val="20"/>
                          <w:szCs w:val="20"/>
                          <w:lang w:val="en-GB"/>
                        </w:rPr>
                        <m:t>K</m:t>
                      </m:r>
                    </m:e>
                    <m:sup>
                      <m:r>
                        <w:rPr>
                          <w:rFonts w:ascii="Cambria Math" w:eastAsiaTheme="minorEastAsia" w:hAnsi="Cambria Math"/>
                          <w:color w:val="000000" w:themeColor="dark1"/>
                          <w:kern w:val="24"/>
                          <w:sz w:val="20"/>
                          <w:szCs w:val="20"/>
                          <w:lang w:val="en-GB"/>
                        </w:rPr>
                        <m:t>NZ</m:t>
                      </m:r>
                    </m:sup>
                  </m:sSup>
                </m:e>
              </m:d>
            </m:oMath>
            <w:r w:rsidR="009E57B2" w:rsidRPr="002F63A8">
              <w:rPr>
                <w:rFonts w:eastAsia="Microsoft YaHei Light"/>
                <w:color w:val="000000" w:themeColor="text1"/>
                <w:kern w:val="24"/>
                <w:sz w:val="20"/>
                <w:szCs w:val="20"/>
              </w:rPr>
              <w:t xml:space="preserve"> if </w:t>
            </w:r>
            <w:r w:rsidR="009E57B2" w:rsidRPr="002F63A8">
              <w:rPr>
                <w:rFonts w:eastAsia="Microsoft YaHei Light"/>
                <w:i/>
                <w:iCs/>
                <w:color w:val="000000" w:themeColor="text1"/>
                <w:kern w:val="24"/>
                <w:sz w:val="20"/>
                <w:szCs w:val="20"/>
              </w:rPr>
              <w:t>v</w:t>
            </w:r>
            <w:r w:rsidR="009E57B2" w:rsidRPr="002F63A8">
              <w:rPr>
                <w:rFonts w:eastAsia="Microsoft YaHei Light"/>
                <w:color w:val="000000" w:themeColor="text1"/>
                <w:kern w:val="24"/>
                <w:sz w:val="20"/>
                <w:szCs w:val="20"/>
              </w:rPr>
              <w:t xml:space="preserve"> = 1,</w:t>
            </w:r>
          </w:p>
          <w:p w14:paraId="49A778C6" w14:textId="77777777" w:rsidR="009E57B2" w:rsidRPr="002F63A8" w:rsidRDefault="00B411EB" w:rsidP="006432BC">
            <w:pPr>
              <w:keepNext/>
              <w:autoSpaceDE/>
              <w:autoSpaceDN/>
              <w:adjustRightInd/>
              <w:snapToGrid/>
              <w:spacing w:after="0"/>
              <w:jc w:val="left"/>
              <w:rPr>
                <w:rFonts w:eastAsia="Times New Roman"/>
                <w:sz w:val="20"/>
                <w:szCs w:val="20"/>
              </w:rPr>
            </w:pPr>
            <m:oMath>
              <m:d>
                <m:dPr>
                  <m:begChr m:val="⌈"/>
                  <m:endChr m:val="⌉"/>
                  <m:ctrlPr>
                    <w:rPr>
                      <w:rFonts w:ascii="Cambria Math" w:eastAsiaTheme="minorEastAsia" w:hAnsi="Cambria Math"/>
                      <w:i/>
                      <w:iCs/>
                      <w:color w:val="000000" w:themeColor="dark1"/>
                      <w:kern w:val="24"/>
                      <w:sz w:val="20"/>
                      <w:szCs w:val="20"/>
                    </w:rPr>
                  </m:ctrlPr>
                </m:dPr>
                <m:e>
                  <m:sSub>
                    <m:sSubPr>
                      <m:ctrlPr>
                        <w:rPr>
                          <w:rFonts w:ascii="Cambria Math" w:eastAsiaTheme="minorEastAsia" w:hAnsi="Cambria Math"/>
                          <w:i/>
                          <w:iCs/>
                          <w:color w:val="000000" w:themeColor="dark1"/>
                          <w:kern w:val="24"/>
                          <w:sz w:val="20"/>
                          <w:szCs w:val="20"/>
                        </w:rPr>
                      </m:ctrlPr>
                    </m:sSubPr>
                    <m:e>
                      <m:r>
                        <m:rPr>
                          <m:sty m:val="p"/>
                        </m:rPr>
                        <w:rPr>
                          <w:rFonts w:ascii="Cambria Math" w:eastAsiaTheme="minorEastAsia" w:hAnsi="Cambria Math"/>
                          <w:color w:val="000000" w:themeColor="dark1"/>
                          <w:kern w:val="24"/>
                          <w:sz w:val="20"/>
                          <w:szCs w:val="20"/>
                          <w:lang w:val="en-GB"/>
                        </w:rPr>
                        <m:t>log</m:t>
                      </m:r>
                    </m:e>
                    <m:sub>
                      <m:r>
                        <w:rPr>
                          <w:rFonts w:ascii="Cambria Math" w:eastAsiaTheme="minorEastAsia" w:hAnsi="Cambria Math"/>
                          <w:color w:val="000000" w:themeColor="dark1"/>
                          <w:kern w:val="24"/>
                          <w:sz w:val="20"/>
                          <w:szCs w:val="20"/>
                          <w:lang w:val="en-GB"/>
                        </w:rPr>
                        <m:t>2</m:t>
                      </m:r>
                    </m:sub>
                  </m:sSub>
                  <m:r>
                    <w:rPr>
                      <w:rFonts w:ascii="Cambria Math" w:eastAsiaTheme="minorEastAsia" w:hAnsi="Cambria Math"/>
                      <w:color w:val="000000" w:themeColor="dark1"/>
                      <w:kern w:val="24"/>
                      <w:sz w:val="20"/>
                      <w:szCs w:val="20"/>
                      <w:lang w:val="en-GB"/>
                    </w:rPr>
                    <m:t>(2L)</m:t>
                  </m:r>
                </m:e>
              </m:d>
            </m:oMath>
            <w:r w:rsidR="009E57B2" w:rsidRPr="002F63A8">
              <w:rPr>
                <w:rFonts w:eastAsia="Microsoft YaHei Light"/>
                <w:color w:val="000000" w:themeColor="text1"/>
                <w:kern w:val="24"/>
                <w:sz w:val="20"/>
                <w:szCs w:val="20"/>
              </w:rPr>
              <w:t xml:space="preserve"> for each layer if </w:t>
            </w:r>
            <w:r w:rsidR="009E57B2" w:rsidRPr="002F63A8">
              <w:rPr>
                <w:rFonts w:eastAsia="Microsoft YaHei Light"/>
                <w:i/>
                <w:iCs/>
                <w:color w:val="000000" w:themeColor="text1"/>
                <w:kern w:val="24"/>
                <w:sz w:val="20"/>
                <w:szCs w:val="20"/>
              </w:rPr>
              <w:t>v</w:t>
            </w:r>
            <w:r w:rsidR="009E57B2" w:rsidRPr="002F63A8">
              <w:rPr>
                <w:rFonts w:eastAsia="Microsoft YaHei Light"/>
                <w:color w:val="000000" w:themeColor="text1"/>
                <w:kern w:val="24"/>
                <w:sz w:val="20"/>
                <w:szCs w:val="20"/>
              </w:rPr>
              <w:t xml:space="preserve"> &gt; 1</w:t>
            </w:r>
          </w:p>
        </w:tc>
        <w:tc>
          <w:tcPr>
            <w:tcW w:w="198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38D129AF" w14:textId="77777777" w:rsidR="009E57B2" w:rsidRPr="002F63A8" w:rsidRDefault="009E57B2" w:rsidP="006432BC">
            <w:pPr>
              <w:keepNext/>
              <w:autoSpaceDE/>
              <w:autoSpaceDN/>
              <w:adjustRightInd/>
              <w:snapToGrid/>
              <w:spacing w:after="0"/>
              <w:jc w:val="left"/>
              <w:rPr>
                <w:rFonts w:eastAsia="Times New Roman"/>
                <w:sz w:val="20"/>
                <w:szCs w:val="20"/>
              </w:rPr>
            </w:pPr>
            <w:r>
              <w:rPr>
                <w:rFonts w:eastAsia="Microsoft YaHei Light"/>
                <w:color w:val="000000" w:themeColor="text1"/>
                <w:kern w:val="24"/>
                <w:sz w:val="20"/>
                <w:szCs w:val="20"/>
              </w:rPr>
              <w:t xml:space="preserve">Yes if </w:t>
            </w:r>
            <w:r w:rsidRPr="007F2D74">
              <w:rPr>
                <w:rFonts w:eastAsia="Microsoft YaHei Light"/>
                <w:i/>
                <w:iCs/>
                <w:color w:val="000000" w:themeColor="text1"/>
                <w:kern w:val="24"/>
                <w:sz w:val="20"/>
                <w:szCs w:val="20"/>
              </w:rPr>
              <w:t>L</w:t>
            </w:r>
            <w:r>
              <w:rPr>
                <w:rFonts w:eastAsia="Microsoft YaHei Light"/>
                <w:color w:val="000000" w:themeColor="text1"/>
                <w:kern w:val="24"/>
                <w:sz w:val="20"/>
                <w:szCs w:val="20"/>
              </w:rPr>
              <w:t xml:space="preserve"> or </w:t>
            </w:r>
            <m:oMath>
              <m:sSup>
                <m:sSupPr>
                  <m:ctrlPr>
                    <w:rPr>
                      <w:rFonts w:ascii="Cambria Math" w:eastAsiaTheme="minorEastAsia" w:hAnsi="Cambria Math"/>
                      <w:i/>
                      <w:iCs/>
                      <w:color w:val="000000" w:themeColor="dark1"/>
                      <w:kern w:val="24"/>
                      <w:sz w:val="20"/>
                      <w:szCs w:val="20"/>
                    </w:rPr>
                  </m:ctrlPr>
                </m:sSupPr>
                <m:e>
                  <m:r>
                    <w:rPr>
                      <w:rFonts w:ascii="Cambria Math" w:eastAsiaTheme="minorEastAsia" w:hAnsi="Cambria Math"/>
                      <w:color w:val="000000" w:themeColor="dark1"/>
                      <w:kern w:val="24"/>
                      <w:sz w:val="20"/>
                      <w:szCs w:val="20"/>
                      <w:lang w:val="en-GB"/>
                    </w:rPr>
                    <m:t>K</m:t>
                  </m:r>
                </m:e>
                <m:sup>
                  <m:r>
                    <w:rPr>
                      <w:rFonts w:ascii="Cambria Math" w:eastAsiaTheme="minorEastAsia" w:hAnsi="Cambria Math"/>
                      <w:color w:val="000000" w:themeColor="dark1"/>
                      <w:kern w:val="24"/>
                      <w:sz w:val="20"/>
                      <w:szCs w:val="20"/>
                      <w:lang w:val="en-GB"/>
                    </w:rPr>
                    <m:t>NZ</m:t>
                  </m:r>
                </m:sup>
              </m:sSup>
            </m:oMath>
            <w:r>
              <w:rPr>
                <w:rFonts w:eastAsia="Microsoft YaHei Light"/>
                <w:iCs/>
                <w:color w:val="000000" w:themeColor="dark1"/>
                <w:kern w:val="24"/>
                <w:sz w:val="20"/>
                <w:szCs w:val="20"/>
              </w:rPr>
              <w:t xml:space="preserve"> is reduced</w:t>
            </w:r>
            <w:r>
              <w:rPr>
                <w:rFonts w:eastAsia="Microsoft YaHei Light"/>
                <w:color w:val="000000" w:themeColor="text1"/>
                <w:kern w:val="24"/>
                <w:sz w:val="20"/>
                <w:szCs w:val="20"/>
              </w:rPr>
              <w:t xml:space="preserve"> </w:t>
            </w:r>
          </w:p>
        </w:tc>
      </w:tr>
      <w:tr w:rsidR="009E57B2" w:rsidRPr="00007FD7" w14:paraId="05AB590C" w14:textId="77777777" w:rsidTr="002954FC">
        <w:trPr>
          <w:cantSplit/>
          <w:trHeight w:val="584"/>
        </w:trPr>
        <w:tc>
          <w:tcPr>
            <w:tcW w:w="152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61B6222A"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sSubSup>
                  <m:sSubSupPr>
                    <m:ctrlPr>
                      <w:rPr>
                        <w:rFonts w:ascii="Cambria Math" w:eastAsia="Microsoft YaHei Light" w:hAnsi="Cambria Math"/>
                        <w:i/>
                        <w:iCs/>
                        <w:color w:val="000000" w:themeColor="dark1"/>
                        <w:kern w:val="24"/>
                        <w:sz w:val="20"/>
                        <w:szCs w:val="20"/>
                      </w:rPr>
                    </m:ctrlPr>
                  </m:sSubSupPr>
                  <m:e>
                    <m:d>
                      <m:dPr>
                        <m:begChr m:val="{"/>
                        <m:endChr m:val="}"/>
                        <m:ctrlPr>
                          <w:rPr>
                            <w:rFonts w:ascii="Cambria Math" w:eastAsia="Microsoft YaHei Light" w:hAnsi="Cambria Math"/>
                            <w:i/>
                            <w:iCs/>
                            <w:color w:val="000000" w:themeColor="dark1"/>
                            <w:kern w:val="24"/>
                            <w:sz w:val="20"/>
                            <w:szCs w:val="20"/>
                          </w:rPr>
                        </m:ctrlPr>
                      </m:dPr>
                      <m:e>
                        <m:sSub>
                          <m:sSubPr>
                            <m:ctrlPr>
                              <w:rPr>
                                <w:rFonts w:ascii="Cambria Math" w:eastAsia="Microsoft YaHei Light" w:hAnsi="Cambria Math"/>
                                <w:i/>
                                <w:iCs/>
                                <w:color w:val="000000" w:themeColor="dark1"/>
                                <w:kern w:val="24"/>
                                <w:sz w:val="20"/>
                                <w:szCs w:val="20"/>
                              </w:rPr>
                            </m:ctrlPr>
                          </m:sSubPr>
                          <m:e>
                            <m:r>
                              <w:rPr>
                                <w:rFonts w:ascii="Cambria Math" w:eastAsia="Microsoft YaHei Light" w:hAnsi="Cambria Math"/>
                                <w:color w:val="000000" w:themeColor="dark1"/>
                                <w:kern w:val="24"/>
                                <w:sz w:val="20"/>
                                <w:szCs w:val="20"/>
                              </w:rPr>
                              <m:t>i</m:t>
                            </m:r>
                          </m:e>
                          <m:sub>
                            <m:r>
                              <w:rPr>
                                <w:rFonts w:ascii="Cambria Math" w:eastAsia="Microsoft YaHei Light" w:hAnsi="Cambria Math"/>
                                <w:color w:val="000000" w:themeColor="dark1"/>
                                <w:kern w:val="24"/>
                                <w:sz w:val="20"/>
                                <w:szCs w:val="20"/>
                              </w:rPr>
                              <m:t>2,3,l</m:t>
                            </m:r>
                          </m:sub>
                        </m:sSub>
                      </m:e>
                    </m:d>
                  </m:e>
                  <m:sub>
                    <m:r>
                      <w:rPr>
                        <w:rFonts w:ascii="Cambria Math" w:eastAsia="Microsoft YaHei Light" w:hAnsi="Cambria Math"/>
                        <w:color w:val="000000" w:themeColor="dark1"/>
                        <w:kern w:val="24"/>
                        <w:sz w:val="20"/>
                        <w:szCs w:val="20"/>
                      </w:rPr>
                      <m:t>l=1</m:t>
                    </m:r>
                  </m:sub>
                  <m:sup>
                    <m:r>
                      <w:rPr>
                        <w:rFonts w:ascii="Cambria Math" w:eastAsia="Microsoft YaHei Light" w:hAnsi="Cambria Math"/>
                        <w:color w:val="000000" w:themeColor="dark1"/>
                        <w:kern w:val="24"/>
                        <w:sz w:val="20"/>
                        <w:szCs w:val="20"/>
                      </w:rPr>
                      <m:t>v</m:t>
                    </m:r>
                  </m:sup>
                </m:sSubSup>
              </m:oMath>
            </m:oMathPara>
          </w:p>
        </w:tc>
        <w:tc>
          <w:tcPr>
            <w:tcW w:w="387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234988B1"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dark1"/>
                <w:kern w:val="24"/>
                <w:sz w:val="20"/>
                <w:szCs w:val="20"/>
              </w:rPr>
              <w:t>Indication of reference amplitude in one polarization for each layer</w:t>
            </w:r>
          </w:p>
        </w:tc>
        <w:tc>
          <w:tcPr>
            <w:tcW w:w="189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570DA333"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text1"/>
                <w:kern w:val="24"/>
                <w:sz w:val="20"/>
                <w:szCs w:val="20"/>
              </w:rPr>
              <w:t>4 for each layer</w:t>
            </w:r>
          </w:p>
        </w:tc>
        <w:tc>
          <w:tcPr>
            <w:tcW w:w="198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13ABE82"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text1"/>
                <w:kern w:val="24"/>
                <w:sz w:val="20"/>
                <w:szCs w:val="20"/>
              </w:rPr>
              <w:t>No</w:t>
            </w:r>
          </w:p>
        </w:tc>
      </w:tr>
      <w:tr w:rsidR="009E57B2" w:rsidRPr="00007FD7" w14:paraId="07A79125" w14:textId="77777777" w:rsidTr="002954FC">
        <w:trPr>
          <w:cantSplit/>
          <w:trHeight w:val="584"/>
        </w:trPr>
        <w:tc>
          <w:tcPr>
            <w:tcW w:w="152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1983D058"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sSubSup>
                  <m:sSubSupPr>
                    <m:ctrlPr>
                      <w:rPr>
                        <w:rFonts w:ascii="Cambria Math" w:eastAsia="Microsoft YaHei Light" w:hAnsi="Cambria Math"/>
                        <w:i/>
                        <w:iCs/>
                        <w:color w:val="000000" w:themeColor="dark1"/>
                        <w:kern w:val="24"/>
                        <w:sz w:val="20"/>
                        <w:szCs w:val="20"/>
                      </w:rPr>
                    </m:ctrlPr>
                  </m:sSubSupPr>
                  <m:e>
                    <m:d>
                      <m:dPr>
                        <m:begChr m:val="{"/>
                        <m:endChr m:val="}"/>
                        <m:ctrlPr>
                          <w:rPr>
                            <w:rFonts w:ascii="Cambria Math" w:eastAsia="Microsoft YaHei Light" w:hAnsi="Cambria Math"/>
                            <w:i/>
                            <w:iCs/>
                            <w:color w:val="000000" w:themeColor="dark1"/>
                            <w:kern w:val="24"/>
                            <w:sz w:val="20"/>
                            <w:szCs w:val="20"/>
                          </w:rPr>
                        </m:ctrlPr>
                      </m:dPr>
                      <m:e>
                        <m:sSub>
                          <m:sSubPr>
                            <m:ctrlPr>
                              <w:rPr>
                                <w:rFonts w:ascii="Cambria Math" w:eastAsia="Microsoft YaHei Light" w:hAnsi="Cambria Math"/>
                                <w:i/>
                                <w:iCs/>
                                <w:color w:val="000000" w:themeColor="dark1"/>
                                <w:kern w:val="24"/>
                                <w:sz w:val="20"/>
                                <w:szCs w:val="20"/>
                              </w:rPr>
                            </m:ctrlPr>
                          </m:sSubPr>
                          <m:e>
                            <m:r>
                              <w:rPr>
                                <w:rFonts w:ascii="Cambria Math" w:eastAsia="Microsoft YaHei Light" w:hAnsi="Cambria Math"/>
                                <w:color w:val="000000" w:themeColor="dark1"/>
                                <w:kern w:val="24"/>
                                <w:sz w:val="20"/>
                                <w:szCs w:val="20"/>
                              </w:rPr>
                              <m:t>i</m:t>
                            </m:r>
                          </m:e>
                          <m:sub>
                            <m:r>
                              <w:rPr>
                                <w:rFonts w:ascii="Cambria Math" w:eastAsia="Microsoft YaHei Light" w:hAnsi="Cambria Math"/>
                                <w:color w:val="000000" w:themeColor="dark1"/>
                                <w:kern w:val="24"/>
                                <w:sz w:val="20"/>
                                <w:szCs w:val="20"/>
                              </w:rPr>
                              <m:t>2,4,l</m:t>
                            </m:r>
                          </m:sub>
                        </m:sSub>
                      </m:e>
                    </m:d>
                  </m:e>
                  <m:sub>
                    <m:r>
                      <w:rPr>
                        <w:rFonts w:ascii="Cambria Math" w:eastAsia="Microsoft YaHei Light" w:hAnsi="Cambria Math"/>
                        <w:color w:val="000000" w:themeColor="dark1"/>
                        <w:kern w:val="24"/>
                        <w:sz w:val="20"/>
                        <w:szCs w:val="20"/>
                      </w:rPr>
                      <m:t>l=1</m:t>
                    </m:r>
                  </m:sub>
                  <m:sup>
                    <m:r>
                      <w:rPr>
                        <w:rFonts w:ascii="Cambria Math" w:eastAsia="Microsoft YaHei Light" w:hAnsi="Cambria Math"/>
                        <w:color w:val="000000" w:themeColor="dark1"/>
                        <w:kern w:val="24"/>
                        <w:sz w:val="20"/>
                        <w:szCs w:val="20"/>
                      </w:rPr>
                      <m:t>v</m:t>
                    </m:r>
                  </m:sup>
                </m:sSubSup>
              </m:oMath>
            </m:oMathPara>
          </w:p>
        </w:tc>
        <w:tc>
          <w:tcPr>
            <w:tcW w:w="387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70DC6F2C"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dark1"/>
                <w:kern w:val="24"/>
                <w:sz w:val="20"/>
                <w:szCs w:val="20"/>
              </w:rPr>
              <w:t xml:space="preserve">Indication of amplitude of the </w:t>
            </w:r>
            <m:oMath>
              <m:sSubSup>
                <m:sSubSupPr>
                  <m:ctrlPr>
                    <w:rPr>
                      <w:rFonts w:ascii="Cambria Math" w:eastAsia="Microsoft YaHei Light" w:hAnsi="Cambria Math"/>
                      <w:i/>
                      <w:iCs/>
                      <w:color w:val="000000" w:themeColor="dark1"/>
                      <w:kern w:val="24"/>
                      <w:sz w:val="20"/>
                      <w:szCs w:val="20"/>
                    </w:rPr>
                  </m:ctrlPr>
                </m:sSubSupPr>
                <m:e>
                  <m:r>
                    <w:rPr>
                      <w:rFonts w:ascii="Cambria Math" w:eastAsia="Microsoft YaHei Light" w:hAnsi="Cambria Math"/>
                      <w:color w:val="000000" w:themeColor="dark1"/>
                      <w:kern w:val="24"/>
                      <w:sz w:val="20"/>
                      <w:szCs w:val="20"/>
                    </w:rPr>
                    <m:t>K</m:t>
                  </m:r>
                </m:e>
                <m:sub>
                  <m:r>
                    <w:rPr>
                      <w:rFonts w:ascii="Cambria Math" w:eastAsia="Microsoft YaHei Light" w:hAnsi="Cambria Math"/>
                      <w:color w:val="000000" w:themeColor="dark1"/>
                      <w:kern w:val="24"/>
                      <w:sz w:val="20"/>
                      <w:szCs w:val="20"/>
                    </w:rPr>
                    <m:t>l</m:t>
                  </m:r>
                </m:sub>
                <m:sup>
                  <m:r>
                    <w:rPr>
                      <w:rFonts w:ascii="Cambria Math" w:eastAsia="Microsoft YaHei Light" w:hAnsi="Cambria Math"/>
                      <w:color w:val="000000" w:themeColor="dark1"/>
                      <w:kern w:val="24"/>
                      <w:sz w:val="20"/>
                      <w:szCs w:val="20"/>
                    </w:rPr>
                    <m:t>NZ</m:t>
                  </m:r>
                </m:sup>
              </m:sSubSup>
              <m:r>
                <w:rPr>
                  <w:rFonts w:ascii="Cambria Math" w:eastAsia="Microsoft YaHei Light" w:hAnsi="Cambria Math"/>
                  <w:color w:val="000000" w:themeColor="dark1"/>
                  <w:kern w:val="24"/>
                  <w:sz w:val="20"/>
                  <w:szCs w:val="20"/>
                </w:rPr>
                <m:t>-1 </m:t>
              </m:r>
            </m:oMath>
            <w:r w:rsidRPr="002F63A8">
              <w:rPr>
                <w:rFonts w:eastAsia="Microsoft YaHei Light"/>
                <w:color w:val="000000" w:themeColor="dark1"/>
                <w:kern w:val="24"/>
                <w:sz w:val="20"/>
                <w:szCs w:val="20"/>
              </w:rPr>
              <w:t xml:space="preserve">non-zero coefficients for layer </w:t>
            </w:r>
            <m:oMath>
              <m:r>
                <w:rPr>
                  <w:rFonts w:ascii="Cambria Math" w:eastAsia="Microsoft YaHei Light" w:hAnsi="Cambria Math"/>
                  <w:color w:val="000000" w:themeColor="text1"/>
                  <w:kern w:val="24"/>
                  <w:sz w:val="20"/>
                  <w:szCs w:val="20"/>
                </w:rPr>
                <m:t>l</m:t>
              </m:r>
            </m:oMath>
          </w:p>
        </w:tc>
        <w:tc>
          <w:tcPr>
            <w:tcW w:w="189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53A1D575" w14:textId="77777777" w:rsidR="009E57B2" w:rsidRPr="002F63A8" w:rsidRDefault="009E57B2" w:rsidP="006432BC">
            <w:pPr>
              <w:keepNext/>
              <w:autoSpaceDE/>
              <w:autoSpaceDN/>
              <w:adjustRightInd/>
              <w:snapToGrid/>
              <w:spacing w:after="0"/>
              <w:jc w:val="left"/>
              <w:rPr>
                <w:rFonts w:eastAsia="Times New Roman"/>
                <w:sz w:val="20"/>
                <w:szCs w:val="20"/>
              </w:rPr>
            </w:pPr>
            <m:oMath>
              <m:r>
                <w:rPr>
                  <w:rFonts w:ascii="Cambria Math" w:eastAsiaTheme="minorEastAsia" w:hAnsi="Cambria Math"/>
                  <w:color w:val="000000" w:themeColor="dark1"/>
                  <w:kern w:val="24"/>
                  <w:sz w:val="20"/>
                  <w:szCs w:val="20"/>
                  <w:lang w:val="en-GB"/>
                </w:rPr>
                <m:t>3</m:t>
              </m:r>
              <m:d>
                <m:dPr>
                  <m:ctrlPr>
                    <w:rPr>
                      <w:rFonts w:ascii="Cambria Math" w:eastAsiaTheme="minorEastAsia" w:hAnsi="Cambria Math"/>
                      <w:i/>
                      <w:iCs/>
                      <w:color w:val="000000" w:themeColor="dark1"/>
                      <w:kern w:val="24"/>
                      <w:sz w:val="20"/>
                      <w:szCs w:val="20"/>
                    </w:rPr>
                  </m:ctrlPr>
                </m:dPr>
                <m:e>
                  <m:sSubSup>
                    <m:sSubSupPr>
                      <m:ctrlPr>
                        <w:rPr>
                          <w:rFonts w:ascii="Cambria Math" w:eastAsiaTheme="minorEastAsia" w:hAnsi="Cambria Math"/>
                          <w:i/>
                          <w:iCs/>
                          <w:color w:val="000000" w:themeColor="dark1"/>
                          <w:kern w:val="24"/>
                          <w:sz w:val="20"/>
                          <w:szCs w:val="20"/>
                        </w:rPr>
                      </m:ctrlPr>
                    </m:sSubSupPr>
                    <m:e>
                      <m:r>
                        <w:rPr>
                          <w:rFonts w:ascii="Cambria Math" w:eastAsiaTheme="minorEastAsia" w:hAnsi="Cambria Math"/>
                          <w:color w:val="000000" w:themeColor="dark1"/>
                          <w:kern w:val="24"/>
                          <w:sz w:val="20"/>
                          <w:szCs w:val="20"/>
                        </w:rPr>
                        <m:t>K</m:t>
                      </m:r>
                    </m:e>
                    <m:sub>
                      <m:r>
                        <w:rPr>
                          <w:rFonts w:ascii="Cambria Math" w:eastAsiaTheme="minorEastAsia" w:hAnsi="Cambria Math"/>
                          <w:color w:val="000000" w:themeColor="dark1"/>
                          <w:kern w:val="24"/>
                          <w:sz w:val="20"/>
                          <w:szCs w:val="20"/>
                        </w:rPr>
                        <m:t>l</m:t>
                      </m:r>
                    </m:sub>
                    <m:sup>
                      <m:r>
                        <w:rPr>
                          <w:rFonts w:ascii="Cambria Math" w:eastAsiaTheme="minorEastAsia" w:hAnsi="Cambria Math"/>
                          <w:color w:val="000000" w:themeColor="dark1"/>
                          <w:kern w:val="24"/>
                          <w:sz w:val="20"/>
                          <w:szCs w:val="20"/>
                        </w:rPr>
                        <m:t>NZ</m:t>
                      </m:r>
                    </m:sup>
                  </m:sSubSup>
                  <m:r>
                    <w:rPr>
                      <w:rFonts w:ascii="Cambria Math" w:eastAsiaTheme="minorEastAsia" w:hAnsi="Cambria Math"/>
                      <w:color w:val="000000" w:themeColor="dark1"/>
                      <w:kern w:val="24"/>
                      <w:sz w:val="20"/>
                      <w:szCs w:val="20"/>
                      <w:lang w:val="en-GB"/>
                    </w:rPr>
                    <m:t>-1</m:t>
                  </m:r>
                </m:e>
              </m:d>
            </m:oMath>
            <w:r w:rsidRPr="002F63A8">
              <w:rPr>
                <w:rFonts w:eastAsia="Microsoft YaHei Light"/>
                <w:color w:val="000000" w:themeColor="text1"/>
                <w:kern w:val="24"/>
                <w:sz w:val="20"/>
                <w:szCs w:val="20"/>
              </w:rPr>
              <w:t xml:space="preserve"> for layer </w:t>
            </w:r>
            <m:oMath>
              <m:r>
                <w:rPr>
                  <w:rFonts w:ascii="Cambria Math" w:eastAsia="Microsoft YaHei Light" w:hAnsi="Cambria Math"/>
                  <w:color w:val="000000" w:themeColor="text1"/>
                  <w:kern w:val="24"/>
                  <w:sz w:val="20"/>
                  <w:szCs w:val="20"/>
                </w:rPr>
                <m:t>l</m:t>
              </m:r>
            </m:oMath>
          </w:p>
        </w:tc>
        <w:tc>
          <w:tcPr>
            <w:tcW w:w="1980" w:type="dxa"/>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0286C7B1" w14:textId="77777777" w:rsidR="009E57B2" w:rsidRPr="002F63A8" w:rsidRDefault="009E57B2" w:rsidP="006432BC">
            <w:pPr>
              <w:keepNext/>
              <w:autoSpaceDE/>
              <w:autoSpaceDN/>
              <w:adjustRightInd/>
              <w:snapToGrid/>
              <w:spacing w:after="0"/>
              <w:jc w:val="left"/>
              <w:rPr>
                <w:rFonts w:eastAsia="Times New Roman"/>
                <w:sz w:val="20"/>
                <w:szCs w:val="20"/>
              </w:rPr>
            </w:pPr>
            <w:r>
              <w:rPr>
                <w:rFonts w:eastAsia="Microsoft YaHei Light"/>
                <w:color w:val="000000" w:themeColor="text1"/>
                <w:kern w:val="24"/>
                <w:sz w:val="20"/>
                <w:szCs w:val="20"/>
              </w:rPr>
              <w:t xml:space="preserve">Yes if </w:t>
            </w:r>
            <m:oMath>
              <m:sSubSup>
                <m:sSubSupPr>
                  <m:ctrlPr>
                    <w:rPr>
                      <w:rFonts w:ascii="Cambria Math" w:eastAsiaTheme="minorEastAsia" w:hAnsi="Cambria Math"/>
                      <w:i/>
                      <w:iCs/>
                      <w:color w:val="000000" w:themeColor="dark1"/>
                      <w:kern w:val="24"/>
                      <w:sz w:val="20"/>
                      <w:szCs w:val="20"/>
                    </w:rPr>
                  </m:ctrlPr>
                </m:sSubSupPr>
                <m:e>
                  <m:r>
                    <w:rPr>
                      <w:rFonts w:ascii="Cambria Math" w:eastAsiaTheme="minorEastAsia" w:hAnsi="Cambria Math"/>
                      <w:color w:val="000000" w:themeColor="dark1"/>
                      <w:kern w:val="24"/>
                      <w:sz w:val="20"/>
                      <w:szCs w:val="20"/>
                    </w:rPr>
                    <m:t>K</m:t>
                  </m:r>
                </m:e>
                <m:sub>
                  <m:r>
                    <w:rPr>
                      <w:rFonts w:ascii="Cambria Math" w:eastAsiaTheme="minorEastAsia" w:hAnsi="Cambria Math"/>
                      <w:color w:val="000000" w:themeColor="dark1"/>
                      <w:kern w:val="24"/>
                      <w:sz w:val="20"/>
                      <w:szCs w:val="20"/>
                    </w:rPr>
                    <m:t>l</m:t>
                  </m:r>
                </m:sub>
                <m:sup>
                  <m:r>
                    <w:rPr>
                      <w:rFonts w:ascii="Cambria Math" w:eastAsiaTheme="minorEastAsia" w:hAnsi="Cambria Math"/>
                      <w:color w:val="000000" w:themeColor="dark1"/>
                      <w:kern w:val="24"/>
                      <w:sz w:val="20"/>
                      <w:szCs w:val="20"/>
                    </w:rPr>
                    <m:t>NZ</m:t>
                  </m:r>
                </m:sup>
              </m:sSubSup>
            </m:oMath>
            <w:r>
              <w:rPr>
                <w:rFonts w:eastAsia="Microsoft YaHei Light"/>
                <w:iCs/>
                <w:color w:val="000000" w:themeColor="dark1"/>
                <w:kern w:val="24"/>
                <w:sz w:val="20"/>
                <w:szCs w:val="20"/>
              </w:rPr>
              <w:t xml:space="preserve"> is reduced</w:t>
            </w:r>
          </w:p>
        </w:tc>
      </w:tr>
      <w:tr w:rsidR="009E57B2" w:rsidRPr="00007FD7" w14:paraId="63DF6150" w14:textId="77777777" w:rsidTr="002954FC">
        <w:trPr>
          <w:cantSplit/>
          <w:trHeight w:val="584"/>
        </w:trPr>
        <w:tc>
          <w:tcPr>
            <w:tcW w:w="152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277E2A1" w14:textId="77777777" w:rsidR="009E57B2" w:rsidRPr="002F63A8" w:rsidRDefault="00B411EB" w:rsidP="006432BC">
            <w:pPr>
              <w:keepNext/>
              <w:autoSpaceDE/>
              <w:autoSpaceDN/>
              <w:adjustRightInd/>
              <w:snapToGrid/>
              <w:spacing w:after="0"/>
              <w:jc w:val="left"/>
              <w:rPr>
                <w:rFonts w:eastAsia="Times New Roman"/>
                <w:sz w:val="20"/>
                <w:szCs w:val="20"/>
              </w:rPr>
            </w:pPr>
            <m:oMathPara>
              <m:oMathParaPr>
                <m:jc m:val="centerGroup"/>
              </m:oMathParaPr>
              <m:oMath>
                <m:sSubSup>
                  <m:sSubSupPr>
                    <m:ctrlPr>
                      <w:rPr>
                        <w:rFonts w:ascii="Cambria Math" w:eastAsia="Microsoft YaHei Light" w:hAnsi="Cambria Math"/>
                        <w:i/>
                        <w:iCs/>
                        <w:color w:val="000000" w:themeColor="dark1"/>
                        <w:kern w:val="24"/>
                        <w:sz w:val="20"/>
                        <w:szCs w:val="20"/>
                      </w:rPr>
                    </m:ctrlPr>
                  </m:sSubSupPr>
                  <m:e>
                    <m:d>
                      <m:dPr>
                        <m:begChr m:val="{"/>
                        <m:endChr m:val="}"/>
                        <m:ctrlPr>
                          <w:rPr>
                            <w:rFonts w:ascii="Cambria Math" w:eastAsia="Microsoft YaHei Light" w:hAnsi="Cambria Math"/>
                            <w:i/>
                            <w:iCs/>
                            <w:color w:val="000000" w:themeColor="dark1"/>
                            <w:kern w:val="24"/>
                            <w:sz w:val="20"/>
                            <w:szCs w:val="20"/>
                          </w:rPr>
                        </m:ctrlPr>
                      </m:dPr>
                      <m:e>
                        <m:sSub>
                          <m:sSubPr>
                            <m:ctrlPr>
                              <w:rPr>
                                <w:rFonts w:ascii="Cambria Math" w:eastAsia="Microsoft YaHei Light" w:hAnsi="Cambria Math"/>
                                <w:i/>
                                <w:iCs/>
                                <w:color w:val="000000" w:themeColor="dark1"/>
                                <w:kern w:val="24"/>
                                <w:sz w:val="20"/>
                                <w:szCs w:val="20"/>
                              </w:rPr>
                            </m:ctrlPr>
                          </m:sSubPr>
                          <m:e>
                            <m:r>
                              <w:rPr>
                                <w:rFonts w:ascii="Cambria Math" w:eastAsia="Microsoft YaHei Light" w:hAnsi="Cambria Math"/>
                                <w:color w:val="000000" w:themeColor="dark1"/>
                                <w:kern w:val="24"/>
                                <w:sz w:val="20"/>
                                <w:szCs w:val="20"/>
                              </w:rPr>
                              <m:t>i</m:t>
                            </m:r>
                          </m:e>
                          <m:sub>
                            <m:r>
                              <w:rPr>
                                <w:rFonts w:ascii="Cambria Math" w:eastAsia="Microsoft YaHei Light" w:hAnsi="Cambria Math"/>
                                <w:color w:val="000000" w:themeColor="dark1"/>
                                <w:kern w:val="24"/>
                                <w:sz w:val="20"/>
                                <w:szCs w:val="20"/>
                              </w:rPr>
                              <m:t>2,5,l</m:t>
                            </m:r>
                          </m:sub>
                        </m:sSub>
                      </m:e>
                    </m:d>
                  </m:e>
                  <m:sub>
                    <m:r>
                      <w:rPr>
                        <w:rFonts w:ascii="Cambria Math" w:eastAsia="Microsoft YaHei Light" w:hAnsi="Cambria Math"/>
                        <w:color w:val="000000" w:themeColor="dark1"/>
                        <w:kern w:val="24"/>
                        <w:sz w:val="20"/>
                        <w:szCs w:val="20"/>
                      </w:rPr>
                      <m:t>l=1</m:t>
                    </m:r>
                  </m:sub>
                  <m:sup>
                    <m:r>
                      <w:rPr>
                        <w:rFonts w:ascii="Cambria Math" w:eastAsia="Microsoft YaHei Light" w:hAnsi="Cambria Math"/>
                        <w:color w:val="000000" w:themeColor="dark1"/>
                        <w:kern w:val="24"/>
                        <w:sz w:val="20"/>
                        <w:szCs w:val="20"/>
                      </w:rPr>
                      <m:t>v</m:t>
                    </m:r>
                  </m:sup>
                </m:sSubSup>
              </m:oMath>
            </m:oMathPara>
          </w:p>
        </w:tc>
        <w:tc>
          <w:tcPr>
            <w:tcW w:w="387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0C3E0F14" w14:textId="77777777" w:rsidR="009E57B2" w:rsidRPr="002F63A8" w:rsidRDefault="009E57B2" w:rsidP="006432BC">
            <w:pPr>
              <w:keepNext/>
              <w:autoSpaceDE/>
              <w:autoSpaceDN/>
              <w:adjustRightInd/>
              <w:snapToGrid/>
              <w:spacing w:after="0"/>
              <w:jc w:val="left"/>
              <w:rPr>
                <w:rFonts w:eastAsia="Times New Roman"/>
                <w:sz w:val="20"/>
                <w:szCs w:val="20"/>
              </w:rPr>
            </w:pPr>
            <w:r w:rsidRPr="002F63A8">
              <w:rPr>
                <w:rFonts w:eastAsia="Microsoft YaHei Light"/>
                <w:color w:val="000000" w:themeColor="dark1"/>
                <w:kern w:val="24"/>
                <w:sz w:val="20"/>
                <w:szCs w:val="20"/>
              </w:rPr>
              <w:t xml:space="preserve">Indication of phase of the </w:t>
            </w:r>
            <m:oMath>
              <m:sSubSup>
                <m:sSubSupPr>
                  <m:ctrlPr>
                    <w:rPr>
                      <w:rFonts w:ascii="Cambria Math" w:eastAsia="Microsoft YaHei Light" w:hAnsi="Cambria Math"/>
                      <w:i/>
                      <w:iCs/>
                      <w:color w:val="000000" w:themeColor="dark1"/>
                      <w:kern w:val="24"/>
                      <w:sz w:val="20"/>
                      <w:szCs w:val="20"/>
                    </w:rPr>
                  </m:ctrlPr>
                </m:sSubSupPr>
                <m:e>
                  <m:r>
                    <w:rPr>
                      <w:rFonts w:ascii="Cambria Math" w:eastAsia="Microsoft YaHei Light" w:hAnsi="Cambria Math"/>
                      <w:color w:val="000000" w:themeColor="dark1"/>
                      <w:kern w:val="24"/>
                      <w:sz w:val="20"/>
                      <w:szCs w:val="20"/>
                    </w:rPr>
                    <m:t>K</m:t>
                  </m:r>
                </m:e>
                <m:sub>
                  <m:r>
                    <w:rPr>
                      <w:rFonts w:ascii="Cambria Math" w:eastAsia="Microsoft YaHei Light" w:hAnsi="Cambria Math"/>
                      <w:color w:val="000000" w:themeColor="dark1"/>
                      <w:kern w:val="24"/>
                      <w:sz w:val="20"/>
                      <w:szCs w:val="20"/>
                    </w:rPr>
                    <m:t>l</m:t>
                  </m:r>
                </m:sub>
                <m:sup>
                  <m:r>
                    <w:rPr>
                      <w:rFonts w:ascii="Cambria Math" w:eastAsia="Microsoft YaHei Light" w:hAnsi="Cambria Math"/>
                      <w:color w:val="000000" w:themeColor="dark1"/>
                      <w:kern w:val="24"/>
                      <w:sz w:val="20"/>
                      <w:szCs w:val="20"/>
                    </w:rPr>
                    <m:t>NZ</m:t>
                  </m:r>
                </m:sup>
              </m:sSubSup>
              <m:r>
                <w:rPr>
                  <w:rFonts w:ascii="Cambria Math" w:eastAsia="Microsoft YaHei Light" w:hAnsi="Cambria Math"/>
                  <w:color w:val="000000" w:themeColor="dark1"/>
                  <w:kern w:val="24"/>
                  <w:sz w:val="20"/>
                  <w:szCs w:val="20"/>
                </w:rPr>
                <m:t>-1 </m:t>
              </m:r>
            </m:oMath>
            <w:r w:rsidRPr="002F63A8">
              <w:rPr>
                <w:rFonts w:eastAsia="Microsoft YaHei Light"/>
                <w:color w:val="000000" w:themeColor="dark1"/>
                <w:kern w:val="24"/>
                <w:sz w:val="20"/>
                <w:szCs w:val="20"/>
              </w:rPr>
              <w:t xml:space="preserve">non-zero coefficients for layer </w:t>
            </w:r>
            <m:oMath>
              <m:r>
                <w:rPr>
                  <w:rFonts w:ascii="Cambria Math" w:eastAsia="Microsoft YaHei Light" w:hAnsi="Cambria Math"/>
                  <w:color w:val="000000" w:themeColor="text1"/>
                  <w:kern w:val="24"/>
                  <w:sz w:val="20"/>
                  <w:szCs w:val="20"/>
                </w:rPr>
                <m:t>l</m:t>
              </m:r>
            </m:oMath>
          </w:p>
        </w:tc>
        <w:tc>
          <w:tcPr>
            <w:tcW w:w="189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3D5193A" w14:textId="77777777" w:rsidR="009E57B2" w:rsidRPr="002F63A8" w:rsidRDefault="009E57B2" w:rsidP="006432BC">
            <w:pPr>
              <w:keepNext/>
              <w:autoSpaceDE/>
              <w:autoSpaceDN/>
              <w:adjustRightInd/>
              <w:snapToGrid/>
              <w:spacing w:after="0"/>
              <w:jc w:val="left"/>
              <w:rPr>
                <w:rFonts w:eastAsia="Times New Roman"/>
                <w:sz w:val="20"/>
                <w:szCs w:val="20"/>
              </w:rPr>
            </w:pPr>
            <m:oMath>
              <m:r>
                <w:rPr>
                  <w:rFonts w:ascii="Cambria Math" w:eastAsiaTheme="minorEastAsia" w:hAnsi="Cambria Math"/>
                  <w:color w:val="000000" w:themeColor="dark1"/>
                  <w:kern w:val="24"/>
                  <w:sz w:val="20"/>
                  <w:szCs w:val="20"/>
                </w:rPr>
                <m:t>4</m:t>
              </m:r>
              <m:d>
                <m:dPr>
                  <m:ctrlPr>
                    <w:rPr>
                      <w:rFonts w:ascii="Cambria Math" w:eastAsiaTheme="minorEastAsia" w:hAnsi="Cambria Math"/>
                      <w:i/>
                      <w:iCs/>
                      <w:color w:val="000000" w:themeColor="dark1"/>
                      <w:kern w:val="24"/>
                      <w:sz w:val="20"/>
                      <w:szCs w:val="20"/>
                    </w:rPr>
                  </m:ctrlPr>
                </m:dPr>
                <m:e>
                  <m:sSubSup>
                    <m:sSubSupPr>
                      <m:ctrlPr>
                        <w:rPr>
                          <w:rFonts w:ascii="Cambria Math" w:eastAsiaTheme="minorEastAsia" w:hAnsi="Cambria Math"/>
                          <w:i/>
                          <w:iCs/>
                          <w:color w:val="000000" w:themeColor="dark1"/>
                          <w:kern w:val="24"/>
                          <w:sz w:val="20"/>
                          <w:szCs w:val="20"/>
                        </w:rPr>
                      </m:ctrlPr>
                    </m:sSubSupPr>
                    <m:e>
                      <m:r>
                        <w:rPr>
                          <w:rFonts w:ascii="Cambria Math" w:eastAsiaTheme="minorEastAsia" w:hAnsi="Cambria Math"/>
                          <w:color w:val="000000" w:themeColor="dark1"/>
                          <w:kern w:val="24"/>
                          <w:sz w:val="20"/>
                          <w:szCs w:val="20"/>
                        </w:rPr>
                        <m:t>K</m:t>
                      </m:r>
                    </m:e>
                    <m:sub>
                      <m:r>
                        <w:rPr>
                          <w:rFonts w:ascii="Cambria Math" w:eastAsiaTheme="minorEastAsia" w:hAnsi="Cambria Math"/>
                          <w:color w:val="000000" w:themeColor="dark1"/>
                          <w:kern w:val="24"/>
                          <w:sz w:val="20"/>
                          <w:szCs w:val="20"/>
                        </w:rPr>
                        <m:t>l</m:t>
                      </m:r>
                    </m:sub>
                    <m:sup>
                      <m:r>
                        <w:rPr>
                          <w:rFonts w:ascii="Cambria Math" w:eastAsiaTheme="minorEastAsia" w:hAnsi="Cambria Math"/>
                          <w:color w:val="000000" w:themeColor="dark1"/>
                          <w:kern w:val="24"/>
                          <w:sz w:val="20"/>
                          <w:szCs w:val="20"/>
                        </w:rPr>
                        <m:t>NZ</m:t>
                      </m:r>
                    </m:sup>
                  </m:sSubSup>
                  <m:r>
                    <w:rPr>
                      <w:rFonts w:ascii="Cambria Math" w:eastAsiaTheme="minorEastAsia" w:hAnsi="Cambria Math"/>
                      <w:color w:val="000000" w:themeColor="dark1"/>
                      <w:kern w:val="24"/>
                      <w:sz w:val="20"/>
                      <w:szCs w:val="20"/>
                      <w:lang w:val="en-GB"/>
                    </w:rPr>
                    <m:t>-1</m:t>
                  </m:r>
                </m:e>
              </m:d>
            </m:oMath>
            <w:r w:rsidRPr="002F63A8">
              <w:rPr>
                <w:rFonts w:eastAsia="Microsoft YaHei Light"/>
                <w:color w:val="000000" w:themeColor="text1"/>
                <w:kern w:val="24"/>
                <w:sz w:val="20"/>
                <w:szCs w:val="20"/>
              </w:rPr>
              <w:t xml:space="preserve"> for layer </w:t>
            </w:r>
            <m:oMath>
              <m:r>
                <w:rPr>
                  <w:rFonts w:ascii="Cambria Math" w:eastAsia="Microsoft YaHei Light" w:hAnsi="Cambria Math"/>
                  <w:color w:val="000000" w:themeColor="text1"/>
                  <w:kern w:val="24"/>
                  <w:sz w:val="20"/>
                  <w:szCs w:val="20"/>
                </w:rPr>
                <m:t>l</m:t>
              </m:r>
            </m:oMath>
          </w:p>
        </w:tc>
        <w:tc>
          <w:tcPr>
            <w:tcW w:w="1980" w:type="dxa"/>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6135B14A" w14:textId="77777777" w:rsidR="009E57B2" w:rsidRPr="002F63A8" w:rsidRDefault="009E57B2" w:rsidP="006432BC">
            <w:pPr>
              <w:keepNext/>
              <w:autoSpaceDE/>
              <w:autoSpaceDN/>
              <w:adjustRightInd/>
              <w:snapToGrid/>
              <w:spacing w:after="0"/>
              <w:jc w:val="left"/>
              <w:rPr>
                <w:rFonts w:eastAsia="Times New Roman"/>
                <w:sz w:val="20"/>
                <w:szCs w:val="20"/>
              </w:rPr>
            </w:pPr>
            <w:r>
              <w:rPr>
                <w:rFonts w:eastAsia="Microsoft YaHei Light"/>
                <w:color w:val="000000" w:themeColor="text1"/>
                <w:kern w:val="24"/>
                <w:sz w:val="20"/>
                <w:szCs w:val="20"/>
              </w:rPr>
              <w:t xml:space="preserve">Yes if </w:t>
            </w:r>
            <m:oMath>
              <m:sSubSup>
                <m:sSubSupPr>
                  <m:ctrlPr>
                    <w:rPr>
                      <w:rFonts w:ascii="Cambria Math" w:eastAsiaTheme="minorEastAsia" w:hAnsi="Cambria Math"/>
                      <w:i/>
                      <w:iCs/>
                      <w:color w:val="000000" w:themeColor="dark1"/>
                      <w:kern w:val="24"/>
                      <w:sz w:val="20"/>
                      <w:szCs w:val="20"/>
                    </w:rPr>
                  </m:ctrlPr>
                </m:sSubSupPr>
                <m:e>
                  <m:r>
                    <w:rPr>
                      <w:rFonts w:ascii="Cambria Math" w:eastAsiaTheme="minorEastAsia" w:hAnsi="Cambria Math"/>
                      <w:color w:val="000000" w:themeColor="dark1"/>
                      <w:kern w:val="24"/>
                      <w:sz w:val="20"/>
                      <w:szCs w:val="20"/>
                    </w:rPr>
                    <m:t>K</m:t>
                  </m:r>
                </m:e>
                <m:sub>
                  <m:r>
                    <w:rPr>
                      <w:rFonts w:ascii="Cambria Math" w:eastAsiaTheme="minorEastAsia" w:hAnsi="Cambria Math"/>
                      <w:color w:val="000000" w:themeColor="dark1"/>
                      <w:kern w:val="24"/>
                      <w:sz w:val="20"/>
                      <w:szCs w:val="20"/>
                    </w:rPr>
                    <m:t>l</m:t>
                  </m:r>
                </m:sub>
                <m:sup>
                  <m:r>
                    <w:rPr>
                      <w:rFonts w:ascii="Cambria Math" w:eastAsiaTheme="minorEastAsia" w:hAnsi="Cambria Math"/>
                      <w:color w:val="000000" w:themeColor="dark1"/>
                      <w:kern w:val="24"/>
                      <w:sz w:val="20"/>
                      <w:szCs w:val="20"/>
                    </w:rPr>
                    <m:t>NZ</m:t>
                  </m:r>
                </m:sup>
              </m:sSubSup>
            </m:oMath>
            <w:r>
              <w:rPr>
                <w:rFonts w:eastAsia="Microsoft YaHei Light"/>
                <w:iCs/>
                <w:color w:val="000000" w:themeColor="dark1"/>
                <w:kern w:val="24"/>
                <w:sz w:val="20"/>
                <w:szCs w:val="20"/>
              </w:rPr>
              <w:t xml:space="preserve"> is reduced</w:t>
            </w:r>
          </w:p>
        </w:tc>
      </w:tr>
    </w:tbl>
    <w:p w14:paraId="0BA51674" w14:textId="77777777" w:rsidR="009E57B2" w:rsidRPr="002F63A8" w:rsidRDefault="009E57B2" w:rsidP="009E57B2"/>
    <w:p w14:paraId="52832618" w14:textId="24588997" w:rsidR="009E57B2" w:rsidRDefault="00EA4F64" w:rsidP="00807C55">
      <w:r>
        <w:t xml:space="preserve">As shown in </w:t>
      </w:r>
      <w:r>
        <w:fldChar w:fldCharType="begin"/>
      </w:r>
      <w:r>
        <w:instrText xml:space="preserve"> REF _Ref45728840 \h </w:instrText>
      </w:r>
      <w:r>
        <w:fldChar w:fldCharType="separate"/>
      </w:r>
      <w:r w:rsidR="003E6958">
        <w:t xml:space="preserve">Table </w:t>
      </w:r>
      <w:r w:rsidR="003E6958">
        <w:rPr>
          <w:noProof/>
        </w:rPr>
        <w:t>1</w:t>
      </w:r>
      <w:r>
        <w:fldChar w:fldCharType="end"/>
      </w:r>
      <w:r>
        <w:t xml:space="preserve">, if </w:t>
      </w:r>
      <w:proofErr w:type="spellStart"/>
      <w:r>
        <w:t>gNB</w:t>
      </w:r>
      <w:proofErr w:type="spellEnd"/>
      <w:r>
        <w:t xml:space="preserve"> can utilize angle and delay information to generate appropriate beamformed CSI-RS ports, a smaller </w:t>
      </w:r>
      <w:r w:rsidRPr="002F63A8">
        <w:rPr>
          <w:i/>
          <w:iCs/>
        </w:rPr>
        <w:t>M</w:t>
      </w:r>
      <w:r w:rsidRPr="002F63A8">
        <w:rPr>
          <w:i/>
          <w:iCs/>
          <w:vertAlign w:val="subscript"/>
        </w:rPr>
        <w:t>v</w:t>
      </w:r>
      <w:r>
        <w:rPr>
          <w:i/>
          <w:iCs/>
          <w:vertAlign w:val="subscript"/>
        </w:rPr>
        <w:t xml:space="preserve"> </w:t>
      </w:r>
      <w:r>
        <w:t>and</w:t>
      </w:r>
      <w:r w:rsidR="00D13F3B">
        <w:t>/or</w:t>
      </w:r>
      <w:r>
        <w:t xml:space="preserve"> </w:t>
      </w:r>
      <w:r w:rsidRPr="002F63A8">
        <w:rPr>
          <w:i/>
          <w:iCs/>
        </w:rPr>
        <w:t>L</w:t>
      </w:r>
      <w:r>
        <w:rPr>
          <w:i/>
          <w:iCs/>
        </w:rPr>
        <w:t xml:space="preserve"> </w:t>
      </w:r>
      <w:r w:rsidR="009E6AE0">
        <w:t xml:space="preserve">can be selected </w:t>
      </w:r>
      <w:r w:rsidR="00B45868">
        <w:t xml:space="preserve">to reduce the </w:t>
      </w:r>
      <w:r>
        <w:t>CSI feedback</w:t>
      </w:r>
      <w:r w:rsidR="00DC6B88">
        <w:t>.</w:t>
      </w:r>
      <w:r>
        <w:t xml:space="preserve"> For example, if </w:t>
      </w:r>
      <w:r w:rsidRPr="002F63A8">
        <w:rPr>
          <w:i/>
          <w:iCs/>
        </w:rPr>
        <w:t>M</w:t>
      </w:r>
      <w:r w:rsidRPr="002F63A8">
        <w:rPr>
          <w:i/>
          <w:iCs/>
          <w:vertAlign w:val="subscript"/>
        </w:rPr>
        <w:t>v</w:t>
      </w:r>
      <w:r>
        <w:rPr>
          <w:vertAlign w:val="subscript"/>
        </w:rPr>
        <w:t xml:space="preserve">  </w:t>
      </w:r>
      <w:r>
        <w:t xml:space="preserve">can be reduced to one, there is no need to send the indication of </w:t>
      </w:r>
      <w:r w:rsidRPr="000A60E6">
        <w:t>selected frequency domain basis vector for each layer</w:t>
      </w:r>
      <w:r>
        <w:t xml:space="preserve">, as the first DFT vector can be used.  </w:t>
      </w:r>
      <w:r w:rsidR="00DC6B88">
        <w:t xml:space="preserve">With the smaller </w:t>
      </w:r>
      <w:r w:rsidR="00DC6B88" w:rsidRPr="002F63A8">
        <w:rPr>
          <w:i/>
          <w:iCs/>
        </w:rPr>
        <w:t>M</w:t>
      </w:r>
      <w:r w:rsidR="00DC6B88" w:rsidRPr="002F63A8">
        <w:rPr>
          <w:i/>
          <w:iCs/>
          <w:vertAlign w:val="subscript"/>
        </w:rPr>
        <w:t>v</w:t>
      </w:r>
      <w:r w:rsidR="00DC6B88">
        <w:rPr>
          <w:i/>
          <w:iCs/>
          <w:vertAlign w:val="subscript"/>
        </w:rPr>
        <w:t xml:space="preserve"> </w:t>
      </w:r>
      <w:r w:rsidR="00DC6B88">
        <w:t>and</w:t>
      </w:r>
      <w:r w:rsidR="008F32D2">
        <w:t>/or</w:t>
      </w:r>
      <w:r w:rsidR="00DC6B88">
        <w:t xml:space="preserve"> </w:t>
      </w:r>
      <w:r w:rsidR="00DC6B88" w:rsidRPr="002F63A8">
        <w:rPr>
          <w:i/>
          <w:iCs/>
        </w:rPr>
        <w:t>L</w:t>
      </w:r>
      <w:r w:rsidR="00DC6B88">
        <w:rPr>
          <w:i/>
          <w:iCs/>
        </w:rPr>
        <w:t xml:space="preserve">, </w:t>
      </w:r>
      <w:r w:rsidR="00DC6B88">
        <w:t xml:space="preserve">many of the CSI feedback fields such as the bitmap and </w:t>
      </w:r>
      <w:r w:rsidR="00DC6B88">
        <w:rPr>
          <w:rFonts w:eastAsia="Times New Roman" w:cs="Times"/>
          <w:i/>
          <w:iCs/>
        </w:rPr>
        <w:t>W</w:t>
      </w:r>
      <w:r w:rsidR="00DC6B88">
        <w:rPr>
          <w:rFonts w:eastAsia="Times New Roman" w:cs="Times"/>
          <w:i/>
          <w:iCs/>
          <w:vertAlign w:val="subscript"/>
        </w:rPr>
        <w:t>2</w:t>
      </w:r>
      <w:r w:rsidR="00DC6B88">
        <w:rPr>
          <w:rFonts w:eastAsia="Times New Roman" w:cs="Times"/>
          <w:iCs/>
          <w:vertAlign w:val="subscript"/>
        </w:rPr>
        <w:t xml:space="preserve">  </w:t>
      </w:r>
      <w:r w:rsidR="00DC6B88">
        <w:rPr>
          <w:rFonts w:eastAsia="Times New Roman" w:cs="Times"/>
          <w:iCs/>
        </w:rPr>
        <w:t>coefficients for the selected ports</w:t>
      </w:r>
      <w:r w:rsidR="00DC6B88">
        <w:t xml:space="preserve"> can </w:t>
      </w:r>
      <w:r w:rsidR="001F1383">
        <w:t xml:space="preserve">also </w:t>
      </w:r>
      <w:r w:rsidR="00DC6B88">
        <w:t xml:space="preserve">be reduced. </w:t>
      </w:r>
      <w:r w:rsidR="005E2E23">
        <w:t>Therefore, we have the following proposal:</w:t>
      </w:r>
    </w:p>
    <w:p w14:paraId="733EE2E3" w14:textId="2F42B288" w:rsidR="005E2E23" w:rsidRDefault="005E2E23" w:rsidP="00807C55">
      <w:r>
        <w:rPr>
          <w:b/>
          <w:bCs/>
          <w:i/>
          <w:iCs/>
          <w:lang w:eastAsia="x-none"/>
        </w:rPr>
        <w:t xml:space="preserve">Proposal </w:t>
      </w:r>
      <w:r w:rsidR="00B52707">
        <w:rPr>
          <w:b/>
          <w:bCs/>
          <w:i/>
          <w:iCs/>
          <w:lang w:eastAsia="x-none"/>
        </w:rPr>
        <w:t>3</w:t>
      </w:r>
      <w:r>
        <w:rPr>
          <w:b/>
          <w:bCs/>
          <w:i/>
          <w:iCs/>
          <w:lang w:eastAsia="x-none"/>
        </w:rPr>
        <w:t>: FeMIMO supports reduced</w:t>
      </w:r>
      <w:r w:rsidRPr="005E2E23">
        <w:rPr>
          <w:b/>
          <w:bCs/>
          <w:i/>
          <w:iCs/>
          <w:lang w:eastAsia="x-none"/>
        </w:rPr>
        <w:t xml:space="preserve"> size </w:t>
      </w:r>
      <w:r>
        <w:rPr>
          <w:b/>
          <w:bCs/>
          <w:i/>
          <w:iCs/>
          <w:lang w:eastAsia="x-none"/>
        </w:rPr>
        <w:t>for</w:t>
      </w:r>
      <w:r w:rsidRPr="005E2E23">
        <w:rPr>
          <w:b/>
          <w:bCs/>
          <w:i/>
          <w:iCs/>
          <w:lang w:eastAsia="x-none"/>
        </w:rPr>
        <w:t xml:space="preserve"> the PMI indicators for FD basis</w:t>
      </w:r>
      <w:r w:rsidR="00CD2572">
        <w:rPr>
          <w:b/>
          <w:bCs/>
          <w:i/>
          <w:iCs/>
          <w:lang w:eastAsia="x-none"/>
        </w:rPr>
        <w:t>,</w:t>
      </w:r>
      <w:r w:rsidR="00603A53">
        <w:rPr>
          <w:b/>
          <w:bCs/>
          <w:i/>
          <w:iCs/>
          <w:lang w:eastAsia="x-none"/>
        </w:rPr>
        <w:t xml:space="preserve"> </w:t>
      </w:r>
      <w:r w:rsidRPr="005E2E23">
        <w:rPr>
          <w:b/>
          <w:bCs/>
          <w:i/>
          <w:iCs/>
          <w:lang w:eastAsia="x-none"/>
        </w:rPr>
        <w:t>bitmap</w:t>
      </w:r>
      <w:r w:rsidR="00603A53">
        <w:rPr>
          <w:b/>
          <w:bCs/>
          <w:i/>
          <w:iCs/>
          <w:lang w:eastAsia="x-none"/>
        </w:rPr>
        <w:t xml:space="preserve">, </w:t>
      </w:r>
      <w:r w:rsidR="00C52603">
        <w:rPr>
          <w:b/>
          <w:bCs/>
          <w:i/>
          <w:iCs/>
          <w:lang w:eastAsia="x-none"/>
        </w:rPr>
        <w:t xml:space="preserve">and </w:t>
      </w:r>
      <w:r w:rsidR="00ED7A62" w:rsidRPr="00ED7A62">
        <w:rPr>
          <w:b/>
          <w:bCs/>
          <w:i/>
          <w:iCs/>
          <w:lang w:eastAsia="x-none"/>
        </w:rPr>
        <w:t>W</w:t>
      </w:r>
      <w:r w:rsidR="00ED7A62" w:rsidRPr="00ED7A62">
        <w:rPr>
          <w:b/>
          <w:bCs/>
          <w:i/>
          <w:iCs/>
          <w:vertAlign w:val="subscript"/>
          <w:lang w:eastAsia="x-none"/>
        </w:rPr>
        <w:t>2</w:t>
      </w:r>
      <w:r w:rsidR="00ED7A62" w:rsidRPr="00ED7A62">
        <w:rPr>
          <w:b/>
          <w:bCs/>
          <w:i/>
          <w:iCs/>
          <w:lang w:eastAsia="x-none"/>
        </w:rPr>
        <w:t xml:space="preserve">  coefficients</w:t>
      </w:r>
      <w:r w:rsidRPr="005E2E23">
        <w:rPr>
          <w:b/>
          <w:bCs/>
          <w:i/>
          <w:iCs/>
          <w:lang w:eastAsia="x-none"/>
        </w:rPr>
        <w:t>.</w:t>
      </w:r>
    </w:p>
    <w:p w14:paraId="426156C6" w14:textId="7B6499AC" w:rsidR="00DD39E0" w:rsidRDefault="004B02CF" w:rsidP="00807C55">
      <w:pPr>
        <w:pStyle w:val="Heading2"/>
      </w:pPr>
      <w:r>
        <w:rPr>
          <w:rFonts w:eastAsia="Times New Roman" w:cs="Times"/>
          <w:iCs/>
        </w:rPr>
        <w:lastRenderedPageBreak/>
        <w:t xml:space="preserve">Enhancements on SRS </w:t>
      </w:r>
      <w:r w:rsidR="00AE09A0">
        <w:rPr>
          <w:rFonts w:eastAsia="Times New Roman" w:cs="Times"/>
          <w:iCs/>
        </w:rPr>
        <w:t>t</w:t>
      </w:r>
      <w:r>
        <w:rPr>
          <w:rFonts w:eastAsia="Times New Roman" w:cs="Times"/>
          <w:iCs/>
        </w:rPr>
        <w:t xml:space="preserve">ransmission </w:t>
      </w:r>
      <w:r w:rsidR="00AE09A0">
        <w:rPr>
          <w:rFonts w:eastAsia="Times New Roman" w:cs="Times"/>
          <w:iCs/>
        </w:rPr>
        <w:t>m</w:t>
      </w:r>
      <w:r>
        <w:rPr>
          <w:rFonts w:eastAsia="Times New Roman" w:cs="Times"/>
          <w:iCs/>
        </w:rPr>
        <w:t xml:space="preserve">echanism for </w:t>
      </w:r>
      <w:r>
        <w:t xml:space="preserve">CSI </w:t>
      </w:r>
      <w:r w:rsidR="00AE09A0">
        <w:t>e</w:t>
      </w:r>
      <w:r>
        <w:t>nhancement for FDD</w:t>
      </w:r>
    </w:p>
    <w:p w14:paraId="325DFF7E" w14:textId="6D745F56" w:rsidR="00E96B74" w:rsidRDefault="000765ED" w:rsidP="000E612F">
      <w:r>
        <w:t xml:space="preserve">To achieve the enhancements on codebook structure discussed in Section </w:t>
      </w:r>
      <w:r w:rsidR="00E96B74">
        <w:fldChar w:fldCharType="begin"/>
      </w:r>
      <w:r w:rsidR="00E96B74">
        <w:instrText xml:space="preserve"> REF _Ref52885777 \r \h </w:instrText>
      </w:r>
      <w:r w:rsidR="00E96B74">
        <w:fldChar w:fldCharType="separate"/>
      </w:r>
      <w:r w:rsidR="003E6958">
        <w:t>2.1</w:t>
      </w:r>
      <w:r w:rsidR="00E96B74">
        <w:fldChar w:fldCharType="end"/>
      </w:r>
      <w:r w:rsidR="00E96B74">
        <w:t xml:space="preserve">, it is important that the gNB can estimate the DL angle(s) and delay(s) based on SRS measurement on the UL. On the angle measurement, since the gNB is equipped with large number of antennas and can form narrow receiving beam, robust measurement of angle is feasible. </w:t>
      </w:r>
    </w:p>
    <w:p w14:paraId="0714D919" w14:textId="089BDBCE" w:rsidR="00E96B74" w:rsidRDefault="00E96B74" w:rsidP="000E612F">
      <w:r>
        <w:t xml:space="preserve">On the delay measurement, due to the different transmit power on the DL and UL, the UE might need to concentrate its transmit power on a narrow bandwidth on the UL, and utilize frequency hopping to sound the whole bandwidth, with each hop covering a portion of the whole bandwidth.  When SRS frequency hopping is utilized, it is possible that some random phase rotation is introduced to each hop of the SRS.  In that case, the performance of delay estimation based on each hop of the SRS might be impacted.  </w:t>
      </w:r>
      <w:r w:rsidR="005C6869">
        <w:fldChar w:fldCharType="begin"/>
      </w:r>
      <w:r w:rsidR="005C6869">
        <w:instrText xml:space="preserve"> REF _Ref52886426 \h </w:instrText>
      </w:r>
      <w:r w:rsidR="005C6869">
        <w:fldChar w:fldCharType="separate"/>
      </w:r>
      <w:r w:rsidR="003E6958" w:rsidRPr="005C6869">
        <w:t xml:space="preserve">Figure </w:t>
      </w:r>
      <w:r w:rsidR="003E6958">
        <w:rPr>
          <w:noProof/>
        </w:rPr>
        <w:t>1</w:t>
      </w:r>
      <w:r w:rsidR="005C6869">
        <w:fldChar w:fldCharType="end"/>
      </w:r>
      <w:r w:rsidR="005C6869">
        <w:t xml:space="preserve"> shows the performance comparison of channel delay estimation performance between cases with frequency hopping and without frequency hopping.  </w:t>
      </w:r>
      <w:r w:rsidR="009F5EAC">
        <w:t xml:space="preserve">In </w:t>
      </w:r>
      <w:r w:rsidR="009F5EAC">
        <w:fldChar w:fldCharType="begin"/>
      </w:r>
      <w:r w:rsidR="009F5EAC">
        <w:instrText xml:space="preserve"> REF _Ref52886426 \h </w:instrText>
      </w:r>
      <w:r w:rsidR="009F5EAC">
        <w:fldChar w:fldCharType="separate"/>
      </w:r>
      <w:r w:rsidR="009F5EAC" w:rsidRPr="005C6869">
        <w:t xml:space="preserve">Figure </w:t>
      </w:r>
      <w:r w:rsidR="009F5EAC">
        <w:rPr>
          <w:noProof/>
        </w:rPr>
        <w:t>1</w:t>
      </w:r>
      <w:r w:rsidR="009F5EAC">
        <w:fldChar w:fldCharType="end"/>
      </w:r>
      <w:r w:rsidR="009F5EAC">
        <w:t xml:space="preserve">, the total </w:t>
      </w:r>
      <w:r w:rsidR="005F326D">
        <w:t xml:space="preserve">SRS sounding bandwidth is 48 PRBs, and the bandwidth per hop for cases with frequency hopping is 8 PRBs.  </w:t>
      </w:r>
      <w:r w:rsidR="001A2E48">
        <w:t xml:space="preserve">The simulation assumptions can be found in </w:t>
      </w:r>
      <w:r w:rsidR="00247FA6">
        <w:t xml:space="preserve">the </w:t>
      </w:r>
      <w:r w:rsidR="00C00D76">
        <w:fldChar w:fldCharType="begin"/>
      </w:r>
      <w:r w:rsidR="00C00D76">
        <w:instrText xml:space="preserve"> REF _Ref52888036 \h </w:instrText>
      </w:r>
      <w:r w:rsidR="00C00D76">
        <w:fldChar w:fldCharType="separate"/>
      </w:r>
      <w:r w:rsidR="003E6958">
        <w:t>Appendix</w:t>
      </w:r>
      <w:r w:rsidR="00C00D76">
        <w:fldChar w:fldCharType="end"/>
      </w:r>
      <w:r w:rsidR="00C00D76">
        <w:t xml:space="preserve">.  </w:t>
      </w:r>
      <w:r w:rsidR="00247FA6">
        <w:t xml:space="preserve">It </w:t>
      </w:r>
      <w:r w:rsidR="00063739">
        <w:t>is</w:t>
      </w:r>
      <w:r w:rsidR="00247FA6">
        <w:t xml:space="preserve"> observed from </w:t>
      </w:r>
      <w:r w:rsidR="00247FA6">
        <w:fldChar w:fldCharType="begin"/>
      </w:r>
      <w:r w:rsidR="00247FA6">
        <w:instrText xml:space="preserve"> REF _Ref52886426 \h </w:instrText>
      </w:r>
      <w:r w:rsidR="00247FA6">
        <w:fldChar w:fldCharType="separate"/>
      </w:r>
      <w:r w:rsidR="003E6958" w:rsidRPr="005C6869">
        <w:t xml:space="preserve">Figure </w:t>
      </w:r>
      <w:r w:rsidR="003E6958">
        <w:rPr>
          <w:noProof/>
        </w:rPr>
        <w:t>1</w:t>
      </w:r>
      <w:r w:rsidR="00247FA6">
        <w:fldChar w:fldCharType="end"/>
      </w:r>
      <w:r w:rsidR="00247FA6">
        <w:t xml:space="preserve"> that with frequency hopping, a performance loss of around 10 dB is possible</w:t>
      </w:r>
      <w:r w:rsidR="00187394">
        <w:t xml:space="preserve"> compared to the case without frequency hopping</w:t>
      </w:r>
      <w:r w:rsidR="00247FA6">
        <w:t xml:space="preserve">.  Please note that power control is off in this simulation and it is expected that with power control, the performance gap </w:t>
      </w:r>
      <w:r w:rsidR="00183594">
        <w:t xml:space="preserve">between the two cases </w:t>
      </w:r>
      <w:r w:rsidR="00247FA6">
        <w:t>might be narrowed.</w:t>
      </w:r>
      <w:r w:rsidR="005F326D">
        <w:t xml:space="preserve">  Also note that a full sounding bandwidth of 48 PRBs might not be available in some scenarios.</w:t>
      </w:r>
    </w:p>
    <w:p w14:paraId="3B954AE1" w14:textId="59C3AD0A" w:rsidR="00E96B74" w:rsidRDefault="005C6869" w:rsidP="005C6869">
      <w:pPr>
        <w:jc w:val="center"/>
      </w:pPr>
      <w:r w:rsidRPr="005C6869">
        <w:rPr>
          <w:noProof/>
        </w:rPr>
        <w:drawing>
          <wp:inline distT="0" distB="0" distL="0" distR="0" wp14:anchorId="2E63AA1B" wp14:editId="73D55250">
            <wp:extent cx="3995928" cy="2999232"/>
            <wp:effectExtent l="0" t="0" r="5080" b="0"/>
            <wp:docPr id="7" name="Picture 6" descr="A close up of a map&#10;&#10;Description automatically generated">
              <a:extLst xmlns:a="http://schemas.openxmlformats.org/drawingml/2006/main">
                <a:ext uri="{FF2B5EF4-FFF2-40B4-BE49-F238E27FC236}">
                  <a16:creationId xmlns:a16="http://schemas.microsoft.com/office/drawing/2014/main" id="{C3964C03-2277-4E0B-88F3-547E06A872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 up of a map&#10;&#10;Description automatically generated">
                      <a:extLst>
                        <a:ext uri="{FF2B5EF4-FFF2-40B4-BE49-F238E27FC236}">
                          <a16:creationId xmlns:a16="http://schemas.microsoft.com/office/drawing/2014/main" id="{C3964C03-2277-4E0B-88F3-547E06A8729B}"/>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995928" cy="2999232"/>
                    </a:xfrm>
                    <a:prstGeom prst="rect">
                      <a:avLst/>
                    </a:prstGeom>
                  </pic:spPr>
                </pic:pic>
              </a:graphicData>
            </a:graphic>
          </wp:inline>
        </w:drawing>
      </w:r>
    </w:p>
    <w:p w14:paraId="42D23AB7" w14:textId="02EC43FC" w:rsidR="005C6869" w:rsidRPr="005C6869" w:rsidRDefault="005C6869" w:rsidP="005C6869">
      <w:pPr>
        <w:pStyle w:val="Caption"/>
        <w:rPr>
          <w:sz w:val="22"/>
          <w:szCs w:val="22"/>
        </w:rPr>
      </w:pPr>
      <w:bookmarkStart w:id="9" w:name="_Ref52886426"/>
      <w:r w:rsidRPr="005C6869">
        <w:rPr>
          <w:sz w:val="22"/>
          <w:szCs w:val="22"/>
        </w:rPr>
        <w:t xml:space="preserve">Figure </w:t>
      </w:r>
      <w:r w:rsidRPr="005C6869">
        <w:rPr>
          <w:sz w:val="22"/>
          <w:szCs w:val="22"/>
        </w:rPr>
        <w:fldChar w:fldCharType="begin"/>
      </w:r>
      <w:r w:rsidRPr="005C6869">
        <w:rPr>
          <w:sz w:val="22"/>
          <w:szCs w:val="22"/>
        </w:rPr>
        <w:instrText xml:space="preserve"> SEQ Figure \* ARABIC </w:instrText>
      </w:r>
      <w:r w:rsidRPr="005C6869">
        <w:rPr>
          <w:sz w:val="22"/>
          <w:szCs w:val="22"/>
        </w:rPr>
        <w:fldChar w:fldCharType="separate"/>
      </w:r>
      <w:r w:rsidR="003E6958">
        <w:rPr>
          <w:noProof/>
          <w:sz w:val="22"/>
          <w:szCs w:val="22"/>
        </w:rPr>
        <w:t>1</w:t>
      </w:r>
      <w:r w:rsidRPr="005C6869">
        <w:rPr>
          <w:sz w:val="22"/>
          <w:szCs w:val="22"/>
        </w:rPr>
        <w:fldChar w:fldCharType="end"/>
      </w:r>
      <w:bookmarkEnd w:id="9"/>
      <w:r w:rsidRPr="005C6869">
        <w:rPr>
          <w:sz w:val="22"/>
          <w:szCs w:val="22"/>
        </w:rPr>
        <w:t>: Channel delay estimation error rate vs. SINR</w:t>
      </w:r>
    </w:p>
    <w:p w14:paraId="6B5A24DE" w14:textId="27626C4D" w:rsidR="00E96B74" w:rsidRDefault="00E96B74" w:rsidP="000E612F">
      <w:r>
        <w:t xml:space="preserve">The reason </w:t>
      </w:r>
      <w:r w:rsidR="00097768">
        <w:t xml:space="preserve">for the performance loss with frequency hopping </w:t>
      </w:r>
      <w:r>
        <w:t xml:space="preserve">is that the measurement over each hop of the SRS cannot be combined directly to form a wideband channel measurement due to the random phase rotation of each hop.  To provide a robust delay estimation, we propose </w:t>
      </w:r>
      <w:bookmarkStart w:id="10" w:name="_Hlk45704313"/>
      <w:r>
        <w:t>FeMIMO support enhancement on SRS frequency hopping transmission to improve delay estimation performance.</w:t>
      </w:r>
      <w:bookmarkEnd w:id="10"/>
      <w:r w:rsidR="00325AC0">
        <w:t xml:space="preserve">  One way to </w:t>
      </w:r>
      <w:r w:rsidR="00EF32C4">
        <w:t xml:space="preserve">enhance the SRS frequency hopping transmission is </w:t>
      </w:r>
      <w:r w:rsidR="00FA1EE7">
        <w:t xml:space="preserve">to </w:t>
      </w:r>
      <w:r w:rsidR="00EF37A0">
        <w:t>enable</w:t>
      </w:r>
      <w:r w:rsidR="00FA1EE7">
        <w:t xml:space="preserve"> </w:t>
      </w:r>
      <w:bookmarkStart w:id="11" w:name="_Hlk52891037"/>
      <w:r w:rsidR="00FA1EE7">
        <w:t>partial overlapping between frequency resources of different hops</w:t>
      </w:r>
      <w:bookmarkEnd w:id="11"/>
      <w:r w:rsidR="00FA1EE7">
        <w:t>.</w:t>
      </w:r>
      <w:r w:rsidR="00FF77D8">
        <w:t xml:space="preserve">  One example of the partial overlapping scheme is shown in </w:t>
      </w:r>
      <w:r w:rsidR="00FF77D8">
        <w:fldChar w:fldCharType="begin"/>
      </w:r>
      <w:r w:rsidR="00FF77D8">
        <w:instrText xml:space="preserve"> REF _Ref52889853 \h </w:instrText>
      </w:r>
      <w:r w:rsidR="00FF77D8">
        <w:fldChar w:fldCharType="separate"/>
      </w:r>
      <w:r w:rsidR="003E6958" w:rsidRPr="00FF77D8">
        <w:t xml:space="preserve">Figure </w:t>
      </w:r>
      <w:r w:rsidR="003E6958">
        <w:rPr>
          <w:noProof/>
        </w:rPr>
        <w:t>2</w:t>
      </w:r>
      <w:r w:rsidR="00FF77D8">
        <w:fldChar w:fldCharType="end"/>
      </w:r>
      <w:r w:rsidR="00FF77D8">
        <w:t xml:space="preserve">.  In </w:t>
      </w:r>
      <w:r w:rsidR="00FF77D8">
        <w:fldChar w:fldCharType="begin"/>
      </w:r>
      <w:r w:rsidR="00FF77D8">
        <w:instrText xml:space="preserve"> REF _Ref52889853 \h </w:instrText>
      </w:r>
      <w:r w:rsidR="00FF77D8">
        <w:fldChar w:fldCharType="separate"/>
      </w:r>
      <w:r w:rsidR="003E6958" w:rsidRPr="00FF77D8">
        <w:t xml:space="preserve">Figure </w:t>
      </w:r>
      <w:r w:rsidR="003E6958">
        <w:rPr>
          <w:noProof/>
        </w:rPr>
        <w:t>2</w:t>
      </w:r>
      <w:r w:rsidR="00FF77D8">
        <w:fldChar w:fldCharType="end"/>
      </w:r>
      <w:r w:rsidR="00FF77D8">
        <w:t xml:space="preserve">, </w:t>
      </w:r>
      <w:r w:rsidR="00E40521" w:rsidRPr="00E40521">
        <w:t>the frequency resources with different colors are allocated for different UEs</w:t>
      </w:r>
      <w:r w:rsidR="00E40521">
        <w:t xml:space="preserve">. </w:t>
      </w:r>
      <w:r w:rsidR="00E40521" w:rsidRPr="00E40521">
        <w:t xml:space="preserve"> </w:t>
      </w:r>
      <w:r w:rsidR="00E40521">
        <w:t>T</w:t>
      </w:r>
      <w:r w:rsidR="001F45EE">
        <w:t xml:space="preserve">here are four OFDM symbols within a slot allocated for the </w:t>
      </w:r>
      <w:r w:rsidR="00E40521">
        <w:t xml:space="preserve">three </w:t>
      </w:r>
      <w:r w:rsidR="001F45EE">
        <w:t>UE</w:t>
      </w:r>
      <w:r w:rsidR="00E40521">
        <w:t>s</w:t>
      </w:r>
      <w:r w:rsidR="001F45EE">
        <w:t xml:space="preserve"> for SRS transmissions. The whole sounding bandwidth is 16 PRBs, and the bandwidth per hop is 4 PRBs.</w:t>
      </w:r>
      <w:r w:rsidR="00FF67D6">
        <w:t xml:space="preserve">  As illustrated in </w:t>
      </w:r>
      <w:r w:rsidR="00FF67D6">
        <w:fldChar w:fldCharType="begin"/>
      </w:r>
      <w:r w:rsidR="00FF67D6">
        <w:instrText xml:space="preserve"> REF _Ref52889853 \h </w:instrText>
      </w:r>
      <w:r w:rsidR="00FF67D6">
        <w:fldChar w:fldCharType="separate"/>
      </w:r>
      <w:r w:rsidR="003E6958" w:rsidRPr="00FF77D8">
        <w:t xml:space="preserve">Figure </w:t>
      </w:r>
      <w:r w:rsidR="003E6958">
        <w:rPr>
          <w:noProof/>
        </w:rPr>
        <w:t>2</w:t>
      </w:r>
      <w:r w:rsidR="00FF67D6">
        <w:fldChar w:fldCharType="end"/>
      </w:r>
      <w:r w:rsidR="00FF67D6">
        <w:t>, there is partial overlapping between frequency resources of different hops of a UE.  In this example, the size of the overlapp</w:t>
      </w:r>
      <w:r w:rsidR="004F3B25">
        <w:t>ing frequency resources is one PRB.</w:t>
      </w:r>
      <w:r w:rsidR="00A25C17">
        <w:t xml:space="preserve">  </w:t>
      </w:r>
      <w:r w:rsidR="00A25C17" w:rsidRPr="00A25C17">
        <w:t xml:space="preserve">This partial overlapping of frequency resources enables the </w:t>
      </w:r>
      <w:r w:rsidR="00A25C17">
        <w:t>gNB</w:t>
      </w:r>
      <w:r w:rsidR="00A25C17" w:rsidRPr="00A25C17">
        <w:t xml:space="preserve"> to estimate the phase difference of the random phase rotation over each hop</w:t>
      </w:r>
      <w:r w:rsidR="00A25C17">
        <w:t xml:space="preserve"> by </w:t>
      </w:r>
      <w:r w:rsidR="00A25C17" w:rsidRPr="00A25C17">
        <w:t>assuming that the phase of the measured channel response should have been equal over the overlapping portion of two different hops.</w:t>
      </w:r>
      <w:r w:rsidR="000D0278">
        <w:t xml:space="preserve">  </w:t>
      </w:r>
      <w:r w:rsidR="000D0278" w:rsidRPr="000D0278">
        <w:t xml:space="preserve">The </w:t>
      </w:r>
      <w:r w:rsidR="000D0278">
        <w:t>gNB</w:t>
      </w:r>
      <w:r w:rsidR="000D0278" w:rsidRPr="000D0278">
        <w:t xml:space="preserve"> </w:t>
      </w:r>
      <w:r w:rsidR="000D0278" w:rsidRPr="000D0278">
        <w:lastRenderedPageBreak/>
        <w:t>may then rotate back the random phase difference among hops, and combine the channel measurement over each hop into a wideband channel measurement.</w:t>
      </w:r>
      <w:r w:rsidR="00A25C17" w:rsidRPr="00A25C17">
        <w:t xml:space="preserve"> </w:t>
      </w:r>
      <w:r w:rsidR="00FF67D6">
        <w:t xml:space="preserve"> </w:t>
      </w:r>
      <w:r w:rsidR="00F5228D" w:rsidRPr="00F5228D">
        <w:t xml:space="preserve">The </w:t>
      </w:r>
      <w:r w:rsidR="00F5228D">
        <w:t>gNB</w:t>
      </w:r>
      <w:r w:rsidR="00F5228D" w:rsidRPr="00F5228D">
        <w:t xml:space="preserve"> may use the wideband channel measurement to have a </w:t>
      </w:r>
      <w:r w:rsidR="00457EE5">
        <w:t xml:space="preserve">more </w:t>
      </w:r>
      <w:r w:rsidR="00F5228D" w:rsidRPr="00F5228D">
        <w:t>robust estimation of the channel delays.</w:t>
      </w:r>
    </w:p>
    <w:p w14:paraId="1738DD0D" w14:textId="45ECA8A6" w:rsidR="00FF77D8" w:rsidRDefault="00FF77D8" w:rsidP="00FF77D8">
      <w:pPr>
        <w:jc w:val="center"/>
      </w:pPr>
      <w:r w:rsidRPr="00FF77D8">
        <w:rPr>
          <w:noProof/>
        </w:rPr>
        <w:drawing>
          <wp:inline distT="0" distB="0" distL="0" distR="0" wp14:anchorId="47248263" wp14:editId="143B08EA">
            <wp:extent cx="4489704" cy="3291840"/>
            <wp:effectExtent l="0" t="0" r="635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89704" cy="3291840"/>
                    </a:xfrm>
                    <a:prstGeom prst="rect">
                      <a:avLst/>
                    </a:prstGeom>
                  </pic:spPr>
                </pic:pic>
              </a:graphicData>
            </a:graphic>
          </wp:inline>
        </w:drawing>
      </w:r>
    </w:p>
    <w:p w14:paraId="230EB808" w14:textId="75C7DFB3" w:rsidR="00FF77D8" w:rsidRPr="00FF77D8" w:rsidRDefault="00FF77D8" w:rsidP="00FF77D8">
      <w:pPr>
        <w:pStyle w:val="Caption"/>
        <w:rPr>
          <w:sz w:val="22"/>
          <w:szCs w:val="22"/>
        </w:rPr>
      </w:pPr>
      <w:bookmarkStart w:id="12" w:name="_Ref52889853"/>
      <w:r w:rsidRPr="00FF77D8">
        <w:rPr>
          <w:sz w:val="22"/>
          <w:szCs w:val="22"/>
        </w:rPr>
        <w:t xml:space="preserve">Figure </w:t>
      </w:r>
      <w:r w:rsidRPr="00FF77D8">
        <w:rPr>
          <w:sz w:val="22"/>
          <w:szCs w:val="22"/>
        </w:rPr>
        <w:fldChar w:fldCharType="begin"/>
      </w:r>
      <w:r w:rsidRPr="00FF77D8">
        <w:rPr>
          <w:sz w:val="22"/>
          <w:szCs w:val="22"/>
        </w:rPr>
        <w:instrText xml:space="preserve"> SEQ Figure \* ARABIC </w:instrText>
      </w:r>
      <w:r w:rsidRPr="00FF77D8">
        <w:rPr>
          <w:sz w:val="22"/>
          <w:szCs w:val="22"/>
        </w:rPr>
        <w:fldChar w:fldCharType="separate"/>
      </w:r>
      <w:r w:rsidR="003E6958">
        <w:rPr>
          <w:noProof/>
          <w:sz w:val="22"/>
          <w:szCs w:val="22"/>
        </w:rPr>
        <w:t>2</w:t>
      </w:r>
      <w:r w:rsidRPr="00FF77D8">
        <w:rPr>
          <w:sz w:val="22"/>
          <w:szCs w:val="22"/>
        </w:rPr>
        <w:fldChar w:fldCharType="end"/>
      </w:r>
      <w:bookmarkEnd w:id="12"/>
      <w:r w:rsidRPr="00FF77D8">
        <w:rPr>
          <w:sz w:val="22"/>
          <w:szCs w:val="22"/>
        </w:rPr>
        <w:t xml:space="preserve">: Example of SRS frequency </w:t>
      </w:r>
      <w:r w:rsidRPr="00FF77D8">
        <w:rPr>
          <w:noProof/>
          <w:sz w:val="22"/>
          <w:szCs w:val="22"/>
        </w:rPr>
        <w:t>hopping with partial overlapping</w:t>
      </w:r>
    </w:p>
    <w:p w14:paraId="3DD48CDE" w14:textId="77777777" w:rsidR="00F215BC" w:rsidRDefault="00F215BC" w:rsidP="00F215BC">
      <w:r>
        <w:t>Based on the above analysis, we propose the following:</w:t>
      </w:r>
    </w:p>
    <w:p w14:paraId="713753DB" w14:textId="740B6C0A" w:rsidR="00D7706A" w:rsidRDefault="00F215BC" w:rsidP="00F215BC">
      <w:r>
        <w:rPr>
          <w:b/>
          <w:bCs/>
          <w:i/>
          <w:iCs/>
          <w:lang w:eastAsia="x-none"/>
        </w:rPr>
        <w:t>Proposal 4: FeMIMO supports</w:t>
      </w:r>
      <w:r w:rsidR="008E537D">
        <w:rPr>
          <w:b/>
          <w:bCs/>
          <w:i/>
          <w:iCs/>
          <w:lang w:eastAsia="x-none"/>
        </w:rPr>
        <w:t xml:space="preserve"> </w:t>
      </w:r>
      <w:r w:rsidR="008E537D" w:rsidRPr="00B867B3">
        <w:rPr>
          <w:b/>
          <w:bCs/>
          <w:i/>
          <w:iCs/>
          <w:lang w:eastAsia="x-none"/>
        </w:rPr>
        <w:t>enhance</w:t>
      </w:r>
      <w:r w:rsidR="008E537D">
        <w:rPr>
          <w:b/>
          <w:bCs/>
          <w:i/>
          <w:iCs/>
          <w:lang w:eastAsia="x-none"/>
        </w:rPr>
        <w:t>d</w:t>
      </w:r>
      <w:r w:rsidR="008E537D" w:rsidRPr="00B867B3">
        <w:rPr>
          <w:b/>
          <w:bCs/>
          <w:i/>
          <w:iCs/>
          <w:lang w:eastAsia="x-none"/>
        </w:rPr>
        <w:t xml:space="preserve"> SRS frequency hopping transmission </w:t>
      </w:r>
      <w:r w:rsidR="008E537D">
        <w:rPr>
          <w:b/>
          <w:bCs/>
          <w:i/>
          <w:iCs/>
          <w:lang w:eastAsia="x-none"/>
        </w:rPr>
        <w:t xml:space="preserve">with </w:t>
      </w:r>
      <w:r w:rsidR="008E537D" w:rsidRPr="008E537D">
        <w:rPr>
          <w:b/>
          <w:bCs/>
          <w:i/>
          <w:iCs/>
          <w:lang w:eastAsia="x-none"/>
        </w:rPr>
        <w:t xml:space="preserve">partial overlapping between frequency resources of different hops </w:t>
      </w:r>
      <w:r w:rsidR="008E537D" w:rsidRPr="00B867B3">
        <w:rPr>
          <w:b/>
          <w:bCs/>
          <w:i/>
          <w:iCs/>
          <w:lang w:eastAsia="x-none"/>
        </w:rPr>
        <w:t>to improve delay estimation performance.</w:t>
      </w:r>
    </w:p>
    <w:p w14:paraId="6DFF47B2" w14:textId="218620B2" w:rsidR="00D909E8" w:rsidRPr="00DD39E0" w:rsidRDefault="00D909E8" w:rsidP="000E612F"/>
    <w:p w14:paraId="7938C440" w14:textId="29E6C281" w:rsidR="00BD6077" w:rsidRDefault="00167760" w:rsidP="0064769F">
      <w:pPr>
        <w:pStyle w:val="Heading1"/>
      </w:pPr>
      <w:r>
        <w:rPr>
          <w:lang w:eastAsia="x-none"/>
        </w:rPr>
        <w:t>CSI Enhancement for multi-TRP</w:t>
      </w:r>
    </w:p>
    <w:p w14:paraId="15CBF000" w14:textId="77777777" w:rsidR="006432BC" w:rsidRDefault="006432BC" w:rsidP="006432BC">
      <w:r>
        <w:t>In the current CSI reporting schemes, t</w:t>
      </w:r>
      <w:r w:rsidRPr="003614A8">
        <w:t xml:space="preserve">he </w:t>
      </w:r>
      <w:r>
        <w:t xml:space="preserve">gNB may configure measurement resources to a UE and </w:t>
      </w:r>
      <w:r w:rsidRPr="003614A8">
        <w:t>specif</w:t>
      </w:r>
      <w:r>
        <w:t>y to the UEs</w:t>
      </w:r>
      <w:r w:rsidRPr="003614A8">
        <w:t xml:space="preserve"> which of the measurement resources is for channel measurement (CM), and which is for interference measurement (IM). </w:t>
      </w:r>
      <w:r>
        <w:t>The measurement resources may include NZP CSI-RS for CM, NZP CSI-RS for IM, and CSI-IM. For each CSI report configuration, a CQI (and possibly other reporting quantities) is associated with some CM resources (CMRs) and IM resources (IMRs). However, to support multi-TRP NCJT, a potentially large number of measurement resource configurations and CQIs of different transmission hypotheses may be needed, leading to a large number of CSI resource configurations and</w:t>
      </w:r>
      <w:r w:rsidRPr="00FC02CE">
        <w:t xml:space="preserve"> </w:t>
      </w:r>
      <w:r>
        <w:t xml:space="preserve">CSI report configurations. This issue may be resolved by associating a group of measurement resources to one CSI report configuration of a UE </w:t>
      </w:r>
      <w:r>
        <w:rPr>
          <w:bCs/>
        </w:rPr>
        <w:t>and let the UE determine or select whether a measurement resource is for CM, IM, or muting.</w:t>
      </w:r>
    </w:p>
    <w:p w14:paraId="4BC2DA7C" w14:textId="77777777" w:rsidR="006432BC" w:rsidRDefault="006432BC" w:rsidP="006432BC">
      <w:r>
        <w:t>There are several ways to this aim:</w:t>
      </w:r>
    </w:p>
    <w:p w14:paraId="0D44A084" w14:textId="77777777" w:rsidR="006432BC" w:rsidRPr="001F5441" w:rsidRDefault="006432BC" w:rsidP="006432BC">
      <w:pPr>
        <w:pStyle w:val="ListParagraph"/>
        <w:numPr>
          <w:ilvl w:val="0"/>
          <w:numId w:val="16"/>
        </w:numPr>
        <w:rPr>
          <w:rFonts w:ascii="Times New Roman" w:hAnsi="Times New Roman"/>
        </w:rPr>
      </w:pPr>
      <w:r w:rsidRPr="001F5441">
        <w:rPr>
          <w:rFonts w:ascii="Times New Roman" w:hAnsi="Times New Roman"/>
        </w:rPr>
        <w:t>Option 1: a UE is configured with a group of CMR (or IMR) candidates for a report configuration, and the UE selects some of them for CM (or IM)</w:t>
      </w:r>
      <w:r>
        <w:rPr>
          <w:rFonts w:ascii="Times New Roman" w:hAnsi="Times New Roman"/>
        </w:rPr>
        <w:t>.</w:t>
      </w:r>
      <w:r>
        <w:rPr>
          <w:rFonts w:ascii="Times New Roman" w:hAnsi="Times New Roman"/>
        </w:rPr>
        <w:br/>
      </w:r>
    </w:p>
    <w:p w14:paraId="1CCE96C9" w14:textId="4765E4E7" w:rsidR="006432BC" w:rsidRDefault="006432BC" w:rsidP="006432BC">
      <w:pPr>
        <w:pStyle w:val="ListParagraph"/>
        <w:rPr>
          <w:rFonts w:ascii="Times New Roman" w:hAnsi="Times New Roman"/>
          <w:lang w:val="en-US"/>
        </w:rPr>
      </w:pPr>
      <w:r>
        <w:rPr>
          <w:rFonts w:ascii="Times New Roman" w:hAnsi="Times New Roman"/>
        </w:rPr>
        <w:t>An example</w:t>
      </w:r>
      <w:r w:rsidRPr="001F5441">
        <w:rPr>
          <w:rFonts w:ascii="Times New Roman" w:hAnsi="Times New Roman"/>
        </w:rPr>
        <w:t xml:space="preserve"> is illustrated in </w:t>
      </w:r>
      <w:r w:rsidRPr="00D37A53">
        <w:rPr>
          <w:rFonts w:ascii="Times New Roman" w:hAnsi="Times New Roman"/>
        </w:rPr>
        <w:fldChar w:fldCharType="begin"/>
      </w:r>
      <w:r w:rsidRPr="00D37A53">
        <w:rPr>
          <w:rFonts w:ascii="Times New Roman" w:hAnsi="Times New Roman"/>
        </w:rPr>
        <w:instrText xml:space="preserve"> REF _Ref46233155 \h </w:instrText>
      </w:r>
      <w:r>
        <w:rPr>
          <w:rFonts w:ascii="Times New Roman" w:hAnsi="Times New Roman"/>
        </w:rPr>
        <w:instrText xml:space="preserve"> \* MERGEFORMAT </w:instrText>
      </w:r>
      <w:r w:rsidRPr="00D37A53">
        <w:rPr>
          <w:rFonts w:ascii="Times New Roman" w:hAnsi="Times New Roman"/>
        </w:rPr>
      </w:r>
      <w:r w:rsidRPr="00D37A53">
        <w:rPr>
          <w:rFonts w:ascii="Times New Roman" w:hAnsi="Times New Roman"/>
        </w:rPr>
        <w:fldChar w:fldCharType="separate"/>
      </w:r>
      <w:r w:rsidR="003E6958" w:rsidRPr="003E6958">
        <w:rPr>
          <w:rFonts w:ascii="Times New Roman" w:hAnsi="Times New Roman"/>
        </w:rPr>
        <w:t xml:space="preserve">Table </w:t>
      </w:r>
      <w:r w:rsidR="003E6958" w:rsidRPr="003E6958">
        <w:rPr>
          <w:rFonts w:ascii="Times New Roman" w:hAnsi="Times New Roman"/>
          <w:noProof/>
        </w:rPr>
        <w:t>2</w:t>
      </w:r>
      <w:r w:rsidRPr="00D37A53">
        <w:rPr>
          <w:rFonts w:ascii="Times New Roman" w:hAnsi="Times New Roman"/>
        </w:rPr>
        <w:fldChar w:fldCharType="end"/>
      </w:r>
      <w:r>
        <w:rPr>
          <w:rFonts w:ascii="Times New Roman" w:hAnsi="Times New Roman"/>
        </w:rPr>
        <w:t xml:space="preserve"> </w:t>
      </w:r>
      <w:r w:rsidRPr="001F5441">
        <w:rPr>
          <w:rFonts w:ascii="Times New Roman" w:hAnsi="Times New Roman"/>
        </w:rPr>
        <w:t xml:space="preserve">for 2 TRPs, </w:t>
      </w:r>
      <w:r>
        <w:rPr>
          <w:rFonts w:ascii="Times New Roman" w:hAnsi="Times New Roman"/>
        </w:rPr>
        <w:t xml:space="preserve">i.e., </w:t>
      </w:r>
      <w:r w:rsidRPr="001F5441">
        <w:rPr>
          <w:rFonts w:ascii="Times New Roman" w:hAnsi="Times New Roman"/>
        </w:rPr>
        <w:t>TRP A and TRP B</w:t>
      </w:r>
      <w:r>
        <w:rPr>
          <w:rFonts w:ascii="Times New Roman" w:hAnsi="Times New Roman"/>
        </w:rPr>
        <w:t xml:space="preserve"> (shown as A and B in </w:t>
      </w:r>
      <w:r w:rsidRPr="00D37A53">
        <w:rPr>
          <w:rFonts w:ascii="Times New Roman" w:hAnsi="Times New Roman"/>
        </w:rPr>
        <w:fldChar w:fldCharType="begin"/>
      </w:r>
      <w:r w:rsidRPr="00D37A53">
        <w:rPr>
          <w:rFonts w:ascii="Times New Roman" w:hAnsi="Times New Roman"/>
        </w:rPr>
        <w:instrText xml:space="preserve"> REF _Ref46233155 \h </w:instrText>
      </w:r>
      <w:r>
        <w:rPr>
          <w:rFonts w:ascii="Times New Roman" w:hAnsi="Times New Roman"/>
        </w:rPr>
        <w:instrText xml:space="preserve"> \* MERGEFORMAT </w:instrText>
      </w:r>
      <w:r w:rsidRPr="00D37A53">
        <w:rPr>
          <w:rFonts w:ascii="Times New Roman" w:hAnsi="Times New Roman"/>
        </w:rPr>
      </w:r>
      <w:r w:rsidRPr="00D37A53">
        <w:rPr>
          <w:rFonts w:ascii="Times New Roman" w:hAnsi="Times New Roman"/>
        </w:rPr>
        <w:fldChar w:fldCharType="separate"/>
      </w:r>
      <w:r w:rsidR="003E6958" w:rsidRPr="003E6958">
        <w:rPr>
          <w:rFonts w:ascii="Times New Roman" w:hAnsi="Times New Roman"/>
        </w:rPr>
        <w:t xml:space="preserve">Table </w:t>
      </w:r>
      <w:r w:rsidR="003E6958" w:rsidRPr="003E6958">
        <w:rPr>
          <w:rFonts w:ascii="Times New Roman" w:hAnsi="Times New Roman"/>
          <w:noProof/>
        </w:rPr>
        <w:t>2</w:t>
      </w:r>
      <w:r w:rsidRPr="00D37A53">
        <w:rPr>
          <w:rFonts w:ascii="Times New Roman" w:hAnsi="Times New Roman"/>
        </w:rPr>
        <w:fldChar w:fldCharType="end"/>
      </w:r>
      <w:r>
        <w:rPr>
          <w:rFonts w:ascii="Times New Roman" w:hAnsi="Times New Roman"/>
        </w:rPr>
        <w:t xml:space="preserve"> for illustration simplicity)</w:t>
      </w:r>
      <w:r w:rsidRPr="001F5441">
        <w:rPr>
          <w:rFonts w:ascii="Times New Roman" w:hAnsi="Times New Roman"/>
        </w:rPr>
        <w:t>. The ordered number pair (</w:t>
      </w:r>
      <w:proofErr w:type="spellStart"/>
      <w:r w:rsidRPr="001F5441">
        <w:rPr>
          <w:rFonts w:ascii="Times New Roman" w:hAnsi="Times New Roman"/>
        </w:rPr>
        <w:t>x,y</w:t>
      </w:r>
      <w:proofErr w:type="spellEnd"/>
      <w:r w:rsidRPr="001F5441">
        <w:rPr>
          <w:rFonts w:ascii="Times New Roman" w:hAnsi="Times New Roman"/>
        </w:rPr>
        <w:t xml:space="preserve">) </w:t>
      </w:r>
      <w:r>
        <w:rPr>
          <w:rFonts w:ascii="Times New Roman" w:hAnsi="Times New Roman"/>
        </w:rPr>
        <w:t xml:space="preserve">in </w:t>
      </w:r>
      <w:r w:rsidRPr="00D37A53">
        <w:rPr>
          <w:rFonts w:ascii="Times New Roman" w:hAnsi="Times New Roman"/>
        </w:rPr>
        <w:fldChar w:fldCharType="begin"/>
      </w:r>
      <w:r w:rsidRPr="00D37A53">
        <w:rPr>
          <w:rFonts w:ascii="Times New Roman" w:hAnsi="Times New Roman"/>
        </w:rPr>
        <w:instrText xml:space="preserve"> REF _Ref46233155 \h </w:instrText>
      </w:r>
      <w:r>
        <w:rPr>
          <w:rFonts w:ascii="Times New Roman" w:hAnsi="Times New Roman"/>
        </w:rPr>
        <w:instrText xml:space="preserve"> \* MERGEFORMAT </w:instrText>
      </w:r>
      <w:r w:rsidRPr="00D37A53">
        <w:rPr>
          <w:rFonts w:ascii="Times New Roman" w:hAnsi="Times New Roman"/>
        </w:rPr>
      </w:r>
      <w:r w:rsidRPr="00D37A53">
        <w:rPr>
          <w:rFonts w:ascii="Times New Roman" w:hAnsi="Times New Roman"/>
        </w:rPr>
        <w:fldChar w:fldCharType="separate"/>
      </w:r>
      <w:r w:rsidR="003E6958" w:rsidRPr="003E6958">
        <w:rPr>
          <w:rFonts w:ascii="Times New Roman" w:hAnsi="Times New Roman"/>
        </w:rPr>
        <w:t xml:space="preserve">Table </w:t>
      </w:r>
      <w:r w:rsidR="003E6958" w:rsidRPr="003E6958">
        <w:rPr>
          <w:rFonts w:ascii="Times New Roman" w:hAnsi="Times New Roman"/>
          <w:noProof/>
        </w:rPr>
        <w:t>2</w:t>
      </w:r>
      <w:r w:rsidRPr="00D37A53">
        <w:rPr>
          <w:rFonts w:ascii="Times New Roman" w:hAnsi="Times New Roman"/>
        </w:rPr>
        <w:fldChar w:fldCharType="end"/>
      </w:r>
      <w:r>
        <w:rPr>
          <w:rFonts w:ascii="Times New Roman" w:hAnsi="Times New Roman"/>
        </w:rPr>
        <w:t xml:space="preserve"> represents</w:t>
      </w:r>
      <w:r w:rsidRPr="001F5441">
        <w:rPr>
          <w:rFonts w:ascii="Times New Roman" w:hAnsi="Times New Roman"/>
        </w:rPr>
        <w:t xml:space="preserve"> (TRP A Tx or mute, TRP B Tx or mute). </w:t>
      </w:r>
      <w:r>
        <w:rPr>
          <w:rFonts w:ascii="Times New Roman" w:hAnsi="Times New Roman"/>
        </w:rPr>
        <w:t xml:space="preserve"> </w:t>
      </w:r>
      <w:r w:rsidRPr="008A1B11">
        <w:rPr>
          <w:rFonts w:ascii="Times New Roman" w:hAnsi="Times New Roman"/>
        </w:rPr>
        <w:t>The value of each of x and y may be 0 or 1, e.g., with 0 representing mute, and 1 representing transmit (Tx).</w:t>
      </w:r>
      <w:r>
        <w:rPr>
          <w:rFonts w:ascii="Times New Roman" w:hAnsi="Times New Roman"/>
        </w:rPr>
        <w:t xml:space="preserve">  For example</w:t>
      </w:r>
      <w:r w:rsidRPr="001F5441">
        <w:rPr>
          <w:rFonts w:ascii="Times New Roman" w:hAnsi="Times New Roman"/>
        </w:rPr>
        <w:t xml:space="preserve">, </w:t>
      </w:r>
      <w:r>
        <w:rPr>
          <w:rFonts w:ascii="Times New Roman" w:hAnsi="Times New Roman"/>
        </w:rPr>
        <w:t xml:space="preserve">(1,0) indicates that </w:t>
      </w:r>
      <w:r w:rsidRPr="001F5441">
        <w:rPr>
          <w:rFonts w:ascii="Times New Roman" w:hAnsi="Times New Roman"/>
          <w:lang w:val="en-US"/>
        </w:rPr>
        <w:t xml:space="preserve">TRP A </w:t>
      </w:r>
      <w:r>
        <w:rPr>
          <w:rFonts w:ascii="Times New Roman" w:hAnsi="Times New Roman"/>
          <w:lang w:val="en-US"/>
        </w:rPr>
        <w:t>transmits and</w:t>
      </w:r>
      <w:r w:rsidRPr="001F5441">
        <w:rPr>
          <w:rFonts w:ascii="Times New Roman" w:hAnsi="Times New Roman"/>
          <w:lang w:val="en-US"/>
        </w:rPr>
        <w:t xml:space="preserve"> TRP B mute</w:t>
      </w:r>
      <w:r>
        <w:rPr>
          <w:rFonts w:ascii="Times New Roman" w:hAnsi="Times New Roman"/>
          <w:lang w:val="en-US"/>
        </w:rPr>
        <w:t xml:space="preserve">s on resources, and </w:t>
      </w:r>
      <w:r w:rsidRPr="001F5441">
        <w:rPr>
          <w:rFonts w:ascii="Times New Roman" w:hAnsi="Times New Roman"/>
          <w:lang w:val="en-US"/>
        </w:rPr>
        <w:t>(1,1)</w:t>
      </w:r>
      <w:r>
        <w:rPr>
          <w:rFonts w:ascii="Times New Roman" w:hAnsi="Times New Roman"/>
          <w:lang w:val="en-US"/>
        </w:rPr>
        <w:t xml:space="preserve"> indicates that</w:t>
      </w:r>
      <w:r w:rsidRPr="001F5441">
        <w:rPr>
          <w:rFonts w:ascii="Times New Roman" w:hAnsi="Times New Roman"/>
          <w:lang w:val="en-US"/>
        </w:rPr>
        <w:t xml:space="preserve"> </w:t>
      </w:r>
      <w:r>
        <w:rPr>
          <w:rFonts w:ascii="Times New Roman" w:hAnsi="Times New Roman"/>
          <w:lang w:val="en-US"/>
        </w:rPr>
        <w:t xml:space="preserve">both </w:t>
      </w:r>
      <w:r w:rsidRPr="001F5441">
        <w:rPr>
          <w:rFonts w:ascii="Times New Roman" w:hAnsi="Times New Roman"/>
          <w:lang w:val="en-US"/>
        </w:rPr>
        <w:t xml:space="preserve">TRP A </w:t>
      </w:r>
      <w:r>
        <w:rPr>
          <w:rFonts w:ascii="Times New Roman" w:hAnsi="Times New Roman"/>
          <w:lang w:val="en-US"/>
        </w:rPr>
        <w:t>and</w:t>
      </w:r>
      <w:r w:rsidRPr="001F5441">
        <w:rPr>
          <w:rFonts w:ascii="Times New Roman" w:hAnsi="Times New Roman"/>
          <w:lang w:val="en-US"/>
        </w:rPr>
        <w:t xml:space="preserve"> TRP B </w:t>
      </w:r>
      <w:r>
        <w:rPr>
          <w:rFonts w:ascii="Times New Roman" w:hAnsi="Times New Roman"/>
          <w:lang w:val="en-US"/>
        </w:rPr>
        <w:t xml:space="preserve">transmit on the resources, etc. To support various transmission schemes such as no NCJT, </w:t>
      </w:r>
      <w:r>
        <w:rPr>
          <w:rFonts w:ascii="Times New Roman" w:hAnsi="Times New Roman"/>
          <w:lang w:val="en-US"/>
        </w:rPr>
        <w:lastRenderedPageBreak/>
        <w:t xml:space="preserve">dynamic point selection (DPS), or dynamic point blanking (DPB), etc., the UE may select one or more CMR candidates for CM, and one IMR candidate for IM.  The letter “Y” in </w:t>
      </w:r>
      <w:r w:rsidRPr="00D37A53">
        <w:rPr>
          <w:rFonts w:ascii="Times New Roman" w:hAnsi="Times New Roman"/>
        </w:rPr>
        <w:fldChar w:fldCharType="begin"/>
      </w:r>
      <w:r w:rsidRPr="00D37A53">
        <w:rPr>
          <w:rFonts w:ascii="Times New Roman" w:hAnsi="Times New Roman"/>
        </w:rPr>
        <w:instrText xml:space="preserve"> REF _Ref46233155 \h </w:instrText>
      </w:r>
      <w:r>
        <w:rPr>
          <w:rFonts w:ascii="Times New Roman" w:hAnsi="Times New Roman"/>
        </w:rPr>
        <w:instrText xml:space="preserve"> \* MERGEFORMAT </w:instrText>
      </w:r>
      <w:r w:rsidRPr="00D37A53">
        <w:rPr>
          <w:rFonts w:ascii="Times New Roman" w:hAnsi="Times New Roman"/>
        </w:rPr>
      </w:r>
      <w:r w:rsidRPr="00D37A53">
        <w:rPr>
          <w:rFonts w:ascii="Times New Roman" w:hAnsi="Times New Roman"/>
        </w:rPr>
        <w:fldChar w:fldCharType="separate"/>
      </w:r>
      <w:r w:rsidR="003E6958" w:rsidRPr="003E6958">
        <w:rPr>
          <w:rFonts w:ascii="Times New Roman" w:hAnsi="Times New Roman"/>
        </w:rPr>
        <w:t xml:space="preserve">Table </w:t>
      </w:r>
      <w:r w:rsidR="003E6958" w:rsidRPr="003E6958">
        <w:rPr>
          <w:rFonts w:ascii="Times New Roman" w:hAnsi="Times New Roman"/>
          <w:noProof/>
        </w:rPr>
        <w:t>2</w:t>
      </w:r>
      <w:r w:rsidRPr="00D37A53">
        <w:rPr>
          <w:rFonts w:ascii="Times New Roman" w:hAnsi="Times New Roman"/>
        </w:rPr>
        <w:fldChar w:fldCharType="end"/>
      </w:r>
      <w:r>
        <w:rPr>
          <w:rFonts w:ascii="Times New Roman" w:hAnsi="Times New Roman"/>
        </w:rPr>
        <w:t xml:space="preserve"> indicates the UE’s selection </w:t>
      </w:r>
      <w:r w:rsidRPr="002D5ED8">
        <w:rPr>
          <w:rFonts w:ascii="Times New Roman" w:hAnsi="Times New Roman"/>
        </w:rPr>
        <w:t>for each transmission scheme listed</w:t>
      </w:r>
      <w:r>
        <w:rPr>
          <w:rFonts w:ascii="Times New Roman" w:hAnsi="Times New Roman"/>
        </w:rPr>
        <w:t xml:space="preserve">.  </w:t>
      </w:r>
      <w:r>
        <w:rPr>
          <w:rFonts w:ascii="Times New Roman" w:hAnsi="Times New Roman"/>
          <w:lang w:val="en-US"/>
        </w:rPr>
        <w:t>The UE may report one or more CQIs to a gNB.</w:t>
      </w:r>
      <w:r>
        <w:rPr>
          <w:rFonts w:ascii="Times New Roman" w:hAnsi="Times New Roman"/>
          <w:lang w:val="en-US"/>
        </w:rPr>
        <w:br/>
      </w:r>
    </w:p>
    <w:p w14:paraId="3C7B64A7" w14:textId="77777777" w:rsidR="006432BC" w:rsidRDefault="006432BC" w:rsidP="006432BC">
      <w:pPr>
        <w:pStyle w:val="ListParagraph"/>
        <w:rPr>
          <w:rFonts w:ascii="Times New Roman" w:hAnsi="Times New Roman"/>
          <w:lang w:val="en-US"/>
        </w:rPr>
      </w:pPr>
      <w:r>
        <w:rPr>
          <w:rFonts w:ascii="Times New Roman" w:hAnsi="Times New Roman"/>
          <w:lang w:val="en-US"/>
        </w:rPr>
        <w:t xml:space="preserve">Note that some selections may be invalid, e.g., selecting </w:t>
      </w:r>
      <w:r w:rsidRPr="00E21D31">
        <w:rPr>
          <w:rFonts w:ascii="Times New Roman" w:hAnsi="Times New Roman"/>
          <w:lang w:val="en-US"/>
        </w:rPr>
        <w:t>CMR candidate 1</w:t>
      </w:r>
      <w:r>
        <w:rPr>
          <w:rFonts w:ascii="Times New Roman" w:hAnsi="Times New Roman"/>
          <w:lang w:val="en-US"/>
        </w:rPr>
        <w:t xml:space="preserve"> together with I</w:t>
      </w:r>
      <w:r w:rsidRPr="00E21D31">
        <w:rPr>
          <w:rFonts w:ascii="Times New Roman" w:hAnsi="Times New Roman"/>
          <w:lang w:val="en-US"/>
        </w:rPr>
        <w:t xml:space="preserve">MR candidate </w:t>
      </w:r>
      <w:r>
        <w:rPr>
          <w:rFonts w:ascii="Times New Roman" w:hAnsi="Times New Roman"/>
          <w:lang w:val="en-US"/>
        </w:rPr>
        <w:t>2. These invalid selections need to be informed to the UE.</w:t>
      </w:r>
    </w:p>
    <w:p w14:paraId="64D12705" w14:textId="77777777" w:rsidR="006432BC" w:rsidRPr="001F5441" w:rsidRDefault="006432BC" w:rsidP="006432BC">
      <w:pPr>
        <w:pStyle w:val="ListParagraph"/>
        <w:rPr>
          <w:rFonts w:ascii="Times New Roman" w:hAnsi="Times New Roman"/>
        </w:rPr>
      </w:pPr>
    </w:p>
    <w:p w14:paraId="46D2C82D" w14:textId="77777777" w:rsidR="006432BC" w:rsidRDefault="006432BC" w:rsidP="006432BC">
      <w:pPr>
        <w:pStyle w:val="ListParagraph"/>
        <w:numPr>
          <w:ilvl w:val="0"/>
          <w:numId w:val="16"/>
        </w:numPr>
        <w:rPr>
          <w:rFonts w:ascii="Times New Roman" w:hAnsi="Times New Roman"/>
        </w:rPr>
      </w:pPr>
      <w:r w:rsidRPr="001F5441">
        <w:rPr>
          <w:rFonts w:ascii="Times New Roman" w:hAnsi="Times New Roman"/>
        </w:rPr>
        <w:t xml:space="preserve">Option </w:t>
      </w:r>
      <w:r>
        <w:rPr>
          <w:rFonts w:ascii="Times New Roman" w:hAnsi="Times New Roman"/>
        </w:rPr>
        <w:t>2</w:t>
      </w:r>
      <w:r w:rsidRPr="001F5441">
        <w:rPr>
          <w:rFonts w:ascii="Times New Roman" w:hAnsi="Times New Roman"/>
        </w:rPr>
        <w:t xml:space="preserve">: a UE is configured with a group of </w:t>
      </w:r>
      <w:r>
        <w:rPr>
          <w:rFonts w:ascii="Times New Roman" w:hAnsi="Times New Roman"/>
        </w:rPr>
        <w:t>NZP resources</w:t>
      </w:r>
      <w:r w:rsidRPr="001F5441">
        <w:rPr>
          <w:rFonts w:ascii="Times New Roman" w:hAnsi="Times New Roman"/>
        </w:rPr>
        <w:t xml:space="preserve"> for a report configuration, and the UE </w:t>
      </w:r>
      <w:r>
        <w:rPr>
          <w:rFonts w:ascii="Times New Roman" w:hAnsi="Times New Roman"/>
        </w:rPr>
        <w:t>decides whether each of the group of NZP resources is CM, IM, or muting.</w:t>
      </w:r>
      <w:r>
        <w:rPr>
          <w:rFonts w:ascii="Times New Roman" w:hAnsi="Times New Roman"/>
        </w:rPr>
        <w:br/>
      </w:r>
    </w:p>
    <w:p w14:paraId="1F564CA1" w14:textId="5569C633" w:rsidR="006432BC" w:rsidRDefault="006432BC" w:rsidP="006432BC">
      <w:pPr>
        <w:pStyle w:val="ListParagraph"/>
        <w:rPr>
          <w:rFonts w:ascii="Times New Roman" w:hAnsi="Times New Roman"/>
        </w:rPr>
      </w:pPr>
      <w:r>
        <w:rPr>
          <w:rFonts w:ascii="Times New Roman" w:hAnsi="Times New Roman"/>
        </w:rPr>
        <w:t xml:space="preserve">This example is illustrated in </w:t>
      </w:r>
      <w:r w:rsidRPr="000C450B">
        <w:rPr>
          <w:rFonts w:ascii="Times New Roman" w:hAnsi="Times New Roman"/>
        </w:rPr>
        <w:fldChar w:fldCharType="begin"/>
      </w:r>
      <w:r w:rsidRPr="000C450B">
        <w:rPr>
          <w:rFonts w:ascii="Times New Roman" w:hAnsi="Times New Roman"/>
        </w:rPr>
        <w:instrText xml:space="preserve"> REF _Ref46233842 \h </w:instrText>
      </w:r>
      <w:r>
        <w:rPr>
          <w:rFonts w:ascii="Times New Roman" w:hAnsi="Times New Roman"/>
        </w:rPr>
        <w:instrText xml:space="preserve"> \* MERGEFORMAT </w:instrText>
      </w:r>
      <w:r w:rsidRPr="000C450B">
        <w:rPr>
          <w:rFonts w:ascii="Times New Roman" w:hAnsi="Times New Roman"/>
        </w:rPr>
      </w:r>
      <w:r w:rsidRPr="000C450B">
        <w:rPr>
          <w:rFonts w:ascii="Times New Roman" w:hAnsi="Times New Roman"/>
        </w:rPr>
        <w:fldChar w:fldCharType="separate"/>
      </w:r>
      <w:r w:rsidR="003E6958" w:rsidRPr="003E6958">
        <w:rPr>
          <w:rFonts w:ascii="Times New Roman" w:hAnsi="Times New Roman"/>
        </w:rPr>
        <w:t xml:space="preserve">Table </w:t>
      </w:r>
      <w:r w:rsidR="003E6958" w:rsidRPr="003E6958">
        <w:rPr>
          <w:rFonts w:ascii="Times New Roman" w:hAnsi="Times New Roman"/>
          <w:noProof/>
        </w:rPr>
        <w:t>3</w:t>
      </w:r>
      <w:r w:rsidRPr="000C450B">
        <w:rPr>
          <w:rFonts w:ascii="Times New Roman" w:hAnsi="Times New Roman"/>
        </w:rPr>
        <w:fldChar w:fldCharType="end"/>
      </w:r>
      <w:r>
        <w:rPr>
          <w:rFonts w:ascii="Times New Roman" w:hAnsi="Times New Roman"/>
        </w:rPr>
        <w:t xml:space="preserve">. In this example, the UE is configured with a CSI-IM (the UE does not need to decide the type of the CSI-IM because it </w:t>
      </w:r>
      <w:r w:rsidRPr="00881711">
        <w:rPr>
          <w:rFonts w:ascii="Times New Roman" w:hAnsi="Times New Roman"/>
        </w:rPr>
        <w:t>is already configured for IM</w:t>
      </w:r>
      <w:r>
        <w:rPr>
          <w:rFonts w:ascii="Times New Roman" w:hAnsi="Times New Roman"/>
        </w:rPr>
        <w:t xml:space="preserve">) and NZP 1 and NZP 2. The UE determines whether the NZP 1 and NZP 2 are for CM (i.e., “S” shown in </w:t>
      </w:r>
      <w:r w:rsidRPr="007A4F65">
        <w:rPr>
          <w:rFonts w:ascii="Times New Roman" w:hAnsi="Times New Roman"/>
        </w:rPr>
        <w:fldChar w:fldCharType="begin"/>
      </w:r>
      <w:r w:rsidRPr="007A4F65">
        <w:rPr>
          <w:rFonts w:ascii="Times New Roman" w:hAnsi="Times New Roman"/>
        </w:rPr>
        <w:instrText xml:space="preserve"> REF _Ref46233842 \h </w:instrText>
      </w:r>
      <w:r>
        <w:rPr>
          <w:rFonts w:ascii="Times New Roman" w:hAnsi="Times New Roman"/>
        </w:rPr>
        <w:instrText xml:space="preserve"> \* MERGEFORMAT </w:instrText>
      </w:r>
      <w:r w:rsidRPr="007A4F65">
        <w:rPr>
          <w:rFonts w:ascii="Times New Roman" w:hAnsi="Times New Roman"/>
        </w:rPr>
      </w:r>
      <w:r w:rsidRPr="007A4F65">
        <w:rPr>
          <w:rFonts w:ascii="Times New Roman" w:hAnsi="Times New Roman"/>
        </w:rPr>
        <w:fldChar w:fldCharType="separate"/>
      </w:r>
      <w:r w:rsidR="003E6958" w:rsidRPr="003E6958">
        <w:rPr>
          <w:rFonts w:ascii="Times New Roman" w:hAnsi="Times New Roman"/>
        </w:rPr>
        <w:t xml:space="preserve">Table </w:t>
      </w:r>
      <w:r w:rsidR="003E6958" w:rsidRPr="003E6958">
        <w:rPr>
          <w:rFonts w:ascii="Times New Roman" w:hAnsi="Times New Roman"/>
          <w:noProof/>
        </w:rPr>
        <w:t>3</w:t>
      </w:r>
      <w:r w:rsidRPr="007A4F65">
        <w:rPr>
          <w:rFonts w:ascii="Times New Roman" w:hAnsi="Times New Roman"/>
        </w:rPr>
        <w:fldChar w:fldCharType="end"/>
      </w:r>
      <w:r>
        <w:rPr>
          <w:rFonts w:ascii="Times New Roman" w:hAnsi="Times New Roman"/>
        </w:rPr>
        <w:t xml:space="preserve">), IM (i.e., “I” shown in </w:t>
      </w:r>
      <w:r w:rsidRPr="007A4F65">
        <w:rPr>
          <w:rFonts w:ascii="Times New Roman" w:hAnsi="Times New Roman"/>
        </w:rPr>
        <w:fldChar w:fldCharType="begin"/>
      </w:r>
      <w:r w:rsidRPr="007A4F65">
        <w:rPr>
          <w:rFonts w:ascii="Times New Roman" w:hAnsi="Times New Roman"/>
        </w:rPr>
        <w:instrText xml:space="preserve"> REF _Ref46233842 \h </w:instrText>
      </w:r>
      <w:r>
        <w:rPr>
          <w:rFonts w:ascii="Times New Roman" w:hAnsi="Times New Roman"/>
        </w:rPr>
        <w:instrText xml:space="preserve"> \* MERGEFORMAT </w:instrText>
      </w:r>
      <w:r w:rsidRPr="007A4F65">
        <w:rPr>
          <w:rFonts w:ascii="Times New Roman" w:hAnsi="Times New Roman"/>
        </w:rPr>
      </w:r>
      <w:r w:rsidRPr="007A4F65">
        <w:rPr>
          <w:rFonts w:ascii="Times New Roman" w:hAnsi="Times New Roman"/>
        </w:rPr>
        <w:fldChar w:fldCharType="separate"/>
      </w:r>
      <w:r w:rsidR="003E6958" w:rsidRPr="003E6958">
        <w:rPr>
          <w:rFonts w:ascii="Times New Roman" w:hAnsi="Times New Roman"/>
        </w:rPr>
        <w:t xml:space="preserve">Table </w:t>
      </w:r>
      <w:r w:rsidR="003E6958" w:rsidRPr="003E6958">
        <w:rPr>
          <w:rFonts w:ascii="Times New Roman" w:hAnsi="Times New Roman"/>
          <w:noProof/>
        </w:rPr>
        <w:t>3</w:t>
      </w:r>
      <w:r w:rsidRPr="007A4F65">
        <w:rPr>
          <w:rFonts w:ascii="Times New Roman" w:hAnsi="Times New Roman"/>
        </w:rPr>
        <w:fldChar w:fldCharType="end"/>
      </w:r>
      <w:r>
        <w:rPr>
          <w:rFonts w:ascii="Times New Roman" w:hAnsi="Times New Roman"/>
        </w:rPr>
        <w:t xml:space="preserve">), or muting (i.e., “M” shown in </w:t>
      </w:r>
      <w:r w:rsidRPr="007A4F65">
        <w:rPr>
          <w:rFonts w:ascii="Times New Roman" w:hAnsi="Times New Roman"/>
        </w:rPr>
        <w:fldChar w:fldCharType="begin"/>
      </w:r>
      <w:r w:rsidRPr="007A4F65">
        <w:rPr>
          <w:rFonts w:ascii="Times New Roman" w:hAnsi="Times New Roman"/>
        </w:rPr>
        <w:instrText xml:space="preserve"> REF _Ref46233842 \h </w:instrText>
      </w:r>
      <w:r>
        <w:rPr>
          <w:rFonts w:ascii="Times New Roman" w:hAnsi="Times New Roman"/>
        </w:rPr>
        <w:instrText xml:space="preserve"> \* MERGEFORMAT </w:instrText>
      </w:r>
      <w:r w:rsidRPr="007A4F65">
        <w:rPr>
          <w:rFonts w:ascii="Times New Roman" w:hAnsi="Times New Roman"/>
        </w:rPr>
      </w:r>
      <w:r w:rsidRPr="007A4F65">
        <w:rPr>
          <w:rFonts w:ascii="Times New Roman" w:hAnsi="Times New Roman"/>
        </w:rPr>
        <w:fldChar w:fldCharType="separate"/>
      </w:r>
      <w:r w:rsidR="003E6958" w:rsidRPr="003E6958">
        <w:rPr>
          <w:rFonts w:ascii="Times New Roman" w:hAnsi="Times New Roman"/>
        </w:rPr>
        <w:t xml:space="preserve">Table </w:t>
      </w:r>
      <w:r w:rsidR="003E6958" w:rsidRPr="003E6958">
        <w:rPr>
          <w:rFonts w:ascii="Times New Roman" w:hAnsi="Times New Roman"/>
          <w:noProof/>
        </w:rPr>
        <w:t>3</w:t>
      </w:r>
      <w:r w:rsidRPr="007A4F65">
        <w:rPr>
          <w:rFonts w:ascii="Times New Roman" w:hAnsi="Times New Roman"/>
        </w:rPr>
        <w:fldChar w:fldCharType="end"/>
      </w:r>
      <w:r>
        <w:rPr>
          <w:rFonts w:ascii="Times New Roman" w:hAnsi="Times New Roman"/>
        </w:rPr>
        <w:t xml:space="preserve">). </w:t>
      </w:r>
    </w:p>
    <w:p w14:paraId="4CC66DA4" w14:textId="77777777" w:rsidR="006432BC" w:rsidRPr="001F5441" w:rsidRDefault="006432BC" w:rsidP="006432BC">
      <w:pPr>
        <w:pStyle w:val="ListParagraph"/>
        <w:rPr>
          <w:rFonts w:ascii="Times New Roman" w:hAnsi="Times New Roman"/>
        </w:rPr>
      </w:pPr>
    </w:p>
    <w:p w14:paraId="73690C69" w14:textId="255F1F89" w:rsidR="006432BC" w:rsidRDefault="006432BC" w:rsidP="006432BC">
      <w:pPr>
        <w:pStyle w:val="Caption"/>
        <w:rPr>
          <w:bCs w:val="0"/>
        </w:rPr>
      </w:pPr>
      <w:bookmarkStart w:id="13" w:name="_Ref46233155"/>
      <w:r>
        <w:t xml:space="preserve">Table </w:t>
      </w:r>
      <w:r w:rsidR="00B411EB">
        <w:fldChar w:fldCharType="begin"/>
      </w:r>
      <w:r w:rsidR="00B411EB">
        <w:instrText xml:space="preserve"> SEQ Table \* ARABIC </w:instrText>
      </w:r>
      <w:r w:rsidR="00B411EB">
        <w:fldChar w:fldCharType="separate"/>
      </w:r>
      <w:r w:rsidR="003E6958">
        <w:rPr>
          <w:noProof/>
        </w:rPr>
        <w:t>2</w:t>
      </w:r>
      <w:r w:rsidR="00B411EB">
        <w:rPr>
          <w:noProof/>
        </w:rPr>
        <w:fldChar w:fldCharType="end"/>
      </w:r>
      <w:bookmarkEnd w:id="13"/>
      <w:r>
        <w:rPr>
          <w:noProof/>
        </w:rPr>
        <w:t>:</w:t>
      </w:r>
      <w:r>
        <w:t xml:space="preserve"> Option 1 for NCJT CSI</w:t>
      </w:r>
    </w:p>
    <w:tbl>
      <w:tblPr>
        <w:tblW w:w="8460" w:type="dxa"/>
        <w:tblInd w:w="260" w:type="dxa"/>
        <w:tblCellMar>
          <w:left w:w="0" w:type="dxa"/>
          <w:right w:w="0" w:type="dxa"/>
        </w:tblCellMar>
        <w:tblLook w:val="0420" w:firstRow="1" w:lastRow="0" w:firstColumn="0" w:lastColumn="0" w:noHBand="0" w:noVBand="1"/>
      </w:tblPr>
      <w:tblGrid>
        <w:gridCol w:w="2070"/>
        <w:gridCol w:w="1278"/>
        <w:gridCol w:w="1278"/>
        <w:gridCol w:w="1278"/>
        <w:gridCol w:w="1278"/>
        <w:gridCol w:w="1278"/>
      </w:tblGrid>
      <w:tr w:rsidR="006432BC" w:rsidRPr="001F5441" w14:paraId="2F16A66D" w14:textId="77777777" w:rsidTr="006432BC">
        <w:trPr>
          <w:trHeight w:val="331"/>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0DFE33" w14:textId="77777777" w:rsidR="006432BC" w:rsidRPr="001F5441" w:rsidRDefault="006432BC" w:rsidP="006432BC">
            <w:pP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DDAD4A" w14:textId="77777777" w:rsidR="006432BC" w:rsidRDefault="006432BC" w:rsidP="006432BC">
            <w:pPr>
              <w:jc w:val="center"/>
              <w:rPr>
                <w:bCs/>
                <w:sz w:val="20"/>
                <w:szCs w:val="20"/>
              </w:rPr>
            </w:pPr>
            <w:r w:rsidRPr="001F5441">
              <w:rPr>
                <w:bCs/>
                <w:sz w:val="20"/>
                <w:szCs w:val="20"/>
              </w:rPr>
              <w:t>CMR</w:t>
            </w:r>
            <w:r>
              <w:rPr>
                <w:bCs/>
                <w:sz w:val="20"/>
                <w:szCs w:val="20"/>
              </w:rPr>
              <w:t xml:space="preserve"> candidate </w:t>
            </w:r>
            <w:r w:rsidRPr="001F5441">
              <w:rPr>
                <w:bCs/>
                <w:sz w:val="20"/>
                <w:szCs w:val="20"/>
              </w:rPr>
              <w:t>1</w:t>
            </w:r>
          </w:p>
          <w:p w14:paraId="7A4DC3A6" w14:textId="77777777" w:rsidR="006432BC" w:rsidRPr="001F5441" w:rsidRDefault="006432BC" w:rsidP="006432BC">
            <w:pPr>
              <w:jc w:val="center"/>
              <w:rPr>
                <w:bCs/>
                <w:sz w:val="20"/>
                <w:szCs w:val="20"/>
              </w:rPr>
            </w:pPr>
            <w:r w:rsidRPr="001F5441">
              <w:rPr>
                <w:bCs/>
                <w:sz w:val="20"/>
                <w:szCs w:val="20"/>
              </w:rPr>
              <w:t>(1,0)</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57BA5B" w14:textId="77777777" w:rsidR="006432BC" w:rsidRDefault="006432BC" w:rsidP="006432BC">
            <w:pPr>
              <w:jc w:val="center"/>
              <w:rPr>
                <w:bCs/>
                <w:sz w:val="20"/>
                <w:szCs w:val="20"/>
              </w:rPr>
            </w:pPr>
            <w:r w:rsidRPr="001F5441">
              <w:rPr>
                <w:bCs/>
                <w:sz w:val="20"/>
                <w:szCs w:val="20"/>
              </w:rPr>
              <w:t>CMR</w:t>
            </w:r>
            <w:r>
              <w:rPr>
                <w:bCs/>
                <w:sz w:val="20"/>
                <w:szCs w:val="20"/>
              </w:rPr>
              <w:t xml:space="preserve"> candidate </w:t>
            </w:r>
            <w:r w:rsidRPr="001F5441">
              <w:rPr>
                <w:bCs/>
                <w:sz w:val="20"/>
                <w:szCs w:val="20"/>
              </w:rPr>
              <w:t>2</w:t>
            </w:r>
          </w:p>
          <w:p w14:paraId="04950310" w14:textId="77777777" w:rsidR="006432BC" w:rsidRPr="001F5441" w:rsidRDefault="006432BC" w:rsidP="006432BC">
            <w:pPr>
              <w:jc w:val="center"/>
              <w:rPr>
                <w:bCs/>
                <w:sz w:val="20"/>
                <w:szCs w:val="20"/>
              </w:rPr>
            </w:pPr>
            <w:r w:rsidRPr="001F5441">
              <w:rPr>
                <w:bCs/>
                <w:sz w:val="20"/>
                <w:szCs w:val="20"/>
              </w:rPr>
              <w:t>(0,1)</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A333A8" w14:textId="77777777" w:rsidR="006432BC" w:rsidRDefault="006432BC" w:rsidP="006432BC">
            <w:pPr>
              <w:jc w:val="center"/>
              <w:rPr>
                <w:bCs/>
                <w:sz w:val="20"/>
                <w:szCs w:val="20"/>
              </w:rPr>
            </w:pPr>
            <w:r w:rsidRPr="001F5441">
              <w:rPr>
                <w:bCs/>
                <w:sz w:val="20"/>
                <w:szCs w:val="20"/>
              </w:rPr>
              <w:t>IMR</w:t>
            </w:r>
            <w:r>
              <w:rPr>
                <w:bCs/>
                <w:sz w:val="20"/>
                <w:szCs w:val="20"/>
              </w:rPr>
              <w:t xml:space="preserve"> candidate </w:t>
            </w:r>
            <w:r w:rsidRPr="001F5441">
              <w:rPr>
                <w:bCs/>
                <w:sz w:val="20"/>
                <w:szCs w:val="20"/>
              </w:rPr>
              <w:t>1</w:t>
            </w:r>
          </w:p>
          <w:p w14:paraId="0701B2BD" w14:textId="77777777" w:rsidR="006432BC" w:rsidRPr="001F5441" w:rsidRDefault="006432BC" w:rsidP="006432BC">
            <w:pPr>
              <w:jc w:val="center"/>
              <w:rPr>
                <w:bCs/>
                <w:sz w:val="20"/>
                <w:szCs w:val="20"/>
              </w:rPr>
            </w:pPr>
            <w:r w:rsidRPr="001F5441">
              <w:rPr>
                <w:bCs/>
                <w:sz w:val="20"/>
                <w:szCs w:val="20"/>
              </w:rPr>
              <w:t>(0,0)</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32B60E" w14:textId="77777777" w:rsidR="006432BC" w:rsidRDefault="006432BC" w:rsidP="006432BC">
            <w:pPr>
              <w:jc w:val="center"/>
              <w:rPr>
                <w:bCs/>
                <w:sz w:val="20"/>
                <w:szCs w:val="20"/>
              </w:rPr>
            </w:pPr>
            <w:r w:rsidRPr="001F5441">
              <w:rPr>
                <w:bCs/>
                <w:sz w:val="20"/>
                <w:szCs w:val="20"/>
              </w:rPr>
              <w:t>IMR</w:t>
            </w:r>
            <w:r>
              <w:rPr>
                <w:bCs/>
                <w:sz w:val="20"/>
                <w:szCs w:val="20"/>
              </w:rPr>
              <w:t xml:space="preserve"> candidate 2</w:t>
            </w:r>
          </w:p>
          <w:p w14:paraId="1F7F162C" w14:textId="77777777" w:rsidR="006432BC" w:rsidRPr="001F5441" w:rsidRDefault="006432BC" w:rsidP="006432BC">
            <w:pPr>
              <w:jc w:val="center"/>
              <w:rPr>
                <w:bCs/>
                <w:sz w:val="20"/>
                <w:szCs w:val="20"/>
              </w:rPr>
            </w:pPr>
            <w:r w:rsidRPr="001F5441">
              <w:rPr>
                <w:bCs/>
                <w:sz w:val="20"/>
                <w:szCs w:val="20"/>
              </w:rPr>
              <w:t>(1,0)</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25CB7" w14:textId="77777777" w:rsidR="006432BC" w:rsidRDefault="006432BC" w:rsidP="006432BC">
            <w:pPr>
              <w:jc w:val="center"/>
              <w:rPr>
                <w:bCs/>
                <w:sz w:val="20"/>
                <w:szCs w:val="20"/>
              </w:rPr>
            </w:pPr>
            <w:r w:rsidRPr="001F5441">
              <w:rPr>
                <w:bCs/>
                <w:sz w:val="20"/>
                <w:szCs w:val="20"/>
              </w:rPr>
              <w:t>IMR</w:t>
            </w:r>
            <w:r>
              <w:rPr>
                <w:bCs/>
                <w:sz w:val="20"/>
                <w:szCs w:val="20"/>
              </w:rPr>
              <w:t xml:space="preserve"> candidate </w:t>
            </w:r>
            <w:r w:rsidRPr="001F5441">
              <w:rPr>
                <w:bCs/>
                <w:sz w:val="20"/>
                <w:szCs w:val="20"/>
              </w:rPr>
              <w:t>3</w:t>
            </w:r>
          </w:p>
          <w:p w14:paraId="492BC44D" w14:textId="77777777" w:rsidR="006432BC" w:rsidRPr="001F5441" w:rsidRDefault="006432BC" w:rsidP="006432BC">
            <w:pPr>
              <w:jc w:val="center"/>
              <w:rPr>
                <w:bCs/>
                <w:sz w:val="20"/>
                <w:szCs w:val="20"/>
              </w:rPr>
            </w:pPr>
            <w:r w:rsidRPr="001F5441">
              <w:rPr>
                <w:bCs/>
                <w:sz w:val="20"/>
                <w:szCs w:val="20"/>
              </w:rPr>
              <w:t>(0,1)</w:t>
            </w:r>
          </w:p>
        </w:tc>
      </w:tr>
      <w:tr w:rsidR="006432BC" w:rsidRPr="001F5441" w14:paraId="1494897A" w14:textId="77777777" w:rsidTr="006432BC">
        <w:trPr>
          <w:trHeight w:val="295"/>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FB5F05" w14:textId="77777777" w:rsidR="006432BC" w:rsidRPr="001F5441" w:rsidRDefault="006432BC" w:rsidP="006432BC">
            <w:pPr>
              <w:rPr>
                <w:bCs/>
                <w:sz w:val="20"/>
                <w:szCs w:val="20"/>
              </w:rPr>
            </w:pPr>
            <w:r w:rsidRPr="001F5441">
              <w:rPr>
                <w:bCs/>
                <w:sz w:val="20"/>
                <w:szCs w:val="20"/>
              </w:rPr>
              <w:t>DPS: A serve, B intf</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78F7DD"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C9CA34"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5EFC78"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083753"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3F39AE" w14:textId="77777777" w:rsidR="006432BC" w:rsidRPr="001F5441" w:rsidRDefault="006432BC" w:rsidP="006432BC">
            <w:pPr>
              <w:jc w:val="center"/>
              <w:rPr>
                <w:bCs/>
                <w:sz w:val="20"/>
                <w:szCs w:val="20"/>
              </w:rPr>
            </w:pPr>
            <w:r w:rsidRPr="001F5441">
              <w:rPr>
                <w:bCs/>
                <w:sz w:val="20"/>
                <w:szCs w:val="20"/>
              </w:rPr>
              <w:t>Y</w:t>
            </w:r>
          </w:p>
        </w:tc>
      </w:tr>
      <w:tr w:rsidR="006432BC" w:rsidRPr="001F5441" w14:paraId="13CEBFDA" w14:textId="77777777" w:rsidTr="006432BC">
        <w:trPr>
          <w:trHeight w:val="196"/>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6AC8D1" w14:textId="77777777" w:rsidR="006432BC" w:rsidRPr="001F5441" w:rsidRDefault="006432BC" w:rsidP="006432BC">
            <w:pPr>
              <w:rPr>
                <w:bCs/>
                <w:sz w:val="20"/>
                <w:szCs w:val="20"/>
              </w:rPr>
            </w:pPr>
            <w:r w:rsidRPr="001F5441">
              <w:rPr>
                <w:bCs/>
                <w:sz w:val="20"/>
                <w:szCs w:val="20"/>
              </w:rPr>
              <w:t>DPS: A intf, B serve</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A6C450"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C5FA91"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2A6DC8"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C27B15"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89DE9" w14:textId="77777777" w:rsidR="006432BC" w:rsidRPr="001F5441" w:rsidRDefault="006432BC" w:rsidP="006432BC">
            <w:pPr>
              <w:jc w:val="center"/>
              <w:rPr>
                <w:bCs/>
                <w:sz w:val="20"/>
                <w:szCs w:val="20"/>
              </w:rPr>
            </w:pPr>
          </w:p>
        </w:tc>
      </w:tr>
      <w:tr w:rsidR="006432BC" w:rsidRPr="001F5441" w14:paraId="0ECC33F2" w14:textId="77777777" w:rsidTr="006432BC">
        <w:trPr>
          <w:trHeight w:val="232"/>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A2B741" w14:textId="77777777" w:rsidR="006432BC" w:rsidRPr="001F5441" w:rsidRDefault="006432BC" w:rsidP="006432BC">
            <w:pPr>
              <w:rPr>
                <w:bCs/>
                <w:sz w:val="20"/>
                <w:szCs w:val="20"/>
              </w:rPr>
            </w:pPr>
            <w:r w:rsidRPr="001F5441">
              <w:rPr>
                <w:bCs/>
                <w:sz w:val="20"/>
                <w:szCs w:val="20"/>
              </w:rPr>
              <w:t>A B SDM</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5D2721"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B31A32"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00B7A5"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9219B9"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F18D73" w14:textId="77777777" w:rsidR="006432BC" w:rsidRPr="001F5441" w:rsidRDefault="006432BC" w:rsidP="006432BC">
            <w:pPr>
              <w:jc w:val="center"/>
              <w:rPr>
                <w:bCs/>
                <w:sz w:val="20"/>
                <w:szCs w:val="20"/>
              </w:rPr>
            </w:pPr>
          </w:p>
        </w:tc>
      </w:tr>
      <w:tr w:rsidR="006432BC" w:rsidRPr="001F5441" w14:paraId="5828E9D1" w14:textId="77777777" w:rsidTr="006432BC">
        <w:trPr>
          <w:trHeight w:val="340"/>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F1831C" w14:textId="77777777" w:rsidR="006432BC" w:rsidRPr="001F5441" w:rsidRDefault="006432BC" w:rsidP="006432BC">
            <w:pPr>
              <w:rPr>
                <w:bCs/>
                <w:sz w:val="20"/>
                <w:szCs w:val="20"/>
              </w:rPr>
            </w:pPr>
            <w:r w:rsidRPr="001F5441">
              <w:rPr>
                <w:bCs/>
                <w:sz w:val="20"/>
                <w:szCs w:val="20"/>
              </w:rPr>
              <w:t>DPB: A serve, B mute</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3FABDB"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B0AC80"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D69054"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6BBA95"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E1DEB1" w14:textId="77777777" w:rsidR="006432BC" w:rsidRPr="001F5441" w:rsidRDefault="006432BC" w:rsidP="006432BC">
            <w:pPr>
              <w:jc w:val="center"/>
              <w:rPr>
                <w:bCs/>
                <w:sz w:val="20"/>
                <w:szCs w:val="20"/>
              </w:rPr>
            </w:pPr>
          </w:p>
        </w:tc>
      </w:tr>
      <w:tr w:rsidR="006432BC" w:rsidRPr="001F5441" w14:paraId="2D53DF51" w14:textId="77777777" w:rsidTr="006432BC">
        <w:trPr>
          <w:trHeight w:val="277"/>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9ED5A3" w14:textId="77777777" w:rsidR="006432BC" w:rsidRPr="001F5441" w:rsidRDefault="006432BC" w:rsidP="006432BC">
            <w:pPr>
              <w:rPr>
                <w:bCs/>
                <w:sz w:val="20"/>
                <w:szCs w:val="20"/>
              </w:rPr>
            </w:pPr>
            <w:r w:rsidRPr="001F5441">
              <w:rPr>
                <w:bCs/>
                <w:sz w:val="20"/>
                <w:szCs w:val="20"/>
              </w:rPr>
              <w:t>DPB: B serve, A mute</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769878"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C40DA7"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4CCC9D" w14:textId="77777777" w:rsidR="006432BC" w:rsidRPr="001F5441" w:rsidRDefault="006432BC" w:rsidP="006432BC">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5249C7" w14:textId="77777777" w:rsidR="006432BC" w:rsidRPr="001F5441" w:rsidRDefault="006432BC" w:rsidP="006432BC">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E5073F" w14:textId="77777777" w:rsidR="006432BC" w:rsidRPr="001F5441" w:rsidRDefault="006432BC" w:rsidP="006432BC">
            <w:pPr>
              <w:jc w:val="center"/>
              <w:rPr>
                <w:bCs/>
                <w:sz w:val="20"/>
                <w:szCs w:val="20"/>
              </w:rPr>
            </w:pPr>
          </w:p>
        </w:tc>
      </w:tr>
    </w:tbl>
    <w:p w14:paraId="05AB01B1" w14:textId="77777777" w:rsidR="006432BC" w:rsidRDefault="006432BC" w:rsidP="006432BC">
      <w:pPr>
        <w:rPr>
          <w:bCs/>
        </w:rPr>
      </w:pPr>
    </w:p>
    <w:p w14:paraId="0C6C9FEC" w14:textId="2882B1A3" w:rsidR="006432BC" w:rsidRDefault="006432BC" w:rsidP="006432BC">
      <w:pPr>
        <w:pStyle w:val="Caption"/>
        <w:rPr>
          <w:bCs w:val="0"/>
        </w:rPr>
      </w:pPr>
      <w:bookmarkStart w:id="14" w:name="_Ref46233842"/>
      <w:r>
        <w:t xml:space="preserve">Table </w:t>
      </w:r>
      <w:r w:rsidR="00B411EB">
        <w:fldChar w:fldCharType="begin"/>
      </w:r>
      <w:r w:rsidR="00B411EB">
        <w:instrText xml:space="preserve"> SEQ Table \* ARABIC </w:instrText>
      </w:r>
      <w:r w:rsidR="00B411EB">
        <w:fldChar w:fldCharType="separate"/>
      </w:r>
      <w:r w:rsidR="003E6958">
        <w:rPr>
          <w:noProof/>
        </w:rPr>
        <w:t>3</w:t>
      </w:r>
      <w:r w:rsidR="00B411EB">
        <w:rPr>
          <w:noProof/>
        </w:rPr>
        <w:fldChar w:fldCharType="end"/>
      </w:r>
      <w:bookmarkEnd w:id="14"/>
      <w:r>
        <w:t>: Option 2 for NCJT CSI (UE does not need to decide on the CSI-IM column)</w:t>
      </w:r>
    </w:p>
    <w:tbl>
      <w:tblPr>
        <w:tblW w:w="6110" w:type="dxa"/>
        <w:jc w:val="center"/>
        <w:tblCellMar>
          <w:left w:w="0" w:type="dxa"/>
          <w:right w:w="0" w:type="dxa"/>
        </w:tblCellMar>
        <w:tblLook w:val="0420" w:firstRow="1" w:lastRow="0" w:firstColumn="0" w:lastColumn="0" w:noHBand="0" w:noVBand="1"/>
      </w:tblPr>
      <w:tblGrid>
        <w:gridCol w:w="2060"/>
        <w:gridCol w:w="1350"/>
        <w:gridCol w:w="1350"/>
        <w:gridCol w:w="1350"/>
      </w:tblGrid>
      <w:tr w:rsidR="006432BC" w:rsidRPr="00F56B0F" w14:paraId="1F9B91D3" w14:textId="77777777" w:rsidTr="006432BC">
        <w:trPr>
          <w:trHeight w:val="241"/>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3FD230" w14:textId="77777777" w:rsidR="006432BC" w:rsidRPr="00F56B0F" w:rsidRDefault="006432BC" w:rsidP="006432BC">
            <w:pPr>
              <w:rPr>
                <w:bCs/>
                <w:sz w:val="20"/>
                <w:szCs w:val="20"/>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6F50C8" w14:textId="77777777" w:rsidR="006432BC" w:rsidRPr="00F56B0F" w:rsidRDefault="006432BC" w:rsidP="006432BC">
            <w:pPr>
              <w:jc w:val="center"/>
              <w:rPr>
                <w:bCs/>
                <w:sz w:val="20"/>
                <w:szCs w:val="20"/>
              </w:rPr>
            </w:pPr>
            <w:r w:rsidRPr="00F56B0F">
              <w:rPr>
                <w:bCs/>
                <w:sz w:val="20"/>
                <w:szCs w:val="20"/>
              </w:rPr>
              <w:t xml:space="preserve">NZP 1 </w:t>
            </w:r>
            <w:r>
              <w:rPr>
                <w:bCs/>
                <w:sz w:val="20"/>
                <w:szCs w:val="20"/>
              </w:rPr>
              <w:br/>
            </w:r>
            <w:r w:rsidRPr="00F56B0F">
              <w:rPr>
                <w:bCs/>
                <w:sz w:val="20"/>
                <w:szCs w:val="20"/>
              </w:rPr>
              <w:t>(1,0)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7ADE3A" w14:textId="77777777" w:rsidR="006432BC" w:rsidRPr="00F56B0F" w:rsidRDefault="006432BC" w:rsidP="006432BC">
            <w:pPr>
              <w:jc w:val="center"/>
              <w:rPr>
                <w:bCs/>
                <w:sz w:val="20"/>
                <w:szCs w:val="20"/>
              </w:rPr>
            </w:pPr>
            <w:r w:rsidRPr="00F56B0F">
              <w:rPr>
                <w:bCs/>
                <w:sz w:val="20"/>
                <w:szCs w:val="20"/>
              </w:rPr>
              <w:t xml:space="preserve">NZP 2 </w:t>
            </w:r>
            <w:r>
              <w:rPr>
                <w:bCs/>
                <w:sz w:val="20"/>
                <w:szCs w:val="20"/>
              </w:rPr>
              <w:br/>
            </w:r>
            <w:r w:rsidRPr="00F56B0F">
              <w:rPr>
                <w:bCs/>
                <w:sz w:val="20"/>
                <w:szCs w:val="20"/>
              </w:rPr>
              <w:t>(0,1)</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2AC1B2F" w14:textId="77777777" w:rsidR="006432BC" w:rsidRPr="00F56B0F" w:rsidRDefault="006432BC" w:rsidP="006432BC">
            <w:pPr>
              <w:jc w:val="center"/>
              <w:rPr>
                <w:bCs/>
                <w:sz w:val="20"/>
                <w:szCs w:val="20"/>
              </w:rPr>
            </w:pPr>
            <w:r w:rsidRPr="00F56B0F">
              <w:rPr>
                <w:bCs/>
                <w:sz w:val="20"/>
                <w:szCs w:val="20"/>
              </w:rPr>
              <w:t>CSI-IM</w:t>
            </w:r>
            <w:r>
              <w:rPr>
                <w:bCs/>
                <w:sz w:val="20"/>
                <w:szCs w:val="20"/>
              </w:rPr>
              <w:br/>
            </w:r>
            <w:r w:rsidRPr="00F56B0F">
              <w:rPr>
                <w:bCs/>
                <w:sz w:val="20"/>
                <w:szCs w:val="20"/>
              </w:rPr>
              <w:t xml:space="preserve"> (0,0)</w:t>
            </w:r>
          </w:p>
        </w:tc>
      </w:tr>
      <w:tr w:rsidR="006432BC" w:rsidRPr="00F56B0F" w14:paraId="7270A074" w14:textId="77777777" w:rsidTr="006432BC">
        <w:trPr>
          <w:trHeight w:val="61"/>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360487" w14:textId="77777777" w:rsidR="006432BC" w:rsidRPr="00F56B0F" w:rsidRDefault="006432BC" w:rsidP="006432BC">
            <w:pPr>
              <w:rPr>
                <w:bCs/>
                <w:sz w:val="20"/>
                <w:szCs w:val="20"/>
              </w:rPr>
            </w:pPr>
            <w:r w:rsidRPr="00F56B0F">
              <w:rPr>
                <w:bCs/>
                <w:sz w:val="20"/>
                <w:szCs w:val="20"/>
              </w:rPr>
              <w:t>DPS: A serve, B intf</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587459" w14:textId="77777777" w:rsidR="006432BC" w:rsidRPr="00F56B0F" w:rsidRDefault="006432BC" w:rsidP="006432BC">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747B36" w14:textId="77777777" w:rsidR="006432BC" w:rsidRPr="00F56B0F" w:rsidRDefault="006432BC" w:rsidP="006432BC">
            <w:pPr>
              <w:jc w:val="center"/>
              <w:rPr>
                <w:bCs/>
                <w:sz w:val="20"/>
                <w:szCs w:val="20"/>
              </w:rPr>
            </w:pPr>
            <w:r w:rsidRPr="00F56B0F">
              <w:rPr>
                <w:bCs/>
                <w:sz w:val="20"/>
                <w:szCs w:val="20"/>
              </w:rPr>
              <w:t>I</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6CA78A46" w14:textId="77777777" w:rsidR="006432BC" w:rsidRPr="00F56B0F" w:rsidRDefault="006432BC" w:rsidP="006432BC">
            <w:pPr>
              <w:jc w:val="center"/>
              <w:rPr>
                <w:bCs/>
                <w:sz w:val="20"/>
                <w:szCs w:val="20"/>
              </w:rPr>
            </w:pPr>
            <w:r w:rsidRPr="00F56B0F">
              <w:rPr>
                <w:bCs/>
                <w:sz w:val="20"/>
                <w:szCs w:val="20"/>
              </w:rPr>
              <w:t>I</w:t>
            </w:r>
          </w:p>
        </w:tc>
      </w:tr>
      <w:tr w:rsidR="006432BC" w:rsidRPr="00F56B0F" w14:paraId="436974FB" w14:textId="77777777" w:rsidTr="006432BC">
        <w:trPr>
          <w:trHeight w:val="160"/>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C885A3" w14:textId="77777777" w:rsidR="006432BC" w:rsidRPr="00F56B0F" w:rsidRDefault="006432BC" w:rsidP="006432BC">
            <w:pPr>
              <w:rPr>
                <w:bCs/>
                <w:sz w:val="20"/>
                <w:szCs w:val="20"/>
              </w:rPr>
            </w:pPr>
            <w:r w:rsidRPr="00F56B0F">
              <w:rPr>
                <w:bCs/>
                <w:sz w:val="20"/>
                <w:szCs w:val="20"/>
              </w:rPr>
              <w:t>DPS: A intf, B serve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BBB606" w14:textId="77777777" w:rsidR="006432BC" w:rsidRPr="00F56B0F" w:rsidRDefault="006432BC" w:rsidP="006432BC">
            <w:pPr>
              <w:jc w:val="center"/>
              <w:rPr>
                <w:bCs/>
                <w:sz w:val="20"/>
                <w:szCs w:val="20"/>
              </w:rPr>
            </w:pPr>
            <w:r w:rsidRPr="00F56B0F">
              <w:rPr>
                <w:bCs/>
                <w:sz w:val="20"/>
                <w:szCs w:val="20"/>
              </w:rPr>
              <w:t>I</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42EF07" w14:textId="77777777" w:rsidR="006432BC" w:rsidRPr="00F56B0F" w:rsidRDefault="006432BC" w:rsidP="006432BC">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6D8BA23" w14:textId="77777777" w:rsidR="006432BC" w:rsidRPr="00F56B0F" w:rsidRDefault="006432BC" w:rsidP="006432BC">
            <w:pPr>
              <w:jc w:val="center"/>
              <w:rPr>
                <w:bCs/>
                <w:sz w:val="20"/>
                <w:szCs w:val="20"/>
              </w:rPr>
            </w:pPr>
            <w:r w:rsidRPr="00F56B0F">
              <w:rPr>
                <w:bCs/>
                <w:sz w:val="20"/>
                <w:szCs w:val="20"/>
              </w:rPr>
              <w:t>I</w:t>
            </w:r>
          </w:p>
        </w:tc>
      </w:tr>
      <w:tr w:rsidR="006432BC" w:rsidRPr="00F56B0F" w14:paraId="2456445D" w14:textId="77777777" w:rsidTr="006432BC">
        <w:trPr>
          <w:trHeight w:val="70"/>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997BA" w14:textId="77777777" w:rsidR="006432BC" w:rsidRPr="00F56B0F" w:rsidRDefault="006432BC" w:rsidP="006432BC">
            <w:pPr>
              <w:rPr>
                <w:bCs/>
                <w:sz w:val="20"/>
                <w:szCs w:val="20"/>
              </w:rPr>
            </w:pPr>
            <w:r w:rsidRPr="00F56B0F">
              <w:rPr>
                <w:bCs/>
                <w:sz w:val="20"/>
                <w:szCs w:val="20"/>
              </w:rPr>
              <w:t>A B SDM</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FE8C8B" w14:textId="77777777" w:rsidR="006432BC" w:rsidRPr="00F56B0F" w:rsidRDefault="006432BC" w:rsidP="006432BC">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627F65" w14:textId="77777777" w:rsidR="006432BC" w:rsidRPr="00F56B0F" w:rsidRDefault="006432BC" w:rsidP="006432BC">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12BE29CC" w14:textId="77777777" w:rsidR="006432BC" w:rsidRPr="00F56B0F" w:rsidRDefault="006432BC" w:rsidP="006432BC">
            <w:pPr>
              <w:jc w:val="center"/>
              <w:rPr>
                <w:bCs/>
                <w:sz w:val="20"/>
                <w:szCs w:val="20"/>
              </w:rPr>
            </w:pPr>
            <w:r w:rsidRPr="00F56B0F">
              <w:rPr>
                <w:bCs/>
                <w:sz w:val="20"/>
                <w:szCs w:val="20"/>
              </w:rPr>
              <w:t>I</w:t>
            </w:r>
          </w:p>
        </w:tc>
      </w:tr>
      <w:tr w:rsidR="006432BC" w:rsidRPr="00F56B0F" w14:paraId="19C571C4" w14:textId="77777777" w:rsidTr="006432BC">
        <w:trPr>
          <w:trHeight w:val="250"/>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961AE" w14:textId="77777777" w:rsidR="006432BC" w:rsidRPr="00F56B0F" w:rsidRDefault="006432BC" w:rsidP="006432BC">
            <w:pPr>
              <w:rPr>
                <w:bCs/>
                <w:sz w:val="20"/>
                <w:szCs w:val="20"/>
              </w:rPr>
            </w:pPr>
            <w:r w:rsidRPr="00F56B0F">
              <w:rPr>
                <w:bCs/>
                <w:sz w:val="20"/>
                <w:szCs w:val="20"/>
              </w:rPr>
              <w:t>DPB: A serve, B mute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750509" w14:textId="77777777" w:rsidR="006432BC" w:rsidRPr="00F56B0F" w:rsidRDefault="006432BC" w:rsidP="006432BC">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4F0647" w14:textId="77777777" w:rsidR="006432BC" w:rsidRPr="00F56B0F" w:rsidRDefault="006432BC" w:rsidP="006432BC">
            <w:pPr>
              <w:jc w:val="center"/>
              <w:rPr>
                <w:bCs/>
                <w:sz w:val="20"/>
                <w:szCs w:val="20"/>
              </w:rPr>
            </w:pPr>
            <w:r w:rsidRPr="00F56B0F">
              <w:rPr>
                <w:bCs/>
                <w:sz w:val="20"/>
                <w:szCs w:val="20"/>
              </w:rPr>
              <w:t>M</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BB0D419" w14:textId="77777777" w:rsidR="006432BC" w:rsidRPr="00F56B0F" w:rsidRDefault="006432BC" w:rsidP="006432BC">
            <w:pPr>
              <w:jc w:val="center"/>
              <w:rPr>
                <w:bCs/>
                <w:sz w:val="20"/>
                <w:szCs w:val="20"/>
              </w:rPr>
            </w:pPr>
            <w:r w:rsidRPr="00F56B0F">
              <w:rPr>
                <w:bCs/>
                <w:sz w:val="20"/>
                <w:szCs w:val="20"/>
              </w:rPr>
              <w:t>I</w:t>
            </w:r>
          </w:p>
        </w:tc>
      </w:tr>
      <w:tr w:rsidR="006432BC" w:rsidRPr="00F56B0F" w14:paraId="06DD0162" w14:textId="77777777" w:rsidTr="006432BC">
        <w:trPr>
          <w:trHeight w:val="169"/>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A25E6" w14:textId="77777777" w:rsidR="006432BC" w:rsidRPr="00F56B0F" w:rsidRDefault="006432BC" w:rsidP="006432BC">
            <w:pPr>
              <w:rPr>
                <w:bCs/>
                <w:sz w:val="20"/>
                <w:szCs w:val="20"/>
              </w:rPr>
            </w:pPr>
            <w:r w:rsidRPr="00F56B0F">
              <w:rPr>
                <w:bCs/>
                <w:sz w:val="20"/>
                <w:szCs w:val="20"/>
              </w:rPr>
              <w:t>DPB: B serve, A mute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7CBD27" w14:textId="77777777" w:rsidR="006432BC" w:rsidRPr="00F56B0F" w:rsidRDefault="006432BC" w:rsidP="006432BC">
            <w:pPr>
              <w:jc w:val="center"/>
              <w:rPr>
                <w:bCs/>
                <w:sz w:val="20"/>
                <w:szCs w:val="20"/>
              </w:rPr>
            </w:pPr>
            <w:r w:rsidRPr="00F56B0F">
              <w:rPr>
                <w:bCs/>
                <w:sz w:val="20"/>
                <w:szCs w:val="20"/>
              </w:rPr>
              <w:t>M</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71376B" w14:textId="77777777" w:rsidR="006432BC" w:rsidRPr="00F56B0F" w:rsidRDefault="006432BC" w:rsidP="006432BC">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7667CAD3" w14:textId="77777777" w:rsidR="006432BC" w:rsidRPr="00F56B0F" w:rsidRDefault="006432BC" w:rsidP="006432BC">
            <w:pPr>
              <w:jc w:val="center"/>
              <w:rPr>
                <w:bCs/>
                <w:sz w:val="20"/>
                <w:szCs w:val="20"/>
              </w:rPr>
            </w:pPr>
            <w:r w:rsidRPr="00F56B0F">
              <w:rPr>
                <w:bCs/>
                <w:sz w:val="20"/>
                <w:szCs w:val="20"/>
              </w:rPr>
              <w:t>I</w:t>
            </w:r>
          </w:p>
        </w:tc>
      </w:tr>
    </w:tbl>
    <w:p w14:paraId="678AC279" w14:textId="77777777" w:rsidR="006432BC" w:rsidRDefault="006432BC" w:rsidP="006432BC">
      <w:pPr>
        <w:rPr>
          <w:bCs/>
        </w:rPr>
      </w:pPr>
    </w:p>
    <w:p w14:paraId="51538CCC" w14:textId="6C966269" w:rsidR="006432BC" w:rsidRDefault="006432BC" w:rsidP="006432BC">
      <w:pPr>
        <w:rPr>
          <w:bCs/>
        </w:rPr>
      </w:pPr>
      <w:r>
        <w:rPr>
          <w:bCs/>
        </w:rPr>
        <w:t>From the above examples, it seems both options can support more dynamic signal/interference hypotheses for M-TRP NCJT CSI, but Option 2 is more efficient and cleaner. Option 2 can also be used for URLLC link adaptation enhancement. Therefore, Option 2 is preferred. That is, a</w:t>
      </w:r>
      <w:r w:rsidRPr="003C58B7">
        <w:rPr>
          <w:bCs/>
        </w:rPr>
        <w:t xml:space="preserve"> UE is configured with RS </w:t>
      </w:r>
      <w:r w:rsidRPr="003C58B7">
        <w:rPr>
          <w:bCs/>
        </w:rPr>
        <w:lastRenderedPageBreak/>
        <w:t>resources for CSI measurement and report</w:t>
      </w:r>
      <w:r>
        <w:rPr>
          <w:bCs/>
        </w:rPr>
        <w:t>ing</w:t>
      </w:r>
      <w:r w:rsidRPr="003C58B7">
        <w:rPr>
          <w:bCs/>
        </w:rPr>
        <w:t xml:space="preserve">, however, the </w:t>
      </w:r>
      <w:r>
        <w:rPr>
          <w:bCs/>
        </w:rPr>
        <w:t>gNB</w:t>
      </w:r>
      <w:r w:rsidRPr="003C58B7">
        <w:rPr>
          <w:bCs/>
        </w:rPr>
        <w:t xml:space="preserve"> does not specify </w:t>
      </w:r>
      <w:r>
        <w:rPr>
          <w:bCs/>
        </w:rPr>
        <w:t>whether the</w:t>
      </w:r>
      <w:r w:rsidRPr="003C58B7">
        <w:rPr>
          <w:bCs/>
        </w:rPr>
        <w:t xml:space="preserve"> configured RS resources</w:t>
      </w:r>
      <w:r>
        <w:rPr>
          <w:bCs/>
        </w:rPr>
        <w:t xml:space="preserve"> are for CM, IM or muting (blanking, non-serving non-interfering)</w:t>
      </w:r>
      <w:r w:rsidRPr="003C58B7">
        <w:rPr>
          <w:bCs/>
        </w:rPr>
        <w:t>.</w:t>
      </w:r>
      <w:r w:rsidRPr="0001690A">
        <w:rPr>
          <w:bCs/>
        </w:rPr>
        <w:t xml:space="preserve"> </w:t>
      </w:r>
      <w:r>
        <w:rPr>
          <w:bCs/>
        </w:rPr>
        <w:t>Instead, a UE determines whether a RS resource</w:t>
      </w:r>
      <w:r w:rsidRPr="00680003">
        <w:rPr>
          <w:bCs/>
        </w:rPr>
        <w:t xml:space="preserve"> </w:t>
      </w:r>
      <w:r>
        <w:rPr>
          <w:bCs/>
        </w:rPr>
        <w:t xml:space="preserve">is for CM or IM, or muting, i.e., determine what type of resource that the RS resource is. A type of </w:t>
      </w:r>
      <w:r w:rsidRPr="002E3076">
        <w:rPr>
          <w:bCs/>
        </w:rPr>
        <w:t xml:space="preserve">resource </w:t>
      </w:r>
      <w:r>
        <w:rPr>
          <w:bCs/>
        </w:rPr>
        <w:t xml:space="preserve">may be a resource </w:t>
      </w:r>
      <w:r w:rsidRPr="002E3076">
        <w:rPr>
          <w:bCs/>
        </w:rPr>
        <w:t xml:space="preserve">for </w:t>
      </w:r>
      <w:r>
        <w:rPr>
          <w:bCs/>
        </w:rPr>
        <w:t>CM</w:t>
      </w:r>
      <w:r w:rsidRPr="002E3076">
        <w:rPr>
          <w:bCs/>
        </w:rPr>
        <w:t xml:space="preserve">, a resource for </w:t>
      </w:r>
      <w:r>
        <w:rPr>
          <w:bCs/>
        </w:rPr>
        <w:t>IM</w:t>
      </w:r>
      <w:r w:rsidRPr="002E3076">
        <w:rPr>
          <w:bCs/>
        </w:rPr>
        <w:t xml:space="preserve">, </w:t>
      </w:r>
      <w:r>
        <w:rPr>
          <w:bCs/>
        </w:rPr>
        <w:t>or</w:t>
      </w:r>
      <w:r w:rsidRPr="002E3076">
        <w:rPr>
          <w:bCs/>
        </w:rPr>
        <w:t xml:space="preserve"> a muting resource</w:t>
      </w:r>
      <w:r>
        <w:rPr>
          <w:bCs/>
        </w:rPr>
        <w:t xml:space="preserve">. The UE performs measurement on RSs transmitted on the RS resources, and determines and reports a type for a RS resource based </w:t>
      </w:r>
      <w:r w:rsidRPr="001313AA">
        <w:rPr>
          <w:bCs/>
        </w:rPr>
        <w:t>on certain criteria</w:t>
      </w:r>
      <w:r>
        <w:rPr>
          <w:bCs/>
        </w:rPr>
        <w:t>/requirement</w:t>
      </w:r>
      <w:r w:rsidRPr="001313AA">
        <w:rPr>
          <w:bCs/>
        </w:rPr>
        <w:t xml:space="preserve"> (such as </w:t>
      </w:r>
      <w:r>
        <w:rPr>
          <w:bCs/>
        </w:rPr>
        <w:t>the highest CQIs)</w:t>
      </w:r>
      <w:r w:rsidRPr="001313AA">
        <w:rPr>
          <w:bCs/>
        </w:rPr>
        <w:t xml:space="preserve">, and report </w:t>
      </w:r>
      <w:r>
        <w:rPr>
          <w:bCs/>
        </w:rPr>
        <w:t xml:space="preserve">the resulting CSI and </w:t>
      </w:r>
      <w:r w:rsidRPr="001313AA">
        <w:rPr>
          <w:bCs/>
        </w:rPr>
        <w:t>the determinations in the CSI reporting</w:t>
      </w:r>
      <w:r>
        <w:rPr>
          <w:bCs/>
        </w:rPr>
        <w:t>.</w:t>
      </w:r>
    </w:p>
    <w:p w14:paraId="604A360D" w14:textId="14F66BF3" w:rsidR="005657C5" w:rsidRDefault="005657C5" w:rsidP="006432BC">
      <w:pPr>
        <w:rPr>
          <w:bCs/>
        </w:rPr>
      </w:pPr>
      <w:r>
        <w:t>Based on the above analysis, we propose the following:</w:t>
      </w:r>
    </w:p>
    <w:p w14:paraId="5E0664C3" w14:textId="0614E268" w:rsidR="003A1CE2" w:rsidRDefault="006432BC" w:rsidP="006432BC">
      <w:pPr>
        <w:rPr>
          <w:b/>
          <w:bCs/>
          <w:i/>
          <w:iCs/>
          <w:lang w:eastAsia="x-none"/>
        </w:rPr>
      </w:pPr>
      <w:r>
        <w:rPr>
          <w:b/>
          <w:bCs/>
          <w:i/>
          <w:iCs/>
          <w:lang w:eastAsia="x-none"/>
        </w:rPr>
        <w:t xml:space="preserve">Proposal </w:t>
      </w:r>
      <w:r w:rsidR="00995BA6">
        <w:rPr>
          <w:b/>
          <w:bCs/>
          <w:i/>
          <w:iCs/>
          <w:lang w:eastAsia="x-none"/>
        </w:rPr>
        <w:t>5</w:t>
      </w:r>
      <w:r>
        <w:rPr>
          <w:b/>
          <w:bCs/>
          <w:i/>
          <w:iCs/>
          <w:lang w:eastAsia="x-none"/>
        </w:rPr>
        <w:t xml:space="preserve">: </w:t>
      </w:r>
      <w:r w:rsidR="003A1CE2">
        <w:rPr>
          <w:b/>
          <w:bCs/>
          <w:i/>
          <w:iCs/>
          <w:lang w:eastAsia="x-none"/>
        </w:rPr>
        <w:t xml:space="preserve">FeMIMO supports </w:t>
      </w:r>
      <w:r w:rsidR="003A1CE2" w:rsidRPr="003A1CE2">
        <w:rPr>
          <w:b/>
          <w:bCs/>
          <w:i/>
          <w:iCs/>
          <w:lang w:eastAsia="x-none"/>
        </w:rPr>
        <w:t>associating a group of measurement resources to one CSI report configuration of a UE and let the UE determine or select whether a measurement resource is for CM, IM, or muting.</w:t>
      </w:r>
      <w:r w:rsidR="003A1CE2">
        <w:rPr>
          <w:b/>
          <w:bCs/>
          <w:i/>
          <w:iCs/>
          <w:lang w:eastAsia="x-none"/>
        </w:rPr>
        <w:t xml:space="preserve">  The UE </w:t>
      </w:r>
      <w:r w:rsidR="005D46C9">
        <w:rPr>
          <w:b/>
          <w:bCs/>
          <w:i/>
          <w:iCs/>
          <w:lang w:eastAsia="x-none"/>
        </w:rPr>
        <w:t xml:space="preserve">may </w:t>
      </w:r>
      <w:r w:rsidR="003A1CE2">
        <w:rPr>
          <w:b/>
          <w:bCs/>
          <w:i/>
          <w:iCs/>
          <w:lang w:eastAsia="x-none"/>
        </w:rPr>
        <w:t xml:space="preserve">then </w:t>
      </w:r>
      <w:r w:rsidR="003A1CE2" w:rsidRPr="003A1CE2">
        <w:rPr>
          <w:b/>
          <w:bCs/>
          <w:i/>
          <w:iCs/>
          <w:lang w:eastAsia="x-none"/>
        </w:rPr>
        <w:t>report one or more CQIs</w:t>
      </w:r>
      <w:r w:rsidR="005D46C9">
        <w:rPr>
          <w:b/>
          <w:bCs/>
          <w:i/>
          <w:iCs/>
          <w:lang w:eastAsia="x-none"/>
        </w:rPr>
        <w:t xml:space="preserve"> within a single CSI report.</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317C4076" w14:textId="561490DC" w:rsidR="0021120F" w:rsidRDefault="00B94B12" w:rsidP="00E200FB">
      <w:pPr>
        <w:rPr>
          <w:lang w:eastAsia="zh-CN"/>
        </w:rPr>
      </w:pPr>
      <w:r w:rsidRPr="0064769F">
        <w:t xml:space="preserve">In this </w:t>
      </w:r>
      <w:r>
        <w:t xml:space="preserve">contribution, we present our views on </w:t>
      </w:r>
      <w:r w:rsidR="00D32F09">
        <w:t>CSI Enhancement for FDD and CSI enhancement</w:t>
      </w:r>
      <w:r w:rsidR="00636C12">
        <w:t xml:space="preserve"> for multi-TRP</w:t>
      </w:r>
      <w:r>
        <w:t xml:space="preserve">. </w:t>
      </w:r>
      <w:r w:rsidR="002D7E51">
        <w:t xml:space="preserve"> Based on the discussions in the previous sections we propose the following:</w:t>
      </w:r>
      <w:r w:rsidR="001466E4">
        <w:rPr>
          <w:lang w:eastAsia="zh-CN"/>
        </w:rPr>
        <w:t xml:space="preserve"> </w:t>
      </w:r>
    </w:p>
    <w:p w14:paraId="61B80A97" w14:textId="17090F1C" w:rsidR="00E02A2B" w:rsidRDefault="00C25345" w:rsidP="00E200FB">
      <w:pPr>
        <w:rPr>
          <w:b/>
          <w:bCs/>
          <w:i/>
          <w:iCs/>
          <w:lang w:eastAsia="x-none"/>
        </w:rPr>
      </w:pPr>
      <w:r>
        <w:rPr>
          <w:b/>
          <w:bCs/>
          <w:i/>
          <w:iCs/>
          <w:lang w:eastAsia="x-none"/>
        </w:rPr>
        <w:t>Proposal 1: FeMIMO supports e</w:t>
      </w:r>
      <w:r w:rsidRPr="007E0E98">
        <w:rPr>
          <w:b/>
          <w:bCs/>
          <w:i/>
          <w:iCs/>
          <w:lang w:eastAsia="x-none"/>
        </w:rPr>
        <w:t>nhancements on W</w:t>
      </w:r>
      <w:r w:rsidRPr="007E0E98">
        <w:rPr>
          <w:b/>
          <w:bCs/>
          <w:i/>
          <w:iCs/>
          <w:vertAlign w:val="subscript"/>
          <w:lang w:eastAsia="x-none"/>
        </w:rPr>
        <w:t>f</w:t>
      </w:r>
      <w:r w:rsidRPr="007E0E98">
        <w:rPr>
          <w:b/>
          <w:bCs/>
          <w:i/>
          <w:iCs/>
          <w:lang w:eastAsia="x-none"/>
        </w:rPr>
        <w:t xml:space="preserve"> quantization</w:t>
      </w:r>
      <w:r>
        <w:rPr>
          <w:b/>
          <w:bCs/>
          <w:i/>
          <w:iCs/>
          <w:lang w:eastAsia="x-none"/>
        </w:rPr>
        <w:t xml:space="preserve"> with </w:t>
      </w:r>
      <w:r w:rsidRPr="007E0E98">
        <w:rPr>
          <w:b/>
          <w:bCs/>
          <w:i/>
          <w:iCs/>
          <w:lang w:eastAsia="x-none"/>
        </w:rPr>
        <w:t>a smaller value of M</w:t>
      </w:r>
      <w:r w:rsidRPr="007E0E98">
        <w:rPr>
          <w:b/>
          <w:bCs/>
          <w:i/>
          <w:iCs/>
          <w:vertAlign w:val="subscript"/>
          <w:lang w:eastAsia="x-none"/>
        </w:rPr>
        <w:t>v</w:t>
      </w:r>
      <w:r>
        <w:rPr>
          <w:b/>
          <w:bCs/>
          <w:i/>
          <w:iCs/>
          <w:lang w:eastAsia="x-none"/>
        </w:rPr>
        <w:t>.</w:t>
      </w:r>
    </w:p>
    <w:p w14:paraId="55731C13" w14:textId="05C96BF5" w:rsidR="001466E4" w:rsidRDefault="00C25345" w:rsidP="00E200FB">
      <w:pPr>
        <w:rPr>
          <w:b/>
          <w:bCs/>
          <w:i/>
          <w:iCs/>
          <w:lang w:eastAsia="x-none"/>
        </w:rPr>
      </w:pPr>
      <w:r>
        <w:rPr>
          <w:b/>
          <w:bCs/>
          <w:i/>
          <w:iCs/>
          <w:lang w:eastAsia="x-none"/>
        </w:rPr>
        <w:t xml:space="preserve">Proposal 2: FeMIMO supports </w:t>
      </w:r>
      <w:r w:rsidRPr="005B69BE">
        <w:rPr>
          <w:b/>
          <w:bCs/>
          <w:i/>
          <w:iCs/>
          <w:lang w:eastAsia="x-none"/>
        </w:rPr>
        <w:t>enhanced port selection in W</w:t>
      </w:r>
      <w:r w:rsidRPr="005B69BE">
        <w:rPr>
          <w:b/>
          <w:bCs/>
          <w:i/>
          <w:iCs/>
          <w:vertAlign w:val="subscript"/>
          <w:lang w:eastAsia="x-none"/>
        </w:rPr>
        <w:t>1</w:t>
      </w:r>
      <w:r>
        <w:rPr>
          <w:b/>
          <w:bCs/>
          <w:i/>
          <w:iCs/>
          <w:lang w:eastAsia="x-none"/>
        </w:rPr>
        <w:t xml:space="preserve"> such that the selected ports do not have to be consecutive.</w:t>
      </w:r>
    </w:p>
    <w:p w14:paraId="22D8431D" w14:textId="1F465DE1" w:rsidR="002D7E51" w:rsidRDefault="00C25345" w:rsidP="00E200FB">
      <w:pPr>
        <w:rPr>
          <w:b/>
          <w:bCs/>
          <w:i/>
          <w:iCs/>
          <w:lang w:eastAsia="x-none"/>
        </w:rPr>
      </w:pPr>
      <w:r>
        <w:rPr>
          <w:b/>
          <w:bCs/>
          <w:i/>
          <w:iCs/>
          <w:lang w:eastAsia="x-none"/>
        </w:rPr>
        <w:t>Proposal 3: FeMIMO supports reduced</w:t>
      </w:r>
      <w:r w:rsidRPr="005E2E23">
        <w:rPr>
          <w:b/>
          <w:bCs/>
          <w:i/>
          <w:iCs/>
          <w:lang w:eastAsia="x-none"/>
        </w:rPr>
        <w:t xml:space="preserve"> size </w:t>
      </w:r>
      <w:r>
        <w:rPr>
          <w:b/>
          <w:bCs/>
          <w:i/>
          <w:iCs/>
          <w:lang w:eastAsia="x-none"/>
        </w:rPr>
        <w:t>for</w:t>
      </w:r>
      <w:r w:rsidRPr="005E2E23">
        <w:rPr>
          <w:b/>
          <w:bCs/>
          <w:i/>
          <w:iCs/>
          <w:lang w:eastAsia="x-none"/>
        </w:rPr>
        <w:t xml:space="preserve"> the PMI indicators for FD basis</w:t>
      </w:r>
      <w:r>
        <w:rPr>
          <w:b/>
          <w:bCs/>
          <w:i/>
          <w:iCs/>
          <w:lang w:eastAsia="x-none"/>
        </w:rPr>
        <w:t xml:space="preserve">, </w:t>
      </w:r>
      <w:r w:rsidRPr="005E2E23">
        <w:rPr>
          <w:b/>
          <w:bCs/>
          <w:i/>
          <w:iCs/>
          <w:lang w:eastAsia="x-none"/>
        </w:rPr>
        <w:t>bitmap</w:t>
      </w:r>
      <w:r>
        <w:rPr>
          <w:b/>
          <w:bCs/>
          <w:i/>
          <w:iCs/>
          <w:lang w:eastAsia="x-none"/>
        </w:rPr>
        <w:t xml:space="preserve">, and </w:t>
      </w:r>
      <w:r w:rsidRPr="00ED7A62">
        <w:rPr>
          <w:b/>
          <w:bCs/>
          <w:i/>
          <w:iCs/>
          <w:lang w:eastAsia="x-none"/>
        </w:rPr>
        <w:t>W</w:t>
      </w:r>
      <w:r w:rsidRPr="00ED7A62">
        <w:rPr>
          <w:b/>
          <w:bCs/>
          <w:i/>
          <w:iCs/>
          <w:vertAlign w:val="subscript"/>
          <w:lang w:eastAsia="x-none"/>
        </w:rPr>
        <w:t>2</w:t>
      </w:r>
      <w:r w:rsidRPr="00ED7A62">
        <w:rPr>
          <w:b/>
          <w:bCs/>
          <w:i/>
          <w:iCs/>
          <w:lang w:eastAsia="x-none"/>
        </w:rPr>
        <w:t xml:space="preserve">  coefficients</w:t>
      </w:r>
      <w:r w:rsidRPr="005E2E23">
        <w:rPr>
          <w:b/>
          <w:bCs/>
          <w:i/>
          <w:iCs/>
          <w:lang w:eastAsia="x-none"/>
        </w:rPr>
        <w:t>.</w:t>
      </w:r>
    </w:p>
    <w:p w14:paraId="698C4C57" w14:textId="062A5723" w:rsidR="00C25345" w:rsidRDefault="00C25345" w:rsidP="00E200FB">
      <w:pPr>
        <w:rPr>
          <w:b/>
          <w:bCs/>
          <w:i/>
          <w:iCs/>
          <w:lang w:eastAsia="x-none"/>
        </w:rPr>
      </w:pPr>
      <w:r>
        <w:rPr>
          <w:b/>
          <w:bCs/>
          <w:i/>
          <w:iCs/>
          <w:lang w:eastAsia="x-none"/>
        </w:rPr>
        <w:t xml:space="preserve">Proposal 4: FeMIMO supports </w:t>
      </w:r>
      <w:r w:rsidRPr="00B867B3">
        <w:rPr>
          <w:b/>
          <w:bCs/>
          <w:i/>
          <w:iCs/>
          <w:lang w:eastAsia="x-none"/>
        </w:rPr>
        <w:t>enhance</w:t>
      </w:r>
      <w:r>
        <w:rPr>
          <w:b/>
          <w:bCs/>
          <w:i/>
          <w:iCs/>
          <w:lang w:eastAsia="x-none"/>
        </w:rPr>
        <w:t>d</w:t>
      </w:r>
      <w:r w:rsidRPr="00B867B3">
        <w:rPr>
          <w:b/>
          <w:bCs/>
          <w:i/>
          <w:iCs/>
          <w:lang w:eastAsia="x-none"/>
        </w:rPr>
        <w:t xml:space="preserve"> SRS frequency hopping transmission </w:t>
      </w:r>
      <w:r>
        <w:rPr>
          <w:b/>
          <w:bCs/>
          <w:i/>
          <w:iCs/>
          <w:lang w:eastAsia="x-none"/>
        </w:rPr>
        <w:t xml:space="preserve">with </w:t>
      </w:r>
      <w:r w:rsidRPr="008E537D">
        <w:rPr>
          <w:b/>
          <w:bCs/>
          <w:i/>
          <w:iCs/>
          <w:lang w:eastAsia="x-none"/>
        </w:rPr>
        <w:t xml:space="preserve">partial overlapping between frequency resources of different hops </w:t>
      </w:r>
      <w:r w:rsidRPr="00B867B3">
        <w:rPr>
          <w:b/>
          <w:bCs/>
          <w:i/>
          <w:iCs/>
          <w:lang w:eastAsia="x-none"/>
        </w:rPr>
        <w:t>to improve delay estimation performance.</w:t>
      </w:r>
    </w:p>
    <w:p w14:paraId="215D9091" w14:textId="0B9C19EF" w:rsidR="00C25345" w:rsidRDefault="00C25345" w:rsidP="00E200FB">
      <w:pPr>
        <w:rPr>
          <w:b/>
          <w:bCs/>
          <w:i/>
          <w:iCs/>
          <w:lang w:eastAsia="x-none"/>
        </w:rPr>
      </w:pPr>
      <w:r>
        <w:rPr>
          <w:b/>
          <w:bCs/>
          <w:i/>
          <w:iCs/>
          <w:lang w:eastAsia="x-none"/>
        </w:rPr>
        <w:t>Proposal</w:t>
      </w:r>
      <w:r w:rsidR="002D370C">
        <w:rPr>
          <w:b/>
          <w:bCs/>
          <w:i/>
          <w:iCs/>
          <w:lang w:eastAsia="x-none"/>
        </w:rPr>
        <w:t xml:space="preserve"> </w:t>
      </w:r>
      <w:r>
        <w:rPr>
          <w:b/>
          <w:bCs/>
          <w:i/>
          <w:iCs/>
          <w:lang w:eastAsia="x-none"/>
        </w:rPr>
        <w:t xml:space="preserve">5: FeMIMO supports </w:t>
      </w:r>
      <w:r w:rsidRPr="003A1CE2">
        <w:rPr>
          <w:b/>
          <w:bCs/>
          <w:i/>
          <w:iCs/>
          <w:lang w:eastAsia="x-none"/>
        </w:rPr>
        <w:t>associating a group of measurement resources to one CSI report configuration of a UE and let the UE determine or select whether a measurement resource is for CM, IM, or muting.</w:t>
      </w:r>
      <w:r>
        <w:rPr>
          <w:b/>
          <w:bCs/>
          <w:i/>
          <w:iCs/>
          <w:lang w:eastAsia="x-none"/>
        </w:rPr>
        <w:t xml:space="preserve">  The UE may then </w:t>
      </w:r>
      <w:r w:rsidRPr="003A1CE2">
        <w:rPr>
          <w:b/>
          <w:bCs/>
          <w:i/>
          <w:iCs/>
          <w:lang w:eastAsia="x-none"/>
        </w:rPr>
        <w:t>report one or more CQIs</w:t>
      </w:r>
      <w:r>
        <w:rPr>
          <w:b/>
          <w:bCs/>
          <w:i/>
          <w:iCs/>
          <w:lang w:eastAsia="x-none"/>
        </w:rPr>
        <w:t xml:space="preserve"> within a single CSI report.</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5" w:name="_Ref124589665"/>
      <w:bookmarkStart w:id="16" w:name="_Ref71620620"/>
      <w:bookmarkStart w:id="17" w:name="_Ref124671424"/>
      <w:r w:rsidRPr="00D74B92">
        <w:t>References</w:t>
      </w:r>
    </w:p>
    <w:p w14:paraId="5E4A69DA" w14:textId="5DFAFBD6" w:rsidR="003E034F" w:rsidRDefault="00E200FB" w:rsidP="00C703B5">
      <w:pPr>
        <w:pStyle w:val="References"/>
        <w:rPr>
          <w:sz w:val="22"/>
          <w:szCs w:val="22"/>
        </w:rPr>
      </w:pPr>
      <w:bookmarkStart w:id="18" w:name="_Ref45631853"/>
      <w:bookmarkStart w:id="19" w:name="_Ref6583376"/>
      <w:bookmarkStart w:id="20" w:name="_Ref167612875"/>
      <w:bookmarkStart w:id="21" w:name="_Ref167612671"/>
      <w:bookmarkEnd w:id="15"/>
      <w:bookmarkEnd w:id="16"/>
      <w:bookmarkEnd w:id="17"/>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18"/>
    </w:p>
    <w:p w14:paraId="009C1F75" w14:textId="006F6F66" w:rsidR="00961A83" w:rsidRDefault="00961A83" w:rsidP="00C703B5">
      <w:pPr>
        <w:pStyle w:val="References"/>
        <w:rPr>
          <w:sz w:val="22"/>
          <w:szCs w:val="22"/>
        </w:rPr>
      </w:pPr>
      <w:bookmarkStart w:id="22" w:name="_Ref17737264"/>
      <w:r w:rsidRPr="00961A83">
        <w:rPr>
          <w:sz w:val="22"/>
          <w:szCs w:val="18"/>
          <w:lang w:eastAsia="ko-KR"/>
        </w:rPr>
        <w:t>3GPP RAN1, RAN1#102-e, Chairman Notes</w:t>
      </w:r>
      <w:bookmarkEnd w:id="22"/>
    </w:p>
    <w:p w14:paraId="33836338" w14:textId="3F4717A9" w:rsidR="00E209D3" w:rsidRDefault="00E209D3" w:rsidP="00A05FD1">
      <w:pPr>
        <w:pStyle w:val="References"/>
        <w:rPr>
          <w:sz w:val="22"/>
          <w:szCs w:val="22"/>
        </w:rPr>
      </w:pPr>
      <w:bookmarkStart w:id="23" w:name="_Ref45729896"/>
      <w:r>
        <w:rPr>
          <w:sz w:val="22"/>
          <w:szCs w:val="22"/>
        </w:rPr>
        <w:t xml:space="preserve">TS 38.214, “NR: </w:t>
      </w:r>
      <w:r w:rsidRPr="00E209D3">
        <w:rPr>
          <w:sz w:val="22"/>
          <w:szCs w:val="22"/>
        </w:rPr>
        <w:t>Physical layer procedures for data (Release 16)</w:t>
      </w:r>
      <w:r>
        <w:rPr>
          <w:sz w:val="22"/>
          <w:szCs w:val="22"/>
        </w:rPr>
        <w:t>”.</w:t>
      </w:r>
      <w:bookmarkEnd w:id="3"/>
      <w:bookmarkEnd w:id="19"/>
      <w:bookmarkEnd w:id="20"/>
      <w:bookmarkEnd w:id="21"/>
      <w:bookmarkEnd w:id="23"/>
    </w:p>
    <w:p w14:paraId="256385FD" w14:textId="7617FB58" w:rsidR="00073E42" w:rsidRDefault="00073E42" w:rsidP="00073E42">
      <w:pPr>
        <w:pStyle w:val="References"/>
        <w:numPr>
          <w:ilvl w:val="0"/>
          <w:numId w:val="0"/>
        </w:numPr>
        <w:ind w:left="360" w:hanging="360"/>
        <w:rPr>
          <w:sz w:val="22"/>
          <w:szCs w:val="22"/>
        </w:rPr>
      </w:pPr>
    </w:p>
    <w:p w14:paraId="0A105EC4" w14:textId="77777777" w:rsidR="00073E42" w:rsidRPr="007F5EC6" w:rsidRDefault="00073E42" w:rsidP="00073E42"/>
    <w:p w14:paraId="31104E7C" w14:textId="09B52EB3" w:rsidR="00073E42" w:rsidRDefault="00073E42" w:rsidP="00073E42">
      <w:pPr>
        <w:pStyle w:val="Heading1"/>
        <w:numPr>
          <w:ilvl w:val="0"/>
          <w:numId w:val="0"/>
        </w:numPr>
        <w:ind w:left="432" w:hanging="432"/>
      </w:pPr>
      <w:bookmarkStart w:id="24" w:name="_Ref52888036"/>
      <w:r>
        <w:t>Appendix</w:t>
      </w:r>
      <w:bookmarkEnd w:id="24"/>
    </w:p>
    <w:p w14:paraId="06CD31B8" w14:textId="7013022E" w:rsidR="00E749EA" w:rsidRDefault="00D3609F" w:rsidP="00D3609F">
      <w:pPr>
        <w:pStyle w:val="Caption"/>
      </w:pPr>
      <w:r w:rsidRPr="00D3609F">
        <w:rPr>
          <w:sz w:val="22"/>
          <w:szCs w:val="22"/>
        </w:rPr>
        <w:t xml:space="preserve">Table A - </w:t>
      </w:r>
      <w:r w:rsidRPr="00D3609F">
        <w:rPr>
          <w:sz w:val="22"/>
          <w:szCs w:val="22"/>
        </w:rPr>
        <w:fldChar w:fldCharType="begin"/>
      </w:r>
      <w:r w:rsidRPr="00D3609F">
        <w:rPr>
          <w:sz w:val="22"/>
          <w:szCs w:val="22"/>
        </w:rPr>
        <w:instrText xml:space="preserve"> SEQ Table_A_- \* ARABIC </w:instrText>
      </w:r>
      <w:r w:rsidRPr="00D3609F">
        <w:rPr>
          <w:sz w:val="22"/>
          <w:szCs w:val="22"/>
        </w:rPr>
        <w:fldChar w:fldCharType="separate"/>
      </w:r>
      <w:r w:rsidR="003E6958">
        <w:rPr>
          <w:noProof/>
          <w:sz w:val="22"/>
          <w:szCs w:val="22"/>
        </w:rPr>
        <w:t>1</w:t>
      </w:r>
      <w:r w:rsidRPr="00D3609F">
        <w:rPr>
          <w:sz w:val="22"/>
          <w:szCs w:val="22"/>
        </w:rPr>
        <w:fldChar w:fldCharType="end"/>
      </w:r>
      <w:r w:rsidRPr="00D3609F">
        <w:rPr>
          <w:sz w:val="22"/>
          <w:szCs w:val="22"/>
        </w:rPr>
        <w:t>: Simulation assumptions for channel delay estimation</w:t>
      </w:r>
    </w:p>
    <w:tbl>
      <w:tblPr>
        <w:tblW w:w="8900" w:type="dxa"/>
        <w:tblCellMar>
          <w:left w:w="0" w:type="dxa"/>
          <w:right w:w="0" w:type="dxa"/>
        </w:tblCellMar>
        <w:tblLook w:val="0420" w:firstRow="1" w:lastRow="0" w:firstColumn="0" w:lastColumn="0" w:noHBand="0" w:noVBand="1"/>
      </w:tblPr>
      <w:tblGrid>
        <w:gridCol w:w="3320"/>
        <w:gridCol w:w="5580"/>
      </w:tblGrid>
      <w:tr w:rsidR="00E749EA" w:rsidRPr="00E749EA" w14:paraId="36D4CBC4" w14:textId="77777777" w:rsidTr="00E749EA">
        <w:trPr>
          <w:trHeight w:hRule="exact" w:val="360"/>
        </w:trPr>
        <w:tc>
          <w:tcPr>
            <w:tcW w:w="1865" w:type="pct"/>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4CC80C87" w14:textId="77777777" w:rsidR="00E749EA" w:rsidRPr="00E749EA" w:rsidRDefault="00E749EA" w:rsidP="00E749EA">
            <w:pPr>
              <w:autoSpaceDE/>
              <w:autoSpaceDN/>
              <w:adjustRightInd/>
              <w:snapToGrid/>
              <w:spacing w:after="0"/>
              <w:jc w:val="center"/>
              <w:rPr>
                <w:rFonts w:ascii="Arial" w:eastAsia="Times New Roman" w:hAnsi="Arial" w:cs="Arial"/>
                <w:sz w:val="24"/>
                <w:szCs w:val="24"/>
              </w:rPr>
            </w:pPr>
            <w:r w:rsidRPr="00E749EA">
              <w:rPr>
                <w:rFonts w:ascii="Arial" w:eastAsia="Microsoft YaHei Light" w:hAnsi="Arial" w:cs="Arial"/>
                <w:b/>
                <w:bCs/>
                <w:color w:val="000000" w:themeColor="text1"/>
                <w:kern w:val="24"/>
              </w:rPr>
              <w:t>Parameters</w:t>
            </w:r>
          </w:p>
        </w:tc>
        <w:tc>
          <w:tcPr>
            <w:tcW w:w="3135" w:type="pct"/>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31957EF8" w14:textId="77777777" w:rsidR="00E749EA" w:rsidRPr="00E749EA" w:rsidRDefault="00E749EA" w:rsidP="00E749EA">
            <w:pPr>
              <w:autoSpaceDE/>
              <w:autoSpaceDN/>
              <w:adjustRightInd/>
              <w:snapToGrid/>
              <w:spacing w:after="0"/>
              <w:jc w:val="center"/>
              <w:rPr>
                <w:rFonts w:ascii="Arial" w:eastAsia="Times New Roman" w:hAnsi="Arial" w:cs="Arial"/>
                <w:sz w:val="24"/>
                <w:szCs w:val="24"/>
              </w:rPr>
            </w:pPr>
            <w:r w:rsidRPr="00E749EA">
              <w:rPr>
                <w:rFonts w:ascii="Arial" w:eastAsia="Microsoft YaHei Light" w:hAnsi="Arial" w:cs="Arial"/>
                <w:b/>
                <w:bCs/>
                <w:color w:val="000000" w:themeColor="text1"/>
                <w:kern w:val="24"/>
              </w:rPr>
              <w:t>Values</w:t>
            </w:r>
          </w:p>
        </w:tc>
      </w:tr>
      <w:tr w:rsidR="00E749EA" w:rsidRPr="00E749EA" w14:paraId="0FC9CB5B" w14:textId="77777777" w:rsidTr="00E749EA">
        <w:trPr>
          <w:trHeight w:hRule="exact" w:val="360"/>
        </w:trPr>
        <w:tc>
          <w:tcPr>
            <w:tcW w:w="1865" w:type="pct"/>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1C99E623"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SRS total sounding bandwidth</w:t>
            </w:r>
          </w:p>
        </w:tc>
        <w:tc>
          <w:tcPr>
            <w:tcW w:w="3135" w:type="pct"/>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571E8E93"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dark1"/>
                <w:kern w:val="24"/>
              </w:rPr>
              <w:t>48 PRBs</w:t>
            </w:r>
          </w:p>
        </w:tc>
      </w:tr>
      <w:tr w:rsidR="00E749EA" w:rsidRPr="00E749EA" w14:paraId="6AFA7AAF"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4B8B2B7D"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SRS comb spacing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3510348D" w14:textId="77F4E1D6"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 xml:space="preserve">2 </w:t>
            </w:r>
          </w:p>
        </w:tc>
      </w:tr>
      <w:tr w:rsidR="00E749EA" w:rsidRPr="00E749EA" w14:paraId="166F231E"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264181AA"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SRS frequency hopping</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3A18146D"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{Yes, No}</w:t>
            </w:r>
          </w:p>
        </w:tc>
      </w:tr>
      <w:tr w:rsidR="00E749EA" w:rsidRPr="00E749EA" w14:paraId="64AEDD1C"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40A2EA59" w14:textId="622BF698"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SRS bandwidth per hop frequency hopping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450537DE" w14:textId="2563A7DA"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 xml:space="preserve"> 8 PRBs</w:t>
            </w:r>
          </w:p>
        </w:tc>
      </w:tr>
      <w:tr w:rsidR="00E749EA" w:rsidRPr="00E749EA" w14:paraId="506A0A7C"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236565F2"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Subcarrier spacing</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0404C88A"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15 kHz</w:t>
            </w:r>
          </w:p>
        </w:tc>
      </w:tr>
      <w:tr w:rsidR="00E749EA" w:rsidRPr="00E749EA" w14:paraId="46D2BC47"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0F210C8B"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lastRenderedPageBreak/>
              <w:t>SRS error modeling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01EAEDA4"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Follow Table A.1-2 in TR 36.897, Delta = 9 dB</w:t>
            </w:r>
          </w:p>
        </w:tc>
      </w:tr>
      <w:tr w:rsidR="00E749EA" w:rsidRPr="00E749EA" w14:paraId="0B539DBD"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1D8DB8A0"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Channel model</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60F09AE1"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CDL based simplified model, TR 36.873, UMa, NLOS</w:t>
            </w:r>
          </w:p>
        </w:tc>
      </w:tr>
      <w:tr w:rsidR="00E749EA" w:rsidRPr="00E749EA" w14:paraId="3BE46027"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1D72132"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Receiver diversity</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55214438"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No</w:t>
            </w:r>
          </w:p>
        </w:tc>
      </w:tr>
      <w:tr w:rsidR="00E749EA" w:rsidRPr="00E749EA" w14:paraId="57CE5305"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3497F46"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Estimation method</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75A488BA" w14:textId="77777777" w:rsidR="00E749EA" w:rsidRPr="00E749EA" w:rsidRDefault="00E749EA" w:rsidP="00E749EA">
            <w:pPr>
              <w:autoSpaceDE/>
              <w:autoSpaceDN/>
              <w:adjustRightInd/>
              <w:snapToGrid/>
              <w:spacing w:after="0"/>
              <w:jc w:val="left"/>
              <w:rPr>
                <w:rFonts w:ascii="Arial" w:eastAsia="Times New Roman" w:hAnsi="Arial" w:cs="Arial"/>
                <w:sz w:val="24"/>
                <w:szCs w:val="24"/>
              </w:rPr>
            </w:pPr>
            <w:r w:rsidRPr="00E749EA">
              <w:rPr>
                <w:rFonts w:ascii="Arial" w:eastAsia="Microsoft YaHei Light" w:hAnsi="Arial" w:cs="Arial"/>
                <w:color w:val="000000" w:themeColor="text1"/>
                <w:kern w:val="24"/>
              </w:rPr>
              <w:t>MMSE</w:t>
            </w:r>
          </w:p>
        </w:tc>
      </w:tr>
      <w:tr w:rsidR="00E749EA" w:rsidRPr="00E749EA" w14:paraId="1F59BE2A" w14:textId="77777777" w:rsidTr="00E749EA">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153DDF4" w14:textId="444565C2" w:rsidR="00E749EA" w:rsidRPr="00E749EA" w:rsidRDefault="00214A26" w:rsidP="00E749EA">
            <w:pPr>
              <w:autoSpaceDE/>
              <w:autoSpaceDN/>
              <w:adjustRightInd/>
              <w:snapToGrid/>
              <w:spacing w:after="0"/>
              <w:jc w:val="left"/>
              <w:rPr>
                <w:rFonts w:ascii="Arial" w:eastAsia="Times New Roman" w:hAnsi="Arial" w:cs="Arial"/>
                <w:sz w:val="24"/>
                <w:szCs w:val="24"/>
              </w:rPr>
            </w:pPr>
            <w:r>
              <w:rPr>
                <w:rFonts w:ascii="Arial" w:eastAsia="Microsoft YaHei Light" w:hAnsi="Arial" w:cs="Arial"/>
                <w:color w:val="000000" w:themeColor="text1"/>
                <w:kern w:val="24"/>
              </w:rPr>
              <w:t>Power control</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976AC23" w14:textId="004F1B8B" w:rsidR="00E749EA" w:rsidRPr="00E749EA" w:rsidRDefault="005657C4" w:rsidP="00E749EA">
            <w:pPr>
              <w:autoSpaceDE/>
              <w:autoSpaceDN/>
              <w:adjustRightInd/>
              <w:snapToGrid/>
              <w:spacing w:after="0"/>
              <w:jc w:val="left"/>
              <w:rPr>
                <w:rFonts w:ascii="Arial" w:eastAsia="Times New Roman" w:hAnsi="Arial" w:cs="Arial"/>
                <w:sz w:val="24"/>
                <w:szCs w:val="24"/>
              </w:rPr>
            </w:pPr>
            <w:r>
              <w:rPr>
                <w:rFonts w:ascii="Arial" w:eastAsia="Times New Roman" w:hAnsi="Arial" w:cs="Arial"/>
              </w:rPr>
              <w:t>No</w:t>
            </w:r>
          </w:p>
        </w:tc>
      </w:tr>
    </w:tbl>
    <w:p w14:paraId="5447BAE7" w14:textId="77777777" w:rsidR="00E749EA" w:rsidRPr="00E749EA" w:rsidRDefault="00E749EA" w:rsidP="00E749EA">
      <w:pPr>
        <w:rPr>
          <w:sz w:val="16"/>
          <w:szCs w:val="16"/>
        </w:rPr>
      </w:pPr>
    </w:p>
    <w:p w14:paraId="11126744" w14:textId="77777777" w:rsidR="00073E42" w:rsidRDefault="00073E42" w:rsidP="00073E42">
      <w:pPr>
        <w:pStyle w:val="References"/>
        <w:numPr>
          <w:ilvl w:val="0"/>
          <w:numId w:val="0"/>
        </w:numPr>
        <w:ind w:left="360" w:hanging="360"/>
        <w:rPr>
          <w:sz w:val="22"/>
          <w:szCs w:val="22"/>
        </w:rPr>
      </w:pPr>
    </w:p>
    <w:sectPr w:rsidR="00073E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F0D2F" w14:textId="77777777" w:rsidR="00B411EB" w:rsidRDefault="00B411EB">
      <w:r>
        <w:separator/>
      </w:r>
    </w:p>
  </w:endnote>
  <w:endnote w:type="continuationSeparator" w:id="0">
    <w:p w14:paraId="5B3F1204" w14:textId="77777777" w:rsidR="00B411EB" w:rsidRDefault="00B4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5189" w14:textId="77777777" w:rsidR="00B411EB" w:rsidRDefault="00B411EB">
      <w:r>
        <w:separator/>
      </w:r>
    </w:p>
  </w:footnote>
  <w:footnote w:type="continuationSeparator" w:id="0">
    <w:p w14:paraId="78FA2A6D" w14:textId="77777777" w:rsidR="00B411EB" w:rsidRDefault="00B41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6"/>
  </w:num>
  <w:num w:numId="2">
    <w:abstractNumId w:val="4"/>
  </w:num>
  <w:num w:numId="3">
    <w:abstractNumId w:val="15"/>
  </w:num>
  <w:num w:numId="4">
    <w:abstractNumId w:val="5"/>
  </w:num>
  <w:num w:numId="5">
    <w:abstractNumId w:val="0"/>
  </w:num>
  <w:num w:numId="6">
    <w:abstractNumId w:val="11"/>
  </w:num>
  <w:num w:numId="7">
    <w:abstractNumId w:val="3"/>
  </w:num>
  <w:num w:numId="8">
    <w:abstractNumId w:val="8"/>
  </w:num>
  <w:num w:numId="9">
    <w:abstractNumId w:val="1"/>
  </w:num>
  <w:num w:numId="10">
    <w:abstractNumId w:val="6"/>
  </w:num>
  <w:num w:numId="11">
    <w:abstractNumId w:val="6"/>
  </w:num>
  <w:num w:numId="12">
    <w:abstractNumId w:val="6"/>
  </w:num>
  <w:num w:numId="13">
    <w:abstractNumId w:val="2"/>
  </w:num>
  <w:num w:numId="14">
    <w:abstractNumId w:val="10"/>
  </w:num>
  <w:num w:numId="15">
    <w:abstractNumId w:val="16"/>
  </w:num>
  <w:num w:numId="16">
    <w:abstractNumId w:val="12"/>
  </w:num>
  <w:num w:numId="17">
    <w:abstractNumId w:val="7"/>
    <w:lvlOverride w:ilvl="0"/>
    <w:lvlOverride w:ilvl="1">
      <w:startOverride w:val="1"/>
    </w:lvlOverride>
    <w:lvlOverride w:ilvl="2"/>
    <w:lvlOverride w:ilvl="3"/>
    <w:lvlOverride w:ilvl="4"/>
    <w:lvlOverride w:ilvl="5"/>
    <w:lvlOverride w:ilvl="6"/>
    <w:lvlOverride w:ilvl="7"/>
    <w:lvlOverride w:ilvl="8"/>
  </w:num>
  <w:num w:numId="18">
    <w:abstractNumId w:val="14"/>
  </w:num>
  <w:num w:numId="19">
    <w:abstractNumId w:val="13"/>
  </w:num>
  <w:num w:numId="2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AF7"/>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37EA1"/>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6B0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739"/>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3E42"/>
    <w:rsid w:val="000745AA"/>
    <w:rsid w:val="00074E86"/>
    <w:rsid w:val="0007557C"/>
    <w:rsid w:val="00076097"/>
    <w:rsid w:val="00076541"/>
    <w:rsid w:val="000765ED"/>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15C"/>
    <w:rsid w:val="00097768"/>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278"/>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D6"/>
    <w:rsid w:val="000E125F"/>
    <w:rsid w:val="000E1380"/>
    <w:rsid w:val="000E18DF"/>
    <w:rsid w:val="000E211D"/>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0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2D64"/>
    <w:rsid w:val="001559FA"/>
    <w:rsid w:val="00156374"/>
    <w:rsid w:val="001572C1"/>
    <w:rsid w:val="001577D8"/>
    <w:rsid w:val="00157FC3"/>
    <w:rsid w:val="00160739"/>
    <w:rsid w:val="00160CAD"/>
    <w:rsid w:val="00161FE4"/>
    <w:rsid w:val="0016271E"/>
    <w:rsid w:val="00162D7A"/>
    <w:rsid w:val="001633C3"/>
    <w:rsid w:val="00164742"/>
    <w:rsid w:val="00164DAB"/>
    <w:rsid w:val="0016541D"/>
    <w:rsid w:val="00165BBB"/>
    <w:rsid w:val="00165C72"/>
    <w:rsid w:val="00165FEB"/>
    <w:rsid w:val="0016613F"/>
    <w:rsid w:val="00166215"/>
    <w:rsid w:val="00166487"/>
    <w:rsid w:val="00166591"/>
    <w:rsid w:val="001666C4"/>
    <w:rsid w:val="00167760"/>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2F8"/>
    <w:rsid w:val="00176BE9"/>
    <w:rsid w:val="00177069"/>
    <w:rsid w:val="00177FC1"/>
    <w:rsid w:val="0018014F"/>
    <w:rsid w:val="0018070A"/>
    <w:rsid w:val="001815A2"/>
    <w:rsid w:val="00181FC1"/>
    <w:rsid w:val="00182F13"/>
    <w:rsid w:val="00183034"/>
    <w:rsid w:val="001830F7"/>
    <w:rsid w:val="00183594"/>
    <w:rsid w:val="0018371D"/>
    <w:rsid w:val="00183EE6"/>
    <w:rsid w:val="001844E5"/>
    <w:rsid w:val="00184E75"/>
    <w:rsid w:val="0018528A"/>
    <w:rsid w:val="0018588A"/>
    <w:rsid w:val="00186BE6"/>
    <w:rsid w:val="00187252"/>
    <w:rsid w:val="00187394"/>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2E48"/>
    <w:rsid w:val="001A4965"/>
    <w:rsid w:val="001A57EE"/>
    <w:rsid w:val="001A5C71"/>
    <w:rsid w:val="001A673E"/>
    <w:rsid w:val="001A7763"/>
    <w:rsid w:val="001B0525"/>
    <w:rsid w:val="001B0D93"/>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F1308"/>
    <w:rsid w:val="001F1383"/>
    <w:rsid w:val="001F1525"/>
    <w:rsid w:val="001F1E87"/>
    <w:rsid w:val="001F1EB6"/>
    <w:rsid w:val="001F2E23"/>
    <w:rsid w:val="001F341F"/>
    <w:rsid w:val="001F3911"/>
    <w:rsid w:val="001F3F09"/>
    <w:rsid w:val="001F3F1A"/>
    <w:rsid w:val="001F40E6"/>
    <w:rsid w:val="001F4315"/>
    <w:rsid w:val="001F45EE"/>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A26"/>
    <w:rsid w:val="002164D8"/>
    <w:rsid w:val="00220894"/>
    <w:rsid w:val="0022095C"/>
    <w:rsid w:val="00221772"/>
    <w:rsid w:val="00224952"/>
    <w:rsid w:val="00224DD2"/>
    <w:rsid w:val="00225905"/>
    <w:rsid w:val="00225A6A"/>
    <w:rsid w:val="00225AC7"/>
    <w:rsid w:val="00225ACC"/>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47FA6"/>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DC6"/>
    <w:rsid w:val="0029237F"/>
    <w:rsid w:val="00292715"/>
    <w:rsid w:val="00293E57"/>
    <w:rsid w:val="0029463F"/>
    <w:rsid w:val="002947D1"/>
    <w:rsid w:val="002948DF"/>
    <w:rsid w:val="00294D90"/>
    <w:rsid w:val="0029546B"/>
    <w:rsid w:val="002954FC"/>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70C"/>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A73"/>
    <w:rsid w:val="002F0C28"/>
    <w:rsid w:val="002F1748"/>
    <w:rsid w:val="002F281C"/>
    <w:rsid w:val="002F2999"/>
    <w:rsid w:val="002F3CDE"/>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5358"/>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5AC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1CE2"/>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B097C"/>
    <w:rsid w:val="003B0AAB"/>
    <w:rsid w:val="003B0B5B"/>
    <w:rsid w:val="003B0CE2"/>
    <w:rsid w:val="003B0E79"/>
    <w:rsid w:val="003B19A2"/>
    <w:rsid w:val="003B31B1"/>
    <w:rsid w:val="003B3575"/>
    <w:rsid w:val="003B38D1"/>
    <w:rsid w:val="003B451B"/>
    <w:rsid w:val="003B50BC"/>
    <w:rsid w:val="003B5D97"/>
    <w:rsid w:val="003B6376"/>
    <w:rsid w:val="003B63A4"/>
    <w:rsid w:val="003B68FE"/>
    <w:rsid w:val="003B6D7D"/>
    <w:rsid w:val="003B7D7E"/>
    <w:rsid w:val="003C04B9"/>
    <w:rsid w:val="003C0D94"/>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59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958"/>
    <w:rsid w:val="003E6AC5"/>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B5"/>
    <w:rsid w:val="00405EDB"/>
    <w:rsid w:val="00405FB1"/>
    <w:rsid w:val="00406460"/>
    <w:rsid w:val="00410CA9"/>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4ECB"/>
    <w:rsid w:val="00435274"/>
    <w:rsid w:val="004352AD"/>
    <w:rsid w:val="0043545D"/>
    <w:rsid w:val="0043547E"/>
    <w:rsid w:val="00435FE2"/>
    <w:rsid w:val="004369F3"/>
    <w:rsid w:val="00436E2F"/>
    <w:rsid w:val="00436EAB"/>
    <w:rsid w:val="004376CE"/>
    <w:rsid w:val="004379F4"/>
    <w:rsid w:val="004423FF"/>
    <w:rsid w:val="00442E51"/>
    <w:rsid w:val="004434F4"/>
    <w:rsid w:val="00443D0E"/>
    <w:rsid w:val="00445B23"/>
    <w:rsid w:val="00445E81"/>
    <w:rsid w:val="004461D9"/>
    <w:rsid w:val="00446AC6"/>
    <w:rsid w:val="00446D07"/>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57EE5"/>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D2C"/>
    <w:rsid w:val="00477FB9"/>
    <w:rsid w:val="00480988"/>
    <w:rsid w:val="00480E05"/>
    <w:rsid w:val="00480F25"/>
    <w:rsid w:val="00480FBD"/>
    <w:rsid w:val="00481397"/>
    <w:rsid w:val="004816BE"/>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527"/>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2CF"/>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3B25"/>
    <w:rsid w:val="004F407E"/>
    <w:rsid w:val="004F41E5"/>
    <w:rsid w:val="004F517A"/>
    <w:rsid w:val="004F5479"/>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7C4"/>
    <w:rsid w:val="005657C5"/>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9BE"/>
    <w:rsid w:val="005B6AA5"/>
    <w:rsid w:val="005B7DD1"/>
    <w:rsid w:val="005C00A0"/>
    <w:rsid w:val="005C0943"/>
    <w:rsid w:val="005C0A1E"/>
    <w:rsid w:val="005C1F42"/>
    <w:rsid w:val="005C28FA"/>
    <w:rsid w:val="005C378E"/>
    <w:rsid w:val="005C3C23"/>
    <w:rsid w:val="005C40F4"/>
    <w:rsid w:val="005C43BE"/>
    <w:rsid w:val="005C44F3"/>
    <w:rsid w:val="005C4BBD"/>
    <w:rsid w:val="005C6869"/>
    <w:rsid w:val="005C6E4A"/>
    <w:rsid w:val="005C712D"/>
    <w:rsid w:val="005C7C75"/>
    <w:rsid w:val="005D0784"/>
    <w:rsid w:val="005D09FA"/>
    <w:rsid w:val="005D0E4F"/>
    <w:rsid w:val="005D1E32"/>
    <w:rsid w:val="005D1E47"/>
    <w:rsid w:val="005D206B"/>
    <w:rsid w:val="005D22B7"/>
    <w:rsid w:val="005D2BDE"/>
    <w:rsid w:val="005D3D76"/>
    <w:rsid w:val="005D4578"/>
    <w:rsid w:val="005D46C9"/>
    <w:rsid w:val="005D4EFA"/>
    <w:rsid w:val="005D4F01"/>
    <w:rsid w:val="005D5455"/>
    <w:rsid w:val="005D55BA"/>
    <w:rsid w:val="005D5ADB"/>
    <w:rsid w:val="005D648A"/>
    <w:rsid w:val="005D7E0D"/>
    <w:rsid w:val="005E0B3F"/>
    <w:rsid w:val="005E1FBC"/>
    <w:rsid w:val="005E234A"/>
    <w:rsid w:val="005E2867"/>
    <w:rsid w:val="005E2E23"/>
    <w:rsid w:val="005E35CC"/>
    <w:rsid w:val="005E371E"/>
    <w:rsid w:val="005E53F9"/>
    <w:rsid w:val="005E7614"/>
    <w:rsid w:val="005E775D"/>
    <w:rsid w:val="005F0551"/>
    <w:rsid w:val="005F0A43"/>
    <w:rsid w:val="005F0E91"/>
    <w:rsid w:val="005F25A0"/>
    <w:rsid w:val="005F27BF"/>
    <w:rsid w:val="005F326D"/>
    <w:rsid w:val="005F38D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56D"/>
    <w:rsid w:val="00602759"/>
    <w:rsid w:val="0060277A"/>
    <w:rsid w:val="00602B7C"/>
    <w:rsid w:val="00603312"/>
    <w:rsid w:val="00603A53"/>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6C12"/>
    <w:rsid w:val="00637240"/>
    <w:rsid w:val="00641620"/>
    <w:rsid w:val="006432BC"/>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C1F"/>
    <w:rsid w:val="006613F4"/>
    <w:rsid w:val="006618CC"/>
    <w:rsid w:val="00661ACB"/>
    <w:rsid w:val="00661E09"/>
    <w:rsid w:val="00662111"/>
    <w:rsid w:val="00662118"/>
    <w:rsid w:val="00662E2F"/>
    <w:rsid w:val="006638AD"/>
    <w:rsid w:val="006639C1"/>
    <w:rsid w:val="006665F0"/>
    <w:rsid w:val="006665F2"/>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AB4"/>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08"/>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0D54"/>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1F0"/>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0E98"/>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8D2"/>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07C55"/>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3063"/>
    <w:rsid w:val="008833E8"/>
    <w:rsid w:val="00886333"/>
    <w:rsid w:val="008865C8"/>
    <w:rsid w:val="00887B48"/>
    <w:rsid w:val="00890EC6"/>
    <w:rsid w:val="0089111A"/>
    <w:rsid w:val="00891625"/>
    <w:rsid w:val="0089176E"/>
    <w:rsid w:val="008917E0"/>
    <w:rsid w:val="008918B6"/>
    <w:rsid w:val="00892365"/>
    <w:rsid w:val="00892BE5"/>
    <w:rsid w:val="0089387C"/>
    <w:rsid w:val="00893F8B"/>
    <w:rsid w:val="0089444E"/>
    <w:rsid w:val="008949DF"/>
    <w:rsid w:val="008951DB"/>
    <w:rsid w:val="00895E47"/>
    <w:rsid w:val="0089691B"/>
    <w:rsid w:val="00896A75"/>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37D"/>
    <w:rsid w:val="008E5BF2"/>
    <w:rsid w:val="008E5C81"/>
    <w:rsid w:val="008E6232"/>
    <w:rsid w:val="008F0A38"/>
    <w:rsid w:val="008F0F84"/>
    <w:rsid w:val="008F1014"/>
    <w:rsid w:val="008F11C9"/>
    <w:rsid w:val="008F14BD"/>
    <w:rsid w:val="008F23D8"/>
    <w:rsid w:val="008F2FD5"/>
    <w:rsid w:val="008F31F2"/>
    <w:rsid w:val="008F32D2"/>
    <w:rsid w:val="008F37E5"/>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3B94"/>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C13"/>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F2"/>
    <w:rsid w:val="00973D63"/>
    <w:rsid w:val="009742D3"/>
    <w:rsid w:val="0097528F"/>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BA6"/>
    <w:rsid w:val="00995C95"/>
    <w:rsid w:val="00995E85"/>
    <w:rsid w:val="00996468"/>
    <w:rsid w:val="0099649B"/>
    <w:rsid w:val="00996876"/>
    <w:rsid w:val="00996FFA"/>
    <w:rsid w:val="0099723D"/>
    <w:rsid w:val="009973F1"/>
    <w:rsid w:val="009973F3"/>
    <w:rsid w:val="00997A7D"/>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7B2"/>
    <w:rsid w:val="009E5C60"/>
    <w:rsid w:val="009E64DB"/>
    <w:rsid w:val="009E6794"/>
    <w:rsid w:val="009E6AE0"/>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5EAC"/>
    <w:rsid w:val="009F6DF1"/>
    <w:rsid w:val="009F72FD"/>
    <w:rsid w:val="00A00457"/>
    <w:rsid w:val="00A005B0"/>
    <w:rsid w:val="00A01370"/>
    <w:rsid w:val="00A01373"/>
    <w:rsid w:val="00A01514"/>
    <w:rsid w:val="00A01F17"/>
    <w:rsid w:val="00A022A5"/>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5294"/>
    <w:rsid w:val="00A254EE"/>
    <w:rsid w:val="00A25BE7"/>
    <w:rsid w:val="00A25C1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D9F"/>
    <w:rsid w:val="00A428FB"/>
    <w:rsid w:val="00A4376F"/>
    <w:rsid w:val="00A43FD0"/>
    <w:rsid w:val="00A44919"/>
    <w:rsid w:val="00A4549F"/>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D92"/>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810"/>
    <w:rsid w:val="00AD4D2A"/>
    <w:rsid w:val="00AD542F"/>
    <w:rsid w:val="00AD5FBE"/>
    <w:rsid w:val="00AD5FF1"/>
    <w:rsid w:val="00AD6598"/>
    <w:rsid w:val="00AD7305"/>
    <w:rsid w:val="00AD75B2"/>
    <w:rsid w:val="00AD7AA5"/>
    <w:rsid w:val="00AD7D6C"/>
    <w:rsid w:val="00AD7E64"/>
    <w:rsid w:val="00AE09A0"/>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1EB"/>
    <w:rsid w:val="00B41559"/>
    <w:rsid w:val="00B418E8"/>
    <w:rsid w:val="00B42285"/>
    <w:rsid w:val="00B4229B"/>
    <w:rsid w:val="00B4274B"/>
    <w:rsid w:val="00B435B1"/>
    <w:rsid w:val="00B4367F"/>
    <w:rsid w:val="00B438BA"/>
    <w:rsid w:val="00B44493"/>
    <w:rsid w:val="00B4469B"/>
    <w:rsid w:val="00B44F99"/>
    <w:rsid w:val="00B451E9"/>
    <w:rsid w:val="00B45679"/>
    <w:rsid w:val="00B45868"/>
    <w:rsid w:val="00B45876"/>
    <w:rsid w:val="00B46082"/>
    <w:rsid w:val="00B46976"/>
    <w:rsid w:val="00B472D2"/>
    <w:rsid w:val="00B4732E"/>
    <w:rsid w:val="00B47A15"/>
    <w:rsid w:val="00B505C1"/>
    <w:rsid w:val="00B51130"/>
    <w:rsid w:val="00B5115A"/>
    <w:rsid w:val="00B5131D"/>
    <w:rsid w:val="00B51542"/>
    <w:rsid w:val="00B51D1D"/>
    <w:rsid w:val="00B52707"/>
    <w:rsid w:val="00B5310E"/>
    <w:rsid w:val="00B5321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9A2"/>
    <w:rsid w:val="00B70D58"/>
    <w:rsid w:val="00B711CE"/>
    <w:rsid w:val="00B71CA8"/>
    <w:rsid w:val="00B71DC8"/>
    <w:rsid w:val="00B73469"/>
    <w:rsid w:val="00B73A6A"/>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4C1"/>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0D76"/>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E7A"/>
    <w:rsid w:val="00C23130"/>
    <w:rsid w:val="00C23639"/>
    <w:rsid w:val="00C24631"/>
    <w:rsid w:val="00C25345"/>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6C9"/>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6F9"/>
    <w:rsid w:val="00C46555"/>
    <w:rsid w:val="00C46B15"/>
    <w:rsid w:val="00C46F7D"/>
    <w:rsid w:val="00C479B5"/>
    <w:rsid w:val="00C5008C"/>
    <w:rsid w:val="00C50242"/>
    <w:rsid w:val="00C5034D"/>
    <w:rsid w:val="00C5050E"/>
    <w:rsid w:val="00C50E99"/>
    <w:rsid w:val="00C516E0"/>
    <w:rsid w:val="00C51E83"/>
    <w:rsid w:val="00C5260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FEE"/>
    <w:rsid w:val="00C7563B"/>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2572"/>
    <w:rsid w:val="00CD4471"/>
    <w:rsid w:val="00CD469A"/>
    <w:rsid w:val="00CD5098"/>
    <w:rsid w:val="00CD5512"/>
    <w:rsid w:val="00CD5BCB"/>
    <w:rsid w:val="00CD6B7C"/>
    <w:rsid w:val="00CD6E3D"/>
    <w:rsid w:val="00CD71AB"/>
    <w:rsid w:val="00CD7958"/>
    <w:rsid w:val="00CE0109"/>
    <w:rsid w:val="00CE1FC5"/>
    <w:rsid w:val="00CE33AA"/>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3F3B"/>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2F09"/>
    <w:rsid w:val="00D3323C"/>
    <w:rsid w:val="00D33456"/>
    <w:rsid w:val="00D3396F"/>
    <w:rsid w:val="00D33D4D"/>
    <w:rsid w:val="00D34A0B"/>
    <w:rsid w:val="00D3603A"/>
    <w:rsid w:val="00D3609F"/>
    <w:rsid w:val="00D36234"/>
    <w:rsid w:val="00D36371"/>
    <w:rsid w:val="00D373B7"/>
    <w:rsid w:val="00D37A53"/>
    <w:rsid w:val="00D41005"/>
    <w:rsid w:val="00D41C3C"/>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5072"/>
    <w:rsid w:val="00D551B5"/>
    <w:rsid w:val="00D55F97"/>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9B1"/>
    <w:rsid w:val="00D66D92"/>
    <w:rsid w:val="00D66E18"/>
    <w:rsid w:val="00D6734D"/>
    <w:rsid w:val="00D675E1"/>
    <w:rsid w:val="00D67733"/>
    <w:rsid w:val="00D67823"/>
    <w:rsid w:val="00D679CF"/>
    <w:rsid w:val="00D679D3"/>
    <w:rsid w:val="00D70A36"/>
    <w:rsid w:val="00D729A9"/>
    <w:rsid w:val="00D72DE1"/>
    <w:rsid w:val="00D73469"/>
    <w:rsid w:val="00D7356F"/>
    <w:rsid w:val="00D73587"/>
    <w:rsid w:val="00D73EBB"/>
    <w:rsid w:val="00D73F90"/>
    <w:rsid w:val="00D7440F"/>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6B88"/>
    <w:rsid w:val="00DC71F2"/>
    <w:rsid w:val="00DC7770"/>
    <w:rsid w:val="00DC77F3"/>
    <w:rsid w:val="00DC7E52"/>
    <w:rsid w:val="00DD12C5"/>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633"/>
    <w:rsid w:val="00E02A2B"/>
    <w:rsid w:val="00E04022"/>
    <w:rsid w:val="00E04DC9"/>
    <w:rsid w:val="00E06528"/>
    <w:rsid w:val="00E066DB"/>
    <w:rsid w:val="00E06CC1"/>
    <w:rsid w:val="00E0728F"/>
    <w:rsid w:val="00E0749C"/>
    <w:rsid w:val="00E0755C"/>
    <w:rsid w:val="00E07679"/>
    <w:rsid w:val="00E112CA"/>
    <w:rsid w:val="00E127FE"/>
    <w:rsid w:val="00E134D4"/>
    <w:rsid w:val="00E13B0C"/>
    <w:rsid w:val="00E149CA"/>
    <w:rsid w:val="00E14A7E"/>
    <w:rsid w:val="00E151E1"/>
    <w:rsid w:val="00E15AB0"/>
    <w:rsid w:val="00E16766"/>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BA8"/>
    <w:rsid w:val="00E37DDE"/>
    <w:rsid w:val="00E40521"/>
    <w:rsid w:val="00E40949"/>
    <w:rsid w:val="00E40C38"/>
    <w:rsid w:val="00E42428"/>
    <w:rsid w:val="00E429ED"/>
    <w:rsid w:val="00E43F37"/>
    <w:rsid w:val="00E441E6"/>
    <w:rsid w:val="00E450ED"/>
    <w:rsid w:val="00E45E21"/>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6B76"/>
    <w:rsid w:val="00E57050"/>
    <w:rsid w:val="00E5733D"/>
    <w:rsid w:val="00E57613"/>
    <w:rsid w:val="00E57EAC"/>
    <w:rsid w:val="00E604EF"/>
    <w:rsid w:val="00E61CC0"/>
    <w:rsid w:val="00E6277B"/>
    <w:rsid w:val="00E64424"/>
    <w:rsid w:val="00E64C99"/>
    <w:rsid w:val="00E64CD3"/>
    <w:rsid w:val="00E64E8F"/>
    <w:rsid w:val="00E659F6"/>
    <w:rsid w:val="00E65B29"/>
    <w:rsid w:val="00E65D8F"/>
    <w:rsid w:val="00E66248"/>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41AC"/>
    <w:rsid w:val="00E747AA"/>
    <w:rsid w:val="00E749E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6B74"/>
    <w:rsid w:val="00E97648"/>
    <w:rsid w:val="00EA07E9"/>
    <w:rsid w:val="00EA0E4A"/>
    <w:rsid w:val="00EA1A54"/>
    <w:rsid w:val="00EA2226"/>
    <w:rsid w:val="00EA2483"/>
    <w:rsid w:val="00EA26FC"/>
    <w:rsid w:val="00EA3B5A"/>
    <w:rsid w:val="00EA410E"/>
    <w:rsid w:val="00EA4F64"/>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62F"/>
    <w:rsid w:val="00ED2AE0"/>
    <w:rsid w:val="00ED2E52"/>
    <w:rsid w:val="00ED3024"/>
    <w:rsid w:val="00ED31DB"/>
    <w:rsid w:val="00ED3414"/>
    <w:rsid w:val="00ED3C23"/>
    <w:rsid w:val="00ED49B0"/>
    <w:rsid w:val="00ED5FE4"/>
    <w:rsid w:val="00ED6FAD"/>
    <w:rsid w:val="00ED71C5"/>
    <w:rsid w:val="00ED7A62"/>
    <w:rsid w:val="00EE16FA"/>
    <w:rsid w:val="00EE18B9"/>
    <w:rsid w:val="00EE1DBF"/>
    <w:rsid w:val="00EE2B17"/>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32C4"/>
    <w:rsid w:val="00EF37A0"/>
    <w:rsid w:val="00EF4366"/>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200"/>
    <w:rsid w:val="00F2117B"/>
    <w:rsid w:val="00F2135D"/>
    <w:rsid w:val="00F215BC"/>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2B2"/>
    <w:rsid w:val="00F5228D"/>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162"/>
    <w:rsid w:val="00F9030E"/>
    <w:rsid w:val="00F90ADB"/>
    <w:rsid w:val="00F90E78"/>
    <w:rsid w:val="00F91209"/>
    <w:rsid w:val="00F91D96"/>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1EE7"/>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3FB8"/>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67D6"/>
    <w:rsid w:val="00FF6856"/>
    <w:rsid w:val="00FF6B40"/>
    <w:rsid w:val="00FF6BD1"/>
    <w:rsid w:val="00FF6CC0"/>
    <w:rsid w:val="00FF7512"/>
    <w:rsid w:val="00FF7563"/>
    <w:rsid w:val="00FF7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9437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60303173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A90F7-1E10-4D76-A1FF-A0C0BB29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8</Pages>
  <Words>2842</Words>
  <Characters>16201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254</cp:revision>
  <cp:lastPrinted>2007-06-18T22:08:00Z</cp:lastPrinted>
  <dcterms:created xsi:type="dcterms:W3CDTF">2020-07-21T15:46:00Z</dcterms:created>
  <dcterms:modified xsi:type="dcterms:W3CDTF">2020-10-23T16:54:00Z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