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883E0FA"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20379">
        <w:rPr>
          <w:rFonts w:ascii="Arial" w:hAnsi="Arial" w:cs="Arial"/>
          <w:b/>
          <w:kern w:val="2"/>
          <w:lang w:eastAsia="zh-CN"/>
        </w:rPr>
        <w:t>3</w:t>
      </w:r>
      <w:r w:rsidR="007B1EE1">
        <w:rPr>
          <w:rFonts w:ascii="Arial" w:hAnsi="Arial" w:cs="Arial"/>
          <w:b/>
          <w:kern w:val="2"/>
          <w:lang w:eastAsia="zh-CN"/>
        </w:rPr>
        <w:t>-e</w:t>
      </w:r>
      <w:r w:rsidR="00972929" w:rsidRPr="00D74B92">
        <w:rPr>
          <w:rFonts w:ascii="Arial" w:hAnsi="Arial" w:cs="Arial"/>
          <w:b/>
          <w:kern w:val="2"/>
          <w:lang w:eastAsia="zh-CN"/>
        </w:rPr>
        <w:tab/>
      </w:r>
      <w:r w:rsidR="004154F5" w:rsidRPr="004154F5">
        <w:rPr>
          <w:rFonts w:ascii="Arial" w:hAnsi="Arial" w:cs="Arial"/>
          <w:b/>
          <w:kern w:val="2"/>
          <w:lang w:eastAsia="zh-CN"/>
        </w:rPr>
        <w:t>R1-20</w:t>
      </w:r>
      <w:r w:rsidR="00B118A5">
        <w:rPr>
          <w:rFonts w:ascii="Arial" w:hAnsi="Arial" w:cs="Arial"/>
          <w:b/>
          <w:kern w:val="2"/>
          <w:lang w:eastAsia="zh-CN"/>
        </w:rPr>
        <w:t>07539</w:t>
      </w:r>
    </w:p>
    <w:p w14:paraId="61DD1440" w14:textId="584E8B97"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720379">
        <w:rPr>
          <w:rFonts w:ascii="Arial" w:hAnsi="Arial" w:cs="Arial"/>
          <w:b/>
          <w:kern w:val="2"/>
          <w:lang w:eastAsia="zh-CN"/>
        </w:rPr>
        <w:t>October</w:t>
      </w:r>
      <w:r w:rsidRPr="00F47B5C">
        <w:rPr>
          <w:rFonts w:ascii="Arial" w:hAnsi="Arial" w:cs="Arial"/>
          <w:b/>
          <w:kern w:val="2"/>
          <w:lang w:eastAsia="zh-CN"/>
        </w:rPr>
        <w:t xml:space="preserve"> </w:t>
      </w:r>
      <w:r w:rsidR="00720379">
        <w:rPr>
          <w:rFonts w:ascii="Arial" w:hAnsi="Arial" w:cs="Arial"/>
          <w:b/>
          <w:kern w:val="2"/>
          <w:lang w:eastAsia="zh-CN"/>
        </w:rPr>
        <w:t>26</w:t>
      </w:r>
      <w:r w:rsidRPr="00F47B5C">
        <w:rPr>
          <w:rFonts w:ascii="Arial" w:hAnsi="Arial" w:cs="Arial"/>
          <w:b/>
          <w:kern w:val="2"/>
          <w:lang w:eastAsia="zh-CN"/>
        </w:rPr>
        <w:t xml:space="preserve">th – </w:t>
      </w:r>
      <w:r w:rsidR="00720379">
        <w:rPr>
          <w:rFonts w:ascii="Arial" w:hAnsi="Arial" w:cs="Arial"/>
          <w:b/>
          <w:kern w:val="2"/>
          <w:lang w:eastAsia="zh-CN"/>
        </w:rPr>
        <w:t>November</w:t>
      </w:r>
      <w:r w:rsidRPr="00F47B5C">
        <w:rPr>
          <w:rFonts w:ascii="Arial" w:hAnsi="Arial" w:cs="Arial"/>
          <w:b/>
          <w:kern w:val="2"/>
          <w:lang w:eastAsia="zh-CN"/>
        </w:rPr>
        <w:t xml:space="preserve"> </w:t>
      </w:r>
      <w:r w:rsidR="00720379">
        <w:rPr>
          <w:rFonts w:ascii="Arial" w:hAnsi="Arial" w:cs="Arial"/>
          <w:b/>
          <w:kern w:val="2"/>
          <w:lang w:eastAsia="zh-CN"/>
        </w:rPr>
        <w:t>13</w:t>
      </w:r>
      <w:r w:rsidRPr="00F47B5C">
        <w:rPr>
          <w:rFonts w:ascii="Arial" w:hAnsi="Arial" w:cs="Arial"/>
          <w:b/>
          <w:kern w:val="2"/>
          <w:lang w:eastAsia="zh-CN"/>
        </w:rPr>
        <w:t>th, 2020</w:t>
      </w:r>
    </w:p>
    <w:p w14:paraId="7826937B" w14:textId="3E3ADF2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3F045C">
        <w:rPr>
          <w:rFonts w:ascii="Arial" w:hAnsi="Arial" w:cs="Arial"/>
          <w:b/>
          <w:lang w:eastAsia="zh-CN"/>
        </w:rPr>
        <w:t>3</w:t>
      </w:r>
      <w:r w:rsidR="003041E6">
        <w:rPr>
          <w:rFonts w:ascii="Arial" w:hAnsi="Arial" w:cs="Arial"/>
          <w:b/>
          <w:lang w:eastAsia="zh-CN"/>
        </w:rPr>
        <w:t>.</w:t>
      </w:r>
      <w:r w:rsidR="003F045C">
        <w:rPr>
          <w:rFonts w:ascii="Arial" w:hAnsi="Arial" w:cs="Arial"/>
          <w:b/>
          <w:lang w:eastAsia="zh-CN"/>
        </w:rPr>
        <w:t>1</w:t>
      </w:r>
      <w:r w:rsidR="00E244CC">
        <w:rPr>
          <w:rFonts w:ascii="Arial" w:hAnsi="Arial" w:cs="Arial"/>
          <w:b/>
          <w:lang w:eastAsia="zh-CN"/>
        </w:rPr>
        <w:t>.</w:t>
      </w:r>
      <w:r w:rsidR="003F045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A02627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F045C" w:rsidRPr="003F045C">
        <w:rPr>
          <w:rFonts w:ascii="Arial" w:hAnsi="Arial" w:cs="Arial"/>
          <w:b/>
          <w:lang w:eastAsia="zh-CN"/>
        </w:rPr>
        <w:t>CSI feedback enhancements for URLLC</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6BD1913D" w:rsidR="00341749" w:rsidRDefault="00E200FB" w:rsidP="00341749">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102-e</w:t>
      </w:r>
      <w:r>
        <w:rPr>
          <w:lang w:eastAsia="zh-CN"/>
        </w:rPr>
        <w:t xml:space="preserve"> meeting</w:t>
      </w:r>
      <w:r w:rsidR="000E612F">
        <w:rPr>
          <w:lang w:eastAsia="zh-CN"/>
        </w:rPr>
        <w:t>,</w:t>
      </w:r>
      <w:r>
        <w:rPr>
          <w:lang w:eastAsia="zh-CN"/>
        </w:rPr>
        <w:t xml:space="preserve"> the </w:t>
      </w:r>
      <w:r w:rsidR="00303C3F">
        <w:rPr>
          <w:lang w:eastAsia="zh-CN"/>
        </w:rPr>
        <w:t xml:space="preserve">Rel. 17 NR </w:t>
      </w:r>
      <w:proofErr w:type="spellStart"/>
      <w:r w:rsidR="004516B2" w:rsidRPr="00B61F1B">
        <w:t>NR_IIOT_URLLC_enh</w:t>
      </w:r>
      <w:proofErr w:type="spellEnd"/>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433D06">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672CC6">
        <w:rPr>
          <w:lang w:eastAsia="zh-CN"/>
        </w:rPr>
        <w:t>T</w:t>
      </w:r>
      <w:r w:rsidR="008D6155">
        <w:rPr>
          <w:lang w:eastAsia="zh-CN"/>
        </w:rPr>
        <w:t xml:space="preserve">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433D06">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DA3873">
        <w:rPr>
          <w:lang w:eastAsia="zh-CN"/>
        </w:rPr>
        <w:t xml:space="preserve">CSI </w:t>
      </w:r>
      <w:r w:rsidR="008D6155">
        <w:rPr>
          <w:lang w:eastAsia="zh-CN"/>
        </w:rPr>
        <w:t xml:space="preserve">enhancement </w:t>
      </w:r>
      <w:r w:rsidR="00DA3873">
        <w:rPr>
          <w:lang w:eastAsia="zh-CN"/>
        </w:rPr>
        <w:t>for URLLC</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1543F7CD" w14:textId="77777777" w:rsidR="008C1B7F" w:rsidRDefault="008C1B7F" w:rsidP="008C1B7F">
            <w:pPr>
              <w:rPr>
                <w:color w:val="000000"/>
                <w:highlight w:val="green"/>
              </w:rPr>
            </w:pPr>
            <w:r>
              <w:rPr>
                <w:color w:val="000000"/>
                <w:highlight w:val="green"/>
                <w:shd w:val="clear" w:color="auto" w:fill="00FFFF"/>
              </w:rPr>
              <w:t>Agreements:</w:t>
            </w:r>
          </w:p>
          <w:p w14:paraId="6B862898" w14:textId="77777777" w:rsidR="008C1B7F" w:rsidRDefault="008C1B7F" w:rsidP="008C1B7F">
            <w:pPr>
              <w:numPr>
                <w:ilvl w:val="0"/>
                <w:numId w:val="20"/>
              </w:numPr>
              <w:autoSpaceDE/>
              <w:autoSpaceDN/>
              <w:adjustRightInd/>
              <w:snapToGrid/>
              <w:spacing w:after="0"/>
              <w:jc w:val="left"/>
              <w:rPr>
                <w:rFonts w:eastAsia="Times New Roman"/>
                <w:color w:val="000000"/>
              </w:rPr>
            </w:pPr>
            <w:r>
              <w:rPr>
                <w:rFonts w:eastAsia="Times New Roman"/>
                <w:color w:val="000000"/>
              </w:rPr>
              <w:t>Study/evaluate further on following CSI enhancement schemes in terms of technical benefit, specification and implementation impacts.</w:t>
            </w:r>
          </w:p>
          <w:p w14:paraId="14D0471B"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New triggering methods for A-CSI and/or SRS</w:t>
            </w:r>
          </w:p>
          <w:p w14:paraId="1544A244"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New reporting based on one or more of the following:</w:t>
            </w:r>
          </w:p>
          <w:p w14:paraId="0511BAD0" w14:textId="77777777" w:rsidR="008C1B7F" w:rsidRDefault="008C1B7F" w:rsidP="008C1B7F">
            <w:pPr>
              <w:numPr>
                <w:ilvl w:val="2"/>
                <w:numId w:val="20"/>
              </w:numPr>
              <w:autoSpaceDE/>
              <w:autoSpaceDN/>
              <w:adjustRightInd/>
              <w:snapToGrid/>
              <w:spacing w:after="0"/>
              <w:jc w:val="left"/>
              <w:rPr>
                <w:rFonts w:eastAsia="Times New Roman"/>
                <w:color w:val="000000"/>
              </w:rPr>
            </w:pPr>
            <w:r>
              <w:rPr>
                <w:rFonts w:eastAsia="Times New Roman"/>
                <w:color w:val="000000"/>
              </w:rPr>
              <w:t>Case 1: channel/interference measurement for new CSI reporting, considering aspects such as one or more of the following:</w:t>
            </w:r>
          </w:p>
          <w:p w14:paraId="14386235" w14:textId="77777777" w:rsidR="008C1B7F" w:rsidRDefault="008C1B7F" w:rsidP="008C1B7F">
            <w:pPr>
              <w:numPr>
                <w:ilvl w:val="3"/>
                <w:numId w:val="20"/>
              </w:numPr>
              <w:autoSpaceDE/>
              <w:autoSpaceDN/>
              <w:adjustRightInd/>
              <w:snapToGrid/>
              <w:spacing w:after="0"/>
              <w:jc w:val="left"/>
              <w:rPr>
                <w:rFonts w:eastAsia="Times New Roman"/>
                <w:color w:val="000000"/>
              </w:rPr>
            </w:pPr>
            <w:r>
              <w:rPr>
                <w:rFonts w:eastAsia="Times New Roman"/>
                <w:color w:val="000000"/>
              </w:rPr>
              <w:t>Reporting more accurate interference characteristics</w:t>
            </w:r>
          </w:p>
          <w:p w14:paraId="521C37E9" w14:textId="77777777" w:rsidR="008C1B7F" w:rsidRDefault="008C1B7F" w:rsidP="008C1B7F">
            <w:pPr>
              <w:numPr>
                <w:ilvl w:val="3"/>
                <w:numId w:val="20"/>
              </w:numPr>
              <w:autoSpaceDE/>
              <w:autoSpaceDN/>
              <w:adjustRightInd/>
              <w:snapToGrid/>
              <w:spacing w:after="0"/>
              <w:jc w:val="left"/>
              <w:rPr>
                <w:rFonts w:eastAsia="Times New Roman"/>
                <w:color w:val="000000"/>
              </w:rPr>
            </w:pPr>
            <w:r>
              <w:rPr>
                <w:rFonts w:eastAsia="Times New Roman"/>
                <w:color w:val="000000"/>
              </w:rPr>
              <w:t>Reduced CSI feedback overhead (e.g., reporting interference measurement only)</w:t>
            </w:r>
          </w:p>
          <w:p w14:paraId="1F99C960" w14:textId="77777777" w:rsidR="008C1B7F" w:rsidRDefault="008C1B7F" w:rsidP="008C1B7F">
            <w:pPr>
              <w:numPr>
                <w:ilvl w:val="3"/>
                <w:numId w:val="20"/>
              </w:numPr>
              <w:autoSpaceDE/>
              <w:autoSpaceDN/>
              <w:adjustRightInd/>
              <w:snapToGrid/>
              <w:spacing w:after="0"/>
              <w:jc w:val="left"/>
              <w:rPr>
                <w:rFonts w:eastAsia="Times New Roman"/>
                <w:color w:val="000000"/>
              </w:rPr>
            </w:pPr>
            <w:r>
              <w:rPr>
                <w:rFonts w:eastAsia="Times New Roman"/>
                <w:color w:val="000000"/>
              </w:rPr>
              <w:t>Enhanced CSI reporting such as WB/SB CQI</w:t>
            </w:r>
          </w:p>
          <w:p w14:paraId="69CF38A5" w14:textId="77777777" w:rsidR="008C1B7F" w:rsidRDefault="008C1B7F" w:rsidP="008C1B7F">
            <w:pPr>
              <w:numPr>
                <w:ilvl w:val="2"/>
                <w:numId w:val="20"/>
              </w:numPr>
              <w:autoSpaceDE/>
              <w:autoSpaceDN/>
              <w:adjustRightInd/>
              <w:snapToGrid/>
              <w:spacing w:after="0"/>
              <w:jc w:val="left"/>
              <w:rPr>
                <w:rFonts w:eastAsia="Times New Roman"/>
                <w:color w:val="000000"/>
              </w:rPr>
            </w:pPr>
            <w:r>
              <w:rPr>
                <w:rFonts w:eastAsia="Times New Roman"/>
                <w:color w:val="000000"/>
              </w:rPr>
              <w:t>Case 2: other measurement (other than channel/interference) for additional information</w:t>
            </w:r>
          </w:p>
          <w:p w14:paraId="4DBD0ACD" w14:textId="77777777" w:rsidR="008C1B7F" w:rsidRDefault="008C1B7F" w:rsidP="008C1B7F">
            <w:pPr>
              <w:numPr>
                <w:ilvl w:val="3"/>
                <w:numId w:val="20"/>
              </w:numPr>
              <w:autoSpaceDE/>
              <w:autoSpaceDN/>
              <w:adjustRightInd/>
              <w:snapToGrid/>
              <w:spacing w:after="0"/>
              <w:jc w:val="left"/>
              <w:rPr>
                <w:rFonts w:eastAsia="Times New Roman"/>
                <w:color w:val="000000"/>
              </w:rPr>
            </w:pPr>
            <w:r>
              <w:rPr>
                <w:rFonts w:eastAsia="Times New Roman"/>
                <w:color w:val="000000"/>
              </w:rPr>
              <w:t>E.g., PDCCH/PDSCH decoding, recommended HARQ RV sequence, etc.</w:t>
            </w:r>
          </w:p>
          <w:p w14:paraId="685433C9" w14:textId="77777777" w:rsidR="008C1B7F" w:rsidRDefault="008C1B7F" w:rsidP="008C1B7F">
            <w:pPr>
              <w:numPr>
                <w:ilvl w:val="2"/>
                <w:numId w:val="20"/>
              </w:numPr>
              <w:autoSpaceDE/>
              <w:autoSpaceDN/>
              <w:adjustRightInd/>
              <w:snapToGrid/>
              <w:spacing w:after="0"/>
              <w:jc w:val="left"/>
              <w:rPr>
                <w:rFonts w:eastAsia="Times New Roman"/>
                <w:strike/>
              </w:rPr>
            </w:pPr>
            <w:r>
              <w:rPr>
                <w:rFonts w:eastAsia="Times New Roman"/>
              </w:rPr>
              <w:t xml:space="preserve">It targets to help </w:t>
            </w:r>
            <w:proofErr w:type="spellStart"/>
            <w:r>
              <w:rPr>
                <w:rFonts w:eastAsia="Times New Roman"/>
              </w:rPr>
              <w:t>gNB</w:t>
            </w:r>
            <w:proofErr w:type="spellEnd"/>
            <w:r>
              <w:rPr>
                <w:rFonts w:eastAsia="Times New Roman"/>
              </w:rPr>
              <w:t xml:space="preserve"> scheduler for better link adaptation of (re)transmission </w:t>
            </w:r>
          </w:p>
          <w:p w14:paraId="015393A5" w14:textId="77777777" w:rsidR="008C1B7F" w:rsidRDefault="008C1B7F" w:rsidP="008C1B7F">
            <w:pPr>
              <w:numPr>
                <w:ilvl w:val="1"/>
                <w:numId w:val="20"/>
              </w:numPr>
              <w:autoSpaceDE/>
              <w:autoSpaceDN/>
              <w:adjustRightInd/>
              <w:snapToGrid/>
              <w:spacing w:after="0"/>
              <w:jc w:val="left"/>
              <w:rPr>
                <w:rFonts w:eastAsia="Times New Roman"/>
                <w:sz w:val="20"/>
              </w:rPr>
            </w:pPr>
            <w:r>
              <w:rPr>
                <w:rFonts w:eastAsia="Times New Roman"/>
                <w:sz w:val="20"/>
              </w:rPr>
              <w:t>[Reduced CSI computation time/complexity]</w:t>
            </w:r>
          </w:p>
          <w:p w14:paraId="7E53CA73" w14:textId="77777777" w:rsidR="008C1B7F" w:rsidRDefault="008C1B7F" w:rsidP="008C1B7F">
            <w:pPr>
              <w:numPr>
                <w:ilvl w:val="1"/>
                <w:numId w:val="20"/>
              </w:numPr>
              <w:autoSpaceDE/>
              <w:autoSpaceDN/>
              <w:adjustRightInd/>
              <w:snapToGrid/>
              <w:spacing w:after="0"/>
              <w:jc w:val="left"/>
              <w:rPr>
                <w:rFonts w:eastAsia="Times New Roman"/>
                <w:sz w:val="20"/>
              </w:rPr>
            </w:pPr>
            <w:r>
              <w:rPr>
                <w:rFonts w:eastAsia="Times New Roman"/>
                <w:sz w:val="20"/>
              </w:rPr>
              <w:t>[CSI feedback for PDCCH]  </w:t>
            </w:r>
          </w:p>
          <w:p w14:paraId="6F8A8FBE"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Other CSI enhancement schemes that enable accurate MCS selection are not precluded</w:t>
            </w:r>
          </w:p>
          <w:p w14:paraId="31B95C0B" w14:textId="77777777" w:rsidR="008C1B7F" w:rsidRDefault="008C1B7F" w:rsidP="008C1B7F">
            <w:pPr>
              <w:numPr>
                <w:ilvl w:val="0"/>
                <w:numId w:val="20"/>
              </w:numPr>
              <w:autoSpaceDE/>
              <w:autoSpaceDN/>
              <w:adjustRightInd/>
              <w:snapToGrid/>
              <w:spacing w:after="0"/>
              <w:jc w:val="left"/>
              <w:rPr>
                <w:rFonts w:eastAsia="Times New Roman"/>
                <w:color w:val="000000"/>
              </w:rPr>
            </w:pPr>
            <w:r>
              <w:rPr>
                <w:rFonts w:eastAsia="Times New Roman"/>
                <w:color w:val="000000"/>
              </w:rPr>
              <w:t>Detailed assumptions of the proposed CSI enhancement schemes should be provided by the proponent, such as</w:t>
            </w:r>
          </w:p>
          <w:p w14:paraId="2F0CDAC1"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Reporting values</w:t>
            </w:r>
          </w:p>
          <w:p w14:paraId="1B30DFE7"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Triggering conditions for the reporting</w:t>
            </w:r>
          </w:p>
          <w:p w14:paraId="3D0A66D4"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Associated measurement resource</w:t>
            </w:r>
          </w:p>
          <w:p w14:paraId="5317988C"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Uplink resource to be used for the reporting</w:t>
            </w:r>
          </w:p>
          <w:p w14:paraId="4B442247"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 xml:space="preserve">How to use the reported information at the </w:t>
            </w:r>
            <w:proofErr w:type="spellStart"/>
            <w:r>
              <w:rPr>
                <w:rFonts w:eastAsia="Times New Roman"/>
                <w:color w:val="000000"/>
              </w:rPr>
              <w:t>gNB</w:t>
            </w:r>
            <w:proofErr w:type="spellEnd"/>
            <w:r>
              <w:rPr>
                <w:rFonts w:eastAsia="Times New Roman"/>
                <w:color w:val="000000"/>
              </w:rPr>
              <w:t xml:space="preserve"> scheduler</w:t>
            </w:r>
          </w:p>
          <w:p w14:paraId="0FE3DB75"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CSI-RS overhead and CSI reporting frequency </w:t>
            </w:r>
          </w:p>
          <w:p w14:paraId="3366CCEE" w14:textId="77777777" w:rsid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CSI reporting latency/timeline</w:t>
            </w:r>
          </w:p>
          <w:p w14:paraId="2694AE08" w14:textId="297C17A5" w:rsidR="00EC53B6" w:rsidRPr="008C1B7F" w:rsidRDefault="008C1B7F" w:rsidP="008C1B7F">
            <w:pPr>
              <w:numPr>
                <w:ilvl w:val="1"/>
                <w:numId w:val="20"/>
              </w:numPr>
              <w:autoSpaceDE/>
              <w:autoSpaceDN/>
              <w:adjustRightInd/>
              <w:snapToGrid/>
              <w:spacing w:after="0"/>
              <w:jc w:val="left"/>
              <w:rPr>
                <w:rFonts w:eastAsia="Times New Roman"/>
                <w:color w:val="000000"/>
              </w:rPr>
            </w:pPr>
            <w:r>
              <w:rPr>
                <w:rFonts w:eastAsia="Times New Roman"/>
                <w:color w:val="000000"/>
              </w:rPr>
              <w:t>Etc.</w:t>
            </w:r>
          </w:p>
          <w:p w14:paraId="7F462617" w14:textId="33FFBA82" w:rsidR="008D2238" w:rsidRPr="00EC53B6" w:rsidRDefault="008D2238" w:rsidP="008C1B7F">
            <w:pPr>
              <w:autoSpaceDE/>
              <w:autoSpaceDN/>
              <w:adjustRightInd/>
              <w:snapToGrid/>
              <w:spacing w:after="0"/>
              <w:ind w:left="1200"/>
              <w:jc w:val="left"/>
              <w:rPr>
                <w:rFonts w:eastAsia="Malgun Gothic" w:cs="Times"/>
                <w:szCs w:val="20"/>
                <w:lang w:val="en-GB"/>
              </w:rPr>
            </w:pPr>
          </w:p>
        </w:tc>
      </w:tr>
    </w:tbl>
    <w:p w14:paraId="5AD25BD9" w14:textId="6155BBE1" w:rsidR="0064769F" w:rsidRDefault="0064769F" w:rsidP="00DB43EE">
      <w:pPr>
        <w:spacing w:before="120"/>
      </w:pPr>
      <w:r w:rsidRPr="0064769F">
        <w:t xml:space="preserve">In this </w:t>
      </w:r>
      <w:r w:rsidR="000D1122">
        <w:t>contribution</w:t>
      </w:r>
      <w:r w:rsidR="00A8638C">
        <w:t>,</w:t>
      </w:r>
      <w:r>
        <w:t xml:space="preserve"> we </w:t>
      </w:r>
      <w:r w:rsidR="00B5131D">
        <w:t xml:space="preserve">present our views on </w:t>
      </w:r>
      <w:r w:rsidR="00A457E8">
        <w:t xml:space="preserve">Case 1: </w:t>
      </w:r>
      <w:r w:rsidR="00E664F7">
        <w:rPr>
          <w:rFonts w:eastAsia="Times New Roman"/>
          <w:color w:val="000000"/>
        </w:rPr>
        <w:t>channel/interference measurement for new CSI reporting</w:t>
      </w:r>
      <w:r w:rsidR="002A2DC5">
        <w:rPr>
          <w:rFonts w:eastAsia="Times New Roman"/>
          <w:color w:val="000000"/>
        </w:rPr>
        <w:t xml:space="preserve"> and Case 2: other measurement (other than channel/interference) for additional information</w:t>
      </w:r>
      <w:r w:rsidR="00EC53B6">
        <w:t>,</w:t>
      </w:r>
      <w:r w:rsidR="00B5131D">
        <w:t xml:space="preserve"> and proposals for moving forward</w:t>
      </w:r>
      <w:r>
        <w:t>.</w:t>
      </w:r>
    </w:p>
    <w:p w14:paraId="658A0E28" w14:textId="77777777" w:rsidR="0064769F" w:rsidRPr="0064769F" w:rsidRDefault="0064769F" w:rsidP="0064769F"/>
    <w:p w14:paraId="426156C6" w14:textId="3827FCAC" w:rsidR="00DD39E0" w:rsidRDefault="004437F3" w:rsidP="00DD39E0">
      <w:pPr>
        <w:pStyle w:val="Heading1"/>
      </w:pPr>
      <w:r>
        <w:rPr>
          <w:rFonts w:eastAsia="Times New Roman"/>
          <w:color w:val="000000"/>
        </w:rPr>
        <w:t xml:space="preserve">New </w:t>
      </w:r>
      <w:r w:rsidR="00A457E8">
        <w:rPr>
          <w:rFonts w:eastAsia="Times New Roman"/>
          <w:color w:val="000000"/>
        </w:rPr>
        <w:t>Reporting</w:t>
      </w:r>
      <w:r>
        <w:rPr>
          <w:rFonts w:eastAsia="Times New Roman"/>
          <w:color w:val="000000"/>
        </w:rPr>
        <w:t xml:space="preserve"> for CSI Enhancements</w:t>
      </w:r>
    </w:p>
    <w:p w14:paraId="2BF5006B" w14:textId="72735702" w:rsidR="00D72921" w:rsidRDefault="00D72921" w:rsidP="000E612F">
      <w:r>
        <w:t xml:space="preserve">In </w:t>
      </w:r>
      <w:r w:rsidR="00B35A6C">
        <w:t>this section we will discuss the aspects of “</w:t>
      </w:r>
      <w:r w:rsidR="00B35A6C">
        <w:rPr>
          <w:rFonts w:eastAsia="Times New Roman"/>
          <w:color w:val="000000"/>
        </w:rPr>
        <w:t>Reporting more accurate interference characteristics</w:t>
      </w:r>
      <w:r w:rsidR="00B35A6C">
        <w:t xml:space="preserve">” in </w:t>
      </w:r>
      <w:r>
        <w:t xml:space="preserve">Subsections </w:t>
      </w:r>
      <w:r>
        <w:fldChar w:fldCharType="begin"/>
      </w:r>
      <w:r>
        <w:instrText xml:space="preserve"> REF _Ref53991996 \r \h </w:instrText>
      </w:r>
      <w:r>
        <w:fldChar w:fldCharType="separate"/>
      </w:r>
      <w:r w:rsidR="00433D06">
        <w:t>2.1</w:t>
      </w:r>
      <w:r>
        <w:fldChar w:fldCharType="end"/>
      </w:r>
      <w:r w:rsidR="00B35A6C">
        <w:t>, “</w:t>
      </w:r>
      <w:r w:rsidR="00B35A6C">
        <w:rPr>
          <w:rFonts w:eastAsia="Times New Roman"/>
          <w:color w:val="000000"/>
        </w:rPr>
        <w:t xml:space="preserve">Enhanced CSI reporting” </w:t>
      </w:r>
      <w:r w:rsidR="00C22C41">
        <w:rPr>
          <w:rFonts w:eastAsia="Times New Roman"/>
          <w:color w:val="000000"/>
        </w:rPr>
        <w:t xml:space="preserve">with conservative CSI reporting </w:t>
      </w:r>
      <w:r w:rsidR="00B35A6C">
        <w:rPr>
          <w:rFonts w:eastAsia="Times New Roman"/>
          <w:color w:val="000000"/>
        </w:rPr>
        <w:t>in Subsection</w:t>
      </w:r>
      <w:r>
        <w:t xml:space="preserve"> </w:t>
      </w:r>
      <w:r>
        <w:fldChar w:fldCharType="begin"/>
      </w:r>
      <w:r>
        <w:instrText xml:space="preserve"> REF _Ref53992019 \r \h </w:instrText>
      </w:r>
      <w:r>
        <w:fldChar w:fldCharType="separate"/>
      </w:r>
      <w:r w:rsidR="00433D06">
        <w:t>2.2</w:t>
      </w:r>
      <w:r>
        <w:fldChar w:fldCharType="end"/>
      </w:r>
      <w:r w:rsidR="00277F20">
        <w:t>, and “</w:t>
      </w:r>
      <w:r w:rsidR="00277F20">
        <w:rPr>
          <w:rFonts w:eastAsia="Times New Roman"/>
          <w:color w:val="000000"/>
        </w:rPr>
        <w:t>Case 2: other measurement (other than channel/interference) for additional information” in Subsection</w:t>
      </w:r>
      <w:r w:rsidR="00B311E3">
        <w:rPr>
          <w:rFonts w:eastAsia="Times New Roman"/>
          <w:color w:val="000000"/>
        </w:rPr>
        <w:t xml:space="preserve"> </w:t>
      </w:r>
      <w:r w:rsidR="00B311E3">
        <w:rPr>
          <w:rFonts w:eastAsia="Times New Roman"/>
          <w:color w:val="000000"/>
        </w:rPr>
        <w:fldChar w:fldCharType="begin"/>
      </w:r>
      <w:r w:rsidR="00B311E3">
        <w:rPr>
          <w:rFonts w:eastAsia="Times New Roman"/>
          <w:color w:val="000000"/>
        </w:rPr>
        <w:instrText xml:space="preserve"> REF _Ref54001553 \r \h </w:instrText>
      </w:r>
      <w:r w:rsidR="00B311E3">
        <w:rPr>
          <w:rFonts w:eastAsia="Times New Roman"/>
          <w:color w:val="000000"/>
        </w:rPr>
      </w:r>
      <w:r w:rsidR="00B311E3">
        <w:rPr>
          <w:rFonts w:eastAsia="Times New Roman"/>
          <w:color w:val="000000"/>
        </w:rPr>
        <w:fldChar w:fldCharType="separate"/>
      </w:r>
      <w:r w:rsidR="00433D06">
        <w:rPr>
          <w:rFonts w:eastAsia="Times New Roman"/>
          <w:color w:val="000000"/>
        </w:rPr>
        <w:t>2.3</w:t>
      </w:r>
      <w:r w:rsidR="00B311E3">
        <w:rPr>
          <w:rFonts w:eastAsia="Times New Roman"/>
          <w:color w:val="000000"/>
        </w:rPr>
        <w:fldChar w:fldCharType="end"/>
      </w:r>
      <w:r>
        <w:t>.</w:t>
      </w:r>
    </w:p>
    <w:p w14:paraId="7FB2A74C" w14:textId="33B11811" w:rsidR="002E7CF3" w:rsidRDefault="002E7CF3" w:rsidP="000E612F">
      <w:r>
        <w:lastRenderedPageBreak/>
        <w:t>Interference is arguably the top issue for URLLC, due to its dynamic and unpredictable nature. To contrast, although serving signals/channels are also changing from one TTI to the next, they remain relatively stable within the coherence time, and therefore faster feedback of serving channel status can improve performance. Interference, however, is more volatile and has no “coherence time”, which can be especially detrimental in URLLC and cannot be remedied by faster feedback. The interference issue is exacerbated in URLLC, as the network may have to overprovision for the worst case by low MCS and/or repetitions, but the overprovisioning further leads to unnecessarily low spectrum efficiency and large latency.</w:t>
      </w:r>
    </w:p>
    <w:p w14:paraId="190A4CA2" w14:textId="4B5C00A1" w:rsidR="002E7CF3" w:rsidRDefault="00AC35E2" w:rsidP="000E612F">
      <w:r>
        <w:t xml:space="preserve">To deal with the interference issue, one enhancement on CSI feedback for URLLC is for the UE to report </w:t>
      </w:r>
      <w:r w:rsidRPr="00AB1A5F">
        <w:t>more CSI</w:t>
      </w:r>
      <w:r w:rsidRPr="001A4C90">
        <w:t xml:space="preserve"> information, especially </w:t>
      </w:r>
      <w:r w:rsidRPr="00AB1A5F">
        <w:t>interference statistical information</w:t>
      </w:r>
      <w:r w:rsidRPr="001A4C90">
        <w:t xml:space="preserve"> and conservative CSI information</w:t>
      </w:r>
      <w:r>
        <w:t xml:space="preserve">. Reporting interference statistical information can help the network cope with unpredictable interference. This is because, though interference is unpredictable, interference statistics can be more stable. Hence the network may be able to set the MCS more appropriately when taking into consideration of the reported interference statistics.  </w:t>
      </w:r>
      <w:r w:rsidRPr="00AC35E2">
        <w:t>The UE may also report conservative CSI information, such as lowest CQI over a set of time/frequency resources. Such information can also help the network set MCS appropriately and not overly conservatively.</w:t>
      </w:r>
    </w:p>
    <w:p w14:paraId="5271F07A" w14:textId="5CC8706B" w:rsidR="00AB1A5F" w:rsidRDefault="00AB1A5F" w:rsidP="005B0658">
      <w:pPr>
        <w:pStyle w:val="Heading2"/>
      </w:pPr>
      <w:bookmarkStart w:id="3" w:name="_Ref53991996"/>
      <w:r>
        <w:t>Reporting interference statistical information</w:t>
      </w:r>
      <w:bookmarkEnd w:id="3"/>
    </w:p>
    <w:p w14:paraId="342591FB" w14:textId="3D30EAC1" w:rsidR="005B0658" w:rsidRDefault="005B0658" w:rsidP="005B0658">
      <w:pPr>
        <w:rPr>
          <w:bCs/>
        </w:rPr>
      </w:pPr>
      <w:r>
        <w:t xml:space="preserve">As </w:t>
      </w:r>
      <w:r w:rsidR="009B30C2">
        <w:t>discussed</w:t>
      </w:r>
      <w:r>
        <w:t xml:space="preserve"> above, traditional CSI feedback and link adaptation are insufficient for coping with volatile and unpredictable</w:t>
      </w:r>
      <w:r w:rsidRPr="00CF34E2">
        <w:t xml:space="preserve"> interference</w:t>
      </w:r>
      <w:r>
        <w:t>. This motivates to f</w:t>
      </w:r>
      <w:r w:rsidRPr="00242496">
        <w:rPr>
          <w:bCs/>
        </w:rPr>
        <w:t>eedback separate information/statistics for channel and interference, for example, SNR and interference-to-noise ratio (INR)</w:t>
      </w:r>
      <w:r>
        <w:rPr>
          <w:bCs/>
        </w:rPr>
        <w:t xml:space="preserve">. The reported INR may be measured on interference measurement resource (IMR) and/or channel measurement resource (CMR). </w:t>
      </w:r>
    </w:p>
    <w:p w14:paraId="2D787629" w14:textId="2C1BF78C" w:rsidR="008C0701" w:rsidRPr="00FF7FD3" w:rsidRDefault="006C4149" w:rsidP="005B0658">
      <w:pPr>
        <w:rPr>
          <w:b/>
          <w:bCs/>
          <w:i/>
          <w:iCs/>
          <w:u w:val="single"/>
        </w:rPr>
      </w:pPr>
      <w:r w:rsidRPr="00FF7FD3">
        <w:rPr>
          <w:b/>
          <w:bCs/>
          <w:i/>
          <w:iCs/>
          <w:u w:val="single"/>
        </w:rPr>
        <w:t>Associated Measurement Resource</w:t>
      </w:r>
      <w:r w:rsidR="008C0701" w:rsidRPr="00FF7FD3">
        <w:rPr>
          <w:b/>
          <w:bCs/>
          <w:i/>
          <w:iCs/>
          <w:u w:val="single"/>
        </w:rPr>
        <w:t>:</w:t>
      </w:r>
    </w:p>
    <w:p w14:paraId="205E1989" w14:textId="464057E3" w:rsidR="005B0658" w:rsidRDefault="005B0658" w:rsidP="005B0658">
      <w:r>
        <w:t>Although interference measurement is already supported in existing standards, there is no separate reporting for interference. In order to support interference reporting (e.g., INR reporting), new approaches may be needed:</w:t>
      </w:r>
    </w:p>
    <w:p w14:paraId="55065DF5" w14:textId="479C154C" w:rsidR="005B0658" w:rsidRDefault="00EE6BAC" w:rsidP="005B0658">
      <w:pPr>
        <w:pStyle w:val="ListParagraph"/>
        <w:numPr>
          <w:ilvl w:val="0"/>
          <w:numId w:val="21"/>
        </w:numPr>
        <w:jc w:val="both"/>
        <w:rPr>
          <w:rFonts w:ascii="Times New Roman" w:hAnsi="Times New Roman"/>
        </w:rPr>
      </w:pPr>
      <w:r>
        <w:rPr>
          <w:rFonts w:ascii="Times New Roman" w:hAnsi="Times New Roman"/>
        </w:rPr>
        <w:t xml:space="preserve">Alt. 1: </w:t>
      </w:r>
      <w:r w:rsidR="005B0658">
        <w:rPr>
          <w:rFonts w:ascii="Times New Roman" w:hAnsi="Times New Roman"/>
        </w:rPr>
        <w:t>UE is further configured with noise (or residual interference plus noise) measurement resource (NMR)</w:t>
      </w:r>
    </w:p>
    <w:p w14:paraId="704F5AE4" w14:textId="77777777" w:rsidR="005B0658" w:rsidRDefault="005B0658" w:rsidP="005B0658">
      <w:pPr>
        <w:pStyle w:val="ListParagraph"/>
        <w:jc w:val="both"/>
        <w:rPr>
          <w:rFonts w:ascii="Times New Roman" w:hAnsi="Times New Roman"/>
        </w:rPr>
      </w:pPr>
      <w:r>
        <w:rPr>
          <w:rFonts w:ascii="Times New Roman" w:hAnsi="Times New Roman"/>
        </w:rPr>
        <w:t>The UE is already configured with CMR and IMR. With NMR, the UE can derive and report SNR (based on CMR and NMR) and INR (based on IMR and NMR). On the NMR, the UE assumes no transmission of signal or interference (except possibly for residual interference).</w:t>
      </w:r>
    </w:p>
    <w:p w14:paraId="2F5EC355" w14:textId="1DDC4761" w:rsidR="005B0658" w:rsidRDefault="00EE6BAC" w:rsidP="005B0658">
      <w:pPr>
        <w:pStyle w:val="ListParagraph"/>
        <w:numPr>
          <w:ilvl w:val="0"/>
          <w:numId w:val="21"/>
        </w:numPr>
        <w:jc w:val="both"/>
        <w:rPr>
          <w:rFonts w:ascii="Times New Roman" w:hAnsi="Times New Roman"/>
        </w:rPr>
      </w:pPr>
      <w:r>
        <w:rPr>
          <w:rFonts w:ascii="Times New Roman" w:hAnsi="Times New Roman"/>
        </w:rPr>
        <w:t xml:space="preserve">Alt. 2: </w:t>
      </w:r>
      <w:r w:rsidR="005B0658">
        <w:rPr>
          <w:rFonts w:ascii="Times New Roman" w:hAnsi="Times New Roman"/>
        </w:rPr>
        <w:t>UE is further configured with a reporting configuration in which “CMR” corresponds to interference</w:t>
      </w:r>
    </w:p>
    <w:p w14:paraId="617859EF" w14:textId="77777777" w:rsidR="005B0658" w:rsidRDefault="005B0658" w:rsidP="005B0658">
      <w:pPr>
        <w:pStyle w:val="ListParagraph"/>
        <w:jc w:val="both"/>
        <w:rPr>
          <w:rFonts w:ascii="Times New Roman" w:hAnsi="Times New Roman"/>
        </w:rPr>
      </w:pPr>
      <w:r>
        <w:rPr>
          <w:rFonts w:ascii="Times New Roman" w:hAnsi="Times New Roman"/>
        </w:rPr>
        <w:t xml:space="preserve">In other words, the reported CQI </w:t>
      </w:r>
      <w:proofErr w:type="gramStart"/>
      <w:r>
        <w:rPr>
          <w:rFonts w:ascii="Times New Roman" w:hAnsi="Times New Roman"/>
        </w:rPr>
        <w:t>actually corresponds</w:t>
      </w:r>
      <w:proofErr w:type="gramEnd"/>
      <w:r>
        <w:rPr>
          <w:rFonts w:ascii="Times New Roman" w:hAnsi="Times New Roman"/>
        </w:rPr>
        <w:t xml:space="preserve"> to INR, but this can be transparent to UE.</w:t>
      </w:r>
    </w:p>
    <w:p w14:paraId="611F1FA8" w14:textId="77777777" w:rsidR="005B0658" w:rsidRDefault="005B0658" w:rsidP="005B0658">
      <w:pPr>
        <w:pStyle w:val="ListParagraph"/>
        <w:jc w:val="both"/>
        <w:rPr>
          <w:rFonts w:ascii="Times New Roman" w:hAnsi="Times New Roman"/>
        </w:rPr>
      </w:pPr>
      <w:r>
        <w:rPr>
          <w:rFonts w:ascii="Times New Roman" w:hAnsi="Times New Roman"/>
        </w:rPr>
        <w:t>For this reporting configuration, the noise (or residual interference) may be measured on NMR, or on a ZP CSI-RS configured for interference measurement (or CSI-IM as in the standards).</w:t>
      </w:r>
    </w:p>
    <w:p w14:paraId="020E5736" w14:textId="77777777" w:rsidR="005B0658" w:rsidRDefault="005B0658" w:rsidP="005B0658">
      <w:pPr>
        <w:pStyle w:val="ListParagraph"/>
        <w:jc w:val="both"/>
        <w:rPr>
          <w:rFonts w:ascii="Times New Roman" w:hAnsi="Times New Roman"/>
        </w:rPr>
      </w:pPr>
      <w:r>
        <w:rPr>
          <w:rFonts w:ascii="Times New Roman" w:hAnsi="Times New Roman"/>
        </w:rPr>
        <w:t xml:space="preserve">The “CMR” may be </w:t>
      </w:r>
      <w:proofErr w:type="gramStart"/>
      <w:r>
        <w:rPr>
          <w:rFonts w:ascii="Times New Roman" w:hAnsi="Times New Roman"/>
        </w:rPr>
        <w:t>a</w:t>
      </w:r>
      <w:proofErr w:type="gramEnd"/>
      <w:r>
        <w:rPr>
          <w:rFonts w:ascii="Times New Roman" w:hAnsi="Times New Roman"/>
        </w:rPr>
        <w:t xml:space="preserve"> NZP CSI-RS resource on which the UE assumes each NZP port corresponds to one transmission layer, and the derived report reflects the dominant interference to noise ratio. However, if no IMR is configured for this “CMR”, the UE assumes each NZP port corresponds to one transmission layer of “signal” and other interference (residual interference plus noise) is also present on the resource, and the derived report reflects the dominant interference to residual interference ratio.</w:t>
      </w:r>
    </w:p>
    <w:p w14:paraId="7B346AA9" w14:textId="77777777" w:rsidR="005B0658" w:rsidRDefault="005B0658" w:rsidP="005B0658">
      <w:pPr>
        <w:pStyle w:val="ListParagraph"/>
        <w:jc w:val="both"/>
        <w:rPr>
          <w:rFonts w:ascii="Times New Roman" w:hAnsi="Times New Roman"/>
        </w:rPr>
      </w:pPr>
      <w:r>
        <w:rPr>
          <w:rFonts w:ascii="Times New Roman" w:hAnsi="Times New Roman"/>
        </w:rPr>
        <w:t xml:space="preserve">The “CMR” may also be a ZP CSI-RS resource or NZP CSI-RS on which the UE assumes all signals are present, including the NZP signals, and the derived report reflects the total interference to noise ratio.  </w:t>
      </w:r>
    </w:p>
    <w:p w14:paraId="0BBB1D65" w14:textId="5C51B9F7" w:rsidR="006C4149" w:rsidRPr="00FF7FD3" w:rsidRDefault="006C4149" w:rsidP="005B0658">
      <w:pPr>
        <w:rPr>
          <w:u w:val="single"/>
        </w:rPr>
      </w:pPr>
      <w:r w:rsidRPr="00FF7FD3">
        <w:rPr>
          <w:b/>
          <w:bCs/>
          <w:i/>
          <w:iCs/>
          <w:u w:val="single"/>
        </w:rPr>
        <w:t xml:space="preserve">Reporting </w:t>
      </w:r>
      <w:r w:rsidR="00CD7DF2" w:rsidRPr="00FF7FD3">
        <w:rPr>
          <w:b/>
          <w:bCs/>
          <w:i/>
          <w:iCs/>
          <w:u w:val="single"/>
        </w:rPr>
        <w:t xml:space="preserve">and Utilization of the Reporting </w:t>
      </w:r>
      <w:r w:rsidR="00CA2BA6" w:rsidRPr="00FF7FD3">
        <w:rPr>
          <w:b/>
          <w:bCs/>
          <w:i/>
          <w:iCs/>
          <w:u w:val="single"/>
        </w:rPr>
        <w:t>V</w:t>
      </w:r>
      <w:r w:rsidRPr="00FF7FD3">
        <w:rPr>
          <w:b/>
          <w:bCs/>
          <w:i/>
          <w:iCs/>
          <w:u w:val="single"/>
        </w:rPr>
        <w:t>alues:</w:t>
      </w:r>
    </w:p>
    <w:p w14:paraId="24ECD082" w14:textId="47F48C67" w:rsidR="005B0658" w:rsidRPr="00AD0C3F" w:rsidRDefault="005B0658" w:rsidP="005B0658">
      <w:r>
        <w:t xml:space="preserve">Next, we consider in which meaningful form the interference measurement (e.g., INR) should be reported. The high volatility of interference may render reporting of instantaneous interference value meaningless. However, it is worth pointing out that although interference values vary significantly, interference statistics can be more robust over time and can be useful for the network to utilize in link adaptation. For example, if the UE reports that 95% of the INR samples are below 20 dB, i.e., the 95%ile INR CDF is 20 dB, then </w:t>
      </w:r>
      <w:r>
        <w:lastRenderedPageBreak/>
        <w:t xml:space="preserve">the </w:t>
      </w:r>
      <w:proofErr w:type="spellStart"/>
      <w:r>
        <w:t>gNB</w:t>
      </w:r>
      <w:proofErr w:type="spellEnd"/>
      <w:r>
        <w:t xml:space="preserve"> knows that there is only 5% chance that the interference will go beyond 20 dB, and it can decide how aggressive it can be in setting the MCS, accounting for the URLLC requirements and traffic load. For another example, the UE may report the INR maximum value over time is 20 dB, then the </w:t>
      </w:r>
      <w:proofErr w:type="spellStart"/>
      <w:r>
        <w:t>gNB</w:t>
      </w:r>
      <w:proofErr w:type="spellEnd"/>
      <w:r>
        <w:t xml:space="preserve"> knows that when setting the MCS, assuming 20 dB interference is most likely to have </w:t>
      </w:r>
      <w:proofErr w:type="gramStart"/>
      <w:r>
        <w:t>sufficient</w:t>
      </w:r>
      <w:proofErr w:type="gramEnd"/>
      <w:r>
        <w:t xml:space="preserve"> margin and the transmission is most likely to be successful. </w:t>
      </w:r>
    </w:p>
    <w:p w14:paraId="2C07C00D" w14:textId="756A29F5" w:rsidR="005B0658" w:rsidRPr="001158D7" w:rsidRDefault="005B0658" w:rsidP="005B0658">
      <w:pPr>
        <w:numPr>
          <w:ilvl w:val="1"/>
          <w:numId w:val="22"/>
        </w:numPr>
        <w:rPr>
          <w:lang w:val="en-GB"/>
        </w:rPr>
      </w:pPr>
      <w:r w:rsidRPr="00B70E78">
        <w:rPr>
          <w:bCs/>
        </w:rPr>
        <w:t xml:space="preserve">Interference statistics may include the standard deviation / variance, maximum, minimum, 25%ile, 50%ile, 75%ile, </w:t>
      </w:r>
      <w:proofErr w:type="spellStart"/>
      <w:r w:rsidRPr="00B70E78">
        <w:rPr>
          <w:bCs/>
        </w:rPr>
        <w:t>x%ile</w:t>
      </w:r>
      <w:proofErr w:type="spellEnd"/>
      <w:r w:rsidRPr="00B70E78">
        <w:rPr>
          <w:bCs/>
        </w:rPr>
        <w:t xml:space="preserve">, confidence interval, etc., of the instantaneous interference measurement values. </w:t>
      </w:r>
      <w:r>
        <w:rPr>
          <w:bCs/>
        </w:rPr>
        <w:t>These statistics may be reported periodically by URLLC UEs.</w:t>
      </w:r>
      <w:r w:rsidR="002677EA">
        <w:rPr>
          <w:bCs/>
        </w:rPr>
        <w:t xml:space="preserve">  </w:t>
      </w:r>
      <w:proofErr w:type="gramStart"/>
      <w:r w:rsidR="002677EA">
        <w:rPr>
          <w:bCs/>
        </w:rPr>
        <w:t>Considering the fact that</w:t>
      </w:r>
      <w:proofErr w:type="gramEnd"/>
      <w:r w:rsidR="002677EA">
        <w:rPr>
          <w:bCs/>
        </w:rPr>
        <w:t xml:space="preserve"> the interference statistics may be derived based on measurements over a longer time period than the channel measurement (e.g., SINR), the interference statistics can be reported with a longer period to reduce the CSI feedback overhead.  The interference statistics can also be reported alone (e.g., </w:t>
      </w:r>
      <w:r w:rsidR="008654F1">
        <w:rPr>
          <w:bCs/>
        </w:rPr>
        <w:t>without reporting</w:t>
      </w:r>
      <w:r w:rsidR="002677EA">
        <w:rPr>
          <w:bCs/>
        </w:rPr>
        <w:t xml:space="preserve"> the CQI)</w:t>
      </w:r>
      <w:r w:rsidR="00760A7A">
        <w:rPr>
          <w:bCs/>
        </w:rPr>
        <w:t xml:space="preserve"> </w:t>
      </w:r>
      <w:r w:rsidR="008654F1">
        <w:rPr>
          <w:bCs/>
        </w:rPr>
        <w:t>to further reduce the CSI feedback overhead</w:t>
      </w:r>
      <w:r w:rsidR="002677EA">
        <w:rPr>
          <w:bCs/>
        </w:rPr>
        <w:t xml:space="preserve">.  </w:t>
      </w:r>
      <w:r>
        <w:rPr>
          <w:bCs/>
        </w:rPr>
        <w:t xml:space="preserve"> </w:t>
      </w:r>
    </w:p>
    <w:p w14:paraId="405F8EBC" w14:textId="715CC462" w:rsidR="005B0658" w:rsidRPr="00DD00D4" w:rsidRDefault="005B0658" w:rsidP="005B0658">
      <w:pPr>
        <w:numPr>
          <w:ilvl w:val="1"/>
          <w:numId w:val="22"/>
        </w:numPr>
      </w:pPr>
      <w:r w:rsidRPr="00BC6D0D">
        <w:rPr>
          <w:bCs/>
        </w:rPr>
        <w:t xml:space="preserve">Exactly how the network may utilize the reported information does not need to be specified in standards but can be done in implementation, such as according to the examples given above. Also note that the network may need to take into account the time stamps of the report during link adaptation, e.g., when the reported information ages over time, the </w:t>
      </w:r>
      <w:proofErr w:type="spellStart"/>
      <w:r w:rsidRPr="00BC6D0D">
        <w:rPr>
          <w:bCs/>
        </w:rPr>
        <w:t>gNB</w:t>
      </w:r>
      <w:proofErr w:type="spellEnd"/>
      <w:r w:rsidRPr="00BC6D0D">
        <w:rPr>
          <w:bCs/>
        </w:rPr>
        <w:t xml:space="preserve"> should weigh its reliability less, and may need to apply more margin over time.</w:t>
      </w:r>
    </w:p>
    <w:p w14:paraId="654D8A46" w14:textId="3BCF6CC4" w:rsidR="00AC35E2" w:rsidRDefault="00AB1A5F" w:rsidP="000E612F">
      <w:pPr>
        <w:pStyle w:val="Heading2"/>
      </w:pPr>
      <w:bookmarkStart w:id="4" w:name="_Ref53992019"/>
      <w:r>
        <w:t>Conservative CSI reporting</w:t>
      </w:r>
      <w:bookmarkEnd w:id="4"/>
    </w:p>
    <w:p w14:paraId="2BDBFB3F" w14:textId="2C179CF6" w:rsidR="00AB1A5F" w:rsidRDefault="00AB1A5F" w:rsidP="000E612F">
      <w:r>
        <w:t>The UE may report conservative CSI information so that the network can set conservative MCS with a certain margin. For example, in addition to regular CQI report (say, 20 dB), the UE may report the lowest CQI over a set of time resources and/or a set of frequency resources (say, 15 dB). Then the network may select MCS corresponding to 10~15 dB but not more conservative. The time resource information or the PRB/</w:t>
      </w:r>
      <w:proofErr w:type="spellStart"/>
      <w:r>
        <w:t>subband</w:t>
      </w:r>
      <w:proofErr w:type="spellEnd"/>
      <w:r>
        <w:t xml:space="preserve"> information associated with the lowest CQI can also be reported, e.g., the lowest CQI of 15 dB was seen 20 </w:t>
      </w:r>
      <w:proofErr w:type="spellStart"/>
      <w:r>
        <w:t>ms</w:t>
      </w:r>
      <w:proofErr w:type="spellEnd"/>
      <w:r>
        <w:t xml:space="preserve"> ago on PRBs #5~#9. Likewise, the UE may report the lowest channel measurement (e.g., SNR) over a set of time resources and/or a set of frequency resources, and the UE may report the highest interference measurement (e.g., INR) over a set of time resources and/or a set of frequency resources, together with the information of the time/frequency resource on which the worst case was observed.</w:t>
      </w:r>
    </w:p>
    <w:p w14:paraId="270C5448" w14:textId="77777777" w:rsidR="00974464" w:rsidRDefault="00974464" w:rsidP="00974464">
      <w:r>
        <w:t>Based on the above analysis, we propose the following:</w:t>
      </w:r>
    </w:p>
    <w:p w14:paraId="6A3C516B" w14:textId="3E4AF584" w:rsidR="00974464" w:rsidRDefault="00974464" w:rsidP="000E612F">
      <w:pPr>
        <w:numPr>
          <w:ilvl w:val="1"/>
          <w:numId w:val="22"/>
        </w:numPr>
      </w:pPr>
      <w:r>
        <w:rPr>
          <w:b/>
          <w:bCs/>
          <w:i/>
          <w:iCs/>
          <w:lang w:eastAsia="x-none"/>
        </w:rPr>
        <w:t xml:space="preserve">Proposal 1: </w:t>
      </w:r>
      <w:proofErr w:type="spellStart"/>
      <w:r w:rsidRPr="000A1069">
        <w:rPr>
          <w:b/>
          <w:bCs/>
          <w:i/>
          <w:iCs/>
          <w:lang w:eastAsia="x-none"/>
        </w:rPr>
        <w:t>NR_IIOT_URLLC_enh</w:t>
      </w:r>
      <w:proofErr w:type="spellEnd"/>
      <w:r w:rsidRPr="000A1069">
        <w:rPr>
          <w:b/>
          <w:bCs/>
          <w:i/>
          <w:iCs/>
          <w:lang w:eastAsia="x-none"/>
        </w:rPr>
        <w:t xml:space="preserve"> </w:t>
      </w:r>
      <w:r>
        <w:rPr>
          <w:b/>
          <w:bCs/>
          <w:i/>
          <w:iCs/>
          <w:lang w:eastAsia="x-none"/>
        </w:rPr>
        <w:t>supports s</w:t>
      </w:r>
      <w:r w:rsidRPr="00C407A0">
        <w:rPr>
          <w:b/>
          <w:i/>
          <w:iCs/>
        </w:rPr>
        <w:t>eparate CSI reporting of signal/channel information and interference information</w:t>
      </w:r>
      <w:r>
        <w:rPr>
          <w:b/>
          <w:i/>
          <w:iCs/>
        </w:rPr>
        <w:t>.</w:t>
      </w:r>
      <w:r>
        <w:rPr>
          <w:b/>
          <w:bCs/>
          <w:i/>
          <w:iCs/>
          <w:lang w:eastAsia="x-none"/>
        </w:rPr>
        <w:t xml:space="preserve"> The form of the reported interference information </w:t>
      </w:r>
      <w:r w:rsidRPr="00C407A0">
        <w:rPr>
          <w:b/>
          <w:i/>
          <w:iCs/>
        </w:rPr>
        <w:t>includes INR, frequency selective interference information, and interference statistics</w:t>
      </w:r>
      <w:r>
        <w:rPr>
          <w:b/>
          <w:i/>
          <w:iCs/>
        </w:rPr>
        <w:t xml:space="preserve"> such as</w:t>
      </w:r>
      <w:r w:rsidRPr="00C407A0">
        <w:rPr>
          <w:b/>
          <w:i/>
          <w:iCs/>
        </w:rPr>
        <w:t xml:space="preserve"> max, min, standard deviation, </w:t>
      </w:r>
      <w:r>
        <w:rPr>
          <w:b/>
          <w:i/>
          <w:iCs/>
        </w:rPr>
        <w:t xml:space="preserve">and </w:t>
      </w:r>
      <w:proofErr w:type="spellStart"/>
      <w:r w:rsidRPr="00C407A0">
        <w:rPr>
          <w:b/>
          <w:i/>
          <w:iCs/>
        </w:rPr>
        <w:t>x%ile</w:t>
      </w:r>
      <w:proofErr w:type="spellEnd"/>
      <w:r>
        <w:rPr>
          <w:b/>
          <w:i/>
          <w:iCs/>
        </w:rPr>
        <w:t>.</w:t>
      </w:r>
    </w:p>
    <w:p w14:paraId="37DA338E" w14:textId="3F30B942" w:rsidR="00FD1A52" w:rsidRDefault="00501F80" w:rsidP="00FD1A52">
      <w:pPr>
        <w:pStyle w:val="Heading2"/>
      </w:pPr>
      <w:bookmarkStart w:id="5" w:name="_Ref54001553"/>
      <w:r>
        <w:rPr>
          <w:rFonts w:eastAsia="Times New Roman"/>
          <w:color w:val="000000"/>
        </w:rPr>
        <w:t>Other measurement for additional information</w:t>
      </w:r>
      <w:bookmarkEnd w:id="5"/>
    </w:p>
    <w:p w14:paraId="48F8A2BB" w14:textId="406EC4CD" w:rsidR="00FD1A52" w:rsidRDefault="00501F80" w:rsidP="00FD1A52">
      <w:pPr>
        <w:rPr>
          <w:bCs/>
        </w:rPr>
      </w:pPr>
      <w:r>
        <w:t xml:space="preserve">Regarding </w:t>
      </w:r>
      <w:r w:rsidR="004E186A">
        <w:t>“</w:t>
      </w:r>
      <w:r>
        <w:t xml:space="preserve">Case 2: </w:t>
      </w:r>
      <w:r>
        <w:rPr>
          <w:rFonts w:eastAsia="Times New Roman"/>
          <w:color w:val="000000"/>
        </w:rPr>
        <w:t>other measurement (other than channel/interference) for additional information</w:t>
      </w:r>
      <w:r w:rsidR="004E186A">
        <w:rPr>
          <w:rFonts w:eastAsia="Times New Roman"/>
          <w:color w:val="000000"/>
        </w:rPr>
        <w:t>”</w:t>
      </w:r>
      <w:r>
        <w:rPr>
          <w:rFonts w:eastAsia="Times New Roman"/>
          <w:color w:val="000000"/>
        </w:rPr>
        <w:t>,</w:t>
      </w:r>
      <w:r w:rsidR="004E186A">
        <w:rPr>
          <w:rFonts w:eastAsia="Times New Roman"/>
          <w:color w:val="000000"/>
        </w:rPr>
        <w:t xml:space="preserve"> it was proposed</w:t>
      </w:r>
      <w:r>
        <w:rPr>
          <w:rFonts w:eastAsia="Times New Roman"/>
          <w:color w:val="000000"/>
        </w:rPr>
        <w:t xml:space="preserve"> </w:t>
      </w:r>
      <w:r w:rsidR="004E186A">
        <w:t xml:space="preserve">to report additional information such as </w:t>
      </w:r>
      <w:r w:rsidR="004E186A">
        <w:rPr>
          <w:rFonts w:eastAsia="Times New Roman"/>
          <w:color w:val="000000"/>
        </w:rPr>
        <w:t>PDCCH/PDSCH decoding</w:t>
      </w:r>
      <w:r w:rsidR="003A13E6">
        <w:rPr>
          <w:rFonts w:eastAsia="Times New Roman"/>
          <w:color w:val="000000"/>
        </w:rPr>
        <w:t xml:space="preserve"> together with HARQ-ACK </w:t>
      </w:r>
      <w:r w:rsidR="004E186A">
        <w:rPr>
          <w:rFonts w:eastAsia="Times New Roman"/>
          <w:color w:val="000000"/>
        </w:rPr>
        <w:t xml:space="preserve">to </w:t>
      </w:r>
      <w:r w:rsidR="003A13E6">
        <w:rPr>
          <w:rFonts w:eastAsia="Times New Roman"/>
          <w:color w:val="000000"/>
        </w:rPr>
        <w:t>improve the Open Loop Link Adaptation (OLLA) performance.</w:t>
      </w:r>
      <w:r w:rsidR="002141BC">
        <w:rPr>
          <w:rFonts w:eastAsia="Times New Roman"/>
          <w:color w:val="000000"/>
        </w:rPr>
        <w:t xml:space="preserve">  </w:t>
      </w:r>
      <w:r w:rsidR="001F7EDB">
        <w:rPr>
          <w:rFonts w:eastAsia="Times New Roman"/>
          <w:color w:val="000000"/>
        </w:rPr>
        <w:t xml:space="preserve">In our opinion, </w:t>
      </w:r>
      <w:r w:rsidR="005E31D2">
        <w:rPr>
          <w:rFonts w:eastAsia="Times New Roman"/>
          <w:color w:val="000000"/>
        </w:rPr>
        <w:t>since the additional information such as PDCCH/PDSCH decoding only represent a snapshot of the channel and interference status at the PDCCH/PDSCH reception time, it give</w:t>
      </w:r>
      <w:r w:rsidR="00B311E3">
        <w:rPr>
          <w:rFonts w:eastAsia="Times New Roman"/>
          <w:color w:val="000000"/>
        </w:rPr>
        <w:t>s</w:t>
      </w:r>
      <w:r w:rsidR="005E31D2">
        <w:rPr>
          <w:rFonts w:eastAsia="Times New Roman"/>
          <w:color w:val="000000"/>
        </w:rPr>
        <w:t xml:space="preserve"> little information about the interference at future PDCCH/PDSCH reception time due to the </w:t>
      </w:r>
      <w:r w:rsidR="005E31D2">
        <w:t xml:space="preserve">dynamic and unpredictable nature of interference.  Therefore, it is unclear how this </w:t>
      </w:r>
      <w:bookmarkStart w:id="6" w:name="_Hlk53999250"/>
      <w:r w:rsidR="005E31D2">
        <w:t xml:space="preserve">additional information can help </w:t>
      </w:r>
      <w:proofErr w:type="spellStart"/>
      <w:r w:rsidR="005E31D2">
        <w:t>gNB</w:t>
      </w:r>
      <w:proofErr w:type="spellEnd"/>
      <w:r w:rsidR="005E31D2">
        <w:t xml:space="preserve"> improve MCS selection for the future PDCCH/PDSCH transmission </w:t>
      </w:r>
      <w:bookmarkEnd w:id="6"/>
      <w:r w:rsidR="005E31D2">
        <w:t>considering the low latency requirements in URLLC.</w:t>
      </w:r>
    </w:p>
    <w:p w14:paraId="01509C73" w14:textId="77777777" w:rsidR="006609FF" w:rsidRDefault="006609FF" w:rsidP="006609FF">
      <w:r>
        <w:t>Based on the above analysis, we propose the following:</w:t>
      </w:r>
    </w:p>
    <w:p w14:paraId="0010BFCD" w14:textId="399A12D3" w:rsidR="00DB6ED8" w:rsidRDefault="006609FF" w:rsidP="006609FF">
      <w:pPr>
        <w:rPr>
          <w:b/>
          <w:i/>
          <w:iCs/>
        </w:rPr>
      </w:pPr>
      <w:r>
        <w:rPr>
          <w:b/>
          <w:bCs/>
          <w:i/>
          <w:iCs/>
          <w:lang w:eastAsia="x-none"/>
        </w:rPr>
        <w:t>Proposal</w:t>
      </w:r>
      <w:r w:rsidR="00275B35">
        <w:rPr>
          <w:b/>
          <w:bCs/>
          <w:i/>
          <w:iCs/>
          <w:lang w:eastAsia="x-none"/>
        </w:rPr>
        <w:t xml:space="preserve"> </w:t>
      </w:r>
      <w:r>
        <w:rPr>
          <w:b/>
          <w:bCs/>
          <w:i/>
          <w:iCs/>
          <w:lang w:eastAsia="x-none"/>
        </w:rPr>
        <w:t xml:space="preserve">2: </w:t>
      </w:r>
      <w:proofErr w:type="spellStart"/>
      <w:r w:rsidRPr="000A1069">
        <w:rPr>
          <w:b/>
          <w:bCs/>
          <w:i/>
          <w:iCs/>
          <w:lang w:eastAsia="x-none"/>
        </w:rPr>
        <w:t>NR_IIOT_URLLC_enh</w:t>
      </w:r>
      <w:proofErr w:type="spellEnd"/>
      <w:r w:rsidRPr="000A1069">
        <w:rPr>
          <w:b/>
          <w:bCs/>
          <w:i/>
          <w:iCs/>
          <w:lang w:eastAsia="x-none"/>
        </w:rPr>
        <w:t xml:space="preserve"> </w:t>
      </w:r>
      <w:r>
        <w:rPr>
          <w:b/>
          <w:bCs/>
          <w:i/>
          <w:iCs/>
          <w:lang w:eastAsia="x-none"/>
        </w:rPr>
        <w:t xml:space="preserve">should have a better understanding on how the other measurement such as PDCCH/PDSCH decoding </w:t>
      </w:r>
      <w:r w:rsidRPr="006609FF">
        <w:rPr>
          <w:b/>
          <w:bCs/>
          <w:i/>
          <w:iCs/>
          <w:lang w:eastAsia="x-none"/>
        </w:rPr>
        <w:t xml:space="preserve">can help </w:t>
      </w:r>
      <w:proofErr w:type="spellStart"/>
      <w:r w:rsidRPr="006609FF">
        <w:rPr>
          <w:b/>
          <w:bCs/>
          <w:i/>
          <w:iCs/>
          <w:lang w:eastAsia="x-none"/>
        </w:rPr>
        <w:t>gNB</w:t>
      </w:r>
      <w:proofErr w:type="spellEnd"/>
      <w:r w:rsidRPr="006609FF">
        <w:rPr>
          <w:b/>
          <w:bCs/>
          <w:i/>
          <w:iCs/>
          <w:lang w:eastAsia="x-none"/>
        </w:rPr>
        <w:t xml:space="preserve"> improve MCS selection for future PDCCH/PDSCH transmission </w:t>
      </w:r>
      <w:r>
        <w:rPr>
          <w:b/>
          <w:bCs/>
          <w:i/>
          <w:iCs/>
          <w:lang w:eastAsia="x-none"/>
        </w:rPr>
        <w:t xml:space="preserve">before </w:t>
      </w:r>
      <w:proofErr w:type="gramStart"/>
      <w:r w:rsidR="005D5C35">
        <w:rPr>
          <w:b/>
          <w:bCs/>
          <w:i/>
          <w:iCs/>
          <w:lang w:eastAsia="x-none"/>
        </w:rPr>
        <w:t>making a decision</w:t>
      </w:r>
      <w:proofErr w:type="gramEnd"/>
      <w:r w:rsidR="005D5C35">
        <w:rPr>
          <w:b/>
          <w:bCs/>
          <w:i/>
          <w:iCs/>
          <w:lang w:eastAsia="x-none"/>
        </w:rPr>
        <w:t xml:space="preserve"> on this feature.</w:t>
      </w:r>
      <w:r>
        <w:rPr>
          <w:b/>
          <w:bCs/>
          <w:i/>
          <w:iCs/>
          <w:lang w:eastAsia="x-none"/>
        </w:rPr>
        <w:t xml:space="preserve"> </w:t>
      </w:r>
    </w:p>
    <w:p w14:paraId="69402D66" w14:textId="77777777" w:rsidR="006609FF" w:rsidRPr="0064769F" w:rsidRDefault="006609FF" w:rsidP="006609FF"/>
    <w:p w14:paraId="18B94AA5" w14:textId="4F262795" w:rsidR="00157FC3" w:rsidRPr="00493C77" w:rsidRDefault="00747F48" w:rsidP="00493C77">
      <w:pPr>
        <w:pStyle w:val="Heading1"/>
      </w:pPr>
      <w:r w:rsidRPr="00493C77">
        <w:lastRenderedPageBreak/>
        <w:t>Conclusion</w:t>
      </w:r>
      <w:r w:rsidR="006B1FD5" w:rsidRPr="00493C77">
        <w:t>s</w:t>
      </w:r>
    </w:p>
    <w:p w14:paraId="317C4076" w14:textId="5BBF6D3F" w:rsidR="0021120F" w:rsidRDefault="00B94B12" w:rsidP="00E200FB">
      <w:pPr>
        <w:rPr>
          <w:lang w:eastAsia="zh-CN"/>
        </w:rPr>
      </w:pPr>
      <w:r w:rsidRPr="0064769F">
        <w:t xml:space="preserve">In this </w:t>
      </w:r>
      <w:r>
        <w:t xml:space="preserve">contribution, we present our views on </w:t>
      </w:r>
      <w:r w:rsidR="00E14BA8">
        <w:rPr>
          <w:rFonts w:eastAsia="Times New Roman"/>
          <w:color w:val="000000"/>
        </w:rPr>
        <w:t>channel/interference measurement for new CSI reporting</w:t>
      </w:r>
      <w:r>
        <w:t xml:space="preserve">. </w:t>
      </w:r>
      <w:r w:rsidR="002D7E51">
        <w:t xml:space="preserve"> Based on the discussions in the previous sections we propose the following:</w:t>
      </w:r>
      <w:r w:rsidR="001466E4">
        <w:rPr>
          <w:lang w:eastAsia="zh-CN"/>
        </w:rPr>
        <w:t xml:space="preserve"> </w:t>
      </w:r>
    </w:p>
    <w:p w14:paraId="61B80A97" w14:textId="5C46CB3A" w:rsidR="00E02A2B" w:rsidRDefault="00974464" w:rsidP="00E200FB">
      <w:pPr>
        <w:rPr>
          <w:b/>
          <w:bCs/>
          <w:i/>
          <w:iCs/>
          <w:lang w:eastAsia="x-none"/>
        </w:rPr>
      </w:pPr>
      <w:r>
        <w:rPr>
          <w:b/>
          <w:bCs/>
          <w:i/>
          <w:iCs/>
          <w:lang w:eastAsia="x-none"/>
        </w:rPr>
        <w:t xml:space="preserve">Proposal 1: </w:t>
      </w:r>
      <w:proofErr w:type="spellStart"/>
      <w:r w:rsidRPr="000A1069">
        <w:rPr>
          <w:b/>
          <w:bCs/>
          <w:i/>
          <w:iCs/>
          <w:lang w:eastAsia="x-none"/>
        </w:rPr>
        <w:t>NR_IIOT_URLLC_enh</w:t>
      </w:r>
      <w:proofErr w:type="spellEnd"/>
      <w:r w:rsidRPr="000A1069">
        <w:rPr>
          <w:b/>
          <w:bCs/>
          <w:i/>
          <w:iCs/>
          <w:lang w:eastAsia="x-none"/>
        </w:rPr>
        <w:t xml:space="preserve"> </w:t>
      </w:r>
      <w:r>
        <w:rPr>
          <w:b/>
          <w:bCs/>
          <w:i/>
          <w:iCs/>
          <w:lang w:eastAsia="x-none"/>
        </w:rPr>
        <w:t>supports s</w:t>
      </w:r>
      <w:r w:rsidRPr="00C407A0">
        <w:rPr>
          <w:b/>
          <w:i/>
          <w:iCs/>
        </w:rPr>
        <w:t>eparate CSI reporting of signal/channel information and interference information</w:t>
      </w:r>
      <w:r>
        <w:rPr>
          <w:b/>
          <w:i/>
          <w:iCs/>
        </w:rPr>
        <w:t>.</w:t>
      </w:r>
      <w:r>
        <w:rPr>
          <w:b/>
          <w:bCs/>
          <w:i/>
          <w:iCs/>
          <w:lang w:eastAsia="x-none"/>
        </w:rPr>
        <w:t xml:space="preserve"> The form of the reported interference information </w:t>
      </w:r>
      <w:r w:rsidRPr="00C407A0">
        <w:rPr>
          <w:b/>
          <w:i/>
          <w:iCs/>
        </w:rPr>
        <w:t>includes INR, frequency selective interference information, and interference statistics</w:t>
      </w:r>
      <w:r>
        <w:rPr>
          <w:b/>
          <w:i/>
          <w:iCs/>
        </w:rPr>
        <w:t xml:space="preserve"> such as</w:t>
      </w:r>
      <w:r w:rsidRPr="00C407A0">
        <w:rPr>
          <w:b/>
          <w:i/>
          <w:iCs/>
        </w:rPr>
        <w:t xml:space="preserve"> max, min, standard deviation, </w:t>
      </w:r>
      <w:r>
        <w:rPr>
          <w:b/>
          <w:i/>
          <w:iCs/>
        </w:rPr>
        <w:t xml:space="preserve">and </w:t>
      </w:r>
      <w:proofErr w:type="spellStart"/>
      <w:r w:rsidRPr="00C407A0">
        <w:rPr>
          <w:b/>
          <w:i/>
          <w:iCs/>
        </w:rPr>
        <w:t>x%ile</w:t>
      </w:r>
      <w:proofErr w:type="spellEnd"/>
      <w:r>
        <w:rPr>
          <w:b/>
          <w:i/>
          <w:iCs/>
        </w:rPr>
        <w:t>.</w:t>
      </w:r>
    </w:p>
    <w:p w14:paraId="3B7CAFAA" w14:textId="66D10902" w:rsidR="000D3930" w:rsidRDefault="00855261" w:rsidP="00E200FB">
      <w:pPr>
        <w:rPr>
          <w:b/>
          <w:bCs/>
          <w:i/>
          <w:iCs/>
          <w:lang w:eastAsia="x-none"/>
        </w:rPr>
      </w:pPr>
      <w:r>
        <w:rPr>
          <w:b/>
          <w:bCs/>
          <w:i/>
          <w:iCs/>
          <w:lang w:eastAsia="x-none"/>
        </w:rPr>
        <w:t>Proposal</w:t>
      </w:r>
      <w:r w:rsidR="00275B35">
        <w:rPr>
          <w:b/>
          <w:bCs/>
          <w:i/>
          <w:iCs/>
          <w:lang w:eastAsia="x-none"/>
        </w:rPr>
        <w:t xml:space="preserve"> </w:t>
      </w:r>
      <w:r>
        <w:rPr>
          <w:b/>
          <w:bCs/>
          <w:i/>
          <w:iCs/>
          <w:lang w:eastAsia="x-none"/>
        </w:rPr>
        <w:t xml:space="preserve">2: </w:t>
      </w:r>
      <w:proofErr w:type="spellStart"/>
      <w:r w:rsidRPr="000A1069">
        <w:rPr>
          <w:b/>
          <w:bCs/>
          <w:i/>
          <w:iCs/>
          <w:lang w:eastAsia="x-none"/>
        </w:rPr>
        <w:t>NR_IIOT_URLLC_enh</w:t>
      </w:r>
      <w:proofErr w:type="spellEnd"/>
      <w:r w:rsidRPr="000A1069">
        <w:rPr>
          <w:b/>
          <w:bCs/>
          <w:i/>
          <w:iCs/>
          <w:lang w:eastAsia="x-none"/>
        </w:rPr>
        <w:t xml:space="preserve"> </w:t>
      </w:r>
      <w:r>
        <w:rPr>
          <w:b/>
          <w:bCs/>
          <w:i/>
          <w:iCs/>
          <w:lang w:eastAsia="x-none"/>
        </w:rPr>
        <w:t xml:space="preserve">should have a better understanding on how the other measurement such as PDCCH/PDSCH decoding </w:t>
      </w:r>
      <w:r w:rsidRPr="006609FF">
        <w:rPr>
          <w:b/>
          <w:bCs/>
          <w:i/>
          <w:iCs/>
          <w:lang w:eastAsia="x-none"/>
        </w:rPr>
        <w:t xml:space="preserve">can help </w:t>
      </w:r>
      <w:proofErr w:type="spellStart"/>
      <w:r w:rsidRPr="006609FF">
        <w:rPr>
          <w:b/>
          <w:bCs/>
          <w:i/>
          <w:iCs/>
          <w:lang w:eastAsia="x-none"/>
        </w:rPr>
        <w:t>gNB</w:t>
      </w:r>
      <w:proofErr w:type="spellEnd"/>
      <w:r w:rsidRPr="006609FF">
        <w:rPr>
          <w:b/>
          <w:bCs/>
          <w:i/>
          <w:iCs/>
          <w:lang w:eastAsia="x-none"/>
        </w:rPr>
        <w:t xml:space="preserve"> improve MCS selection for future PDCCH/PDSCH transmission </w:t>
      </w:r>
      <w:r>
        <w:rPr>
          <w:b/>
          <w:bCs/>
          <w:i/>
          <w:iCs/>
          <w:lang w:eastAsia="x-none"/>
        </w:rPr>
        <w:t xml:space="preserve">before </w:t>
      </w:r>
      <w:proofErr w:type="gramStart"/>
      <w:r>
        <w:rPr>
          <w:b/>
          <w:bCs/>
          <w:i/>
          <w:iCs/>
          <w:lang w:eastAsia="x-none"/>
        </w:rPr>
        <w:t>making a decision</w:t>
      </w:r>
      <w:proofErr w:type="gramEnd"/>
      <w:r>
        <w:rPr>
          <w:b/>
          <w:bCs/>
          <w:i/>
          <w:iCs/>
          <w:lang w:eastAsia="x-none"/>
        </w:rPr>
        <w:t xml:space="preserve"> on this feature.</w:t>
      </w:r>
    </w:p>
    <w:p w14:paraId="75724A5F" w14:textId="77777777" w:rsidR="00855261" w:rsidRPr="007F5EC6" w:rsidRDefault="00855261" w:rsidP="00E200FB"/>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5E4A69DA" w14:textId="467EC4AD" w:rsidR="003E034F" w:rsidRDefault="004516B2" w:rsidP="00C703B5">
      <w:pPr>
        <w:pStyle w:val="References"/>
        <w:rPr>
          <w:sz w:val="22"/>
          <w:szCs w:val="22"/>
        </w:rPr>
      </w:pPr>
      <w:bookmarkStart w:id="10" w:name="_Ref45631853"/>
      <w:bookmarkStart w:id="11" w:name="_Ref6583376"/>
      <w:bookmarkStart w:id="12" w:name="_Ref167612875"/>
      <w:bookmarkStart w:id="13" w:name="_Ref167612671"/>
      <w:bookmarkStart w:id="14" w:name="_GoBack"/>
      <w:bookmarkEnd w:id="7"/>
      <w:bookmarkEnd w:id="8"/>
      <w:bookmarkEnd w:id="9"/>
      <w:bookmarkEnd w:id="14"/>
      <w:r w:rsidRPr="00D95274">
        <w:rPr>
          <w:sz w:val="22"/>
          <w:szCs w:val="22"/>
        </w:rPr>
        <w:t>RP-</w:t>
      </w:r>
      <w:r>
        <w:rPr>
          <w:sz w:val="22"/>
          <w:szCs w:val="22"/>
        </w:rPr>
        <w:t>201310</w:t>
      </w:r>
      <w:r w:rsidRPr="00D95274">
        <w:rPr>
          <w:sz w:val="22"/>
          <w:szCs w:val="22"/>
        </w:rPr>
        <w:t>, “</w:t>
      </w:r>
      <w:r w:rsidRPr="000C5BB5">
        <w:rPr>
          <w:sz w:val="22"/>
          <w:szCs w:val="22"/>
        </w:rPr>
        <w:t>Enhanced Industrial Internet of Things (IoT) and ultra-reliable and low latency communication (URLLC) support for NR</w:t>
      </w:r>
      <w:r w:rsidRPr="00D95274">
        <w:rPr>
          <w:sz w:val="22"/>
          <w:szCs w:val="22"/>
        </w:rPr>
        <w:t>”</w:t>
      </w:r>
      <w:r>
        <w:rPr>
          <w:sz w:val="22"/>
          <w:szCs w:val="22"/>
        </w:rPr>
        <w:t>, Nokia, RAN#88e</w:t>
      </w:r>
      <w:r w:rsidRPr="00D95274">
        <w:rPr>
          <w:sz w:val="22"/>
          <w:szCs w:val="22"/>
        </w:rPr>
        <w:t>.</w:t>
      </w:r>
      <w:bookmarkEnd w:id="10"/>
    </w:p>
    <w:p w14:paraId="009C1F75" w14:textId="22E64688" w:rsidR="00961A83" w:rsidRDefault="00961A83" w:rsidP="00C703B5">
      <w:pPr>
        <w:pStyle w:val="References"/>
        <w:rPr>
          <w:sz w:val="22"/>
          <w:szCs w:val="22"/>
        </w:rPr>
      </w:pPr>
      <w:bookmarkStart w:id="15" w:name="_Ref17737264"/>
      <w:r w:rsidRPr="00961A83">
        <w:rPr>
          <w:sz w:val="22"/>
          <w:szCs w:val="18"/>
          <w:lang w:eastAsia="ko-KR"/>
        </w:rPr>
        <w:t>3GPP RAN1, RAN1#102-e, Chairman Notes</w:t>
      </w:r>
      <w:bookmarkEnd w:id="15"/>
      <w:r w:rsidR="00D370ED">
        <w:rPr>
          <w:sz w:val="22"/>
          <w:szCs w:val="18"/>
          <w:lang w:eastAsia="ko-KR"/>
        </w:rPr>
        <w:t>.</w:t>
      </w:r>
      <w:bookmarkEnd w:id="2"/>
      <w:bookmarkEnd w:id="11"/>
      <w:bookmarkEnd w:id="12"/>
      <w:bookmarkEnd w:id="13"/>
    </w:p>
    <w:sectPr w:rsidR="00961A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E4CCE" w14:textId="77777777" w:rsidR="00934B17" w:rsidRDefault="00934B17">
      <w:r>
        <w:separator/>
      </w:r>
    </w:p>
  </w:endnote>
  <w:endnote w:type="continuationSeparator" w:id="0">
    <w:p w14:paraId="4D47AB21" w14:textId="77777777" w:rsidR="00934B17" w:rsidRDefault="0093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659E" w14:textId="77777777" w:rsidR="00934B17" w:rsidRDefault="00934B17">
      <w:r>
        <w:separator/>
      </w:r>
    </w:p>
  </w:footnote>
  <w:footnote w:type="continuationSeparator" w:id="0">
    <w:p w14:paraId="664EB597" w14:textId="77777777" w:rsidR="00934B17" w:rsidRDefault="00934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30E"/>
    <w:multiLevelType w:val="hybridMultilevel"/>
    <w:tmpl w:val="252A38A8"/>
    <w:lvl w:ilvl="0" w:tplc="11E6F396">
      <w:start w:val="1"/>
      <w:numFmt w:val="bullet"/>
      <w:lvlText w:val="•"/>
      <w:lvlJc w:val="left"/>
      <w:pPr>
        <w:tabs>
          <w:tab w:val="num" w:pos="720"/>
        </w:tabs>
        <w:ind w:left="720" w:hanging="360"/>
      </w:pPr>
      <w:rPr>
        <w:rFonts w:ascii="Times New Roman" w:hAnsi="Times New Roman" w:hint="default"/>
      </w:rPr>
    </w:lvl>
    <w:lvl w:ilvl="1" w:tplc="7AD0FC56">
      <w:numFmt w:val="none"/>
      <w:lvlText w:val=""/>
      <w:lvlJc w:val="left"/>
      <w:pPr>
        <w:tabs>
          <w:tab w:val="num" w:pos="360"/>
        </w:tabs>
      </w:pPr>
    </w:lvl>
    <w:lvl w:ilvl="2" w:tplc="3CC0EE16" w:tentative="1">
      <w:start w:val="1"/>
      <w:numFmt w:val="bullet"/>
      <w:lvlText w:val="•"/>
      <w:lvlJc w:val="left"/>
      <w:pPr>
        <w:tabs>
          <w:tab w:val="num" w:pos="2160"/>
        </w:tabs>
        <w:ind w:left="2160" w:hanging="360"/>
      </w:pPr>
      <w:rPr>
        <w:rFonts w:ascii="Times New Roman" w:hAnsi="Times New Roman" w:hint="default"/>
      </w:rPr>
    </w:lvl>
    <w:lvl w:ilvl="3" w:tplc="4BA43F52" w:tentative="1">
      <w:start w:val="1"/>
      <w:numFmt w:val="bullet"/>
      <w:lvlText w:val="•"/>
      <w:lvlJc w:val="left"/>
      <w:pPr>
        <w:tabs>
          <w:tab w:val="num" w:pos="2880"/>
        </w:tabs>
        <w:ind w:left="2880" w:hanging="360"/>
      </w:pPr>
      <w:rPr>
        <w:rFonts w:ascii="Times New Roman" w:hAnsi="Times New Roman" w:hint="default"/>
      </w:rPr>
    </w:lvl>
    <w:lvl w:ilvl="4" w:tplc="C01EE0BC" w:tentative="1">
      <w:start w:val="1"/>
      <w:numFmt w:val="bullet"/>
      <w:lvlText w:val="•"/>
      <w:lvlJc w:val="left"/>
      <w:pPr>
        <w:tabs>
          <w:tab w:val="num" w:pos="3600"/>
        </w:tabs>
        <w:ind w:left="3600" w:hanging="360"/>
      </w:pPr>
      <w:rPr>
        <w:rFonts w:ascii="Times New Roman" w:hAnsi="Times New Roman" w:hint="default"/>
      </w:rPr>
    </w:lvl>
    <w:lvl w:ilvl="5" w:tplc="100C039C" w:tentative="1">
      <w:start w:val="1"/>
      <w:numFmt w:val="bullet"/>
      <w:lvlText w:val="•"/>
      <w:lvlJc w:val="left"/>
      <w:pPr>
        <w:tabs>
          <w:tab w:val="num" w:pos="4320"/>
        </w:tabs>
        <w:ind w:left="4320" w:hanging="360"/>
      </w:pPr>
      <w:rPr>
        <w:rFonts w:ascii="Times New Roman" w:hAnsi="Times New Roman" w:hint="default"/>
      </w:rPr>
    </w:lvl>
    <w:lvl w:ilvl="6" w:tplc="E49A75B8" w:tentative="1">
      <w:start w:val="1"/>
      <w:numFmt w:val="bullet"/>
      <w:lvlText w:val="•"/>
      <w:lvlJc w:val="left"/>
      <w:pPr>
        <w:tabs>
          <w:tab w:val="num" w:pos="5040"/>
        </w:tabs>
        <w:ind w:left="5040" w:hanging="360"/>
      </w:pPr>
      <w:rPr>
        <w:rFonts w:ascii="Times New Roman" w:hAnsi="Times New Roman" w:hint="default"/>
      </w:rPr>
    </w:lvl>
    <w:lvl w:ilvl="7" w:tplc="A8567E28" w:tentative="1">
      <w:start w:val="1"/>
      <w:numFmt w:val="bullet"/>
      <w:lvlText w:val="•"/>
      <w:lvlJc w:val="left"/>
      <w:pPr>
        <w:tabs>
          <w:tab w:val="num" w:pos="5760"/>
        </w:tabs>
        <w:ind w:left="5760" w:hanging="360"/>
      </w:pPr>
      <w:rPr>
        <w:rFonts w:ascii="Times New Roman" w:hAnsi="Times New Roman" w:hint="default"/>
      </w:rPr>
    </w:lvl>
    <w:lvl w:ilvl="8" w:tplc="4B26551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C5C62B4"/>
    <w:multiLevelType w:val="hybridMultilevel"/>
    <w:tmpl w:val="83E08C16"/>
    <w:lvl w:ilvl="0" w:tplc="89C606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8"/>
  </w:num>
  <w:num w:numId="2">
    <w:abstractNumId w:val="6"/>
  </w:num>
  <w:num w:numId="3">
    <w:abstractNumId w:val="16"/>
  </w:num>
  <w:num w:numId="4">
    <w:abstractNumId w:val="7"/>
  </w:num>
  <w:num w:numId="5">
    <w:abstractNumId w:val="1"/>
  </w:num>
  <w:num w:numId="6">
    <w:abstractNumId w:val="12"/>
  </w:num>
  <w:num w:numId="7">
    <w:abstractNumId w:val="5"/>
  </w:num>
  <w:num w:numId="8">
    <w:abstractNumId w:val="10"/>
  </w:num>
  <w:num w:numId="9">
    <w:abstractNumId w:val="3"/>
  </w:num>
  <w:num w:numId="10">
    <w:abstractNumId w:val="8"/>
  </w:num>
  <w:num w:numId="11">
    <w:abstractNumId w:val="8"/>
  </w:num>
  <w:num w:numId="12">
    <w:abstractNumId w:val="8"/>
  </w:num>
  <w:num w:numId="13">
    <w:abstractNumId w:val="4"/>
  </w:num>
  <w:num w:numId="14">
    <w:abstractNumId w:val="11"/>
  </w:num>
  <w:num w:numId="15">
    <w:abstractNumId w:val="18"/>
  </w:num>
  <w:num w:numId="16">
    <w:abstractNumId w:val="13"/>
  </w:num>
  <w:num w:numId="17">
    <w:abstractNumId w:val="9"/>
    <w:lvlOverride w:ilvl="0"/>
    <w:lvlOverride w:ilvl="1">
      <w:startOverride w:val="1"/>
    </w:lvlOverride>
    <w:lvlOverride w:ilvl="2"/>
    <w:lvlOverride w:ilvl="3"/>
    <w:lvlOverride w:ilvl="4"/>
    <w:lvlOverride w:ilvl="5"/>
    <w:lvlOverride w:ilvl="6"/>
    <w:lvlOverride w:ilvl="7"/>
    <w:lvlOverride w:ilvl="8"/>
  </w:num>
  <w:num w:numId="18">
    <w:abstractNumId w:val="15"/>
  </w:num>
  <w:num w:numId="19">
    <w:abstractNumId w:val="14"/>
  </w:num>
  <w:num w:numId="20">
    <w:abstractNumId w:val="2"/>
  </w:num>
  <w:num w:numId="21">
    <w:abstractNumId w:val="17"/>
  </w:num>
  <w:num w:numId="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6C04"/>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069"/>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0FC5"/>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481"/>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1F7EDB"/>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1BC"/>
    <w:rsid w:val="002164D8"/>
    <w:rsid w:val="00220894"/>
    <w:rsid w:val="0022095C"/>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4C2D"/>
    <w:rsid w:val="002451C5"/>
    <w:rsid w:val="002454B9"/>
    <w:rsid w:val="00245E6C"/>
    <w:rsid w:val="00245F1F"/>
    <w:rsid w:val="0024663B"/>
    <w:rsid w:val="00246F24"/>
    <w:rsid w:val="00247103"/>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677EA"/>
    <w:rsid w:val="00270728"/>
    <w:rsid w:val="00270D42"/>
    <w:rsid w:val="00270FA0"/>
    <w:rsid w:val="002714D5"/>
    <w:rsid w:val="0027195D"/>
    <w:rsid w:val="00272382"/>
    <w:rsid w:val="002724CE"/>
    <w:rsid w:val="00272B03"/>
    <w:rsid w:val="002733E2"/>
    <w:rsid w:val="002750B1"/>
    <w:rsid w:val="00275B35"/>
    <w:rsid w:val="00276A35"/>
    <w:rsid w:val="00276F36"/>
    <w:rsid w:val="002774DD"/>
    <w:rsid w:val="00277835"/>
    <w:rsid w:val="00277F20"/>
    <w:rsid w:val="00280248"/>
    <w:rsid w:val="00280AB1"/>
    <w:rsid w:val="00281274"/>
    <w:rsid w:val="00282BCE"/>
    <w:rsid w:val="0028344F"/>
    <w:rsid w:val="00283AD1"/>
    <w:rsid w:val="002846CE"/>
    <w:rsid w:val="00284B4D"/>
    <w:rsid w:val="00284BAE"/>
    <w:rsid w:val="002859AF"/>
    <w:rsid w:val="00286AE7"/>
    <w:rsid w:val="00287243"/>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2DC5"/>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1726"/>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E7CF3"/>
    <w:rsid w:val="002F0C28"/>
    <w:rsid w:val="002F281C"/>
    <w:rsid w:val="002F2999"/>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3E6"/>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5DA3"/>
    <w:rsid w:val="003D60B6"/>
    <w:rsid w:val="003D66D2"/>
    <w:rsid w:val="003D729E"/>
    <w:rsid w:val="003D7406"/>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3D06"/>
    <w:rsid w:val="004344C7"/>
    <w:rsid w:val="00435274"/>
    <w:rsid w:val="004352AD"/>
    <w:rsid w:val="0043545D"/>
    <w:rsid w:val="0043547E"/>
    <w:rsid w:val="00435FE2"/>
    <w:rsid w:val="004369F3"/>
    <w:rsid w:val="00436E2F"/>
    <w:rsid w:val="00436EAB"/>
    <w:rsid w:val="004376CE"/>
    <w:rsid w:val="004379F4"/>
    <w:rsid w:val="004423FF"/>
    <w:rsid w:val="00442E51"/>
    <w:rsid w:val="004434F4"/>
    <w:rsid w:val="004437F3"/>
    <w:rsid w:val="00443D0E"/>
    <w:rsid w:val="00445B23"/>
    <w:rsid w:val="00445E81"/>
    <w:rsid w:val="004461D9"/>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86A"/>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6C73"/>
    <w:rsid w:val="004F6C9A"/>
    <w:rsid w:val="004F7528"/>
    <w:rsid w:val="004F7BCA"/>
    <w:rsid w:val="004F7D89"/>
    <w:rsid w:val="0050163B"/>
    <w:rsid w:val="00501981"/>
    <w:rsid w:val="00501A85"/>
    <w:rsid w:val="00501BB3"/>
    <w:rsid w:val="00501F80"/>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E24"/>
    <w:rsid w:val="00570FF8"/>
    <w:rsid w:val="005711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658"/>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5C35"/>
    <w:rsid w:val="005D648A"/>
    <w:rsid w:val="005D7E0D"/>
    <w:rsid w:val="005E0B3F"/>
    <w:rsid w:val="005E1FBC"/>
    <w:rsid w:val="005E234A"/>
    <w:rsid w:val="005E2867"/>
    <w:rsid w:val="005E31D2"/>
    <w:rsid w:val="005E35CC"/>
    <w:rsid w:val="005E371E"/>
    <w:rsid w:val="005E53F9"/>
    <w:rsid w:val="005E7614"/>
    <w:rsid w:val="005E775D"/>
    <w:rsid w:val="005F0551"/>
    <w:rsid w:val="005F0A43"/>
    <w:rsid w:val="005F0E91"/>
    <w:rsid w:val="005F25A0"/>
    <w:rsid w:val="005F27BF"/>
    <w:rsid w:val="005F38DF"/>
    <w:rsid w:val="005F3D1F"/>
    <w:rsid w:val="005F4171"/>
    <w:rsid w:val="005F46D6"/>
    <w:rsid w:val="005F4DD6"/>
    <w:rsid w:val="005F50D8"/>
    <w:rsid w:val="005F53A1"/>
    <w:rsid w:val="005F53D8"/>
    <w:rsid w:val="005F5879"/>
    <w:rsid w:val="005F6B77"/>
    <w:rsid w:val="005F7487"/>
    <w:rsid w:val="005F7625"/>
    <w:rsid w:val="005F770D"/>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C1F"/>
    <w:rsid w:val="006609FF"/>
    <w:rsid w:val="006613F4"/>
    <w:rsid w:val="006618CC"/>
    <w:rsid w:val="00661ACB"/>
    <w:rsid w:val="00661E09"/>
    <w:rsid w:val="00662111"/>
    <w:rsid w:val="00662118"/>
    <w:rsid w:val="00662E2F"/>
    <w:rsid w:val="006638AD"/>
    <w:rsid w:val="006639C1"/>
    <w:rsid w:val="006665F0"/>
    <w:rsid w:val="006665F2"/>
    <w:rsid w:val="0066732C"/>
    <w:rsid w:val="006679F5"/>
    <w:rsid w:val="00667B77"/>
    <w:rsid w:val="00667D81"/>
    <w:rsid w:val="0067013A"/>
    <w:rsid w:val="006708EF"/>
    <w:rsid w:val="00670F07"/>
    <w:rsid w:val="006716DA"/>
    <w:rsid w:val="00672893"/>
    <w:rsid w:val="006728ED"/>
    <w:rsid w:val="00672CC6"/>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149"/>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D7A"/>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0A7A"/>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532"/>
    <w:rsid w:val="00852E19"/>
    <w:rsid w:val="008551A3"/>
    <w:rsid w:val="00855261"/>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4F1"/>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3B"/>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01"/>
    <w:rsid w:val="008C0724"/>
    <w:rsid w:val="008C13F0"/>
    <w:rsid w:val="008C1B7F"/>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150"/>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B17"/>
    <w:rsid w:val="00934C13"/>
    <w:rsid w:val="0093515C"/>
    <w:rsid w:val="00935228"/>
    <w:rsid w:val="009355A2"/>
    <w:rsid w:val="00935E66"/>
    <w:rsid w:val="00935F9E"/>
    <w:rsid w:val="00936645"/>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4464"/>
    <w:rsid w:val="0097528F"/>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0C2"/>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1370"/>
    <w:rsid w:val="00A01373"/>
    <w:rsid w:val="00A01514"/>
    <w:rsid w:val="00A01F17"/>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5294"/>
    <w:rsid w:val="00A254EE"/>
    <w:rsid w:val="00A25BE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D9F"/>
    <w:rsid w:val="00A428FB"/>
    <w:rsid w:val="00A4376F"/>
    <w:rsid w:val="00A43FD0"/>
    <w:rsid w:val="00A44919"/>
    <w:rsid w:val="00A4549F"/>
    <w:rsid w:val="00A457E8"/>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0F6C"/>
    <w:rsid w:val="00AB185A"/>
    <w:rsid w:val="00AB1A5F"/>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35E2"/>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18A5"/>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1E3"/>
    <w:rsid w:val="00B31246"/>
    <w:rsid w:val="00B32347"/>
    <w:rsid w:val="00B326FF"/>
    <w:rsid w:val="00B32864"/>
    <w:rsid w:val="00B340AA"/>
    <w:rsid w:val="00B34A9F"/>
    <w:rsid w:val="00B34B80"/>
    <w:rsid w:val="00B3501B"/>
    <w:rsid w:val="00B35A6C"/>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CA8"/>
    <w:rsid w:val="00B71DC8"/>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37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4CD3"/>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C41"/>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532"/>
    <w:rsid w:val="00CA17DE"/>
    <w:rsid w:val="00CA221D"/>
    <w:rsid w:val="00CA2241"/>
    <w:rsid w:val="00CA2BA6"/>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71AB"/>
    <w:rsid w:val="00CD7958"/>
    <w:rsid w:val="00CD7DF2"/>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70ED"/>
    <w:rsid w:val="00D373B7"/>
    <w:rsid w:val="00D37A53"/>
    <w:rsid w:val="00D41005"/>
    <w:rsid w:val="00D41C3C"/>
    <w:rsid w:val="00D41CC4"/>
    <w:rsid w:val="00D437D8"/>
    <w:rsid w:val="00D441F2"/>
    <w:rsid w:val="00D44994"/>
    <w:rsid w:val="00D45766"/>
    <w:rsid w:val="00D45C8D"/>
    <w:rsid w:val="00D45DF3"/>
    <w:rsid w:val="00D46174"/>
    <w:rsid w:val="00D47DD0"/>
    <w:rsid w:val="00D50183"/>
    <w:rsid w:val="00D5131B"/>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57C86"/>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D92"/>
    <w:rsid w:val="00D66E18"/>
    <w:rsid w:val="00D6734D"/>
    <w:rsid w:val="00D675F6"/>
    <w:rsid w:val="00D67733"/>
    <w:rsid w:val="00D67823"/>
    <w:rsid w:val="00D679CF"/>
    <w:rsid w:val="00D679D3"/>
    <w:rsid w:val="00D70A36"/>
    <w:rsid w:val="00D72921"/>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00D4"/>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A2B"/>
    <w:rsid w:val="00E04022"/>
    <w:rsid w:val="00E04DC9"/>
    <w:rsid w:val="00E06528"/>
    <w:rsid w:val="00E066DB"/>
    <w:rsid w:val="00E06CC1"/>
    <w:rsid w:val="00E0728F"/>
    <w:rsid w:val="00E0749C"/>
    <w:rsid w:val="00E0755C"/>
    <w:rsid w:val="00E07679"/>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62F"/>
    <w:rsid w:val="00ED2AE0"/>
    <w:rsid w:val="00ED2E52"/>
    <w:rsid w:val="00ED3024"/>
    <w:rsid w:val="00ED31DB"/>
    <w:rsid w:val="00ED3414"/>
    <w:rsid w:val="00ED3C23"/>
    <w:rsid w:val="00ED49B0"/>
    <w:rsid w:val="00ED5FE4"/>
    <w:rsid w:val="00ED6FAD"/>
    <w:rsid w:val="00ED7029"/>
    <w:rsid w:val="00ED71C5"/>
    <w:rsid w:val="00EE16FA"/>
    <w:rsid w:val="00EE18B9"/>
    <w:rsid w:val="00EE1DBF"/>
    <w:rsid w:val="00EE236F"/>
    <w:rsid w:val="00EE2B17"/>
    <w:rsid w:val="00EE32CE"/>
    <w:rsid w:val="00EE3C42"/>
    <w:rsid w:val="00EE3D4F"/>
    <w:rsid w:val="00EE476C"/>
    <w:rsid w:val="00EE534D"/>
    <w:rsid w:val="00EE5560"/>
    <w:rsid w:val="00EE596F"/>
    <w:rsid w:val="00EE5AD0"/>
    <w:rsid w:val="00EE6ABC"/>
    <w:rsid w:val="00EE6BAC"/>
    <w:rsid w:val="00EE6DB5"/>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52"/>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7512"/>
    <w:rsid w:val="00FF7563"/>
    <w:rsid w:val="00FF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1C918-F00D-4A49-9D81-B8A36D323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Pages>
  <Words>1722</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224</cp:revision>
  <cp:lastPrinted>2007-06-18T22:08:00Z</cp:lastPrinted>
  <dcterms:created xsi:type="dcterms:W3CDTF">2020-07-21T15:46:00Z</dcterms:created>
  <dcterms:modified xsi:type="dcterms:W3CDTF">2020-10-22T15:37:00Z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