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22993" w14:textId="63E3A6ED" w:rsidR="00583E19" w:rsidRPr="00DB4741" w:rsidRDefault="00EE136B" w:rsidP="006C71C5">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#102-e</w:t>
      </w:r>
      <w:r w:rsidR="00583E19" w:rsidRPr="00DB4741">
        <w:rPr>
          <w:rFonts w:ascii="Arial" w:hAnsi="Arial" w:cs="Arial"/>
          <w:b/>
          <w:sz w:val="24"/>
          <w:lang w:val="en-US"/>
        </w:rPr>
        <w:tab/>
      </w:r>
      <w:r w:rsidR="00583E19" w:rsidRPr="00DB4741">
        <w:rPr>
          <w:rFonts w:ascii="Arial" w:hAnsi="Arial" w:cs="Arial"/>
          <w:b/>
          <w:sz w:val="24"/>
          <w:lang w:val="en-US"/>
        </w:rPr>
        <w:tab/>
      </w:r>
      <w:r w:rsidR="00583E19" w:rsidRPr="00DB4741">
        <w:rPr>
          <w:rFonts w:ascii="Arial" w:hAnsi="Arial" w:cs="Arial"/>
          <w:b/>
          <w:sz w:val="24"/>
          <w:lang w:val="en-US"/>
        </w:rPr>
        <w:tab/>
      </w:r>
      <w:r w:rsidR="00583E19">
        <w:rPr>
          <w:rFonts w:ascii="新細明體" w:eastAsia="新細明體" w:hAnsi="新細明體" w:cs="Arial" w:hint="eastAsia"/>
          <w:b/>
          <w:sz w:val="24"/>
          <w:lang w:val="en-US" w:eastAsia="zh-TW"/>
        </w:rPr>
        <w:t xml:space="preserve">      </w:t>
      </w:r>
      <w:r w:rsidR="00583E19">
        <w:rPr>
          <w:rFonts w:ascii="新細明體" w:eastAsia="新細明體" w:hAnsi="新細明體" w:cs="Arial"/>
          <w:b/>
          <w:sz w:val="24"/>
          <w:lang w:val="en-US" w:eastAsia="zh-TW"/>
        </w:rPr>
        <w:t xml:space="preserve"> </w:t>
      </w:r>
      <w:r w:rsidR="00BE6C4B">
        <w:rPr>
          <w:rFonts w:ascii="新細明體" w:eastAsia="新細明體" w:hAnsi="新細明體" w:cs="Arial"/>
          <w:b/>
          <w:sz w:val="24"/>
          <w:lang w:val="en-US" w:eastAsia="zh-TW"/>
        </w:rPr>
        <w:t xml:space="preserve"> </w:t>
      </w:r>
      <w:r w:rsidR="00583E19" w:rsidRPr="00DB4741">
        <w:rPr>
          <w:rFonts w:ascii="Arial" w:hAnsi="Arial" w:cs="Arial"/>
          <w:b/>
          <w:sz w:val="24"/>
          <w:lang w:val="en-US"/>
        </w:rPr>
        <w:t>R1-</w:t>
      </w:r>
      <w:r w:rsidR="002D36BA">
        <w:rPr>
          <w:rFonts w:ascii="Arial" w:hAnsi="Arial" w:cs="Arial"/>
          <w:b/>
          <w:sz w:val="24"/>
          <w:lang w:val="en-US"/>
        </w:rPr>
        <w:t>2005620</w:t>
      </w:r>
    </w:p>
    <w:p w14:paraId="415FB79F" w14:textId="0E982FAC" w:rsidR="00DB4741" w:rsidRPr="00583E19" w:rsidRDefault="00EE136B" w:rsidP="006C71C5">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roofErr w:type="gramStart"/>
      <w:r w:rsidRPr="00EE136B">
        <w:rPr>
          <w:rFonts w:ascii="Arial" w:hAnsi="Arial" w:cs="Arial"/>
          <w:b/>
          <w:sz w:val="24"/>
          <w:lang w:val="en-US"/>
        </w:rPr>
        <w:t>e-Meeting</w:t>
      </w:r>
      <w:proofErr w:type="gramEnd"/>
      <w:r w:rsidRPr="00EE136B">
        <w:rPr>
          <w:rFonts w:ascii="Arial" w:hAnsi="Arial" w:cs="Arial"/>
          <w:b/>
          <w:sz w:val="24"/>
          <w:lang w:val="en-US"/>
        </w:rPr>
        <w:t>, August 17th – 28th, 2020</w:t>
      </w:r>
    </w:p>
    <w:p w14:paraId="0E4916F1" w14:textId="77777777" w:rsidR="00EE136B" w:rsidRDefault="00EE136B" w:rsidP="006C71C5">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6C71C5">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05AF5C70" w14:textId="096F43F7" w:rsidR="002233B4" w:rsidRDefault="002233B4" w:rsidP="006C71C5">
      <w:pPr>
        <w:spacing w:line="276" w:lineRule="auto"/>
        <w:rPr>
          <w:rFonts w:ascii="Arial" w:hAnsi="Arial" w:cs="Arial"/>
        </w:rPr>
      </w:pPr>
      <w:r w:rsidRPr="002233B4">
        <w:rPr>
          <w:rFonts w:ascii="Arial" w:hAnsi="Arial" w:cs="Arial"/>
        </w:rPr>
        <w:t xml:space="preserve">In RAN#86, the Rel-17 WID of further enhancements on MIMO </w:t>
      </w:r>
      <w:r w:rsidR="00D430A4">
        <w:rPr>
          <w:rFonts w:ascii="Arial" w:hAnsi="Arial" w:cs="Arial"/>
        </w:rPr>
        <w:t>(FeMIMO) for NR is approved [1]</w:t>
      </w:r>
      <w:r w:rsidR="00D430A4" w:rsidRPr="00D430A4">
        <w:rPr>
          <w:rFonts w:ascii="Arial" w:hAnsi="Arial" w:cs="Arial" w:hint="eastAsia"/>
        </w:rPr>
        <w:t>, and</w:t>
      </w:r>
      <w:r w:rsidRPr="00D430A4">
        <w:rPr>
          <w:rFonts w:ascii="Arial" w:hAnsi="Arial" w:cs="Arial" w:hint="eastAsia"/>
        </w:rPr>
        <w:t xml:space="preserve"> </w:t>
      </w:r>
      <w:r w:rsidR="00D430A4">
        <w:rPr>
          <w:rFonts w:ascii="Arial" w:hAnsi="Arial" w:cs="Arial"/>
        </w:rPr>
        <w:t>t</w:t>
      </w:r>
      <w:r w:rsidRPr="002233B4">
        <w:rPr>
          <w:rFonts w:ascii="Arial" w:hAnsi="Arial" w:cs="Arial"/>
        </w:rPr>
        <w:t xml:space="preserve">he objectives related to </w:t>
      </w:r>
      <w:r w:rsidR="009A3142">
        <w:rPr>
          <w:rFonts w:ascii="Arial" w:hAnsi="Arial" w:cs="Arial"/>
        </w:rPr>
        <w:t>multi-TRP</w:t>
      </w:r>
      <w:r>
        <w:rPr>
          <w:rFonts w:ascii="Arial" w:hAnsi="Arial" w:cs="Arial"/>
        </w:rPr>
        <w:t xml:space="preserve"> in the </w:t>
      </w:r>
      <w:r w:rsidRPr="00D430A4">
        <w:rPr>
          <w:rFonts w:ascii="Arial" w:hAnsi="Arial" w:cs="Arial" w:hint="eastAsia"/>
        </w:rPr>
        <w:t>F</w:t>
      </w:r>
      <w:r w:rsidRPr="002233B4">
        <w:rPr>
          <w:rFonts w:ascii="Arial" w:hAnsi="Arial" w:cs="Arial"/>
        </w:rPr>
        <w:t>eMIMO WID are the</w:t>
      </w:r>
      <w:r w:rsidR="00796012">
        <w:rPr>
          <w:rFonts w:ascii="Arial" w:hAnsi="Arial" w:cs="Arial"/>
        </w:rPr>
        <w:t xml:space="preserve"> shown as follows</w:t>
      </w:r>
      <w:r w:rsidRPr="002233B4">
        <w:rPr>
          <w:rFonts w:ascii="Arial" w:hAnsi="Arial" w:cs="Arial"/>
        </w:rPr>
        <w:t>:</w:t>
      </w:r>
    </w:p>
    <w:p w14:paraId="3379E9E3" w14:textId="77777777" w:rsidR="002233B4" w:rsidRDefault="002233B4" w:rsidP="006C71C5">
      <w:pPr>
        <w:pStyle w:val="a3"/>
        <w:spacing w:line="276" w:lineRule="auto"/>
      </w:pPr>
      <w:r>
        <w:rPr>
          <w:noProof/>
          <w:lang w:val="en-US" w:eastAsia="zh-TW"/>
        </w:rPr>
        <mc:AlternateContent>
          <mc:Choice Requires="wps">
            <w:drawing>
              <wp:inline distT="0" distB="0" distL="0" distR="0" wp14:anchorId="670E81F4" wp14:editId="329C5B56">
                <wp:extent cx="6219825" cy="2543175"/>
                <wp:effectExtent l="0" t="0" r="28575" b="14605"/>
                <wp:docPr id="1" name="Text Box 1"/>
                <wp:cNvGraphicFramePr/>
                <a:graphic xmlns:a="http://schemas.openxmlformats.org/drawingml/2006/main">
                  <a:graphicData uri="http://schemas.microsoft.com/office/word/2010/wordprocessingShape">
                    <wps:wsp>
                      <wps:cNvSpPr txBox="1"/>
                      <wps:spPr>
                        <a:xfrm>
                          <a:off x="0" y="0"/>
                          <a:ext cx="6219825" cy="2543175"/>
                        </a:xfrm>
                        <a:prstGeom prst="rect">
                          <a:avLst/>
                        </a:prstGeom>
                        <a:solidFill>
                          <a:schemeClr val="lt1"/>
                        </a:solidFill>
                        <a:ln w="6350">
                          <a:solidFill>
                            <a:prstClr val="black"/>
                          </a:solidFill>
                        </a:ln>
                      </wps:spPr>
                      <wps:txbx>
                        <w:txbxContent>
                          <w:p w14:paraId="56CCC321" w14:textId="77777777" w:rsidR="009A3142" w:rsidRPr="009A3142" w:rsidRDefault="009A3142" w:rsidP="009A3142">
                            <w:pPr>
                              <w:spacing w:after="0"/>
                              <w:rPr>
                                <w:rFonts w:ascii="Arial" w:hAnsi="Arial" w:cs="Arial"/>
                                <w:szCs w:val="20"/>
                              </w:rPr>
                            </w:pPr>
                            <w:bookmarkStart w:id="0" w:name="_GoBack"/>
                            <w:bookmarkEnd w:id="0"/>
                            <w:r w:rsidRPr="001F52E9">
                              <w:rPr>
                                <w:rFonts w:ascii="Arial" w:hAnsi="Arial" w:cs="Arial"/>
                                <w:szCs w:val="20"/>
                                <w:highlight w:val="yellow"/>
                              </w:rPr>
                              <w:t>Enhancement on the support for multi-TRP deployment, targeting both FR1 and FR2:</w:t>
                            </w:r>
                          </w:p>
                          <w:p w14:paraId="0866B50A" w14:textId="77777777" w:rsidR="009A3142" w:rsidRPr="009A3142" w:rsidRDefault="009A3142" w:rsidP="00F34ECC">
                            <w:pPr>
                              <w:pStyle w:val="af8"/>
                              <w:numPr>
                                <w:ilvl w:val="0"/>
                                <w:numId w:val="10"/>
                              </w:numPr>
                              <w:spacing w:after="0" w:line="240" w:lineRule="auto"/>
                              <w:contextualSpacing w:val="0"/>
                              <w:rPr>
                                <w:rFonts w:ascii="Arial" w:hAnsi="Arial" w:cs="Arial"/>
                                <w:szCs w:val="20"/>
                              </w:rPr>
                            </w:pPr>
                            <w:r w:rsidRPr="009A3142">
                              <w:rPr>
                                <w:rFonts w:ascii="Arial" w:hAnsi="Arial" w:cs="Arial"/>
                                <w:szCs w:val="20"/>
                              </w:rPr>
                              <w:t xml:space="preserve">Identify and specify features to improve reliability and robustness for channels other than PDSCH (that is, PDCCH, PUSCH, and PUCCH) using multi-TRP and/or multi-panel, with Rel.16 reliability features as the baseline </w:t>
                            </w:r>
                          </w:p>
                          <w:p w14:paraId="673BF142" w14:textId="77777777" w:rsidR="009A3142" w:rsidRPr="009A3142" w:rsidRDefault="009A3142" w:rsidP="00F34ECC">
                            <w:pPr>
                              <w:pStyle w:val="af8"/>
                              <w:numPr>
                                <w:ilvl w:val="0"/>
                                <w:numId w:val="10"/>
                              </w:numPr>
                              <w:spacing w:after="0" w:line="240" w:lineRule="auto"/>
                              <w:contextualSpacing w:val="0"/>
                              <w:rPr>
                                <w:rFonts w:ascii="Arial" w:hAnsi="Arial" w:cs="Arial"/>
                                <w:szCs w:val="20"/>
                              </w:rPr>
                            </w:pPr>
                            <w:r w:rsidRPr="009A3142">
                              <w:rPr>
                                <w:rFonts w:ascii="Arial" w:hAnsi="Arial" w:cs="Arial"/>
                                <w:szCs w:val="20"/>
                              </w:rPr>
                              <w:t>Identify and specify QCL/TCI-related enhancements to enable inter-cell multi-TRP operations, assuming multi-DCI based multi-PDSCH reception</w:t>
                            </w:r>
                          </w:p>
                          <w:p w14:paraId="01A36CC3" w14:textId="77777777" w:rsidR="009A3142" w:rsidRPr="009A3142" w:rsidRDefault="009A3142" w:rsidP="00F34ECC">
                            <w:pPr>
                              <w:pStyle w:val="af8"/>
                              <w:numPr>
                                <w:ilvl w:val="0"/>
                                <w:numId w:val="10"/>
                              </w:numPr>
                              <w:spacing w:after="0" w:line="240" w:lineRule="auto"/>
                              <w:contextualSpacing w:val="0"/>
                              <w:rPr>
                                <w:rFonts w:ascii="Arial" w:hAnsi="Arial" w:cs="Arial"/>
                                <w:szCs w:val="20"/>
                                <w:highlight w:val="yellow"/>
                              </w:rPr>
                            </w:pPr>
                            <w:r w:rsidRPr="009A3142">
                              <w:rPr>
                                <w:rFonts w:ascii="Arial" w:hAnsi="Arial" w:cs="Arial"/>
                                <w:szCs w:val="20"/>
                                <w:highlight w:val="yellow"/>
                              </w:rPr>
                              <w:t>Evaluate and, if needed, specify beam-management-related enhancements for simultaneous multi-TRP transmission with multi-panel reception</w:t>
                            </w:r>
                          </w:p>
                          <w:p w14:paraId="75902B03" w14:textId="77777777" w:rsidR="009A3142" w:rsidRPr="009A3142" w:rsidRDefault="009A3142" w:rsidP="00F34ECC">
                            <w:pPr>
                              <w:pStyle w:val="af8"/>
                              <w:numPr>
                                <w:ilvl w:val="0"/>
                                <w:numId w:val="10"/>
                              </w:numPr>
                              <w:spacing w:after="0" w:line="240" w:lineRule="auto"/>
                              <w:contextualSpacing w:val="0"/>
                              <w:rPr>
                                <w:rFonts w:ascii="Arial" w:hAnsi="Arial" w:cs="Arial"/>
                                <w:szCs w:val="20"/>
                              </w:rPr>
                            </w:pPr>
                            <w:r w:rsidRPr="009A3142">
                              <w:rPr>
                                <w:rFonts w:ascii="Arial" w:hAnsi="Arial" w:cs="Arial"/>
                                <w:szCs w:val="20"/>
                              </w:rPr>
                              <w:t>Enhancement to support HST-SFN deployment scenario:</w:t>
                            </w:r>
                          </w:p>
                          <w:p w14:paraId="36CEF872" w14:textId="77777777" w:rsidR="009A3142" w:rsidRPr="009A3142" w:rsidRDefault="009A3142" w:rsidP="00F34ECC">
                            <w:pPr>
                              <w:pStyle w:val="af8"/>
                              <w:numPr>
                                <w:ilvl w:val="1"/>
                                <w:numId w:val="10"/>
                              </w:numPr>
                              <w:spacing w:after="0" w:line="240" w:lineRule="auto"/>
                              <w:contextualSpacing w:val="0"/>
                              <w:rPr>
                                <w:rFonts w:ascii="Arial" w:hAnsi="Arial" w:cs="Arial"/>
                                <w:szCs w:val="20"/>
                              </w:rPr>
                            </w:pPr>
                            <w:r w:rsidRPr="009A3142">
                              <w:rPr>
                                <w:rFonts w:ascii="Arial" w:hAnsi="Arial" w:cs="Arial"/>
                                <w:szCs w:val="20"/>
                              </w:rPr>
                              <w:t>Identify and specify solution(s) on QCL assumption for DMRS, e.g. multiple QCL assumptions for the same DMRS port(s), targeting DL-only transmission</w:t>
                            </w:r>
                          </w:p>
                          <w:p w14:paraId="097C6EB2" w14:textId="757995DB" w:rsidR="002233B4" w:rsidRPr="009A3142" w:rsidRDefault="009A3142" w:rsidP="00F34ECC">
                            <w:pPr>
                              <w:pStyle w:val="af8"/>
                              <w:numPr>
                                <w:ilvl w:val="1"/>
                                <w:numId w:val="10"/>
                              </w:numPr>
                              <w:spacing w:after="0" w:line="240" w:lineRule="auto"/>
                              <w:contextualSpacing w:val="0"/>
                              <w:rPr>
                                <w:rFonts w:ascii="Arial" w:hAnsi="Arial" w:cs="Arial"/>
                                <w:szCs w:val="20"/>
                              </w:rPr>
                            </w:pPr>
                            <w:r w:rsidRPr="009A3142">
                              <w:rPr>
                                <w:rFonts w:ascii="Arial" w:hAnsi="Arial" w:cs="Arial"/>
                                <w:szCs w:val="20"/>
                              </w:rPr>
                              <w:t>Evaluate and, if the benefit over Rel.16 HST enhancement baseline is demonstrated, specify QCL/QCL-like relation (including applicable type(s) and the associated requirement) between DL and UL signal by reusing the unified TCI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70E81F4" id="_x0000_t202" coordsize="21600,21600" o:spt="202" path="m,l,21600r21600,l21600,xe">
                <v:stroke joinstyle="miter"/>
                <v:path gradientshapeok="t" o:connecttype="rect"/>
              </v:shapetype>
              <v:shape id="Text Box 1" o:spid="_x0000_s1026" type="#_x0000_t202" style="width:489.75pt;height:2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" fillcolor="white [3201]" strokeweight=".5pt">
                <v:textbox style="mso-fit-shape-to-text:t">
                  <w:txbxContent>
                    <w:p w14:paraId="56CCC321" w14:textId="77777777" w:rsidR="009A3142" w:rsidRPr="009A3142" w:rsidRDefault="009A3142" w:rsidP="009A3142">
                      <w:pPr>
                        <w:spacing w:after="0"/>
                        <w:rPr>
                          <w:rFonts w:ascii="Arial" w:hAnsi="Arial" w:cs="Arial"/>
                          <w:szCs w:val="20"/>
                        </w:rPr>
                      </w:pPr>
                      <w:bookmarkStart w:id="1" w:name="_GoBack"/>
                      <w:bookmarkEnd w:id="1"/>
                      <w:r w:rsidRPr="001F52E9">
                        <w:rPr>
                          <w:rFonts w:ascii="Arial" w:hAnsi="Arial" w:cs="Arial"/>
                          <w:szCs w:val="20"/>
                          <w:highlight w:val="yellow"/>
                        </w:rPr>
                        <w:t>Enhancement on the support for multi-TRP deployment, targeting both FR1 and FR2:</w:t>
                      </w:r>
                    </w:p>
                    <w:p w14:paraId="0866B50A" w14:textId="77777777" w:rsidR="009A3142" w:rsidRPr="009A3142" w:rsidRDefault="009A3142" w:rsidP="00F34ECC">
                      <w:pPr>
                        <w:pStyle w:val="af8"/>
                        <w:numPr>
                          <w:ilvl w:val="0"/>
                          <w:numId w:val="10"/>
                        </w:numPr>
                        <w:spacing w:after="0" w:line="240" w:lineRule="auto"/>
                        <w:contextualSpacing w:val="0"/>
                        <w:rPr>
                          <w:rFonts w:ascii="Arial" w:hAnsi="Arial" w:cs="Arial"/>
                          <w:szCs w:val="20"/>
                        </w:rPr>
                      </w:pPr>
                      <w:r w:rsidRPr="009A3142">
                        <w:rPr>
                          <w:rFonts w:ascii="Arial" w:hAnsi="Arial" w:cs="Arial"/>
                          <w:szCs w:val="20"/>
                        </w:rPr>
                        <w:t xml:space="preserve">Identify and specify features to improve reliability and robustness for channels other than PDSCH (that is, PDCCH, PUSCH, and PUCCH) using multi-TRP and/or multi-panel, with Rel.16 reliability features as the baseline </w:t>
                      </w:r>
                    </w:p>
                    <w:p w14:paraId="673BF142" w14:textId="77777777" w:rsidR="009A3142" w:rsidRPr="009A3142" w:rsidRDefault="009A3142" w:rsidP="00F34ECC">
                      <w:pPr>
                        <w:pStyle w:val="af8"/>
                        <w:numPr>
                          <w:ilvl w:val="0"/>
                          <w:numId w:val="10"/>
                        </w:numPr>
                        <w:spacing w:after="0" w:line="240" w:lineRule="auto"/>
                        <w:contextualSpacing w:val="0"/>
                        <w:rPr>
                          <w:rFonts w:ascii="Arial" w:hAnsi="Arial" w:cs="Arial"/>
                          <w:szCs w:val="20"/>
                        </w:rPr>
                      </w:pPr>
                      <w:r w:rsidRPr="009A3142">
                        <w:rPr>
                          <w:rFonts w:ascii="Arial" w:hAnsi="Arial" w:cs="Arial"/>
                          <w:szCs w:val="20"/>
                        </w:rPr>
                        <w:t>Identify and specify QCL/TCI-related enhancements to enable inter-cell multi-TRP operations, assuming multi-DCI based multi-PDSCH reception</w:t>
                      </w:r>
                    </w:p>
                    <w:p w14:paraId="01A36CC3" w14:textId="77777777" w:rsidR="009A3142" w:rsidRPr="009A3142" w:rsidRDefault="009A3142" w:rsidP="00F34ECC">
                      <w:pPr>
                        <w:pStyle w:val="af8"/>
                        <w:numPr>
                          <w:ilvl w:val="0"/>
                          <w:numId w:val="10"/>
                        </w:numPr>
                        <w:spacing w:after="0" w:line="240" w:lineRule="auto"/>
                        <w:contextualSpacing w:val="0"/>
                        <w:rPr>
                          <w:rFonts w:ascii="Arial" w:hAnsi="Arial" w:cs="Arial"/>
                          <w:szCs w:val="20"/>
                          <w:highlight w:val="yellow"/>
                        </w:rPr>
                      </w:pPr>
                      <w:r w:rsidRPr="009A3142">
                        <w:rPr>
                          <w:rFonts w:ascii="Arial" w:hAnsi="Arial" w:cs="Arial"/>
                          <w:szCs w:val="20"/>
                          <w:highlight w:val="yellow"/>
                        </w:rPr>
                        <w:t>Evaluate and, if needed, specify beam-management-related enhancements for simultaneous multi-TRP transmission with multi-panel reception</w:t>
                      </w:r>
                    </w:p>
                    <w:p w14:paraId="75902B03" w14:textId="77777777" w:rsidR="009A3142" w:rsidRPr="009A3142" w:rsidRDefault="009A3142" w:rsidP="00F34ECC">
                      <w:pPr>
                        <w:pStyle w:val="af8"/>
                        <w:numPr>
                          <w:ilvl w:val="0"/>
                          <w:numId w:val="10"/>
                        </w:numPr>
                        <w:spacing w:after="0" w:line="240" w:lineRule="auto"/>
                        <w:contextualSpacing w:val="0"/>
                        <w:rPr>
                          <w:rFonts w:ascii="Arial" w:hAnsi="Arial" w:cs="Arial"/>
                          <w:szCs w:val="20"/>
                        </w:rPr>
                      </w:pPr>
                      <w:r w:rsidRPr="009A3142">
                        <w:rPr>
                          <w:rFonts w:ascii="Arial" w:hAnsi="Arial" w:cs="Arial"/>
                          <w:szCs w:val="20"/>
                        </w:rPr>
                        <w:t>Enhancement to support HST-SFN deployment scenario:</w:t>
                      </w:r>
                    </w:p>
                    <w:p w14:paraId="36CEF872" w14:textId="77777777" w:rsidR="009A3142" w:rsidRPr="009A3142" w:rsidRDefault="009A3142" w:rsidP="00F34ECC">
                      <w:pPr>
                        <w:pStyle w:val="af8"/>
                        <w:numPr>
                          <w:ilvl w:val="1"/>
                          <w:numId w:val="10"/>
                        </w:numPr>
                        <w:spacing w:after="0" w:line="240" w:lineRule="auto"/>
                        <w:contextualSpacing w:val="0"/>
                        <w:rPr>
                          <w:rFonts w:ascii="Arial" w:hAnsi="Arial" w:cs="Arial"/>
                          <w:szCs w:val="20"/>
                        </w:rPr>
                      </w:pPr>
                      <w:r w:rsidRPr="009A3142">
                        <w:rPr>
                          <w:rFonts w:ascii="Arial" w:hAnsi="Arial" w:cs="Arial"/>
                          <w:szCs w:val="20"/>
                        </w:rPr>
                        <w:t>Identify and specify solution(s) on QCL assumption for DMRS, e.g. multiple QCL assumptions for the same DMRS port(s), targeting DL-only transmission</w:t>
                      </w:r>
                    </w:p>
                    <w:p w14:paraId="097C6EB2" w14:textId="757995DB" w:rsidR="002233B4" w:rsidRPr="009A3142" w:rsidRDefault="009A3142" w:rsidP="00F34ECC">
                      <w:pPr>
                        <w:pStyle w:val="af8"/>
                        <w:numPr>
                          <w:ilvl w:val="1"/>
                          <w:numId w:val="10"/>
                        </w:numPr>
                        <w:spacing w:after="0" w:line="240" w:lineRule="auto"/>
                        <w:contextualSpacing w:val="0"/>
                        <w:rPr>
                          <w:rFonts w:ascii="Arial" w:hAnsi="Arial" w:cs="Arial"/>
                          <w:szCs w:val="20"/>
                        </w:rPr>
                      </w:pPr>
                      <w:r w:rsidRPr="009A3142">
                        <w:rPr>
                          <w:rFonts w:ascii="Arial" w:hAnsi="Arial" w:cs="Arial"/>
                          <w:szCs w:val="20"/>
                        </w:rPr>
                        <w:t>Evaluate and, if the benefit over Rel.16 HST enhancement baseline is demonstrated, specify QCL/QCL-like relation (including applicable type(s) and the associated requirement) between DL and UL signal by reusing the unified TCI framework</w:t>
                      </w:r>
                    </w:p>
                  </w:txbxContent>
                </v:textbox>
                <w10:anchorlock/>
              </v:shape>
            </w:pict>
          </mc:Fallback>
        </mc:AlternateContent>
      </w:r>
    </w:p>
    <w:p w14:paraId="233F07BB" w14:textId="1DA8FDC5" w:rsidR="009A3142" w:rsidRDefault="009A3142" w:rsidP="006C71C5">
      <w:pPr>
        <w:spacing w:before="240" w:line="276" w:lineRule="auto"/>
        <w:rPr>
          <w:rFonts w:ascii="Arial" w:hAnsi="Arial" w:cs="Arial"/>
        </w:rPr>
      </w:pPr>
      <w:r w:rsidRPr="009A3142">
        <w:rPr>
          <w:rFonts w:ascii="Arial" w:hAnsi="Arial" w:cs="Arial" w:hint="eastAsia"/>
        </w:rPr>
        <w:t xml:space="preserve">In this contribution, </w:t>
      </w:r>
      <w:r w:rsidR="0056570D" w:rsidRPr="0056570D">
        <w:rPr>
          <w:rFonts w:ascii="Arial" w:hAnsi="Arial" w:cs="Arial"/>
        </w:rPr>
        <w:t xml:space="preserve">two </w:t>
      </w:r>
      <w:r w:rsidR="008E3B2F" w:rsidRPr="008E3B2F">
        <w:rPr>
          <w:rFonts w:ascii="Arial" w:hAnsi="Arial" w:cs="Arial"/>
        </w:rPr>
        <w:t xml:space="preserve">potential </w:t>
      </w:r>
      <w:r w:rsidR="00006998">
        <w:rPr>
          <w:rFonts w:ascii="Arial" w:hAnsi="Arial" w:cs="Arial"/>
        </w:rPr>
        <w:t>enhancement</w:t>
      </w:r>
      <w:r w:rsidR="008E3B2F">
        <w:rPr>
          <w:rFonts w:ascii="Arial" w:hAnsi="Arial" w:cs="Arial"/>
        </w:rPr>
        <w:t>s</w:t>
      </w:r>
      <w:r w:rsidR="00006998" w:rsidRPr="00006998">
        <w:rPr>
          <w:rFonts w:ascii="Arial" w:hAnsi="Arial" w:cs="Arial"/>
        </w:rPr>
        <w:t xml:space="preserve"> </w:t>
      </w:r>
      <w:r w:rsidR="008E3B2F">
        <w:rPr>
          <w:rFonts w:ascii="Arial" w:hAnsi="Arial" w:cs="Arial"/>
        </w:rPr>
        <w:t>on</w:t>
      </w:r>
      <w:r w:rsidR="00006998" w:rsidRPr="00006998">
        <w:rPr>
          <w:rFonts w:ascii="Arial" w:hAnsi="Arial" w:cs="Arial"/>
        </w:rPr>
        <w:t xml:space="preserve"> beam management for multi-TRP</w:t>
      </w:r>
      <w:r w:rsidR="00424808">
        <w:rPr>
          <w:rFonts w:ascii="Arial" w:hAnsi="Arial" w:cs="Arial"/>
        </w:rPr>
        <w:t xml:space="preserve"> </w:t>
      </w:r>
      <w:r w:rsidR="00514188">
        <w:rPr>
          <w:rFonts w:ascii="Arial" w:hAnsi="Arial" w:cs="Arial"/>
        </w:rPr>
        <w:t>are identified</w:t>
      </w:r>
      <w:r w:rsidR="0056570D">
        <w:rPr>
          <w:rFonts w:ascii="Arial" w:hAnsi="Arial" w:cs="Arial"/>
        </w:rPr>
        <w:t xml:space="preserve"> as follows</w:t>
      </w:r>
      <w:r w:rsidR="00514188">
        <w:rPr>
          <w:rFonts w:ascii="Arial" w:hAnsi="Arial" w:cs="Arial"/>
        </w:rPr>
        <w:t xml:space="preserve"> and </w:t>
      </w:r>
      <w:r w:rsidR="00514188" w:rsidRPr="00514188">
        <w:rPr>
          <w:rFonts w:ascii="Arial" w:hAnsi="Arial" w:cs="Arial" w:hint="eastAsia"/>
        </w:rPr>
        <w:t>w</w:t>
      </w:r>
      <w:r w:rsidR="00514188" w:rsidRPr="00514188">
        <w:rPr>
          <w:rFonts w:ascii="Arial" w:hAnsi="Arial" w:cs="Arial"/>
        </w:rPr>
        <w:t xml:space="preserve">e will share our views on these </w:t>
      </w:r>
      <w:r w:rsidR="00514188">
        <w:rPr>
          <w:rFonts w:ascii="Arial" w:hAnsi="Arial" w:cs="Arial"/>
        </w:rPr>
        <w:t>enhancements.</w:t>
      </w:r>
    </w:p>
    <w:p w14:paraId="600F6616" w14:textId="527EFD92" w:rsidR="00424808" w:rsidRDefault="00424808" w:rsidP="006C71C5">
      <w:pPr>
        <w:pStyle w:val="af8"/>
        <w:numPr>
          <w:ilvl w:val="0"/>
          <w:numId w:val="14"/>
        </w:numPr>
        <w:spacing w:after="0"/>
        <w:rPr>
          <w:rFonts w:ascii="Arial" w:hAnsi="Arial" w:cs="Arial"/>
        </w:rPr>
      </w:pPr>
      <w:r w:rsidRPr="00424808">
        <w:rPr>
          <w:rFonts w:ascii="Arial" w:hAnsi="Arial" w:cs="Arial"/>
        </w:rPr>
        <w:t xml:space="preserve">DL beam section for simultaneous </w:t>
      </w:r>
      <w:r w:rsidR="001F621B">
        <w:rPr>
          <w:rFonts w:ascii="Arial" w:hAnsi="Arial"/>
          <w:szCs w:val="24"/>
        </w:rPr>
        <w:t xml:space="preserve">multi-TRP </w:t>
      </w:r>
      <w:r w:rsidR="001F621B" w:rsidRPr="001F621B">
        <w:rPr>
          <w:rFonts w:ascii="Arial" w:hAnsi="Arial" w:cs="Arial"/>
          <w:szCs w:val="24"/>
        </w:rPr>
        <w:t>transmission</w:t>
      </w:r>
    </w:p>
    <w:p w14:paraId="1B68D5ED" w14:textId="6677B2C1" w:rsidR="00424808" w:rsidRPr="00424808" w:rsidRDefault="009B07A5" w:rsidP="006C71C5">
      <w:pPr>
        <w:pStyle w:val="af8"/>
        <w:numPr>
          <w:ilvl w:val="0"/>
          <w:numId w:val="14"/>
        </w:numPr>
        <w:spacing w:after="0"/>
        <w:rPr>
          <w:rFonts w:ascii="Arial" w:hAnsi="Arial" w:cs="Arial"/>
        </w:rPr>
      </w:pPr>
      <w:r>
        <w:rPr>
          <w:rFonts w:ascii="Arial" w:hAnsi="Arial"/>
        </w:rPr>
        <w:t>Collision handling f</w:t>
      </w:r>
      <w:r>
        <w:rPr>
          <w:rFonts w:ascii="Arial" w:hAnsi="Arial"/>
          <w:szCs w:val="24"/>
        </w:rPr>
        <w:t xml:space="preserve">or simultaneous </w:t>
      </w:r>
      <w:r w:rsidR="006B682B">
        <w:rPr>
          <w:rFonts w:ascii="Arial" w:hAnsi="Arial"/>
          <w:szCs w:val="24"/>
        </w:rPr>
        <w:t>m</w:t>
      </w:r>
      <w:r>
        <w:rPr>
          <w:rFonts w:ascii="Arial" w:hAnsi="Arial"/>
          <w:szCs w:val="24"/>
        </w:rPr>
        <w:t>ulti-TRP transmission</w:t>
      </w:r>
    </w:p>
    <w:p w14:paraId="4D2F6079" w14:textId="13456361" w:rsidR="00006998" w:rsidRPr="00583BAC" w:rsidRDefault="00006998" w:rsidP="006C71C5">
      <w:pPr>
        <w:pStyle w:val="1"/>
        <w:keepNext w:val="0"/>
        <w:widowControl w:val="0"/>
        <w:spacing w:before="480" w:after="120" w:line="276" w:lineRule="auto"/>
        <w:ind w:left="518" w:hanging="518"/>
        <w:jc w:val="left"/>
        <w:rPr>
          <w:sz w:val="28"/>
        </w:rPr>
      </w:pPr>
      <w:r>
        <w:rPr>
          <w:sz w:val="28"/>
        </w:rPr>
        <w:t>Discussion</w:t>
      </w:r>
    </w:p>
    <w:p w14:paraId="53909703" w14:textId="73D60B4E" w:rsidR="00006998" w:rsidRPr="00310953" w:rsidRDefault="00424808" w:rsidP="006C71C5">
      <w:pPr>
        <w:pStyle w:val="2"/>
        <w:spacing w:line="276" w:lineRule="auto"/>
        <w:rPr>
          <w:rFonts w:ascii="Arial" w:hAnsi="Arial"/>
          <w:szCs w:val="24"/>
        </w:rPr>
      </w:pPr>
      <w:r>
        <w:rPr>
          <w:rFonts w:ascii="Arial" w:hAnsi="Arial"/>
          <w:szCs w:val="24"/>
        </w:rPr>
        <w:t>DL beam section for simultaneous multi-</w:t>
      </w:r>
      <w:r w:rsidR="001F621B">
        <w:rPr>
          <w:rFonts w:ascii="Arial" w:hAnsi="Arial"/>
          <w:szCs w:val="24"/>
        </w:rPr>
        <w:t>TRP</w:t>
      </w:r>
      <w:r>
        <w:rPr>
          <w:rFonts w:ascii="Arial" w:hAnsi="Arial"/>
          <w:szCs w:val="24"/>
        </w:rPr>
        <w:t xml:space="preserve"> </w:t>
      </w:r>
      <w:r w:rsidR="001F621B" w:rsidRPr="001F621B">
        <w:rPr>
          <w:rFonts w:ascii="Arial" w:hAnsi="Arial"/>
          <w:szCs w:val="24"/>
        </w:rPr>
        <w:t>transmission</w:t>
      </w:r>
    </w:p>
    <w:p w14:paraId="20F84805" w14:textId="75B5BB0E" w:rsidR="002E7F81" w:rsidRDefault="007B412D" w:rsidP="006C71C5">
      <w:pPr>
        <w:spacing w:before="240" w:after="0" w:line="276" w:lineRule="auto"/>
        <w:rPr>
          <w:rFonts w:ascii="Arial" w:hAnsi="Arial" w:cs="Arial"/>
          <w:bCs/>
          <w:color w:val="000000" w:themeColor="text1"/>
          <w:lang w:val="en-US" w:eastAsia="x-none"/>
        </w:rPr>
      </w:pPr>
      <w:r w:rsidRPr="008951B8">
        <w:rPr>
          <w:rFonts w:ascii="Arial" w:hAnsi="Arial" w:cs="Arial"/>
          <w:bCs/>
          <w:lang w:val="en-US" w:eastAsia="x-none"/>
        </w:rPr>
        <w:t xml:space="preserve">In </w:t>
      </w:r>
      <w:r w:rsidR="00246887">
        <w:rPr>
          <w:rFonts w:ascii="Arial" w:hAnsi="Arial" w:cs="Arial"/>
          <w:bCs/>
          <w:lang w:val="en-US" w:eastAsia="x-none"/>
        </w:rPr>
        <w:t>Rel-15</w:t>
      </w:r>
      <w:r w:rsidR="00E234E0">
        <w:rPr>
          <w:rFonts w:ascii="Arial" w:hAnsi="Arial" w:cs="Arial"/>
          <w:bCs/>
          <w:lang w:val="en-US" w:eastAsia="x-none"/>
        </w:rPr>
        <w:t>/16</w:t>
      </w:r>
      <w:r w:rsidRPr="008951B8">
        <w:rPr>
          <w:rFonts w:ascii="Arial" w:hAnsi="Arial" w:cs="Arial"/>
          <w:bCs/>
          <w:lang w:val="en-US" w:eastAsia="x-none"/>
        </w:rPr>
        <w:t>,</w:t>
      </w:r>
      <w:r w:rsidR="00246887">
        <w:rPr>
          <w:rFonts w:ascii="Arial" w:hAnsi="Arial" w:cs="Arial"/>
          <w:bCs/>
          <w:lang w:val="en-US" w:eastAsia="x-none"/>
        </w:rPr>
        <w:t xml:space="preserve"> </w:t>
      </w:r>
      <w:r w:rsidR="00E234E0">
        <w:rPr>
          <w:rFonts w:ascii="Arial" w:hAnsi="Arial" w:cs="Arial"/>
          <w:bCs/>
          <w:lang w:val="en-US" w:eastAsia="x-none"/>
        </w:rPr>
        <w:t>through</w:t>
      </w:r>
      <w:r w:rsidR="00E234E0" w:rsidRPr="00E234E0">
        <w:rPr>
          <w:rFonts w:ascii="Arial" w:hAnsi="Arial" w:cs="Arial"/>
          <w:bCs/>
          <w:lang w:val="en-US" w:eastAsia="x-none"/>
        </w:rPr>
        <w:t xml:space="preserve"> </w:t>
      </w:r>
      <w:r w:rsidR="00E234E0">
        <w:rPr>
          <w:rFonts w:ascii="Arial" w:hAnsi="Arial" w:cs="Arial"/>
          <w:bCs/>
          <w:lang w:val="en-US" w:eastAsia="x-none"/>
        </w:rPr>
        <w:t xml:space="preserve">group-based beam reporting, UE can </w:t>
      </w:r>
      <w:r w:rsidR="00F12CD0">
        <w:rPr>
          <w:rFonts w:ascii="Arial" w:hAnsi="Arial" w:cs="Arial"/>
          <w:bCs/>
          <w:lang w:val="en-US" w:eastAsia="x-none"/>
        </w:rPr>
        <w:t>inform</w:t>
      </w:r>
      <w:r w:rsidR="00F12CD0" w:rsidRPr="00F12CD0">
        <w:rPr>
          <w:rFonts w:ascii="Arial" w:hAnsi="Arial" w:cs="Arial"/>
          <w:bCs/>
          <w:lang w:val="en-US" w:eastAsia="x-none"/>
        </w:rPr>
        <w:t xml:space="preserve"> gNB </w:t>
      </w:r>
      <w:r w:rsidR="001F621B">
        <w:rPr>
          <w:rFonts w:ascii="Arial" w:hAnsi="Arial" w:cs="Arial"/>
          <w:bCs/>
          <w:lang w:val="en-US" w:eastAsia="x-none"/>
        </w:rPr>
        <w:t>one pair</w:t>
      </w:r>
      <w:r w:rsidR="00F12CD0" w:rsidRPr="00F12CD0">
        <w:rPr>
          <w:rFonts w:ascii="Arial" w:hAnsi="Arial" w:cs="Arial"/>
          <w:bCs/>
          <w:lang w:val="en-US" w:eastAsia="x-none"/>
        </w:rPr>
        <w:t xml:space="preserve"> of </w:t>
      </w:r>
      <w:r w:rsidR="00F12CD0">
        <w:rPr>
          <w:rFonts w:ascii="Arial" w:hAnsi="Arial" w:cs="Arial"/>
          <w:bCs/>
          <w:lang w:val="en-US" w:eastAsia="x-none"/>
        </w:rPr>
        <w:t xml:space="preserve">DL RSs </w:t>
      </w:r>
      <w:r w:rsidR="001F621B">
        <w:rPr>
          <w:rFonts w:ascii="Arial" w:hAnsi="Arial" w:cs="Arial"/>
          <w:bCs/>
          <w:lang w:val="en-US" w:eastAsia="x-none"/>
        </w:rPr>
        <w:t xml:space="preserve">that </w:t>
      </w:r>
      <w:r w:rsidR="00F12CD0" w:rsidRPr="00F12CD0">
        <w:rPr>
          <w:rFonts w:ascii="Arial" w:hAnsi="Arial" w:cs="Arial"/>
          <w:bCs/>
          <w:lang w:val="en-US" w:eastAsia="x-none"/>
        </w:rPr>
        <w:t>can be received simultaneously</w:t>
      </w:r>
      <w:r w:rsidR="00E234E0">
        <w:rPr>
          <w:rFonts w:ascii="Arial" w:hAnsi="Arial" w:cs="Arial"/>
          <w:bCs/>
          <w:lang w:val="en-US" w:eastAsia="x-none"/>
        </w:rPr>
        <w:t xml:space="preserve">, and </w:t>
      </w:r>
      <w:r w:rsidR="00E234E0" w:rsidRPr="006577AF">
        <w:rPr>
          <w:rFonts w:ascii="Arial" w:hAnsi="Arial" w:cs="Arial"/>
          <w:bCs/>
          <w:lang w:val="en-US" w:eastAsia="x-none"/>
        </w:rPr>
        <w:t xml:space="preserve">gNB can </w:t>
      </w:r>
      <w:r w:rsidR="00F12CD0" w:rsidRPr="006577AF">
        <w:rPr>
          <w:rFonts w:ascii="Arial" w:hAnsi="Arial" w:cs="Arial"/>
          <w:bCs/>
          <w:lang w:val="en-US" w:eastAsia="x-none"/>
        </w:rPr>
        <w:t>schedule simultaneous DL</w:t>
      </w:r>
      <w:r w:rsidR="00E234E0" w:rsidRPr="006577AF">
        <w:rPr>
          <w:rFonts w:ascii="Arial" w:hAnsi="Arial" w:cs="Arial"/>
          <w:bCs/>
          <w:lang w:val="en-US" w:eastAsia="x-none"/>
        </w:rPr>
        <w:t xml:space="preserve"> transmission </w:t>
      </w:r>
      <w:r w:rsidR="00C764FE" w:rsidRPr="006577AF">
        <w:rPr>
          <w:rFonts w:ascii="Arial" w:hAnsi="Arial" w:cs="Arial"/>
          <w:bCs/>
          <w:lang w:val="en-US" w:eastAsia="x-none"/>
        </w:rPr>
        <w:t>according to the pair of DL RSs.</w:t>
      </w:r>
      <w:r w:rsidR="00DA5B4F">
        <w:rPr>
          <w:rFonts w:ascii="Arial" w:hAnsi="Arial" w:cs="Arial"/>
          <w:bCs/>
          <w:lang w:val="en-US" w:eastAsia="x-none"/>
        </w:rPr>
        <w:t xml:space="preserve"> </w:t>
      </w:r>
      <w:r w:rsidR="00F8628E" w:rsidRPr="006577AF">
        <w:rPr>
          <w:rFonts w:ascii="Arial" w:hAnsi="Arial" w:cs="Arial"/>
          <w:bCs/>
          <w:lang w:val="en-US" w:eastAsia="x-none"/>
        </w:rPr>
        <w:t xml:space="preserve">In order to </w:t>
      </w:r>
      <w:r w:rsidR="00F8628E" w:rsidRPr="006577AF">
        <w:rPr>
          <w:rFonts w:ascii="Arial" w:hAnsi="Arial"/>
        </w:rPr>
        <w:t>perform DL reception from different directions</w:t>
      </w:r>
      <w:r w:rsidR="002B44CE" w:rsidRPr="006577AF">
        <w:rPr>
          <w:rFonts w:ascii="Arial" w:hAnsi="Arial"/>
        </w:rPr>
        <w:t xml:space="preserve"> </w:t>
      </w:r>
      <w:r w:rsidR="006D3459" w:rsidRPr="006577AF">
        <w:rPr>
          <w:rFonts w:ascii="Arial" w:hAnsi="Arial"/>
        </w:rPr>
        <w:t xml:space="preserve">simultaneously </w:t>
      </w:r>
      <w:r w:rsidR="002B44CE" w:rsidRPr="006577AF">
        <w:rPr>
          <w:rFonts w:ascii="Arial" w:hAnsi="Arial"/>
        </w:rPr>
        <w:t xml:space="preserve">in FR2, </w:t>
      </w:r>
      <w:r w:rsidR="00B6714D" w:rsidRPr="006577AF">
        <w:rPr>
          <w:rFonts w:ascii="Arial" w:hAnsi="Arial"/>
        </w:rPr>
        <w:t xml:space="preserve">a typical </w:t>
      </w:r>
      <w:r w:rsidR="002B44CE" w:rsidRPr="006577AF">
        <w:rPr>
          <w:rFonts w:ascii="Arial" w:hAnsi="Arial"/>
        </w:rPr>
        <w:t xml:space="preserve">UE </w:t>
      </w:r>
      <w:r w:rsidR="00B6714D" w:rsidRPr="006577AF">
        <w:rPr>
          <w:rFonts w:ascii="Arial" w:hAnsi="Arial"/>
        </w:rPr>
        <w:t>h</w:t>
      </w:r>
      <w:r w:rsidR="002B44CE" w:rsidRPr="006577AF">
        <w:rPr>
          <w:rFonts w:ascii="Arial" w:hAnsi="Arial"/>
        </w:rPr>
        <w:t xml:space="preserve">as to activate more </w:t>
      </w:r>
      <w:r w:rsidR="002B44CE" w:rsidRPr="006577AF">
        <w:rPr>
          <w:rFonts w:ascii="Arial" w:hAnsi="Arial" w:hint="eastAsia"/>
        </w:rPr>
        <w:t>than one panels</w:t>
      </w:r>
      <w:r w:rsidR="002B44CE" w:rsidRPr="006577AF">
        <w:rPr>
          <w:rFonts w:ascii="Arial" w:hAnsi="Arial"/>
        </w:rPr>
        <w:t xml:space="preserve">, where each panel </w:t>
      </w:r>
      <w:r w:rsidR="002B44CE" w:rsidRPr="006577AF">
        <w:rPr>
          <w:rFonts w:ascii="Arial" w:hAnsi="Arial" w:hint="eastAsia"/>
        </w:rPr>
        <w:t xml:space="preserve">can only form one Rx beam </w:t>
      </w:r>
      <w:r w:rsidR="002B44CE" w:rsidRPr="006577AF">
        <w:rPr>
          <w:rFonts w:ascii="Arial" w:hAnsi="Arial"/>
        </w:rPr>
        <w:t>toward</w:t>
      </w:r>
      <w:r w:rsidR="002B44CE" w:rsidRPr="006577AF">
        <w:rPr>
          <w:rFonts w:ascii="Arial" w:hAnsi="Arial" w:hint="eastAsia"/>
        </w:rPr>
        <w:t xml:space="preserve"> one direction</w:t>
      </w:r>
      <w:r w:rsidR="002429CA" w:rsidRPr="006577AF">
        <w:rPr>
          <w:rFonts w:ascii="Arial" w:hAnsi="Arial"/>
        </w:rPr>
        <w:t xml:space="preserve"> at a time</w:t>
      </w:r>
      <w:r w:rsidR="002B44CE" w:rsidRPr="006577AF">
        <w:rPr>
          <w:rFonts w:ascii="Arial" w:hAnsi="Arial" w:hint="eastAsia"/>
        </w:rPr>
        <w:t>. W</w:t>
      </w:r>
      <w:r w:rsidR="002B44CE" w:rsidRPr="006577AF">
        <w:rPr>
          <w:rFonts w:ascii="Arial" w:hAnsi="Arial"/>
        </w:rPr>
        <w:t xml:space="preserve">hen a group-based beam report is </w:t>
      </w:r>
      <w:r w:rsidR="00B6714D" w:rsidRPr="006577AF">
        <w:rPr>
          <w:rFonts w:ascii="Arial" w:hAnsi="Arial"/>
        </w:rPr>
        <w:t>configured/</w:t>
      </w:r>
      <w:r w:rsidR="00734701" w:rsidRPr="006577AF">
        <w:rPr>
          <w:rFonts w:ascii="Arial" w:hAnsi="Arial"/>
        </w:rPr>
        <w:t>triggered</w:t>
      </w:r>
      <w:r w:rsidR="00B6714D" w:rsidRPr="006577AF">
        <w:rPr>
          <w:rFonts w:ascii="Arial" w:hAnsi="Arial"/>
        </w:rPr>
        <w:t xml:space="preserve"> </w:t>
      </w:r>
      <w:r w:rsidR="006D3459" w:rsidRPr="006577AF">
        <w:rPr>
          <w:rFonts w:ascii="Arial" w:hAnsi="Arial"/>
        </w:rPr>
        <w:t xml:space="preserve">for UE, </w:t>
      </w:r>
      <w:r w:rsidR="002429CA" w:rsidRPr="006577AF">
        <w:rPr>
          <w:rFonts w:ascii="Arial" w:hAnsi="Arial"/>
        </w:rPr>
        <w:t xml:space="preserve">UE </w:t>
      </w:r>
      <w:r w:rsidR="001B32DD" w:rsidRPr="006577AF">
        <w:rPr>
          <w:rFonts w:ascii="Arial" w:hAnsi="Arial"/>
        </w:rPr>
        <w:t xml:space="preserve">has to </w:t>
      </w:r>
      <w:r w:rsidR="002429CA" w:rsidRPr="006577AF">
        <w:rPr>
          <w:rFonts w:ascii="Arial" w:hAnsi="Arial"/>
        </w:rPr>
        <w:t xml:space="preserve">activate multiple panels for DL measurement to determine </w:t>
      </w:r>
      <w:r w:rsidR="00230DEC" w:rsidRPr="006577AF">
        <w:rPr>
          <w:rFonts w:ascii="Arial" w:hAnsi="Arial"/>
        </w:rPr>
        <w:t xml:space="preserve">a </w:t>
      </w:r>
      <w:r w:rsidR="00230DEC" w:rsidRPr="006577AF">
        <w:rPr>
          <w:rFonts w:ascii="Arial" w:hAnsi="Arial" w:hint="eastAsia"/>
        </w:rPr>
        <w:t xml:space="preserve">pair of </w:t>
      </w:r>
      <w:r w:rsidR="00230DEC" w:rsidRPr="006577AF">
        <w:rPr>
          <w:rFonts w:ascii="Arial" w:hAnsi="Arial"/>
        </w:rPr>
        <w:t>DL RSs that are measured from different</w:t>
      </w:r>
      <w:r w:rsidR="00230DEC" w:rsidRPr="006577AF">
        <w:rPr>
          <w:rFonts w:ascii="Arial" w:hAnsi="Arial" w:hint="eastAsia"/>
        </w:rPr>
        <w:t xml:space="preserve"> </w:t>
      </w:r>
      <w:r w:rsidR="00230DEC" w:rsidRPr="006577AF">
        <w:rPr>
          <w:rFonts w:ascii="Arial" w:hAnsi="Arial"/>
        </w:rPr>
        <w:t xml:space="preserve">panels with good qualities, then report them to gNB. </w:t>
      </w:r>
      <w:r w:rsidR="00420903" w:rsidRPr="006577AF">
        <w:rPr>
          <w:rFonts w:ascii="Arial" w:hAnsi="Arial"/>
        </w:rPr>
        <w:t xml:space="preserve">After the </w:t>
      </w:r>
      <w:r w:rsidR="00734701" w:rsidRPr="006577AF">
        <w:rPr>
          <w:rFonts w:ascii="Arial" w:hAnsi="Arial"/>
        </w:rPr>
        <w:t>report</w:t>
      </w:r>
      <w:r w:rsidR="00420903" w:rsidRPr="006577AF">
        <w:rPr>
          <w:rFonts w:ascii="Arial" w:hAnsi="Arial"/>
        </w:rPr>
        <w:t xml:space="preserve">, once </w:t>
      </w:r>
      <w:r w:rsidR="001B32DD" w:rsidRPr="006577AF">
        <w:rPr>
          <w:rFonts w:ascii="Arial" w:hAnsi="Arial" w:hint="eastAsia"/>
        </w:rPr>
        <w:t>the</w:t>
      </w:r>
      <w:r w:rsidR="001B32DD" w:rsidRPr="006577AF">
        <w:rPr>
          <w:rFonts w:ascii="Arial" w:hAnsi="Arial"/>
        </w:rPr>
        <w:t xml:space="preserve"> </w:t>
      </w:r>
      <w:r w:rsidR="001B32DD" w:rsidRPr="006577AF">
        <w:rPr>
          <w:rFonts w:ascii="Arial" w:hAnsi="Arial" w:hint="eastAsia"/>
        </w:rPr>
        <w:t xml:space="preserve">pair of </w:t>
      </w:r>
      <w:r w:rsidR="001B32DD" w:rsidRPr="006577AF">
        <w:rPr>
          <w:rFonts w:ascii="Arial" w:hAnsi="Arial"/>
        </w:rPr>
        <w:t xml:space="preserve">DL RSs </w:t>
      </w:r>
      <w:r w:rsidR="00420903" w:rsidRPr="006577AF">
        <w:rPr>
          <w:rFonts w:ascii="Arial" w:hAnsi="Arial"/>
        </w:rPr>
        <w:t>act</w:t>
      </w:r>
      <w:r w:rsidR="00420903" w:rsidRPr="006577AF">
        <w:rPr>
          <w:rFonts w:ascii="Arial" w:hAnsi="Arial" w:hint="eastAsia"/>
        </w:rPr>
        <w:t xml:space="preserve"> </w:t>
      </w:r>
      <w:r w:rsidR="00420903" w:rsidRPr="006577AF">
        <w:rPr>
          <w:rFonts w:ascii="Arial" w:hAnsi="Arial"/>
        </w:rPr>
        <w:t>as spatial QCL source</w:t>
      </w:r>
      <w:r w:rsidR="00607E99" w:rsidRPr="006577AF">
        <w:rPr>
          <w:rFonts w:ascii="Arial" w:hAnsi="Arial"/>
        </w:rPr>
        <w:t>s</w:t>
      </w:r>
      <w:r w:rsidR="00420903" w:rsidRPr="006577AF">
        <w:rPr>
          <w:rFonts w:ascii="Arial" w:hAnsi="Arial"/>
        </w:rPr>
        <w:t xml:space="preserve"> </w:t>
      </w:r>
      <w:r w:rsidR="00607E99" w:rsidRPr="006577AF">
        <w:rPr>
          <w:rFonts w:ascii="Arial" w:hAnsi="Arial"/>
        </w:rPr>
        <w:t xml:space="preserve">in </w:t>
      </w:r>
      <w:r w:rsidR="002C29BA">
        <w:rPr>
          <w:rFonts w:ascii="Arial" w:hAnsi="Arial"/>
        </w:rPr>
        <w:t>activ</w:t>
      </w:r>
      <w:r w:rsidR="00607E99" w:rsidRPr="006577AF">
        <w:rPr>
          <w:rFonts w:ascii="Arial" w:hAnsi="Arial"/>
        </w:rPr>
        <w:t>e TCI sates</w:t>
      </w:r>
      <w:r w:rsidR="001B32DD" w:rsidRPr="006577AF">
        <w:rPr>
          <w:rFonts w:ascii="Arial" w:hAnsi="Arial"/>
        </w:rPr>
        <w:t xml:space="preserve">, UE has to activate the two panels </w:t>
      </w:r>
      <w:r w:rsidR="00734701" w:rsidRPr="006577AF">
        <w:rPr>
          <w:rFonts w:ascii="Arial" w:hAnsi="Arial"/>
        </w:rPr>
        <w:t xml:space="preserve">corresponding to the DL RSs </w:t>
      </w:r>
      <w:r w:rsidR="001B32DD" w:rsidRPr="006577AF">
        <w:rPr>
          <w:rFonts w:ascii="Arial" w:hAnsi="Arial"/>
        </w:rPr>
        <w:t>for DL</w:t>
      </w:r>
      <w:r w:rsidR="001B32DD" w:rsidRPr="006577AF">
        <w:rPr>
          <w:rFonts w:ascii="Arial" w:hAnsi="Arial" w:hint="eastAsia"/>
        </w:rPr>
        <w:t xml:space="preserve"> reception</w:t>
      </w:r>
      <w:r w:rsidR="001B32DD" w:rsidRPr="006577AF">
        <w:rPr>
          <w:rFonts w:ascii="Arial" w:hAnsi="Arial"/>
        </w:rPr>
        <w:t xml:space="preserve">. </w:t>
      </w:r>
      <w:r w:rsidR="00230DEC" w:rsidRPr="006577AF">
        <w:rPr>
          <w:rFonts w:ascii="Arial" w:hAnsi="Arial"/>
        </w:rPr>
        <w:t xml:space="preserve">However, </w:t>
      </w:r>
      <w:r w:rsidR="002E7F81" w:rsidRPr="006577AF">
        <w:rPr>
          <w:rFonts w:ascii="Arial" w:hAnsi="Arial"/>
        </w:rPr>
        <w:t xml:space="preserve">in </w:t>
      </w:r>
      <w:r w:rsidR="009418D2" w:rsidRPr="006577AF">
        <w:rPr>
          <w:rFonts w:ascii="Arial" w:hAnsi="Arial"/>
        </w:rPr>
        <w:t>the case</w:t>
      </w:r>
      <w:r w:rsidR="002E7F81" w:rsidRPr="006577AF">
        <w:rPr>
          <w:rFonts w:ascii="Arial" w:hAnsi="Arial"/>
        </w:rPr>
        <w:t xml:space="preserve"> if</w:t>
      </w:r>
      <w:r w:rsidR="00607E99" w:rsidRPr="006577AF">
        <w:rPr>
          <w:rFonts w:ascii="Arial" w:hAnsi="Arial"/>
        </w:rPr>
        <w:t xml:space="preserve"> UE </w:t>
      </w:r>
      <w:r w:rsidR="00734701" w:rsidRPr="006577AF">
        <w:rPr>
          <w:rFonts w:ascii="Arial" w:hAnsi="Arial"/>
        </w:rPr>
        <w:t>plan</w:t>
      </w:r>
      <w:r w:rsidR="00C82B57">
        <w:rPr>
          <w:rFonts w:ascii="Arial" w:hAnsi="Arial"/>
        </w:rPr>
        <w:t>s</w:t>
      </w:r>
      <w:r w:rsidR="00607E99" w:rsidRPr="006577AF">
        <w:rPr>
          <w:rFonts w:ascii="Arial" w:hAnsi="Arial"/>
        </w:rPr>
        <w:t xml:space="preserve"> to activate</w:t>
      </w:r>
      <w:r w:rsidR="001B32DD" w:rsidRPr="006577AF">
        <w:rPr>
          <w:rFonts w:ascii="Arial" w:hAnsi="Arial"/>
        </w:rPr>
        <w:t xml:space="preserve"> only</w:t>
      </w:r>
      <w:r w:rsidR="00607E99" w:rsidRPr="006577AF">
        <w:rPr>
          <w:rFonts w:ascii="Arial" w:hAnsi="Arial"/>
        </w:rPr>
        <w:t xml:space="preserve"> one panel for DL reception</w:t>
      </w:r>
      <w:r w:rsidR="001B32DD" w:rsidRPr="006577AF">
        <w:rPr>
          <w:rFonts w:ascii="Arial" w:hAnsi="Arial"/>
        </w:rPr>
        <w:t xml:space="preserve"> at a time </w:t>
      </w:r>
      <w:r w:rsidR="00607E99" w:rsidRPr="006577AF">
        <w:rPr>
          <w:rFonts w:ascii="Arial" w:hAnsi="Arial"/>
        </w:rPr>
        <w:t xml:space="preserve">due to e.g., power </w:t>
      </w:r>
      <w:r w:rsidR="00D67257" w:rsidRPr="006577AF">
        <w:rPr>
          <w:rFonts w:ascii="Arial" w:hAnsi="Arial"/>
        </w:rPr>
        <w:t>saving</w:t>
      </w:r>
      <w:r w:rsidR="00607E99" w:rsidRPr="006577AF">
        <w:rPr>
          <w:rFonts w:ascii="Arial" w:hAnsi="Arial" w:hint="eastAsia"/>
        </w:rPr>
        <w:t>,</w:t>
      </w:r>
      <w:r w:rsidR="00D67257" w:rsidRPr="006577AF">
        <w:rPr>
          <w:rFonts w:ascii="Arial" w:hAnsi="Arial"/>
        </w:rPr>
        <w:t xml:space="preserve"> </w:t>
      </w:r>
      <w:r w:rsidR="002E7F81" w:rsidRPr="006577AF">
        <w:rPr>
          <w:rFonts w:ascii="Arial" w:hAnsi="Arial"/>
        </w:rPr>
        <w:t xml:space="preserve">or UE cannot find a second panel with </w:t>
      </w:r>
      <w:r w:rsidR="00734701" w:rsidRPr="006577AF">
        <w:rPr>
          <w:rFonts w:ascii="Arial" w:hAnsi="Arial"/>
        </w:rPr>
        <w:t xml:space="preserve">feasible </w:t>
      </w:r>
      <w:r w:rsidR="002E7F81" w:rsidRPr="006577AF">
        <w:rPr>
          <w:rFonts w:ascii="Arial" w:hAnsi="Arial"/>
        </w:rPr>
        <w:t>performance</w:t>
      </w:r>
      <w:r w:rsidR="00734701" w:rsidRPr="006577AF">
        <w:rPr>
          <w:rFonts w:ascii="Arial" w:hAnsi="Arial"/>
        </w:rPr>
        <w:t xml:space="preserve"> during DL measurement</w:t>
      </w:r>
      <w:r w:rsidR="002E7F81" w:rsidRPr="006577AF">
        <w:rPr>
          <w:rFonts w:ascii="Arial" w:hAnsi="Arial"/>
        </w:rPr>
        <w:t>, U</w:t>
      </w:r>
      <w:r w:rsidR="00D67257" w:rsidRPr="006577AF">
        <w:rPr>
          <w:rFonts w:ascii="Arial" w:hAnsi="Arial"/>
        </w:rPr>
        <w:t>E still has to activate multiple panels for DL measurement</w:t>
      </w:r>
      <w:r w:rsidR="0033249C" w:rsidRPr="006577AF">
        <w:rPr>
          <w:rFonts w:ascii="Arial" w:hAnsi="Arial" w:hint="eastAsia"/>
        </w:rPr>
        <w:t xml:space="preserve"> to determine a second</w:t>
      </w:r>
      <w:r w:rsidR="0033249C" w:rsidRPr="006577AF">
        <w:rPr>
          <w:rFonts w:ascii="Arial" w:hAnsi="Arial"/>
        </w:rPr>
        <w:t xml:space="preserve"> DL</w:t>
      </w:r>
      <w:r w:rsidR="0033249C" w:rsidRPr="006577AF">
        <w:rPr>
          <w:rFonts w:ascii="Arial" w:hAnsi="Arial" w:hint="eastAsia"/>
        </w:rPr>
        <w:t xml:space="preserve"> </w:t>
      </w:r>
      <w:r w:rsidR="0033249C" w:rsidRPr="006577AF">
        <w:rPr>
          <w:rFonts w:ascii="Arial" w:hAnsi="Arial"/>
        </w:rPr>
        <w:t>RS measured by a panel other than the best one</w:t>
      </w:r>
      <w:r w:rsidR="001B32DD" w:rsidRPr="006577AF">
        <w:rPr>
          <w:rFonts w:ascii="Arial" w:hAnsi="Arial"/>
        </w:rPr>
        <w:t>,</w:t>
      </w:r>
      <w:r w:rsidR="00D67257" w:rsidRPr="006577AF">
        <w:rPr>
          <w:rFonts w:ascii="Arial" w:hAnsi="Arial"/>
        </w:rPr>
        <w:t xml:space="preserve"> </w:t>
      </w:r>
      <w:r w:rsidR="001B32DD" w:rsidRPr="006577AF">
        <w:rPr>
          <w:rFonts w:ascii="Arial" w:hAnsi="Arial"/>
        </w:rPr>
        <w:t xml:space="preserve">and it </w:t>
      </w:r>
      <w:r w:rsidR="0033249C" w:rsidRPr="006577AF">
        <w:rPr>
          <w:rFonts w:ascii="Arial" w:hAnsi="Arial"/>
        </w:rPr>
        <w:t xml:space="preserve">is </w:t>
      </w:r>
      <w:r w:rsidR="001B32DD" w:rsidRPr="006577AF">
        <w:rPr>
          <w:rFonts w:ascii="Arial" w:hAnsi="Arial"/>
        </w:rPr>
        <w:t xml:space="preserve">still possible </w:t>
      </w:r>
      <w:r w:rsidR="002E7F81" w:rsidRPr="006577AF">
        <w:rPr>
          <w:rFonts w:ascii="Arial" w:hAnsi="Arial"/>
        </w:rPr>
        <w:t xml:space="preserve">to require UE </w:t>
      </w:r>
      <w:r w:rsidR="002E7F81" w:rsidRPr="006577AF">
        <w:rPr>
          <w:rFonts w:ascii="Arial" w:hAnsi="Arial" w:hint="eastAsia"/>
        </w:rPr>
        <w:t xml:space="preserve">to </w:t>
      </w:r>
      <w:r w:rsidR="002E7F81" w:rsidRPr="006577AF">
        <w:rPr>
          <w:rFonts w:ascii="Arial" w:hAnsi="Arial"/>
        </w:rPr>
        <w:t>perform</w:t>
      </w:r>
      <w:r w:rsidR="002E7F81" w:rsidRPr="006577AF">
        <w:rPr>
          <w:rFonts w:ascii="Arial" w:hAnsi="Arial" w:hint="eastAsia"/>
        </w:rPr>
        <w:t xml:space="preserve"> DL reception using </w:t>
      </w:r>
      <w:r w:rsidR="00734701" w:rsidRPr="006577AF">
        <w:rPr>
          <w:rFonts w:ascii="Arial" w:hAnsi="Arial"/>
        </w:rPr>
        <w:t>multiple</w:t>
      </w:r>
      <w:r w:rsidR="00734701" w:rsidRPr="006577AF">
        <w:rPr>
          <w:rFonts w:ascii="Arial" w:hAnsi="Arial" w:hint="eastAsia"/>
        </w:rPr>
        <w:t xml:space="preserve"> </w:t>
      </w:r>
      <w:r w:rsidR="002E7F81" w:rsidRPr="006577AF">
        <w:rPr>
          <w:rFonts w:ascii="Arial" w:hAnsi="Arial" w:hint="eastAsia"/>
        </w:rPr>
        <w:t>panel</w:t>
      </w:r>
      <w:r w:rsidR="00734701" w:rsidRPr="006577AF">
        <w:rPr>
          <w:rFonts w:ascii="Arial" w:hAnsi="Arial"/>
        </w:rPr>
        <w:t>s</w:t>
      </w:r>
      <w:r w:rsidR="0033249C" w:rsidRPr="006577AF">
        <w:rPr>
          <w:rFonts w:ascii="Arial" w:hAnsi="Arial"/>
        </w:rPr>
        <w:t xml:space="preserve"> simultaneously</w:t>
      </w:r>
      <w:r w:rsidR="002E7F81" w:rsidRPr="006577AF">
        <w:rPr>
          <w:rFonts w:ascii="Arial" w:hAnsi="Arial" w:hint="eastAsia"/>
        </w:rPr>
        <w:t>.</w:t>
      </w:r>
      <w:r w:rsidR="00E234E0" w:rsidRPr="006577AF">
        <w:rPr>
          <w:rFonts w:ascii="Arial" w:hAnsi="Arial"/>
        </w:rPr>
        <w:t xml:space="preserve"> </w:t>
      </w:r>
      <w:r w:rsidR="0033249C" w:rsidRPr="006577AF">
        <w:rPr>
          <w:rFonts w:ascii="Arial" w:hAnsi="Arial" w:hint="eastAsia"/>
        </w:rPr>
        <w:t>I</w:t>
      </w:r>
      <w:r w:rsidR="0033249C" w:rsidRPr="006577AF">
        <w:rPr>
          <w:rFonts w:ascii="Arial" w:hAnsi="Arial"/>
        </w:rPr>
        <w:t>t should be cautious that a UE working with more than one active panels</w:t>
      </w:r>
      <w:r w:rsidR="006577AF">
        <w:rPr>
          <w:rFonts w:ascii="Arial" w:hAnsi="Arial"/>
        </w:rPr>
        <w:t xml:space="preserve"> for a long time</w:t>
      </w:r>
      <w:r w:rsidR="0033249C" w:rsidRPr="006577AF">
        <w:rPr>
          <w:rFonts w:ascii="Arial" w:hAnsi="Arial"/>
        </w:rPr>
        <w:t xml:space="preserve"> will suffer from considerable </w:t>
      </w:r>
      <w:r w:rsidR="006577AF">
        <w:rPr>
          <w:rFonts w:ascii="Arial" w:hAnsi="Arial"/>
        </w:rPr>
        <w:t>energy</w:t>
      </w:r>
      <w:r w:rsidR="0033249C" w:rsidRPr="006577AF">
        <w:rPr>
          <w:rFonts w:ascii="Arial" w:hAnsi="Arial"/>
        </w:rPr>
        <w:t xml:space="preserve"> consumption and might trigger</w:t>
      </w:r>
      <w:r w:rsidR="0033249C" w:rsidRPr="006577AF">
        <w:rPr>
          <w:rFonts w:ascii="Arial" w:hAnsi="Arial" w:cs="Arial"/>
          <w:bCs/>
          <w:color w:val="000000" w:themeColor="text1"/>
          <w:lang w:val="en-US" w:eastAsia="x-none"/>
        </w:rPr>
        <w:t xml:space="preserve"> thermal issue.</w:t>
      </w:r>
    </w:p>
    <w:p w14:paraId="63387FA9" w14:textId="493AF9D2" w:rsidR="00CC07EB" w:rsidRPr="00CC07EB" w:rsidRDefault="00CC07EB" w:rsidP="006C71C5">
      <w:pPr>
        <w:spacing w:before="240" w:after="0" w:line="276" w:lineRule="auto"/>
        <w:jc w:val="left"/>
        <w:rPr>
          <w:rFonts w:ascii="Arial" w:hAnsi="Arial" w:cs="Arial"/>
          <w:b/>
          <w:bCs/>
          <w:lang w:val="en-US" w:eastAsia="x-none"/>
        </w:rPr>
      </w:pPr>
      <w:r w:rsidRPr="00CC07EB">
        <w:rPr>
          <w:rFonts w:ascii="Arial" w:hAnsi="Arial" w:cs="Arial"/>
          <w:b/>
          <w:bCs/>
          <w:lang w:val="en-US" w:eastAsia="x-none"/>
        </w:rPr>
        <w:lastRenderedPageBreak/>
        <w:t>Observation 1: Group-based beam reporting mandates UE to</w:t>
      </w:r>
      <w:r>
        <w:rPr>
          <w:rFonts w:ascii="Arial" w:hAnsi="Arial" w:cs="Arial"/>
          <w:b/>
          <w:bCs/>
          <w:lang w:val="en-US" w:eastAsia="x-none"/>
        </w:rPr>
        <w:t xml:space="preserve"> always</w:t>
      </w:r>
      <w:r w:rsidRPr="00CC07EB">
        <w:rPr>
          <w:rFonts w:ascii="Arial" w:hAnsi="Arial" w:cs="Arial"/>
          <w:b/>
          <w:bCs/>
          <w:lang w:val="en-US" w:eastAsia="x-none"/>
        </w:rPr>
        <w:t xml:space="preserve"> </w:t>
      </w:r>
      <w:r>
        <w:rPr>
          <w:rFonts w:ascii="Arial" w:hAnsi="Arial" w:cs="Arial"/>
          <w:b/>
          <w:bCs/>
          <w:lang w:val="en-US" w:eastAsia="x-none"/>
        </w:rPr>
        <w:t>activate multiple</w:t>
      </w:r>
      <w:r w:rsidRPr="00CC07EB">
        <w:rPr>
          <w:rFonts w:ascii="Arial" w:hAnsi="Arial" w:cs="Arial"/>
          <w:b/>
          <w:bCs/>
          <w:lang w:val="en-US" w:eastAsia="x-none"/>
        </w:rPr>
        <w:t xml:space="preserve"> panels at a time</w:t>
      </w:r>
      <w:r w:rsidR="006B682B">
        <w:rPr>
          <w:rFonts w:ascii="Arial" w:hAnsi="Arial" w:cs="Arial"/>
          <w:b/>
          <w:bCs/>
          <w:lang w:val="en-US" w:eastAsia="x-none"/>
        </w:rPr>
        <w:t xml:space="preserve"> even </w:t>
      </w:r>
      <w:r w:rsidR="006B682B" w:rsidRPr="006B682B">
        <w:rPr>
          <w:rFonts w:ascii="Arial" w:hAnsi="Arial" w:cs="Arial"/>
          <w:b/>
          <w:bCs/>
          <w:lang w:val="en-US" w:eastAsia="x-none"/>
        </w:rPr>
        <w:t>UE plan</w:t>
      </w:r>
      <w:r w:rsidR="006B682B">
        <w:rPr>
          <w:rFonts w:ascii="Arial" w:hAnsi="Arial" w:cs="Arial"/>
          <w:b/>
          <w:bCs/>
          <w:lang w:val="en-US" w:eastAsia="x-none"/>
        </w:rPr>
        <w:t>s</w:t>
      </w:r>
      <w:r w:rsidR="006B682B" w:rsidRPr="006B682B">
        <w:rPr>
          <w:rFonts w:ascii="Arial" w:hAnsi="Arial" w:cs="Arial"/>
          <w:b/>
          <w:bCs/>
          <w:lang w:val="en-US" w:eastAsia="x-none"/>
        </w:rPr>
        <w:t xml:space="preserve"> to activate only one panel at a time due to e.g., power saving</w:t>
      </w:r>
      <w:r w:rsidR="006B682B" w:rsidRPr="006B682B">
        <w:rPr>
          <w:rFonts w:ascii="Arial" w:hAnsi="Arial" w:cs="Arial" w:hint="eastAsia"/>
          <w:b/>
          <w:bCs/>
          <w:lang w:val="en-US" w:eastAsia="x-none"/>
        </w:rPr>
        <w:t>,</w:t>
      </w:r>
      <w:r w:rsidR="006B682B" w:rsidRPr="006B682B">
        <w:rPr>
          <w:rFonts w:ascii="Arial" w:hAnsi="Arial" w:cs="Arial"/>
          <w:b/>
          <w:bCs/>
          <w:lang w:val="en-US" w:eastAsia="x-none"/>
        </w:rPr>
        <w:t xml:space="preserve"> or UE cannot find a second panel with feasible performance during DL measurement</w:t>
      </w:r>
      <w:r w:rsidR="00C82B57">
        <w:rPr>
          <w:rFonts w:ascii="Arial" w:hAnsi="Arial" w:cs="Arial"/>
          <w:b/>
          <w:bCs/>
          <w:lang w:val="en-US" w:eastAsia="x-none"/>
        </w:rPr>
        <w:t>.</w:t>
      </w:r>
    </w:p>
    <w:p w14:paraId="674B17C4" w14:textId="3A03CDDC" w:rsidR="00F12CD0" w:rsidRDefault="00CC07EB" w:rsidP="006C71C5">
      <w:pPr>
        <w:spacing w:before="240" w:after="0" w:line="276" w:lineRule="auto"/>
        <w:rPr>
          <w:rFonts w:ascii="Arial" w:hAnsi="Arial"/>
        </w:rPr>
      </w:pPr>
      <w:r>
        <w:rPr>
          <w:rFonts w:ascii="Arial" w:hAnsi="Arial"/>
        </w:rPr>
        <w:t xml:space="preserve">In order to avoid </w:t>
      </w:r>
      <w:r w:rsidR="00C82B57">
        <w:rPr>
          <w:rFonts w:ascii="Arial" w:hAnsi="Arial"/>
        </w:rPr>
        <w:t xml:space="preserve">high </w:t>
      </w:r>
      <w:r>
        <w:rPr>
          <w:rFonts w:ascii="Arial" w:hAnsi="Arial"/>
        </w:rPr>
        <w:t xml:space="preserve">energy consumption and </w:t>
      </w:r>
      <w:r w:rsidRPr="006577AF">
        <w:rPr>
          <w:rFonts w:ascii="Arial" w:hAnsi="Arial" w:cs="Arial"/>
          <w:bCs/>
          <w:color w:val="000000" w:themeColor="text1"/>
          <w:lang w:val="en-US" w:eastAsia="x-none"/>
        </w:rPr>
        <w:t xml:space="preserve">thermal </w:t>
      </w:r>
      <w:r w:rsidRPr="006B3572">
        <w:rPr>
          <w:rFonts w:ascii="Arial" w:hAnsi="Arial" w:cs="Arial"/>
          <w:bCs/>
          <w:color w:val="000000" w:themeColor="text1"/>
          <w:lang w:val="en-US" w:eastAsia="x-none"/>
        </w:rPr>
        <w:t>issue</w:t>
      </w:r>
      <w:r w:rsidRPr="006B3572">
        <w:rPr>
          <w:rFonts w:ascii="Arial" w:hAnsi="Arial" w:cs="Arial" w:hint="eastAsia"/>
          <w:bCs/>
          <w:color w:val="000000" w:themeColor="text1"/>
          <w:lang w:val="en-US" w:eastAsia="x-none"/>
        </w:rPr>
        <w:t xml:space="preserve"> due to </w:t>
      </w:r>
      <w:r w:rsidR="006B3572" w:rsidRPr="006B3572">
        <w:rPr>
          <w:rFonts w:ascii="Arial" w:hAnsi="Arial" w:cs="Arial"/>
          <w:bCs/>
          <w:color w:val="000000" w:themeColor="text1"/>
          <w:lang w:val="en-US" w:eastAsia="x-none"/>
        </w:rPr>
        <w:t>multiple active panel</w:t>
      </w:r>
      <w:r w:rsidR="006B3572">
        <w:rPr>
          <w:rFonts w:ascii="Arial" w:hAnsi="Arial" w:cs="Arial"/>
          <w:bCs/>
          <w:color w:val="000000" w:themeColor="text1"/>
          <w:lang w:val="en-US" w:eastAsia="x-none"/>
        </w:rPr>
        <w:t xml:space="preserve">s, </w:t>
      </w:r>
      <w:r w:rsidR="00D378B7">
        <w:rPr>
          <w:rFonts w:ascii="Arial" w:hAnsi="Arial" w:cs="Arial"/>
          <w:bCs/>
          <w:color w:val="000000" w:themeColor="text1"/>
          <w:lang w:eastAsia="x-none"/>
        </w:rPr>
        <w:t>it is necessary</w:t>
      </w:r>
      <w:r w:rsidR="006B3572">
        <w:rPr>
          <w:rFonts w:ascii="Arial" w:hAnsi="Arial" w:cs="Arial"/>
          <w:bCs/>
          <w:color w:val="000000" w:themeColor="text1"/>
          <w:lang w:eastAsia="x-none"/>
        </w:rPr>
        <w:t xml:space="preserve"> to </w:t>
      </w:r>
      <w:r w:rsidR="002C29BA">
        <w:rPr>
          <w:rFonts w:ascii="Arial" w:hAnsi="Arial"/>
        </w:rPr>
        <w:t xml:space="preserve">introduce enhancement to beam reporting </w:t>
      </w:r>
      <w:r w:rsidR="002C29BA" w:rsidRPr="006B3572">
        <w:rPr>
          <w:rFonts w:ascii="Arial" w:hAnsi="Arial"/>
        </w:rPr>
        <w:t>that</w:t>
      </w:r>
      <w:r w:rsidR="006B3572" w:rsidRPr="006B3572">
        <w:rPr>
          <w:rFonts w:ascii="Arial" w:hAnsi="Arial"/>
        </w:rPr>
        <w:t xml:space="preserve"> </w:t>
      </w:r>
      <w:r w:rsidR="006B3572">
        <w:rPr>
          <w:rFonts w:ascii="Arial" w:hAnsi="Arial"/>
        </w:rPr>
        <w:t xml:space="preserve">not only </w:t>
      </w:r>
      <w:r w:rsidR="006B3572" w:rsidRPr="006B3572">
        <w:rPr>
          <w:rFonts w:ascii="Arial" w:hAnsi="Arial"/>
        </w:rPr>
        <w:t>facilitate</w:t>
      </w:r>
      <w:r w:rsidR="00C82B57">
        <w:rPr>
          <w:rFonts w:ascii="Arial" w:hAnsi="Arial"/>
        </w:rPr>
        <w:t>s</w:t>
      </w:r>
      <w:r w:rsidR="006B3572" w:rsidRPr="006B3572">
        <w:rPr>
          <w:rFonts w:ascii="Arial" w:hAnsi="Arial"/>
        </w:rPr>
        <w:t xml:space="preserve"> </w:t>
      </w:r>
      <w:r w:rsidR="006B3572">
        <w:rPr>
          <w:rFonts w:ascii="Arial" w:hAnsi="Arial"/>
        </w:rPr>
        <w:t xml:space="preserve">DL beam section </w:t>
      </w:r>
      <w:r w:rsidR="006B3572" w:rsidRPr="006B3572">
        <w:rPr>
          <w:rFonts w:ascii="Arial" w:hAnsi="Arial"/>
        </w:rPr>
        <w:t>for simultaneous multi-TRP transmission</w:t>
      </w:r>
      <w:r w:rsidR="006B3572">
        <w:rPr>
          <w:rFonts w:ascii="Arial" w:hAnsi="Arial"/>
        </w:rPr>
        <w:t xml:space="preserve">, but also allows UE flexibility to control </w:t>
      </w:r>
      <w:r w:rsidR="006B3572" w:rsidRPr="00BD3AB1">
        <w:rPr>
          <w:rFonts w:ascii="Arial" w:hAnsi="Arial" w:cs="Arial"/>
          <w:bCs/>
          <w:color w:val="000000" w:themeColor="text1"/>
          <w:lang w:val="en-US" w:eastAsia="x-none"/>
        </w:rPr>
        <w:t>panel activation</w:t>
      </w:r>
      <w:r w:rsidR="006B3572">
        <w:rPr>
          <w:rFonts w:ascii="Arial" w:hAnsi="Arial" w:cs="Arial"/>
          <w:bCs/>
          <w:color w:val="000000" w:themeColor="text1"/>
          <w:lang w:val="en-US" w:eastAsia="x-none"/>
        </w:rPr>
        <w:t xml:space="preserve">/deactivation </w:t>
      </w:r>
      <w:r w:rsidR="006B3572" w:rsidRPr="0077359D">
        <w:rPr>
          <w:rFonts w:ascii="Arial" w:hAnsi="Arial" w:cs="Arial"/>
          <w:bCs/>
          <w:color w:val="000000" w:themeColor="text1"/>
          <w:lang w:val="en-US" w:eastAsia="x-none"/>
        </w:rPr>
        <w:t xml:space="preserve">based on </w:t>
      </w:r>
      <w:r w:rsidR="006B3572">
        <w:rPr>
          <w:rFonts w:ascii="Arial" w:hAnsi="Arial" w:cs="Arial"/>
          <w:bCs/>
          <w:color w:val="000000" w:themeColor="text1"/>
          <w:lang w:val="en-US" w:eastAsia="x-none"/>
        </w:rPr>
        <w:t>DL</w:t>
      </w:r>
      <w:r w:rsidR="006B3572" w:rsidRPr="0077359D">
        <w:rPr>
          <w:rFonts w:ascii="Arial" w:hAnsi="Arial" w:cs="Arial"/>
          <w:bCs/>
          <w:color w:val="000000" w:themeColor="text1"/>
          <w:lang w:val="en-US" w:eastAsia="x-none"/>
        </w:rPr>
        <w:t xml:space="preserve"> measurement</w:t>
      </w:r>
      <w:r w:rsidR="006B3572">
        <w:rPr>
          <w:rFonts w:ascii="Arial" w:hAnsi="Arial" w:cs="Arial"/>
          <w:bCs/>
          <w:color w:val="000000" w:themeColor="text1"/>
          <w:lang w:val="en-US" w:eastAsia="x-none"/>
        </w:rPr>
        <w:t>s and/or UE power control.</w:t>
      </w:r>
    </w:p>
    <w:p w14:paraId="5798E5D6" w14:textId="77777777" w:rsidR="00DA5B4F" w:rsidRDefault="00DA5B4F" w:rsidP="006C71C5">
      <w:pPr>
        <w:spacing w:after="0" w:line="276" w:lineRule="auto"/>
        <w:rPr>
          <w:rFonts w:ascii="Arial" w:hAnsi="Arial"/>
        </w:rPr>
      </w:pPr>
    </w:p>
    <w:p w14:paraId="5ECEE23A" w14:textId="14BD6E4F" w:rsidR="002C29BA" w:rsidRPr="002C29BA" w:rsidRDefault="00C755FE" w:rsidP="006C71C5">
      <w:pPr>
        <w:spacing w:before="240" w:after="0" w:line="276" w:lineRule="auto"/>
        <w:rPr>
          <w:rFonts w:ascii="Arial" w:hAnsi="Arial" w:cs="Arial"/>
          <w:b/>
          <w:bCs/>
          <w:lang w:val="en-US" w:eastAsia="x-none"/>
        </w:rPr>
      </w:pPr>
      <w:r>
        <w:rPr>
          <w:rFonts w:ascii="Arial" w:hAnsi="Arial" w:cs="Arial"/>
          <w:b/>
          <w:bCs/>
          <w:lang w:val="en-US" w:eastAsia="x-none"/>
        </w:rPr>
        <w:t xml:space="preserve">Proposal </w:t>
      </w:r>
      <w:r w:rsidR="002C29BA" w:rsidRPr="002C29BA">
        <w:rPr>
          <w:rFonts w:ascii="Arial" w:hAnsi="Arial" w:cs="Arial"/>
          <w:b/>
          <w:bCs/>
          <w:lang w:val="en-US" w:eastAsia="x-none"/>
        </w:rPr>
        <w:t xml:space="preserve">1: </w:t>
      </w:r>
      <w:r w:rsidR="002C29BA" w:rsidRPr="002C29BA">
        <w:rPr>
          <w:rFonts w:ascii="Arial" w:hAnsi="Arial" w:cs="Arial" w:hint="eastAsia"/>
          <w:b/>
          <w:bCs/>
          <w:lang w:val="en-US" w:eastAsia="x-none"/>
        </w:rPr>
        <w:t>I</w:t>
      </w:r>
      <w:r w:rsidR="002C29BA" w:rsidRPr="002C29BA">
        <w:rPr>
          <w:rFonts w:ascii="Arial" w:hAnsi="Arial" w:cs="Arial"/>
          <w:b/>
          <w:bCs/>
          <w:lang w:val="en-US" w:eastAsia="x-none"/>
        </w:rPr>
        <w:t>ntroduce enhancement to beam reporting</w:t>
      </w:r>
      <w:r w:rsidR="002C29BA">
        <w:rPr>
          <w:rFonts w:ascii="Arial" w:hAnsi="Arial" w:cs="Arial"/>
          <w:b/>
          <w:bCs/>
          <w:lang w:val="en-US" w:eastAsia="x-none"/>
        </w:rPr>
        <w:t xml:space="preserve"> </w:t>
      </w:r>
      <w:r>
        <w:rPr>
          <w:rFonts w:ascii="Arial" w:hAnsi="Arial" w:cs="Arial"/>
          <w:b/>
          <w:bCs/>
          <w:lang w:val="en-US" w:eastAsia="x-none"/>
        </w:rPr>
        <w:t>that</w:t>
      </w:r>
      <w:r w:rsidR="002C29BA" w:rsidRPr="002C29BA">
        <w:rPr>
          <w:rFonts w:ascii="Arial" w:hAnsi="Arial" w:cs="Arial"/>
          <w:b/>
          <w:bCs/>
          <w:lang w:val="en-US" w:eastAsia="x-none"/>
        </w:rPr>
        <w:t xml:space="preserve"> facilitate</w:t>
      </w:r>
      <w:r>
        <w:rPr>
          <w:rFonts w:ascii="Arial" w:hAnsi="Arial" w:cs="Arial"/>
          <w:b/>
          <w:bCs/>
          <w:lang w:val="en-US" w:eastAsia="x-none"/>
        </w:rPr>
        <w:t>s</w:t>
      </w:r>
      <w:r w:rsidR="002C29BA" w:rsidRPr="002C29BA">
        <w:rPr>
          <w:rFonts w:ascii="Arial" w:hAnsi="Arial" w:cs="Arial"/>
          <w:b/>
          <w:bCs/>
          <w:lang w:val="en-US" w:eastAsia="x-none"/>
        </w:rPr>
        <w:t xml:space="preserve"> DL beam section for simultaneous multi-TRP transmission</w:t>
      </w:r>
      <w:r w:rsidRPr="00C755FE">
        <w:rPr>
          <w:rFonts w:ascii="Arial" w:hAnsi="Arial" w:cs="Arial"/>
          <w:b/>
          <w:bCs/>
          <w:lang w:val="en-US" w:eastAsia="x-none"/>
        </w:rPr>
        <w:t xml:space="preserve"> and</w:t>
      </w:r>
      <w:r w:rsidR="002C29BA" w:rsidRPr="00C755FE">
        <w:rPr>
          <w:rFonts w:ascii="Arial" w:hAnsi="Arial" w:cs="Arial"/>
          <w:b/>
          <w:bCs/>
          <w:lang w:val="en-US" w:eastAsia="x-none"/>
        </w:rPr>
        <w:t xml:space="preserve"> </w:t>
      </w:r>
      <w:r w:rsidR="002C29BA" w:rsidRPr="002C29BA">
        <w:rPr>
          <w:rFonts w:ascii="Arial" w:hAnsi="Arial" w:cs="Arial"/>
          <w:b/>
          <w:bCs/>
          <w:lang w:val="en-US" w:eastAsia="x-none"/>
        </w:rPr>
        <w:t>allows UE flexibility to control panel activation/deactivation</w:t>
      </w:r>
    </w:p>
    <w:p w14:paraId="287BDD74" w14:textId="77777777" w:rsidR="002C29BA" w:rsidRDefault="002C29BA" w:rsidP="006C71C5">
      <w:pPr>
        <w:spacing w:before="240" w:after="0" w:line="276" w:lineRule="auto"/>
        <w:rPr>
          <w:rFonts w:ascii="Arial" w:hAnsi="Arial"/>
        </w:rPr>
      </w:pPr>
    </w:p>
    <w:p w14:paraId="094C8900" w14:textId="520B5B3F" w:rsidR="00DA5B4F" w:rsidRPr="00310953" w:rsidRDefault="00CF7402" w:rsidP="006C71C5">
      <w:pPr>
        <w:pStyle w:val="2"/>
        <w:spacing w:line="276" w:lineRule="auto"/>
        <w:rPr>
          <w:rFonts w:ascii="Arial" w:hAnsi="Arial"/>
          <w:szCs w:val="24"/>
        </w:rPr>
      </w:pPr>
      <w:r>
        <w:rPr>
          <w:rFonts w:ascii="Arial" w:hAnsi="Arial"/>
        </w:rPr>
        <w:t>Collision handling f</w:t>
      </w:r>
      <w:r>
        <w:rPr>
          <w:rFonts w:ascii="Arial" w:hAnsi="Arial"/>
          <w:szCs w:val="24"/>
        </w:rPr>
        <w:t xml:space="preserve">or simultaneous </w:t>
      </w:r>
      <w:r w:rsidR="006B682B">
        <w:rPr>
          <w:rFonts w:ascii="Arial" w:hAnsi="Arial"/>
          <w:szCs w:val="24"/>
        </w:rPr>
        <w:t>m</w:t>
      </w:r>
      <w:r>
        <w:rPr>
          <w:rFonts w:ascii="Arial" w:hAnsi="Arial"/>
          <w:szCs w:val="24"/>
        </w:rPr>
        <w:t>ulti-TRP transmission</w:t>
      </w:r>
    </w:p>
    <w:p w14:paraId="70DDF4DD" w14:textId="4B3B999B" w:rsidR="00F41EEB" w:rsidRDefault="00F41EEB" w:rsidP="006C71C5">
      <w:pPr>
        <w:spacing w:before="240" w:after="0" w:line="276" w:lineRule="auto"/>
        <w:rPr>
          <w:rFonts w:ascii="Arial" w:hAnsi="Arial"/>
        </w:rPr>
      </w:pPr>
      <w:r>
        <w:rPr>
          <w:rFonts w:ascii="Arial" w:hAnsi="Arial"/>
        </w:rPr>
        <w:t>In Rel-15</w:t>
      </w:r>
      <w:r w:rsidR="0046300B">
        <w:rPr>
          <w:rFonts w:ascii="Arial" w:hAnsi="Arial"/>
        </w:rPr>
        <w:t>,</w:t>
      </w:r>
      <w:r w:rsidR="0046300B">
        <w:rPr>
          <w:rFonts w:ascii="新細明體" w:eastAsia="新細明體" w:hAnsi="新細明體" w:hint="eastAsia"/>
          <w:lang w:eastAsia="zh-TW"/>
        </w:rPr>
        <w:t xml:space="preserve"> </w:t>
      </w:r>
      <w:r w:rsidR="0046300B">
        <w:rPr>
          <w:rFonts w:ascii="Arial" w:hAnsi="Arial" w:cs="Arial"/>
          <w:bCs/>
          <w:color w:val="000000" w:themeColor="text1"/>
          <w:lang w:eastAsia="x-none"/>
        </w:rPr>
        <w:t>f</w:t>
      </w:r>
      <w:r w:rsidR="0046300B" w:rsidRPr="00BD3AB1">
        <w:rPr>
          <w:rFonts w:ascii="Arial" w:hAnsi="Arial" w:cs="Arial"/>
          <w:bCs/>
          <w:color w:val="000000" w:themeColor="text1"/>
          <w:lang w:eastAsia="x-none"/>
        </w:rPr>
        <w:t>or operation in FR2, one active panel at a time for both DL and UL is general</w:t>
      </w:r>
      <w:r w:rsidR="00C15594">
        <w:rPr>
          <w:rFonts w:ascii="Arial" w:hAnsi="Arial" w:cs="Arial"/>
          <w:bCs/>
          <w:color w:val="000000" w:themeColor="text1"/>
          <w:lang w:eastAsia="x-none"/>
        </w:rPr>
        <w:t xml:space="preserve">ly assumed for a </w:t>
      </w:r>
      <w:r w:rsidR="0046300B" w:rsidRPr="00BD3AB1">
        <w:rPr>
          <w:rFonts w:ascii="Arial" w:hAnsi="Arial" w:cs="Arial"/>
          <w:bCs/>
          <w:color w:val="000000" w:themeColor="text1"/>
          <w:lang w:eastAsia="x-none"/>
        </w:rPr>
        <w:t>UE</w:t>
      </w:r>
      <w:r w:rsidR="00C15594">
        <w:rPr>
          <w:rFonts w:ascii="Arial" w:hAnsi="Arial" w:cs="Arial"/>
          <w:bCs/>
          <w:color w:val="000000" w:themeColor="text1"/>
          <w:lang w:eastAsia="x-none"/>
        </w:rPr>
        <w:t xml:space="preserve">, and the UE is </w:t>
      </w:r>
      <w:r w:rsidR="00C15594" w:rsidRPr="00C15594">
        <w:rPr>
          <w:rFonts w:ascii="Arial" w:hAnsi="Arial" w:cs="Arial"/>
          <w:bCs/>
          <w:color w:val="000000" w:themeColor="text1"/>
          <w:lang w:eastAsia="x-none"/>
        </w:rPr>
        <w:t>usually</w:t>
      </w:r>
      <w:r w:rsidR="00C15594" w:rsidRPr="00C15594">
        <w:rPr>
          <w:rFonts w:ascii="Arial" w:hAnsi="Arial" w:cs="Arial" w:hint="eastAsia"/>
          <w:bCs/>
          <w:color w:val="000000" w:themeColor="text1"/>
          <w:lang w:eastAsia="x-none"/>
        </w:rPr>
        <w:t xml:space="preserve"> only</w:t>
      </w:r>
      <w:r w:rsidR="00C15594" w:rsidRPr="00C15594">
        <w:rPr>
          <w:rFonts w:ascii="Arial" w:hAnsi="Arial" w:cs="Arial"/>
          <w:bCs/>
          <w:color w:val="000000" w:themeColor="text1"/>
          <w:lang w:eastAsia="x-none"/>
        </w:rPr>
        <w:t xml:space="preserve"> capable to </w:t>
      </w:r>
      <w:r w:rsidR="00C15594" w:rsidRPr="00C15594">
        <w:rPr>
          <w:rFonts w:ascii="Arial" w:hAnsi="Arial" w:cs="Arial" w:hint="eastAsia"/>
          <w:bCs/>
          <w:color w:val="000000" w:themeColor="text1"/>
          <w:lang w:eastAsia="x-none"/>
        </w:rPr>
        <w:t>perform DL</w:t>
      </w:r>
      <w:r w:rsidR="00C15594" w:rsidRPr="00C15594">
        <w:rPr>
          <w:rFonts w:ascii="Arial" w:hAnsi="Arial" w:cs="Arial"/>
          <w:bCs/>
          <w:color w:val="000000" w:themeColor="text1"/>
          <w:lang w:eastAsia="x-none"/>
        </w:rPr>
        <w:t xml:space="preserve"> reception </w:t>
      </w:r>
      <w:r w:rsidR="00C15594">
        <w:rPr>
          <w:rFonts w:ascii="Arial" w:hAnsi="Arial" w:cs="Arial"/>
          <w:bCs/>
          <w:color w:val="000000" w:themeColor="text1"/>
          <w:lang w:eastAsia="x-none"/>
        </w:rPr>
        <w:t xml:space="preserve">using one </w:t>
      </w:r>
      <w:r w:rsidR="00C15594" w:rsidRPr="00C15594">
        <w:rPr>
          <w:rFonts w:ascii="Arial" w:hAnsi="Arial" w:cs="Arial"/>
          <w:bCs/>
          <w:color w:val="000000" w:themeColor="text1"/>
          <w:lang w:eastAsia="x-none"/>
        </w:rPr>
        <w:t>Rx beam at a given time instant.</w:t>
      </w:r>
      <w:r w:rsidR="00C15594">
        <w:rPr>
          <w:rFonts w:ascii="Arial" w:hAnsi="Arial" w:cs="Arial"/>
          <w:bCs/>
          <w:color w:val="000000" w:themeColor="text1"/>
          <w:lang w:eastAsia="x-none"/>
        </w:rPr>
        <w:t xml:space="preserve"> Thus, s</w:t>
      </w:r>
      <w:r w:rsidR="00122598">
        <w:rPr>
          <w:rFonts w:ascii="Arial" w:hAnsi="Arial"/>
        </w:rPr>
        <w:t xml:space="preserve">ome </w:t>
      </w:r>
      <w:r>
        <w:rPr>
          <w:rFonts w:ascii="Arial" w:hAnsi="Arial"/>
        </w:rPr>
        <w:t>collision</w:t>
      </w:r>
      <w:r w:rsidR="00CF010E">
        <w:rPr>
          <w:rFonts w:ascii="Arial" w:hAnsi="Arial"/>
        </w:rPr>
        <w:t xml:space="preserve"> handling</w:t>
      </w:r>
      <w:r>
        <w:rPr>
          <w:rFonts w:ascii="Arial" w:hAnsi="Arial"/>
        </w:rPr>
        <w:t xml:space="preserve"> rules</w:t>
      </w:r>
      <w:r w:rsidR="00CF7402">
        <w:rPr>
          <w:rFonts w:ascii="Arial" w:hAnsi="Arial"/>
        </w:rPr>
        <w:t xml:space="preserve"> </w:t>
      </w:r>
      <w:r>
        <w:rPr>
          <w:rFonts w:ascii="Arial" w:hAnsi="Arial"/>
        </w:rPr>
        <w:t xml:space="preserve">are </w:t>
      </w:r>
      <w:r w:rsidR="00B22B7E">
        <w:rPr>
          <w:rFonts w:ascii="Arial" w:hAnsi="Arial"/>
        </w:rPr>
        <w:t>specified</w:t>
      </w:r>
      <w:r>
        <w:rPr>
          <w:rFonts w:ascii="Arial" w:hAnsi="Arial"/>
        </w:rPr>
        <w:t xml:space="preserve"> </w:t>
      </w:r>
      <w:r w:rsidR="00B22B7E">
        <w:rPr>
          <w:rFonts w:ascii="Arial" w:hAnsi="Arial"/>
        </w:rPr>
        <w:t>if</w:t>
      </w:r>
      <w:r w:rsidR="00CF010E">
        <w:rPr>
          <w:rFonts w:ascii="Arial" w:hAnsi="Arial"/>
        </w:rPr>
        <w:t xml:space="preserve"> </w:t>
      </w:r>
      <w:r w:rsidR="007C3721" w:rsidRPr="007C3721">
        <w:rPr>
          <w:rFonts w:ascii="Arial" w:hAnsi="Arial" w:hint="eastAsia"/>
        </w:rPr>
        <w:t xml:space="preserve">multiple </w:t>
      </w:r>
      <w:r>
        <w:rPr>
          <w:rFonts w:ascii="Arial" w:hAnsi="Arial"/>
        </w:rPr>
        <w:t>DL channel</w:t>
      </w:r>
      <w:r w:rsidR="007C3721">
        <w:rPr>
          <w:rFonts w:ascii="Arial" w:hAnsi="Arial"/>
        </w:rPr>
        <w:t>s</w:t>
      </w:r>
      <w:r w:rsidR="00B22B7E">
        <w:rPr>
          <w:rFonts w:ascii="Arial" w:hAnsi="Arial"/>
        </w:rPr>
        <w:t xml:space="preserve"> are transmitted simultaneously</w:t>
      </w:r>
      <w:r>
        <w:rPr>
          <w:rFonts w:ascii="Arial" w:hAnsi="Arial"/>
        </w:rPr>
        <w:t xml:space="preserve"> </w:t>
      </w:r>
      <w:r w:rsidR="00267E70" w:rsidRPr="00CF010E">
        <w:rPr>
          <w:rFonts w:ascii="Arial" w:hAnsi="Arial"/>
        </w:rPr>
        <w:t xml:space="preserve">from same </w:t>
      </w:r>
      <w:r w:rsidR="00C15594">
        <w:rPr>
          <w:rFonts w:ascii="Arial" w:hAnsi="Arial"/>
        </w:rPr>
        <w:t xml:space="preserve">CC (or </w:t>
      </w:r>
      <w:r w:rsidR="00C15594" w:rsidRPr="00CF010E">
        <w:rPr>
          <w:rFonts w:ascii="Arial" w:hAnsi="Arial"/>
        </w:rPr>
        <w:t>different</w:t>
      </w:r>
      <w:r w:rsidR="00C15594">
        <w:rPr>
          <w:rFonts w:ascii="Arial" w:hAnsi="Arial"/>
        </w:rPr>
        <w:t xml:space="preserve"> CCs in the same frequency band)</w:t>
      </w:r>
      <w:r w:rsidR="00267E70" w:rsidRPr="00F41EEB">
        <w:rPr>
          <w:rFonts w:ascii="Arial" w:hAnsi="Arial" w:hint="eastAsia"/>
        </w:rPr>
        <w:t xml:space="preserve"> </w:t>
      </w:r>
      <w:r w:rsidRPr="00F41EEB">
        <w:rPr>
          <w:rFonts w:ascii="Arial" w:hAnsi="Arial" w:hint="eastAsia"/>
        </w:rPr>
        <w:t xml:space="preserve">with </w:t>
      </w:r>
      <w:r>
        <w:rPr>
          <w:rFonts w:ascii="Arial" w:hAnsi="Arial"/>
        </w:rPr>
        <w:t xml:space="preserve">different QCL </w:t>
      </w:r>
      <w:r w:rsidR="00CF7402">
        <w:rPr>
          <w:rFonts w:ascii="Arial" w:hAnsi="Arial"/>
        </w:rPr>
        <w:t>assumptions, as listed in Table 1.</w:t>
      </w:r>
    </w:p>
    <w:p w14:paraId="5AA04873" w14:textId="2E3FB0FF" w:rsidR="00F41EEB" w:rsidRPr="00E36230" w:rsidRDefault="00E36230" w:rsidP="006C71C5">
      <w:pPr>
        <w:spacing w:before="240" w:line="276" w:lineRule="auto"/>
        <w:jc w:val="center"/>
        <w:rPr>
          <w:rFonts w:ascii="Arial" w:hAnsi="Arial"/>
          <w:szCs w:val="20"/>
        </w:rPr>
      </w:pPr>
      <w:r w:rsidRPr="00E36230">
        <w:rPr>
          <w:rFonts w:ascii="Arial" w:hAnsi="Arial"/>
          <w:b/>
          <w:szCs w:val="20"/>
        </w:rPr>
        <w:t>Table 1. Rel-15 collision handling rules for simultaneous transmission of DL channel</w:t>
      </w:r>
      <w:r w:rsidR="00761D85">
        <w:rPr>
          <w:rFonts w:ascii="Arial" w:hAnsi="Arial"/>
          <w:b/>
          <w:szCs w:val="20"/>
        </w:rPr>
        <w:t>s</w:t>
      </w:r>
    </w:p>
    <w:tbl>
      <w:tblPr>
        <w:tblStyle w:val="af2"/>
        <w:tblW w:w="0" w:type="auto"/>
        <w:tblLook w:val="04A0" w:firstRow="1" w:lastRow="0" w:firstColumn="1" w:lastColumn="0" w:noHBand="0" w:noVBand="1"/>
      </w:tblPr>
      <w:tblGrid>
        <w:gridCol w:w="2161"/>
        <w:gridCol w:w="7471"/>
      </w:tblGrid>
      <w:tr w:rsidR="00CF010E" w14:paraId="48404050" w14:textId="77777777" w:rsidTr="00CF7402">
        <w:trPr>
          <w:trHeight w:val="323"/>
        </w:trPr>
        <w:tc>
          <w:tcPr>
            <w:tcW w:w="2161" w:type="dxa"/>
            <w:vAlign w:val="center"/>
          </w:tcPr>
          <w:p w14:paraId="6416D425" w14:textId="0F028124" w:rsidR="00CF010E" w:rsidRPr="00CF010E" w:rsidRDefault="00CF010E" w:rsidP="006C71C5">
            <w:pPr>
              <w:spacing w:after="0" w:line="276" w:lineRule="auto"/>
              <w:jc w:val="left"/>
              <w:rPr>
                <w:rFonts w:ascii="Arial" w:hAnsi="Arial"/>
                <w:b/>
              </w:rPr>
            </w:pPr>
            <w:r w:rsidRPr="00CF010E">
              <w:rPr>
                <w:rFonts w:ascii="Arial" w:hAnsi="Arial"/>
                <w:b/>
              </w:rPr>
              <w:t>Combination</w:t>
            </w:r>
          </w:p>
        </w:tc>
        <w:tc>
          <w:tcPr>
            <w:tcW w:w="7471" w:type="dxa"/>
            <w:vAlign w:val="center"/>
          </w:tcPr>
          <w:p w14:paraId="5AD56994" w14:textId="6A94C18F" w:rsidR="00CF010E" w:rsidRPr="00CF010E" w:rsidRDefault="00CF010E" w:rsidP="006C71C5">
            <w:pPr>
              <w:spacing w:after="0" w:line="276" w:lineRule="auto"/>
              <w:jc w:val="left"/>
              <w:rPr>
                <w:rFonts w:ascii="Arial" w:hAnsi="Arial"/>
                <w:b/>
              </w:rPr>
            </w:pPr>
            <w:r w:rsidRPr="00CF010E">
              <w:rPr>
                <w:rFonts w:ascii="Arial" w:hAnsi="Arial"/>
                <w:b/>
              </w:rPr>
              <w:t>Collision handling rule</w:t>
            </w:r>
          </w:p>
        </w:tc>
      </w:tr>
      <w:tr w:rsidR="00CF010E" w14:paraId="4D6E97F4" w14:textId="77777777" w:rsidTr="00CF7402">
        <w:trPr>
          <w:trHeight w:val="353"/>
        </w:trPr>
        <w:tc>
          <w:tcPr>
            <w:tcW w:w="2161" w:type="dxa"/>
            <w:vAlign w:val="center"/>
          </w:tcPr>
          <w:p w14:paraId="63F005F7" w14:textId="514818FC" w:rsidR="00CF010E" w:rsidRDefault="00CF010E" w:rsidP="006C71C5">
            <w:pPr>
              <w:spacing w:after="0" w:line="276" w:lineRule="auto"/>
              <w:jc w:val="left"/>
              <w:rPr>
                <w:rFonts w:ascii="Arial" w:hAnsi="Arial"/>
              </w:rPr>
            </w:pPr>
            <w:r>
              <w:rPr>
                <w:rFonts w:ascii="Arial" w:hAnsi="Arial"/>
              </w:rPr>
              <w:t>PDCCH+PDCCH</w:t>
            </w:r>
          </w:p>
        </w:tc>
        <w:tc>
          <w:tcPr>
            <w:tcW w:w="7471" w:type="dxa"/>
            <w:vAlign w:val="center"/>
          </w:tcPr>
          <w:p w14:paraId="0A21CAD2" w14:textId="0577A6C0" w:rsidR="00CF010E" w:rsidRDefault="00E70B8E" w:rsidP="006C71C5">
            <w:pPr>
              <w:spacing w:after="0" w:line="276" w:lineRule="auto"/>
              <w:jc w:val="left"/>
              <w:rPr>
                <w:rFonts w:ascii="Arial" w:hAnsi="Arial"/>
              </w:rPr>
            </w:pPr>
            <w:r>
              <w:rPr>
                <w:rFonts w:ascii="Arial" w:hAnsi="Arial"/>
              </w:rPr>
              <w:t>Only</w:t>
            </w:r>
            <w:r w:rsidR="003B4F25">
              <w:rPr>
                <w:rFonts w:ascii="新細明體" w:eastAsia="新細明體" w:hAnsi="新細明體" w:hint="eastAsia"/>
                <w:lang w:eastAsia="zh-TW"/>
              </w:rPr>
              <w:t xml:space="preserve"> </w:t>
            </w:r>
            <w:r>
              <w:rPr>
                <w:rFonts w:ascii="Arial" w:hAnsi="Arial" w:hint="eastAsia"/>
              </w:rPr>
              <w:t>monitor</w:t>
            </w:r>
            <w:r w:rsidR="003B4F25" w:rsidRPr="003B4F25">
              <w:rPr>
                <w:rFonts w:ascii="Arial" w:hAnsi="Arial" w:hint="eastAsia"/>
              </w:rPr>
              <w:t xml:space="preserve"> on CORESET(</w:t>
            </w:r>
            <w:r w:rsidR="003B4F25" w:rsidRPr="003B4F25">
              <w:rPr>
                <w:rFonts w:ascii="Arial" w:hAnsi="Arial"/>
              </w:rPr>
              <w:t>s</w:t>
            </w:r>
            <w:r w:rsidR="003B4F25" w:rsidRPr="003B4F25">
              <w:rPr>
                <w:rFonts w:ascii="Arial" w:hAnsi="Arial" w:hint="eastAsia"/>
              </w:rPr>
              <w:t>)</w:t>
            </w:r>
            <w:r>
              <w:rPr>
                <w:rFonts w:ascii="Arial" w:hAnsi="Arial"/>
              </w:rPr>
              <w:t xml:space="preserve"> prioritized</w:t>
            </w:r>
            <w:r w:rsidR="003B4F25" w:rsidRPr="003B4F25">
              <w:rPr>
                <w:rFonts w:ascii="Arial" w:hAnsi="Arial"/>
              </w:rPr>
              <w:t xml:space="preserve"> according to CSS/USS</w:t>
            </w:r>
            <w:r w:rsidR="003B4F25">
              <w:rPr>
                <w:rFonts w:ascii="Arial" w:hAnsi="Arial"/>
              </w:rPr>
              <w:t xml:space="preserve"> and SS index</w:t>
            </w:r>
          </w:p>
        </w:tc>
      </w:tr>
      <w:tr w:rsidR="00CF010E" w14:paraId="5823A599" w14:textId="77777777" w:rsidTr="00CF7402">
        <w:trPr>
          <w:trHeight w:val="353"/>
        </w:trPr>
        <w:tc>
          <w:tcPr>
            <w:tcW w:w="2161" w:type="dxa"/>
            <w:vAlign w:val="center"/>
          </w:tcPr>
          <w:p w14:paraId="37AF4C60" w14:textId="3486006C" w:rsidR="00CF010E" w:rsidRDefault="003B4F25" w:rsidP="006C71C5">
            <w:pPr>
              <w:spacing w:after="0" w:line="276" w:lineRule="auto"/>
              <w:jc w:val="left"/>
              <w:rPr>
                <w:rFonts w:ascii="Arial" w:hAnsi="Arial"/>
              </w:rPr>
            </w:pPr>
            <w:r>
              <w:rPr>
                <w:rFonts w:ascii="Arial" w:hAnsi="Arial"/>
              </w:rPr>
              <w:t>PDCCH+PDSCH</w:t>
            </w:r>
          </w:p>
        </w:tc>
        <w:tc>
          <w:tcPr>
            <w:tcW w:w="7471" w:type="dxa"/>
            <w:vAlign w:val="center"/>
          </w:tcPr>
          <w:p w14:paraId="5B11E24E" w14:textId="15E90915" w:rsidR="00CF010E" w:rsidRDefault="00E36230" w:rsidP="006C71C5">
            <w:pPr>
              <w:spacing w:after="0" w:line="276" w:lineRule="auto"/>
              <w:jc w:val="left"/>
              <w:rPr>
                <w:rFonts w:ascii="Arial" w:hAnsi="Arial"/>
              </w:rPr>
            </w:pPr>
            <w:r>
              <w:rPr>
                <w:rFonts w:ascii="Arial" w:hAnsi="Arial"/>
              </w:rPr>
              <w:t>P</w:t>
            </w:r>
            <w:r w:rsidRPr="00E36230">
              <w:rPr>
                <w:rFonts w:ascii="Arial" w:hAnsi="Arial"/>
              </w:rPr>
              <w:t xml:space="preserve">rioritize </w:t>
            </w:r>
            <w:r w:rsidR="009B07A5" w:rsidRPr="00E36230">
              <w:rPr>
                <w:rFonts w:ascii="Arial" w:hAnsi="Arial"/>
              </w:rPr>
              <w:t>reception</w:t>
            </w:r>
            <w:r w:rsidR="009B07A5">
              <w:rPr>
                <w:rFonts w:ascii="Arial" w:hAnsi="Arial"/>
              </w:rPr>
              <w:t xml:space="preserve"> of PDCCH</w:t>
            </w:r>
          </w:p>
        </w:tc>
      </w:tr>
    </w:tbl>
    <w:p w14:paraId="4030CB8B" w14:textId="79CC01E5" w:rsidR="009F333C" w:rsidRPr="009B07A5" w:rsidRDefault="007C3721" w:rsidP="009F333C">
      <w:pPr>
        <w:spacing w:before="240" w:after="0" w:line="276" w:lineRule="auto"/>
        <w:rPr>
          <w:rFonts w:ascii="Arial" w:hAnsi="Arial"/>
        </w:rPr>
      </w:pPr>
      <w:r>
        <w:rPr>
          <w:rFonts w:ascii="Arial" w:hAnsi="Arial"/>
        </w:rPr>
        <w:t>I</w:t>
      </w:r>
      <w:r w:rsidR="00267E70">
        <w:rPr>
          <w:rFonts w:ascii="Arial" w:hAnsi="Arial"/>
        </w:rPr>
        <w:t>n Rel-16</w:t>
      </w:r>
      <w:r>
        <w:rPr>
          <w:rFonts w:ascii="Arial" w:hAnsi="Arial"/>
        </w:rPr>
        <w:t>, PDSCH/PDCCH can be transmitted from different TRPs</w:t>
      </w:r>
      <w:r w:rsidR="00761D85">
        <w:rPr>
          <w:rFonts w:ascii="新細明體" w:eastAsia="新細明體" w:hAnsi="新細明體" w:hint="eastAsia"/>
          <w:lang w:eastAsia="zh-TW"/>
        </w:rPr>
        <w:t xml:space="preserve"> </w:t>
      </w:r>
      <w:r w:rsidR="00761D85" w:rsidRPr="00761D85">
        <w:rPr>
          <w:rFonts w:ascii="Arial" w:hAnsi="Arial"/>
        </w:rPr>
        <w:t xml:space="preserve">simultaneously </w:t>
      </w:r>
      <w:r>
        <w:rPr>
          <w:rFonts w:ascii="Arial" w:hAnsi="Arial"/>
        </w:rPr>
        <w:t xml:space="preserve">and </w:t>
      </w:r>
      <w:r w:rsidR="00267E70">
        <w:rPr>
          <w:rFonts w:ascii="Arial" w:hAnsi="Arial"/>
        </w:rPr>
        <w:t xml:space="preserve">UE may </w:t>
      </w:r>
      <w:r w:rsidRPr="007C3721">
        <w:rPr>
          <w:rFonts w:ascii="Arial" w:hAnsi="Arial" w:hint="eastAsia"/>
        </w:rPr>
        <w:t>b</w:t>
      </w:r>
      <w:r w:rsidRPr="007C3721">
        <w:rPr>
          <w:rFonts w:ascii="Arial" w:hAnsi="Arial"/>
        </w:rPr>
        <w:t>e</w:t>
      </w:r>
      <w:r>
        <w:rPr>
          <w:rFonts w:ascii="Arial" w:hAnsi="Arial"/>
        </w:rPr>
        <w:t xml:space="preserve"> </w:t>
      </w:r>
      <w:r w:rsidR="00761D85">
        <w:rPr>
          <w:rFonts w:ascii="Arial" w:hAnsi="Arial"/>
        </w:rPr>
        <w:t>capable</w:t>
      </w:r>
      <w:r>
        <w:rPr>
          <w:rFonts w:ascii="Arial" w:hAnsi="Arial"/>
        </w:rPr>
        <w:t xml:space="preserve"> to support</w:t>
      </w:r>
      <w:r w:rsidR="00267E70">
        <w:rPr>
          <w:rFonts w:ascii="Arial" w:hAnsi="Arial"/>
        </w:rPr>
        <w:t xml:space="preserve"> </w:t>
      </w:r>
      <w:r w:rsidR="00267E70" w:rsidRPr="00267E70">
        <w:rPr>
          <w:rFonts w:ascii="Arial" w:hAnsi="Arial"/>
        </w:rPr>
        <w:t xml:space="preserve">simultaneous </w:t>
      </w:r>
      <w:r w:rsidR="00267E70">
        <w:rPr>
          <w:rFonts w:ascii="Arial" w:hAnsi="Arial"/>
        </w:rPr>
        <w:t xml:space="preserve">DL reception with </w:t>
      </w:r>
      <w:r w:rsidR="00876CBC" w:rsidRPr="00876CBC">
        <w:rPr>
          <w:rFonts w:ascii="Arial" w:hAnsi="Arial"/>
        </w:rPr>
        <w:t>different</w:t>
      </w:r>
      <w:r w:rsidR="00876CBC" w:rsidRPr="00876CBC">
        <w:rPr>
          <w:rFonts w:ascii="Arial" w:hAnsi="Arial" w:hint="eastAsia"/>
        </w:rPr>
        <w:t xml:space="preserve"> spatial QCL</w:t>
      </w:r>
      <w:r w:rsidR="00876CBC" w:rsidRPr="00876CBC">
        <w:rPr>
          <w:rFonts w:ascii="Arial" w:hAnsi="Arial"/>
        </w:rPr>
        <w:t xml:space="preserve"> assumptions</w:t>
      </w:r>
      <w:r w:rsidRPr="007C3721">
        <w:rPr>
          <w:rFonts w:ascii="Arial" w:hAnsi="Arial" w:hint="eastAsia"/>
        </w:rPr>
        <w:t xml:space="preserve"> thought</w:t>
      </w:r>
      <w:r>
        <w:rPr>
          <w:rFonts w:ascii="Arial" w:hAnsi="Arial"/>
        </w:rPr>
        <w:t xml:space="preserve"> e.g.,</w:t>
      </w:r>
      <w:r w:rsidRPr="007C3721">
        <w:rPr>
          <w:rFonts w:ascii="Arial" w:hAnsi="Arial" w:hint="eastAsia"/>
        </w:rPr>
        <w:t xml:space="preserve"> </w:t>
      </w:r>
      <w:r w:rsidRPr="007C3721">
        <w:rPr>
          <w:rFonts w:ascii="Arial" w:hAnsi="Arial"/>
        </w:rPr>
        <w:t>multiple</w:t>
      </w:r>
      <w:r>
        <w:rPr>
          <w:rFonts w:ascii="Arial" w:hAnsi="Arial" w:hint="eastAsia"/>
        </w:rPr>
        <w:t xml:space="preserve"> active panels.</w:t>
      </w:r>
      <w:r>
        <w:rPr>
          <w:rFonts w:ascii="Arial" w:hAnsi="Arial"/>
        </w:rPr>
        <w:t xml:space="preserve"> </w:t>
      </w:r>
      <w:r w:rsidR="00761D85">
        <w:rPr>
          <w:rFonts w:ascii="Arial" w:hAnsi="Arial"/>
        </w:rPr>
        <w:t xml:space="preserve">However, the </w:t>
      </w:r>
      <w:r w:rsidR="00761D85" w:rsidRPr="00761D85">
        <w:rPr>
          <w:rFonts w:ascii="Arial" w:hAnsi="Arial"/>
        </w:rPr>
        <w:t>collision handling rules</w:t>
      </w:r>
      <w:r w:rsidR="00761D85">
        <w:rPr>
          <w:rFonts w:ascii="Arial" w:hAnsi="Arial"/>
        </w:rPr>
        <w:t xml:space="preserve"> defined in Rel-15 are not changed according</w:t>
      </w:r>
      <w:r w:rsidR="0046300B">
        <w:rPr>
          <w:rFonts w:ascii="Arial" w:hAnsi="Arial"/>
        </w:rPr>
        <w:t xml:space="preserve">ly. </w:t>
      </w:r>
      <w:r w:rsidR="00E70B8E">
        <w:rPr>
          <w:rFonts w:ascii="Arial" w:hAnsi="Arial"/>
        </w:rPr>
        <w:t xml:space="preserve">In other words, according to current specification, </w:t>
      </w:r>
      <w:r w:rsidR="006B682B">
        <w:rPr>
          <w:rFonts w:ascii="Arial" w:hAnsi="Arial"/>
        </w:rPr>
        <w:t>even UE is able to form more than Rx beams simultaneously, U</w:t>
      </w:r>
      <w:r w:rsidR="00E70B8E" w:rsidRPr="00E70B8E">
        <w:rPr>
          <w:rFonts w:ascii="Arial" w:hAnsi="Arial" w:hint="eastAsia"/>
        </w:rPr>
        <w:t xml:space="preserve">E </w:t>
      </w:r>
      <w:r w:rsidR="00E70B8E" w:rsidRPr="00E70B8E">
        <w:rPr>
          <w:rFonts w:ascii="Arial" w:hAnsi="Arial"/>
        </w:rPr>
        <w:t xml:space="preserve">may skip </w:t>
      </w:r>
      <w:r w:rsidR="006B682B" w:rsidRPr="006B682B">
        <w:rPr>
          <w:rFonts w:ascii="Arial" w:hAnsi="Arial"/>
        </w:rPr>
        <w:t xml:space="preserve">low-priority </w:t>
      </w:r>
      <w:r w:rsidR="00E70B8E" w:rsidRPr="00E70B8E">
        <w:rPr>
          <w:rFonts w:ascii="Arial" w:hAnsi="Arial"/>
        </w:rPr>
        <w:t>DL reception</w:t>
      </w:r>
      <w:r w:rsidR="006B682B">
        <w:rPr>
          <w:rFonts w:ascii="Arial" w:hAnsi="Arial"/>
        </w:rPr>
        <w:t xml:space="preserve"> </w:t>
      </w:r>
      <w:r w:rsidR="00E70B8E" w:rsidRPr="00E70B8E">
        <w:rPr>
          <w:rFonts w:ascii="Arial" w:hAnsi="Arial"/>
        </w:rPr>
        <w:t xml:space="preserve">from </w:t>
      </w:r>
      <w:r w:rsidR="006B682B">
        <w:rPr>
          <w:rFonts w:ascii="Arial" w:hAnsi="Arial"/>
        </w:rPr>
        <w:t>other</w:t>
      </w:r>
      <w:r w:rsidR="00E70B8E" w:rsidRPr="00E70B8E">
        <w:rPr>
          <w:rFonts w:ascii="Arial" w:hAnsi="Arial"/>
        </w:rPr>
        <w:t xml:space="preserve"> TPR if multiple DL channels</w:t>
      </w:r>
      <w:r w:rsidR="00E70B8E">
        <w:rPr>
          <w:rFonts w:ascii="Arial" w:hAnsi="Arial"/>
        </w:rPr>
        <w:t xml:space="preserve"> with different spatial QCL assumptions</w:t>
      </w:r>
      <w:r w:rsidR="00E70B8E" w:rsidRPr="00E70B8E">
        <w:rPr>
          <w:rFonts w:ascii="Arial" w:hAnsi="Arial"/>
        </w:rPr>
        <w:t xml:space="preserve"> are collided</w:t>
      </w:r>
      <w:r w:rsidR="006B682B">
        <w:rPr>
          <w:rFonts w:ascii="Arial" w:hAnsi="Arial"/>
        </w:rPr>
        <w:t>.</w:t>
      </w:r>
      <w:r w:rsidR="006B682B">
        <w:rPr>
          <w:rFonts w:ascii="Arial" w:hAnsi="Arial" w:hint="eastAsia"/>
        </w:rPr>
        <w:t xml:space="preserve"> </w:t>
      </w:r>
      <w:r w:rsidR="009F333C" w:rsidRPr="006B682B">
        <w:rPr>
          <w:rFonts w:ascii="Arial" w:hAnsi="Arial" w:hint="eastAsia"/>
        </w:rPr>
        <w:t>T</w:t>
      </w:r>
      <w:r w:rsidR="009F333C" w:rsidRPr="006B682B">
        <w:rPr>
          <w:rFonts w:ascii="Arial" w:hAnsi="Arial"/>
        </w:rPr>
        <w:t>herefore</w:t>
      </w:r>
      <w:r w:rsidR="009F333C">
        <w:rPr>
          <w:rFonts w:ascii="Arial" w:hAnsi="Arial"/>
        </w:rPr>
        <w:t>, we see enhancement on collision handling</w:t>
      </w:r>
      <w:r w:rsidR="009F333C" w:rsidRPr="00C15594">
        <w:rPr>
          <w:rFonts w:ascii="Arial" w:hAnsi="Arial"/>
        </w:rPr>
        <w:t xml:space="preserve"> </w:t>
      </w:r>
      <w:r w:rsidR="009F333C">
        <w:rPr>
          <w:rFonts w:ascii="Arial" w:hAnsi="Arial"/>
        </w:rPr>
        <w:t xml:space="preserve">for simultaneous transmission of DL channels is needed, at least for PDCCH+PDCCH and PDCCH+PDSCH. </w:t>
      </w:r>
    </w:p>
    <w:p w14:paraId="2AFD5B94" w14:textId="77777777" w:rsidR="009F333C" w:rsidRDefault="009F333C" w:rsidP="009F333C">
      <w:pPr>
        <w:spacing w:after="0" w:line="276" w:lineRule="auto"/>
        <w:rPr>
          <w:rFonts w:ascii="Arial" w:hAnsi="Arial" w:cs="Arial"/>
        </w:rPr>
      </w:pPr>
    </w:p>
    <w:p w14:paraId="42C74E39" w14:textId="7310C974" w:rsidR="009F333C" w:rsidRPr="009F333C" w:rsidRDefault="009F333C" w:rsidP="009F333C">
      <w:pPr>
        <w:spacing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2</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32B2A09E" w14:textId="054A9006" w:rsidR="0056570D" w:rsidRDefault="0045338F" w:rsidP="009F333C">
      <w:pPr>
        <w:spacing w:before="240" w:line="276" w:lineRule="auto"/>
        <w:rPr>
          <w:rFonts w:ascii="Arial" w:hAnsi="Arial"/>
        </w:rPr>
      </w:pPr>
      <w:r w:rsidRPr="003554D4">
        <w:rPr>
          <w:rFonts w:ascii="Arial" w:hAnsi="Arial" w:cs="Arial"/>
        </w:rPr>
        <w:t xml:space="preserve">In Rel-15, </w:t>
      </w:r>
      <w:r w:rsidR="007463A8" w:rsidRPr="003554D4">
        <w:rPr>
          <w:rFonts w:ascii="Arial" w:hAnsi="Arial" w:cs="Arial"/>
        </w:rPr>
        <w:t>collision handling for simultaneous PDCCH and CSI-R</w:t>
      </w:r>
      <w:r w:rsidR="003554D4" w:rsidRPr="003554D4">
        <w:rPr>
          <w:rFonts w:ascii="Arial" w:hAnsi="Arial" w:cs="Arial"/>
        </w:rPr>
        <w:t xml:space="preserve">S reception is also specified. According to current specification, for </w:t>
      </w:r>
      <w:r w:rsidR="003554D4" w:rsidRPr="003554D4">
        <w:rPr>
          <w:rFonts w:ascii="Arial" w:eastAsia="MS Mincho" w:hAnsi="Arial" w:cs="Arial"/>
          <w:color w:val="000000"/>
        </w:rPr>
        <w:t xml:space="preserve">a CSI-RS resource associated with a </w:t>
      </w:r>
      <w:r w:rsidR="003554D4" w:rsidRPr="003554D4">
        <w:rPr>
          <w:rFonts w:ascii="Arial" w:eastAsia="MS Mincho" w:hAnsi="Arial" w:cs="Arial"/>
          <w:i/>
          <w:color w:val="000000"/>
        </w:rPr>
        <w:t>NZP-CSI-RS-</w:t>
      </w:r>
      <w:proofErr w:type="spellStart"/>
      <w:r w:rsidR="003554D4" w:rsidRPr="003554D4">
        <w:rPr>
          <w:rFonts w:ascii="Arial" w:eastAsia="MS Mincho" w:hAnsi="Arial" w:cs="Arial"/>
          <w:i/>
          <w:color w:val="000000"/>
        </w:rPr>
        <w:t>ResourceSet</w:t>
      </w:r>
      <w:proofErr w:type="spellEnd"/>
      <w:r w:rsidR="003554D4" w:rsidRPr="003554D4">
        <w:rPr>
          <w:rFonts w:ascii="Arial" w:eastAsia="MS Mincho" w:hAnsi="Arial" w:cs="Arial"/>
          <w:color w:val="000000"/>
        </w:rPr>
        <w:t xml:space="preserve"> with the higher layer parameter </w:t>
      </w:r>
      <w:r w:rsidR="003554D4" w:rsidRPr="003554D4">
        <w:rPr>
          <w:rFonts w:ascii="Arial" w:eastAsia="MS Mincho" w:hAnsi="Arial" w:cs="Arial"/>
          <w:i/>
          <w:color w:val="000000"/>
        </w:rPr>
        <w:t>repetition</w:t>
      </w:r>
      <w:r w:rsidR="003554D4" w:rsidRPr="003554D4">
        <w:rPr>
          <w:rFonts w:ascii="Arial" w:eastAsia="MS Mincho" w:hAnsi="Arial" w:cs="Arial"/>
          <w:color w:val="000000"/>
        </w:rPr>
        <w:t xml:space="preserve"> set to 'on', the UE shall not expect to be configured with CSI-RS over the symbols during which the UE is also configured to monitor the CORESET, while for other </w:t>
      </w:r>
      <w:r w:rsidR="003554D4" w:rsidRPr="003554D4">
        <w:rPr>
          <w:rFonts w:ascii="Arial" w:eastAsia="MS Mincho" w:hAnsi="Arial" w:cs="Arial"/>
          <w:i/>
          <w:color w:val="000000"/>
        </w:rPr>
        <w:t>NZP-CSI-RS-</w:t>
      </w:r>
      <w:proofErr w:type="spellStart"/>
      <w:r w:rsidR="003554D4" w:rsidRPr="003554D4">
        <w:rPr>
          <w:rFonts w:ascii="Arial" w:eastAsia="MS Mincho" w:hAnsi="Arial" w:cs="Arial"/>
          <w:i/>
          <w:color w:val="000000"/>
        </w:rPr>
        <w:t>ResourceSet</w:t>
      </w:r>
      <w:proofErr w:type="spellEnd"/>
      <w:r w:rsidR="003554D4" w:rsidRPr="003554D4">
        <w:rPr>
          <w:rFonts w:ascii="Arial" w:eastAsia="MS Mincho" w:hAnsi="Arial" w:cs="Arial"/>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spatially </w:t>
      </w:r>
      <w:proofErr w:type="spellStart"/>
      <w:r w:rsidR="003554D4" w:rsidRPr="003554D4">
        <w:rPr>
          <w:rFonts w:ascii="Arial" w:eastAsia="MS Mincho" w:hAnsi="Arial" w:cs="Arial"/>
          <w:color w:val="000000"/>
        </w:rPr>
        <w:t>QCLed</w:t>
      </w:r>
      <w:proofErr w:type="spellEnd"/>
      <w:r w:rsidR="003554D4" w:rsidRPr="003554D4">
        <w:rPr>
          <w:rFonts w:ascii="Arial" w:eastAsia="MS Mincho" w:hAnsi="Arial" w:cs="Arial"/>
          <w:color w:val="000000"/>
        </w:rPr>
        <w:t xml:space="preserve">. </w:t>
      </w:r>
      <w:r w:rsidR="0056570D">
        <w:rPr>
          <w:rFonts w:ascii="Arial" w:eastAsia="MS Mincho" w:hAnsi="Arial" w:cs="Arial"/>
          <w:color w:val="000000"/>
        </w:rPr>
        <w:t>However, for multi-</w:t>
      </w:r>
      <w:r w:rsidR="003554D4">
        <w:rPr>
          <w:rFonts w:ascii="Arial" w:eastAsia="MS Mincho" w:hAnsi="Arial" w:cs="Arial"/>
          <w:color w:val="000000"/>
        </w:rPr>
        <w:t>TRP deployment, CSI-RS and PDCCH may be transmitted from different</w:t>
      </w:r>
      <w:r w:rsidR="003554D4" w:rsidRPr="003554D4">
        <w:rPr>
          <w:rFonts w:ascii="Arial" w:eastAsia="MS Mincho" w:hAnsi="Arial" w:cs="Arial" w:hint="eastAsia"/>
          <w:color w:val="000000"/>
        </w:rPr>
        <w:t xml:space="preserve"> TRP</w:t>
      </w:r>
      <w:r w:rsidR="0056570D">
        <w:rPr>
          <w:rFonts w:ascii="Arial" w:eastAsia="MS Mincho" w:hAnsi="Arial" w:cs="Arial"/>
          <w:color w:val="000000"/>
        </w:rPr>
        <w:t>s</w:t>
      </w:r>
      <w:r w:rsidR="003554D4" w:rsidRPr="003554D4">
        <w:rPr>
          <w:rFonts w:ascii="Arial" w:eastAsia="MS Mincho" w:hAnsi="Arial" w:cs="Arial" w:hint="eastAsia"/>
          <w:color w:val="000000"/>
        </w:rPr>
        <w:t xml:space="preserve"> and UE </w:t>
      </w:r>
      <w:r w:rsidR="003554D4" w:rsidRPr="003554D4">
        <w:rPr>
          <w:rFonts w:ascii="Arial" w:eastAsia="MS Mincho" w:hAnsi="Arial" w:cs="Arial"/>
          <w:color w:val="000000"/>
        </w:rPr>
        <w:t xml:space="preserve">may be able to support simultaneous </w:t>
      </w:r>
      <w:r w:rsidR="003554D4">
        <w:rPr>
          <w:rFonts w:ascii="Arial" w:eastAsia="MS Mincho" w:hAnsi="Arial" w:cs="Arial"/>
          <w:color w:val="000000"/>
        </w:rPr>
        <w:t>PDCCH and CSI-RS</w:t>
      </w:r>
      <w:r w:rsidR="003554D4" w:rsidRPr="003554D4">
        <w:rPr>
          <w:rFonts w:ascii="Arial" w:eastAsia="MS Mincho" w:hAnsi="Arial" w:cs="Arial"/>
          <w:color w:val="000000"/>
        </w:rPr>
        <w:t xml:space="preserve"> reception with </w:t>
      </w:r>
      <w:r w:rsidR="003554D4">
        <w:rPr>
          <w:rFonts w:ascii="Arial" w:eastAsia="MS Mincho" w:hAnsi="Arial" w:cs="Arial"/>
          <w:color w:val="000000"/>
        </w:rPr>
        <w:t>independent Rx beam</w:t>
      </w:r>
      <w:r w:rsidR="009E17AD">
        <w:rPr>
          <w:rFonts w:ascii="Arial" w:eastAsia="MS Mincho" w:hAnsi="Arial" w:cs="Arial"/>
          <w:color w:val="000000"/>
        </w:rPr>
        <w:t>-related</w:t>
      </w:r>
      <w:r w:rsidR="003554D4">
        <w:rPr>
          <w:rFonts w:ascii="Arial" w:eastAsia="MS Mincho" w:hAnsi="Arial" w:cs="Arial"/>
          <w:color w:val="000000"/>
        </w:rPr>
        <w:t xml:space="preserve"> behaviours, e.g., performing beam sweeping for CSI-RS measurement and form</w:t>
      </w:r>
      <w:r w:rsidR="003554D4" w:rsidRPr="003554D4">
        <w:rPr>
          <w:rFonts w:ascii="Arial" w:eastAsia="MS Mincho" w:hAnsi="Arial" w:cs="Arial"/>
          <w:color w:val="000000"/>
        </w:rPr>
        <w:t>ing</w:t>
      </w:r>
      <w:r w:rsidR="003554D4">
        <w:rPr>
          <w:rFonts w:ascii="Arial" w:eastAsia="MS Mincho" w:hAnsi="Arial" w:cs="Arial"/>
          <w:color w:val="000000"/>
        </w:rPr>
        <w:t xml:space="preserve"> a</w:t>
      </w:r>
      <w:r w:rsidR="009F333C">
        <w:rPr>
          <w:rFonts w:ascii="Arial" w:eastAsia="MS Mincho" w:hAnsi="Arial" w:cs="Arial"/>
          <w:color w:val="000000"/>
        </w:rPr>
        <w:t xml:space="preserve"> fixed</w:t>
      </w:r>
      <w:r w:rsidR="003554D4">
        <w:rPr>
          <w:rFonts w:ascii="Arial" w:eastAsia="MS Mincho" w:hAnsi="Arial" w:cs="Arial"/>
          <w:color w:val="000000"/>
        </w:rPr>
        <w:t xml:space="preserve"> Rx beam for PDCCH monitoring on separate panels, </w:t>
      </w:r>
      <w:r w:rsidR="003554D4" w:rsidRPr="003554D4">
        <w:rPr>
          <w:rFonts w:ascii="Arial" w:eastAsia="MS Mincho" w:hAnsi="Arial" w:cs="Arial" w:hint="eastAsia"/>
          <w:color w:val="000000"/>
        </w:rPr>
        <w:t>respectively</w:t>
      </w:r>
      <w:r w:rsidR="003242A8">
        <w:rPr>
          <w:rFonts w:ascii="Arial" w:eastAsia="MS Mincho" w:hAnsi="Arial" w:cs="Arial"/>
          <w:color w:val="000000"/>
        </w:rPr>
        <w:t>, as shown in Figure 1.</w:t>
      </w:r>
      <w:r w:rsidR="0056570D">
        <w:rPr>
          <w:rFonts w:ascii="Arial" w:eastAsia="MS Mincho" w:hAnsi="Arial" w:cs="Arial"/>
          <w:color w:val="000000"/>
        </w:rPr>
        <w:t xml:space="preserve"> </w:t>
      </w:r>
      <w:r w:rsidR="009F333C">
        <w:rPr>
          <w:rFonts w:ascii="Arial" w:eastAsia="MS Mincho" w:hAnsi="Arial" w:cs="Arial"/>
          <w:color w:val="000000"/>
        </w:rPr>
        <w:t xml:space="preserve">In Rel-17, </w:t>
      </w:r>
      <w:r w:rsidR="003242A8">
        <w:rPr>
          <w:rFonts w:ascii="Arial" w:eastAsia="MS Mincho" w:hAnsi="Arial" w:cs="Arial"/>
          <w:color w:val="000000"/>
        </w:rPr>
        <w:t xml:space="preserve">at least </w:t>
      </w:r>
      <w:r w:rsidR="009F333C">
        <w:rPr>
          <w:rFonts w:ascii="Arial" w:eastAsia="MS Mincho" w:hAnsi="Arial" w:cs="Arial" w:hint="eastAsia"/>
          <w:color w:val="000000"/>
        </w:rPr>
        <w:t>f</w:t>
      </w:r>
      <w:r w:rsidR="003242A8">
        <w:rPr>
          <w:rFonts w:ascii="Arial" w:eastAsia="MS Mincho" w:hAnsi="Arial" w:cs="Arial" w:hint="eastAsia"/>
          <w:color w:val="000000"/>
        </w:rPr>
        <w:t xml:space="preserve">or </w:t>
      </w:r>
      <w:r w:rsidR="009F333C" w:rsidRPr="009F333C">
        <w:rPr>
          <w:rFonts w:ascii="Arial" w:eastAsia="MS Mincho" w:hAnsi="Arial" w:cs="Arial" w:hint="eastAsia"/>
          <w:color w:val="000000"/>
        </w:rPr>
        <w:t>multi-</w:t>
      </w:r>
      <w:r w:rsidR="009F333C" w:rsidRPr="009F333C">
        <w:rPr>
          <w:rFonts w:ascii="Arial" w:eastAsia="MS Mincho" w:hAnsi="Arial" w:cs="Arial"/>
          <w:color w:val="000000"/>
        </w:rPr>
        <w:t>panel</w:t>
      </w:r>
      <w:r w:rsidR="009F333C" w:rsidRPr="009F333C">
        <w:rPr>
          <w:rFonts w:ascii="Arial" w:eastAsia="MS Mincho" w:hAnsi="Arial" w:cs="Arial" w:hint="eastAsia"/>
          <w:color w:val="000000"/>
        </w:rPr>
        <w:t xml:space="preserve"> UE, </w:t>
      </w:r>
      <w:r w:rsidR="009F333C">
        <w:rPr>
          <w:rFonts w:ascii="Arial" w:eastAsia="MS Mincho" w:hAnsi="Arial" w:cs="Arial"/>
          <w:color w:val="000000"/>
        </w:rPr>
        <w:t>i</w:t>
      </w:r>
      <w:r w:rsidR="0056570D" w:rsidRPr="009F333C">
        <w:rPr>
          <w:rFonts w:ascii="Arial" w:eastAsia="MS Mincho" w:hAnsi="Arial" w:cs="Arial"/>
          <w:color w:val="000000"/>
        </w:rPr>
        <w:t>t might be beneficial</w:t>
      </w:r>
      <w:r w:rsidR="0056570D">
        <w:rPr>
          <w:rFonts w:ascii="Arial" w:hAnsi="Arial"/>
        </w:rPr>
        <w:t xml:space="preserve"> to</w:t>
      </w:r>
      <w:r w:rsidR="009F333C">
        <w:rPr>
          <w:rFonts w:ascii="Arial" w:hAnsi="Arial"/>
        </w:rPr>
        <w:t xml:space="preserve"> allow simultaneous CSI-RS and PDCCH </w:t>
      </w:r>
      <w:r w:rsidR="007757E4">
        <w:rPr>
          <w:rFonts w:ascii="Arial" w:hAnsi="Arial"/>
        </w:rPr>
        <w:t>reception with different Rx beam behaviours.</w:t>
      </w:r>
    </w:p>
    <w:p w14:paraId="05F17BA4" w14:textId="1D0B1B75" w:rsidR="007757E4" w:rsidRDefault="007757E4" w:rsidP="007757E4">
      <w:pPr>
        <w:spacing w:before="24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lastRenderedPageBreak/>
        <w:t>Proposal 3</w:t>
      </w:r>
      <w:r w:rsidR="003242A8" w:rsidRPr="00583BAC">
        <w:rPr>
          <w:rFonts w:ascii="Arial" w:eastAsia="Times New Roman" w:hAnsi="Arial" w:cs="Arial"/>
          <w:b/>
          <w:bCs/>
          <w:color w:val="000000" w:themeColor="text1"/>
          <w:kern w:val="2"/>
          <w:lang w:eastAsia="zh-CN"/>
        </w:rPr>
        <w:t>:</w:t>
      </w:r>
      <w:r w:rsidR="003242A8">
        <w:rPr>
          <w:rFonts w:ascii="Arial" w:eastAsia="Times New Roman" w:hAnsi="Arial" w:cs="Arial"/>
          <w:b/>
          <w:bCs/>
          <w:color w:val="000000" w:themeColor="text1"/>
          <w:kern w:val="2"/>
          <w:lang w:eastAsia="zh-CN"/>
        </w:rPr>
        <w:t xml:space="preserve"> Study</w:t>
      </w:r>
      <w:r>
        <w:rPr>
          <w:rFonts w:ascii="Arial" w:eastAsia="Times New Roman" w:hAnsi="Arial" w:cs="Arial"/>
          <w:b/>
          <w:bCs/>
          <w:color w:val="000000" w:themeColor="text1"/>
          <w:kern w:val="2"/>
          <w:lang w:eastAsia="zh-CN"/>
        </w:rPr>
        <w:t xml:space="preserve"> whether to allow </w:t>
      </w:r>
      <w:r w:rsidRPr="007757E4">
        <w:rPr>
          <w:rFonts w:ascii="Arial" w:eastAsia="Times New Roman" w:hAnsi="Arial" w:cs="Arial"/>
          <w:b/>
          <w:bCs/>
          <w:color w:val="000000" w:themeColor="text1"/>
          <w:kern w:val="2"/>
          <w:lang w:eastAsia="zh-CN"/>
        </w:rPr>
        <w:t>simultaneous CSI-RS and PDCCH</w:t>
      </w:r>
      <w:r>
        <w:rPr>
          <w:rFonts w:ascii="Arial" w:eastAsia="Times New Roman" w:hAnsi="Arial" w:cs="Arial"/>
          <w:b/>
          <w:bCs/>
          <w:color w:val="000000" w:themeColor="text1"/>
          <w:kern w:val="2"/>
          <w:lang w:eastAsia="zh-CN"/>
        </w:rPr>
        <w:t xml:space="preserve"> </w:t>
      </w:r>
      <w:r w:rsidR="003242A8">
        <w:rPr>
          <w:rFonts w:ascii="Arial" w:eastAsia="Times New Roman" w:hAnsi="Arial" w:cs="Arial"/>
          <w:b/>
          <w:bCs/>
          <w:color w:val="000000" w:themeColor="text1"/>
          <w:kern w:val="2"/>
          <w:lang w:eastAsia="zh-CN"/>
        </w:rPr>
        <w:t>transmissions from multi-TRP</w:t>
      </w:r>
      <w:r w:rsidR="009E17AD" w:rsidRPr="009E17AD">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with </w:t>
      </w:r>
      <w:r w:rsidR="009E17AD" w:rsidRPr="009E17AD">
        <w:rPr>
          <w:rFonts w:ascii="Arial" w:eastAsia="Times New Roman" w:hAnsi="Arial" w:cs="Arial"/>
          <w:b/>
          <w:bCs/>
          <w:color w:val="000000" w:themeColor="text1"/>
          <w:kern w:val="2"/>
          <w:lang w:eastAsia="zh-CN"/>
        </w:rPr>
        <w:t>independent</w:t>
      </w:r>
      <w:r w:rsidR="009E17AD" w:rsidRPr="009E17AD">
        <w:rPr>
          <w:rFonts w:ascii="Arial" w:eastAsia="Times New Roman" w:hAnsi="Arial" w:cs="Arial" w:hint="eastAsia"/>
          <w:b/>
          <w:bCs/>
          <w:color w:val="000000" w:themeColor="text1"/>
          <w:kern w:val="2"/>
          <w:lang w:eastAsia="zh-CN"/>
        </w:rPr>
        <w:t xml:space="preserve"> </w:t>
      </w:r>
      <w:r w:rsidR="009E17AD">
        <w:rPr>
          <w:rFonts w:ascii="Arial" w:eastAsia="Times New Roman" w:hAnsi="Arial" w:cs="Arial"/>
          <w:b/>
          <w:bCs/>
          <w:color w:val="000000" w:themeColor="text1"/>
          <w:kern w:val="2"/>
          <w:lang w:eastAsia="zh-CN"/>
        </w:rPr>
        <w:t xml:space="preserve">UE Rx beam-related behaviours </w:t>
      </w:r>
      <w:r w:rsidRPr="007757E4">
        <w:rPr>
          <w:rFonts w:ascii="Arial" w:eastAsia="Times New Roman" w:hAnsi="Arial" w:cs="Arial"/>
          <w:b/>
          <w:bCs/>
          <w:color w:val="000000" w:themeColor="text1"/>
          <w:kern w:val="2"/>
          <w:lang w:eastAsia="zh-CN"/>
        </w:rPr>
        <w:t>assumptions</w:t>
      </w:r>
      <w:r w:rsidR="003242A8">
        <w:rPr>
          <w:rFonts w:ascii="Arial" w:eastAsia="Times New Roman" w:hAnsi="Arial" w:cs="Arial"/>
          <w:b/>
          <w:bCs/>
          <w:color w:val="000000" w:themeColor="text1"/>
          <w:kern w:val="2"/>
          <w:lang w:eastAsia="zh-CN"/>
        </w:rPr>
        <w:t>, at least for multi-panel UE</w:t>
      </w:r>
    </w:p>
    <w:p w14:paraId="7D428358" w14:textId="77777777" w:rsidR="003242A8" w:rsidRDefault="003242A8" w:rsidP="007757E4">
      <w:pPr>
        <w:spacing w:before="240" w:line="276" w:lineRule="auto"/>
        <w:jc w:val="left"/>
        <w:rPr>
          <w:rFonts w:ascii="Arial" w:eastAsia="Times New Roman" w:hAnsi="Arial" w:cs="Arial"/>
          <w:b/>
          <w:bCs/>
          <w:color w:val="000000" w:themeColor="text1"/>
          <w:kern w:val="2"/>
          <w:lang w:eastAsia="zh-CN"/>
        </w:rPr>
      </w:pPr>
    </w:p>
    <w:p w14:paraId="5DB38D68" w14:textId="4579137A" w:rsidR="003242A8" w:rsidRDefault="003242A8" w:rsidP="003242A8">
      <w:pPr>
        <w:spacing w:before="240" w:line="276" w:lineRule="auto"/>
        <w:jc w:val="center"/>
        <w:rPr>
          <w:rFonts w:ascii="Arial" w:eastAsia="Times New Roman" w:hAnsi="Arial" w:cs="Arial"/>
          <w:b/>
          <w:bCs/>
          <w:color w:val="000000" w:themeColor="text1"/>
          <w:kern w:val="2"/>
          <w:lang w:eastAsia="zh-CN"/>
        </w:rPr>
      </w:pPr>
      <w:r>
        <w:rPr>
          <w:rFonts w:ascii="Arial" w:eastAsia="Times New Roman" w:hAnsi="Arial" w:cs="Arial"/>
          <w:b/>
          <w:bCs/>
          <w:noProof/>
          <w:color w:val="000000" w:themeColor="text1"/>
          <w:kern w:val="2"/>
          <w:lang w:val="en-US" w:eastAsia="zh-TW"/>
        </w:rPr>
        <w:drawing>
          <wp:inline distT="0" distB="0" distL="0" distR="0" wp14:anchorId="50ECFC59" wp14:editId="34FFC725">
            <wp:extent cx="4415246" cy="1672063"/>
            <wp:effectExtent l="0" t="0" r="444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25152" cy="1675814"/>
                    </a:xfrm>
                    <a:prstGeom prst="rect">
                      <a:avLst/>
                    </a:prstGeom>
                  </pic:spPr>
                </pic:pic>
              </a:graphicData>
            </a:graphic>
          </wp:inline>
        </w:drawing>
      </w:r>
    </w:p>
    <w:p w14:paraId="21C83A72" w14:textId="2E03F8D8" w:rsidR="003242A8" w:rsidRDefault="003242A8" w:rsidP="003242A8">
      <w:pPr>
        <w:spacing w:before="240" w:line="276" w:lineRule="auto"/>
        <w:jc w:val="center"/>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Figure 1. Independent </w:t>
      </w:r>
      <w:r w:rsidRPr="003242A8">
        <w:rPr>
          <w:rFonts w:ascii="Arial" w:eastAsia="Times New Roman" w:hAnsi="Arial" w:cs="Arial"/>
          <w:b/>
          <w:bCs/>
          <w:color w:val="000000" w:themeColor="text1"/>
          <w:kern w:val="2"/>
          <w:lang w:eastAsia="zh-CN"/>
        </w:rPr>
        <w:t>Rx beam-related behaviours</w:t>
      </w:r>
      <w:r>
        <w:rPr>
          <w:rFonts w:ascii="Arial" w:eastAsia="Times New Roman" w:hAnsi="Arial" w:cs="Arial"/>
          <w:b/>
          <w:bCs/>
          <w:color w:val="000000" w:themeColor="text1"/>
          <w:kern w:val="2"/>
          <w:lang w:eastAsia="zh-CN"/>
        </w:rPr>
        <w:t xml:space="preserve"> for simultaneous PDCCH and CSI-RS reception</w:t>
      </w:r>
    </w:p>
    <w:p w14:paraId="4C44BF66" w14:textId="77777777" w:rsidR="003242A8" w:rsidRPr="009F333C" w:rsidRDefault="003242A8" w:rsidP="007757E4">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7757E4">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6C71C5">
      <w:pPr>
        <w:pStyle w:val="a3"/>
        <w:spacing w:line="276"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28C4EE7A" w14:textId="77777777" w:rsidR="00F4786A" w:rsidRPr="00A40F90" w:rsidRDefault="00F4786A" w:rsidP="006C71C5">
      <w:pPr>
        <w:pStyle w:val="a3"/>
        <w:spacing w:line="276" w:lineRule="auto"/>
        <w:jc w:val="left"/>
        <w:rPr>
          <w:rFonts w:ascii="Times New Roman" w:hAnsi="Times New Roman"/>
          <w:bCs/>
          <w:lang w:val="en-US"/>
        </w:rPr>
      </w:pPr>
    </w:p>
    <w:p w14:paraId="47A5D991" w14:textId="32093F25" w:rsidR="003554D4" w:rsidRDefault="003554D4" w:rsidP="003554D4">
      <w:pPr>
        <w:spacing w:before="240" w:after="0" w:line="276" w:lineRule="auto"/>
        <w:jc w:val="left"/>
        <w:rPr>
          <w:rFonts w:ascii="Arial" w:hAnsi="Arial" w:cs="Arial"/>
          <w:b/>
          <w:color w:val="000000" w:themeColor="text1"/>
          <w:sz w:val="22"/>
          <w:u w:val="single"/>
        </w:rPr>
      </w:pPr>
      <w:r w:rsidRPr="003554D4">
        <w:rPr>
          <w:rFonts w:ascii="Arial" w:hAnsi="Arial" w:cs="Arial"/>
          <w:b/>
          <w:color w:val="000000" w:themeColor="text1"/>
          <w:sz w:val="22"/>
          <w:u w:val="single"/>
        </w:rPr>
        <w:t xml:space="preserve">DL beam section for simultaneous multi-TRP transmission </w:t>
      </w:r>
    </w:p>
    <w:p w14:paraId="05561857" w14:textId="40986937" w:rsidR="003554D4" w:rsidRPr="00CC07EB" w:rsidRDefault="003554D4" w:rsidP="003554D4">
      <w:pPr>
        <w:spacing w:before="240" w:after="0" w:line="276" w:lineRule="auto"/>
        <w:jc w:val="left"/>
        <w:rPr>
          <w:rFonts w:ascii="Arial" w:hAnsi="Arial" w:cs="Arial"/>
          <w:b/>
          <w:bCs/>
          <w:lang w:val="en-US" w:eastAsia="x-none"/>
        </w:rPr>
      </w:pPr>
      <w:r w:rsidRPr="00CC07EB">
        <w:rPr>
          <w:rFonts w:ascii="Arial" w:hAnsi="Arial" w:cs="Arial"/>
          <w:b/>
          <w:bCs/>
          <w:lang w:val="en-US" w:eastAsia="x-none"/>
        </w:rPr>
        <w:t>Observation 1: Group-based beam reporting mandates UE to</w:t>
      </w:r>
      <w:r>
        <w:rPr>
          <w:rFonts w:ascii="Arial" w:hAnsi="Arial" w:cs="Arial"/>
          <w:b/>
          <w:bCs/>
          <w:lang w:val="en-US" w:eastAsia="x-none"/>
        </w:rPr>
        <w:t xml:space="preserve"> always</w:t>
      </w:r>
      <w:r w:rsidRPr="00CC07EB">
        <w:rPr>
          <w:rFonts w:ascii="Arial" w:hAnsi="Arial" w:cs="Arial"/>
          <w:b/>
          <w:bCs/>
          <w:lang w:val="en-US" w:eastAsia="x-none"/>
        </w:rPr>
        <w:t xml:space="preserve"> </w:t>
      </w:r>
      <w:r>
        <w:rPr>
          <w:rFonts w:ascii="Arial" w:hAnsi="Arial" w:cs="Arial"/>
          <w:b/>
          <w:bCs/>
          <w:lang w:val="en-US" w:eastAsia="x-none"/>
        </w:rPr>
        <w:t>activate multiple</w:t>
      </w:r>
      <w:r w:rsidRPr="00CC07EB">
        <w:rPr>
          <w:rFonts w:ascii="Arial" w:hAnsi="Arial" w:cs="Arial"/>
          <w:b/>
          <w:bCs/>
          <w:lang w:val="en-US" w:eastAsia="x-none"/>
        </w:rPr>
        <w:t xml:space="preserve"> panels at a time</w:t>
      </w:r>
      <w:r>
        <w:rPr>
          <w:rFonts w:ascii="Arial" w:hAnsi="Arial" w:cs="Arial"/>
          <w:b/>
          <w:bCs/>
          <w:lang w:val="en-US" w:eastAsia="x-none"/>
        </w:rPr>
        <w:t xml:space="preserve"> even </w:t>
      </w:r>
      <w:r w:rsidRPr="006B682B">
        <w:rPr>
          <w:rFonts w:ascii="Arial" w:hAnsi="Arial" w:cs="Arial"/>
          <w:b/>
          <w:bCs/>
          <w:lang w:val="en-US" w:eastAsia="x-none"/>
        </w:rPr>
        <w:t>UE plan</w:t>
      </w:r>
      <w:r>
        <w:rPr>
          <w:rFonts w:ascii="Arial" w:hAnsi="Arial" w:cs="Arial"/>
          <w:b/>
          <w:bCs/>
          <w:lang w:val="en-US" w:eastAsia="x-none"/>
        </w:rPr>
        <w:t>s</w:t>
      </w:r>
      <w:r w:rsidRPr="006B682B">
        <w:rPr>
          <w:rFonts w:ascii="Arial" w:hAnsi="Arial" w:cs="Arial"/>
          <w:b/>
          <w:bCs/>
          <w:lang w:val="en-US" w:eastAsia="x-none"/>
        </w:rPr>
        <w:t xml:space="preserve"> to activate only one panel at a time due to e.g., power saving</w:t>
      </w:r>
      <w:r w:rsidRPr="006B682B">
        <w:rPr>
          <w:rFonts w:ascii="Arial" w:hAnsi="Arial" w:cs="Arial" w:hint="eastAsia"/>
          <w:b/>
          <w:bCs/>
          <w:lang w:val="en-US" w:eastAsia="x-none"/>
        </w:rPr>
        <w:t>,</w:t>
      </w:r>
      <w:r w:rsidRPr="006B682B">
        <w:rPr>
          <w:rFonts w:ascii="Arial" w:hAnsi="Arial" w:cs="Arial"/>
          <w:b/>
          <w:bCs/>
          <w:lang w:val="en-US" w:eastAsia="x-none"/>
        </w:rPr>
        <w:t xml:space="preserve"> or UE cannot find a second panel with feasible performance during DL measurement</w:t>
      </w:r>
      <w:r>
        <w:rPr>
          <w:rFonts w:ascii="Arial" w:hAnsi="Arial" w:cs="Arial"/>
          <w:b/>
          <w:bCs/>
          <w:lang w:val="en-US" w:eastAsia="x-none"/>
        </w:rPr>
        <w:t>.</w:t>
      </w:r>
    </w:p>
    <w:p w14:paraId="2A95AFAA" w14:textId="77777777" w:rsidR="003554D4" w:rsidRPr="002C29BA" w:rsidRDefault="003554D4" w:rsidP="003554D4">
      <w:pPr>
        <w:spacing w:before="240" w:after="0" w:line="276" w:lineRule="auto"/>
        <w:rPr>
          <w:rFonts w:ascii="Arial" w:hAnsi="Arial" w:cs="Arial"/>
          <w:b/>
          <w:bCs/>
          <w:lang w:val="en-US" w:eastAsia="x-none"/>
        </w:rPr>
      </w:pPr>
      <w:r>
        <w:rPr>
          <w:rFonts w:ascii="Arial" w:hAnsi="Arial" w:cs="Arial"/>
          <w:b/>
          <w:bCs/>
          <w:lang w:val="en-US" w:eastAsia="x-none"/>
        </w:rPr>
        <w:t xml:space="preserve">Proposal </w:t>
      </w:r>
      <w:r w:rsidRPr="002C29BA">
        <w:rPr>
          <w:rFonts w:ascii="Arial" w:hAnsi="Arial" w:cs="Arial"/>
          <w:b/>
          <w:bCs/>
          <w:lang w:val="en-US" w:eastAsia="x-none"/>
        </w:rPr>
        <w:t xml:space="preserve">1: </w:t>
      </w:r>
      <w:r w:rsidRPr="002C29BA">
        <w:rPr>
          <w:rFonts w:ascii="Arial" w:hAnsi="Arial" w:cs="Arial" w:hint="eastAsia"/>
          <w:b/>
          <w:bCs/>
          <w:lang w:val="en-US" w:eastAsia="x-none"/>
        </w:rPr>
        <w:t>I</w:t>
      </w:r>
      <w:r w:rsidRPr="002C29BA">
        <w:rPr>
          <w:rFonts w:ascii="Arial" w:hAnsi="Arial" w:cs="Arial"/>
          <w:b/>
          <w:bCs/>
          <w:lang w:val="en-US" w:eastAsia="x-none"/>
        </w:rPr>
        <w:t>ntroduce enhancement to beam reporting</w:t>
      </w:r>
      <w:r>
        <w:rPr>
          <w:rFonts w:ascii="Arial" w:hAnsi="Arial" w:cs="Arial"/>
          <w:b/>
          <w:bCs/>
          <w:lang w:val="en-US" w:eastAsia="x-none"/>
        </w:rPr>
        <w:t xml:space="preserve"> that</w:t>
      </w:r>
      <w:r w:rsidRPr="002C29BA">
        <w:rPr>
          <w:rFonts w:ascii="Arial" w:hAnsi="Arial" w:cs="Arial"/>
          <w:b/>
          <w:bCs/>
          <w:lang w:val="en-US" w:eastAsia="x-none"/>
        </w:rPr>
        <w:t xml:space="preserve"> facilitate</w:t>
      </w:r>
      <w:r>
        <w:rPr>
          <w:rFonts w:ascii="Arial" w:hAnsi="Arial" w:cs="Arial"/>
          <w:b/>
          <w:bCs/>
          <w:lang w:val="en-US" w:eastAsia="x-none"/>
        </w:rPr>
        <w:t>s</w:t>
      </w:r>
      <w:r w:rsidRPr="002C29BA">
        <w:rPr>
          <w:rFonts w:ascii="Arial" w:hAnsi="Arial" w:cs="Arial"/>
          <w:b/>
          <w:bCs/>
          <w:lang w:val="en-US" w:eastAsia="x-none"/>
        </w:rPr>
        <w:t xml:space="preserve"> DL beam section for simultaneous multi-TRP transmission</w:t>
      </w:r>
      <w:r w:rsidRPr="00C755FE">
        <w:rPr>
          <w:rFonts w:ascii="Arial" w:hAnsi="Arial" w:cs="Arial"/>
          <w:b/>
          <w:bCs/>
          <w:lang w:val="en-US" w:eastAsia="x-none"/>
        </w:rPr>
        <w:t xml:space="preserve"> and </w:t>
      </w:r>
      <w:r w:rsidRPr="002C29BA">
        <w:rPr>
          <w:rFonts w:ascii="Arial" w:hAnsi="Arial" w:cs="Arial"/>
          <w:b/>
          <w:bCs/>
          <w:lang w:val="en-US" w:eastAsia="x-none"/>
        </w:rPr>
        <w:t>allows UE flexibility to control panel activation/deactivation</w:t>
      </w:r>
    </w:p>
    <w:p w14:paraId="4094350E" w14:textId="77777777" w:rsidR="006B682B" w:rsidRPr="00B7165A" w:rsidRDefault="006B682B" w:rsidP="006C71C5">
      <w:pPr>
        <w:spacing w:before="240" w:line="276" w:lineRule="auto"/>
        <w:jc w:val="left"/>
        <w:rPr>
          <w:rFonts w:ascii="Arial" w:eastAsia="Times New Roman" w:hAnsi="Arial" w:cs="Arial"/>
          <w:b/>
          <w:bCs/>
          <w:color w:val="000000" w:themeColor="text1"/>
          <w:kern w:val="2"/>
          <w:lang w:eastAsia="zh-CN"/>
        </w:rPr>
      </w:pPr>
    </w:p>
    <w:p w14:paraId="59AA5E25" w14:textId="1A4649D4" w:rsidR="009531A5" w:rsidRDefault="003554D4" w:rsidP="006C71C5">
      <w:pPr>
        <w:spacing w:before="240" w:after="0" w:line="276" w:lineRule="auto"/>
        <w:jc w:val="left"/>
        <w:rPr>
          <w:rFonts w:ascii="Arial" w:hAnsi="Arial" w:cs="Arial"/>
          <w:b/>
          <w:color w:val="000000" w:themeColor="text1"/>
          <w:sz w:val="22"/>
          <w:u w:val="single"/>
        </w:rPr>
      </w:pPr>
      <w:r w:rsidRPr="003554D4">
        <w:rPr>
          <w:rFonts w:ascii="Arial" w:hAnsi="Arial" w:cs="Arial"/>
          <w:b/>
          <w:color w:val="000000" w:themeColor="text1"/>
          <w:sz w:val="22"/>
          <w:u w:val="single"/>
        </w:rPr>
        <w:t>Collision handling for simultaneous multi-TRP transmission</w:t>
      </w:r>
    </w:p>
    <w:p w14:paraId="267822AB" w14:textId="77777777" w:rsidR="003554D4" w:rsidRDefault="003554D4" w:rsidP="003554D4">
      <w:pPr>
        <w:spacing w:before="24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2</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413C7F01" w14:textId="77777777" w:rsidR="003242A8" w:rsidRDefault="003242A8" w:rsidP="003242A8">
      <w:pPr>
        <w:spacing w:before="240" w:line="276" w:lineRule="auto"/>
        <w:jc w:val="left"/>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3</w:t>
      </w:r>
      <w:r w:rsidRPr="00583BAC">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Study whether to allow </w:t>
      </w:r>
      <w:r w:rsidRPr="007757E4">
        <w:rPr>
          <w:rFonts w:ascii="Arial" w:eastAsia="Times New Roman" w:hAnsi="Arial" w:cs="Arial"/>
          <w:b/>
          <w:bCs/>
          <w:color w:val="000000" w:themeColor="text1"/>
          <w:kern w:val="2"/>
          <w:lang w:eastAsia="zh-CN"/>
        </w:rPr>
        <w:t>simultaneous CSI-RS and PDCCH</w:t>
      </w:r>
      <w:r>
        <w:rPr>
          <w:rFonts w:ascii="Arial" w:eastAsia="Times New Roman" w:hAnsi="Arial" w:cs="Arial"/>
          <w:b/>
          <w:bCs/>
          <w:color w:val="000000" w:themeColor="text1"/>
          <w:kern w:val="2"/>
          <w:lang w:eastAsia="zh-CN"/>
        </w:rPr>
        <w:t xml:space="preserve"> transmissions from multi-TRP</w:t>
      </w:r>
      <w:r w:rsidRPr="009E17AD">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with </w:t>
      </w:r>
      <w:r w:rsidRPr="009E17AD">
        <w:rPr>
          <w:rFonts w:ascii="Arial" w:eastAsia="Times New Roman" w:hAnsi="Arial" w:cs="Arial"/>
          <w:b/>
          <w:bCs/>
          <w:color w:val="000000" w:themeColor="text1"/>
          <w:kern w:val="2"/>
          <w:lang w:eastAsia="zh-CN"/>
        </w:rPr>
        <w:t>independent</w:t>
      </w:r>
      <w:r w:rsidRPr="009E17AD">
        <w:rPr>
          <w:rFonts w:ascii="Arial" w:eastAsia="Times New Roman" w:hAnsi="Arial" w:cs="Arial" w:hint="eastAsia"/>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UE Rx beam-related behaviours </w:t>
      </w:r>
      <w:r w:rsidRPr="007757E4">
        <w:rPr>
          <w:rFonts w:ascii="Arial" w:eastAsia="Times New Roman" w:hAnsi="Arial" w:cs="Arial"/>
          <w:b/>
          <w:bCs/>
          <w:color w:val="000000" w:themeColor="text1"/>
          <w:kern w:val="2"/>
          <w:lang w:eastAsia="zh-CN"/>
        </w:rPr>
        <w:t>assumptions</w:t>
      </w:r>
      <w:r>
        <w:rPr>
          <w:rFonts w:ascii="Arial" w:eastAsia="Times New Roman" w:hAnsi="Arial" w:cs="Arial"/>
          <w:b/>
          <w:bCs/>
          <w:color w:val="000000" w:themeColor="text1"/>
          <w:kern w:val="2"/>
          <w:lang w:eastAsia="zh-CN"/>
        </w:rPr>
        <w:t>, at least for a multi-panel UE</w:t>
      </w:r>
    </w:p>
    <w:p w14:paraId="568D0875" w14:textId="77777777" w:rsidR="00427643" w:rsidRPr="002B44CE" w:rsidRDefault="00427643" w:rsidP="006C71C5">
      <w:pPr>
        <w:pStyle w:val="1"/>
        <w:keepNext w:val="0"/>
        <w:widowControl w:val="0"/>
        <w:numPr>
          <w:ilvl w:val="0"/>
          <w:numId w:val="0"/>
        </w:numPr>
        <w:spacing w:before="480" w:after="120" w:line="276" w:lineRule="auto"/>
        <w:ind w:left="522" w:hanging="522"/>
        <w:jc w:val="left"/>
        <w:rPr>
          <w:color w:val="000000" w:themeColor="text1"/>
          <w:sz w:val="28"/>
          <w:lang w:val="en-US"/>
        </w:rPr>
      </w:pPr>
      <w:r w:rsidRPr="002B44CE">
        <w:rPr>
          <w:color w:val="000000" w:themeColor="text1"/>
          <w:sz w:val="28"/>
          <w:lang w:val="en-US"/>
        </w:rPr>
        <w:t>References</w:t>
      </w:r>
    </w:p>
    <w:p w14:paraId="0485C450" w14:textId="5A072E73" w:rsidR="00C945FD" w:rsidRPr="002B44CE" w:rsidRDefault="002233B4" w:rsidP="006C71C5">
      <w:pPr>
        <w:numPr>
          <w:ilvl w:val="0"/>
          <w:numId w:val="9"/>
        </w:numPr>
        <w:spacing w:afterLines="50" w:line="276" w:lineRule="auto"/>
        <w:jc w:val="left"/>
        <w:rPr>
          <w:rFonts w:ascii="Arial" w:hAnsi="Arial" w:cs="Arial"/>
          <w:bCs/>
          <w:szCs w:val="20"/>
          <w:lang w:eastAsia="ko-KR"/>
        </w:rPr>
      </w:pPr>
      <w:r w:rsidRPr="002B44CE">
        <w:rPr>
          <w:rFonts w:ascii="Arial" w:hAnsi="Arial" w:cs="Arial"/>
          <w:bCs/>
          <w:szCs w:val="20"/>
          <w:lang w:eastAsia="ko-KR"/>
        </w:rPr>
        <w:t>RP-193133, New WID: Further enhancements on MIMO for NR, Samsung</w:t>
      </w:r>
    </w:p>
    <w:sectPr w:rsidR="00C945FD" w:rsidRPr="002B44CE" w:rsidSect="00394B43">
      <w:footerReference w:type="default" r:id="rId1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F16E0" w14:textId="77777777" w:rsidR="00A24A60" w:rsidRDefault="00A24A60"/>
  </w:endnote>
  <w:endnote w:type="continuationSeparator" w:id="0">
    <w:p w14:paraId="4569C6ED" w14:textId="77777777" w:rsidR="00A24A60" w:rsidRDefault="00A24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af3"/>
    </w:pPr>
  </w:p>
  <w:p w14:paraId="43FA2102" w14:textId="77777777" w:rsidR="00F80E97" w:rsidRDefault="00F80E9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60F66" w14:textId="77777777" w:rsidR="00A24A60" w:rsidRDefault="00A24A60"/>
  </w:footnote>
  <w:footnote w:type="continuationSeparator" w:id="0">
    <w:p w14:paraId="023E5661" w14:textId="77777777" w:rsidR="00A24A60" w:rsidRDefault="00A24A6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F4BBB"/>
    <w:multiLevelType w:val="hybridMultilevel"/>
    <w:tmpl w:val="F7B47886"/>
    <w:lvl w:ilvl="0" w:tplc="0C6021AC">
      <w:start w:val="1"/>
      <w:numFmt w:val="bullet"/>
      <w:lvlText w:val="▪"/>
      <w:lvlJc w:val="left"/>
      <w:pPr>
        <w:tabs>
          <w:tab w:val="num" w:pos="720"/>
        </w:tabs>
        <w:ind w:left="720" w:hanging="360"/>
      </w:pPr>
      <w:rPr>
        <w:rFonts w:ascii="Lucida Grande" w:hAnsi="Lucida Grande" w:hint="default"/>
      </w:rPr>
    </w:lvl>
    <w:lvl w:ilvl="1" w:tplc="18EA07D8" w:tentative="1">
      <w:start w:val="1"/>
      <w:numFmt w:val="bullet"/>
      <w:lvlText w:val="▪"/>
      <w:lvlJc w:val="left"/>
      <w:pPr>
        <w:tabs>
          <w:tab w:val="num" w:pos="1440"/>
        </w:tabs>
        <w:ind w:left="1440" w:hanging="360"/>
      </w:pPr>
      <w:rPr>
        <w:rFonts w:ascii="Lucida Grande" w:hAnsi="Lucida Grande" w:hint="default"/>
      </w:rPr>
    </w:lvl>
    <w:lvl w:ilvl="2" w:tplc="668A2A20" w:tentative="1">
      <w:start w:val="1"/>
      <w:numFmt w:val="bullet"/>
      <w:lvlText w:val="▪"/>
      <w:lvlJc w:val="left"/>
      <w:pPr>
        <w:tabs>
          <w:tab w:val="num" w:pos="2160"/>
        </w:tabs>
        <w:ind w:left="2160" w:hanging="360"/>
      </w:pPr>
      <w:rPr>
        <w:rFonts w:ascii="Lucida Grande" w:hAnsi="Lucida Grande" w:hint="default"/>
      </w:rPr>
    </w:lvl>
    <w:lvl w:ilvl="3" w:tplc="89D8C432" w:tentative="1">
      <w:start w:val="1"/>
      <w:numFmt w:val="bullet"/>
      <w:lvlText w:val="▪"/>
      <w:lvlJc w:val="left"/>
      <w:pPr>
        <w:tabs>
          <w:tab w:val="num" w:pos="2880"/>
        </w:tabs>
        <w:ind w:left="2880" w:hanging="360"/>
      </w:pPr>
      <w:rPr>
        <w:rFonts w:ascii="Lucida Grande" w:hAnsi="Lucida Grande" w:hint="default"/>
      </w:rPr>
    </w:lvl>
    <w:lvl w:ilvl="4" w:tplc="67524A72" w:tentative="1">
      <w:start w:val="1"/>
      <w:numFmt w:val="bullet"/>
      <w:lvlText w:val="▪"/>
      <w:lvlJc w:val="left"/>
      <w:pPr>
        <w:tabs>
          <w:tab w:val="num" w:pos="3600"/>
        </w:tabs>
        <w:ind w:left="3600" w:hanging="360"/>
      </w:pPr>
      <w:rPr>
        <w:rFonts w:ascii="Lucida Grande" w:hAnsi="Lucida Grande" w:hint="default"/>
      </w:rPr>
    </w:lvl>
    <w:lvl w:ilvl="5" w:tplc="5BA89C6A" w:tentative="1">
      <w:start w:val="1"/>
      <w:numFmt w:val="bullet"/>
      <w:lvlText w:val="▪"/>
      <w:lvlJc w:val="left"/>
      <w:pPr>
        <w:tabs>
          <w:tab w:val="num" w:pos="4320"/>
        </w:tabs>
        <w:ind w:left="4320" w:hanging="360"/>
      </w:pPr>
      <w:rPr>
        <w:rFonts w:ascii="Lucida Grande" w:hAnsi="Lucida Grande" w:hint="default"/>
      </w:rPr>
    </w:lvl>
    <w:lvl w:ilvl="6" w:tplc="F9061564" w:tentative="1">
      <w:start w:val="1"/>
      <w:numFmt w:val="bullet"/>
      <w:lvlText w:val="▪"/>
      <w:lvlJc w:val="left"/>
      <w:pPr>
        <w:tabs>
          <w:tab w:val="num" w:pos="5040"/>
        </w:tabs>
        <w:ind w:left="5040" w:hanging="360"/>
      </w:pPr>
      <w:rPr>
        <w:rFonts w:ascii="Lucida Grande" w:hAnsi="Lucida Grande" w:hint="default"/>
      </w:rPr>
    </w:lvl>
    <w:lvl w:ilvl="7" w:tplc="F50EBBAC" w:tentative="1">
      <w:start w:val="1"/>
      <w:numFmt w:val="bullet"/>
      <w:lvlText w:val="▪"/>
      <w:lvlJc w:val="left"/>
      <w:pPr>
        <w:tabs>
          <w:tab w:val="num" w:pos="5760"/>
        </w:tabs>
        <w:ind w:left="5760" w:hanging="360"/>
      </w:pPr>
      <w:rPr>
        <w:rFonts w:ascii="Lucida Grande" w:hAnsi="Lucida Grande" w:hint="default"/>
      </w:rPr>
    </w:lvl>
    <w:lvl w:ilvl="8" w:tplc="5F825206"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059A4776"/>
    <w:lvl w:ilvl="0" w:tplc="FFFFFFFF">
      <w:start w:val="3"/>
      <w:numFmt w:val="bullet"/>
      <w:lvlText w:val="-"/>
      <w:lvlJc w:val="left"/>
      <w:pPr>
        <w:ind w:left="760" w:hanging="360"/>
      </w:pPr>
      <w:rPr>
        <w:rFonts w:ascii="Times New Roman" w:hAnsi="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B517B5"/>
    <w:multiLevelType w:val="hybridMultilevel"/>
    <w:tmpl w:val="7D94F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2B3F28"/>
    <w:multiLevelType w:val="hybridMultilevel"/>
    <w:tmpl w:val="451A8D7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6B2B96"/>
    <w:multiLevelType w:val="hybridMultilevel"/>
    <w:tmpl w:val="70A612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1"/>
  </w:num>
  <w:num w:numId="4">
    <w:abstractNumId w:val="0"/>
  </w:num>
  <w:num w:numId="5">
    <w:abstractNumId w:val="13"/>
  </w:num>
  <w:num w:numId="6">
    <w:abstractNumId w:val="2"/>
  </w:num>
  <w:num w:numId="7">
    <w:abstractNumId w:val="8"/>
  </w:num>
  <w:num w:numId="8">
    <w:abstractNumId w:val="4"/>
  </w:num>
  <w:num w:numId="9">
    <w:abstractNumId w:val="7"/>
  </w:num>
  <w:num w:numId="10">
    <w:abstractNumId w:val="11"/>
  </w:num>
  <w:num w:numId="11">
    <w:abstractNumId w:val="5"/>
  </w:num>
  <w:num w:numId="12">
    <w:abstractNumId w:val="12"/>
  </w:num>
  <w:num w:numId="13">
    <w:abstractNumId w:val="15"/>
  </w:num>
  <w:num w:numId="14">
    <w:abstractNumId w:val="9"/>
  </w:num>
  <w:num w:numId="15">
    <w:abstractNumId w:val="6"/>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443"/>
    <w:rsid w:val="00091514"/>
    <w:rsid w:val="00091722"/>
    <w:rsid w:val="0009194B"/>
    <w:rsid w:val="00091C02"/>
    <w:rsid w:val="00091EC9"/>
    <w:rsid w:val="00092260"/>
    <w:rsid w:val="00092C5D"/>
    <w:rsid w:val="00093404"/>
    <w:rsid w:val="00093BB5"/>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39F0"/>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1C89"/>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70"/>
    <w:rsid w:val="00270583"/>
    <w:rsid w:val="00271880"/>
    <w:rsid w:val="002718CF"/>
    <w:rsid w:val="00271E6F"/>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65C3"/>
    <w:rsid w:val="002E68C7"/>
    <w:rsid w:val="002E6C9E"/>
    <w:rsid w:val="002E73AD"/>
    <w:rsid w:val="002E7F81"/>
    <w:rsid w:val="002F0248"/>
    <w:rsid w:val="002F08F1"/>
    <w:rsid w:val="002F0C99"/>
    <w:rsid w:val="002F1116"/>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54D4"/>
    <w:rsid w:val="003564D7"/>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43E0"/>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DBD"/>
    <w:rsid w:val="003B7A2E"/>
    <w:rsid w:val="003C0141"/>
    <w:rsid w:val="003C054B"/>
    <w:rsid w:val="003C0C00"/>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5"/>
    <w:rsid w:val="00413D3D"/>
    <w:rsid w:val="00413E64"/>
    <w:rsid w:val="00415AC3"/>
    <w:rsid w:val="00416080"/>
    <w:rsid w:val="004163F4"/>
    <w:rsid w:val="00416576"/>
    <w:rsid w:val="00416B4B"/>
    <w:rsid w:val="00417069"/>
    <w:rsid w:val="004175E0"/>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38F"/>
    <w:rsid w:val="00453D78"/>
    <w:rsid w:val="00454FDF"/>
    <w:rsid w:val="00455335"/>
    <w:rsid w:val="0045551F"/>
    <w:rsid w:val="0045554F"/>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14D"/>
    <w:rsid w:val="004623A2"/>
    <w:rsid w:val="004627EC"/>
    <w:rsid w:val="00462CA0"/>
    <w:rsid w:val="0046300B"/>
    <w:rsid w:val="00463B31"/>
    <w:rsid w:val="00463E78"/>
    <w:rsid w:val="004640C4"/>
    <w:rsid w:val="00464EDE"/>
    <w:rsid w:val="004650DA"/>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933"/>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4F8"/>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188"/>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570D"/>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B4A"/>
    <w:rsid w:val="005C2CA5"/>
    <w:rsid w:val="005C3ACA"/>
    <w:rsid w:val="005C3B18"/>
    <w:rsid w:val="005C3D2B"/>
    <w:rsid w:val="005C48E2"/>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DA4"/>
    <w:rsid w:val="00657666"/>
    <w:rsid w:val="006577AF"/>
    <w:rsid w:val="006577EF"/>
    <w:rsid w:val="00657ABF"/>
    <w:rsid w:val="00660129"/>
    <w:rsid w:val="00660A32"/>
    <w:rsid w:val="00660CB9"/>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43A"/>
    <w:rsid w:val="00683F64"/>
    <w:rsid w:val="00683FC5"/>
    <w:rsid w:val="0068404D"/>
    <w:rsid w:val="00684190"/>
    <w:rsid w:val="00684A6A"/>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5330"/>
    <w:rsid w:val="006B53DA"/>
    <w:rsid w:val="006B59AA"/>
    <w:rsid w:val="006B5A7D"/>
    <w:rsid w:val="006B682B"/>
    <w:rsid w:val="006B6B82"/>
    <w:rsid w:val="006B6DDB"/>
    <w:rsid w:val="006B6F90"/>
    <w:rsid w:val="006B70AF"/>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402BB"/>
    <w:rsid w:val="007402E0"/>
    <w:rsid w:val="00741C19"/>
    <w:rsid w:val="00741D65"/>
    <w:rsid w:val="0074222E"/>
    <w:rsid w:val="00742FD6"/>
    <w:rsid w:val="0074366D"/>
    <w:rsid w:val="00743CEB"/>
    <w:rsid w:val="007440A3"/>
    <w:rsid w:val="00744263"/>
    <w:rsid w:val="00744A94"/>
    <w:rsid w:val="00744AB6"/>
    <w:rsid w:val="00744B8D"/>
    <w:rsid w:val="00745B59"/>
    <w:rsid w:val="007463A8"/>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32C"/>
    <w:rsid w:val="007772FE"/>
    <w:rsid w:val="0077758E"/>
    <w:rsid w:val="007775A4"/>
    <w:rsid w:val="0077796E"/>
    <w:rsid w:val="00777CF5"/>
    <w:rsid w:val="00777E9C"/>
    <w:rsid w:val="00777EBC"/>
    <w:rsid w:val="00780933"/>
    <w:rsid w:val="00781135"/>
    <w:rsid w:val="00781C38"/>
    <w:rsid w:val="00781D0A"/>
    <w:rsid w:val="00781D8A"/>
    <w:rsid w:val="00782FC7"/>
    <w:rsid w:val="00783744"/>
    <w:rsid w:val="007837ED"/>
    <w:rsid w:val="0078393A"/>
    <w:rsid w:val="00784253"/>
    <w:rsid w:val="007846FB"/>
    <w:rsid w:val="0078482B"/>
    <w:rsid w:val="0078589F"/>
    <w:rsid w:val="00785945"/>
    <w:rsid w:val="00785A25"/>
    <w:rsid w:val="00786C95"/>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EE7"/>
    <w:rsid w:val="007944E9"/>
    <w:rsid w:val="00794B4F"/>
    <w:rsid w:val="00795390"/>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12D"/>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90A"/>
    <w:rsid w:val="007F4C59"/>
    <w:rsid w:val="007F4C9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426"/>
    <w:rsid w:val="008C4C96"/>
    <w:rsid w:val="008C4CE7"/>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775E"/>
    <w:rsid w:val="008E7BAA"/>
    <w:rsid w:val="008F0188"/>
    <w:rsid w:val="008F02FF"/>
    <w:rsid w:val="008F04C6"/>
    <w:rsid w:val="008F08A3"/>
    <w:rsid w:val="008F0C24"/>
    <w:rsid w:val="008F10BB"/>
    <w:rsid w:val="008F10DC"/>
    <w:rsid w:val="008F1189"/>
    <w:rsid w:val="008F1374"/>
    <w:rsid w:val="008F1A60"/>
    <w:rsid w:val="008F232F"/>
    <w:rsid w:val="008F291D"/>
    <w:rsid w:val="008F3570"/>
    <w:rsid w:val="008F3BEB"/>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C3"/>
    <w:rsid w:val="009963D3"/>
    <w:rsid w:val="00996B98"/>
    <w:rsid w:val="00996D2F"/>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32A"/>
    <w:rsid w:val="009B2EBC"/>
    <w:rsid w:val="009B37DF"/>
    <w:rsid w:val="009B38BE"/>
    <w:rsid w:val="009B41C8"/>
    <w:rsid w:val="009B4444"/>
    <w:rsid w:val="009B4D9D"/>
    <w:rsid w:val="009B4F92"/>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333C"/>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23BD"/>
    <w:rsid w:val="00A425C6"/>
    <w:rsid w:val="00A42686"/>
    <w:rsid w:val="00A4314B"/>
    <w:rsid w:val="00A43212"/>
    <w:rsid w:val="00A432F0"/>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0D08"/>
    <w:rsid w:val="00B510E1"/>
    <w:rsid w:val="00B51293"/>
    <w:rsid w:val="00B51C75"/>
    <w:rsid w:val="00B52171"/>
    <w:rsid w:val="00B52695"/>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4718"/>
    <w:rsid w:val="00C151B3"/>
    <w:rsid w:val="00C15594"/>
    <w:rsid w:val="00C158FC"/>
    <w:rsid w:val="00C15D60"/>
    <w:rsid w:val="00C15DF1"/>
    <w:rsid w:val="00C15EA1"/>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5CE"/>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10E"/>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6E3"/>
    <w:rsid w:val="00D45713"/>
    <w:rsid w:val="00D45ABF"/>
    <w:rsid w:val="00D45C56"/>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72E7"/>
    <w:rsid w:val="00D77613"/>
    <w:rsid w:val="00D77D07"/>
    <w:rsid w:val="00D77D48"/>
    <w:rsid w:val="00D77D52"/>
    <w:rsid w:val="00D8006F"/>
    <w:rsid w:val="00D805A4"/>
    <w:rsid w:val="00D80681"/>
    <w:rsid w:val="00D8092D"/>
    <w:rsid w:val="00D80C1E"/>
    <w:rsid w:val="00D80FB8"/>
    <w:rsid w:val="00D81257"/>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B4F"/>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69B"/>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519"/>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87965"/>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1085E"/>
    <w:rsid w:val="00F10A77"/>
    <w:rsid w:val="00F10DC5"/>
    <w:rsid w:val="00F11008"/>
    <w:rsid w:val="00F11B05"/>
    <w:rsid w:val="00F11CED"/>
    <w:rsid w:val="00F121ED"/>
    <w:rsid w:val="00F12253"/>
    <w:rsid w:val="00F1272B"/>
    <w:rsid w:val="00F12864"/>
    <w:rsid w:val="00F12CD0"/>
    <w:rsid w:val="00F14005"/>
    <w:rsid w:val="00F1415C"/>
    <w:rsid w:val="00F14E12"/>
    <w:rsid w:val="00F15065"/>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478"/>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13"/>
      </w:numPr>
      <w:tabs>
        <w:tab w:val="left" w:pos="1440"/>
        <w:tab w:val="left" w:pos="2160"/>
      </w:tabs>
      <w:spacing w:after="200" w:line="276" w:lineRule="auto"/>
      <w:jc w:val="left"/>
    </w:pPr>
    <w:rPr>
      <w:rFonts w:ascii="Times New Roman" w:eastAsia="SimSun" w:hAnsi="Times New Roman"/>
      <w:sz w:val="2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96D004CF-938E-4A5E-BDC1-20DD1C68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11843</TotalTime>
  <Pages>3</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7189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20</cp:revision>
  <cp:lastPrinted>2019-01-31T12:19:00Z</cp:lastPrinted>
  <dcterms:created xsi:type="dcterms:W3CDTF">2020-07-17T08:25:00Z</dcterms:created>
  <dcterms:modified xsi:type="dcterms:W3CDTF">2020-08-07T05:04:00Z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