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D8366" w14:textId="57E85CA8" w:rsidR="00225A2E" w:rsidRPr="0007137B" w:rsidRDefault="00225A2E" w:rsidP="00225A2E">
      <w:pPr>
        <w:snapToGrid w:val="0"/>
        <w:spacing w:after="0"/>
        <w:rPr>
          <w:rFonts w:cs="Arial"/>
          <w:b/>
          <w:sz w:val="28"/>
          <w:szCs w:val="28"/>
        </w:rPr>
      </w:pPr>
      <w:bookmarkStart w:id="0" w:name="_Hlk507769600"/>
      <w:bookmarkStart w:id="1" w:name="OLE_LINK3"/>
      <w:bookmarkStart w:id="2" w:name="_Ref24117420"/>
      <w:r w:rsidRPr="00B20303">
        <w:rPr>
          <w:rFonts w:cs="Arial"/>
          <w:b/>
          <w:sz w:val="28"/>
          <w:szCs w:val="28"/>
        </w:rPr>
        <w:t>3GPP TSG RAN WG1 #101</w:t>
      </w:r>
      <w:r w:rsidRPr="004345A1">
        <w:rPr>
          <w:rFonts w:cs="Arial"/>
          <w:b/>
          <w:sz w:val="28"/>
          <w:szCs w:val="28"/>
        </w:rPr>
        <w:tab/>
      </w:r>
      <w:r w:rsidRPr="004345A1">
        <w:rPr>
          <w:rFonts w:cs="Arial"/>
          <w:b/>
          <w:sz w:val="28"/>
          <w:szCs w:val="28"/>
        </w:rPr>
        <w:tab/>
      </w:r>
      <w:r w:rsidRPr="0007137B">
        <w:rPr>
          <w:rFonts w:cs="Arial"/>
          <w:b/>
          <w:sz w:val="28"/>
          <w:szCs w:val="28"/>
        </w:rPr>
        <w:tab/>
      </w:r>
      <w:r>
        <w:rPr>
          <w:rFonts w:cs="Arial" w:hint="eastAsia"/>
          <w:b/>
          <w:sz w:val="28"/>
          <w:szCs w:val="28"/>
        </w:rPr>
        <w:t xml:space="preserve">      </w:t>
      </w:r>
      <w:r>
        <w:rPr>
          <w:rFonts w:cs="Arial"/>
          <w:b/>
          <w:sz w:val="28"/>
          <w:szCs w:val="28"/>
        </w:rPr>
        <w:t xml:space="preserve">                             </w:t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  <w:t xml:space="preserve">       </w:t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ab/>
        <w:t xml:space="preserve">                  </w:t>
      </w:r>
      <w:r w:rsidRPr="00C60A6A">
        <w:rPr>
          <w:rFonts w:cs="Arial"/>
          <w:b/>
          <w:sz w:val="28"/>
          <w:szCs w:val="28"/>
        </w:rPr>
        <w:t>R1-200</w:t>
      </w:r>
      <w:r>
        <w:rPr>
          <w:rFonts w:cs="Arial"/>
          <w:b/>
          <w:sz w:val="28"/>
          <w:szCs w:val="28"/>
        </w:rPr>
        <w:t>xxxx</w:t>
      </w:r>
    </w:p>
    <w:p w14:paraId="55EAF2A7" w14:textId="7DE6A0DD" w:rsidR="00E03B9D" w:rsidRPr="00D07C92" w:rsidRDefault="00225A2E" w:rsidP="00225A2E">
      <w:pPr>
        <w:widowControl w:val="0"/>
        <w:rPr>
          <w:rFonts w:eastAsia="MS Mincho"/>
          <w:b/>
          <w:noProof/>
          <w:sz w:val="24"/>
          <w:lang w:eastAsia="x-none"/>
        </w:rPr>
      </w:pPr>
      <w:r w:rsidRPr="00B20303">
        <w:rPr>
          <w:rFonts w:cs="Arial"/>
          <w:b/>
          <w:sz w:val="28"/>
          <w:szCs w:val="28"/>
        </w:rPr>
        <w:t>e-Meeting, May 25th – June 5th, 2020</w:t>
      </w:r>
    </w:p>
    <w:bookmarkEnd w:id="0"/>
    <w:p w14:paraId="316BE4A8" w14:textId="77777777" w:rsidR="00E03B9D" w:rsidRPr="00AB4A5B" w:rsidRDefault="00E03B9D" w:rsidP="00E03B9D">
      <w:pPr>
        <w:widowControl w:val="0"/>
        <w:rPr>
          <w:rFonts w:eastAsia="MS Mincho"/>
          <w:b/>
          <w:sz w:val="18"/>
          <w:lang w:eastAsia="x-none"/>
        </w:rPr>
      </w:pPr>
    </w:p>
    <w:p w14:paraId="132FE1C4" w14:textId="77777777" w:rsidR="00E03B9D" w:rsidRPr="00D07C92" w:rsidRDefault="00E03B9D" w:rsidP="00E03B9D">
      <w:pPr>
        <w:widowControl w:val="0"/>
        <w:ind w:left="1800" w:hanging="1800"/>
        <w:rPr>
          <w:rFonts w:eastAsia="MS Mincho"/>
          <w:b/>
          <w:noProof/>
          <w:sz w:val="24"/>
          <w:lang w:eastAsia="ja-JP"/>
        </w:rPr>
      </w:pPr>
      <w:r w:rsidRPr="00D07C92">
        <w:rPr>
          <w:rFonts w:eastAsia="MS Mincho"/>
          <w:b/>
          <w:noProof/>
          <w:sz w:val="24"/>
          <w:lang w:eastAsia="x-none"/>
        </w:rPr>
        <w:t>Source:</w:t>
      </w:r>
      <w:r w:rsidRPr="00D07C92">
        <w:rPr>
          <w:rFonts w:eastAsia="MS Mincho"/>
          <w:b/>
          <w:noProof/>
          <w:sz w:val="24"/>
          <w:lang w:eastAsia="x-none"/>
        </w:rPr>
        <w:tab/>
      </w:r>
      <w:r>
        <w:rPr>
          <w:rFonts w:eastAsia="MS Mincho"/>
          <w:b/>
          <w:noProof/>
          <w:sz w:val="24"/>
          <w:lang w:eastAsia="x-none"/>
        </w:rPr>
        <w:t>Ad-Hoc Chair (</w:t>
      </w:r>
      <w:r>
        <w:rPr>
          <w:rFonts w:eastAsia="MS Mincho"/>
          <w:b/>
          <w:noProof/>
          <w:sz w:val="24"/>
          <w:lang w:eastAsia="ja-JP"/>
        </w:rPr>
        <w:t>AT&amp;T)</w:t>
      </w:r>
    </w:p>
    <w:bookmarkEnd w:id="1"/>
    <w:p w14:paraId="2EF4E2C9" w14:textId="334A7104" w:rsidR="00E03B9D" w:rsidRPr="00D07C92" w:rsidRDefault="00E03B9D" w:rsidP="00E03B9D">
      <w:pPr>
        <w:widowControl w:val="0"/>
        <w:ind w:left="1800" w:hanging="1800"/>
        <w:rPr>
          <w:rFonts w:eastAsia="MS Mincho"/>
          <w:b/>
          <w:noProof/>
          <w:sz w:val="24"/>
          <w:lang w:eastAsia="ja-JP"/>
        </w:rPr>
      </w:pPr>
      <w:r w:rsidRPr="00D07C92">
        <w:rPr>
          <w:rFonts w:eastAsia="MS Mincho"/>
          <w:b/>
          <w:noProof/>
          <w:sz w:val="24"/>
          <w:lang w:eastAsia="x-none"/>
        </w:rPr>
        <w:t>Title:</w:t>
      </w:r>
      <w:r w:rsidRPr="00D07C92">
        <w:rPr>
          <w:rFonts w:eastAsia="MS Mincho"/>
          <w:b/>
          <w:noProof/>
          <w:sz w:val="24"/>
          <w:lang w:eastAsia="x-none"/>
        </w:rPr>
        <w:tab/>
      </w:r>
      <w:r w:rsidR="001D3D53">
        <w:rPr>
          <w:rFonts w:eastAsia="MS Mincho"/>
          <w:b/>
          <w:noProof/>
          <w:sz w:val="24"/>
          <w:lang w:eastAsia="x-none"/>
        </w:rPr>
        <w:t>Session</w:t>
      </w:r>
      <w:r w:rsidRPr="00D07C92">
        <w:rPr>
          <w:rFonts w:eastAsia="MS Mincho"/>
          <w:b/>
          <w:noProof/>
          <w:sz w:val="24"/>
          <w:lang w:eastAsia="x-none"/>
        </w:rPr>
        <w:t xml:space="preserve"> </w:t>
      </w:r>
      <w:r>
        <w:rPr>
          <w:rFonts w:eastAsia="MS Mincho"/>
          <w:b/>
          <w:noProof/>
          <w:sz w:val="24"/>
          <w:lang w:eastAsia="x-none"/>
        </w:rPr>
        <w:t>N</w:t>
      </w:r>
      <w:r w:rsidRPr="00D07C92">
        <w:rPr>
          <w:rFonts w:eastAsia="MS Mincho"/>
          <w:b/>
          <w:noProof/>
          <w:sz w:val="24"/>
          <w:lang w:eastAsia="x-none"/>
        </w:rPr>
        <w:t xml:space="preserve">otes of AI </w:t>
      </w:r>
      <w:r w:rsidRPr="00E07010">
        <w:rPr>
          <w:rFonts w:eastAsia="MS Mincho"/>
          <w:b/>
          <w:noProof/>
          <w:sz w:val="24"/>
          <w:lang w:eastAsia="x-none"/>
        </w:rPr>
        <w:t>7.2.11.</w:t>
      </w:r>
      <w:r w:rsidR="00C46F70">
        <w:rPr>
          <w:rFonts w:eastAsia="MS Mincho"/>
          <w:b/>
          <w:noProof/>
          <w:sz w:val="24"/>
          <w:lang w:eastAsia="x-none"/>
        </w:rPr>
        <w:t>4</w:t>
      </w:r>
    </w:p>
    <w:p w14:paraId="03AD16E9" w14:textId="0AC2DE79" w:rsidR="00E03B9D" w:rsidRPr="00D07C92" w:rsidRDefault="00E03B9D" w:rsidP="00E03B9D">
      <w:pPr>
        <w:widowControl w:val="0"/>
        <w:tabs>
          <w:tab w:val="left" w:pos="1800"/>
        </w:tabs>
        <w:ind w:left="1800" w:hanging="1800"/>
        <w:rPr>
          <w:rFonts w:eastAsia="MS Mincho"/>
          <w:b/>
          <w:noProof/>
          <w:sz w:val="24"/>
          <w:lang w:eastAsia="ja-JP"/>
        </w:rPr>
      </w:pPr>
      <w:r w:rsidRPr="00D07C92">
        <w:rPr>
          <w:rFonts w:eastAsia="MS Mincho"/>
          <w:b/>
          <w:noProof/>
          <w:sz w:val="24"/>
          <w:lang w:eastAsia="x-none"/>
        </w:rPr>
        <w:t>Agenda Item:</w:t>
      </w:r>
      <w:bookmarkStart w:id="3" w:name="Source"/>
      <w:bookmarkEnd w:id="3"/>
      <w:r w:rsidRPr="00D07C92">
        <w:rPr>
          <w:rFonts w:eastAsia="MS Mincho"/>
          <w:b/>
          <w:noProof/>
          <w:sz w:val="24"/>
          <w:lang w:eastAsia="x-none"/>
        </w:rPr>
        <w:tab/>
      </w:r>
      <w:r w:rsidRPr="00E07010">
        <w:rPr>
          <w:rFonts w:eastAsia="MS Mincho"/>
          <w:b/>
          <w:noProof/>
          <w:sz w:val="24"/>
          <w:lang w:eastAsia="x-none"/>
        </w:rPr>
        <w:t>7.2.11.</w:t>
      </w:r>
      <w:r w:rsidR="00C46F70">
        <w:rPr>
          <w:rFonts w:eastAsia="MS Mincho"/>
          <w:b/>
          <w:noProof/>
          <w:sz w:val="24"/>
          <w:lang w:eastAsia="x-none"/>
        </w:rPr>
        <w:t>4</w:t>
      </w:r>
    </w:p>
    <w:p w14:paraId="22548C9D" w14:textId="77777777" w:rsidR="00E03B9D" w:rsidRPr="00D07C92" w:rsidRDefault="00E03B9D" w:rsidP="00E03B9D">
      <w:pPr>
        <w:pBdr>
          <w:bottom w:val="single" w:sz="6" w:space="1" w:color="auto"/>
        </w:pBdr>
        <w:ind w:left="1800" w:hanging="1800"/>
        <w:rPr>
          <w:rFonts w:eastAsia="MS Gothic"/>
          <w:b/>
          <w:sz w:val="24"/>
          <w:lang w:eastAsia="ja-JP"/>
        </w:rPr>
      </w:pPr>
      <w:r w:rsidRPr="00D07C92">
        <w:rPr>
          <w:rFonts w:eastAsia="MS Gothic"/>
          <w:b/>
          <w:sz w:val="24"/>
          <w:lang w:eastAsia="ja-JP"/>
        </w:rPr>
        <w:t>Document for:</w:t>
      </w:r>
      <w:bookmarkStart w:id="4" w:name="DocumentFor"/>
      <w:bookmarkEnd w:id="4"/>
      <w:r w:rsidRPr="00D07C92">
        <w:rPr>
          <w:rFonts w:eastAsia="MS Gothic"/>
          <w:b/>
          <w:sz w:val="24"/>
          <w:lang w:eastAsia="ja-JP"/>
        </w:rPr>
        <w:t xml:space="preserve"> </w:t>
      </w:r>
      <w:r w:rsidRPr="00D07C92">
        <w:rPr>
          <w:rFonts w:eastAsia="MS Gothic"/>
          <w:b/>
          <w:sz w:val="24"/>
          <w:lang w:eastAsia="ja-JP"/>
        </w:rPr>
        <w:tab/>
      </w:r>
      <w:r>
        <w:rPr>
          <w:rFonts w:eastAsia="MS Gothic"/>
          <w:b/>
          <w:sz w:val="24"/>
          <w:lang w:eastAsia="ja-JP"/>
        </w:rPr>
        <w:t>Endorsement</w:t>
      </w:r>
    </w:p>
    <w:p w14:paraId="20A31DB5" w14:textId="77777777" w:rsidR="00E03B9D" w:rsidRDefault="00E03B9D" w:rsidP="00E03B9D">
      <w:pPr>
        <w:rPr>
          <w:rFonts w:eastAsia="MS Mincho"/>
          <w:iCs/>
          <w:lang w:eastAsia="ja-JP"/>
        </w:rPr>
      </w:pPr>
    </w:p>
    <w:p w14:paraId="2CB764D9" w14:textId="77777777" w:rsidR="00E03B9D" w:rsidRPr="00315CBC" w:rsidRDefault="00E03B9D" w:rsidP="002C044C">
      <w:pPr>
        <w:pStyle w:val="ListParagraph"/>
        <w:widowControl w:val="0"/>
        <w:numPr>
          <w:ilvl w:val="0"/>
          <w:numId w:val="6"/>
        </w:numPr>
        <w:spacing w:before="240" w:after="60"/>
        <w:contextualSpacing w:val="0"/>
        <w:jc w:val="left"/>
        <w:outlineLvl w:val="0"/>
        <w:rPr>
          <w:b/>
          <w:bCs/>
          <w:vanish/>
          <w:kern w:val="32"/>
          <w:sz w:val="32"/>
          <w:szCs w:val="32"/>
        </w:rPr>
      </w:pPr>
      <w:bookmarkStart w:id="5" w:name="_Toc503630811"/>
    </w:p>
    <w:p w14:paraId="12A4A63C" w14:textId="77777777" w:rsidR="00E03B9D" w:rsidRPr="00315CBC" w:rsidRDefault="00E03B9D" w:rsidP="002C044C">
      <w:pPr>
        <w:pStyle w:val="ListParagraph"/>
        <w:widowControl w:val="0"/>
        <w:numPr>
          <w:ilvl w:val="0"/>
          <w:numId w:val="6"/>
        </w:numPr>
        <w:spacing w:before="240" w:after="60"/>
        <w:contextualSpacing w:val="0"/>
        <w:jc w:val="left"/>
        <w:outlineLvl w:val="0"/>
        <w:rPr>
          <w:b/>
          <w:bCs/>
          <w:vanish/>
          <w:kern w:val="32"/>
          <w:sz w:val="32"/>
          <w:szCs w:val="32"/>
        </w:rPr>
      </w:pPr>
    </w:p>
    <w:p w14:paraId="518A17A0" w14:textId="77777777" w:rsidR="00E03B9D" w:rsidRPr="00315CBC" w:rsidRDefault="00E03B9D" w:rsidP="002C044C">
      <w:pPr>
        <w:pStyle w:val="ListParagraph"/>
        <w:keepNext/>
        <w:widowControl w:val="0"/>
        <w:numPr>
          <w:ilvl w:val="1"/>
          <w:numId w:val="6"/>
        </w:numPr>
        <w:spacing w:before="240" w:after="60"/>
        <w:contextualSpacing w:val="0"/>
        <w:jc w:val="left"/>
        <w:outlineLvl w:val="1"/>
        <w:rPr>
          <w:b/>
          <w:bCs/>
          <w:i/>
          <w:iCs/>
          <w:vanish/>
          <w:sz w:val="24"/>
          <w:szCs w:val="28"/>
        </w:rPr>
      </w:pPr>
    </w:p>
    <w:p w14:paraId="39B92812" w14:textId="77777777" w:rsidR="00E03B9D" w:rsidRPr="00315CBC" w:rsidRDefault="00E03B9D" w:rsidP="002C044C">
      <w:pPr>
        <w:pStyle w:val="ListParagraph"/>
        <w:keepNext/>
        <w:widowControl w:val="0"/>
        <w:numPr>
          <w:ilvl w:val="1"/>
          <w:numId w:val="6"/>
        </w:numPr>
        <w:spacing w:before="240" w:after="60"/>
        <w:contextualSpacing w:val="0"/>
        <w:jc w:val="left"/>
        <w:outlineLvl w:val="1"/>
        <w:rPr>
          <w:b/>
          <w:bCs/>
          <w:i/>
          <w:iCs/>
          <w:vanish/>
          <w:sz w:val="24"/>
          <w:szCs w:val="28"/>
        </w:rPr>
      </w:pPr>
    </w:p>
    <w:p w14:paraId="0F43174E" w14:textId="77777777" w:rsidR="00E03B9D" w:rsidRPr="00315CBC" w:rsidRDefault="00E03B9D" w:rsidP="002C044C">
      <w:pPr>
        <w:pStyle w:val="ListParagraph"/>
        <w:keepNext/>
        <w:widowControl w:val="0"/>
        <w:numPr>
          <w:ilvl w:val="1"/>
          <w:numId w:val="6"/>
        </w:numPr>
        <w:spacing w:before="240" w:after="60"/>
        <w:contextualSpacing w:val="0"/>
        <w:jc w:val="left"/>
        <w:outlineLvl w:val="1"/>
        <w:rPr>
          <w:b/>
          <w:bCs/>
          <w:i/>
          <w:iCs/>
          <w:vanish/>
          <w:sz w:val="24"/>
          <w:szCs w:val="28"/>
        </w:rPr>
      </w:pPr>
    </w:p>
    <w:p w14:paraId="1BE1B9DE" w14:textId="77777777" w:rsidR="00E03B9D" w:rsidRPr="00315CBC" w:rsidRDefault="00E03B9D" w:rsidP="002C044C">
      <w:pPr>
        <w:pStyle w:val="ListParagraph"/>
        <w:keepNext/>
        <w:widowControl w:val="0"/>
        <w:numPr>
          <w:ilvl w:val="1"/>
          <w:numId w:val="6"/>
        </w:numPr>
        <w:spacing w:before="240" w:after="60"/>
        <w:contextualSpacing w:val="0"/>
        <w:jc w:val="left"/>
        <w:outlineLvl w:val="1"/>
        <w:rPr>
          <w:b/>
          <w:bCs/>
          <w:i/>
          <w:iCs/>
          <w:vanish/>
          <w:sz w:val="24"/>
          <w:szCs w:val="28"/>
        </w:rPr>
      </w:pPr>
    </w:p>
    <w:p w14:paraId="3DA44BC5" w14:textId="77777777" w:rsidR="00E03B9D" w:rsidRPr="00315CBC" w:rsidRDefault="00E03B9D" w:rsidP="002C044C">
      <w:pPr>
        <w:pStyle w:val="ListParagraph"/>
        <w:keepNext/>
        <w:widowControl w:val="0"/>
        <w:numPr>
          <w:ilvl w:val="1"/>
          <w:numId w:val="6"/>
        </w:numPr>
        <w:spacing w:before="240" w:after="60"/>
        <w:contextualSpacing w:val="0"/>
        <w:jc w:val="left"/>
        <w:outlineLvl w:val="1"/>
        <w:rPr>
          <w:b/>
          <w:bCs/>
          <w:i/>
          <w:iCs/>
          <w:vanish/>
          <w:sz w:val="24"/>
          <w:szCs w:val="28"/>
        </w:rPr>
      </w:pPr>
    </w:p>
    <w:p w14:paraId="62FBA167" w14:textId="77777777" w:rsidR="00E03B9D" w:rsidRPr="00315CBC" w:rsidRDefault="00E03B9D" w:rsidP="002C044C">
      <w:pPr>
        <w:pStyle w:val="ListParagraph"/>
        <w:keepNext/>
        <w:widowControl w:val="0"/>
        <w:numPr>
          <w:ilvl w:val="1"/>
          <w:numId w:val="6"/>
        </w:numPr>
        <w:spacing w:before="240" w:after="60"/>
        <w:contextualSpacing w:val="0"/>
        <w:jc w:val="left"/>
        <w:outlineLvl w:val="1"/>
        <w:rPr>
          <w:b/>
          <w:bCs/>
          <w:i/>
          <w:iCs/>
          <w:vanish/>
          <w:sz w:val="24"/>
          <w:szCs w:val="28"/>
        </w:rPr>
      </w:pPr>
    </w:p>
    <w:p w14:paraId="6A6BC847" w14:textId="77777777" w:rsidR="00E03B9D" w:rsidRPr="00315CBC" w:rsidRDefault="00E03B9D" w:rsidP="002C044C">
      <w:pPr>
        <w:pStyle w:val="ListParagraph"/>
        <w:keepNext/>
        <w:widowControl w:val="0"/>
        <w:numPr>
          <w:ilvl w:val="1"/>
          <w:numId w:val="6"/>
        </w:numPr>
        <w:spacing w:before="240" w:after="60"/>
        <w:contextualSpacing w:val="0"/>
        <w:jc w:val="left"/>
        <w:outlineLvl w:val="1"/>
        <w:rPr>
          <w:b/>
          <w:bCs/>
          <w:i/>
          <w:iCs/>
          <w:vanish/>
          <w:sz w:val="24"/>
          <w:szCs w:val="28"/>
        </w:rPr>
      </w:pPr>
    </w:p>
    <w:p w14:paraId="43EF4028" w14:textId="267964CD" w:rsidR="00E03B9D" w:rsidRDefault="00E03B9D" w:rsidP="00E03B9D">
      <w:pPr>
        <w:pStyle w:val="Heading4"/>
        <w:numPr>
          <w:ilvl w:val="0"/>
          <w:numId w:val="0"/>
        </w:numPr>
        <w:ind w:left="864" w:hanging="864"/>
      </w:pPr>
      <w:bookmarkStart w:id="6" w:name="_Toc38197081"/>
      <w:bookmarkEnd w:id="5"/>
      <w:r>
        <w:t>7.2.11.</w:t>
      </w:r>
      <w:r w:rsidR="00C46F70">
        <w:t>4</w:t>
      </w:r>
      <w:r>
        <w:tab/>
      </w:r>
      <w:bookmarkStart w:id="7" w:name="_Toc41227953"/>
      <w:bookmarkEnd w:id="6"/>
      <w:r w:rsidR="00AD7D6C">
        <w:t xml:space="preserve">UE features for 5G V2X </w:t>
      </w:r>
      <w:r w:rsidR="00AD7D6C" w:rsidRPr="006A578B">
        <w:rPr>
          <w:color w:val="FF0000"/>
        </w:rPr>
        <w:t>(5)</w:t>
      </w:r>
      <w:bookmarkEnd w:id="7"/>
    </w:p>
    <w:p w14:paraId="69CB5027" w14:textId="08378DD9" w:rsidR="00C46F70" w:rsidRDefault="00C46F70" w:rsidP="00C46F70"/>
    <w:p w14:paraId="48E57CC0" w14:textId="77777777" w:rsidR="00AD7D6C" w:rsidRDefault="00AD7D6C" w:rsidP="00AD7D6C">
      <w:pPr>
        <w:rPr>
          <w:lang w:eastAsia="x-none"/>
        </w:rPr>
      </w:pPr>
      <w:hyperlink r:id="rId13" w:history="1">
        <w:r>
          <w:rPr>
            <w:rStyle w:val="Hyperlink"/>
            <w:lang w:eastAsia="x-none"/>
          </w:rPr>
          <w:t>R1-2004284</w:t>
        </w:r>
      </w:hyperlink>
      <w:r>
        <w:rPr>
          <w:lang w:eastAsia="x-none"/>
        </w:rPr>
        <w:tab/>
        <w:t>Summary of UE features for 5G V2X</w:t>
      </w:r>
      <w:r>
        <w:rPr>
          <w:lang w:eastAsia="x-none"/>
        </w:rPr>
        <w:tab/>
        <w:t>Moderator (AT&amp;T)</w:t>
      </w:r>
    </w:p>
    <w:p w14:paraId="26EFA991" w14:textId="77777777" w:rsidR="00AD7D6C" w:rsidRPr="006A578B" w:rsidRDefault="00AD7D6C" w:rsidP="00AD7D6C">
      <w:pPr>
        <w:rPr>
          <w:highlight w:val="cyan"/>
          <w:lang w:eastAsia="x-none"/>
        </w:rPr>
      </w:pPr>
      <w:r w:rsidRPr="006A578B">
        <w:rPr>
          <w:highlight w:val="cyan"/>
          <w:lang w:eastAsia="x-none"/>
        </w:rPr>
        <w:t>[101-e-NR-5G_V2X_NRSL-UEFeatures-01]</w:t>
      </w:r>
      <w:r w:rsidRPr="006A578B">
        <w:rPr>
          <w:highlight w:val="cyan"/>
        </w:rPr>
        <w:t xml:space="preserve"> Email discussion/approval till 5/29 – Ralf (AT&amp;T)</w:t>
      </w:r>
    </w:p>
    <w:p w14:paraId="5348F505" w14:textId="061F04A8" w:rsidR="00AD7D6C" w:rsidRPr="00AD7D6C" w:rsidRDefault="00AD7D6C" w:rsidP="002C044C">
      <w:pPr>
        <w:pStyle w:val="ListParagraph"/>
        <w:numPr>
          <w:ilvl w:val="0"/>
          <w:numId w:val="7"/>
        </w:numPr>
        <w:spacing w:before="0" w:after="0"/>
        <w:contextualSpacing w:val="0"/>
        <w:jc w:val="left"/>
        <w:rPr>
          <w:rFonts w:ascii="Calibri" w:hAnsi="Calibri"/>
          <w:szCs w:val="22"/>
          <w:highlight w:val="cyan"/>
          <w:lang w:eastAsia="zh-CN"/>
        </w:rPr>
      </w:pPr>
      <w:r w:rsidRPr="006A578B">
        <w:rPr>
          <w:highlight w:val="cyan"/>
        </w:rPr>
        <w:t>Whether FG 15-24 is specified and if so, how to finalize FG 15-24 as in x4282</w:t>
      </w:r>
    </w:p>
    <w:p w14:paraId="6F025DCC" w14:textId="128FAAD6" w:rsidR="00AD7D6C" w:rsidRDefault="00AD7D6C" w:rsidP="00AD7D6C">
      <w:pPr>
        <w:spacing w:before="0" w:after="0"/>
        <w:jc w:val="left"/>
        <w:rPr>
          <w:rFonts w:ascii="Calibri" w:hAnsi="Calibri"/>
          <w:szCs w:val="22"/>
          <w:highlight w:val="cyan"/>
          <w:lang w:eastAsia="zh-CN"/>
        </w:rPr>
      </w:pPr>
    </w:p>
    <w:p w14:paraId="2C998259" w14:textId="0506CD14" w:rsidR="00AD7D6C" w:rsidRDefault="00AD7D6C" w:rsidP="00AD7D6C">
      <w:pPr>
        <w:spacing w:before="0" w:after="0"/>
        <w:jc w:val="left"/>
        <w:rPr>
          <w:rFonts w:ascii="Calibri" w:hAnsi="Calibri"/>
          <w:szCs w:val="22"/>
          <w:highlight w:val="cyan"/>
          <w:lang w:eastAsia="zh-CN"/>
        </w:rPr>
      </w:pPr>
    </w:p>
    <w:p w14:paraId="70F62EE3" w14:textId="165D3007" w:rsidR="00902E30" w:rsidRPr="00902E30" w:rsidRDefault="00902E30" w:rsidP="00AD7D6C">
      <w:pPr>
        <w:spacing w:before="0" w:after="0"/>
        <w:jc w:val="left"/>
        <w:rPr>
          <w:rFonts w:ascii="Calibri" w:hAnsi="Calibri"/>
          <w:szCs w:val="22"/>
          <w:highlight w:val="yellow"/>
          <w:lang w:eastAsia="zh-CN"/>
        </w:rPr>
      </w:pPr>
      <w:r w:rsidRPr="00902E30">
        <w:rPr>
          <w:rFonts w:ascii="Calibri" w:hAnsi="Calibri"/>
          <w:szCs w:val="22"/>
          <w:highlight w:val="yellow"/>
          <w:lang w:eastAsia="zh-CN"/>
        </w:rPr>
        <w:t>Proposal:</w:t>
      </w:r>
    </w:p>
    <w:p w14:paraId="10083724" w14:textId="42914D95" w:rsidR="00902E30" w:rsidRPr="00902E30" w:rsidRDefault="00902E30" w:rsidP="00AD7D6C">
      <w:pPr>
        <w:spacing w:before="0" w:after="0"/>
        <w:jc w:val="left"/>
        <w:rPr>
          <w:rFonts w:ascii="Calibri" w:hAnsi="Calibri"/>
          <w:b/>
          <w:szCs w:val="22"/>
          <w:lang w:eastAsia="zh-CN"/>
        </w:rPr>
      </w:pPr>
      <w:r w:rsidRPr="00902E30">
        <w:rPr>
          <w:rFonts w:ascii="Calibri" w:hAnsi="Calibri"/>
          <w:b/>
          <w:szCs w:val="22"/>
          <w:lang w:eastAsia="zh-CN"/>
        </w:rPr>
        <w:t>Alt. 1:</w:t>
      </w:r>
      <w:r>
        <w:rPr>
          <w:rFonts w:ascii="Calibri" w:hAnsi="Calibri"/>
          <w:b/>
          <w:szCs w:val="22"/>
          <w:lang w:eastAsia="zh-CN"/>
        </w:rPr>
        <w:t xml:space="preserve"> Delete FG 15-24 </w:t>
      </w:r>
      <w:r w:rsidRPr="00902E30">
        <w:rPr>
          <w:rFonts w:ascii="Calibri" w:hAnsi="Calibri"/>
          <w:szCs w:val="22"/>
          <w:lang w:eastAsia="zh-CN"/>
        </w:rPr>
        <w:t>(</w:t>
      </w:r>
      <w:r w:rsidR="009B1F1B">
        <w:rPr>
          <w:rFonts w:ascii="Calibri" w:hAnsi="Calibri"/>
          <w:szCs w:val="22"/>
          <w:lang w:eastAsia="zh-CN"/>
        </w:rPr>
        <w:t>2</w:t>
      </w:r>
      <w:r>
        <w:rPr>
          <w:rFonts w:ascii="Calibri" w:hAnsi="Calibri"/>
          <w:szCs w:val="22"/>
          <w:lang w:eastAsia="zh-CN"/>
        </w:rPr>
        <w:t xml:space="preserve"> companies</w:t>
      </w:r>
      <w:r w:rsidRPr="00902E30">
        <w:rPr>
          <w:rFonts w:ascii="Calibri" w:hAnsi="Calibri"/>
          <w:szCs w:val="22"/>
          <w:lang w:eastAsia="zh-CN"/>
        </w:rPr>
        <w:t>)</w:t>
      </w:r>
    </w:p>
    <w:p w14:paraId="13402AB2" w14:textId="2E2837A9" w:rsidR="00902E30" w:rsidRPr="00902E30" w:rsidRDefault="00902E30" w:rsidP="00AD7D6C">
      <w:pPr>
        <w:spacing w:before="0" w:after="0"/>
        <w:jc w:val="left"/>
        <w:rPr>
          <w:rFonts w:ascii="Calibri" w:hAnsi="Calibri"/>
          <w:b/>
          <w:szCs w:val="22"/>
          <w:lang w:eastAsia="zh-CN"/>
        </w:rPr>
      </w:pPr>
      <w:r w:rsidRPr="00902E30">
        <w:rPr>
          <w:rFonts w:ascii="Calibri" w:hAnsi="Calibri"/>
          <w:b/>
          <w:szCs w:val="22"/>
          <w:lang w:eastAsia="zh-CN"/>
        </w:rPr>
        <w:t>Alt. 2:</w:t>
      </w:r>
      <w:r w:rsidRPr="00902E30">
        <w:rPr>
          <w:rFonts w:ascii="Calibri" w:hAnsi="Calibri"/>
          <w:szCs w:val="22"/>
          <w:lang w:eastAsia="zh-CN"/>
        </w:rPr>
        <w:t xml:space="preserve"> </w:t>
      </w:r>
      <w:r w:rsidRPr="00902E30">
        <w:rPr>
          <w:rFonts w:ascii="Calibri" w:hAnsi="Calibri"/>
          <w:szCs w:val="22"/>
          <w:lang w:eastAsia="zh-CN"/>
        </w:rPr>
        <w:t>(</w:t>
      </w:r>
      <w:r w:rsidR="009B1F1B">
        <w:rPr>
          <w:rFonts w:ascii="Calibri" w:hAnsi="Calibri"/>
          <w:szCs w:val="22"/>
          <w:lang w:eastAsia="zh-CN"/>
        </w:rPr>
        <w:t>2</w:t>
      </w:r>
      <w:r>
        <w:rPr>
          <w:rFonts w:ascii="Calibri" w:hAnsi="Calibri"/>
          <w:szCs w:val="22"/>
          <w:lang w:eastAsia="zh-CN"/>
        </w:rPr>
        <w:t xml:space="preserve"> companies</w:t>
      </w:r>
      <w:r w:rsidRPr="00902E30">
        <w:rPr>
          <w:rFonts w:ascii="Calibri" w:hAnsi="Calibri"/>
          <w:szCs w:val="22"/>
          <w:lang w:eastAsia="zh-CN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1"/>
        <w:gridCol w:w="2860"/>
        <w:gridCol w:w="5000"/>
        <w:gridCol w:w="1791"/>
        <w:gridCol w:w="527"/>
        <w:gridCol w:w="447"/>
        <w:gridCol w:w="3919"/>
        <w:gridCol w:w="805"/>
        <w:gridCol w:w="567"/>
        <w:gridCol w:w="567"/>
        <w:gridCol w:w="567"/>
        <w:gridCol w:w="2698"/>
        <w:gridCol w:w="2042"/>
      </w:tblGrid>
      <w:tr w:rsidR="00902E30" w:rsidRPr="0026225E" w14:paraId="3BE47F8E" w14:textId="77777777" w:rsidTr="00902E30">
        <w:tc>
          <w:tcPr>
            <w:tcW w:w="0" w:type="auto"/>
            <w:shd w:val="clear" w:color="auto" w:fill="auto"/>
          </w:tcPr>
          <w:p w14:paraId="39D6C947" w14:textId="77777777" w:rsidR="00902E30" w:rsidRPr="0026225E" w:rsidRDefault="00902E30" w:rsidP="00126935">
            <w:pPr>
              <w:pStyle w:val="TAL"/>
              <w:rPr>
                <w:color w:val="000000"/>
              </w:rPr>
            </w:pPr>
            <w:r w:rsidRPr="0026225E">
              <w:rPr>
                <w:rFonts w:eastAsia="Malgun Gothic"/>
                <w:color w:val="000000"/>
                <w:lang w:eastAsia="ko-KR"/>
              </w:rPr>
              <w:t>15-24</w:t>
            </w:r>
          </w:p>
        </w:tc>
        <w:tc>
          <w:tcPr>
            <w:tcW w:w="0" w:type="auto"/>
            <w:shd w:val="clear" w:color="auto" w:fill="auto"/>
          </w:tcPr>
          <w:p w14:paraId="7FF48A0C" w14:textId="2002ECD0" w:rsidR="00902E30" w:rsidRPr="0026225E" w:rsidRDefault="00902E30" w:rsidP="00126935">
            <w:pPr>
              <w:pStyle w:val="TAL"/>
              <w:rPr>
                <w:color w:val="000000"/>
              </w:rPr>
            </w:pPr>
            <w:r w:rsidRPr="0026225E">
              <w:rPr>
                <w:rFonts w:eastAsia="Malgun Gothic"/>
                <w:color w:val="000000"/>
                <w:lang w:eastAsia="ko-KR"/>
              </w:rPr>
              <w:t>Support of multiple synchronization references</w:t>
            </w:r>
          </w:p>
        </w:tc>
        <w:tc>
          <w:tcPr>
            <w:tcW w:w="0" w:type="auto"/>
            <w:shd w:val="clear" w:color="auto" w:fill="auto"/>
          </w:tcPr>
          <w:p w14:paraId="6360E5B8" w14:textId="5DA50906" w:rsidR="00902E30" w:rsidRPr="0026225E" w:rsidRDefault="00902E30" w:rsidP="00126935">
            <w:pPr>
              <w:pStyle w:val="TAL"/>
              <w:rPr>
                <w:color w:val="000000"/>
              </w:rPr>
            </w:pPr>
            <w:r w:rsidRPr="0026225E">
              <w:rPr>
                <w:color w:val="000000"/>
              </w:rPr>
              <w:t xml:space="preserve">1) UE can support </w:t>
            </w:r>
            <w:proofErr w:type="spellStart"/>
            <w:r w:rsidRPr="0026225E">
              <w:rPr>
                <w:color w:val="000000"/>
              </w:rPr>
              <w:t>sidelink</w:t>
            </w:r>
            <w:proofErr w:type="spellEnd"/>
            <w:r w:rsidRPr="0026225E">
              <w:rPr>
                <w:color w:val="000000"/>
              </w:rPr>
              <w:t xml:space="preserve"> reception using up to A </w:t>
            </w:r>
            <w:proofErr w:type="spellStart"/>
            <w:r w:rsidRPr="0026225E">
              <w:rPr>
                <w:color w:val="000000"/>
              </w:rPr>
              <w:t>synchronziaion</w:t>
            </w:r>
            <w:proofErr w:type="spellEnd"/>
            <w:r w:rsidRPr="0026225E">
              <w:rPr>
                <w:color w:val="000000"/>
              </w:rPr>
              <w:t xml:space="preserve"> references in a carrier/BWP</w:t>
            </w:r>
          </w:p>
        </w:tc>
        <w:tc>
          <w:tcPr>
            <w:tcW w:w="0" w:type="auto"/>
            <w:shd w:val="clear" w:color="auto" w:fill="auto"/>
          </w:tcPr>
          <w:p w14:paraId="1759AB53" w14:textId="77777777" w:rsidR="00902E30" w:rsidRPr="0026225E" w:rsidRDefault="00902E30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26225E">
              <w:rPr>
                <w:rFonts w:eastAsia="Malgun Gothic"/>
                <w:color w:val="000000"/>
                <w:lang w:eastAsia="ko-KR"/>
              </w:rPr>
              <w:t>At least one of 15-1, 15-2, 15-3</w:t>
            </w:r>
          </w:p>
        </w:tc>
        <w:tc>
          <w:tcPr>
            <w:tcW w:w="0" w:type="auto"/>
            <w:shd w:val="clear" w:color="auto" w:fill="auto"/>
          </w:tcPr>
          <w:p w14:paraId="660E3CB5" w14:textId="77777777" w:rsidR="00902E30" w:rsidRPr="0026225E" w:rsidRDefault="00902E30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26225E">
              <w:rPr>
                <w:rFonts w:eastAsia="Malgun Gothic"/>
                <w:color w:val="000000"/>
                <w:lang w:eastAsia="ko-KR"/>
              </w:rPr>
              <w:t>Yes</w:t>
            </w:r>
          </w:p>
        </w:tc>
        <w:tc>
          <w:tcPr>
            <w:tcW w:w="0" w:type="auto"/>
            <w:shd w:val="clear" w:color="auto" w:fill="auto"/>
          </w:tcPr>
          <w:p w14:paraId="4B3BD660" w14:textId="77777777" w:rsidR="00902E30" w:rsidRPr="0026225E" w:rsidRDefault="00902E30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26225E">
              <w:rPr>
                <w:rFonts w:eastAsia="Malgun Gothic"/>
                <w:color w:val="000000"/>
                <w:lang w:eastAsia="ko-KR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519C0CEC" w14:textId="77777777" w:rsidR="00902E30" w:rsidRPr="0026225E" w:rsidRDefault="00902E30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26225E">
              <w:rPr>
                <w:rFonts w:eastAsia="Malgun Gothic"/>
                <w:color w:val="000000"/>
                <w:lang w:eastAsia="ko-KR"/>
              </w:rPr>
              <w:t>UE supports only a single synchronization reference in a carrier/BWP.</w:t>
            </w:r>
          </w:p>
        </w:tc>
        <w:tc>
          <w:tcPr>
            <w:tcW w:w="0" w:type="auto"/>
            <w:shd w:val="clear" w:color="auto" w:fill="auto"/>
          </w:tcPr>
          <w:p w14:paraId="6AA890B9" w14:textId="77777777" w:rsidR="00902E30" w:rsidRPr="0026225E" w:rsidRDefault="00902E30" w:rsidP="00126935">
            <w:pPr>
              <w:pStyle w:val="TAL"/>
              <w:rPr>
                <w:color w:val="000000"/>
              </w:rPr>
            </w:pPr>
            <w:r w:rsidRPr="0026225E">
              <w:rPr>
                <w:rFonts w:eastAsia="Malgun Gothic"/>
                <w:color w:val="000000"/>
                <w:lang w:eastAsia="ko-KR"/>
              </w:rPr>
              <w:t>Per band</w:t>
            </w:r>
          </w:p>
        </w:tc>
        <w:tc>
          <w:tcPr>
            <w:tcW w:w="0" w:type="auto"/>
            <w:shd w:val="clear" w:color="auto" w:fill="auto"/>
          </w:tcPr>
          <w:p w14:paraId="5FC504FD" w14:textId="77777777" w:rsidR="00902E30" w:rsidRPr="0026225E" w:rsidRDefault="00902E30" w:rsidP="00126935">
            <w:pPr>
              <w:pStyle w:val="TAL"/>
              <w:rPr>
                <w:color w:val="000000"/>
              </w:rPr>
            </w:pPr>
            <w:r w:rsidRPr="0026225E">
              <w:rPr>
                <w:rFonts w:eastAsia="Malgun Gothic"/>
                <w:color w:val="000000"/>
                <w:lang w:eastAsia="ko-KR"/>
              </w:rPr>
              <w:t>N.A.</w:t>
            </w:r>
          </w:p>
        </w:tc>
        <w:tc>
          <w:tcPr>
            <w:tcW w:w="0" w:type="auto"/>
            <w:shd w:val="clear" w:color="auto" w:fill="auto"/>
          </w:tcPr>
          <w:p w14:paraId="245D3A73" w14:textId="77777777" w:rsidR="00902E30" w:rsidRPr="0026225E" w:rsidRDefault="00902E30" w:rsidP="00126935">
            <w:pPr>
              <w:pStyle w:val="TAL"/>
              <w:rPr>
                <w:color w:val="000000"/>
              </w:rPr>
            </w:pPr>
            <w:r w:rsidRPr="0026225E">
              <w:rPr>
                <w:rFonts w:eastAsia="Malgun Gothic"/>
                <w:color w:val="000000"/>
                <w:lang w:eastAsia="ko-KR"/>
              </w:rPr>
              <w:t>N.A.</w:t>
            </w:r>
          </w:p>
        </w:tc>
        <w:tc>
          <w:tcPr>
            <w:tcW w:w="0" w:type="auto"/>
            <w:shd w:val="clear" w:color="auto" w:fill="auto"/>
          </w:tcPr>
          <w:p w14:paraId="27980DC5" w14:textId="77777777" w:rsidR="00902E30" w:rsidRPr="0026225E" w:rsidRDefault="00902E30" w:rsidP="00126935">
            <w:pPr>
              <w:pStyle w:val="TAL"/>
              <w:rPr>
                <w:color w:val="000000"/>
              </w:rPr>
            </w:pPr>
            <w:r w:rsidRPr="0026225E">
              <w:rPr>
                <w:rFonts w:eastAsia="Malgun Gothic"/>
                <w:color w:val="000000"/>
                <w:lang w:eastAsia="ko-KR"/>
              </w:rPr>
              <w:t>N.A.</w:t>
            </w:r>
          </w:p>
        </w:tc>
        <w:tc>
          <w:tcPr>
            <w:tcW w:w="0" w:type="auto"/>
            <w:shd w:val="clear" w:color="auto" w:fill="auto"/>
          </w:tcPr>
          <w:p w14:paraId="0F54F6B1" w14:textId="77777777" w:rsidR="00902E30" w:rsidRPr="0026225E" w:rsidRDefault="00902E30" w:rsidP="00126935">
            <w:pPr>
              <w:pStyle w:val="TAL"/>
              <w:rPr>
                <w:color w:val="000000"/>
              </w:rPr>
            </w:pPr>
            <w:r w:rsidRPr="0026225E">
              <w:rPr>
                <w:color w:val="000000"/>
              </w:rPr>
              <w:t>Component-1 candidate value set: {</w:t>
            </w:r>
            <w:r w:rsidRPr="00902E30">
              <w:rPr>
                <w:strike/>
                <w:color w:val="FF0000"/>
              </w:rPr>
              <w:t xml:space="preserve">1, </w:t>
            </w:r>
            <w:r w:rsidRPr="0026225E">
              <w:rPr>
                <w:color w:val="000000"/>
              </w:rPr>
              <w:t>2, 3, 4}</w:t>
            </w:r>
          </w:p>
          <w:p w14:paraId="187B5BBC" w14:textId="2A843767" w:rsidR="00902E30" w:rsidRPr="0026225E" w:rsidRDefault="00902E30" w:rsidP="00126935">
            <w:pPr>
              <w:pStyle w:val="TAL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14:paraId="4F7AFA63" w14:textId="77777777" w:rsidR="00902E30" w:rsidRPr="0026225E" w:rsidRDefault="00902E30" w:rsidP="00126935">
            <w:pPr>
              <w:pStyle w:val="TAL"/>
              <w:rPr>
                <w:color w:val="000000"/>
              </w:rPr>
            </w:pPr>
            <w:r w:rsidRPr="0026225E">
              <w:rPr>
                <w:color w:val="000000"/>
              </w:rPr>
              <w:t>Optional with capability signalling</w:t>
            </w:r>
          </w:p>
        </w:tc>
      </w:tr>
    </w:tbl>
    <w:p w14:paraId="14334513" w14:textId="4F8FA876" w:rsidR="00902E30" w:rsidRPr="00902E30" w:rsidRDefault="00902E30" w:rsidP="00902E30">
      <w:pPr>
        <w:spacing w:before="0" w:after="0"/>
        <w:jc w:val="left"/>
        <w:rPr>
          <w:rFonts w:ascii="Calibri" w:hAnsi="Calibri"/>
          <w:b/>
          <w:szCs w:val="22"/>
          <w:lang w:eastAsia="zh-CN"/>
        </w:rPr>
      </w:pPr>
      <w:r w:rsidRPr="00902E30">
        <w:rPr>
          <w:rFonts w:ascii="Calibri" w:hAnsi="Calibri"/>
          <w:b/>
          <w:szCs w:val="22"/>
          <w:lang w:eastAsia="zh-CN"/>
        </w:rPr>
        <w:t xml:space="preserve">Alt. </w:t>
      </w:r>
      <w:r>
        <w:rPr>
          <w:rFonts w:ascii="Calibri" w:hAnsi="Calibri"/>
          <w:b/>
          <w:szCs w:val="22"/>
          <w:lang w:eastAsia="zh-CN"/>
        </w:rPr>
        <w:t>3</w:t>
      </w:r>
      <w:r w:rsidRPr="00902E30">
        <w:rPr>
          <w:rFonts w:ascii="Calibri" w:hAnsi="Calibri"/>
          <w:b/>
          <w:szCs w:val="22"/>
          <w:lang w:eastAsia="zh-CN"/>
        </w:rPr>
        <w:t>:</w:t>
      </w:r>
      <w:r w:rsidRPr="00902E30">
        <w:rPr>
          <w:rFonts w:ascii="Calibri" w:hAnsi="Calibri"/>
          <w:szCs w:val="22"/>
          <w:lang w:eastAsia="zh-CN"/>
        </w:rPr>
        <w:t xml:space="preserve"> </w:t>
      </w:r>
      <w:r w:rsidRPr="00902E30">
        <w:rPr>
          <w:rFonts w:ascii="Calibri" w:hAnsi="Calibri"/>
          <w:szCs w:val="22"/>
          <w:lang w:eastAsia="zh-CN"/>
        </w:rPr>
        <w:t>(</w:t>
      </w:r>
      <w:r>
        <w:rPr>
          <w:rFonts w:ascii="Calibri" w:hAnsi="Calibri"/>
          <w:szCs w:val="22"/>
          <w:lang w:eastAsia="zh-CN"/>
        </w:rPr>
        <w:t>2</w:t>
      </w:r>
      <w:r>
        <w:rPr>
          <w:rFonts w:ascii="Calibri" w:hAnsi="Calibri"/>
          <w:szCs w:val="22"/>
          <w:lang w:eastAsia="zh-CN"/>
        </w:rPr>
        <w:t xml:space="preserve"> companies</w:t>
      </w:r>
      <w:r w:rsidRPr="00902E30">
        <w:rPr>
          <w:rFonts w:ascii="Calibri" w:hAnsi="Calibri"/>
          <w:szCs w:val="22"/>
          <w:lang w:eastAsia="zh-CN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2"/>
        <w:gridCol w:w="2643"/>
        <w:gridCol w:w="6236"/>
        <w:gridCol w:w="1605"/>
        <w:gridCol w:w="527"/>
        <w:gridCol w:w="447"/>
        <w:gridCol w:w="3536"/>
        <w:gridCol w:w="775"/>
        <w:gridCol w:w="567"/>
        <w:gridCol w:w="567"/>
        <w:gridCol w:w="567"/>
        <w:gridCol w:w="2465"/>
        <w:gridCol w:w="1874"/>
      </w:tblGrid>
      <w:tr w:rsidR="00902E30" w:rsidRPr="0026225E" w14:paraId="218C7437" w14:textId="77777777" w:rsidTr="00126935">
        <w:tc>
          <w:tcPr>
            <w:tcW w:w="0" w:type="auto"/>
            <w:shd w:val="clear" w:color="auto" w:fill="auto"/>
          </w:tcPr>
          <w:p w14:paraId="0DEDACE4" w14:textId="77777777" w:rsidR="00902E30" w:rsidRPr="0026225E" w:rsidRDefault="00902E30" w:rsidP="00126935">
            <w:pPr>
              <w:pStyle w:val="TAL"/>
              <w:rPr>
                <w:color w:val="000000"/>
              </w:rPr>
            </w:pPr>
            <w:r w:rsidRPr="0026225E">
              <w:rPr>
                <w:rFonts w:eastAsia="Malgun Gothic"/>
                <w:color w:val="000000"/>
                <w:lang w:eastAsia="ko-KR"/>
              </w:rPr>
              <w:t>15-24</w:t>
            </w:r>
          </w:p>
        </w:tc>
        <w:tc>
          <w:tcPr>
            <w:tcW w:w="0" w:type="auto"/>
            <w:shd w:val="clear" w:color="auto" w:fill="auto"/>
          </w:tcPr>
          <w:p w14:paraId="2317DF1B" w14:textId="77777777" w:rsidR="00902E30" w:rsidRPr="00902E30" w:rsidRDefault="00902E30" w:rsidP="00126935">
            <w:pPr>
              <w:pStyle w:val="TAL"/>
              <w:rPr>
                <w:rFonts w:eastAsia="Malgun Gothic"/>
                <w:strike/>
                <w:color w:val="FF0000"/>
                <w:lang w:eastAsia="ko-KR"/>
              </w:rPr>
            </w:pPr>
            <w:r w:rsidRPr="00902E30">
              <w:rPr>
                <w:rFonts w:eastAsia="Malgun Gothic"/>
                <w:strike/>
                <w:color w:val="FF0000"/>
                <w:lang w:eastAsia="ko-KR"/>
              </w:rPr>
              <w:t>Support of multiple synchronization references</w:t>
            </w:r>
          </w:p>
          <w:p w14:paraId="720E6923" w14:textId="0E69DC09" w:rsidR="00902E30" w:rsidRPr="0026225E" w:rsidRDefault="00902E30" w:rsidP="00126935">
            <w:pPr>
              <w:pStyle w:val="TAL"/>
              <w:rPr>
                <w:color w:val="000000"/>
              </w:rPr>
            </w:pPr>
            <w:r w:rsidRPr="00902E30">
              <w:rPr>
                <w:color w:val="FF0000"/>
              </w:rPr>
              <w:t xml:space="preserve">Number of </w:t>
            </w:r>
            <w:proofErr w:type="spellStart"/>
            <w:r w:rsidRPr="00902E30">
              <w:rPr>
                <w:color w:val="FF0000"/>
              </w:rPr>
              <w:t>tx</w:t>
            </w:r>
            <w:proofErr w:type="spellEnd"/>
            <w:r w:rsidRPr="00902E30">
              <w:rPr>
                <w:color w:val="FF0000"/>
              </w:rPr>
              <w:t xml:space="preserve"> and </w:t>
            </w:r>
            <w:proofErr w:type="spellStart"/>
            <w:r w:rsidRPr="00902E30">
              <w:rPr>
                <w:color w:val="FF0000"/>
              </w:rPr>
              <w:t>rx</w:t>
            </w:r>
            <w:proofErr w:type="spellEnd"/>
            <w:r w:rsidRPr="00902E30">
              <w:rPr>
                <w:color w:val="FF0000"/>
              </w:rPr>
              <w:t xml:space="preserve"> timings</w:t>
            </w:r>
          </w:p>
        </w:tc>
        <w:tc>
          <w:tcPr>
            <w:tcW w:w="0" w:type="auto"/>
            <w:shd w:val="clear" w:color="auto" w:fill="auto"/>
          </w:tcPr>
          <w:p w14:paraId="6C302F27" w14:textId="0F8DD379" w:rsidR="00902E30" w:rsidRPr="00902E30" w:rsidRDefault="00902E30" w:rsidP="002C044C">
            <w:pPr>
              <w:pStyle w:val="TAL"/>
              <w:numPr>
                <w:ilvl w:val="0"/>
                <w:numId w:val="10"/>
              </w:numPr>
              <w:rPr>
                <w:strike/>
                <w:color w:val="FF0000"/>
              </w:rPr>
            </w:pPr>
            <w:r w:rsidRPr="00902E30">
              <w:rPr>
                <w:strike/>
                <w:color w:val="FF0000"/>
              </w:rPr>
              <w:t xml:space="preserve">UE can support </w:t>
            </w:r>
            <w:proofErr w:type="spellStart"/>
            <w:r w:rsidRPr="00902E30">
              <w:rPr>
                <w:strike/>
                <w:color w:val="FF0000"/>
              </w:rPr>
              <w:t>sidelink</w:t>
            </w:r>
            <w:proofErr w:type="spellEnd"/>
            <w:r w:rsidRPr="00902E30">
              <w:rPr>
                <w:strike/>
                <w:color w:val="FF0000"/>
              </w:rPr>
              <w:t xml:space="preserve"> reception using up to A </w:t>
            </w:r>
            <w:proofErr w:type="spellStart"/>
            <w:r w:rsidRPr="00902E30">
              <w:rPr>
                <w:strike/>
                <w:color w:val="FF0000"/>
              </w:rPr>
              <w:t>synchronziaion</w:t>
            </w:r>
            <w:proofErr w:type="spellEnd"/>
            <w:r w:rsidRPr="00902E30">
              <w:rPr>
                <w:strike/>
                <w:color w:val="FF0000"/>
              </w:rPr>
              <w:t xml:space="preserve"> references in a carrier/BWP</w:t>
            </w:r>
          </w:p>
          <w:p w14:paraId="2DE45A67" w14:textId="649FC5A0" w:rsidR="00902E30" w:rsidRPr="0026225E" w:rsidRDefault="00902E30" w:rsidP="002C044C">
            <w:pPr>
              <w:pStyle w:val="TAL"/>
              <w:numPr>
                <w:ilvl w:val="0"/>
                <w:numId w:val="11"/>
              </w:numPr>
              <w:rPr>
                <w:color w:val="000000"/>
              </w:rPr>
            </w:pPr>
            <w:r w:rsidRPr="00902E30">
              <w:rPr>
                <w:color w:val="FF0000"/>
              </w:rPr>
              <w:t xml:space="preserve">This parameter indicates the number of multiple reference TX/RX timings in a BWP/carrier for V2X </w:t>
            </w:r>
            <w:proofErr w:type="spellStart"/>
            <w:r w:rsidRPr="00902E30">
              <w:rPr>
                <w:color w:val="FF0000"/>
              </w:rPr>
              <w:t>sidelink</w:t>
            </w:r>
            <w:proofErr w:type="spellEnd"/>
            <w:r w:rsidRPr="00902E30">
              <w:rPr>
                <w:color w:val="FF0000"/>
              </w:rPr>
              <w:t xml:space="preserve"> communication</w:t>
            </w:r>
          </w:p>
        </w:tc>
        <w:tc>
          <w:tcPr>
            <w:tcW w:w="0" w:type="auto"/>
            <w:shd w:val="clear" w:color="auto" w:fill="auto"/>
          </w:tcPr>
          <w:p w14:paraId="2C6CF078" w14:textId="77777777" w:rsidR="00902E30" w:rsidRPr="0026225E" w:rsidRDefault="00902E30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26225E">
              <w:rPr>
                <w:rFonts w:eastAsia="Malgun Gothic"/>
                <w:color w:val="000000"/>
                <w:lang w:eastAsia="ko-KR"/>
              </w:rPr>
              <w:t>At least one of 15-1, 15-2, 15-3</w:t>
            </w:r>
          </w:p>
        </w:tc>
        <w:tc>
          <w:tcPr>
            <w:tcW w:w="0" w:type="auto"/>
            <w:shd w:val="clear" w:color="auto" w:fill="auto"/>
          </w:tcPr>
          <w:p w14:paraId="6A51F745" w14:textId="77777777" w:rsidR="00902E30" w:rsidRPr="0026225E" w:rsidRDefault="00902E30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26225E">
              <w:rPr>
                <w:rFonts w:eastAsia="Malgun Gothic"/>
                <w:color w:val="000000"/>
                <w:lang w:eastAsia="ko-KR"/>
              </w:rPr>
              <w:t>Yes</w:t>
            </w:r>
          </w:p>
        </w:tc>
        <w:tc>
          <w:tcPr>
            <w:tcW w:w="0" w:type="auto"/>
            <w:shd w:val="clear" w:color="auto" w:fill="auto"/>
          </w:tcPr>
          <w:p w14:paraId="6587FD70" w14:textId="77777777" w:rsidR="00902E30" w:rsidRPr="0026225E" w:rsidRDefault="00902E30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26225E">
              <w:rPr>
                <w:rFonts w:eastAsia="Malgun Gothic"/>
                <w:color w:val="000000"/>
                <w:lang w:eastAsia="ko-KR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2D1296B1" w14:textId="77777777" w:rsidR="00902E30" w:rsidRPr="0026225E" w:rsidRDefault="00902E30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26225E">
              <w:rPr>
                <w:rFonts w:eastAsia="Malgun Gothic"/>
                <w:color w:val="000000"/>
                <w:lang w:eastAsia="ko-KR"/>
              </w:rPr>
              <w:t>UE supports only a single synchronization reference in a carrier/BWP.</w:t>
            </w:r>
          </w:p>
        </w:tc>
        <w:tc>
          <w:tcPr>
            <w:tcW w:w="0" w:type="auto"/>
            <w:shd w:val="clear" w:color="auto" w:fill="auto"/>
          </w:tcPr>
          <w:p w14:paraId="3D2BD872" w14:textId="77777777" w:rsidR="00902E30" w:rsidRPr="0026225E" w:rsidRDefault="00902E30" w:rsidP="00126935">
            <w:pPr>
              <w:pStyle w:val="TAL"/>
              <w:rPr>
                <w:color w:val="000000"/>
              </w:rPr>
            </w:pPr>
            <w:r w:rsidRPr="0026225E">
              <w:rPr>
                <w:rFonts w:eastAsia="Malgun Gothic"/>
                <w:color w:val="000000"/>
                <w:lang w:eastAsia="ko-KR"/>
              </w:rPr>
              <w:t>Per band</w:t>
            </w:r>
          </w:p>
        </w:tc>
        <w:tc>
          <w:tcPr>
            <w:tcW w:w="0" w:type="auto"/>
            <w:shd w:val="clear" w:color="auto" w:fill="auto"/>
          </w:tcPr>
          <w:p w14:paraId="561B6694" w14:textId="77777777" w:rsidR="00902E30" w:rsidRPr="0026225E" w:rsidRDefault="00902E30" w:rsidP="00126935">
            <w:pPr>
              <w:pStyle w:val="TAL"/>
              <w:rPr>
                <w:color w:val="000000"/>
              </w:rPr>
            </w:pPr>
            <w:r w:rsidRPr="0026225E">
              <w:rPr>
                <w:rFonts w:eastAsia="Malgun Gothic"/>
                <w:color w:val="000000"/>
                <w:lang w:eastAsia="ko-KR"/>
              </w:rPr>
              <w:t>N.A.</w:t>
            </w:r>
          </w:p>
        </w:tc>
        <w:tc>
          <w:tcPr>
            <w:tcW w:w="0" w:type="auto"/>
            <w:shd w:val="clear" w:color="auto" w:fill="auto"/>
          </w:tcPr>
          <w:p w14:paraId="743B1B72" w14:textId="77777777" w:rsidR="00902E30" w:rsidRPr="0026225E" w:rsidRDefault="00902E30" w:rsidP="00126935">
            <w:pPr>
              <w:pStyle w:val="TAL"/>
              <w:rPr>
                <w:color w:val="000000"/>
              </w:rPr>
            </w:pPr>
            <w:r w:rsidRPr="0026225E">
              <w:rPr>
                <w:rFonts w:eastAsia="Malgun Gothic"/>
                <w:color w:val="000000"/>
                <w:lang w:eastAsia="ko-KR"/>
              </w:rPr>
              <w:t>N.A.</w:t>
            </w:r>
          </w:p>
        </w:tc>
        <w:tc>
          <w:tcPr>
            <w:tcW w:w="0" w:type="auto"/>
            <w:shd w:val="clear" w:color="auto" w:fill="auto"/>
          </w:tcPr>
          <w:p w14:paraId="1A98E2E5" w14:textId="77777777" w:rsidR="00902E30" w:rsidRPr="0026225E" w:rsidRDefault="00902E30" w:rsidP="00126935">
            <w:pPr>
              <w:pStyle w:val="TAL"/>
              <w:rPr>
                <w:color w:val="000000"/>
              </w:rPr>
            </w:pPr>
            <w:r w:rsidRPr="0026225E">
              <w:rPr>
                <w:rFonts w:eastAsia="Malgun Gothic"/>
                <w:color w:val="000000"/>
                <w:lang w:eastAsia="ko-KR"/>
              </w:rPr>
              <w:t>N.A.</w:t>
            </w:r>
          </w:p>
        </w:tc>
        <w:tc>
          <w:tcPr>
            <w:tcW w:w="0" w:type="auto"/>
            <w:shd w:val="clear" w:color="auto" w:fill="auto"/>
          </w:tcPr>
          <w:p w14:paraId="7645360B" w14:textId="77777777" w:rsidR="00902E30" w:rsidRPr="0026225E" w:rsidRDefault="00902E30" w:rsidP="00126935">
            <w:pPr>
              <w:pStyle w:val="TAL"/>
              <w:rPr>
                <w:color w:val="000000"/>
              </w:rPr>
            </w:pPr>
            <w:r w:rsidRPr="0026225E">
              <w:rPr>
                <w:color w:val="000000"/>
              </w:rPr>
              <w:t>Component-1 candidate value set: {1, 2, 3, 4}</w:t>
            </w:r>
          </w:p>
          <w:p w14:paraId="5823EE2C" w14:textId="14C02626" w:rsidR="00902E30" w:rsidRPr="0026225E" w:rsidRDefault="00902E30" w:rsidP="00126935">
            <w:pPr>
              <w:pStyle w:val="TAL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14:paraId="7574EBF1" w14:textId="77777777" w:rsidR="00902E30" w:rsidRPr="0026225E" w:rsidRDefault="00902E30" w:rsidP="00126935">
            <w:pPr>
              <w:pStyle w:val="TAL"/>
              <w:rPr>
                <w:color w:val="000000"/>
              </w:rPr>
            </w:pPr>
            <w:r w:rsidRPr="0026225E">
              <w:rPr>
                <w:color w:val="000000"/>
              </w:rPr>
              <w:t>Optional with capability signalling</w:t>
            </w:r>
          </w:p>
        </w:tc>
      </w:tr>
    </w:tbl>
    <w:p w14:paraId="1E79985C" w14:textId="77777777" w:rsidR="00902E30" w:rsidRPr="00AD7D6C" w:rsidRDefault="00902E30" w:rsidP="00AD7D6C">
      <w:pPr>
        <w:spacing w:before="0" w:after="0"/>
        <w:jc w:val="left"/>
        <w:rPr>
          <w:rFonts w:ascii="Calibri" w:hAnsi="Calibri"/>
          <w:szCs w:val="22"/>
          <w:highlight w:val="cyan"/>
          <w:lang w:eastAsia="zh-CN"/>
        </w:rPr>
      </w:pPr>
    </w:p>
    <w:p w14:paraId="30EC9663" w14:textId="77777777" w:rsidR="00AD7D6C" w:rsidRPr="007E2BF1" w:rsidRDefault="00AD7D6C" w:rsidP="007E2BF1">
      <w:pPr>
        <w:spacing w:before="0" w:after="0"/>
        <w:jc w:val="left"/>
        <w:rPr>
          <w:rFonts w:ascii="Calibri" w:hAnsi="Calibri"/>
          <w:szCs w:val="22"/>
          <w:highlight w:val="cyan"/>
          <w:lang w:eastAsia="zh-CN"/>
        </w:rPr>
      </w:pPr>
    </w:p>
    <w:p w14:paraId="7F521812" w14:textId="77777777" w:rsidR="00AD7D6C" w:rsidRPr="006A578B" w:rsidRDefault="00AD7D6C" w:rsidP="00AD7D6C">
      <w:pPr>
        <w:rPr>
          <w:highlight w:val="cyan"/>
        </w:rPr>
      </w:pPr>
      <w:r w:rsidRPr="006A578B">
        <w:rPr>
          <w:highlight w:val="cyan"/>
        </w:rPr>
        <w:t>[101-e-NR-5G_V2X_NRSL-UEFeatures-0</w:t>
      </w:r>
      <w:r>
        <w:rPr>
          <w:highlight w:val="cyan"/>
        </w:rPr>
        <w:t>2</w:t>
      </w:r>
      <w:r w:rsidRPr="006A578B">
        <w:rPr>
          <w:highlight w:val="cyan"/>
        </w:rPr>
        <w:t>] Email discussion/approval till 5/29 – Ralf (AT&amp;T)</w:t>
      </w:r>
    </w:p>
    <w:p w14:paraId="0B726F04" w14:textId="6053DBBC" w:rsidR="00AD7D6C" w:rsidRDefault="00AD7D6C" w:rsidP="002C044C">
      <w:pPr>
        <w:pStyle w:val="ListParagraph"/>
        <w:numPr>
          <w:ilvl w:val="0"/>
          <w:numId w:val="7"/>
        </w:numPr>
        <w:spacing w:before="0" w:after="0"/>
        <w:contextualSpacing w:val="0"/>
        <w:jc w:val="left"/>
        <w:rPr>
          <w:highlight w:val="cyan"/>
        </w:rPr>
      </w:pPr>
      <w:r w:rsidRPr="006A578B">
        <w:rPr>
          <w:highlight w:val="cyan"/>
        </w:rPr>
        <w:t>How to finalize all NR V2X FGs except FG 15-24 focusing on components, component descriptions, and associated notes as in x4282</w:t>
      </w:r>
    </w:p>
    <w:p w14:paraId="0C21AFBD" w14:textId="31423F3D" w:rsidR="00AD7D6C" w:rsidRDefault="00AD7D6C" w:rsidP="00AD7D6C">
      <w:pPr>
        <w:spacing w:before="0" w:after="0"/>
        <w:jc w:val="left"/>
        <w:rPr>
          <w:highlight w:val="cyan"/>
        </w:rPr>
      </w:pPr>
    </w:p>
    <w:p w14:paraId="5580D5C2" w14:textId="089D2108" w:rsidR="00AD7D6C" w:rsidRDefault="00AD7D6C" w:rsidP="00AD7D6C">
      <w:pPr>
        <w:spacing w:before="0" w:after="0"/>
        <w:jc w:val="left"/>
        <w:rPr>
          <w:highlight w:val="cyan"/>
        </w:rPr>
      </w:pPr>
    </w:p>
    <w:p w14:paraId="0F08E33C" w14:textId="63023888" w:rsidR="00547AF2" w:rsidRDefault="00547AF2" w:rsidP="00AD7D6C">
      <w:pPr>
        <w:spacing w:before="0" w:after="0"/>
        <w:jc w:val="left"/>
        <w:rPr>
          <w:highlight w:val="cyan"/>
        </w:rPr>
      </w:pPr>
      <w:r w:rsidRPr="00AD7D6C">
        <w:rPr>
          <w:highlight w:val="yellow"/>
        </w:rPr>
        <w:t>Proposal: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2405"/>
        <w:gridCol w:w="7134"/>
        <w:gridCol w:w="1339"/>
        <w:gridCol w:w="527"/>
        <w:gridCol w:w="447"/>
        <w:gridCol w:w="222"/>
        <w:gridCol w:w="734"/>
        <w:gridCol w:w="567"/>
        <w:gridCol w:w="567"/>
        <w:gridCol w:w="567"/>
        <w:gridCol w:w="4634"/>
        <w:gridCol w:w="2690"/>
      </w:tblGrid>
      <w:tr w:rsidR="00AD7D6C" w:rsidRPr="00CA410F" w14:paraId="365FA740" w14:textId="77777777" w:rsidTr="00126935">
        <w:tc>
          <w:tcPr>
            <w:tcW w:w="0" w:type="auto"/>
            <w:shd w:val="clear" w:color="auto" w:fill="auto"/>
          </w:tcPr>
          <w:p w14:paraId="35C2A230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bookmarkStart w:id="8" w:name="_Hlk41331492"/>
            <w:r w:rsidRPr="00CA410F">
              <w:rPr>
                <w:color w:val="000000"/>
              </w:rPr>
              <w:lastRenderedPageBreak/>
              <w:t>15-4</w:t>
            </w:r>
          </w:p>
        </w:tc>
        <w:tc>
          <w:tcPr>
            <w:tcW w:w="0" w:type="auto"/>
            <w:shd w:val="clear" w:color="auto" w:fill="auto"/>
          </w:tcPr>
          <w:p w14:paraId="06D4CE5A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 xml:space="preserve">Synchronization sources for NR </w:t>
            </w:r>
            <w:proofErr w:type="spellStart"/>
            <w:r w:rsidRPr="00CA410F">
              <w:rPr>
                <w:color w:val="000000"/>
              </w:rPr>
              <w:t>sidelink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CFD0E0A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 xml:space="preserve">1) UE can receive S-SSB in NR </w:t>
            </w:r>
            <w:proofErr w:type="spellStart"/>
            <w:r w:rsidRPr="00CA410F">
              <w:rPr>
                <w:color w:val="000000"/>
              </w:rPr>
              <w:t>sidelink</w:t>
            </w:r>
            <w:proofErr w:type="spellEnd"/>
            <w:r w:rsidRPr="00CA410F">
              <w:rPr>
                <w:color w:val="000000"/>
              </w:rPr>
              <w:t xml:space="preserve"> if it supports 15-1.</w:t>
            </w:r>
          </w:p>
          <w:p w14:paraId="03106A15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 xml:space="preserve">2) UE can transmit S-SSB in NR </w:t>
            </w:r>
            <w:proofErr w:type="spellStart"/>
            <w:r w:rsidRPr="00CA410F">
              <w:rPr>
                <w:color w:val="000000"/>
              </w:rPr>
              <w:t>sidelink</w:t>
            </w:r>
            <w:proofErr w:type="spellEnd"/>
            <w:r w:rsidRPr="00CA410F">
              <w:rPr>
                <w:color w:val="000000"/>
              </w:rPr>
              <w:t xml:space="preserve"> if it supports 15-2 or 15-3.</w:t>
            </w:r>
          </w:p>
          <w:p w14:paraId="27C24FF1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 xml:space="preserve">3) UE supports GNSS and </w:t>
            </w:r>
            <w:proofErr w:type="spellStart"/>
            <w:r w:rsidRPr="00CA410F">
              <w:rPr>
                <w:color w:val="000000"/>
              </w:rPr>
              <w:t>SyncRef</w:t>
            </w:r>
            <w:proofErr w:type="spellEnd"/>
            <w:r w:rsidRPr="00CA410F">
              <w:rPr>
                <w:color w:val="000000"/>
              </w:rPr>
              <w:t xml:space="preserve"> UE as the synchronization reference according to the synchronization procedure with </w:t>
            </w:r>
            <w:proofErr w:type="spellStart"/>
            <w:r w:rsidRPr="00CA410F">
              <w:rPr>
                <w:color w:val="000000"/>
              </w:rPr>
              <w:t>sl-SyncPriority</w:t>
            </w:r>
            <w:proofErr w:type="spellEnd"/>
            <w:r w:rsidRPr="00CA410F">
              <w:rPr>
                <w:color w:val="000000"/>
              </w:rPr>
              <w:t xml:space="preserve"> set to GNSS and </w:t>
            </w:r>
            <w:proofErr w:type="spellStart"/>
            <w:r w:rsidRPr="00CA410F">
              <w:rPr>
                <w:color w:val="000000"/>
              </w:rPr>
              <w:t>sl-NbAsSync</w:t>
            </w:r>
            <w:proofErr w:type="spellEnd"/>
            <w:r w:rsidRPr="00CA410F">
              <w:rPr>
                <w:color w:val="000000"/>
              </w:rPr>
              <w:t xml:space="preserve"> set to false.</w:t>
            </w:r>
          </w:p>
          <w:p w14:paraId="64819FC0" w14:textId="77777777" w:rsidR="00AD7D6C" w:rsidRPr="00CA410F" w:rsidRDefault="00AD7D6C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 xml:space="preserve">4) UE can transmit or receive NR </w:t>
            </w:r>
            <w:proofErr w:type="spellStart"/>
            <w:r w:rsidRPr="00CA410F">
              <w:rPr>
                <w:rFonts w:eastAsia="Malgun Gothic"/>
                <w:color w:val="000000"/>
                <w:lang w:eastAsia="ko-KR"/>
              </w:rPr>
              <w:t>sidelink</w:t>
            </w:r>
            <w:proofErr w:type="spellEnd"/>
            <w:r w:rsidRPr="00CA410F">
              <w:rPr>
                <w:rFonts w:eastAsia="Malgun Gothic"/>
                <w:color w:val="000000"/>
                <w:lang w:eastAsia="ko-KR"/>
              </w:rPr>
              <w:t xml:space="preserve"> based on the synchronization to an </w:t>
            </w:r>
            <w:proofErr w:type="spellStart"/>
            <w:r w:rsidRPr="00CA410F">
              <w:rPr>
                <w:rFonts w:eastAsia="Malgun Gothic"/>
                <w:color w:val="000000"/>
                <w:lang w:eastAsia="ko-KR"/>
              </w:rPr>
              <w:t>gNB</w:t>
            </w:r>
            <w:proofErr w:type="spellEnd"/>
          </w:p>
          <w:p w14:paraId="5BDA795E" w14:textId="77777777" w:rsidR="00AD7D6C" w:rsidRPr="00CA410F" w:rsidRDefault="00AD7D6C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 xml:space="preserve">5) UE additionally supports </w:t>
            </w:r>
            <w:proofErr w:type="spellStart"/>
            <w:r w:rsidRPr="00CA410F">
              <w:rPr>
                <w:rFonts w:eastAsia="Malgun Gothic"/>
                <w:color w:val="000000"/>
                <w:lang w:eastAsia="ko-KR"/>
              </w:rPr>
              <w:t>gNB</w:t>
            </w:r>
            <w:proofErr w:type="spellEnd"/>
            <w:r w:rsidRPr="00CA410F">
              <w:rPr>
                <w:rFonts w:eastAsia="Malgun Gothic"/>
                <w:color w:val="000000"/>
                <w:lang w:eastAsia="ko-KR"/>
              </w:rPr>
              <w:t xml:space="preserve">, GNSS and </w:t>
            </w:r>
            <w:proofErr w:type="spellStart"/>
            <w:r w:rsidRPr="00CA410F">
              <w:rPr>
                <w:rFonts w:eastAsia="Malgun Gothic"/>
                <w:color w:val="000000"/>
                <w:lang w:eastAsia="ko-KR"/>
              </w:rPr>
              <w:t>SyncRef</w:t>
            </w:r>
            <w:proofErr w:type="spellEnd"/>
            <w:r w:rsidRPr="00CA410F">
              <w:rPr>
                <w:rFonts w:eastAsia="Malgun Gothic"/>
                <w:color w:val="000000"/>
                <w:lang w:eastAsia="ko-KR"/>
              </w:rPr>
              <w:t xml:space="preserve"> UE as the synchronization reference according to the synchronization procedure with </w:t>
            </w:r>
            <w:proofErr w:type="spellStart"/>
            <w:r w:rsidRPr="00CA410F">
              <w:rPr>
                <w:rFonts w:eastAsia="Malgun Gothic"/>
                <w:color w:val="000000"/>
                <w:lang w:eastAsia="ko-KR"/>
              </w:rPr>
              <w:t>sl-SyncPriority</w:t>
            </w:r>
            <w:proofErr w:type="spellEnd"/>
            <w:r w:rsidRPr="00CA410F">
              <w:rPr>
                <w:rFonts w:eastAsia="Malgun Gothic"/>
                <w:color w:val="000000"/>
                <w:lang w:eastAsia="ko-KR"/>
              </w:rPr>
              <w:t xml:space="preserve"> set to </w:t>
            </w:r>
            <w:proofErr w:type="spellStart"/>
            <w:r w:rsidRPr="00CA410F">
              <w:rPr>
                <w:rFonts w:eastAsia="Malgun Gothic"/>
                <w:color w:val="000000"/>
                <w:lang w:eastAsia="ko-KR"/>
              </w:rPr>
              <w:t>gnbEnb</w:t>
            </w:r>
            <w:proofErr w:type="spellEnd"/>
            <w:r w:rsidRPr="00CA410F">
              <w:rPr>
                <w:rFonts w:eastAsia="Malgun Gothic"/>
                <w:color w:val="000000"/>
                <w:lang w:eastAsia="ko-KR"/>
              </w:rPr>
              <w:t>.</w:t>
            </w:r>
          </w:p>
          <w:p w14:paraId="676EE536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 xml:space="preserve">6) UE additionally supports </w:t>
            </w:r>
            <w:proofErr w:type="spellStart"/>
            <w:r w:rsidRPr="00CA410F">
              <w:rPr>
                <w:rFonts w:eastAsia="Malgun Gothic"/>
                <w:color w:val="000000"/>
                <w:lang w:eastAsia="ko-KR"/>
              </w:rPr>
              <w:t>gNB</w:t>
            </w:r>
            <w:proofErr w:type="spellEnd"/>
            <w:r w:rsidRPr="00CA410F">
              <w:rPr>
                <w:rFonts w:eastAsia="Malgun Gothic"/>
                <w:color w:val="000000"/>
                <w:lang w:eastAsia="ko-KR"/>
              </w:rPr>
              <w:t xml:space="preserve">, GNSS and </w:t>
            </w:r>
            <w:proofErr w:type="spellStart"/>
            <w:r w:rsidRPr="00CA410F">
              <w:rPr>
                <w:rFonts w:eastAsia="Malgun Gothic"/>
                <w:color w:val="000000"/>
                <w:lang w:eastAsia="ko-KR"/>
              </w:rPr>
              <w:t>SyncRef</w:t>
            </w:r>
            <w:proofErr w:type="spellEnd"/>
            <w:r w:rsidRPr="00CA410F">
              <w:rPr>
                <w:rFonts w:eastAsia="Malgun Gothic"/>
                <w:color w:val="000000"/>
                <w:lang w:eastAsia="ko-KR"/>
              </w:rPr>
              <w:t xml:space="preserve"> UE as the synchronization reference according to the synchronization procedure with </w:t>
            </w:r>
            <w:proofErr w:type="spellStart"/>
            <w:r w:rsidRPr="00CA410F">
              <w:rPr>
                <w:rFonts w:eastAsia="Malgun Gothic"/>
                <w:color w:val="000000"/>
                <w:lang w:eastAsia="ko-KR"/>
              </w:rPr>
              <w:t>sl-SyncPriority</w:t>
            </w:r>
            <w:proofErr w:type="spellEnd"/>
            <w:r w:rsidRPr="00CA410F">
              <w:rPr>
                <w:rFonts w:eastAsia="Malgun Gothic"/>
                <w:color w:val="000000"/>
                <w:lang w:eastAsia="ko-KR"/>
              </w:rPr>
              <w:t xml:space="preserve"> set to GNSS and </w:t>
            </w:r>
            <w:proofErr w:type="spellStart"/>
            <w:r w:rsidRPr="00CA410F">
              <w:rPr>
                <w:rFonts w:eastAsia="Malgun Gothic"/>
                <w:color w:val="000000"/>
                <w:lang w:eastAsia="ko-KR"/>
              </w:rPr>
              <w:t>sl-NbAsSync</w:t>
            </w:r>
            <w:proofErr w:type="spellEnd"/>
            <w:r w:rsidRPr="00CA410F">
              <w:rPr>
                <w:rFonts w:eastAsia="Malgun Gothic"/>
                <w:color w:val="000000"/>
                <w:lang w:eastAsia="ko-KR"/>
              </w:rPr>
              <w:t xml:space="preserve"> set to true.</w:t>
            </w:r>
          </w:p>
          <w:p w14:paraId="245C2F32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14:paraId="7F8B5E30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At least one of 15-1, 15-2, 15-3</w:t>
            </w:r>
          </w:p>
        </w:tc>
        <w:tc>
          <w:tcPr>
            <w:tcW w:w="0" w:type="auto"/>
            <w:shd w:val="clear" w:color="auto" w:fill="auto"/>
          </w:tcPr>
          <w:p w14:paraId="20A94D27" w14:textId="77777777" w:rsidR="00AD7D6C" w:rsidRPr="00CA410F" w:rsidRDefault="00AD7D6C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>Yes</w:t>
            </w:r>
          </w:p>
        </w:tc>
        <w:tc>
          <w:tcPr>
            <w:tcW w:w="0" w:type="auto"/>
            <w:shd w:val="clear" w:color="auto" w:fill="auto"/>
          </w:tcPr>
          <w:p w14:paraId="1A01926F" w14:textId="77777777" w:rsidR="00AD7D6C" w:rsidRPr="00CA410F" w:rsidRDefault="00AD7D6C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495B67D1" w14:textId="77777777" w:rsidR="00AD7D6C" w:rsidRPr="00CA410F" w:rsidRDefault="00AD7D6C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</w:p>
        </w:tc>
        <w:tc>
          <w:tcPr>
            <w:tcW w:w="0" w:type="auto"/>
            <w:shd w:val="clear" w:color="auto" w:fill="auto"/>
          </w:tcPr>
          <w:p w14:paraId="52AA9F4E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Per band</w:t>
            </w:r>
          </w:p>
        </w:tc>
        <w:tc>
          <w:tcPr>
            <w:tcW w:w="0" w:type="auto"/>
            <w:shd w:val="clear" w:color="auto" w:fill="auto"/>
          </w:tcPr>
          <w:p w14:paraId="76AE6021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N.A.</w:t>
            </w:r>
          </w:p>
        </w:tc>
        <w:tc>
          <w:tcPr>
            <w:tcW w:w="0" w:type="auto"/>
            <w:shd w:val="clear" w:color="auto" w:fill="auto"/>
          </w:tcPr>
          <w:p w14:paraId="1AAAC84D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N.A.</w:t>
            </w:r>
          </w:p>
        </w:tc>
        <w:tc>
          <w:tcPr>
            <w:tcW w:w="0" w:type="auto"/>
            <w:shd w:val="clear" w:color="auto" w:fill="auto"/>
          </w:tcPr>
          <w:p w14:paraId="24D3049F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N.A.</w:t>
            </w:r>
          </w:p>
        </w:tc>
        <w:tc>
          <w:tcPr>
            <w:tcW w:w="0" w:type="auto"/>
            <w:shd w:val="clear" w:color="auto" w:fill="auto"/>
          </w:tcPr>
          <w:p w14:paraId="4E6508A6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 xml:space="preserve">This is the basic FG for </w:t>
            </w:r>
            <w:proofErr w:type="spellStart"/>
            <w:r w:rsidRPr="00CA410F">
              <w:rPr>
                <w:color w:val="000000"/>
              </w:rPr>
              <w:t>sidelink</w:t>
            </w:r>
            <w:proofErr w:type="spellEnd"/>
            <w:r w:rsidRPr="00CA410F">
              <w:rPr>
                <w:color w:val="000000"/>
              </w:rPr>
              <w:t>.</w:t>
            </w:r>
          </w:p>
          <w:p w14:paraId="1509ADB0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</w:p>
          <w:p w14:paraId="2F58E333" w14:textId="77777777" w:rsidR="00AD7D6C" w:rsidRPr="00CA410F" w:rsidRDefault="00AD7D6C" w:rsidP="00126935">
            <w:pPr>
              <w:pStyle w:val="TAL"/>
              <w:rPr>
                <w:rFonts w:eastAsia="SimSun"/>
                <w:color w:val="000000"/>
                <w:lang w:eastAsia="zh-CN"/>
              </w:rPr>
            </w:pPr>
            <w:r w:rsidRPr="00CA410F">
              <w:rPr>
                <w:rFonts w:eastAsia="SimSun"/>
                <w:color w:val="000000"/>
                <w:lang w:eastAsia="zh-CN"/>
              </w:rPr>
              <w:t xml:space="preserve">Note: configuration by NR </w:t>
            </w:r>
            <w:proofErr w:type="spellStart"/>
            <w:r w:rsidRPr="00CA410F">
              <w:rPr>
                <w:rFonts w:eastAsia="SimSun"/>
                <w:color w:val="000000"/>
                <w:lang w:eastAsia="zh-CN"/>
              </w:rPr>
              <w:t>Uu</w:t>
            </w:r>
            <w:proofErr w:type="spellEnd"/>
            <w:r w:rsidRPr="00CA410F">
              <w:rPr>
                <w:rFonts w:eastAsia="SimSun"/>
                <w:color w:val="000000"/>
                <w:lang w:eastAsia="zh-CN"/>
              </w:rPr>
              <w:t xml:space="preserve"> is not required to be supported in a band indicated with only the PC5 interface in 38.101-1 Table 5.2E-1</w:t>
            </w:r>
          </w:p>
          <w:p w14:paraId="0010E017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</w:p>
          <w:p w14:paraId="22718D8D" w14:textId="77777777" w:rsidR="00AD7D6C" w:rsidRPr="00CA410F" w:rsidRDefault="00AD7D6C" w:rsidP="00126935">
            <w:pPr>
              <w:pStyle w:val="TAL"/>
              <w:rPr>
                <w:rFonts w:eastAsia="SimSun"/>
                <w:color w:val="000000"/>
                <w:lang w:eastAsia="zh-CN"/>
              </w:rPr>
            </w:pPr>
            <w:r w:rsidRPr="00CA410F">
              <w:rPr>
                <w:rFonts w:eastAsia="SimSun"/>
                <w:color w:val="000000"/>
                <w:lang w:eastAsia="zh-CN"/>
              </w:rPr>
              <w:t>Note: Component 4 is not required to be supported in a band indicated with only the PC5 interface in 38.101-1 Table 5.2E-1</w:t>
            </w:r>
          </w:p>
          <w:p w14:paraId="795020BA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</w:p>
          <w:p w14:paraId="12048A7E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</w:p>
          <w:p w14:paraId="5341AE42" w14:textId="77777777" w:rsidR="00AD7D6C" w:rsidRPr="00CA410F" w:rsidRDefault="00AD7D6C" w:rsidP="00126935">
            <w:pPr>
              <w:pStyle w:val="TAL"/>
              <w:rPr>
                <w:rFonts w:eastAsia="SimSun"/>
                <w:color w:val="000000"/>
                <w:lang w:eastAsia="zh-CN"/>
              </w:rPr>
            </w:pPr>
            <w:r w:rsidRPr="00CA410F">
              <w:rPr>
                <w:rFonts w:eastAsia="SimSun"/>
                <w:color w:val="000000"/>
                <w:lang w:eastAsia="zh-CN"/>
              </w:rPr>
              <w:t>Note: Component 5 is not required to be supported in a band indicated with only the PC5 interface in 38.101-1 Table 5.2E-1</w:t>
            </w:r>
          </w:p>
          <w:p w14:paraId="19C6F372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</w:p>
          <w:p w14:paraId="00760B40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</w:p>
          <w:p w14:paraId="4B9A3785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rFonts w:eastAsia="SimSun"/>
                <w:color w:val="000000"/>
                <w:lang w:eastAsia="zh-CN"/>
              </w:rPr>
              <w:t>Note: Component 6 is not required to be supported in a band indicated with only the PC5 interface in 38.101-1 Table 5.2E-1</w:t>
            </w:r>
          </w:p>
        </w:tc>
        <w:tc>
          <w:tcPr>
            <w:tcW w:w="0" w:type="auto"/>
            <w:shd w:val="clear" w:color="auto" w:fill="auto"/>
          </w:tcPr>
          <w:p w14:paraId="7650B5AB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Optional with capability signalling</w:t>
            </w:r>
          </w:p>
          <w:p w14:paraId="115649F3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 xml:space="preserve">For UE supports NR </w:t>
            </w:r>
            <w:proofErr w:type="spellStart"/>
            <w:r w:rsidRPr="00CA410F">
              <w:rPr>
                <w:color w:val="000000"/>
              </w:rPr>
              <w:t>sidelink</w:t>
            </w:r>
            <w:proofErr w:type="spellEnd"/>
            <w:r w:rsidRPr="00CA410F">
              <w:rPr>
                <w:color w:val="000000"/>
              </w:rPr>
              <w:t>, UE must indicate this FG is supported.</w:t>
            </w:r>
          </w:p>
        </w:tc>
      </w:tr>
      <w:tr w:rsidR="00547AF2" w:rsidRPr="00CA410F" w14:paraId="114A529B" w14:textId="77777777" w:rsidTr="00126935">
        <w:tc>
          <w:tcPr>
            <w:tcW w:w="0" w:type="auto"/>
            <w:shd w:val="clear" w:color="auto" w:fill="auto"/>
          </w:tcPr>
          <w:p w14:paraId="3C49541E" w14:textId="18842B97" w:rsidR="00547AF2" w:rsidRPr="00CA410F" w:rsidRDefault="00547AF2" w:rsidP="00547AF2">
            <w:pPr>
              <w:pStyle w:val="TAL"/>
              <w:rPr>
                <w:color w:val="000000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>15-15</w:t>
            </w:r>
          </w:p>
        </w:tc>
        <w:tc>
          <w:tcPr>
            <w:tcW w:w="0" w:type="auto"/>
            <w:shd w:val="clear" w:color="auto" w:fill="auto"/>
          </w:tcPr>
          <w:p w14:paraId="642CC8F4" w14:textId="2188FF8C" w:rsidR="00547AF2" w:rsidRPr="00CA410F" w:rsidRDefault="00547AF2" w:rsidP="00547AF2">
            <w:pPr>
              <w:pStyle w:val="TAL"/>
              <w:rPr>
                <w:color w:val="000000"/>
              </w:rPr>
            </w:pPr>
            <w:proofErr w:type="spellStart"/>
            <w:r w:rsidRPr="00CA410F">
              <w:rPr>
                <w:rFonts w:eastAsia="Malgun Gothic"/>
                <w:color w:val="000000"/>
                <w:lang w:eastAsia="ko-KR"/>
              </w:rPr>
              <w:t>eNB</w:t>
            </w:r>
            <w:proofErr w:type="spellEnd"/>
            <w:r w:rsidRPr="00CA410F">
              <w:rPr>
                <w:rFonts w:eastAsia="Malgun Gothic"/>
                <w:color w:val="000000"/>
                <w:lang w:eastAsia="ko-KR"/>
              </w:rPr>
              <w:t xml:space="preserve"> type synchronization source for NR </w:t>
            </w:r>
            <w:proofErr w:type="spellStart"/>
            <w:r w:rsidRPr="00CA410F">
              <w:rPr>
                <w:rFonts w:eastAsia="Malgun Gothic"/>
                <w:color w:val="000000"/>
                <w:lang w:eastAsia="ko-KR"/>
              </w:rPr>
              <w:t>sidelink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FC06079" w14:textId="77777777" w:rsidR="00547AF2" w:rsidRPr="00CA410F" w:rsidRDefault="00547AF2" w:rsidP="00547AF2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 xml:space="preserve">1) UE can transmit or receive NR </w:t>
            </w:r>
            <w:proofErr w:type="spellStart"/>
            <w:r w:rsidRPr="00CA410F">
              <w:rPr>
                <w:rFonts w:eastAsia="Malgun Gothic"/>
                <w:color w:val="000000"/>
                <w:lang w:eastAsia="ko-KR"/>
              </w:rPr>
              <w:t>sidelink</w:t>
            </w:r>
            <w:proofErr w:type="spellEnd"/>
            <w:r w:rsidRPr="00CA410F">
              <w:rPr>
                <w:rFonts w:eastAsia="Malgun Gothic"/>
                <w:color w:val="000000"/>
                <w:lang w:eastAsia="ko-KR"/>
              </w:rPr>
              <w:t xml:space="preserve"> based on the synchronization to an </w:t>
            </w:r>
            <w:proofErr w:type="spellStart"/>
            <w:r w:rsidRPr="00CA410F">
              <w:rPr>
                <w:rFonts w:eastAsia="Malgun Gothic"/>
                <w:color w:val="000000"/>
                <w:lang w:eastAsia="ko-KR"/>
              </w:rPr>
              <w:t>eNB</w:t>
            </w:r>
            <w:proofErr w:type="spellEnd"/>
            <w:r w:rsidRPr="00CA410F">
              <w:rPr>
                <w:rFonts w:eastAsia="Malgun Gothic"/>
                <w:color w:val="000000"/>
                <w:lang w:eastAsia="ko-KR"/>
              </w:rPr>
              <w:t>.</w:t>
            </w:r>
          </w:p>
          <w:p w14:paraId="3241C7CB" w14:textId="77777777" w:rsidR="00547AF2" w:rsidRPr="00CA410F" w:rsidRDefault="00547AF2" w:rsidP="00547AF2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 xml:space="preserve">2) If UE supports 15-4, UE additionally supports </w:t>
            </w:r>
            <w:proofErr w:type="spellStart"/>
            <w:r w:rsidRPr="00CA410F">
              <w:rPr>
                <w:rFonts w:eastAsia="Malgun Gothic"/>
                <w:color w:val="000000"/>
                <w:lang w:eastAsia="ko-KR"/>
              </w:rPr>
              <w:t>eNB</w:t>
            </w:r>
            <w:proofErr w:type="spellEnd"/>
            <w:r w:rsidRPr="00CA410F">
              <w:rPr>
                <w:rFonts w:eastAsia="Malgun Gothic"/>
                <w:color w:val="000000"/>
                <w:lang w:eastAsia="ko-KR"/>
              </w:rPr>
              <w:t xml:space="preserve">, GNSS and </w:t>
            </w:r>
            <w:proofErr w:type="spellStart"/>
            <w:r w:rsidRPr="00CA410F">
              <w:rPr>
                <w:rFonts w:eastAsia="Malgun Gothic"/>
                <w:color w:val="000000"/>
                <w:lang w:eastAsia="ko-KR"/>
              </w:rPr>
              <w:t>SyncRef</w:t>
            </w:r>
            <w:proofErr w:type="spellEnd"/>
            <w:r w:rsidRPr="00CA410F">
              <w:rPr>
                <w:rFonts w:eastAsia="Malgun Gothic"/>
                <w:color w:val="000000"/>
                <w:lang w:eastAsia="ko-KR"/>
              </w:rPr>
              <w:t xml:space="preserve"> UE as the synchronization reference according to the synchronization procedure with </w:t>
            </w:r>
            <w:proofErr w:type="spellStart"/>
            <w:r w:rsidRPr="00CA410F">
              <w:rPr>
                <w:rFonts w:eastAsia="Malgun Gothic"/>
                <w:color w:val="000000"/>
                <w:lang w:eastAsia="ko-KR"/>
              </w:rPr>
              <w:t>sl-SyncPriority</w:t>
            </w:r>
            <w:proofErr w:type="spellEnd"/>
            <w:r w:rsidRPr="00CA410F">
              <w:rPr>
                <w:rFonts w:eastAsia="Malgun Gothic"/>
                <w:color w:val="000000"/>
                <w:lang w:eastAsia="ko-KR"/>
              </w:rPr>
              <w:t xml:space="preserve"> set to </w:t>
            </w:r>
            <w:proofErr w:type="spellStart"/>
            <w:r w:rsidRPr="00CA410F">
              <w:rPr>
                <w:rFonts w:eastAsia="Malgun Gothic"/>
                <w:color w:val="000000"/>
                <w:lang w:eastAsia="ko-KR"/>
              </w:rPr>
              <w:t>gnbEnb</w:t>
            </w:r>
            <w:proofErr w:type="spellEnd"/>
            <w:r w:rsidRPr="00CA410F">
              <w:rPr>
                <w:rFonts w:eastAsia="Malgun Gothic"/>
                <w:color w:val="000000"/>
                <w:lang w:eastAsia="ko-KR"/>
              </w:rPr>
              <w:t>.</w:t>
            </w:r>
          </w:p>
          <w:p w14:paraId="2526327A" w14:textId="209A7550" w:rsidR="00547AF2" w:rsidRPr="00CA410F" w:rsidRDefault="00547AF2" w:rsidP="00547AF2">
            <w:pPr>
              <w:pStyle w:val="TAL"/>
              <w:rPr>
                <w:color w:val="000000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 xml:space="preserve">3) If UE supports 15-4, UE additionally supports </w:t>
            </w:r>
            <w:proofErr w:type="spellStart"/>
            <w:r w:rsidRPr="00CA410F">
              <w:rPr>
                <w:rFonts w:eastAsia="Malgun Gothic"/>
                <w:color w:val="000000"/>
                <w:lang w:eastAsia="ko-KR"/>
              </w:rPr>
              <w:t>eNB</w:t>
            </w:r>
            <w:proofErr w:type="spellEnd"/>
            <w:r w:rsidRPr="00CA410F">
              <w:rPr>
                <w:rFonts w:eastAsia="Malgun Gothic"/>
                <w:color w:val="000000"/>
                <w:lang w:eastAsia="ko-KR"/>
              </w:rPr>
              <w:t xml:space="preserve">, GNSS and </w:t>
            </w:r>
            <w:proofErr w:type="spellStart"/>
            <w:r w:rsidRPr="00CA410F">
              <w:rPr>
                <w:rFonts w:eastAsia="Malgun Gothic"/>
                <w:color w:val="000000"/>
                <w:lang w:eastAsia="ko-KR"/>
              </w:rPr>
              <w:t>SyncRef</w:t>
            </w:r>
            <w:proofErr w:type="spellEnd"/>
            <w:r w:rsidRPr="00CA410F">
              <w:rPr>
                <w:rFonts w:eastAsia="Malgun Gothic"/>
                <w:color w:val="000000"/>
                <w:lang w:eastAsia="ko-KR"/>
              </w:rPr>
              <w:t xml:space="preserve"> UE as the synchronization reference according to the synchronization procedure with </w:t>
            </w:r>
            <w:proofErr w:type="spellStart"/>
            <w:r w:rsidRPr="00CA410F">
              <w:rPr>
                <w:rFonts w:eastAsia="Malgun Gothic"/>
                <w:color w:val="000000"/>
                <w:lang w:eastAsia="ko-KR"/>
              </w:rPr>
              <w:t>sl-SyncPriority</w:t>
            </w:r>
            <w:proofErr w:type="spellEnd"/>
            <w:r w:rsidRPr="00CA410F">
              <w:rPr>
                <w:rFonts w:eastAsia="Malgun Gothic"/>
                <w:color w:val="000000"/>
                <w:lang w:eastAsia="ko-KR"/>
              </w:rPr>
              <w:t xml:space="preserve"> set to GNSS and </w:t>
            </w:r>
            <w:proofErr w:type="spellStart"/>
            <w:r w:rsidRPr="00CA410F">
              <w:rPr>
                <w:rFonts w:eastAsia="Malgun Gothic"/>
                <w:color w:val="000000"/>
                <w:lang w:eastAsia="ko-KR"/>
              </w:rPr>
              <w:t>sl-NbAsSync</w:t>
            </w:r>
            <w:proofErr w:type="spellEnd"/>
            <w:r w:rsidRPr="00CA410F">
              <w:rPr>
                <w:rFonts w:eastAsia="Malgun Gothic"/>
                <w:color w:val="000000"/>
                <w:lang w:eastAsia="ko-KR"/>
              </w:rPr>
              <w:t xml:space="preserve"> set to true.</w:t>
            </w:r>
          </w:p>
        </w:tc>
        <w:tc>
          <w:tcPr>
            <w:tcW w:w="0" w:type="auto"/>
            <w:shd w:val="clear" w:color="auto" w:fill="auto"/>
          </w:tcPr>
          <w:p w14:paraId="456B3322" w14:textId="60934B3D" w:rsidR="00547AF2" w:rsidRPr="00CA410F" w:rsidRDefault="00547AF2" w:rsidP="00547AF2">
            <w:pPr>
              <w:pStyle w:val="TAL"/>
              <w:rPr>
                <w:color w:val="000000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>At least one of 15-1, 15-2, 15-3</w:t>
            </w:r>
          </w:p>
        </w:tc>
        <w:tc>
          <w:tcPr>
            <w:tcW w:w="0" w:type="auto"/>
            <w:shd w:val="clear" w:color="auto" w:fill="auto"/>
          </w:tcPr>
          <w:p w14:paraId="3C957DC3" w14:textId="0DBA4073" w:rsidR="00547AF2" w:rsidRPr="00CA410F" w:rsidRDefault="00547AF2" w:rsidP="00547AF2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>Yes</w:t>
            </w:r>
          </w:p>
        </w:tc>
        <w:tc>
          <w:tcPr>
            <w:tcW w:w="0" w:type="auto"/>
            <w:shd w:val="clear" w:color="auto" w:fill="auto"/>
          </w:tcPr>
          <w:p w14:paraId="4E067695" w14:textId="3D4734B9" w:rsidR="00547AF2" w:rsidRPr="00CA410F" w:rsidRDefault="00547AF2" w:rsidP="00547AF2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69001CAD" w14:textId="77777777" w:rsidR="00547AF2" w:rsidRPr="00CA410F" w:rsidRDefault="00547AF2" w:rsidP="00547AF2">
            <w:pPr>
              <w:pStyle w:val="TAL"/>
              <w:rPr>
                <w:rFonts w:eastAsia="Malgun Gothic"/>
                <w:color w:val="000000"/>
                <w:lang w:eastAsia="ko-KR"/>
              </w:rPr>
            </w:pPr>
          </w:p>
        </w:tc>
        <w:tc>
          <w:tcPr>
            <w:tcW w:w="0" w:type="auto"/>
            <w:shd w:val="clear" w:color="auto" w:fill="auto"/>
          </w:tcPr>
          <w:p w14:paraId="4458FDED" w14:textId="6FBE78D7" w:rsidR="00547AF2" w:rsidRPr="00CA410F" w:rsidRDefault="00547AF2" w:rsidP="00547AF2">
            <w:pPr>
              <w:pStyle w:val="TAL"/>
              <w:rPr>
                <w:color w:val="000000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>Per band</w:t>
            </w:r>
          </w:p>
        </w:tc>
        <w:tc>
          <w:tcPr>
            <w:tcW w:w="0" w:type="auto"/>
            <w:shd w:val="clear" w:color="auto" w:fill="auto"/>
          </w:tcPr>
          <w:p w14:paraId="25124836" w14:textId="792ED5ED" w:rsidR="00547AF2" w:rsidRPr="00CA410F" w:rsidRDefault="00547AF2" w:rsidP="00547AF2">
            <w:pPr>
              <w:pStyle w:val="TAL"/>
              <w:rPr>
                <w:color w:val="000000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>N.A.</w:t>
            </w:r>
          </w:p>
        </w:tc>
        <w:tc>
          <w:tcPr>
            <w:tcW w:w="0" w:type="auto"/>
            <w:shd w:val="clear" w:color="auto" w:fill="auto"/>
          </w:tcPr>
          <w:p w14:paraId="496914A9" w14:textId="14D1CED3" w:rsidR="00547AF2" w:rsidRPr="00CA410F" w:rsidRDefault="00547AF2" w:rsidP="00547AF2">
            <w:pPr>
              <w:pStyle w:val="TAL"/>
              <w:rPr>
                <w:color w:val="000000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>N.A.</w:t>
            </w:r>
          </w:p>
        </w:tc>
        <w:tc>
          <w:tcPr>
            <w:tcW w:w="0" w:type="auto"/>
            <w:shd w:val="clear" w:color="auto" w:fill="auto"/>
          </w:tcPr>
          <w:p w14:paraId="5F4A7773" w14:textId="4FF83384" w:rsidR="00547AF2" w:rsidRPr="00CA410F" w:rsidRDefault="00547AF2" w:rsidP="00547AF2">
            <w:pPr>
              <w:pStyle w:val="TAL"/>
              <w:rPr>
                <w:color w:val="000000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>N.A.</w:t>
            </w:r>
          </w:p>
        </w:tc>
        <w:tc>
          <w:tcPr>
            <w:tcW w:w="0" w:type="auto"/>
            <w:shd w:val="clear" w:color="auto" w:fill="auto"/>
          </w:tcPr>
          <w:p w14:paraId="46D571BC" w14:textId="77777777" w:rsidR="00547AF2" w:rsidRPr="00CA410F" w:rsidRDefault="00547AF2" w:rsidP="00547AF2">
            <w:pPr>
              <w:pStyle w:val="TAL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14:paraId="057915EA" w14:textId="7FDD3800" w:rsidR="00547AF2" w:rsidRPr="00CA410F" w:rsidRDefault="00547AF2" w:rsidP="00547AF2">
            <w:pPr>
              <w:pStyle w:val="TAL"/>
              <w:rPr>
                <w:color w:val="000000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>Optional with capability signalling.</w:t>
            </w:r>
          </w:p>
        </w:tc>
      </w:tr>
    </w:tbl>
    <w:bookmarkEnd w:id="8"/>
    <w:p w14:paraId="487AC816" w14:textId="267080A1" w:rsidR="00AD7D6C" w:rsidRPr="009D5A5E" w:rsidRDefault="006425B7" w:rsidP="00AD7D6C">
      <w:pPr>
        <w:spacing w:before="0" w:after="0"/>
        <w:jc w:val="left"/>
        <w:rPr>
          <w:highlight w:val="yellow"/>
        </w:rPr>
      </w:pPr>
      <w:r w:rsidRPr="009D5A5E">
        <w:rPr>
          <w:highlight w:val="yellow"/>
        </w:rPr>
        <w:t>Notes:</w:t>
      </w:r>
    </w:p>
    <w:p w14:paraId="45035AB5" w14:textId="28868411" w:rsidR="006425B7" w:rsidRPr="009D5A5E" w:rsidRDefault="006425B7" w:rsidP="002C044C">
      <w:pPr>
        <w:pStyle w:val="ListParagraph"/>
        <w:numPr>
          <w:ilvl w:val="0"/>
          <w:numId w:val="9"/>
        </w:numPr>
        <w:spacing w:before="0" w:after="0"/>
        <w:jc w:val="left"/>
        <w:rPr>
          <w:highlight w:val="yellow"/>
        </w:rPr>
      </w:pPr>
      <w:r w:rsidRPr="009D5A5E">
        <w:rPr>
          <w:highlight w:val="yellow"/>
        </w:rPr>
        <w:t xml:space="preserve">Two companies prefer to delete FG </w:t>
      </w:r>
      <w:r w:rsidR="00787BDE">
        <w:rPr>
          <w:highlight w:val="yellow"/>
        </w:rPr>
        <w:t xml:space="preserve">15-5 </w:t>
      </w:r>
      <w:bookmarkStart w:id="9" w:name="_GoBack"/>
      <w:bookmarkEnd w:id="9"/>
      <w:r w:rsidRPr="009D5A5E">
        <w:rPr>
          <w:highlight w:val="yellow"/>
        </w:rPr>
        <w:t xml:space="preserve">and merge with FG 15-4  </w:t>
      </w:r>
    </w:p>
    <w:p w14:paraId="7B3F9956" w14:textId="31CBEE04" w:rsidR="00AD7D6C" w:rsidRDefault="00AD7D6C" w:rsidP="00AD7D6C">
      <w:pPr>
        <w:spacing w:before="0" w:after="0"/>
        <w:jc w:val="left"/>
        <w:rPr>
          <w:highlight w:val="cyan"/>
        </w:rPr>
      </w:pPr>
    </w:p>
    <w:p w14:paraId="7776CA6B" w14:textId="77777777" w:rsidR="009D5A5E" w:rsidRDefault="009D5A5E" w:rsidP="00AD7D6C">
      <w:pPr>
        <w:spacing w:before="0" w:after="0"/>
        <w:jc w:val="left"/>
        <w:rPr>
          <w:highlight w:val="cyan"/>
        </w:rPr>
      </w:pPr>
    </w:p>
    <w:p w14:paraId="5D364F67" w14:textId="76FB791E" w:rsidR="00AD7D6C" w:rsidRDefault="00761513" w:rsidP="00AD7D6C">
      <w:pPr>
        <w:spacing w:before="0" w:after="0"/>
        <w:jc w:val="left"/>
        <w:rPr>
          <w:highlight w:val="cyan"/>
        </w:rPr>
      </w:pPr>
      <w:r w:rsidRPr="00AD7D6C">
        <w:rPr>
          <w:highlight w:val="yellow"/>
        </w:rPr>
        <w:t>Proposal: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980"/>
        <w:gridCol w:w="5723"/>
        <w:gridCol w:w="1772"/>
        <w:gridCol w:w="527"/>
        <w:gridCol w:w="447"/>
        <w:gridCol w:w="222"/>
        <w:gridCol w:w="802"/>
        <w:gridCol w:w="567"/>
        <w:gridCol w:w="567"/>
        <w:gridCol w:w="567"/>
        <w:gridCol w:w="5649"/>
        <w:gridCol w:w="2025"/>
      </w:tblGrid>
      <w:tr w:rsidR="00AD7D6C" w:rsidRPr="00CA410F" w14:paraId="17C14F7F" w14:textId="77777777" w:rsidTr="00126935">
        <w:tc>
          <w:tcPr>
            <w:tcW w:w="0" w:type="auto"/>
            <w:shd w:val="clear" w:color="auto" w:fill="auto"/>
          </w:tcPr>
          <w:p w14:paraId="5C74FFA6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15-6</w:t>
            </w:r>
          </w:p>
        </w:tc>
        <w:tc>
          <w:tcPr>
            <w:tcW w:w="0" w:type="auto"/>
            <w:shd w:val="clear" w:color="auto" w:fill="auto"/>
          </w:tcPr>
          <w:p w14:paraId="0F807BA5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Short-term time-scale TDM for in-device coexistence</w:t>
            </w:r>
          </w:p>
        </w:tc>
        <w:tc>
          <w:tcPr>
            <w:tcW w:w="0" w:type="auto"/>
            <w:shd w:val="clear" w:color="auto" w:fill="auto"/>
          </w:tcPr>
          <w:p w14:paraId="4F14117A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 xml:space="preserve">Support prioritization between LTE </w:t>
            </w:r>
            <w:proofErr w:type="spellStart"/>
            <w:r w:rsidRPr="00CA410F">
              <w:rPr>
                <w:color w:val="000000"/>
              </w:rPr>
              <w:t>sidelink</w:t>
            </w:r>
            <w:proofErr w:type="spellEnd"/>
            <w:r w:rsidRPr="00CA410F">
              <w:rPr>
                <w:color w:val="000000"/>
              </w:rPr>
              <w:t xml:space="preserve"> transmission/reception and NR </w:t>
            </w:r>
            <w:proofErr w:type="spellStart"/>
            <w:r w:rsidRPr="00CA410F">
              <w:rPr>
                <w:color w:val="000000"/>
              </w:rPr>
              <w:t>sidelink</w:t>
            </w:r>
            <w:proofErr w:type="spellEnd"/>
            <w:r w:rsidRPr="00CA410F">
              <w:rPr>
                <w:color w:val="000000"/>
              </w:rPr>
              <w:t xml:space="preserve"> transmission/reception</w:t>
            </w:r>
          </w:p>
        </w:tc>
        <w:tc>
          <w:tcPr>
            <w:tcW w:w="0" w:type="auto"/>
            <w:shd w:val="clear" w:color="auto" w:fill="auto"/>
          </w:tcPr>
          <w:p w14:paraId="4FEF596D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At least one of 15-1, 15-2, 15-3</w:t>
            </w:r>
          </w:p>
        </w:tc>
        <w:tc>
          <w:tcPr>
            <w:tcW w:w="0" w:type="auto"/>
            <w:shd w:val="clear" w:color="auto" w:fill="auto"/>
          </w:tcPr>
          <w:p w14:paraId="2C4677DA" w14:textId="77777777" w:rsidR="00AD7D6C" w:rsidRPr="00CA410F" w:rsidRDefault="00AD7D6C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>Yes</w:t>
            </w:r>
          </w:p>
        </w:tc>
        <w:tc>
          <w:tcPr>
            <w:tcW w:w="0" w:type="auto"/>
            <w:shd w:val="clear" w:color="auto" w:fill="auto"/>
          </w:tcPr>
          <w:p w14:paraId="2670A417" w14:textId="77777777" w:rsidR="00AD7D6C" w:rsidRPr="00CA410F" w:rsidRDefault="00AD7D6C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4A53BB2E" w14:textId="77777777" w:rsidR="00AD7D6C" w:rsidRPr="00CA410F" w:rsidRDefault="00AD7D6C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</w:p>
        </w:tc>
        <w:tc>
          <w:tcPr>
            <w:tcW w:w="0" w:type="auto"/>
            <w:shd w:val="clear" w:color="auto" w:fill="auto"/>
          </w:tcPr>
          <w:p w14:paraId="0940AFBA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Per band</w:t>
            </w:r>
          </w:p>
        </w:tc>
        <w:tc>
          <w:tcPr>
            <w:tcW w:w="0" w:type="auto"/>
            <w:shd w:val="clear" w:color="auto" w:fill="auto"/>
          </w:tcPr>
          <w:p w14:paraId="11A22826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N.A.</w:t>
            </w:r>
          </w:p>
        </w:tc>
        <w:tc>
          <w:tcPr>
            <w:tcW w:w="0" w:type="auto"/>
            <w:shd w:val="clear" w:color="auto" w:fill="auto"/>
          </w:tcPr>
          <w:p w14:paraId="14EAE86A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N.A.</w:t>
            </w:r>
          </w:p>
        </w:tc>
        <w:tc>
          <w:tcPr>
            <w:tcW w:w="0" w:type="auto"/>
            <w:shd w:val="clear" w:color="auto" w:fill="auto"/>
          </w:tcPr>
          <w:p w14:paraId="12E2DD3D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N.A.</w:t>
            </w:r>
          </w:p>
        </w:tc>
        <w:tc>
          <w:tcPr>
            <w:tcW w:w="0" w:type="auto"/>
            <w:shd w:val="clear" w:color="auto" w:fill="auto"/>
          </w:tcPr>
          <w:p w14:paraId="244E1F84" w14:textId="77777777" w:rsidR="00AD7D6C" w:rsidRPr="00CA410F" w:rsidRDefault="00AD7D6C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CA410F">
              <w:rPr>
                <w:rFonts w:eastAsia="Malgun Gothic"/>
                <w:color w:val="000000"/>
                <w:highlight w:val="yellow"/>
                <w:lang w:eastAsia="ko-KR"/>
              </w:rPr>
              <w:t>FFS whether a set of candidate values need to be defined for the time required for the inter-RAT conflict resolution</w:t>
            </w:r>
          </w:p>
        </w:tc>
        <w:tc>
          <w:tcPr>
            <w:tcW w:w="0" w:type="auto"/>
            <w:shd w:val="clear" w:color="auto" w:fill="auto"/>
          </w:tcPr>
          <w:p w14:paraId="641BC0D3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Optional with capability signalling</w:t>
            </w:r>
          </w:p>
        </w:tc>
      </w:tr>
    </w:tbl>
    <w:p w14:paraId="7B61D3AB" w14:textId="1F86A4F1" w:rsidR="00AD7D6C" w:rsidRPr="00761513" w:rsidRDefault="00761513" w:rsidP="00AD7D6C">
      <w:pPr>
        <w:spacing w:before="0" w:after="0"/>
        <w:jc w:val="left"/>
        <w:rPr>
          <w:highlight w:val="yellow"/>
        </w:rPr>
      </w:pPr>
      <w:r w:rsidRPr="00761513">
        <w:rPr>
          <w:highlight w:val="yellow"/>
        </w:rPr>
        <w:t>Notes:</w:t>
      </w:r>
    </w:p>
    <w:p w14:paraId="0B7273A4" w14:textId="50567B9C" w:rsidR="00761513" w:rsidRDefault="00B65DD1" w:rsidP="002C044C">
      <w:pPr>
        <w:pStyle w:val="ListParagraph"/>
        <w:numPr>
          <w:ilvl w:val="0"/>
          <w:numId w:val="8"/>
        </w:numPr>
        <w:spacing w:before="0" w:after="0"/>
        <w:jc w:val="left"/>
        <w:rPr>
          <w:highlight w:val="yellow"/>
        </w:rPr>
      </w:pPr>
      <w:r>
        <w:rPr>
          <w:highlight w:val="yellow"/>
        </w:rPr>
        <w:t>Four companies support confirming FFS, one company supports removing FFS</w:t>
      </w:r>
    </w:p>
    <w:p w14:paraId="3BA275C6" w14:textId="27590519" w:rsidR="00761513" w:rsidRPr="00761513" w:rsidRDefault="00761513" w:rsidP="002C044C">
      <w:pPr>
        <w:pStyle w:val="ListParagraph"/>
        <w:numPr>
          <w:ilvl w:val="0"/>
          <w:numId w:val="8"/>
        </w:numPr>
        <w:spacing w:before="0" w:after="0"/>
        <w:jc w:val="left"/>
        <w:rPr>
          <w:highlight w:val="yellow"/>
        </w:rPr>
      </w:pPr>
      <w:r>
        <w:rPr>
          <w:highlight w:val="yellow"/>
        </w:rPr>
        <w:t>OPPO</w:t>
      </w:r>
      <w:r w:rsidRPr="00761513">
        <w:rPr>
          <w:highlight w:val="yellow"/>
        </w:rPr>
        <w:t xml:space="preserve">: </w:t>
      </w:r>
      <w:r w:rsidRPr="00761513">
        <w:rPr>
          <w:highlight w:val="yellow"/>
        </w:rPr>
        <w:t xml:space="preserve">change </w:t>
      </w:r>
      <w:r w:rsidRPr="00761513">
        <w:rPr>
          <w:highlight w:val="yellow"/>
        </w:rPr>
        <w:t xml:space="preserve">type </w:t>
      </w:r>
      <w:r w:rsidRPr="00761513">
        <w:rPr>
          <w:highlight w:val="yellow"/>
        </w:rPr>
        <w:t>to “per BC”</w:t>
      </w:r>
    </w:p>
    <w:p w14:paraId="61FBF2FC" w14:textId="77777777" w:rsidR="00761513" w:rsidRDefault="00761513" w:rsidP="00AD7D6C">
      <w:pPr>
        <w:spacing w:before="0" w:after="0"/>
        <w:jc w:val="left"/>
        <w:rPr>
          <w:highlight w:val="cyan"/>
        </w:rPr>
      </w:pPr>
    </w:p>
    <w:p w14:paraId="158DA284" w14:textId="77777777" w:rsidR="00F50357" w:rsidRDefault="00F50357" w:rsidP="00AD7D6C">
      <w:pPr>
        <w:spacing w:before="0" w:after="0"/>
        <w:jc w:val="left"/>
        <w:rPr>
          <w:highlight w:val="cyan"/>
        </w:rPr>
      </w:pPr>
    </w:p>
    <w:p w14:paraId="547065EC" w14:textId="69ECEF3B" w:rsidR="00AD7D6C" w:rsidRDefault="00F50357" w:rsidP="00AD7D6C">
      <w:pPr>
        <w:spacing w:before="0" w:after="0"/>
        <w:jc w:val="left"/>
        <w:rPr>
          <w:highlight w:val="cyan"/>
        </w:rPr>
      </w:pPr>
      <w:r w:rsidRPr="00AD7D6C">
        <w:rPr>
          <w:highlight w:val="yellow"/>
        </w:rPr>
        <w:t>Proposal: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046"/>
        <w:gridCol w:w="6703"/>
        <w:gridCol w:w="222"/>
        <w:gridCol w:w="527"/>
        <w:gridCol w:w="447"/>
        <w:gridCol w:w="222"/>
        <w:gridCol w:w="796"/>
        <w:gridCol w:w="567"/>
        <w:gridCol w:w="567"/>
        <w:gridCol w:w="567"/>
        <w:gridCol w:w="6190"/>
        <w:gridCol w:w="1995"/>
      </w:tblGrid>
      <w:tr w:rsidR="00AD7D6C" w:rsidRPr="00CA410F" w14:paraId="7EC3FC83" w14:textId="77777777" w:rsidTr="00126935">
        <w:tc>
          <w:tcPr>
            <w:tcW w:w="0" w:type="auto"/>
            <w:shd w:val="clear" w:color="auto" w:fill="auto"/>
          </w:tcPr>
          <w:p w14:paraId="01357B46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15-7</w:t>
            </w:r>
          </w:p>
        </w:tc>
        <w:tc>
          <w:tcPr>
            <w:tcW w:w="0" w:type="auto"/>
            <w:shd w:val="clear" w:color="auto" w:fill="auto"/>
          </w:tcPr>
          <w:p w14:paraId="7BC6EEBD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 xml:space="preserve">Transmitting LTE </w:t>
            </w:r>
            <w:proofErr w:type="spellStart"/>
            <w:r w:rsidRPr="00CA410F">
              <w:rPr>
                <w:color w:val="000000"/>
              </w:rPr>
              <w:t>sidelink</w:t>
            </w:r>
            <w:proofErr w:type="spellEnd"/>
            <w:r w:rsidRPr="00CA410F">
              <w:rPr>
                <w:color w:val="000000"/>
              </w:rPr>
              <w:t xml:space="preserve"> mode 3 scheduled by NR </w:t>
            </w:r>
            <w:proofErr w:type="spellStart"/>
            <w:r w:rsidRPr="00CA410F">
              <w:rPr>
                <w:color w:val="000000"/>
              </w:rPr>
              <w:t>Uu</w:t>
            </w:r>
            <w:proofErr w:type="spellEnd"/>
            <w:r w:rsidRPr="00CA410F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19C1BF5A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 xml:space="preserve">1) UE can be scheduled over NR </w:t>
            </w:r>
            <w:proofErr w:type="spellStart"/>
            <w:r w:rsidRPr="00CA410F">
              <w:rPr>
                <w:color w:val="000000"/>
              </w:rPr>
              <w:t>Uu</w:t>
            </w:r>
            <w:proofErr w:type="spellEnd"/>
            <w:r w:rsidRPr="00CA410F">
              <w:rPr>
                <w:color w:val="000000"/>
              </w:rPr>
              <w:t xml:space="preserve"> for LTE </w:t>
            </w:r>
            <w:proofErr w:type="spellStart"/>
            <w:r w:rsidRPr="00CA410F">
              <w:rPr>
                <w:color w:val="000000"/>
              </w:rPr>
              <w:t>sidelink</w:t>
            </w:r>
            <w:proofErr w:type="spellEnd"/>
            <w:r w:rsidRPr="00CA410F">
              <w:rPr>
                <w:color w:val="000000"/>
              </w:rPr>
              <w:t xml:space="preserve"> mode 3 </w:t>
            </w:r>
            <w:proofErr w:type="gramStart"/>
            <w:r w:rsidRPr="00CA410F">
              <w:rPr>
                <w:color w:val="000000"/>
              </w:rPr>
              <w:t>transmission..</w:t>
            </w:r>
            <w:proofErr w:type="gramEnd"/>
          </w:p>
          <w:p w14:paraId="38D693EC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 xml:space="preserve">2) UE reports a value ‘X’ for the minimum value it supports for the additional time indicated in the NR DCI scheduling LTE </w:t>
            </w:r>
            <w:proofErr w:type="spellStart"/>
            <w:r w:rsidRPr="00CA410F">
              <w:rPr>
                <w:color w:val="000000"/>
              </w:rPr>
              <w:t>sidelink</w:t>
            </w:r>
            <w:proofErr w:type="spellEnd"/>
            <w:r w:rsidRPr="00CA410F">
              <w:rPr>
                <w:color w:val="000000"/>
              </w:rPr>
              <w:t xml:space="preserve"> mode 3.</w:t>
            </w:r>
          </w:p>
          <w:p w14:paraId="1AF58F5E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 xml:space="preserve">3) UE can monitor DCI format 3_1 for LTE </w:t>
            </w:r>
            <w:proofErr w:type="spellStart"/>
            <w:r w:rsidRPr="00CA410F">
              <w:rPr>
                <w:color w:val="000000"/>
              </w:rPr>
              <w:t>sidelink</w:t>
            </w:r>
            <w:proofErr w:type="spellEnd"/>
            <w:r w:rsidRPr="00CA410F">
              <w:rPr>
                <w:color w:val="000000"/>
              </w:rPr>
              <w:t xml:space="preserve"> SPS grant.</w:t>
            </w:r>
          </w:p>
        </w:tc>
        <w:tc>
          <w:tcPr>
            <w:tcW w:w="0" w:type="auto"/>
            <w:shd w:val="clear" w:color="auto" w:fill="auto"/>
          </w:tcPr>
          <w:p w14:paraId="5989B953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14:paraId="13979D7D" w14:textId="77777777" w:rsidR="00AD7D6C" w:rsidRPr="00CA410F" w:rsidRDefault="00AD7D6C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>Yes</w:t>
            </w:r>
          </w:p>
        </w:tc>
        <w:tc>
          <w:tcPr>
            <w:tcW w:w="0" w:type="auto"/>
            <w:shd w:val="clear" w:color="auto" w:fill="auto"/>
          </w:tcPr>
          <w:p w14:paraId="3A81934F" w14:textId="77777777" w:rsidR="00AD7D6C" w:rsidRPr="00CA410F" w:rsidRDefault="00AD7D6C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17FD21CE" w14:textId="77777777" w:rsidR="00AD7D6C" w:rsidRPr="00CA410F" w:rsidRDefault="00AD7D6C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</w:p>
        </w:tc>
        <w:tc>
          <w:tcPr>
            <w:tcW w:w="0" w:type="auto"/>
            <w:shd w:val="clear" w:color="auto" w:fill="auto"/>
          </w:tcPr>
          <w:p w14:paraId="6506A916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Per band</w:t>
            </w:r>
          </w:p>
        </w:tc>
        <w:tc>
          <w:tcPr>
            <w:tcW w:w="0" w:type="auto"/>
            <w:shd w:val="clear" w:color="auto" w:fill="auto"/>
          </w:tcPr>
          <w:p w14:paraId="4B91953F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N.A.</w:t>
            </w:r>
          </w:p>
        </w:tc>
        <w:tc>
          <w:tcPr>
            <w:tcW w:w="0" w:type="auto"/>
            <w:shd w:val="clear" w:color="auto" w:fill="auto"/>
          </w:tcPr>
          <w:p w14:paraId="2B176D13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N.A.</w:t>
            </w:r>
          </w:p>
        </w:tc>
        <w:tc>
          <w:tcPr>
            <w:tcW w:w="0" w:type="auto"/>
            <w:shd w:val="clear" w:color="auto" w:fill="auto"/>
          </w:tcPr>
          <w:p w14:paraId="3CC04DEA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N.A.</w:t>
            </w:r>
          </w:p>
        </w:tc>
        <w:tc>
          <w:tcPr>
            <w:tcW w:w="0" w:type="auto"/>
            <w:shd w:val="clear" w:color="auto" w:fill="auto"/>
          </w:tcPr>
          <w:p w14:paraId="3879E5F2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 xml:space="preserve">Component-2 candidate value set: </w:t>
            </w:r>
          </w:p>
          <w:p w14:paraId="377749E2" w14:textId="77777777" w:rsidR="00AD7D6C" w:rsidRPr="00CA410F" w:rsidRDefault="00AD7D6C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CA410F">
              <w:rPr>
                <w:color w:val="000000"/>
              </w:rPr>
              <w:t xml:space="preserve">{0ms, 0.25ms, 0.5ms, 0.625ms, 0.75ms, 1ms, 1.25ms, 1.5ms,1.75ms, 2ms, 2.5ms, 3ms, 4ms, 5ms, 6ms, 8ms, 10ms, 20 </w:t>
            </w:r>
            <w:proofErr w:type="spellStart"/>
            <w:r w:rsidRPr="00CA410F">
              <w:rPr>
                <w:color w:val="000000"/>
              </w:rPr>
              <w:t>ms</w:t>
            </w:r>
            <w:proofErr w:type="spellEnd"/>
            <w:r w:rsidRPr="00CA410F">
              <w:rPr>
                <w:color w:val="000000"/>
              </w:rPr>
              <w:t xml:space="preserve"> }</w:t>
            </w:r>
          </w:p>
        </w:tc>
        <w:tc>
          <w:tcPr>
            <w:tcW w:w="0" w:type="auto"/>
            <w:shd w:val="clear" w:color="auto" w:fill="auto"/>
          </w:tcPr>
          <w:p w14:paraId="765A3C30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 xml:space="preserve">Optional with capability signalling </w:t>
            </w:r>
          </w:p>
        </w:tc>
      </w:tr>
    </w:tbl>
    <w:p w14:paraId="4536C5DC" w14:textId="32E8588E" w:rsidR="00AD7D6C" w:rsidRPr="00F50357" w:rsidRDefault="00F50357" w:rsidP="00AD7D6C">
      <w:pPr>
        <w:spacing w:before="0" w:after="0"/>
        <w:jc w:val="left"/>
        <w:rPr>
          <w:highlight w:val="yellow"/>
        </w:rPr>
      </w:pPr>
      <w:r w:rsidRPr="00F50357">
        <w:rPr>
          <w:highlight w:val="yellow"/>
        </w:rPr>
        <w:t>Note</w:t>
      </w:r>
      <w:r>
        <w:rPr>
          <w:highlight w:val="yellow"/>
        </w:rPr>
        <w:t xml:space="preserve"> (OPPO)</w:t>
      </w:r>
      <w:r w:rsidRPr="00F50357">
        <w:rPr>
          <w:highlight w:val="yellow"/>
        </w:rPr>
        <w:t xml:space="preserve">: </w:t>
      </w:r>
      <w:r w:rsidRPr="00F50357">
        <w:rPr>
          <w:highlight w:val="yellow"/>
        </w:rPr>
        <w:t>Component 1 is redundant given there is component 3</w:t>
      </w:r>
    </w:p>
    <w:p w14:paraId="6ABD28F1" w14:textId="21F9A289" w:rsidR="00AD7D6C" w:rsidRDefault="00AD7D6C" w:rsidP="00AD7D6C">
      <w:pPr>
        <w:spacing w:before="0" w:after="0"/>
        <w:jc w:val="left"/>
        <w:rPr>
          <w:highlight w:val="cyan"/>
        </w:rPr>
      </w:pPr>
    </w:p>
    <w:p w14:paraId="00DD3458" w14:textId="77777777" w:rsidR="00F50357" w:rsidRDefault="00F50357" w:rsidP="00AD7D6C">
      <w:pPr>
        <w:spacing w:before="0" w:after="0"/>
        <w:jc w:val="left"/>
        <w:rPr>
          <w:highlight w:val="cyan"/>
        </w:rPr>
      </w:pPr>
    </w:p>
    <w:p w14:paraId="4680C5AE" w14:textId="26CCEBD2" w:rsidR="00B37F70" w:rsidRDefault="00B37F70" w:rsidP="00AD7D6C">
      <w:pPr>
        <w:spacing w:before="0" w:after="0"/>
        <w:jc w:val="left"/>
        <w:rPr>
          <w:highlight w:val="cyan"/>
        </w:rPr>
      </w:pPr>
      <w:r w:rsidRPr="00AD7D6C">
        <w:rPr>
          <w:highlight w:val="yellow"/>
        </w:rPr>
        <w:t>Proposal: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4608"/>
        <w:gridCol w:w="5889"/>
        <w:gridCol w:w="222"/>
        <w:gridCol w:w="527"/>
        <w:gridCol w:w="447"/>
        <w:gridCol w:w="222"/>
        <w:gridCol w:w="947"/>
        <w:gridCol w:w="567"/>
        <w:gridCol w:w="567"/>
        <w:gridCol w:w="567"/>
        <w:gridCol w:w="222"/>
        <w:gridCol w:w="2858"/>
      </w:tblGrid>
      <w:tr w:rsidR="00AD7D6C" w:rsidRPr="00CA410F" w14:paraId="5BE167E3" w14:textId="77777777" w:rsidTr="00126935">
        <w:tc>
          <w:tcPr>
            <w:tcW w:w="0" w:type="auto"/>
            <w:shd w:val="clear" w:color="auto" w:fill="auto"/>
          </w:tcPr>
          <w:p w14:paraId="49806B9F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15-9</w:t>
            </w:r>
          </w:p>
        </w:tc>
        <w:tc>
          <w:tcPr>
            <w:tcW w:w="0" w:type="auto"/>
            <w:shd w:val="clear" w:color="auto" w:fill="auto"/>
          </w:tcPr>
          <w:p w14:paraId="5EAD9D4F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 xml:space="preserve">Transmitting LTE </w:t>
            </w:r>
            <w:proofErr w:type="spellStart"/>
            <w:r w:rsidRPr="00CA410F">
              <w:rPr>
                <w:color w:val="000000"/>
              </w:rPr>
              <w:t>sidelink</w:t>
            </w:r>
            <w:proofErr w:type="spellEnd"/>
            <w:r w:rsidRPr="00CA410F">
              <w:rPr>
                <w:color w:val="000000"/>
              </w:rPr>
              <w:t xml:space="preserve"> mode 4 configured by NR </w:t>
            </w:r>
            <w:proofErr w:type="spellStart"/>
            <w:r w:rsidRPr="00CA410F">
              <w:rPr>
                <w:color w:val="000000"/>
              </w:rPr>
              <w:t>Uu</w:t>
            </w:r>
            <w:proofErr w:type="spellEnd"/>
            <w:r w:rsidRPr="00CA410F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4578C4C7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 xml:space="preserve">1) UE can be configured over NR </w:t>
            </w:r>
            <w:proofErr w:type="spellStart"/>
            <w:r w:rsidRPr="00CA410F">
              <w:rPr>
                <w:color w:val="000000"/>
              </w:rPr>
              <w:t>Uu</w:t>
            </w:r>
            <w:proofErr w:type="spellEnd"/>
            <w:r w:rsidRPr="00CA410F">
              <w:rPr>
                <w:color w:val="000000"/>
              </w:rPr>
              <w:t xml:space="preserve"> for LTE </w:t>
            </w:r>
            <w:proofErr w:type="spellStart"/>
            <w:r w:rsidRPr="00CA410F">
              <w:rPr>
                <w:color w:val="000000"/>
              </w:rPr>
              <w:t>sidelink</w:t>
            </w:r>
            <w:proofErr w:type="spellEnd"/>
            <w:r w:rsidRPr="00CA410F">
              <w:rPr>
                <w:color w:val="000000"/>
              </w:rPr>
              <w:t xml:space="preserve"> mode 4 operation</w:t>
            </w:r>
          </w:p>
        </w:tc>
        <w:tc>
          <w:tcPr>
            <w:tcW w:w="0" w:type="auto"/>
            <w:shd w:val="clear" w:color="auto" w:fill="auto"/>
          </w:tcPr>
          <w:p w14:paraId="4521E168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14:paraId="3FD127D3" w14:textId="77777777" w:rsidR="00AD7D6C" w:rsidRPr="00CA410F" w:rsidRDefault="00AD7D6C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>Yes</w:t>
            </w:r>
          </w:p>
        </w:tc>
        <w:tc>
          <w:tcPr>
            <w:tcW w:w="0" w:type="auto"/>
            <w:shd w:val="clear" w:color="auto" w:fill="auto"/>
          </w:tcPr>
          <w:p w14:paraId="55F1A9B6" w14:textId="77777777" w:rsidR="00AD7D6C" w:rsidRPr="00CA410F" w:rsidRDefault="00AD7D6C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33087FB6" w14:textId="77777777" w:rsidR="00AD7D6C" w:rsidRPr="00CA410F" w:rsidRDefault="00AD7D6C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</w:p>
        </w:tc>
        <w:tc>
          <w:tcPr>
            <w:tcW w:w="0" w:type="auto"/>
            <w:shd w:val="clear" w:color="auto" w:fill="auto"/>
          </w:tcPr>
          <w:p w14:paraId="681845BA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Per band</w:t>
            </w:r>
          </w:p>
        </w:tc>
        <w:tc>
          <w:tcPr>
            <w:tcW w:w="0" w:type="auto"/>
            <w:shd w:val="clear" w:color="auto" w:fill="auto"/>
          </w:tcPr>
          <w:p w14:paraId="0637DDE5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N.A.</w:t>
            </w:r>
          </w:p>
        </w:tc>
        <w:tc>
          <w:tcPr>
            <w:tcW w:w="0" w:type="auto"/>
            <w:shd w:val="clear" w:color="auto" w:fill="auto"/>
          </w:tcPr>
          <w:p w14:paraId="28484E32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N.A.</w:t>
            </w:r>
          </w:p>
        </w:tc>
        <w:tc>
          <w:tcPr>
            <w:tcW w:w="0" w:type="auto"/>
            <w:shd w:val="clear" w:color="auto" w:fill="auto"/>
          </w:tcPr>
          <w:p w14:paraId="78EC89E2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N.A.</w:t>
            </w:r>
          </w:p>
        </w:tc>
        <w:tc>
          <w:tcPr>
            <w:tcW w:w="0" w:type="auto"/>
            <w:shd w:val="clear" w:color="auto" w:fill="auto"/>
          </w:tcPr>
          <w:p w14:paraId="2572AC5F" w14:textId="77777777" w:rsidR="00AD7D6C" w:rsidRPr="00CA410F" w:rsidRDefault="00AD7D6C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</w:p>
        </w:tc>
        <w:tc>
          <w:tcPr>
            <w:tcW w:w="0" w:type="auto"/>
            <w:shd w:val="clear" w:color="auto" w:fill="auto"/>
          </w:tcPr>
          <w:p w14:paraId="3B4B895C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Optional with capability signalling</w:t>
            </w:r>
          </w:p>
        </w:tc>
      </w:tr>
    </w:tbl>
    <w:p w14:paraId="11AC8230" w14:textId="3DC40BE5" w:rsidR="00AD7D6C" w:rsidRDefault="00AD7D6C" w:rsidP="00AD7D6C">
      <w:pPr>
        <w:spacing w:before="0" w:after="0"/>
        <w:jc w:val="left"/>
        <w:rPr>
          <w:highlight w:val="cyan"/>
        </w:rPr>
      </w:pPr>
    </w:p>
    <w:p w14:paraId="25092D8E" w14:textId="5954771E" w:rsidR="00AD7D6C" w:rsidRDefault="00AD7D6C" w:rsidP="00AD7D6C">
      <w:pPr>
        <w:spacing w:before="0" w:after="0"/>
        <w:jc w:val="left"/>
        <w:rPr>
          <w:highlight w:val="cyan"/>
        </w:rPr>
      </w:pPr>
    </w:p>
    <w:p w14:paraId="186A8F3F" w14:textId="4B061317" w:rsidR="00AD7D6C" w:rsidRDefault="00AD7D6C" w:rsidP="00AD7D6C">
      <w:pPr>
        <w:spacing w:before="0" w:after="0"/>
        <w:jc w:val="left"/>
        <w:rPr>
          <w:highlight w:val="cyan"/>
        </w:rPr>
      </w:pPr>
      <w:r w:rsidRPr="00AD7D6C">
        <w:rPr>
          <w:highlight w:val="yellow"/>
        </w:rPr>
        <w:t>Proposal: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2397"/>
        <w:gridCol w:w="5877"/>
        <w:gridCol w:w="1958"/>
        <w:gridCol w:w="527"/>
        <w:gridCol w:w="527"/>
        <w:gridCol w:w="5103"/>
        <w:gridCol w:w="891"/>
        <w:gridCol w:w="567"/>
        <w:gridCol w:w="567"/>
        <w:gridCol w:w="567"/>
        <w:gridCol w:w="222"/>
        <w:gridCol w:w="2536"/>
      </w:tblGrid>
      <w:tr w:rsidR="00AD7D6C" w:rsidRPr="00CA410F" w14:paraId="1DE6417C" w14:textId="77777777" w:rsidTr="00126935">
        <w:tc>
          <w:tcPr>
            <w:tcW w:w="0" w:type="auto"/>
            <w:shd w:val="clear" w:color="auto" w:fill="auto"/>
          </w:tcPr>
          <w:p w14:paraId="69669C76" w14:textId="77777777" w:rsidR="00AD7D6C" w:rsidRPr="00CA410F" w:rsidRDefault="00AD7D6C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CA410F">
              <w:rPr>
                <w:color w:val="000000"/>
              </w:rPr>
              <w:t>15-10</w:t>
            </w:r>
          </w:p>
        </w:tc>
        <w:tc>
          <w:tcPr>
            <w:tcW w:w="0" w:type="auto"/>
            <w:shd w:val="clear" w:color="auto" w:fill="auto"/>
          </w:tcPr>
          <w:p w14:paraId="208D4FD5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 xml:space="preserve">256QAM </w:t>
            </w:r>
            <w:proofErr w:type="spellStart"/>
            <w:r w:rsidRPr="00CA410F">
              <w:rPr>
                <w:color w:val="000000"/>
              </w:rPr>
              <w:t>sidelink</w:t>
            </w:r>
            <w:proofErr w:type="spellEnd"/>
            <w:r w:rsidRPr="00CA410F">
              <w:rPr>
                <w:color w:val="000000"/>
              </w:rPr>
              <w:t xml:space="preserve"> transmission</w:t>
            </w:r>
          </w:p>
        </w:tc>
        <w:tc>
          <w:tcPr>
            <w:tcW w:w="0" w:type="auto"/>
            <w:shd w:val="clear" w:color="auto" w:fill="auto"/>
          </w:tcPr>
          <w:p w14:paraId="683C669C" w14:textId="1A1A390A" w:rsidR="00AD7D6C" w:rsidRPr="00CA410F" w:rsidRDefault="00AD7D6C" w:rsidP="00126935">
            <w:pPr>
              <w:pStyle w:val="TAL"/>
              <w:rPr>
                <w:strike/>
                <w:color w:val="000000"/>
              </w:rPr>
            </w:pPr>
            <w:r w:rsidRPr="00CA410F">
              <w:rPr>
                <w:color w:val="000000"/>
              </w:rPr>
              <w:t xml:space="preserve">1) UE can transmit PSSCH </w:t>
            </w:r>
            <w:r w:rsidRPr="00AD7D6C">
              <w:rPr>
                <w:strike/>
                <w:color w:val="FF0000"/>
              </w:rPr>
              <w:t>with</w:t>
            </w:r>
            <w:r w:rsidRPr="00AD7D6C">
              <w:rPr>
                <w:color w:val="FF0000"/>
              </w:rPr>
              <w:t xml:space="preserve"> </w:t>
            </w:r>
            <w:r w:rsidRPr="00AD7D6C">
              <w:rPr>
                <w:color w:val="FF0000"/>
              </w:rPr>
              <w:t xml:space="preserve">according to the </w:t>
            </w:r>
            <w:r w:rsidRPr="00CA410F">
              <w:rPr>
                <w:color w:val="000000"/>
              </w:rPr>
              <w:t xml:space="preserve">256QAM </w:t>
            </w:r>
            <w:r w:rsidRPr="00AD7D6C">
              <w:rPr>
                <w:color w:val="FF0000"/>
              </w:rPr>
              <w:t xml:space="preserve">MCS table </w:t>
            </w:r>
            <w:r w:rsidRPr="00AD7D6C">
              <w:rPr>
                <w:strike/>
                <w:color w:val="FF0000"/>
              </w:rPr>
              <w:t xml:space="preserve">in NR </w:t>
            </w:r>
            <w:proofErr w:type="spellStart"/>
            <w:r w:rsidRPr="00AD7D6C">
              <w:rPr>
                <w:strike/>
                <w:color w:val="FF0000"/>
              </w:rPr>
              <w:t>sidelink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0394C68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At least one of 15-2, 15-3</w:t>
            </w:r>
          </w:p>
        </w:tc>
        <w:tc>
          <w:tcPr>
            <w:tcW w:w="0" w:type="auto"/>
            <w:shd w:val="clear" w:color="auto" w:fill="auto"/>
          </w:tcPr>
          <w:p w14:paraId="61351489" w14:textId="77777777" w:rsidR="00AD7D6C" w:rsidRPr="00CA410F" w:rsidRDefault="00AD7D6C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>Yes</w:t>
            </w:r>
          </w:p>
        </w:tc>
        <w:tc>
          <w:tcPr>
            <w:tcW w:w="0" w:type="auto"/>
            <w:shd w:val="clear" w:color="auto" w:fill="auto"/>
          </w:tcPr>
          <w:p w14:paraId="4C61B531" w14:textId="77777777" w:rsidR="00AD7D6C" w:rsidRPr="00CA410F" w:rsidRDefault="00AD7D6C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>Yes</w:t>
            </w:r>
          </w:p>
        </w:tc>
        <w:tc>
          <w:tcPr>
            <w:tcW w:w="0" w:type="auto"/>
            <w:shd w:val="clear" w:color="auto" w:fill="auto"/>
          </w:tcPr>
          <w:p w14:paraId="52ADE20A" w14:textId="77777777" w:rsidR="00AD7D6C" w:rsidRPr="00A229F1" w:rsidRDefault="00AD7D6C" w:rsidP="00126935">
            <w:pPr>
              <w:pStyle w:val="TAL"/>
              <w:rPr>
                <w:rFonts w:eastAsia="Malgun Gothic"/>
                <w:strike/>
                <w:color w:val="FF0000"/>
                <w:lang w:eastAsia="ko-KR"/>
              </w:rPr>
            </w:pPr>
            <w:r w:rsidRPr="00A229F1">
              <w:rPr>
                <w:rFonts w:eastAsia="Malgun Gothic"/>
                <w:strike/>
                <w:color w:val="FF0000"/>
                <w:lang w:eastAsia="ko-KR"/>
              </w:rPr>
              <w:t>UE supports QPSK, 16QAM, and 64 QAM for transmission only.</w:t>
            </w:r>
          </w:p>
          <w:p w14:paraId="5B710871" w14:textId="318E47CA" w:rsidR="00A229F1" w:rsidRPr="00CA410F" w:rsidRDefault="00A229F1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A229F1">
              <w:rPr>
                <w:rFonts w:eastAsia="Malgun Gothic"/>
                <w:color w:val="FF0000"/>
                <w:lang w:eastAsia="ko-KR"/>
              </w:rPr>
              <w:t>UE does not support transmission according to the 256QAM MCS table</w:t>
            </w:r>
          </w:p>
        </w:tc>
        <w:tc>
          <w:tcPr>
            <w:tcW w:w="0" w:type="auto"/>
            <w:shd w:val="clear" w:color="auto" w:fill="auto"/>
          </w:tcPr>
          <w:p w14:paraId="1A5DC99E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Per band</w:t>
            </w:r>
          </w:p>
        </w:tc>
        <w:tc>
          <w:tcPr>
            <w:tcW w:w="0" w:type="auto"/>
            <w:shd w:val="clear" w:color="auto" w:fill="auto"/>
          </w:tcPr>
          <w:p w14:paraId="1B0C81D3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N.A.</w:t>
            </w:r>
          </w:p>
        </w:tc>
        <w:tc>
          <w:tcPr>
            <w:tcW w:w="0" w:type="auto"/>
            <w:shd w:val="clear" w:color="auto" w:fill="auto"/>
          </w:tcPr>
          <w:p w14:paraId="49DD43CF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N.A.</w:t>
            </w:r>
          </w:p>
        </w:tc>
        <w:tc>
          <w:tcPr>
            <w:tcW w:w="0" w:type="auto"/>
            <w:shd w:val="clear" w:color="auto" w:fill="auto"/>
          </w:tcPr>
          <w:p w14:paraId="487F32F7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N.A.</w:t>
            </w:r>
          </w:p>
        </w:tc>
        <w:tc>
          <w:tcPr>
            <w:tcW w:w="0" w:type="auto"/>
            <w:shd w:val="clear" w:color="auto" w:fill="auto"/>
          </w:tcPr>
          <w:p w14:paraId="52D3149B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14:paraId="06CA6736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Optional with capability signalling</w:t>
            </w:r>
          </w:p>
        </w:tc>
      </w:tr>
    </w:tbl>
    <w:p w14:paraId="70F3E603" w14:textId="7106A8E3" w:rsidR="00AD7D6C" w:rsidRDefault="00AD7D6C" w:rsidP="00AD7D6C">
      <w:pPr>
        <w:spacing w:before="0" w:after="0"/>
        <w:jc w:val="left"/>
        <w:rPr>
          <w:highlight w:val="cyan"/>
        </w:rPr>
      </w:pPr>
    </w:p>
    <w:p w14:paraId="278A0061" w14:textId="6AC6C83E" w:rsidR="00AD7D6C" w:rsidRDefault="00AD7D6C" w:rsidP="00AD7D6C">
      <w:pPr>
        <w:spacing w:before="0" w:after="0"/>
        <w:jc w:val="left"/>
        <w:rPr>
          <w:highlight w:val="cyan"/>
        </w:rPr>
      </w:pPr>
    </w:p>
    <w:p w14:paraId="66FCED8E" w14:textId="5A1F3B32" w:rsidR="00AD7D6C" w:rsidRPr="00AD7D6C" w:rsidRDefault="00AD7D6C" w:rsidP="00AD7D6C">
      <w:pPr>
        <w:spacing w:before="0" w:after="0"/>
        <w:jc w:val="left"/>
        <w:rPr>
          <w:highlight w:val="yellow"/>
        </w:rPr>
      </w:pPr>
      <w:r w:rsidRPr="00AD7D6C">
        <w:rPr>
          <w:highlight w:val="yellow"/>
        </w:rPr>
        <w:t>Proposal: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2788"/>
        <w:gridCol w:w="5157"/>
        <w:gridCol w:w="2056"/>
        <w:gridCol w:w="527"/>
        <w:gridCol w:w="527"/>
        <w:gridCol w:w="5661"/>
        <w:gridCol w:w="846"/>
        <w:gridCol w:w="567"/>
        <w:gridCol w:w="567"/>
        <w:gridCol w:w="567"/>
        <w:gridCol w:w="222"/>
        <w:gridCol w:w="2280"/>
      </w:tblGrid>
      <w:tr w:rsidR="00AD7D6C" w:rsidRPr="00CA410F" w14:paraId="7E1A021F" w14:textId="77777777" w:rsidTr="00126935">
        <w:tc>
          <w:tcPr>
            <w:tcW w:w="0" w:type="auto"/>
            <w:shd w:val="clear" w:color="auto" w:fill="auto"/>
          </w:tcPr>
          <w:p w14:paraId="27077C36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15-12</w:t>
            </w:r>
          </w:p>
        </w:tc>
        <w:tc>
          <w:tcPr>
            <w:tcW w:w="0" w:type="auto"/>
            <w:shd w:val="clear" w:color="auto" w:fill="auto"/>
          </w:tcPr>
          <w:p w14:paraId="6534EE9E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Low-spectral efficiency 64QAM MCS table</w:t>
            </w:r>
          </w:p>
        </w:tc>
        <w:tc>
          <w:tcPr>
            <w:tcW w:w="0" w:type="auto"/>
            <w:shd w:val="clear" w:color="auto" w:fill="auto"/>
          </w:tcPr>
          <w:p w14:paraId="3AB31CC8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1) UE can transmit or receive PSSCH with low-spectral efficiency 64QAM MCS table.</w:t>
            </w:r>
          </w:p>
        </w:tc>
        <w:tc>
          <w:tcPr>
            <w:tcW w:w="0" w:type="auto"/>
            <w:shd w:val="clear" w:color="auto" w:fill="auto"/>
          </w:tcPr>
          <w:p w14:paraId="04640864" w14:textId="77777777" w:rsidR="00AD7D6C" w:rsidRPr="00CA410F" w:rsidRDefault="00AD7D6C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CA410F">
              <w:rPr>
                <w:color w:val="000000"/>
              </w:rPr>
              <w:t>At least one of 15-1, 15-2, 15-3</w:t>
            </w:r>
          </w:p>
        </w:tc>
        <w:tc>
          <w:tcPr>
            <w:tcW w:w="0" w:type="auto"/>
            <w:shd w:val="clear" w:color="auto" w:fill="auto"/>
          </w:tcPr>
          <w:p w14:paraId="0CA28EBE" w14:textId="77777777" w:rsidR="00AD7D6C" w:rsidRPr="00CA410F" w:rsidRDefault="00AD7D6C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>Yes</w:t>
            </w:r>
          </w:p>
        </w:tc>
        <w:tc>
          <w:tcPr>
            <w:tcW w:w="0" w:type="auto"/>
            <w:shd w:val="clear" w:color="auto" w:fill="auto"/>
          </w:tcPr>
          <w:p w14:paraId="534ABB28" w14:textId="77777777" w:rsidR="00AD7D6C" w:rsidRPr="00CA410F" w:rsidRDefault="00AD7D6C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>Yes</w:t>
            </w:r>
          </w:p>
        </w:tc>
        <w:tc>
          <w:tcPr>
            <w:tcW w:w="0" w:type="auto"/>
            <w:shd w:val="clear" w:color="auto" w:fill="auto"/>
          </w:tcPr>
          <w:p w14:paraId="0CD0BCD0" w14:textId="77777777" w:rsidR="00AD7D6C" w:rsidRPr="00AD7D6C" w:rsidRDefault="00AD7D6C" w:rsidP="00126935">
            <w:pPr>
              <w:pStyle w:val="TAL"/>
              <w:rPr>
                <w:strike/>
                <w:color w:val="FF0000"/>
              </w:rPr>
            </w:pPr>
            <w:r w:rsidRPr="00AD7D6C">
              <w:rPr>
                <w:strike/>
                <w:color w:val="FF0000"/>
              </w:rPr>
              <w:t>UE supports normal 64QAM MCS table</w:t>
            </w:r>
          </w:p>
          <w:p w14:paraId="74FAC6D8" w14:textId="3F6E7787" w:rsidR="00AD7D6C" w:rsidRPr="00CA410F" w:rsidRDefault="00AD7D6C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AD7D6C">
              <w:rPr>
                <w:rFonts w:eastAsia="Malgun Gothic"/>
                <w:color w:val="FF0000"/>
                <w:lang w:eastAsia="ko-KR"/>
              </w:rPr>
              <w:t>UE does not support transmission according to the low spectral-efficiency 64QAM MCS table</w:t>
            </w:r>
          </w:p>
        </w:tc>
        <w:tc>
          <w:tcPr>
            <w:tcW w:w="0" w:type="auto"/>
            <w:shd w:val="clear" w:color="auto" w:fill="auto"/>
          </w:tcPr>
          <w:p w14:paraId="53AB3A17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Per band</w:t>
            </w:r>
          </w:p>
        </w:tc>
        <w:tc>
          <w:tcPr>
            <w:tcW w:w="0" w:type="auto"/>
            <w:shd w:val="clear" w:color="auto" w:fill="auto"/>
          </w:tcPr>
          <w:p w14:paraId="6AE0544D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N.A.</w:t>
            </w:r>
          </w:p>
        </w:tc>
        <w:tc>
          <w:tcPr>
            <w:tcW w:w="0" w:type="auto"/>
            <w:shd w:val="clear" w:color="auto" w:fill="auto"/>
          </w:tcPr>
          <w:p w14:paraId="3B0F06E8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N.A.</w:t>
            </w:r>
          </w:p>
        </w:tc>
        <w:tc>
          <w:tcPr>
            <w:tcW w:w="0" w:type="auto"/>
            <w:shd w:val="clear" w:color="auto" w:fill="auto"/>
          </w:tcPr>
          <w:p w14:paraId="4A88D2B7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N.A.</w:t>
            </w:r>
          </w:p>
        </w:tc>
        <w:tc>
          <w:tcPr>
            <w:tcW w:w="0" w:type="auto"/>
            <w:shd w:val="clear" w:color="auto" w:fill="auto"/>
          </w:tcPr>
          <w:p w14:paraId="7E08878D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14:paraId="28451A98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Optional with capability signalling</w:t>
            </w:r>
          </w:p>
        </w:tc>
      </w:tr>
    </w:tbl>
    <w:p w14:paraId="08AAC58E" w14:textId="4751299F" w:rsidR="00AD7D6C" w:rsidRDefault="00AD7D6C" w:rsidP="00AD7D6C">
      <w:pPr>
        <w:spacing w:before="0" w:after="0"/>
        <w:jc w:val="left"/>
        <w:rPr>
          <w:highlight w:val="cyan"/>
        </w:rPr>
      </w:pPr>
    </w:p>
    <w:p w14:paraId="0FB696E0" w14:textId="77777777" w:rsidR="00AD7D6C" w:rsidRDefault="00AD7D6C" w:rsidP="00AD7D6C">
      <w:pPr>
        <w:spacing w:before="0" w:after="0"/>
        <w:jc w:val="left"/>
        <w:rPr>
          <w:highlight w:val="cyan"/>
        </w:rPr>
      </w:pPr>
    </w:p>
    <w:p w14:paraId="376A4F83" w14:textId="7BA34DF5" w:rsidR="00AD7D6C" w:rsidRPr="00AD7D6C" w:rsidRDefault="00AD7D6C" w:rsidP="00AD7D6C">
      <w:pPr>
        <w:spacing w:before="0" w:after="0"/>
        <w:jc w:val="left"/>
      </w:pPr>
      <w:r w:rsidRPr="00AD7D6C">
        <w:rPr>
          <w:highlight w:val="yellow"/>
        </w:rPr>
        <w:t>Proposal:</w:t>
      </w:r>
      <w:r w:rsidRPr="00AD7D6C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2935"/>
        <w:gridCol w:w="10231"/>
        <w:gridCol w:w="1733"/>
        <w:gridCol w:w="527"/>
        <w:gridCol w:w="447"/>
        <w:gridCol w:w="222"/>
        <w:gridCol w:w="1644"/>
        <w:gridCol w:w="567"/>
        <w:gridCol w:w="567"/>
        <w:gridCol w:w="567"/>
        <w:gridCol w:w="222"/>
        <w:gridCol w:w="2124"/>
      </w:tblGrid>
      <w:tr w:rsidR="00AD7D6C" w:rsidRPr="00CA410F" w14:paraId="477D2D4F" w14:textId="77777777" w:rsidTr="00126935">
        <w:tc>
          <w:tcPr>
            <w:tcW w:w="0" w:type="auto"/>
            <w:shd w:val="clear" w:color="auto" w:fill="auto"/>
          </w:tcPr>
          <w:p w14:paraId="4D2E8A44" w14:textId="77777777" w:rsidR="00AD7D6C" w:rsidRPr="00CA410F" w:rsidRDefault="00AD7D6C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>15-16</w:t>
            </w:r>
          </w:p>
        </w:tc>
        <w:tc>
          <w:tcPr>
            <w:tcW w:w="0" w:type="auto"/>
            <w:shd w:val="clear" w:color="auto" w:fill="auto"/>
          </w:tcPr>
          <w:p w14:paraId="0D7B26B3" w14:textId="77777777" w:rsidR="00AD7D6C" w:rsidRPr="00CA410F" w:rsidRDefault="00AD7D6C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 xml:space="preserve">Simultaneous transmission of uplink and </w:t>
            </w:r>
            <w:proofErr w:type="spellStart"/>
            <w:r w:rsidRPr="00CA410F">
              <w:rPr>
                <w:rFonts w:eastAsia="Malgun Gothic"/>
                <w:color w:val="000000"/>
                <w:lang w:eastAsia="ko-KR"/>
              </w:rPr>
              <w:t>sidelink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8886C41" w14:textId="63B0EB74" w:rsidR="00AD7D6C" w:rsidRPr="00CA410F" w:rsidRDefault="00AD7D6C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 xml:space="preserve">1) UE supports simultaneous transmission of NR uplink and NR </w:t>
            </w:r>
            <w:proofErr w:type="spellStart"/>
            <w:r w:rsidRPr="00CA410F">
              <w:rPr>
                <w:rFonts w:eastAsia="Malgun Gothic"/>
                <w:color w:val="000000"/>
                <w:lang w:eastAsia="ko-KR"/>
              </w:rPr>
              <w:t>sidelink</w:t>
            </w:r>
            <w:proofErr w:type="spellEnd"/>
            <w:r w:rsidRPr="00CA410F">
              <w:rPr>
                <w:rFonts w:eastAsia="Malgun Gothic"/>
                <w:color w:val="000000"/>
                <w:lang w:eastAsia="ko-KR"/>
              </w:rPr>
              <w:t xml:space="preserve"> (</w:t>
            </w:r>
            <w:r w:rsidRPr="00AD7D6C">
              <w:rPr>
                <w:rFonts w:hint="eastAsia"/>
                <w:color w:val="000000" w:themeColor="text1"/>
                <w:lang w:eastAsia="ko-KR"/>
              </w:rPr>
              <w:t>in</w:t>
            </w:r>
            <w:r w:rsidRPr="00CA410F">
              <w:rPr>
                <w:rFonts w:eastAsia="Malgun Gothic"/>
                <w:color w:val="000000"/>
                <w:lang w:eastAsia="ko-KR"/>
              </w:rPr>
              <w:t xml:space="preserve"> different </w:t>
            </w:r>
            <w:r w:rsidRPr="00AD7D6C">
              <w:rPr>
                <w:rFonts w:hint="eastAsia"/>
                <w:color w:val="000000" w:themeColor="text1"/>
                <w:lang w:eastAsia="ko-KR"/>
              </w:rPr>
              <w:t>bands</w:t>
            </w:r>
            <w:r w:rsidRPr="00CA410F">
              <w:rPr>
                <w:rFonts w:eastAsia="Malgun Gothic"/>
                <w:color w:val="000000"/>
                <w:lang w:eastAsia="ko-KR"/>
              </w:rPr>
              <w:t xml:space="preserve">) in a band combination for which the UE indicated simultaneous </w:t>
            </w:r>
            <w:proofErr w:type="spellStart"/>
            <w:r w:rsidRPr="00CA410F">
              <w:rPr>
                <w:rFonts w:eastAsia="Malgun Gothic"/>
                <w:color w:val="000000"/>
                <w:lang w:eastAsia="ko-KR"/>
              </w:rPr>
              <w:t>sidelink</w:t>
            </w:r>
            <w:proofErr w:type="spellEnd"/>
            <w:r w:rsidRPr="00CA410F">
              <w:rPr>
                <w:rFonts w:eastAsia="Malgun Gothic"/>
                <w:color w:val="000000"/>
                <w:lang w:eastAsia="ko-KR"/>
              </w:rPr>
              <w:t xml:space="preserve"> and uplink support in a band combination.</w:t>
            </w:r>
          </w:p>
        </w:tc>
        <w:tc>
          <w:tcPr>
            <w:tcW w:w="0" w:type="auto"/>
            <w:shd w:val="clear" w:color="auto" w:fill="auto"/>
          </w:tcPr>
          <w:p w14:paraId="34ADE18A" w14:textId="77777777" w:rsidR="00AD7D6C" w:rsidRPr="00CA410F" w:rsidRDefault="00AD7D6C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>At least one of 15-2 and 15-3</w:t>
            </w:r>
          </w:p>
        </w:tc>
        <w:tc>
          <w:tcPr>
            <w:tcW w:w="0" w:type="auto"/>
            <w:shd w:val="clear" w:color="auto" w:fill="auto"/>
          </w:tcPr>
          <w:p w14:paraId="0DB24281" w14:textId="77777777" w:rsidR="00AD7D6C" w:rsidRPr="00CA410F" w:rsidRDefault="00AD7D6C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>Yes</w:t>
            </w:r>
          </w:p>
        </w:tc>
        <w:tc>
          <w:tcPr>
            <w:tcW w:w="0" w:type="auto"/>
            <w:shd w:val="clear" w:color="auto" w:fill="auto"/>
          </w:tcPr>
          <w:p w14:paraId="0AADFA66" w14:textId="77777777" w:rsidR="00AD7D6C" w:rsidRPr="00CA410F" w:rsidRDefault="00AD7D6C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4F6BE2FC" w14:textId="77777777" w:rsidR="00AD7D6C" w:rsidRPr="00CA410F" w:rsidRDefault="00AD7D6C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</w:p>
        </w:tc>
        <w:tc>
          <w:tcPr>
            <w:tcW w:w="0" w:type="auto"/>
            <w:shd w:val="clear" w:color="auto" w:fill="auto"/>
          </w:tcPr>
          <w:p w14:paraId="78EFC5C5" w14:textId="77777777" w:rsidR="00AD7D6C" w:rsidRPr="00CA410F" w:rsidRDefault="00AD7D6C" w:rsidP="00126935">
            <w:pPr>
              <w:pStyle w:val="TAL"/>
              <w:rPr>
                <w:color w:val="000000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>Per band combination</w:t>
            </w:r>
          </w:p>
        </w:tc>
        <w:tc>
          <w:tcPr>
            <w:tcW w:w="0" w:type="auto"/>
            <w:shd w:val="clear" w:color="auto" w:fill="auto"/>
          </w:tcPr>
          <w:p w14:paraId="218309CF" w14:textId="77777777" w:rsidR="00AD7D6C" w:rsidRPr="00CA410F" w:rsidRDefault="00AD7D6C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>N.A.</w:t>
            </w:r>
          </w:p>
        </w:tc>
        <w:tc>
          <w:tcPr>
            <w:tcW w:w="0" w:type="auto"/>
            <w:shd w:val="clear" w:color="auto" w:fill="auto"/>
          </w:tcPr>
          <w:p w14:paraId="3B1C0BC3" w14:textId="77777777" w:rsidR="00AD7D6C" w:rsidRPr="00CA410F" w:rsidRDefault="00AD7D6C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>N.A.</w:t>
            </w:r>
          </w:p>
        </w:tc>
        <w:tc>
          <w:tcPr>
            <w:tcW w:w="0" w:type="auto"/>
            <w:shd w:val="clear" w:color="auto" w:fill="auto"/>
          </w:tcPr>
          <w:p w14:paraId="3DFC0F35" w14:textId="77777777" w:rsidR="00AD7D6C" w:rsidRPr="00CA410F" w:rsidRDefault="00AD7D6C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>N.A.</w:t>
            </w:r>
          </w:p>
        </w:tc>
        <w:tc>
          <w:tcPr>
            <w:tcW w:w="0" w:type="auto"/>
            <w:shd w:val="clear" w:color="auto" w:fill="auto"/>
          </w:tcPr>
          <w:p w14:paraId="09E03627" w14:textId="77777777" w:rsidR="00AD7D6C" w:rsidRPr="00CA410F" w:rsidRDefault="00AD7D6C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</w:p>
        </w:tc>
        <w:tc>
          <w:tcPr>
            <w:tcW w:w="0" w:type="auto"/>
            <w:shd w:val="clear" w:color="auto" w:fill="auto"/>
          </w:tcPr>
          <w:p w14:paraId="798A3E19" w14:textId="77777777" w:rsidR="00AD7D6C" w:rsidRPr="00CA410F" w:rsidRDefault="00AD7D6C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>Optional with capability signalling.</w:t>
            </w:r>
          </w:p>
        </w:tc>
      </w:tr>
    </w:tbl>
    <w:p w14:paraId="72EA195A" w14:textId="245ECB3C" w:rsidR="00AD7D6C" w:rsidRDefault="00AD7D6C" w:rsidP="00AD7D6C">
      <w:pPr>
        <w:spacing w:before="0" w:after="0"/>
        <w:jc w:val="left"/>
        <w:rPr>
          <w:rFonts w:ascii="Calibri" w:hAnsi="Calibri"/>
          <w:szCs w:val="22"/>
          <w:highlight w:val="cyan"/>
          <w:lang w:eastAsia="zh-CN"/>
        </w:rPr>
      </w:pPr>
    </w:p>
    <w:p w14:paraId="63A7719F" w14:textId="673255C6" w:rsidR="00791D27" w:rsidRDefault="00791D27" w:rsidP="00AD7D6C">
      <w:pPr>
        <w:spacing w:before="0" w:after="0"/>
        <w:jc w:val="left"/>
        <w:rPr>
          <w:rFonts w:ascii="Calibri" w:hAnsi="Calibri"/>
          <w:szCs w:val="22"/>
          <w:highlight w:val="cyan"/>
          <w:lang w:eastAsia="zh-CN"/>
        </w:rPr>
      </w:pPr>
    </w:p>
    <w:p w14:paraId="11116E31" w14:textId="60B51CC8" w:rsidR="00AA37FF" w:rsidRPr="00DC245E" w:rsidRDefault="00AA37FF" w:rsidP="00AD7D6C">
      <w:pPr>
        <w:spacing w:before="0" w:after="0"/>
        <w:jc w:val="left"/>
        <w:rPr>
          <w:rFonts w:ascii="Calibri" w:hAnsi="Calibri"/>
          <w:szCs w:val="22"/>
          <w:highlight w:val="yellow"/>
          <w:lang w:eastAsia="zh-CN"/>
        </w:rPr>
      </w:pPr>
      <w:r w:rsidRPr="00DC245E">
        <w:rPr>
          <w:rFonts w:ascii="Calibri" w:hAnsi="Calibri"/>
          <w:szCs w:val="22"/>
          <w:highlight w:val="yellow"/>
          <w:lang w:eastAsia="zh-CN"/>
        </w:rPr>
        <w:t>Discuss: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1808"/>
        <w:gridCol w:w="5808"/>
        <w:gridCol w:w="2119"/>
        <w:gridCol w:w="527"/>
        <w:gridCol w:w="556"/>
        <w:gridCol w:w="222"/>
        <w:gridCol w:w="804"/>
        <w:gridCol w:w="567"/>
        <w:gridCol w:w="567"/>
        <w:gridCol w:w="567"/>
        <w:gridCol w:w="6261"/>
        <w:gridCol w:w="2040"/>
      </w:tblGrid>
      <w:tr w:rsidR="00791D27" w:rsidRPr="00CA410F" w14:paraId="572592C6" w14:textId="77777777" w:rsidTr="00126935">
        <w:tc>
          <w:tcPr>
            <w:tcW w:w="0" w:type="auto"/>
            <w:shd w:val="clear" w:color="auto" w:fill="auto"/>
          </w:tcPr>
          <w:p w14:paraId="549B043B" w14:textId="77777777" w:rsidR="00791D27" w:rsidRPr="00CA410F" w:rsidRDefault="00791D27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CA410F">
              <w:rPr>
                <w:color w:val="000000"/>
              </w:rPr>
              <w:t>15-5</w:t>
            </w:r>
          </w:p>
        </w:tc>
        <w:tc>
          <w:tcPr>
            <w:tcW w:w="0" w:type="auto"/>
            <w:shd w:val="clear" w:color="auto" w:fill="auto"/>
          </w:tcPr>
          <w:p w14:paraId="59FE2755" w14:textId="77777777" w:rsidR="00791D27" w:rsidRPr="00CA410F" w:rsidRDefault="00791D27" w:rsidP="00126935">
            <w:pPr>
              <w:pStyle w:val="TAL"/>
              <w:rPr>
                <w:strike/>
                <w:color w:val="000000"/>
              </w:rPr>
            </w:pPr>
            <w:proofErr w:type="spellStart"/>
            <w:r w:rsidRPr="00CA410F">
              <w:rPr>
                <w:color w:val="000000"/>
              </w:rPr>
              <w:t>Sidelink</w:t>
            </w:r>
            <w:proofErr w:type="spellEnd"/>
            <w:r w:rsidRPr="00CA410F">
              <w:rPr>
                <w:color w:val="000000"/>
              </w:rPr>
              <w:t xml:space="preserve"> congestion control</w:t>
            </w:r>
          </w:p>
        </w:tc>
        <w:tc>
          <w:tcPr>
            <w:tcW w:w="0" w:type="auto"/>
            <w:shd w:val="clear" w:color="auto" w:fill="auto"/>
          </w:tcPr>
          <w:p w14:paraId="0637CC96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 xml:space="preserve">1) UE can report CBR measurement to </w:t>
            </w:r>
            <w:proofErr w:type="spellStart"/>
            <w:r w:rsidRPr="00CA410F">
              <w:rPr>
                <w:color w:val="000000"/>
              </w:rPr>
              <w:t>gNB</w:t>
            </w:r>
            <w:proofErr w:type="spellEnd"/>
            <w:r w:rsidRPr="00CA410F">
              <w:rPr>
                <w:color w:val="000000"/>
              </w:rPr>
              <w:t xml:space="preserve"> </w:t>
            </w:r>
            <w:r w:rsidRPr="00CA410F">
              <w:rPr>
                <w:color w:val="000000"/>
                <w:highlight w:val="yellow"/>
              </w:rPr>
              <w:t>[when operating in Mode 1] [and mode 2] (FFS: delete component 1)</w:t>
            </w:r>
            <w:r w:rsidRPr="00CA410F">
              <w:rPr>
                <w:color w:val="000000"/>
              </w:rPr>
              <w:t xml:space="preserve"> </w:t>
            </w:r>
          </w:p>
          <w:p w14:paraId="25B04EC4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 xml:space="preserve">2) UE can adjust its radio parameters based on CBR measurement and </w:t>
            </w:r>
            <w:proofErr w:type="spellStart"/>
            <w:r w:rsidRPr="00CA410F">
              <w:rPr>
                <w:color w:val="000000"/>
              </w:rPr>
              <w:t>CRlimit</w:t>
            </w:r>
            <w:proofErr w:type="spellEnd"/>
            <w:r w:rsidRPr="00CA410F">
              <w:rPr>
                <w:color w:val="000000"/>
              </w:rPr>
              <w:t>.</w:t>
            </w:r>
            <w:r>
              <w:t xml:space="preserve"> </w:t>
            </w:r>
            <w:r w:rsidRPr="00CA410F">
              <w:rPr>
                <w:highlight w:val="yellow"/>
              </w:rPr>
              <w:t>[</w:t>
            </w:r>
            <w:r w:rsidRPr="00CA410F">
              <w:rPr>
                <w:color w:val="000000"/>
                <w:highlight w:val="yellow"/>
              </w:rPr>
              <w:t>in mode 2]</w:t>
            </w:r>
            <w:r w:rsidRPr="00CA410F">
              <w:rPr>
                <w:color w:val="000000"/>
              </w:rPr>
              <w:t>.</w:t>
            </w:r>
          </w:p>
          <w:p w14:paraId="77CA787C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 xml:space="preserve">3) UE can process CBR and CR within the time it indicates </w:t>
            </w:r>
            <w:r w:rsidRPr="00CA410F">
              <w:rPr>
                <w:highlight w:val="yellow"/>
              </w:rPr>
              <w:t>[</w:t>
            </w:r>
            <w:r w:rsidRPr="00CA410F">
              <w:rPr>
                <w:color w:val="000000"/>
                <w:highlight w:val="yellow"/>
              </w:rPr>
              <w:t>in mode 2]</w:t>
            </w:r>
          </w:p>
        </w:tc>
        <w:tc>
          <w:tcPr>
            <w:tcW w:w="0" w:type="auto"/>
            <w:shd w:val="clear" w:color="auto" w:fill="auto"/>
          </w:tcPr>
          <w:p w14:paraId="2D7D3199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15-1 and at least one of 15-2 and 15-3</w:t>
            </w:r>
          </w:p>
        </w:tc>
        <w:tc>
          <w:tcPr>
            <w:tcW w:w="0" w:type="auto"/>
            <w:shd w:val="clear" w:color="auto" w:fill="auto"/>
          </w:tcPr>
          <w:p w14:paraId="36E47A7F" w14:textId="77777777" w:rsidR="00791D27" w:rsidRPr="00CA410F" w:rsidRDefault="00791D27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>Yes</w:t>
            </w:r>
          </w:p>
        </w:tc>
        <w:tc>
          <w:tcPr>
            <w:tcW w:w="0" w:type="auto"/>
            <w:shd w:val="clear" w:color="auto" w:fill="auto"/>
          </w:tcPr>
          <w:p w14:paraId="763C31A6" w14:textId="77777777" w:rsidR="00791D27" w:rsidRPr="00CA410F" w:rsidRDefault="00791D27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CA410F">
              <w:rPr>
                <w:rFonts w:eastAsia="Malgun Gothic"/>
                <w:color w:val="000000"/>
                <w:highlight w:val="yellow"/>
                <w:lang w:eastAsia="ko-KR"/>
              </w:rPr>
              <w:t>FFS</w:t>
            </w:r>
          </w:p>
        </w:tc>
        <w:tc>
          <w:tcPr>
            <w:tcW w:w="0" w:type="auto"/>
            <w:shd w:val="clear" w:color="auto" w:fill="auto"/>
          </w:tcPr>
          <w:p w14:paraId="7E49B37F" w14:textId="77777777" w:rsidR="00791D27" w:rsidRPr="00CA410F" w:rsidRDefault="00791D27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</w:p>
        </w:tc>
        <w:tc>
          <w:tcPr>
            <w:tcW w:w="0" w:type="auto"/>
            <w:shd w:val="clear" w:color="auto" w:fill="auto"/>
          </w:tcPr>
          <w:p w14:paraId="6C781BA0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Per band</w:t>
            </w:r>
          </w:p>
        </w:tc>
        <w:tc>
          <w:tcPr>
            <w:tcW w:w="0" w:type="auto"/>
            <w:shd w:val="clear" w:color="auto" w:fill="auto"/>
          </w:tcPr>
          <w:p w14:paraId="56C8B924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N.A.</w:t>
            </w:r>
          </w:p>
        </w:tc>
        <w:tc>
          <w:tcPr>
            <w:tcW w:w="0" w:type="auto"/>
            <w:shd w:val="clear" w:color="auto" w:fill="auto"/>
          </w:tcPr>
          <w:p w14:paraId="6D738932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N.A.</w:t>
            </w:r>
          </w:p>
        </w:tc>
        <w:tc>
          <w:tcPr>
            <w:tcW w:w="0" w:type="auto"/>
            <w:shd w:val="clear" w:color="auto" w:fill="auto"/>
          </w:tcPr>
          <w:p w14:paraId="04632B52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N.A.</w:t>
            </w:r>
          </w:p>
        </w:tc>
        <w:tc>
          <w:tcPr>
            <w:tcW w:w="0" w:type="auto"/>
            <w:shd w:val="clear" w:color="auto" w:fill="auto"/>
          </w:tcPr>
          <w:p w14:paraId="6B81887B" w14:textId="77777777" w:rsidR="00791D27" w:rsidRPr="00CA410F" w:rsidRDefault="00791D27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CA410F">
              <w:rPr>
                <w:rFonts w:eastAsia="Malgun Gothic"/>
                <w:color w:val="000000"/>
                <w:highlight w:val="yellow"/>
                <w:lang w:eastAsia="ko-KR"/>
              </w:rPr>
              <w:t xml:space="preserve">FFS: This is the basic FG for NR </w:t>
            </w:r>
            <w:proofErr w:type="spellStart"/>
            <w:r w:rsidRPr="00CA410F">
              <w:rPr>
                <w:rFonts w:eastAsia="Malgun Gothic"/>
                <w:color w:val="000000"/>
                <w:highlight w:val="yellow"/>
                <w:lang w:eastAsia="ko-KR"/>
              </w:rPr>
              <w:t>sidelink</w:t>
            </w:r>
            <w:proofErr w:type="spellEnd"/>
            <w:r w:rsidRPr="00CA410F">
              <w:rPr>
                <w:rFonts w:eastAsia="Malgun Gothic"/>
                <w:color w:val="000000"/>
                <w:lang w:eastAsia="ko-KR"/>
              </w:rPr>
              <w:t xml:space="preserve"> </w:t>
            </w:r>
          </w:p>
          <w:p w14:paraId="635DD084" w14:textId="77777777" w:rsidR="00791D27" w:rsidRPr="00CA410F" w:rsidRDefault="00791D27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</w:p>
          <w:p w14:paraId="21153F48" w14:textId="77777777" w:rsidR="00791D27" w:rsidRPr="00CA410F" w:rsidRDefault="00791D27" w:rsidP="00126935">
            <w:pPr>
              <w:pStyle w:val="TAL"/>
              <w:rPr>
                <w:rFonts w:eastAsia="SimSun"/>
                <w:color w:val="000000"/>
                <w:lang w:eastAsia="zh-CN"/>
              </w:rPr>
            </w:pPr>
            <w:r w:rsidRPr="00CA410F">
              <w:rPr>
                <w:rFonts w:eastAsia="SimSun"/>
                <w:color w:val="000000"/>
                <w:highlight w:val="yellow"/>
                <w:lang w:eastAsia="zh-CN"/>
              </w:rPr>
              <w:t>FFS: details of components (1)</w:t>
            </w:r>
          </w:p>
          <w:p w14:paraId="47297324" w14:textId="77777777" w:rsidR="00791D27" w:rsidRPr="00CA410F" w:rsidRDefault="00791D27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</w:p>
          <w:p w14:paraId="1C32F895" w14:textId="77777777" w:rsidR="00791D27" w:rsidRPr="00CA410F" w:rsidRDefault="00791D27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CA410F">
              <w:rPr>
                <w:rFonts w:eastAsia="Malgun Gothic"/>
                <w:color w:val="000000"/>
                <w:highlight w:val="yellow"/>
                <w:lang w:eastAsia="ko-KR"/>
              </w:rPr>
              <w:t>[Note: component 1 is not required to be supported in a band indicated with only the PC5 interface in 38.101-1 Table 5.2E-1]</w:t>
            </w:r>
          </w:p>
          <w:p w14:paraId="6A773110" w14:textId="77777777" w:rsidR="00791D27" w:rsidRPr="00CA410F" w:rsidRDefault="00791D27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</w:p>
          <w:p w14:paraId="79A210D8" w14:textId="77777777" w:rsidR="00791D27" w:rsidRPr="00CA410F" w:rsidRDefault="00791D27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>Component-3 candidate value set</w:t>
            </w:r>
          </w:p>
          <w:p w14:paraId="596D2D19" w14:textId="77777777" w:rsidR="00791D27" w:rsidRPr="00CA410F" w:rsidRDefault="00791D27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>{Congestion process time 1, Congestion process time 2} where</w:t>
            </w:r>
          </w:p>
          <w:p w14:paraId="4C67F105" w14:textId="77777777" w:rsidR="00791D27" w:rsidRPr="00CA410F" w:rsidRDefault="00791D27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>Congestion process time 1: 2, 2, 4, 8 slots for 15, 30, 60, 120 kHz subcarrier spacing.</w:t>
            </w:r>
          </w:p>
          <w:p w14:paraId="4A963DF5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>Congestion process time 2: 2, 4, 8, 16 slots for 15, 30, 60, 120 kHz subcarrier spacing</w:t>
            </w:r>
          </w:p>
        </w:tc>
        <w:tc>
          <w:tcPr>
            <w:tcW w:w="0" w:type="auto"/>
            <w:shd w:val="clear" w:color="auto" w:fill="auto"/>
          </w:tcPr>
          <w:p w14:paraId="00D3C47D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Optional with capability signalling</w:t>
            </w:r>
          </w:p>
        </w:tc>
      </w:tr>
    </w:tbl>
    <w:p w14:paraId="27C1E5D6" w14:textId="12E432A8" w:rsidR="00791D27" w:rsidRDefault="00791D27" w:rsidP="00AD7D6C">
      <w:pPr>
        <w:spacing w:before="0" w:after="0"/>
        <w:jc w:val="left"/>
        <w:rPr>
          <w:rFonts w:ascii="Calibri" w:hAnsi="Calibri"/>
          <w:szCs w:val="22"/>
          <w:highlight w:val="cyan"/>
          <w:lang w:eastAsia="zh-CN"/>
        </w:rPr>
      </w:pPr>
    </w:p>
    <w:p w14:paraId="577807F5" w14:textId="40F1FAB4" w:rsidR="00791D27" w:rsidRDefault="00791D27" w:rsidP="00AD7D6C">
      <w:pPr>
        <w:spacing w:before="0" w:after="0"/>
        <w:jc w:val="left"/>
        <w:rPr>
          <w:rFonts w:ascii="Calibri" w:hAnsi="Calibri"/>
          <w:szCs w:val="22"/>
          <w:highlight w:val="cyan"/>
          <w:lang w:eastAsia="zh-CN"/>
        </w:rPr>
      </w:pPr>
    </w:p>
    <w:p w14:paraId="1E2BA681" w14:textId="7FC7DF56" w:rsidR="00DC245E" w:rsidRDefault="00DC245E" w:rsidP="00AD7D6C">
      <w:pPr>
        <w:spacing w:before="0" w:after="0"/>
        <w:jc w:val="left"/>
        <w:rPr>
          <w:rFonts w:ascii="Calibri" w:hAnsi="Calibri"/>
          <w:szCs w:val="22"/>
          <w:highlight w:val="cyan"/>
          <w:lang w:eastAsia="zh-CN"/>
        </w:rPr>
      </w:pPr>
      <w:r w:rsidRPr="00DC245E">
        <w:rPr>
          <w:rFonts w:ascii="Calibri" w:hAnsi="Calibri"/>
          <w:szCs w:val="22"/>
          <w:highlight w:val="yellow"/>
          <w:lang w:eastAsia="zh-CN"/>
        </w:rPr>
        <w:t>Discuss: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149"/>
        <w:gridCol w:w="6234"/>
        <w:gridCol w:w="1551"/>
        <w:gridCol w:w="556"/>
        <w:gridCol w:w="556"/>
        <w:gridCol w:w="222"/>
        <w:gridCol w:w="767"/>
        <w:gridCol w:w="567"/>
        <w:gridCol w:w="567"/>
        <w:gridCol w:w="567"/>
        <w:gridCol w:w="5601"/>
        <w:gridCol w:w="3476"/>
      </w:tblGrid>
      <w:tr w:rsidR="00791D27" w:rsidRPr="00CA410F" w14:paraId="361E251F" w14:textId="77777777" w:rsidTr="00126935">
        <w:tc>
          <w:tcPr>
            <w:tcW w:w="0" w:type="auto"/>
            <w:shd w:val="clear" w:color="auto" w:fill="auto"/>
          </w:tcPr>
          <w:p w14:paraId="35D18CE8" w14:textId="77777777" w:rsidR="00791D27" w:rsidRPr="00CA410F" w:rsidRDefault="00791D27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CA410F">
              <w:rPr>
                <w:color w:val="000000"/>
              </w:rPr>
              <w:t>15-11</w:t>
            </w:r>
          </w:p>
        </w:tc>
        <w:tc>
          <w:tcPr>
            <w:tcW w:w="0" w:type="auto"/>
            <w:shd w:val="clear" w:color="auto" w:fill="auto"/>
          </w:tcPr>
          <w:p w14:paraId="4317770C" w14:textId="77777777" w:rsidR="00791D27" w:rsidRPr="00CA410F" w:rsidRDefault="00791D27" w:rsidP="00126935">
            <w:pPr>
              <w:pStyle w:val="TAL"/>
              <w:rPr>
                <w:strike/>
                <w:color w:val="000000"/>
              </w:rPr>
            </w:pPr>
            <w:r w:rsidRPr="00CA410F">
              <w:rPr>
                <w:color w:val="000000"/>
              </w:rPr>
              <w:t xml:space="preserve">PSFCH format 0 </w:t>
            </w:r>
          </w:p>
        </w:tc>
        <w:tc>
          <w:tcPr>
            <w:tcW w:w="0" w:type="auto"/>
            <w:shd w:val="clear" w:color="auto" w:fill="auto"/>
          </w:tcPr>
          <w:p w14:paraId="763EEE3C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1) UE can transmit and receive NR PSFCH format 0</w:t>
            </w:r>
          </w:p>
          <w:p w14:paraId="67465CB2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 xml:space="preserve">2) UE can receive </w:t>
            </w:r>
            <w:r w:rsidRPr="00CA410F">
              <w:rPr>
                <w:color w:val="000000"/>
                <w:highlight w:val="yellow"/>
              </w:rPr>
              <w:t>[N]</w:t>
            </w:r>
            <w:r w:rsidRPr="00CA410F">
              <w:rPr>
                <w:color w:val="000000"/>
              </w:rPr>
              <w:t xml:space="preserve"> PSFCH(s) resources in a slot.</w:t>
            </w:r>
          </w:p>
          <w:p w14:paraId="115EFDE5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 xml:space="preserve">3) UE can transmit </w:t>
            </w:r>
            <w:r w:rsidRPr="00CA410F">
              <w:rPr>
                <w:color w:val="000000"/>
                <w:highlight w:val="yellow"/>
              </w:rPr>
              <w:t>[M]</w:t>
            </w:r>
            <w:r w:rsidRPr="00CA410F">
              <w:rPr>
                <w:color w:val="000000"/>
              </w:rPr>
              <w:t xml:space="preserve"> PSFCH(s) resources in a slot.</w:t>
            </w:r>
          </w:p>
          <w:p w14:paraId="043EFCE2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  <w:highlight w:val="yellow"/>
              </w:rPr>
              <w:t xml:space="preserve">[4) UE can report </w:t>
            </w:r>
            <w:proofErr w:type="spellStart"/>
            <w:r w:rsidRPr="00CA410F">
              <w:rPr>
                <w:color w:val="000000"/>
                <w:highlight w:val="yellow"/>
              </w:rPr>
              <w:t>sidelink</w:t>
            </w:r>
            <w:proofErr w:type="spellEnd"/>
            <w:r w:rsidRPr="00CA410F">
              <w:rPr>
                <w:color w:val="000000"/>
                <w:highlight w:val="yellow"/>
              </w:rPr>
              <w:t xml:space="preserve"> HARQ-ACK to </w:t>
            </w:r>
            <w:proofErr w:type="spellStart"/>
            <w:r w:rsidRPr="00CA410F">
              <w:rPr>
                <w:color w:val="000000"/>
                <w:highlight w:val="yellow"/>
              </w:rPr>
              <w:t>gNB</w:t>
            </w:r>
            <w:proofErr w:type="spellEnd"/>
            <w:r w:rsidRPr="00CA410F">
              <w:rPr>
                <w:color w:val="000000"/>
                <w:highlight w:val="yellow"/>
              </w:rPr>
              <w:t xml:space="preserve"> via PUCCH and PUSCH when it is operating in NR </w:t>
            </w:r>
            <w:proofErr w:type="spellStart"/>
            <w:r w:rsidRPr="00CA410F">
              <w:rPr>
                <w:color w:val="000000"/>
                <w:highlight w:val="yellow"/>
              </w:rPr>
              <w:t>sidelink</w:t>
            </w:r>
            <w:proofErr w:type="spellEnd"/>
            <w:r w:rsidRPr="00CA410F">
              <w:rPr>
                <w:color w:val="000000"/>
                <w:highlight w:val="yellow"/>
              </w:rPr>
              <w:t xml:space="preserve"> mode 1.] [FFS: move to 15-2 or new FG 15-11a]</w:t>
            </w:r>
          </w:p>
        </w:tc>
        <w:tc>
          <w:tcPr>
            <w:tcW w:w="0" w:type="auto"/>
            <w:shd w:val="clear" w:color="auto" w:fill="auto"/>
          </w:tcPr>
          <w:p w14:paraId="7F781089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>At least one of 15-1, 15-2, 15-3</w:t>
            </w:r>
          </w:p>
        </w:tc>
        <w:tc>
          <w:tcPr>
            <w:tcW w:w="0" w:type="auto"/>
            <w:shd w:val="clear" w:color="auto" w:fill="auto"/>
          </w:tcPr>
          <w:p w14:paraId="3C1F5EF1" w14:textId="77777777" w:rsidR="00791D27" w:rsidRPr="00CA410F" w:rsidRDefault="00791D27" w:rsidP="00126935">
            <w:pPr>
              <w:pStyle w:val="TAL"/>
              <w:rPr>
                <w:rFonts w:eastAsia="Malgun Gothic"/>
                <w:color w:val="000000"/>
                <w:highlight w:val="yellow"/>
                <w:lang w:eastAsia="ko-KR"/>
              </w:rPr>
            </w:pPr>
            <w:r w:rsidRPr="00CA410F">
              <w:rPr>
                <w:rFonts w:eastAsia="Malgun Gothic"/>
                <w:color w:val="000000"/>
                <w:highlight w:val="yellow"/>
                <w:lang w:eastAsia="ko-KR"/>
              </w:rPr>
              <w:t>FFS</w:t>
            </w:r>
          </w:p>
        </w:tc>
        <w:tc>
          <w:tcPr>
            <w:tcW w:w="0" w:type="auto"/>
            <w:shd w:val="clear" w:color="auto" w:fill="auto"/>
          </w:tcPr>
          <w:p w14:paraId="1A8A111B" w14:textId="77777777" w:rsidR="00791D27" w:rsidRPr="00CA410F" w:rsidRDefault="00791D27" w:rsidP="00126935">
            <w:pPr>
              <w:pStyle w:val="TAL"/>
              <w:rPr>
                <w:rFonts w:eastAsia="Malgun Gothic"/>
                <w:color w:val="000000"/>
                <w:highlight w:val="yellow"/>
                <w:lang w:eastAsia="ko-KR"/>
              </w:rPr>
            </w:pPr>
            <w:r w:rsidRPr="00CA410F">
              <w:rPr>
                <w:rFonts w:eastAsia="Malgun Gothic"/>
                <w:color w:val="000000"/>
                <w:highlight w:val="yellow"/>
                <w:lang w:eastAsia="ko-KR"/>
              </w:rPr>
              <w:t>FFS</w:t>
            </w:r>
          </w:p>
        </w:tc>
        <w:tc>
          <w:tcPr>
            <w:tcW w:w="0" w:type="auto"/>
            <w:shd w:val="clear" w:color="auto" w:fill="auto"/>
          </w:tcPr>
          <w:p w14:paraId="3DBEEC36" w14:textId="77777777" w:rsidR="00791D27" w:rsidRPr="00CA410F" w:rsidRDefault="00791D27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</w:p>
        </w:tc>
        <w:tc>
          <w:tcPr>
            <w:tcW w:w="0" w:type="auto"/>
            <w:shd w:val="clear" w:color="auto" w:fill="auto"/>
          </w:tcPr>
          <w:p w14:paraId="60789E52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Per band</w:t>
            </w:r>
          </w:p>
        </w:tc>
        <w:tc>
          <w:tcPr>
            <w:tcW w:w="0" w:type="auto"/>
            <w:shd w:val="clear" w:color="auto" w:fill="auto"/>
          </w:tcPr>
          <w:p w14:paraId="0E5E8D4E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N.A.</w:t>
            </w:r>
          </w:p>
        </w:tc>
        <w:tc>
          <w:tcPr>
            <w:tcW w:w="0" w:type="auto"/>
            <w:shd w:val="clear" w:color="auto" w:fill="auto"/>
          </w:tcPr>
          <w:p w14:paraId="5C5F90D2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N.A.</w:t>
            </w:r>
          </w:p>
        </w:tc>
        <w:tc>
          <w:tcPr>
            <w:tcW w:w="0" w:type="auto"/>
            <w:shd w:val="clear" w:color="auto" w:fill="auto"/>
          </w:tcPr>
          <w:p w14:paraId="5943BDED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N.A.</w:t>
            </w:r>
          </w:p>
        </w:tc>
        <w:tc>
          <w:tcPr>
            <w:tcW w:w="0" w:type="auto"/>
            <w:shd w:val="clear" w:color="auto" w:fill="auto"/>
          </w:tcPr>
          <w:p w14:paraId="16DA0DAF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 xml:space="preserve">This is the basic FG for </w:t>
            </w:r>
            <w:proofErr w:type="spellStart"/>
            <w:r w:rsidRPr="00CA410F">
              <w:rPr>
                <w:color w:val="000000"/>
              </w:rPr>
              <w:t>sidelink</w:t>
            </w:r>
            <w:proofErr w:type="spellEnd"/>
            <w:r w:rsidRPr="00CA410F">
              <w:rPr>
                <w:color w:val="000000"/>
              </w:rPr>
              <w:t>.</w:t>
            </w:r>
          </w:p>
          <w:p w14:paraId="464BAB38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</w:p>
          <w:p w14:paraId="5FF46978" w14:textId="77777777" w:rsidR="00791D27" w:rsidRPr="00CA410F" w:rsidRDefault="00791D27" w:rsidP="00126935">
            <w:pPr>
              <w:pStyle w:val="TAL"/>
              <w:rPr>
                <w:rFonts w:eastAsia="SimSun"/>
                <w:color w:val="000000"/>
                <w:lang w:eastAsia="zh-CN"/>
              </w:rPr>
            </w:pPr>
            <w:r w:rsidRPr="00CA410F">
              <w:rPr>
                <w:rFonts w:eastAsia="SimSun"/>
                <w:color w:val="000000"/>
                <w:lang w:eastAsia="zh-CN"/>
              </w:rPr>
              <w:t xml:space="preserve">Note: configuration by NR </w:t>
            </w:r>
            <w:proofErr w:type="spellStart"/>
            <w:r w:rsidRPr="00CA410F">
              <w:rPr>
                <w:rFonts w:eastAsia="SimSun"/>
                <w:color w:val="000000"/>
                <w:lang w:eastAsia="zh-CN"/>
              </w:rPr>
              <w:t>Uu</w:t>
            </w:r>
            <w:proofErr w:type="spellEnd"/>
            <w:r w:rsidRPr="00CA410F">
              <w:rPr>
                <w:rFonts w:eastAsia="SimSun"/>
                <w:color w:val="000000"/>
                <w:lang w:eastAsia="zh-CN"/>
              </w:rPr>
              <w:t xml:space="preserve"> is not required to be supported in a band indicated with only the PC5 interface in 38.101-1 Table 5.2E-1</w:t>
            </w:r>
          </w:p>
          <w:p w14:paraId="3E7F1089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</w:p>
          <w:p w14:paraId="2BAA3FD9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rFonts w:eastAsia="SimSun"/>
                <w:color w:val="000000"/>
                <w:lang w:eastAsia="zh-CN"/>
              </w:rPr>
              <w:t>Note: Component 4 is not required to be supported in a band indicated with the PC5 interface in 38.101-1 Table 5.2E-1</w:t>
            </w:r>
          </w:p>
        </w:tc>
        <w:tc>
          <w:tcPr>
            <w:tcW w:w="0" w:type="auto"/>
            <w:shd w:val="clear" w:color="auto" w:fill="auto"/>
          </w:tcPr>
          <w:p w14:paraId="3D6026C6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Optional with capability signalling</w:t>
            </w:r>
          </w:p>
          <w:p w14:paraId="2CBC4396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  <w:highlight w:val="yellow"/>
              </w:rPr>
              <w:t xml:space="preserve">FFS: For UE supports NR </w:t>
            </w:r>
            <w:proofErr w:type="spellStart"/>
            <w:r w:rsidRPr="00CA410F">
              <w:rPr>
                <w:color w:val="000000"/>
                <w:highlight w:val="yellow"/>
              </w:rPr>
              <w:t>sidelink</w:t>
            </w:r>
            <w:proofErr w:type="spellEnd"/>
            <w:r w:rsidRPr="00CA410F">
              <w:rPr>
                <w:color w:val="000000"/>
                <w:highlight w:val="yellow"/>
              </w:rPr>
              <w:t>, UE must indicate this FG is supported.</w:t>
            </w:r>
          </w:p>
          <w:p w14:paraId="4D799A2C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</w:p>
          <w:p w14:paraId="4D1C6B2A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 xml:space="preserve">ALT 1) Candidate values for N are {5, </w:t>
            </w:r>
            <w:r w:rsidRPr="00CA410F">
              <w:rPr>
                <w:color w:val="000000"/>
                <w:highlight w:val="yellow"/>
              </w:rPr>
              <w:t>[10,]</w:t>
            </w:r>
            <w:r w:rsidRPr="00CA410F">
              <w:rPr>
                <w:color w:val="000000"/>
              </w:rPr>
              <w:t xml:space="preserve"> 15, </w:t>
            </w:r>
            <w:r w:rsidRPr="00CA410F">
              <w:rPr>
                <w:color w:val="000000"/>
                <w:highlight w:val="yellow"/>
              </w:rPr>
              <w:t>[20,]</w:t>
            </w:r>
            <w:r w:rsidRPr="00CA410F">
              <w:rPr>
                <w:color w:val="000000"/>
              </w:rPr>
              <w:t xml:space="preserve"> 25, </w:t>
            </w:r>
            <w:r w:rsidRPr="00CA410F">
              <w:rPr>
                <w:color w:val="000000"/>
                <w:highlight w:val="yellow"/>
              </w:rPr>
              <w:t>[30,]</w:t>
            </w:r>
            <w:r w:rsidRPr="00CA410F">
              <w:rPr>
                <w:color w:val="000000"/>
              </w:rPr>
              <w:t xml:space="preserve"> 35, </w:t>
            </w:r>
            <w:r w:rsidRPr="00CA410F">
              <w:rPr>
                <w:color w:val="000000"/>
                <w:highlight w:val="yellow"/>
              </w:rPr>
              <w:t>[40,]</w:t>
            </w:r>
            <w:r w:rsidRPr="00CA410F">
              <w:rPr>
                <w:color w:val="000000"/>
              </w:rPr>
              <w:t xml:space="preserve"> 45, 50 }</w:t>
            </w:r>
          </w:p>
          <w:p w14:paraId="56481AA6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ALT 2) Candidate values for N are {32, 64}</w:t>
            </w:r>
          </w:p>
          <w:p w14:paraId="27333DD4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</w:p>
          <w:p w14:paraId="73D7BA97" w14:textId="268897DF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Candidate values for M are {</w:t>
            </w:r>
            <w:r w:rsidR="0091525C" w:rsidRPr="0091525C">
              <w:rPr>
                <w:color w:val="FF0000"/>
                <w:highlight w:val="yellow"/>
              </w:rPr>
              <w:t>[</w:t>
            </w:r>
            <w:r w:rsidRPr="0091525C">
              <w:rPr>
                <w:color w:val="FF0000"/>
                <w:highlight w:val="yellow"/>
              </w:rPr>
              <w:t>1</w:t>
            </w:r>
            <w:r w:rsidR="0091525C" w:rsidRPr="0091525C">
              <w:rPr>
                <w:color w:val="FF0000"/>
                <w:highlight w:val="yellow"/>
              </w:rPr>
              <w:t>]</w:t>
            </w:r>
            <w:r w:rsidRPr="00CA410F">
              <w:rPr>
                <w:color w:val="000000"/>
              </w:rPr>
              <w:t xml:space="preserve">, 4, </w:t>
            </w:r>
            <w:r w:rsidRPr="00CA410F">
              <w:rPr>
                <w:color w:val="000000"/>
                <w:highlight w:val="yellow"/>
              </w:rPr>
              <w:t>[5,]</w:t>
            </w:r>
            <w:r w:rsidRPr="00CA410F">
              <w:rPr>
                <w:color w:val="000000"/>
              </w:rPr>
              <w:t xml:space="preserve"> 8, 16}</w:t>
            </w:r>
          </w:p>
        </w:tc>
      </w:tr>
    </w:tbl>
    <w:p w14:paraId="5E7AB6A9" w14:textId="4DFA61E3" w:rsidR="00791D27" w:rsidRPr="00D50C79" w:rsidRDefault="00D50C79" w:rsidP="00AD7D6C">
      <w:pPr>
        <w:spacing w:before="0" w:after="0"/>
        <w:jc w:val="left"/>
        <w:rPr>
          <w:rFonts w:ascii="Calibri" w:hAnsi="Calibri"/>
          <w:szCs w:val="22"/>
          <w:highlight w:val="yellow"/>
          <w:lang w:eastAsia="zh-CN"/>
        </w:rPr>
      </w:pPr>
      <w:r w:rsidRPr="00D50C79">
        <w:rPr>
          <w:rFonts w:ascii="Calibri" w:hAnsi="Calibri"/>
          <w:szCs w:val="22"/>
          <w:highlight w:val="yellow"/>
          <w:lang w:eastAsia="zh-CN"/>
        </w:rPr>
        <w:t>Notes:</w:t>
      </w:r>
    </w:p>
    <w:p w14:paraId="503F55DA" w14:textId="0BC5C809" w:rsidR="00D50C79" w:rsidRPr="00D50C79" w:rsidRDefault="00D50C79" w:rsidP="002C044C">
      <w:pPr>
        <w:pStyle w:val="ListParagraph"/>
        <w:numPr>
          <w:ilvl w:val="0"/>
          <w:numId w:val="8"/>
        </w:numPr>
        <w:spacing w:before="0" w:after="0"/>
        <w:jc w:val="left"/>
        <w:rPr>
          <w:rFonts w:ascii="Calibri" w:hAnsi="Calibri"/>
          <w:szCs w:val="22"/>
          <w:highlight w:val="yellow"/>
          <w:lang w:eastAsia="zh-CN"/>
        </w:rPr>
      </w:pPr>
      <w:r w:rsidRPr="00D50C79">
        <w:rPr>
          <w:rFonts w:ascii="Calibri" w:hAnsi="Calibri"/>
          <w:szCs w:val="22"/>
          <w:highlight w:val="yellow"/>
          <w:lang w:eastAsia="zh-CN"/>
        </w:rPr>
        <w:t xml:space="preserve">Keep component (4): </w:t>
      </w:r>
      <w:r w:rsidR="0091525C">
        <w:rPr>
          <w:rFonts w:ascii="Calibri" w:hAnsi="Calibri"/>
          <w:szCs w:val="22"/>
          <w:highlight w:val="yellow"/>
          <w:lang w:eastAsia="zh-CN"/>
        </w:rPr>
        <w:t>4</w:t>
      </w:r>
      <w:r>
        <w:rPr>
          <w:rFonts w:ascii="Calibri" w:hAnsi="Calibri"/>
          <w:szCs w:val="22"/>
          <w:highlight w:val="yellow"/>
          <w:lang w:eastAsia="zh-CN"/>
        </w:rPr>
        <w:t xml:space="preserve"> companies</w:t>
      </w:r>
    </w:p>
    <w:p w14:paraId="7589771F" w14:textId="3BE4EE6E" w:rsidR="00D50C79" w:rsidRDefault="00D50C79" w:rsidP="002C044C">
      <w:pPr>
        <w:pStyle w:val="ListParagraph"/>
        <w:numPr>
          <w:ilvl w:val="0"/>
          <w:numId w:val="8"/>
        </w:numPr>
        <w:spacing w:before="0" w:after="0"/>
        <w:jc w:val="left"/>
        <w:rPr>
          <w:rFonts w:ascii="Calibri" w:hAnsi="Calibri"/>
          <w:szCs w:val="22"/>
          <w:highlight w:val="yellow"/>
          <w:lang w:eastAsia="zh-CN"/>
        </w:rPr>
      </w:pPr>
      <w:r>
        <w:rPr>
          <w:rFonts w:ascii="Calibri" w:hAnsi="Calibri"/>
          <w:szCs w:val="22"/>
          <w:highlight w:val="yellow"/>
          <w:lang w:eastAsia="zh-CN"/>
        </w:rPr>
        <w:t>Delete</w:t>
      </w:r>
      <w:r w:rsidRPr="00D50C79">
        <w:rPr>
          <w:rFonts w:ascii="Calibri" w:hAnsi="Calibri"/>
          <w:szCs w:val="22"/>
          <w:highlight w:val="yellow"/>
          <w:lang w:eastAsia="zh-CN"/>
        </w:rPr>
        <w:t xml:space="preserve"> component (4): </w:t>
      </w:r>
      <w:r>
        <w:rPr>
          <w:rFonts w:ascii="Calibri" w:hAnsi="Calibri"/>
          <w:szCs w:val="22"/>
          <w:highlight w:val="yellow"/>
          <w:lang w:eastAsia="zh-CN"/>
        </w:rPr>
        <w:t>1 compan</w:t>
      </w:r>
      <w:r w:rsidR="0091525C">
        <w:rPr>
          <w:rFonts w:ascii="Calibri" w:hAnsi="Calibri"/>
          <w:szCs w:val="22"/>
          <w:highlight w:val="yellow"/>
          <w:lang w:eastAsia="zh-CN"/>
        </w:rPr>
        <w:t>y</w:t>
      </w:r>
    </w:p>
    <w:p w14:paraId="06A1A225" w14:textId="069B58F3" w:rsidR="00D50C79" w:rsidRPr="00D50C79" w:rsidRDefault="00D50C79" w:rsidP="002C044C">
      <w:pPr>
        <w:pStyle w:val="ListParagraph"/>
        <w:numPr>
          <w:ilvl w:val="0"/>
          <w:numId w:val="8"/>
        </w:numPr>
        <w:spacing w:before="0" w:after="0"/>
        <w:jc w:val="left"/>
        <w:rPr>
          <w:rFonts w:ascii="Calibri" w:hAnsi="Calibri"/>
          <w:szCs w:val="22"/>
          <w:highlight w:val="yellow"/>
          <w:lang w:eastAsia="zh-CN"/>
        </w:rPr>
      </w:pPr>
      <w:r>
        <w:rPr>
          <w:rFonts w:ascii="Calibri" w:hAnsi="Calibri"/>
          <w:szCs w:val="22"/>
          <w:highlight w:val="yellow"/>
          <w:lang w:eastAsia="zh-CN"/>
        </w:rPr>
        <w:t xml:space="preserve">Make </w:t>
      </w:r>
      <w:r w:rsidRPr="00D50C79">
        <w:rPr>
          <w:rFonts w:ascii="Calibri" w:hAnsi="Calibri"/>
          <w:szCs w:val="22"/>
          <w:highlight w:val="yellow"/>
          <w:lang w:eastAsia="zh-CN"/>
        </w:rPr>
        <w:t>component (4)</w:t>
      </w:r>
      <w:r>
        <w:rPr>
          <w:rFonts w:ascii="Calibri" w:hAnsi="Calibri"/>
          <w:szCs w:val="22"/>
          <w:highlight w:val="yellow"/>
          <w:lang w:eastAsia="zh-CN"/>
        </w:rPr>
        <w:t xml:space="preserve"> new FG 15-11a</w:t>
      </w:r>
      <w:r w:rsidRPr="00D50C79">
        <w:rPr>
          <w:rFonts w:ascii="Calibri" w:hAnsi="Calibri"/>
          <w:szCs w:val="22"/>
          <w:highlight w:val="yellow"/>
          <w:lang w:eastAsia="zh-CN"/>
        </w:rPr>
        <w:t xml:space="preserve">: </w:t>
      </w:r>
      <w:r>
        <w:rPr>
          <w:rFonts w:ascii="Calibri" w:hAnsi="Calibri"/>
          <w:szCs w:val="22"/>
          <w:highlight w:val="yellow"/>
          <w:lang w:eastAsia="zh-CN"/>
        </w:rPr>
        <w:t>1 compan</w:t>
      </w:r>
      <w:r w:rsidR="0091525C">
        <w:rPr>
          <w:rFonts w:ascii="Calibri" w:hAnsi="Calibri"/>
          <w:szCs w:val="22"/>
          <w:highlight w:val="yellow"/>
          <w:lang w:eastAsia="zh-CN"/>
        </w:rPr>
        <w:t>y</w:t>
      </w:r>
    </w:p>
    <w:p w14:paraId="07003377" w14:textId="02811818" w:rsidR="00D50C79" w:rsidRPr="00D50C79" w:rsidRDefault="00D50C79" w:rsidP="002C044C">
      <w:pPr>
        <w:pStyle w:val="ListParagraph"/>
        <w:numPr>
          <w:ilvl w:val="0"/>
          <w:numId w:val="8"/>
        </w:numPr>
        <w:spacing w:before="0" w:after="0"/>
        <w:jc w:val="left"/>
        <w:rPr>
          <w:rFonts w:ascii="Calibri" w:hAnsi="Calibri"/>
          <w:szCs w:val="22"/>
          <w:highlight w:val="yellow"/>
          <w:lang w:eastAsia="zh-CN"/>
        </w:rPr>
      </w:pPr>
      <w:r>
        <w:rPr>
          <w:rFonts w:ascii="Calibri" w:hAnsi="Calibri"/>
          <w:szCs w:val="22"/>
          <w:highlight w:val="yellow"/>
          <w:lang w:eastAsia="zh-CN"/>
        </w:rPr>
        <w:t>Move</w:t>
      </w:r>
      <w:r w:rsidRPr="00D50C79">
        <w:rPr>
          <w:rFonts w:ascii="Calibri" w:hAnsi="Calibri"/>
          <w:szCs w:val="22"/>
          <w:highlight w:val="yellow"/>
          <w:lang w:eastAsia="zh-CN"/>
        </w:rPr>
        <w:t xml:space="preserve"> component (4)</w:t>
      </w:r>
      <w:r>
        <w:rPr>
          <w:rFonts w:ascii="Calibri" w:hAnsi="Calibri"/>
          <w:szCs w:val="22"/>
          <w:highlight w:val="yellow"/>
          <w:lang w:eastAsia="zh-CN"/>
        </w:rPr>
        <w:t xml:space="preserve"> to FG 15-2</w:t>
      </w:r>
      <w:r w:rsidRPr="00D50C79">
        <w:rPr>
          <w:rFonts w:ascii="Calibri" w:hAnsi="Calibri"/>
          <w:szCs w:val="22"/>
          <w:highlight w:val="yellow"/>
          <w:lang w:eastAsia="zh-CN"/>
        </w:rPr>
        <w:t>:</w:t>
      </w:r>
      <w:r>
        <w:rPr>
          <w:rFonts w:ascii="Calibri" w:hAnsi="Calibri"/>
          <w:szCs w:val="22"/>
          <w:highlight w:val="yellow"/>
          <w:lang w:eastAsia="zh-CN"/>
        </w:rPr>
        <w:t xml:space="preserve"> </w:t>
      </w:r>
      <w:r w:rsidR="0091525C">
        <w:rPr>
          <w:rFonts w:ascii="Calibri" w:hAnsi="Calibri"/>
          <w:szCs w:val="22"/>
          <w:highlight w:val="yellow"/>
          <w:lang w:eastAsia="zh-CN"/>
        </w:rPr>
        <w:t>4</w:t>
      </w:r>
      <w:r>
        <w:rPr>
          <w:rFonts w:ascii="Calibri" w:hAnsi="Calibri"/>
          <w:szCs w:val="22"/>
          <w:highlight w:val="yellow"/>
          <w:lang w:eastAsia="zh-CN"/>
        </w:rPr>
        <w:t xml:space="preserve"> companies</w:t>
      </w:r>
      <w:r w:rsidRPr="00D50C79">
        <w:rPr>
          <w:rFonts w:ascii="Calibri" w:hAnsi="Calibri"/>
          <w:szCs w:val="22"/>
          <w:highlight w:val="yellow"/>
          <w:lang w:eastAsia="zh-CN"/>
        </w:rPr>
        <w:t xml:space="preserve"> </w:t>
      </w:r>
    </w:p>
    <w:p w14:paraId="20F18EEE" w14:textId="77777777" w:rsidR="0091525C" w:rsidRPr="00D50C79" w:rsidRDefault="0091525C" w:rsidP="0091525C">
      <w:pPr>
        <w:spacing w:before="0" w:after="0"/>
        <w:jc w:val="left"/>
        <w:rPr>
          <w:rFonts w:ascii="Calibri" w:hAnsi="Calibri"/>
          <w:szCs w:val="22"/>
          <w:highlight w:val="yellow"/>
          <w:lang w:eastAsia="zh-CN"/>
        </w:rPr>
      </w:pPr>
      <w:r w:rsidRPr="00D50C79">
        <w:rPr>
          <w:rFonts w:ascii="Calibri" w:hAnsi="Calibri"/>
          <w:szCs w:val="22"/>
          <w:highlight w:val="yellow"/>
          <w:lang w:eastAsia="zh-CN"/>
        </w:rPr>
        <w:t>Notes:</w:t>
      </w:r>
    </w:p>
    <w:p w14:paraId="6E04F462" w14:textId="19A2AD2E" w:rsidR="0091525C" w:rsidRPr="00D50C79" w:rsidRDefault="0091525C" w:rsidP="002C044C">
      <w:pPr>
        <w:pStyle w:val="ListParagraph"/>
        <w:numPr>
          <w:ilvl w:val="0"/>
          <w:numId w:val="8"/>
        </w:numPr>
        <w:spacing w:before="0" w:after="0"/>
        <w:jc w:val="left"/>
        <w:rPr>
          <w:rFonts w:ascii="Calibri" w:hAnsi="Calibri"/>
          <w:szCs w:val="22"/>
          <w:highlight w:val="yellow"/>
          <w:lang w:eastAsia="zh-CN"/>
        </w:rPr>
      </w:pPr>
      <w:r>
        <w:rPr>
          <w:rFonts w:ascii="Calibri" w:hAnsi="Calibri"/>
          <w:szCs w:val="22"/>
          <w:highlight w:val="yellow"/>
          <w:lang w:eastAsia="zh-CN"/>
        </w:rPr>
        <w:t xml:space="preserve">ALT 1): 1 company </w:t>
      </w:r>
    </w:p>
    <w:p w14:paraId="4F204F15" w14:textId="1DEBB940" w:rsidR="0091525C" w:rsidRDefault="0091525C" w:rsidP="002C044C">
      <w:pPr>
        <w:pStyle w:val="ListParagraph"/>
        <w:numPr>
          <w:ilvl w:val="0"/>
          <w:numId w:val="8"/>
        </w:numPr>
        <w:spacing w:before="0" w:after="0"/>
        <w:jc w:val="left"/>
        <w:rPr>
          <w:rFonts w:ascii="Calibri" w:hAnsi="Calibri"/>
          <w:szCs w:val="22"/>
          <w:highlight w:val="yellow"/>
          <w:lang w:eastAsia="zh-CN"/>
        </w:rPr>
      </w:pPr>
      <w:r>
        <w:rPr>
          <w:rFonts w:ascii="Calibri" w:hAnsi="Calibri"/>
          <w:szCs w:val="22"/>
          <w:highlight w:val="yellow"/>
          <w:lang w:eastAsia="zh-CN"/>
        </w:rPr>
        <w:t xml:space="preserve">ALT </w:t>
      </w:r>
      <w:r>
        <w:rPr>
          <w:rFonts w:ascii="Calibri" w:hAnsi="Calibri"/>
          <w:szCs w:val="22"/>
          <w:highlight w:val="yellow"/>
          <w:lang w:eastAsia="zh-CN"/>
        </w:rPr>
        <w:t>2</w:t>
      </w:r>
      <w:r>
        <w:rPr>
          <w:rFonts w:ascii="Calibri" w:hAnsi="Calibri"/>
          <w:szCs w:val="22"/>
          <w:highlight w:val="yellow"/>
          <w:lang w:eastAsia="zh-CN"/>
        </w:rPr>
        <w:t>): 1 company</w:t>
      </w:r>
    </w:p>
    <w:p w14:paraId="5CE81A5E" w14:textId="77777777" w:rsidR="00D50C79" w:rsidRDefault="00D50C79" w:rsidP="00AD7D6C">
      <w:pPr>
        <w:spacing w:before="0" w:after="0"/>
        <w:jc w:val="left"/>
        <w:rPr>
          <w:rFonts w:ascii="Calibri" w:hAnsi="Calibri"/>
          <w:szCs w:val="22"/>
          <w:highlight w:val="cyan"/>
          <w:lang w:eastAsia="zh-CN"/>
        </w:rPr>
      </w:pPr>
    </w:p>
    <w:p w14:paraId="7956DC83" w14:textId="31CFE133" w:rsidR="00791D27" w:rsidRDefault="00791D27" w:rsidP="00AD7D6C">
      <w:pPr>
        <w:spacing w:before="0" w:after="0"/>
        <w:jc w:val="left"/>
        <w:rPr>
          <w:rFonts w:ascii="Calibri" w:hAnsi="Calibri"/>
          <w:szCs w:val="22"/>
          <w:highlight w:val="cyan"/>
          <w:lang w:eastAsia="zh-CN"/>
        </w:rPr>
      </w:pPr>
    </w:p>
    <w:p w14:paraId="0EFF3E38" w14:textId="710291E7" w:rsidR="00DC245E" w:rsidRDefault="00DC245E" w:rsidP="00AD7D6C">
      <w:pPr>
        <w:spacing w:before="0" w:after="0"/>
        <w:jc w:val="left"/>
        <w:rPr>
          <w:rFonts w:ascii="Calibri" w:hAnsi="Calibri"/>
          <w:szCs w:val="22"/>
          <w:highlight w:val="cyan"/>
          <w:lang w:eastAsia="zh-CN"/>
        </w:rPr>
      </w:pPr>
      <w:r w:rsidRPr="00DC245E">
        <w:rPr>
          <w:rFonts w:ascii="Calibri" w:hAnsi="Calibri"/>
          <w:szCs w:val="22"/>
          <w:highlight w:val="yellow"/>
          <w:lang w:eastAsia="zh-CN"/>
        </w:rPr>
        <w:t>Discuss: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1558"/>
        <w:gridCol w:w="5323"/>
        <w:gridCol w:w="2790"/>
        <w:gridCol w:w="447"/>
        <w:gridCol w:w="556"/>
        <w:gridCol w:w="222"/>
        <w:gridCol w:w="978"/>
        <w:gridCol w:w="567"/>
        <w:gridCol w:w="567"/>
        <w:gridCol w:w="567"/>
        <w:gridCol w:w="2984"/>
        <w:gridCol w:w="5181"/>
      </w:tblGrid>
      <w:tr w:rsidR="00791D27" w:rsidRPr="00CA410F" w14:paraId="2E4FA73F" w14:textId="77777777" w:rsidTr="00126935">
        <w:tc>
          <w:tcPr>
            <w:tcW w:w="0" w:type="auto"/>
            <w:shd w:val="clear" w:color="auto" w:fill="auto"/>
          </w:tcPr>
          <w:p w14:paraId="612ED47F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>15-14</w:t>
            </w:r>
          </w:p>
        </w:tc>
        <w:tc>
          <w:tcPr>
            <w:tcW w:w="0" w:type="auto"/>
            <w:shd w:val="clear" w:color="auto" w:fill="auto"/>
          </w:tcPr>
          <w:p w14:paraId="5C9AE47A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proofErr w:type="spellStart"/>
            <w:r w:rsidRPr="00CA410F">
              <w:rPr>
                <w:rFonts w:eastAsia="Malgun Gothic"/>
                <w:color w:val="000000"/>
                <w:lang w:eastAsia="ko-KR"/>
              </w:rPr>
              <w:t>Sidelink</w:t>
            </w:r>
            <w:proofErr w:type="spellEnd"/>
            <w:r w:rsidRPr="00CA410F">
              <w:rPr>
                <w:rFonts w:eastAsia="Malgun Gothic"/>
                <w:color w:val="000000"/>
                <w:lang w:eastAsia="ko-KR"/>
              </w:rPr>
              <w:t xml:space="preserve"> CSI report</w:t>
            </w:r>
          </w:p>
        </w:tc>
        <w:tc>
          <w:tcPr>
            <w:tcW w:w="0" w:type="auto"/>
            <w:shd w:val="clear" w:color="auto" w:fill="auto"/>
          </w:tcPr>
          <w:p w14:paraId="3D3BFC14" w14:textId="77777777" w:rsidR="00791D27" w:rsidRPr="00CA410F" w:rsidRDefault="00791D27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 xml:space="preserve">1) UE can transmit and receive </w:t>
            </w:r>
            <w:proofErr w:type="spellStart"/>
            <w:r w:rsidRPr="00CA410F">
              <w:rPr>
                <w:rFonts w:eastAsia="Malgun Gothic"/>
                <w:color w:val="000000"/>
                <w:lang w:eastAsia="ko-KR"/>
              </w:rPr>
              <w:t>sidelink</w:t>
            </w:r>
            <w:proofErr w:type="spellEnd"/>
            <w:r w:rsidRPr="00CA410F">
              <w:rPr>
                <w:rFonts w:eastAsia="Malgun Gothic"/>
                <w:color w:val="000000"/>
                <w:lang w:eastAsia="ko-KR"/>
              </w:rPr>
              <w:t xml:space="preserve"> CSI-RS with 1 </w:t>
            </w:r>
            <w:r w:rsidRPr="00CA410F">
              <w:rPr>
                <w:rFonts w:eastAsia="Malgun Gothic"/>
                <w:color w:val="000000"/>
                <w:highlight w:val="yellow"/>
                <w:lang w:eastAsia="ko-KR"/>
              </w:rPr>
              <w:t xml:space="preserve">[or 2 </w:t>
            </w:r>
            <w:proofErr w:type="gramStart"/>
            <w:r w:rsidRPr="00CA410F">
              <w:rPr>
                <w:rFonts w:eastAsia="Malgun Gothic"/>
                <w:color w:val="000000"/>
                <w:highlight w:val="yellow"/>
                <w:lang w:eastAsia="ko-KR"/>
              </w:rPr>
              <w:t>antenna</w:t>
            </w:r>
            <w:proofErr w:type="gramEnd"/>
            <w:r w:rsidRPr="00CA410F">
              <w:rPr>
                <w:rFonts w:eastAsia="Malgun Gothic"/>
                <w:color w:val="000000"/>
                <w:highlight w:val="yellow"/>
                <w:lang w:eastAsia="ko-KR"/>
              </w:rPr>
              <w:t>]</w:t>
            </w:r>
            <w:r w:rsidRPr="00CA410F">
              <w:rPr>
                <w:rFonts w:eastAsia="Malgun Gothic"/>
                <w:color w:val="000000"/>
                <w:lang w:eastAsia="ko-KR"/>
              </w:rPr>
              <w:t xml:space="preserve"> port(s).</w:t>
            </w:r>
          </w:p>
          <w:p w14:paraId="41426A5A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 xml:space="preserve">2) UE supports RI and CQI feedback on </w:t>
            </w:r>
            <w:proofErr w:type="spellStart"/>
            <w:r w:rsidRPr="00CA410F">
              <w:rPr>
                <w:rFonts w:eastAsia="Malgun Gothic"/>
                <w:color w:val="000000"/>
                <w:lang w:eastAsia="ko-KR"/>
              </w:rPr>
              <w:t>sidelink</w:t>
            </w:r>
            <w:proofErr w:type="spellEnd"/>
            <w:r w:rsidRPr="00CA410F">
              <w:rPr>
                <w:rFonts w:eastAsia="Malgun Gothic"/>
                <w:color w:val="000000"/>
                <w:lang w:eastAsia="ko-KR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2BF6C56E" w14:textId="77777777" w:rsidR="00791D27" w:rsidRPr="00CA410F" w:rsidRDefault="00791D27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>15-1 and at least one of 15-2 and 15-3</w:t>
            </w:r>
          </w:p>
        </w:tc>
        <w:tc>
          <w:tcPr>
            <w:tcW w:w="0" w:type="auto"/>
            <w:shd w:val="clear" w:color="auto" w:fill="auto"/>
          </w:tcPr>
          <w:p w14:paraId="3500D26C" w14:textId="77777777" w:rsidR="00791D27" w:rsidRPr="00CA410F" w:rsidRDefault="00791D27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7B953B51" w14:textId="77777777" w:rsidR="00791D27" w:rsidRPr="00CA410F" w:rsidRDefault="00791D27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CA410F">
              <w:rPr>
                <w:rFonts w:eastAsia="Malgun Gothic"/>
                <w:color w:val="000000"/>
                <w:highlight w:val="yellow"/>
                <w:lang w:eastAsia="ko-KR"/>
              </w:rPr>
              <w:t>FFS</w:t>
            </w:r>
          </w:p>
        </w:tc>
        <w:tc>
          <w:tcPr>
            <w:tcW w:w="0" w:type="auto"/>
            <w:shd w:val="clear" w:color="auto" w:fill="auto"/>
          </w:tcPr>
          <w:p w14:paraId="27119A93" w14:textId="77777777" w:rsidR="00791D27" w:rsidRPr="00CA410F" w:rsidRDefault="00791D27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</w:p>
        </w:tc>
        <w:tc>
          <w:tcPr>
            <w:tcW w:w="0" w:type="auto"/>
            <w:shd w:val="clear" w:color="auto" w:fill="auto"/>
          </w:tcPr>
          <w:p w14:paraId="6963AE86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  <w:highlight w:val="yellow"/>
              </w:rPr>
              <w:t>[Per band]</w:t>
            </w:r>
          </w:p>
        </w:tc>
        <w:tc>
          <w:tcPr>
            <w:tcW w:w="0" w:type="auto"/>
            <w:shd w:val="clear" w:color="auto" w:fill="auto"/>
          </w:tcPr>
          <w:p w14:paraId="302B4291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>N.A.</w:t>
            </w:r>
          </w:p>
        </w:tc>
        <w:tc>
          <w:tcPr>
            <w:tcW w:w="0" w:type="auto"/>
            <w:shd w:val="clear" w:color="auto" w:fill="auto"/>
          </w:tcPr>
          <w:p w14:paraId="06A58022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>N.A.</w:t>
            </w:r>
          </w:p>
        </w:tc>
        <w:tc>
          <w:tcPr>
            <w:tcW w:w="0" w:type="auto"/>
            <w:shd w:val="clear" w:color="auto" w:fill="auto"/>
          </w:tcPr>
          <w:p w14:paraId="16314875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>N.A.</w:t>
            </w:r>
          </w:p>
        </w:tc>
        <w:tc>
          <w:tcPr>
            <w:tcW w:w="0" w:type="auto"/>
            <w:shd w:val="clear" w:color="auto" w:fill="auto"/>
          </w:tcPr>
          <w:p w14:paraId="7BB57B81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rFonts w:eastAsia="Malgun Gothic"/>
                <w:color w:val="000000"/>
                <w:highlight w:val="yellow"/>
                <w:lang w:eastAsia="ko-KR"/>
              </w:rPr>
              <w:t xml:space="preserve">FFS: This is the basic FG for NR </w:t>
            </w:r>
            <w:proofErr w:type="spellStart"/>
            <w:r w:rsidRPr="00CA410F">
              <w:rPr>
                <w:rFonts w:eastAsia="Malgun Gothic"/>
                <w:color w:val="000000"/>
                <w:highlight w:val="yellow"/>
                <w:lang w:eastAsia="ko-KR"/>
              </w:rPr>
              <w:t>sidelink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C4FFD3E" w14:textId="77777777" w:rsidR="00791D27" w:rsidRPr="00CA410F" w:rsidRDefault="00791D27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>Optional with capability signalling.</w:t>
            </w:r>
          </w:p>
          <w:p w14:paraId="23B33D9E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  <w:highlight w:val="yellow"/>
              </w:rPr>
              <w:t xml:space="preserve">FFS: For UE supports NR </w:t>
            </w:r>
            <w:proofErr w:type="spellStart"/>
            <w:r w:rsidRPr="00CA410F">
              <w:rPr>
                <w:color w:val="000000"/>
                <w:highlight w:val="yellow"/>
              </w:rPr>
              <w:t>sidelink</w:t>
            </w:r>
            <w:proofErr w:type="spellEnd"/>
            <w:r w:rsidRPr="00CA410F">
              <w:rPr>
                <w:color w:val="000000"/>
                <w:highlight w:val="yellow"/>
              </w:rPr>
              <w:t>, UE must indicate this FG is supported.</w:t>
            </w:r>
          </w:p>
        </w:tc>
      </w:tr>
    </w:tbl>
    <w:p w14:paraId="545FDAF6" w14:textId="0FD8DA9F" w:rsidR="00791D27" w:rsidRPr="00981D5A" w:rsidRDefault="00981D5A" w:rsidP="00AD7D6C">
      <w:pPr>
        <w:spacing w:before="0" w:after="0"/>
        <w:jc w:val="left"/>
        <w:rPr>
          <w:rFonts w:ascii="Calibri" w:hAnsi="Calibri"/>
          <w:szCs w:val="22"/>
          <w:highlight w:val="yellow"/>
          <w:lang w:eastAsia="zh-CN"/>
        </w:rPr>
      </w:pPr>
      <w:r w:rsidRPr="00981D5A">
        <w:rPr>
          <w:rFonts w:ascii="Calibri" w:hAnsi="Calibri"/>
          <w:szCs w:val="22"/>
          <w:highlight w:val="yellow"/>
          <w:lang w:eastAsia="zh-CN"/>
        </w:rPr>
        <w:t>Question: can “</w:t>
      </w:r>
      <w:r w:rsidRPr="00981D5A">
        <w:rPr>
          <w:rFonts w:ascii="Calibri" w:hAnsi="Calibri"/>
          <w:szCs w:val="22"/>
          <w:highlight w:val="yellow"/>
          <w:lang w:eastAsia="zh-CN"/>
        </w:rPr>
        <w:t xml:space="preserve">[or 2 </w:t>
      </w:r>
      <w:proofErr w:type="gramStart"/>
      <w:r w:rsidRPr="00981D5A">
        <w:rPr>
          <w:rFonts w:ascii="Calibri" w:hAnsi="Calibri"/>
          <w:szCs w:val="22"/>
          <w:highlight w:val="yellow"/>
          <w:lang w:eastAsia="zh-CN"/>
        </w:rPr>
        <w:t>antenna</w:t>
      </w:r>
      <w:proofErr w:type="gramEnd"/>
      <w:r w:rsidRPr="00981D5A">
        <w:rPr>
          <w:rFonts w:ascii="Calibri" w:hAnsi="Calibri"/>
          <w:szCs w:val="22"/>
          <w:highlight w:val="yellow"/>
          <w:lang w:eastAsia="zh-CN"/>
        </w:rPr>
        <w:t>]</w:t>
      </w:r>
      <w:r w:rsidRPr="00981D5A">
        <w:rPr>
          <w:rFonts w:ascii="Calibri" w:hAnsi="Calibri"/>
          <w:szCs w:val="22"/>
          <w:highlight w:val="yellow"/>
          <w:lang w:eastAsia="zh-CN"/>
        </w:rPr>
        <w:t xml:space="preserve">” be discussed </w:t>
      </w:r>
      <w:r>
        <w:rPr>
          <w:rFonts w:ascii="Calibri" w:hAnsi="Calibri"/>
          <w:szCs w:val="22"/>
          <w:highlight w:val="yellow"/>
          <w:lang w:eastAsia="zh-CN"/>
        </w:rPr>
        <w:t>without addressing other FFS points?</w:t>
      </w:r>
    </w:p>
    <w:p w14:paraId="4206C738" w14:textId="69B43349" w:rsidR="00791D27" w:rsidRDefault="00791D27" w:rsidP="00AD7D6C">
      <w:pPr>
        <w:spacing w:before="0" w:after="0"/>
        <w:jc w:val="left"/>
        <w:rPr>
          <w:rFonts w:ascii="Calibri" w:hAnsi="Calibri"/>
          <w:szCs w:val="22"/>
          <w:highlight w:val="cyan"/>
          <w:lang w:eastAsia="zh-CN"/>
        </w:rPr>
      </w:pPr>
    </w:p>
    <w:p w14:paraId="41206271" w14:textId="77777777" w:rsidR="00B81BC7" w:rsidRDefault="00B81BC7" w:rsidP="00AD7D6C">
      <w:pPr>
        <w:spacing w:before="0" w:after="0"/>
        <w:jc w:val="left"/>
        <w:rPr>
          <w:rFonts w:ascii="Calibri" w:hAnsi="Calibri"/>
          <w:szCs w:val="22"/>
          <w:highlight w:val="cyan"/>
          <w:lang w:eastAsia="zh-CN"/>
        </w:rPr>
      </w:pPr>
    </w:p>
    <w:p w14:paraId="5B58BC37" w14:textId="76397054" w:rsidR="00DC245E" w:rsidRDefault="00DC245E" w:rsidP="00AD7D6C">
      <w:pPr>
        <w:spacing w:before="0" w:after="0"/>
        <w:jc w:val="left"/>
        <w:rPr>
          <w:rFonts w:ascii="Calibri" w:hAnsi="Calibri"/>
          <w:szCs w:val="22"/>
          <w:highlight w:val="cyan"/>
          <w:lang w:eastAsia="zh-CN"/>
        </w:rPr>
      </w:pPr>
      <w:r w:rsidRPr="00DC245E">
        <w:rPr>
          <w:rFonts w:ascii="Calibri" w:hAnsi="Calibri"/>
          <w:szCs w:val="22"/>
          <w:highlight w:val="yellow"/>
          <w:lang w:eastAsia="zh-CN"/>
        </w:rPr>
        <w:t>Discuss: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270"/>
        <w:gridCol w:w="5216"/>
        <w:gridCol w:w="1169"/>
        <w:gridCol w:w="527"/>
        <w:gridCol w:w="447"/>
        <w:gridCol w:w="2502"/>
        <w:gridCol w:w="707"/>
        <w:gridCol w:w="581"/>
        <w:gridCol w:w="517"/>
        <w:gridCol w:w="567"/>
        <w:gridCol w:w="5866"/>
        <w:gridCol w:w="1482"/>
      </w:tblGrid>
      <w:tr w:rsidR="00791D27" w:rsidRPr="00CA410F" w14:paraId="2C42181C" w14:textId="77777777" w:rsidTr="00126935">
        <w:tc>
          <w:tcPr>
            <w:tcW w:w="0" w:type="auto"/>
            <w:shd w:val="clear" w:color="auto" w:fill="auto"/>
          </w:tcPr>
          <w:p w14:paraId="17432699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15-22</w:t>
            </w:r>
          </w:p>
        </w:tc>
        <w:tc>
          <w:tcPr>
            <w:tcW w:w="0" w:type="auto"/>
            <w:shd w:val="clear" w:color="auto" w:fill="auto"/>
          </w:tcPr>
          <w:p w14:paraId="062C6F83" w14:textId="578B1C62" w:rsidR="00791D27" w:rsidRPr="009042FB" w:rsidRDefault="00791D27" w:rsidP="00126935">
            <w:pPr>
              <w:pStyle w:val="TAL"/>
              <w:rPr>
                <w:color w:val="000000" w:themeColor="text1"/>
              </w:rPr>
            </w:pPr>
            <w:r w:rsidRPr="009042FB">
              <w:rPr>
                <w:color w:val="000000" w:themeColor="text1"/>
              </w:rPr>
              <w:t xml:space="preserve">Support of fewer than 14 consecutive </w:t>
            </w:r>
            <w:proofErr w:type="spellStart"/>
            <w:r w:rsidRPr="009042FB">
              <w:rPr>
                <w:color w:val="000000" w:themeColor="text1"/>
              </w:rPr>
              <w:t>sidelink</w:t>
            </w:r>
            <w:proofErr w:type="spellEnd"/>
            <w:r w:rsidRPr="009042FB">
              <w:rPr>
                <w:color w:val="000000" w:themeColor="text1"/>
              </w:rPr>
              <w:t xml:space="preserve"> symbols in a slot</w:t>
            </w:r>
          </w:p>
        </w:tc>
        <w:tc>
          <w:tcPr>
            <w:tcW w:w="0" w:type="auto"/>
            <w:shd w:val="clear" w:color="auto" w:fill="auto"/>
          </w:tcPr>
          <w:p w14:paraId="71BEA358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 xml:space="preserve">1) UE additionally supports transmission/reception of SL slot configured with 7, 8, 9, 10, 11, 12, 13 consecutive symbols </w:t>
            </w:r>
            <w:r w:rsidRPr="00CA410F">
              <w:rPr>
                <w:color w:val="000000"/>
                <w:highlight w:val="yellow"/>
              </w:rPr>
              <w:t>[and the corresponding DMRS patterns it reports.]</w:t>
            </w:r>
          </w:p>
          <w:p w14:paraId="398D4DFF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  <w:highlight w:val="yellow"/>
              </w:rPr>
              <w:t xml:space="preserve">[2) UE supports [some/all] applicable DMRS patterns for the number of consecutive </w:t>
            </w:r>
            <w:proofErr w:type="spellStart"/>
            <w:r w:rsidRPr="00CA410F">
              <w:rPr>
                <w:color w:val="000000"/>
                <w:highlight w:val="yellow"/>
              </w:rPr>
              <w:t>Sl</w:t>
            </w:r>
            <w:proofErr w:type="spellEnd"/>
            <w:r w:rsidRPr="00CA410F">
              <w:rPr>
                <w:color w:val="000000"/>
                <w:highlight w:val="yellow"/>
              </w:rPr>
              <w:t xml:space="preserve"> symbols it reports]</w:t>
            </w:r>
          </w:p>
        </w:tc>
        <w:tc>
          <w:tcPr>
            <w:tcW w:w="0" w:type="auto"/>
            <w:shd w:val="clear" w:color="auto" w:fill="auto"/>
          </w:tcPr>
          <w:p w14:paraId="7CF6002E" w14:textId="77777777" w:rsidR="00791D27" w:rsidRPr="00CA410F" w:rsidRDefault="00791D27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>At least one of 15-1, 15-2, 15-3</w:t>
            </w:r>
          </w:p>
        </w:tc>
        <w:tc>
          <w:tcPr>
            <w:tcW w:w="0" w:type="auto"/>
            <w:shd w:val="clear" w:color="auto" w:fill="auto"/>
          </w:tcPr>
          <w:p w14:paraId="0471EF08" w14:textId="77777777" w:rsidR="00791D27" w:rsidRPr="00CA410F" w:rsidRDefault="00791D27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>Yes</w:t>
            </w:r>
          </w:p>
        </w:tc>
        <w:tc>
          <w:tcPr>
            <w:tcW w:w="0" w:type="auto"/>
            <w:shd w:val="clear" w:color="auto" w:fill="auto"/>
          </w:tcPr>
          <w:p w14:paraId="21EBC55F" w14:textId="77777777" w:rsidR="00791D27" w:rsidRPr="00CA410F" w:rsidRDefault="00791D27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>No</w:t>
            </w:r>
          </w:p>
        </w:tc>
        <w:tc>
          <w:tcPr>
            <w:tcW w:w="0" w:type="auto"/>
            <w:shd w:val="clear" w:color="auto" w:fill="auto"/>
          </w:tcPr>
          <w:p w14:paraId="6CFFA194" w14:textId="77777777" w:rsidR="00791D27" w:rsidRPr="00CA410F" w:rsidRDefault="00791D27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>UE supports SL only in a SL slot configured with 14 consecutive symbols.</w:t>
            </w:r>
          </w:p>
        </w:tc>
        <w:tc>
          <w:tcPr>
            <w:tcW w:w="0" w:type="auto"/>
            <w:shd w:val="clear" w:color="auto" w:fill="auto"/>
          </w:tcPr>
          <w:p w14:paraId="25E6A354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Per band</w:t>
            </w:r>
          </w:p>
        </w:tc>
        <w:tc>
          <w:tcPr>
            <w:tcW w:w="0" w:type="auto"/>
            <w:shd w:val="clear" w:color="auto" w:fill="auto"/>
          </w:tcPr>
          <w:p w14:paraId="1C148B09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 xml:space="preserve"> N.A.</w:t>
            </w:r>
          </w:p>
        </w:tc>
        <w:tc>
          <w:tcPr>
            <w:tcW w:w="0" w:type="auto"/>
            <w:shd w:val="clear" w:color="auto" w:fill="auto"/>
          </w:tcPr>
          <w:p w14:paraId="5B26909D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N/A</w:t>
            </w:r>
          </w:p>
        </w:tc>
        <w:tc>
          <w:tcPr>
            <w:tcW w:w="0" w:type="auto"/>
            <w:shd w:val="clear" w:color="auto" w:fill="auto"/>
          </w:tcPr>
          <w:p w14:paraId="7186C7A6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N.A.</w:t>
            </w:r>
          </w:p>
        </w:tc>
        <w:tc>
          <w:tcPr>
            <w:tcW w:w="0" w:type="auto"/>
            <w:shd w:val="clear" w:color="auto" w:fill="auto"/>
          </w:tcPr>
          <w:p w14:paraId="5AA62BBB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rFonts w:eastAsia="Malgun Gothic"/>
                <w:color w:val="000000"/>
                <w:highlight w:val="yellow"/>
                <w:lang w:eastAsia="ko-KR"/>
              </w:rPr>
              <w:t xml:space="preserve">FFS: This is the basic FG for NR </w:t>
            </w:r>
            <w:proofErr w:type="spellStart"/>
            <w:r w:rsidRPr="00CA410F">
              <w:rPr>
                <w:rFonts w:eastAsia="Malgun Gothic"/>
                <w:color w:val="000000"/>
                <w:highlight w:val="yellow"/>
                <w:lang w:eastAsia="ko-KR"/>
              </w:rPr>
              <w:t>sidelink</w:t>
            </w:r>
            <w:proofErr w:type="spellEnd"/>
            <w:r w:rsidRPr="00CA410F">
              <w:rPr>
                <w:color w:val="000000"/>
              </w:rPr>
              <w:t xml:space="preserve"> </w:t>
            </w:r>
          </w:p>
          <w:p w14:paraId="33E88BA9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</w:p>
          <w:p w14:paraId="7B42AD5B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  <w:highlight w:val="yellow"/>
              </w:rPr>
              <w:t>[Note: For Component (1) the support of 12 symbols is mandatory for ECP]</w:t>
            </w:r>
          </w:p>
          <w:p w14:paraId="48016987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</w:p>
          <w:p w14:paraId="793A486A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  <w:highlight w:val="yellow"/>
              </w:rPr>
              <w:t xml:space="preserve">[The component-1 candidate value set can be DRMS patterns corresponding to {#PSSCH symbols, #DMRS symbols} = {[{12,2}, {12,1},] {11,4}, {11,3}, {11,2}, {10,4}, {10,3}, {10,2}, {9,2}, </w:t>
            </w:r>
            <w:r w:rsidRPr="00CA410F">
              <w:rPr>
                <w:color w:val="FF0000"/>
                <w:highlight w:val="yellow"/>
              </w:rPr>
              <w:t>[{9,3},]</w:t>
            </w:r>
            <w:r w:rsidRPr="00CA410F">
              <w:rPr>
                <w:color w:val="000000"/>
                <w:highlight w:val="yellow"/>
              </w:rPr>
              <w:t xml:space="preserve"> {8,3}, {8,2}, {7,2}, {6,2}, {5,2}}]</w:t>
            </w:r>
          </w:p>
        </w:tc>
        <w:tc>
          <w:tcPr>
            <w:tcW w:w="0" w:type="auto"/>
            <w:shd w:val="clear" w:color="auto" w:fill="auto"/>
          </w:tcPr>
          <w:p w14:paraId="4BF90BAF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Optional with capability signalling</w:t>
            </w:r>
          </w:p>
        </w:tc>
      </w:tr>
    </w:tbl>
    <w:p w14:paraId="6AC3BBAA" w14:textId="71E03727" w:rsidR="00791D27" w:rsidRDefault="00791D27" w:rsidP="00AD7D6C">
      <w:pPr>
        <w:spacing w:before="0" w:after="0"/>
        <w:jc w:val="left"/>
        <w:rPr>
          <w:rFonts w:ascii="Calibri" w:hAnsi="Calibri"/>
          <w:szCs w:val="22"/>
          <w:highlight w:val="cyan"/>
          <w:lang w:eastAsia="zh-CN"/>
        </w:rPr>
      </w:pPr>
    </w:p>
    <w:p w14:paraId="41B0CD27" w14:textId="14974B5E" w:rsidR="00791D27" w:rsidRDefault="00791D27" w:rsidP="00AD7D6C">
      <w:pPr>
        <w:spacing w:before="0" w:after="0"/>
        <w:jc w:val="left"/>
        <w:rPr>
          <w:rFonts w:ascii="Calibri" w:hAnsi="Calibri"/>
          <w:szCs w:val="22"/>
          <w:highlight w:val="cyan"/>
          <w:lang w:eastAsia="zh-CN"/>
        </w:rPr>
      </w:pPr>
    </w:p>
    <w:p w14:paraId="0B330A93" w14:textId="4029706F" w:rsidR="00DC245E" w:rsidRDefault="00DC245E" w:rsidP="00AD7D6C">
      <w:pPr>
        <w:spacing w:before="0" w:after="0"/>
        <w:jc w:val="left"/>
        <w:rPr>
          <w:rFonts w:ascii="Calibri" w:hAnsi="Calibri"/>
          <w:szCs w:val="22"/>
          <w:highlight w:val="cyan"/>
          <w:lang w:eastAsia="zh-CN"/>
        </w:rPr>
      </w:pPr>
      <w:r w:rsidRPr="00DC245E">
        <w:rPr>
          <w:rFonts w:ascii="Calibri" w:hAnsi="Calibri"/>
          <w:szCs w:val="22"/>
          <w:highlight w:val="yellow"/>
          <w:lang w:eastAsia="zh-CN"/>
        </w:rPr>
        <w:t>Discuss: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3673"/>
        <w:gridCol w:w="5954"/>
        <w:gridCol w:w="556"/>
        <w:gridCol w:w="556"/>
        <w:gridCol w:w="527"/>
        <w:gridCol w:w="222"/>
        <w:gridCol w:w="858"/>
        <w:gridCol w:w="604"/>
        <w:gridCol w:w="517"/>
        <w:gridCol w:w="567"/>
        <w:gridCol w:w="5374"/>
        <w:gridCol w:w="2351"/>
      </w:tblGrid>
      <w:tr w:rsidR="00791D27" w:rsidRPr="00CA410F" w14:paraId="056250F9" w14:textId="77777777" w:rsidTr="00126935">
        <w:tc>
          <w:tcPr>
            <w:tcW w:w="0" w:type="auto"/>
            <w:shd w:val="clear" w:color="auto" w:fill="auto"/>
          </w:tcPr>
          <w:p w14:paraId="7CAE6F89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lastRenderedPageBreak/>
              <w:t>15-23</w:t>
            </w:r>
          </w:p>
        </w:tc>
        <w:tc>
          <w:tcPr>
            <w:tcW w:w="0" w:type="auto"/>
            <w:shd w:val="clear" w:color="auto" w:fill="auto"/>
          </w:tcPr>
          <w:p w14:paraId="4AF9C744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Support of open loop SL power control and RSRP report</w:t>
            </w:r>
          </w:p>
        </w:tc>
        <w:tc>
          <w:tcPr>
            <w:tcW w:w="0" w:type="auto"/>
            <w:shd w:val="clear" w:color="auto" w:fill="auto"/>
          </w:tcPr>
          <w:p w14:paraId="6B5E5624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 xml:space="preserve">1) Support </w:t>
            </w:r>
            <w:proofErr w:type="spellStart"/>
            <w:r w:rsidRPr="00CA410F">
              <w:rPr>
                <w:color w:val="000000"/>
              </w:rPr>
              <w:t>sidelink</w:t>
            </w:r>
            <w:proofErr w:type="spellEnd"/>
            <w:r w:rsidRPr="00CA410F">
              <w:rPr>
                <w:color w:val="000000"/>
              </w:rPr>
              <w:t xml:space="preserve"> pathloss based open loop power control and RSRP report in case of unicast</w:t>
            </w:r>
          </w:p>
          <w:p w14:paraId="1D1B8623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  <w:highlight w:val="yellow"/>
              </w:rPr>
              <w:t>[2) downlink pathloss based OLPC]</w:t>
            </w:r>
          </w:p>
        </w:tc>
        <w:tc>
          <w:tcPr>
            <w:tcW w:w="0" w:type="auto"/>
            <w:shd w:val="clear" w:color="auto" w:fill="auto"/>
          </w:tcPr>
          <w:p w14:paraId="43F5A549" w14:textId="77777777" w:rsidR="00791D27" w:rsidRPr="00CA410F" w:rsidRDefault="00791D27" w:rsidP="00126935">
            <w:pPr>
              <w:pStyle w:val="TAL"/>
              <w:rPr>
                <w:rFonts w:eastAsia="Malgun Gothic"/>
                <w:color w:val="000000"/>
                <w:highlight w:val="yellow"/>
                <w:lang w:eastAsia="ko-KR"/>
              </w:rPr>
            </w:pPr>
            <w:r w:rsidRPr="00CA410F">
              <w:rPr>
                <w:rFonts w:eastAsia="Malgun Gothic"/>
                <w:color w:val="000000"/>
                <w:highlight w:val="yellow"/>
                <w:lang w:eastAsia="ko-KR"/>
              </w:rPr>
              <w:t>FFS</w:t>
            </w:r>
          </w:p>
        </w:tc>
        <w:tc>
          <w:tcPr>
            <w:tcW w:w="0" w:type="auto"/>
            <w:shd w:val="clear" w:color="auto" w:fill="auto"/>
          </w:tcPr>
          <w:p w14:paraId="41D2C0AE" w14:textId="77777777" w:rsidR="00791D27" w:rsidRPr="00CA410F" w:rsidRDefault="00791D27" w:rsidP="00126935">
            <w:pPr>
              <w:pStyle w:val="TAL"/>
              <w:rPr>
                <w:rFonts w:eastAsia="Malgun Gothic"/>
                <w:color w:val="000000"/>
                <w:highlight w:val="yellow"/>
                <w:lang w:eastAsia="ko-KR"/>
              </w:rPr>
            </w:pPr>
            <w:r w:rsidRPr="00CA410F">
              <w:rPr>
                <w:rFonts w:eastAsia="Malgun Gothic"/>
                <w:color w:val="000000"/>
                <w:highlight w:val="yellow"/>
                <w:lang w:eastAsia="ko-KR"/>
              </w:rPr>
              <w:t>FFS</w:t>
            </w:r>
          </w:p>
        </w:tc>
        <w:tc>
          <w:tcPr>
            <w:tcW w:w="0" w:type="auto"/>
            <w:shd w:val="clear" w:color="auto" w:fill="auto"/>
          </w:tcPr>
          <w:p w14:paraId="4D36A0E9" w14:textId="77777777" w:rsidR="00791D27" w:rsidRPr="00CA410F" w:rsidRDefault="00791D27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  <w:r w:rsidRPr="00CA410F">
              <w:rPr>
                <w:rFonts w:eastAsia="Malgun Gothic"/>
                <w:color w:val="000000"/>
                <w:lang w:eastAsia="ko-KR"/>
              </w:rPr>
              <w:t>Yes</w:t>
            </w:r>
          </w:p>
        </w:tc>
        <w:tc>
          <w:tcPr>
            <w:tcW w:w="0" w:type="auto"/>
            <w:shd w:val="clear" w:color="auto" w:fill="auto"/>
          </w:tcPr>
          <w:p w14:paraId="43C7F258" w14:textId="77777777" w:rsidR="00791D27" w:rsidRPr="00CA410F" w:rsidRDefault="00791D27" w:rsidP="00126935">
            <w:pPr>
              <w:pStyle w:val="TAL"/>
              <w:rPr>
                <w:rFonts w:eastAsia="Malgun Gothic"/>
                <w:color w:val="000000"/>
                <w:lang w:eastAsia="ko-KR"/>
              </w:rPr>
            </w:pPr>
          </w:p>
        </w:tc>
        <w:tc>
          <w:tcPr>
            <w:tcW w:w="0" w:type="auto"/>
            <w:shd w:val="clear" w:color="auto" w:fill="auto"/>
          </w:tcPr>
          <w:p w14:paraId="68A902CB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Per band</w:t>
            </w:r>
          </w:p>
        </w:tc>
        <w:tc>
          <w:tcPr>
            <w:tcW w:w="0" w:type="auto"/>
            <w:shd w:val="clear" w:color="auto" w:fill="auto"/>
          </w:tcPr>
          <w:p w14:paraId="36DD0402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 xml:space="preserve"> N.A.</w:t>
            </w:r>
          </w:p>
        </w:tc>
        <w:tc>
          <w:tcPr>
            <w:tcW w:w="0" w:type="auto"/>
            <w:shd w:val="clear" w:color="auto" w:fill="auto"/>
          </w:tcPr>
          <w:p w14:paraId="57EF8788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N/A</w:t>
            </w:r>
          </w:p>
        </w:tc>
        <w:tc>
          <w:tcPr>
            <w:tcW w:w="0" w:type="auto"/>
            <w:shd w:val="clear" w:color="auto" w:fill="auto"/>
          </w:tcPr>
          <w:p w14:paraId="1B2F5F33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N.A.</w:t>
            </w:r>
          </w:p>
        </w:tc>
        <w:tc>
          <w:tcPr>
            <w:tcW w:w="0" w:type="auto"/>
            <w:shd w:val="clear" w:color="auto" w:fill="auto"/>
          </w:tcPr>
          <w:p w14:paraId="0363E57F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 xml:space="preserve">Working assumption: This FG is a basic UE FG </w:t>
            </w:r>
            <w:r w:rsidRPr="00CA410F">
              <w:rPr>
                <w:color w:val="000000"/>
                <w:highlight w:val="yellow"/>
              </w:rPr>
              <w:t>[at least]</w:t>
            </w:r>
            <w:r w:rsidRPr="00CA410F">
              <w:rPr>
                <w:color w:val="000000"/>
              </w:rPr>
              <w:t xml:space="preserve"> for UEs supporting mode 1</w:t>
            </w:r>
          </w:p>
          <w:p w14:paraId="2A67F4EE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</w:p>
          <w:p w14:paraId="712C2659" w14:textId="77777777" w:rsidR="00791D27" w:rsidRPr="00CA410F" w:rsidRDefault="00791D27" w:rsidP="00126935">
            <w:pPr>
              <w:pStyle w:val="TAL"/>
              <w:rPr>
                <w:color w:val="000000"/>
                <w:highlight w:val="yellow"/>
              </w:rPr>
            </w:pPr>
            <w:r w:rsidRPr="00CA410F">
              <w:rPr>
                <w:color w:val="000000"/>
                <w:highlight w:val="yellow"/>
              </w:rPr>
              <w:t xml:space="preserve">FFS: all details for component (2) </w:t>
            </w:r>
          </w:p>
          <w:p w14:paraId="45C82702" w14:textId="77777777" w:rsidR="00791D27" w:rsidRPr="00CA410F" w:rsidRDefault="00791D27" w:rsidP="00126935">
            <w:pPr>
              <w:pStyle w:val="TAL"/>
              <w:rPr>
                <w:color w:val="000000"/>
                <w:highlight w:val="yellow"/>
              </w:rPr>
            </w:pPr>
          </w:p>
          <w:p w14:paraId="2A8D492D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  <w:highlight w:val="yellow"/>
              </w:rPr>
              <w:t>FFS: whether this is a basic FG also for UEs not supporting mode 1</w:t>
            </w:r>
          </w:p>
        </w:tc>
        <w:tc>
          <w:tcPr>
            <w:tcW w:w="0" w:type="auto"/>
            <w:shd w:val="clear" w:color="auto" w:fill="auto"/>
          </w:tcPr>
          <w:p w14:paraId="093D07D6" w14:textId="77777777" w:rsidR="00791D27" w:rsidRPr="00CA410F" w:rsidRDefault="00791D27" w:rsidP="00126935">
            <w:pPr>
              <w:pStyle w:val="TAL"/>
              <w:rPr>
                <w:color w:val="000000"/>
              </w:rPr>
            </w:pPr>
            <w:r w:rsidRPr="00CA410F">
              <w:rPr>
                <w:color w:val="000000"/>
              </w:rPr>
              <w:t>Optional with capability signalling</w:t>
            </w:r>
          </w:p>
        </w:tc>
      </w:tr>
    </w:tbl>
    <w:p w14:paraId="43C4508A" w14:textId="1EE7AEB9" w:rsidR="00791D27" w:rsidRDefault="00791D27" w:rsidP="00AD7D6C">
      <w:pPr>
        <w:spacing w:before="0" w:after="0"/>
        <w:jc w:val="left"/>
        <w:rPr>
          <w:rFonts w:ascii="Calibri" w:hAnsi="Calibri"/>
          <w:szCs w:val="22"/>
          <w:highlight w:val="cyan"/>
          <w:lang w:eastAsia="zh-CN"/>
        </w:rPr>
      </w:pPr>
    </w:p>
    <w:p w14:paraId="4019A553" w14:textId="77777777" w:rsidR="00AD7D6C" w:rsidRPr="007E2BF1" w:rsidRDefault="00AD7D6C" w:rsidP="007E2BF1">
      <w:pPr>
        <w:spacing w:before="0" w:after="0"/>
        <w:jc w:val="left"/>
        <w:rPr>
          <w:rFonts w:ascii="Calibri" w:hAnsi="Calibri"/>
          <w:szCs w:val="22"/>
          <w:highlight w:val="cyan"/>
          <w:lang w:eastAsia="zh-CN"/>
        </w:rPr>
      </w:pPr>
    </w:p>
    <w:p w14:paraId="32E835D3" w14:textId="77777777" w:rsidR="00AD7D6C" w:rsidRPr="006A578B" w:rsidRDefault="00AD7D6C" w:rsidP="00AD7D6C">
      <w:pPr>
        <w:rPr>
          <w:highlight w:val="cyan"/>
        </w:rPr>
      </w:pPr>
      <w:r w:rsidRPr="006A578B">
        <w:rPr>
          <w:highlight w:val="cyan"/>
        </w:rPr>
        <w:t>[101-e-NR-5G_V2X_NRSL-UEFeatures-03] Email discussion/approval till 5/29 – Ralf (AT&amp;T)</w:t>
      </w:r>
    </w:p>
    <w:p w14:paraId="11659CDF" w14:textId="77777777" w:rsidR="00AD7D6C" w:rsidRPr="006A578B" w:rsidRDefault="00AD7D6C" w:rsidP="002C044C">
      <w:pPr>
        <w:pStyle w:val="ListParagraph"/>
        <w:numPr>
          <w:ilvl w:val="0"/>
          <w:numId w:val="7"/>
        </w:numPr>
        <w:spacing w:before="0" w:after="0"/>
        <w:contextualSpacing w:val="0"/>
        <w:jc w:val="left"/>
        <w:rPr>
          <w:highlight w:val="cyan"/>
        </w:rPr>
      </w:pPr>
      <w:r w:rsidRPr="006A578B">
        <w:rPr>
          <w:highlight w:val="cyan"/>
        </w:rPr>
        <w:t>Which NR V2X feature groups are basic feature groups as in x4282</w:t>
      </w:r>
    </w:p>
    <w:p w14:paraId="023FD9DA" w14:textId="77777777" w:rsidR="00AD7D6C" w:rsidRDefault="00AD7D6C" w:rsidP="00AD7D6C">
      <w:pPr>
        <w:pStyle w:val="ListParagraph"/>
      </w:pPr>
    </w:p>
    <w:p w14:paraId="66953491" w14:textId="77777777" w:rsidR="00AD7D6C" w:rsidRPr="006A578B" w:rsidRDefault="00AD7D6C" w:rsidP="00AD7D6C">
      <w:pPr>
        <w:rPr>
          <w:highlight w:val="cyan"/>
        </w:rPr>
      </w:pPr>
      <w:r w:rsidRPr="006A578B">
        <w:rPr>
          <w:highlight w:val="cyan"/>
        </w:rPr>
        <w:t>[101-e-NR-5G_V2X_NRSL-UEFeatures-04] Email discussion/approval till 5/29 – Ralf (AT&amp;T)</w:t>
      </w:r>
    </w:p>
    <w:p w14:paraId="050E9D9C" w14:textId="77777777" w:rsidR="00AD7D6C" w:rsidRPr="006A578B" w:rsidRDefault="00AD7D6C" w:rsidP="002C044C">
      <w:pPr>
        <w:pStyle w:val="ListParagraph"/>
        <w:numPr>
          <w:ilvl w:val="0"/>
          <w:numId w:val="7"/>
        </w:numPr>
        <w:spacing w:before="0" w:after="0"/>
        <w:contextualSpacing w:val="0"/>
        <w:jc w:val="left"/>
        <w:rPr>
          <w:highlight w:val="cyan"/>
        </w:rPr>
      </w:pPr>
      <w:r w:rsidRPr="006A578B">
        <w:rPr>
          <w:highlight w:val="cyan"/>
        </w:rPr>
        <w:t xml:space="preserve">How to finalize type, need for the </w:t>
      </w:r>
      <w:proofErr w:type="spellStart"/>
      <w:r w:rsidRPr="006A578B">
        <w:rPr>
          <w:highlight w:val="cyan"/>
        </w:rPr>
        <w:t>gNB</w:t>
      </w:r>
      <w:proofErr w:type="spellEnd"/>
      <w:r w:rsidRPr="006A578B">
        <w:rPr>
          <w:highlight w:val="cyan"/>
        </w:rPr>
        <w:t xml:space="preserve"> to know if the feature is supported, and applicability to the capability </w:t>
      </w:r>
      <w:proofErr w:type="spellStart"/>
      <w:r w:rsidRPr="006A578B">
        <w:rPr>
          <w:highlight w:val="cyan"/>
        </w:rPr>
        <w:t>signalling</w:t>
      </w:r>
      <w:proofErr w:type="spellEnd"/>
      <w:r w:rsidRPr="006A578B">
        <w:rPr>
          <w:highlight w:val="cyan"/>
        </w:rPr>
        <w:t xml:space="preserve"> exchange between UEs focusing on, but not limited to (as in x4282)</w:t>
      </w:r>
    </w:p>
    <w:p w14:paraId="1CC1289D" w14:textId="77777777" w:rsidR="00AD7D6C" w:rsidRPr="006A578B" w:rsidRDefault="00AD7D6C" w:rsidP="002C044C">
      <w:pPr>
        <w:pStyle w:val="ListParagraph"/>
        <w:numPr>
          <w:ilvl w:val="1"/>
          <w:numId w:val="7"/>
        </w:numPr>
        <w:spacing w:before="0" w:after="0"/>
        <w:contextualSpacing w:val="0"/>
        <w:jc w:val="left"/>
        <w:rPr>
          <w:highlight w:val="cyan"/>
        </w:rPr>
      </w:pPr>
      <w:r w:rsidRPr="006A578B">
        <w:rPr>
          <w:highlight w:val="cyan"/>
        </w:rPr>
        <w:t>Type: FG 15-14</w:t>
      </w:r>
    </w:p>
    <w:p w14:paraId="393FD8B1" w14:textId="77777777" w:rsidR="00AD7D6C" w:rsidRPr="006A578B" w:rsidRDefault="00AD7D6C" w:rsidP="002C044C">
      <w:pPr>
        <w:pStyle w:val="ListParagraph"/>
        <w:numPr>
          <w:ilvl w:val="1"/>
          <w:numId w:val="7"/>
        </w:numPr>
        <w:spacing w:before="0" w:after="0"/>
        <w:contextualSpacing w:val="0"/>
        <w:jc w:val="left"/>
        <w:rPr>
          <w:highlight w:val="cyan"/>
        </w:rPr>
      </w:pPr>
      <w:r w:rsidRPr="006A578B">
        <w:rPr>
          <w:highlight w:val="cyan"/>
        </w:rPr>
        <w:t xml:space="preserve">Need for </w:t>
      </w:r>
      <w:proofErr w:type="spellStart"/>
      <w:r w:rsidRPr="006A578B">
        <w:rPr>
          <w:highlight w:val="cyan"/>
        </w:rPr>
        <w:t>gNB</w:t>
      </w:r>
      <w:proofErr w:type="spellEnd"/>
      <w:r w:rsidRPr="006A578B">
        <w:rPr>
          <w:highlight w:val="cyan"/>
        </w:rPr>
        <w:t xml:space="preserve"> to know: FG 15-1, FG 15-3, FG 15-11, FG 15-18, FG 15-19, FG 15-23</w:t>
      </w:r>
    </w:p>
    <w:p w14:paraId="6168C6FB" w14:textId="77777777" w:rsidR="00AD7D6C" w:rsidRPr="006A578B" w:rsidRDefault="00AD7D6C" w:rsidP="002C044C">
      <w:pPr>
        <w:pStyle w:val="ListParagraph"/>
        <w:numPr>
          <w:ilvl w:val="1"/>
          <w:numId w:val="7"/>
        </w:numPr>
        <w:spacing w:before="0" w:after="0"/>
        <w:contextualSpacing w:val="0"/>
        <w:jc w:val="left"/>
        <w:rPr>
          <w:highlight w:val="cyan"/>
        </w:rPr>
      </w:pPr>
      <w:r w:rsidRPr="006A578B">
        <w:rPr>
          <w:highlight w:val="cyan"/>
        </w:rPr>
        <w:t xml:space="preserve">Applicability to the capability </w:t>
      </w:r>
      <w:proofErr w:type="spellStart"/>
      <w:r w:rsidRPr="006A578B">
        <w:rPr>
          <w:highlight w:val="cyan"/>
        </w:rPr>
        <w:t>signalling</w:t>
      </w:r>
      <w:proofErr w:type="spellEnd"/>
      <w:r w:rsidRPr="006A578B">
        <w:rPr>
          <w:highlight w:val="cyan"/>
        </w:rPr>
        <w:t xml:space="preserve"> exchange between UEs: FG 15-5, FG 15-11, FG 15-14, FG 15-18, FG 15-19, FG 15-23</w:t>
      </w:r>
    </w:p>
    <w:p w14:paraId="0BA66C5E" w14:textId="77777777" w:rsidR="00AD7D6C" w:rsidRDefault="00AD7D6C" w:rsidP="00AD7D6C">
      <w:pPr>
        <w:pStyle w:val="ListParagraph"/>
      </w:pPr>
    </w:p>
    <w:p w14:paraId="0A981C2E" w14:textId="77777777" w:rsidR="00AD7D6C" w:rsidRPr="006A578B" w:rsidRDefault="00AD7D6C" w:rsidP="00AD7D6C">
      <w:pPr>
        <w:rPr>
          <w:highlight w:val="cyan"/>
        </w:rPr>
      </w:pPr>
      <w:r w:rsidRPr="006A578B">
        <w:rPr>
          <w:highlight w:val="cyan"/>
        </w:rPr>
        <w:t>[101-e-NR-5G_V2X_NRSL-UEFeatures-05] Email discussion/approval till 5/29 – Ralf (AT&amp;T)</w:t>
      </w:r>
    </w:p>
    <w:p w14:paraId="087DD5E0" w14:textId="77777777" w:rsidR="00AD7D6C" w:rsidRPr="006A578B" w:rsidRDefault="00AD7D6C" w:rsidP="002C044C">
      <w:pPr>
        <w:pStyle w:val="ListParagraph"/>
        <w:numPr>
          <w:ilvl w:val="0"/>
          <w:numId w:val="7"/>
        </w:numPr>
        <w:spacing w:before="0" w:after="0"/>
        <w:contextualSpacing w:val="0"/>
        <w:jc w:val="left"/>
        <w:rPr>
          <w:highlight w:val="cyan"/>
        </w:rPr>
      </w:pPr>
      <w:r w:rsidRPr="006A578B">
        <w:rPr>
          <w:highlight w:val="cyan"/>
        </w:rPr>
        <w:t>How to finalize prerequisites of FGs focusing on, but not limited to, FG 15-18 and FG 15-19 as in x4282</w:t>
      </w:r>
    </w:p>
    <w:p w14:paraId="5E829896" w14:textId="77777777" w:rsidR="00AD7D6C" w:rsidRDefault="00AD7D6C" w:rsidP="00AD7D6C">
      <w:pPr>
        <w:pStyle w:val="ListParagraph"/>
      </w:pPr>
    </w:p>
    <w:p w14:paraId="5324A4C2" w14:textId="77777777" w:rsidR="00AD7D6C" w:rsidRDefault="00AD7D6C" w:rsidP="00AD7D6C">
      <w:pPr>
        <w:rPr>
          <w:lang w:eastAsia="x-none"/>
        </w:rPr>
      </w:pPr>
      <w:hyperlink r:id="rId14" w:history="1">
        <w:r>
          <w:rPr>
            <w:rStyle w:val="Hyperlink"/>
            <w:lang w:eastAsia="x-none"/>
          </w:rPr>
          <w:t>R1-2003417</w:t>
        </w:r>
      </w:hyperlink>
      <w:r>
        <w:rPr>
          <w:lang w:eastAsia="x-none"/>
        </w:rPr>
        <w:tab/>
        <w:t>Discussion on 5G V2X UE features</w:t>
      </w:r>
      <w:r>
        <w:rPr>
          <w:lang w:eastAsia="x-none"/>
        </w:rPr>
        <w:tab/>
        <w:t>vivo</w:t>
      </w:r>
    </w:p>
    <w:p w14:paraId="3FD18064" w14:textId="77777777" w:rsidR="00AD7D6C" w:rsidRDefault="00AD7D6C" w:rsidP="00AD7D6C">
      <w:pPr>
        <w:rPr>
          <w:lang w:eastAsia="x-none"/>
        </w:rPr>
      </w:pPr>
      <w:hyperlink r:id="rId15" w:history="1">
        <w:r>
          <w:rPr>
            <w:rStyle w:val="Hyperlink"/>
            <w:lang w:eastAsia="x-none"/>
          </w:rPr>
          <w:t>R1-2003570</w:t>
        </w:r>
      </w:hyperlink>
      <w:r>
        <w:rPr>
          <w:lang w:eastAsia="x-none"/>
        </w:rPr>
        <w:tab/>
        <w:t>Discussion on Rel-16 NR UE features for 5G V2X</w:t>
      </w:r>
      <w:r>
        <w:rPr>
          <w:lang w:eastAsia="x-none"/>
        </w:rPr>
        <w:tab/>
        <w:t>LG Electronics</w:t>
      </w:r>
    </w:p>
    <w:p w14:paraId="633754F7" w14:textId="77777777" w:rsidR="00AD7D6C" w:rsidRDefault="00AD7D6C" w:rsidP="00AD7D6C">
      <w:pPr>
        <w:rPr>
          <w:lang w:eastAsia="x-none"/>
        </w:rPr>
      </w:pPr>
      <w:hyperlink r:id="rId16" w:history="1">
        <w:r>
          <w:rPr>
            <w:rStyle w:val="Hyperlink"/>
            <w:lang w:eastAsia="x-none"/>
          </w:rPr>
          <w:t>R1-2003576</w:t>
        </w:r>
      </w:hyperlink>
      <w:r>
        <w:rPr>
          <w:lang w:eastAsia="x-none"/>
        </w:rPr>
        <w:tab/>
        <w:t>Views on UE features for 5G V2X</w:t>
      </w:r>
      <w:r>
        <w:rPr>
          <w:lang w:eastAsia="x-none"/>
        </w:rPr>
        <w:tab/>
        <w:t xml:space="preserve">ZTE, </w:t>
      </w:r>
      <w:proofErr w:type="spellStart"/>
      <w:r>
        <w:rPr>
          <w:lang w:eastAsia="x-none"/>
        </w:rPr>
        <w:t>Sanechips</w:t>
      </w:r>
      <w:proofErr w:type="spellEnd"/>
    </w:p>
    <w:p w14:paraId="5CC3835C" w14:textId="77777777" w:rsidR="00AD7D6C" w:rsidRDefault="00AD7D6C" w:rsidP="00AD7D6C">
      <w:pPr>
        <w:rPr>
          <w:lang w:eastAsia="x-none"/>
        </w:rPr>
      </w:pPr>
      <w:hyperlink r:id="rId17" w:history="1">
        <w:r>
          <w:rPr>
            <w:rStyle w:val="Hyperlink"/>
            <w:lang w:eastAsia="x-none"/>
          </w:rPr>
          <w:t>R1-2003605</w:t>
        </w:r>
      </w:hyperlink>
      <w:r>
        <w:rPr>
          <w:lang w:eastAsia="x-none"/>
        </w:rPr>
        <w:tab/>
        <w:t>Discussion of UE features for NR V2X</w:t>
      </w:r>
      <w:r>
        <w:rPr>
          <w:lang w:eastAsia="x-none"/>
        </w:rPr>
        <w:tab/>
        <w:t>CATT</w:t>
      </w:r>
    </w:p>
    <w:p w14:paraId="53935562" w14:textId="77777777" w:rsidR="00AD7D6C" w:rsidRDefault="00AD7D6C" w:rsidP="00AD7D6C">
      <w:pPr>
        <w:rPr>
          <w:lang w:eastAsia="x-none"/>
        </w:rPr>
      </w:pPr>
      <w:hyperlink r:id="rId18" w:history="1">
        <w:r>
          <w:rPr>
            <w:rStyle w:val="Hyperlink"/>
            <w:lang w:eastAsia="x-none"/>
          </w:rPr>
          <w:t>R1-2003696</w:t>
        </w:r>
      </w:hyperlink>
      <w:r>
        <w:rPr>
          <w:lang w:eastAsia="x-none"/>
        </w:rPr>
        <w:tab/>
        <w:t>Views on Rel-16 UE features for NR V2X</w:t>
      </w:r>
      <w:r>
        <w:rPr>
          <w:lang w:eastAsia="x-none"/>
        </w:rPr>
        <w:tab/>
        <w:t>MediaTek Inc.</w:t>
      </w:r>
    </w:p>
    <w:p w14:paraId="563F7F32" w14:textId="77777777" w:rsidR="00AD7D6C" w:rsidRDefault="00AD7D6C" w:rsidP="00AD7D6C">
      <w:pPr>
        <w:rPr>
          <w:lang w:eastAsia="x-none"/>
        </w:rPr>
      </w:pPr>
      <w:hyperlink r:id="rId19" w:history="1">
        <w:r>
          <w:rPr>
            <w:rStyle w:val="Hyperlink"/>
            <w:lang w:eastAsia="x-none"/>
          </w:rPr>
          <w:t>R1-2003754</w:t>
        </w:r>
      </w:hyperlink>
      <w:r>
        <w:rPr>
          <w:lang w:eastAsia="x-none"/>
        </w:rPr>
        <w:tab/>
        <w:t>On UE features for NR V2X</w:t>
      </w:r>
      <w:r>
        <w:rPr>
          <w:lang w:eastAsia="x-none"/>
        </w:rPr>
        <w:tab/>
        <w:t>Intel Corporation</w:t>
      </w:r>
    </w:p>
    <w:p w14:paraId="5CFF7EE6" w14:textId="77777777" w:rsidR="00AD7D6C" w:rsidRDefault="00AD7D6C" w:rsidP="00AD7D6C">
      <w:pPr>
        <w:rPr>
          <w:lang w:eastAsia="x-none"/>
        </w:rPr>
      </w:pPr>
      <w:hyperlink r:id="rId20" w:history="1">
        <w:r>
          <w:rPr>
            <w:rStyle w:val="Hyperlink"/>
            <w:lang w:eastAsia="x-none"/>
          </w:rPr>
          <w:t>R1-2003809</w:t>
        </w:r>
      </w:hyperlink>
      <w:r>
        <w:rPr>
          <w:lang w:eastAsia="x-none"/>
        </w:rPr>
        <w:tab/>
        <w:t>Remaining details of features for Rel-16 V2X</w:t>
      </w:r>
      <w:r>
        <w:rPr>
          <w:lang w:eastAsia="x-none"/>
        </w:rPr>
        <w:tab/>
      </w:r>
      <w:proofErr w:type="spellStart"/>
      <w:r>
        <w:rPr>
          <w:lang w:eastAsia="x-none"/>
        </w:rPr>
        <w:t>Futurewei</w:t>
      </w:r>
      <w:proofErr w:type="spellEnd"/>
    </w:p>
    <w:p w14:paraId="50B4204F" w14:textId="77777777" w:rsidR="00AD7D6C" w:rsidRDefault="00AD7D6C" w:rsidP="00AD7D6C">
      <w:pPr>
        <w:rPr>
          <w:lang w:eastAsia="x-none"/>
        </w:rPr>
      </w:pPr>
      <w:hyperlink r:id="rId21" w:history="1">
        <w:r>
          <w:rPr>
            <w:rStyle w:val="Hyperlink"/>
            <w:lang w:eastAsia="x-none"/>
          </w:rPr>
          <w:t>R1-2003896</w:t>
        </w:r>
      </w:hyperlink>
      <w:r>
        <w:rPr>
          <w:lang w:eastAsia="x-none"/>
        </w:rPr>
        <w:tab/>
        <w:t>UE features for NR V2X</w:t>
      </w:r>
      <w:r>
        <w:rPr>
          <w:lang w:eastAsia="x-none"/>
        </w:rPr>
        <w:tab/>
        <w:t>Samsung</w:t>
      </w:r>
    </w:p>
    <w:p w14:paraId="29485FFA" w14:textId="77777777" w:rsidR="00AD7D6C" w:rsidRDefault="00AD7D6C" w:rsidP="00AD7D6C">
      <w:pPr>
        <w:rPr>
          <w:lang w:eastAsia="x-none"/>
        </w:rPr>
      </w:pPr>
      <w:hyperlink r:id="rId22" w:history="1">
        <w:r>
          <w:rPr>
            <w:rStyle w:val="Hyperlink"/>
            <w:lang w:eastAsia="x-none"/>
          </w:rPr>
          <w:t>R1-2004080</w:t>
        </w:r>
      </w:hyperlink>
      <w:r>
        <w:rPr>
          <w:lang w:eastAsia="x-none"/>
        </w:rPr>
        <w:tab/>
        <w:t>Discussion on UE feature list for Release16 5G-V2X</w:t>
      </w:r>
      <w:r>
        <w:rPr>
          <w:lang w:eastAsia="x-none"/>
        </w:rPr>
        <w:tab/>
        <w:t>OPPO</w:t>
      </w:r>
    </w:p>
    <w:p w14:paraId="5896B52A" w14:textId="77777777" w:rsidR="00AD7D6C" w:rsidRDefault="00AD7D6C" w:rsidP="00AD7D6C">
      <w:pPr>
        <w:rPr>
          <w:lang w:eastAsia="x-none"/>
        </w:rPr>
      </w:pPr>
      <w:hyperlink r:id="rId23" w:history="1">
        <w:r>
          <w:rPr>
            <w:rStyle w:val="Hyperlink"/>
            <w:lang w:eastAsia="x-none"/>
          </w:rPr>
          <w:t>R1-2004143</w:t>
        </w:r>
      </w:hyperlink>
      <w:r>
        <w:rPr>
          <w:lang w:eastAsia="x-none"/>
        </w:rPr>
        <w:tab/>
        <w:t>Rel-16 UE features for 5G V2X</w:t>
      </w:r>
      <w:r>
        <w:rPr>
          <w:lang w:eastAsia="x-none"/>
        </w:rPr>
        <w:tab/>
        <w:t xml:space="preserve">Huawei, </w:t>
      </w:r>
      <w:proofErr w:type="spellStart"/>
      <w:r>
        <w:rPr>
          <w:lang w:eastAsia="x-none"/>
        </w:rPr>
        <w:t>HiSilicon</w:t>
      </w:r>
      <w:proofErr w:type="spellEnd"/>
    </w:p>
    <w:p w14:paraId="28B0E0B4" w14:textId="77777777" w:rsidR="00AD7D6C" w:rsidRDefault="00AD7D6C" w:rsidP="00AD7D6C">
      <w:pPr>
        <w:rPr>
          <w:lang w:eastAsia="x-none"/>
        </w:rPr>
      </w:pPr>
      <w:hyperlink r:id="rId24" w:history="1">
        <w:r>
          <w:rPr>
            <w:rStyle w:val="Hyperlink"/>
            <w:lang w:eastAsia="x-none"/>
          </w:rPr>
          <w:t>R1-2004242</w:t>
        </w:r>
      </w:hyperlink>
      <w:r>
        <w:rPr>
          <w:lang w:eastAsia="x-none"/>
        </w:rPr>
        <w:tab/>
        <w:t>Discussions on UE Features on V2X</w:t>
      </w:r>
      <w:r>
        <w:rPr>
          <w:lang w:eastAsia="x-none"/>
        </w:rPr>
        <w:tab/>
        <w:t>Apple</w:t>
      </w:r>
    </w:p>
    <w:p w14:paraId="24A92811" w14:textId="77777777" w:rsidR="00AD7D6C" w:rsidRDefault="00AD7D6C" w:rsidP="00AD7D6C">
      <w:pPr>
        <w:rPr>
          <w:lang w:eastAsia="x-none"/>
        </w:rPr>
      </w:pPr>
      <w:hyperlink r:id="rId25" w:history="1">
        <w:r>
          <w:rPr>
            <w:rStyle w:val="Hyperlink"/>
            <w:lang w:eastAsia="x-none"/>
          </w:rPr>
          <w:t>R1-2004404</w:t>
        </w:r>
      </w:hyperlink>
      <w:r>
        <w:rPr>
          <w:lang w:eastAsia="x-none"/>
        </w:rPr>
        <w:tab/>
        <w:t>UE features for 5G V2X</w:t>
      </w:r>
      <w:r>
        <w:rPr>
          <w:lang w:eastAsia="x-none"/>
        </w:rPr>
        <w:tab/>
        <w:t>NTT DOCOMO, INC.</w:t>
      </w:r>
    </w:p>
    <w:p w14:paraId="0872E361" w14:textId="77777777" w:rsidR="00AD7D6C" w:rsidRDefault="00AD7D6C" w:rsidP="00AD7D6C">
      <w:pPr>
        <w:rPr>
          <w:lang w:eastAsia="x-none"/>
        </w:rPr>
      </w:pPr>
      <w:hyperlink r:id="rId26" w:history="1">
        <w:r>
          <w:rPr>
            <w:rStyle w:val="Hyperlink"/>
            <w:lang w:eastAsia="x-none"/>
          </w:rPr>
          <w:t>R1-2004479</w:t>
        </w:r>
      </w:hyperlink>
      <w:r>
        <w:rPr>
          <w:lang w:eastAsia="x-none"/>
        </w:rPr>
        <w:tab/>
        <w:t>Discussion on V2X UE features</w:t>
      </w:r>
      <w:r>
        <w:rPr>
          <w:lang w:eastAsia="x-none"/>
        </w:rPr>
        <w:tab/>
        <w:t>Qualcomm Incorporated</w:t>
      </w:r>
    </w:p>
    <w:p w14:paraId="3A89B37D" w14:textId="77777777" w:rsidR="00AD7D6C" w:rsidRPr="00334375" w:rsidRDefault="00AD7D6C" w:rsidP="00AD7D6C">
      <w:pPr>
        <w:rPr>
          <w:color w:val="A6A6A6"/>
          <w:lang w:eastAsia="x-none"/>
        </w:rPr>
      </w:pPr>
      <w:r w:rsidRPr="00334375">
        <w:rPr>
          <w:color w:val="A6A6A6"/>
          <w:lang w:eastAsia="x-none"/>
        </w:rPr>
        <w:t>R1-2004553</w:t>
      </w:r>
      <w:r w:rsidRPr="00334375">
        <w:rPr>
          <w:color w:val="A6A6A6"/>
          <w:lang w:eastAsia="x-none"/>
        </w:rPr>
        <w:tab/>
        <w:t>UE features for 5G V2X</w:t>
      </w:r>
      <w:r w:rsidRPr="00334375">
        <w:rPr>
          <w:color w:val="A6A6A6"/>
          <w:lang w:eastAsia="x-none"/>
        </w:rPr>
        <w:tab/>
        <w:t>Ericsson</w:t>
      </w:r>
    </w:p>
    <w:p w14:paraId="4FB7A58A" w14:textId="77777777" w:rsidR="00AD7D6C" w:rsidRPr="008C58E7" w:rsidRDefault="00AD7D6C" w:rsidP="00AD7D6C">
      <w:pPr>
        <w:rPr>
          <w:color w:val="A6A6A6"/>
          <w:lang w:eastAsia="x-none"/>
        </w:rPr>
      </w:pPr>
      <w:r w:rsidRPr="008C58E7">
        <w:rPr>
          <w:color w:val="A6A6A6"/>
          <w:lang w:eastAsia="x-none"/>
        </w:rPr>
        <w:t>Withdrawn</w:t>
      </w:r>
    </w:p>
    <w:p w14:paraId="535684E2" w14:textId="77777777" w:rsidR="00AD7D6C" w:rsidRDefault="00AD7D6C" w:rsidP="00AD7D6C">
      <w:pPr>
        <w:rPr>
          <w:lang w:eastAsia="x-none"/>
        </w:rPr>
      </w:pPr>
      <w:hyperlink r:id="rId27" w:history="1">
        <w:r>
          <w:rPr>
            <w:rStyle w:val="Hyperlink"/>
            <w:lang w:eastAsia="x-none"/>
          </w:rPr>
          <w:t>R1-2004562</w:t>
        </w:r>
      </w:hyperlink>
      <w:r>
        <w:rPr>
          <w:lang w:eastAsia="x-none"/>
        </w:rPr>
        <w:tab/>
        <w:t>On UE features for 5G V2X</w:t>
      </w:r>
      <w:r>
        <w:rPr>
          <w:lang w:eastAsia="x-none"/>
        </w:rPr>
        <w:tab/>
        <w:t>Nokia, Nokia Shanghai Bell</w:t>
      </w:r>
    </w:p>
    <w:p w14:paraId="3934C591" w14:textId="77777777" w:rsidR="00AD7D6C" w:rsidRDefault="00AD7D6C" w:rsidP="00AD7D6C">
      <w:pPr>
        <w:rPr>
          <w:lang w:eastAsia="x-none"/>
        </w:rPr>
      </w:pPr>
      <w:hyperlink r:id="rId28" w:history="1">
        <w:r>
          <w:rPr>
            <w:rStyle w:val="Hyperlink"/>
            <w:lang w:eastAsia="x-none"/>
          </w:rPr>
          <w:t>R1-2004576</w:t>
        </w:r>
      </w:hyperlink>
      <w:r>
        <w:rPr>
          <w:lang w:eastAsia="x-none"/>
        </w:rPr>
        <w:tab/>
        <w:t>UE features for 5G V2X</w:t>
      </w:r>
      <w:r>
        <w:rPr>
          <w:lang w:eastAsia="x-none"/>
        </w:rPr>
        <w:tab/>
        <w:t>Ericsson</w:t>
      </w:r>
    </w:p>
    <w:bookmarkEnd w:id="2"/>
    <w:p w14:paraId="56497820" w14:textId="77777777" w:rsidR="00AD7D6C" w:rsidRDefault="00AD7D6C" w:rsidP="00C46F70"/>
    <w:sectPr w:rsidR="00AD7D6C" w:rsidSect="00123514">
      <w:pgSz w:w="23803" w:h="16834" w:orient="landscape"/>
      <w:pgMar w:top="1080" w:right="850" w:bottom="1080" w:left="56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8EAEC" w14:textId="77777777" w:rsidR="002C044C" w:rsidRDefault="002C044C" w:rsidP="00424124">
      <w:pPr>
        <w:spacing w:before="0" w:after="0"/>
      </w:pPr>
      <w:r>
        <w:separator/>
      </w:r>
    </w:p>
  </w:endnote>
  <w:endnote w:type="continuationSeparator" w:id="0">
    <w:p w14:paraId="47EB4464" w14:textId="77777777" w:rsidR="002C044C" w:rsidRDefault="002C044C" w:rsidP="00424124">
      <w:pPr>
        <w:spacing w:before="0" w:after="0"/>
      </w:pPr>
      <w:r>
        <w:continuationSeparator/>
      </w:r>
    </w:p>
  </w:endnote>
  <w:endnote w:type="continuationNotice" w:id="1">
    <w:p w14:paraId="7B7B9E4E" w14:textId="77777777" w:rsidR="002C044C" w:rsidRDefault="002C044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B6D92" w14:textId="77777777" w:rsidR="002C044C" w:rsidRDefault="002C044C" w:rsidP="00424124">
      <w:pPr>
        <w:spacing w:before="0" w:after="0"/>
      </w:pPr>
      <w:r>
        <w:separator/>
      </w:r>
    </w:p>
  </w:footnote>
  <w:footnote w:type="continuationSeparator" w:id="0">
    <w:p w14:paraId="23E05CAF" w14:textId="77777777" w:rsidR="002C044C" w:rsidRDefault="002C044C" w:rsidP="00424124">
      <w:pPr>
        <w:spacing w:before="0" w:after="0"/>
      </w:pPr>
      <w:r>
        <w:continuationSeparator/>
      </w:r>
    </w:p>
  </w:footnote>
  <w:footnote w:type="continuationNotice" w:id="1">
    <w:p w14:paraId="35AE1447" w14:textId="77777777" w:rsidR="002C044C" w:rsidRDefault="002C044C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779C8"/>
    <w:multiLevelType w:val="hybridMultilevel"/>
    <w:tmpl w:val="F8E63A56"/>
    <w:lvl w:ilvl="0" w:tplc="115E7FE2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8A1B46"/>
    <w:multiLevelType w:val="hybridMultilevel"/>
    <w:tmpl w:val="0BE812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DF0E1C"/>
    <w:multiLevelType w:val="hybridMultilevel"/>
    <w:tmpl w:val="60E6F1EA"/>
    <w:lvl w:ilvl="0" w:tplc="41A26C82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10F1BBE"/>
    <w:multiLevelType w:val="hybridMultilevel"/>
    <w:tmpl w:val="8C74DB1A"/>
    <w:lvl w:ilvl="0" w:tplc="19260F8A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99442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FF5F2B"/>
    <w:multiLevelType w:val="multilevel"/>
    <w:tmpl w:val="23327982"/>
    <w:lvl w:ilvl="0">
      <w:start w:val="6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5BF6FEE"/>
    <w:multiLevelType w:val="hybridMultilevel"/>
    <w:tmpl w:val="9D0AF002"/>
    <w:lvl w:ilvl="0" w:tplc="040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56029"/>
    <w:multiLevelType w:val="hybridMultilevel"/>
    <w:tmpl w:val="BD783A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1101B"/>
    <w:multiLevelType w:val="hybridMultilevel"/>
    <w:tmpl w:val="5AD659DE"/>
    <w:lvl w:ilvl="0" w:tplc="040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9747A"/>
    <w:multiLevelType w:val="multilevel"/>
    <w:tmpl w:val="60226ED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06C63FC"/>
    <w:multiLevelType w:val="hybridMultilevel"/>
    <w:tmpl w:val="BD783A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8"/>
  </w:num>
  <w:num w:numId="9">
    <w:abstractNumId w:val="6"/>
  </w:num>
  <w:num w:numId="10">
    <w:abstractNumId w:val="7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124"/>
    <w:rsid w:val="0000047F"/>
    <w:rsid w:val="00001127"/>
    <w:rsid w:val="00002C89"/>
    <w:rsid w:val="0000417F"/>
    <w:rsid w:val="000052FF"/>
    <w:rsid w:val="000060DA"/>
    <w:rsid w:val="000068C7"/>
    <w:rsid w:val="000077F5"/>
    <w:rsid w:val="00012DB0"/>
    <w:rsid w:val="0001485D"/>
    <w:rsid w:val="000149EC"/>
    <w:rsid w:val="00014D74"/>
    <w:rsid w:val="000158E6"/>
    <w:rsid w:val="000258CE"/>
    <w:rsid w:val="00026C27"/>
    <w:rsid w:val="00027A2E"/>
    <w:rsid w:val="00030016"/>
    <w:rsid w:val="0003047E"/>
    <w:rsid w:val="00032D47"/>
    <w:rsid w:val="00032F61"/>
    <w:rsid w:val="000339DC"/>
    <w:rsid w:val="00037042"/>
    <w:rsid w:val="00037345"/>
    <w:rsid w:val="000412AC"/>
    <w:rsid w:val="0004163B"/>
    <w:rsid w:val="000427DB"/>
    <w:rsid w:val="0004375F"/>
    <w:rsid w:val="000437FE"/>
    <w:rsid w:val="00044E2F"/>
    <w:rsid w:val="00046BC3"/>
    <w:rsid w:val="00051B4B"/>
    <w:rsid w:val="0005240B"/>
    <w:rsid w:val="00052701"/>
    <w:rsid w:val="00054590"/>
    <w:rsid w:val="000550BC"/>
    <w:rsid w:val="00056408"/>
    <w:rsid w:val="00056DB6"/>
    <w:rsid w:val="000610F0"/>
    <w:rsid w:val="00063ECE"/>
    <w:rsid w:val="000648D0"/>
    <w:rsid w:val="00065C45"/>
    <w:rsid w:val="00067B61"/>
    <w:rsid w:val="0007137B"/>
    <w:rsid w:val="00071E67"/>
    <w:rsid w:val="00072311"/>
    <w:rsid w:val="00072AA8"/>
    <w:rsid w:val="000730C9"/>
    <w:rsid w:val="00074975"/>
    <w:rsid w:val="0007575F"/>
    <w:rsid w:val="00075FD1"/>
    <w:rsid w:val="00076BDE"/>
    <w:rsid w:val="00077B53"/>
    <w:rsid w:val="000807B5"/>
    <w:rsid w:val="00080B25"/>
    <w:rsid w:val="0008246C"/>
    <w:rsid w:val="000829FB"/>
    <w:rsid w:val="00082FFC"/>
    <w:rsid w:val="00084721"/>
    <w:rsid w:val="000856F0"/>
    <w:rsid w:val="00085800"/>
    <w:rsid w:val="000865E3"/>
    <w:rsid w:val="000869C2"/>
    <w:rsid w:val="00087E67"/>
    <w:rsid w:val="00091313"/>
    <w:rsid w:val="0009402C"/>
    <w:rsid w:val="00094E50"/>
    <w:rsid w:val="000A1516"/>
    <w:rsid w:val="000A33A7"/>
    <w:rsid w:val="000A36A9"/>
    <w:rsid w:val="000A4456"/>
    <w:rsid w:val="000A53F4"/>
    <w:rsid w:val="000A5BFA"/>
    <w:rsid w:val="000A5EB0"/>
    <w:rsid w:val="000A76CC"/>
    <w:rsid w:val="000B0720"/>
    <w:rsid w:val="000B1A9A"/>
    <w:rsid w:val="000B25EF"/>
    <w:rsid w:val="000B3148"/>
    <w:rsid w:val="000B3EDB"/>
    <w:rsid w:val="000B455B"/>
    <w:rsid w:val="000B5AAE"/>
    <w:rsid w:val="000B5F12"/>
    <w:rsid w:val="000B6257"/>
    <w:rsid w:val="000B695D"/>
    <w:rsid w:val="000B69C9"/>
    <w:rsid w:val="000B744C"/>
    <w:rsid w:val="000C285D"/>
    <w:rsid w:val="000C5643"/>
    <w:rsid w:val="000C56D4"/>
    <w:rsid w:val="000C57B9"/>
    <w:rsid w:val="000C70B3"/>
    <w:rsid w:val="000C785E"/>
    <w:rsid w:val="000D02F7"/>
    <w:rsid w:val="000D264E"/>
    <w:rsid w:val="000D28B3"/>
    <w:rsid w:val="000D415A"/>
    <w:rsid w:val="000D4494"/>
    <w:rsid w:val="000D5080"/>
    <w:rsid w:val="000D51D7"/>
    <w:rsid w:val="000D5C42"/>
    <w:rsid w:val="000D732B"/>
    <w:rsid w:val="000D7362"/>
    <w:rsid w:val="000D785D"/>
    <w:rsid w:val="000D7907"/>
    <w:rsid w:val="000E029F"/>
    <w:rsid w:val="000E1A76"/>
    <w:rsid w:val="000E2254"/>
    <w:rsid w:val="000E2603"/>
    <w:rsid w:val="000E27D9"/>
    <w:rsid w:val="000E29D8"/>
    <w:rsid w:val="000E2D57"/>
    <w:rsid w:val="000E2F81"/>
    <w:rsid w:val="000E3467"/>
    <w:rsid w:val="000E51EC"/>
    <w:rsid w:val="000E57A0"/>
    <w:rsid w:val="000E69BA"/>
    <w:rsid w:val="000E6C2C"/>
    <w:rsid w:val="000E741F"/>
    <w:rsid w:val="000E7932"/>
    <w:rsid w:val="000E7EBD"/>
    <w:rsid w:val="000F0255"/>
    <w:rsid w:val="000F14A9"/>
    <w:rsid w:val="000F56A7"/>
    <w:rsid w:val="000F5C62"/>
    <w:rsid w:val="000F6186"/>
    <w:rsid w:val="000F6995"/>
    <w:rsid w:val="000F6A47"/>
    <w:rsid w:val="0010303E"/>
    <w:rsid w:val="00103D29"/>
    <w:rsid w:val="00104D4D"/>
    <w:rsid w:val="00106746"/>
    <w:rsid w:val="00106756"/>
    <w:rsid w:val="00106B64"/>
    <w:rsid w:val="00106F90"/>
    <w:rsid w:val="00110130"/>
    <w:rsid w:val="001101C8"/>
    <w:rsid w:val="00110C77"/>
    <w:rsid w:val="001114F2"/>
    <w:rsid w:val="0011327D"/>
    <w:rsid w:val="001144D5"/>
    <w:rsid w:val="00116A54"/>
    <w:rsid w:val="00116DA6"/>
    <w:rsid w:val="00117809"/>
    <w:rsid w:val="001179EC"/>
    <w:rsid w:val="0012063A"/>
    <w:rsid w:val="00120B96"/>
    <w:rsid w:val="001213A3"/>
    <w:rsid w:val="0012215F"/>
    <w:rsid w:val="00123514"/>
    <w:rsid w:val="001255B7"/>
    <w:rsid w:val="001259E2"/>
    <w:rsid w:val="001269B9"/>
    <w:rsid w:val="0012747D"/>
    <w:rsid w:val="001303AE"/>
    <w:rsid w:val="00133CE5"/>
    <w:rsid w:val="0013495A"/>
    <w:rsid w:val="00134C08"/>
    <w:rsid w:val="00134D7A"/>
    <w:rsid w:val="00135F16"/>
    <w:rsid w:val="00136D3A"/>
    <w:rsid w:val="0013752B"/>
    <w:rsid w:val="001417A8"/>
    <w:rsid w:val="00142359"/>
    <w:rsid w:val="00143A0C"/>
    <w:rsid w:val="001452E2"/>
    <w:rsid w:val="00145F12"/>
    <w:rsid w:val="00147E34"/>
    <w:rsid w:val="00150C7C"/>
    <w:rsid w:val="00151D77"/>
    <w:rsid w:val="001524B5"/>
    <w:rsid w:val="00152CCE"/>
    <w:rsid w:val="001536B7"/>
    <w:rsid w:val="00153793"/>
    <w:rsid w:val="001546D4"/>
    <w:rsid w:val="00155015"/>
    <w:rsid w:val="0015549E"/>
    <w:rsid w:val="0015671F"/>
    <w:rsid w:val="00156BA8"/>
    <w:rsid w:val="00157AA3"/>
    <w:rsid w:val="00157F18"/>
    <w:rsid w:val="00160C28"/>
    <w:rsid w:val="00161419"/>
    <w:rsid w:val="00161F75"/>
    <w:rsid w:val="001702C0"/>
    <w:rsid w:val="00170488"/>
    <w:rsid w:val="00171161"/>
    <w:rsid w:val="001713AB"/>
    <w:rsid w:val="00172743"/>
    <w:rsid w:val="00172AED"/>
    <w:rsid w:val="00173F3A"/>
    <w:rsid w:val="001759FB"/>
    <w:rsid w:val="001760A2"/>
    <w:rsid w:val="001761ED"/>
    <w:rsid w:val="001766B8"/>
    <w:rsid w:val="0017741C"/>
    <w:rsid w:val="00177574"/>
    <w:rsid w:val="00177F1E"/>
    <w:rsid w:val="00180541"/>
    <w:rsid w:val="00180FF5"/>
    <w:rsid w:val="00182847"/>
    <w:rsid w:val="00184A6F"/>
    <w:rsid w:val="001851F8"/>
    <w:rsid w:val="001863F2"/>
    <w:rsid w:val="001864BC"/>
    <w:rsid w:val="0018698A"/>
    <w:rsid w:val="001870EE"/>
    <w:rsid w:val="00190355"/>
    <w:rsid w:val="0019255B"/>
    <w:rsid w:val="0019700E"/>
    <w:rsid w:val="001A0316"/>
    <w:rsid w:val="001A0C02"/>
    <w:rsid w:val="001A0D59"/>
    <w:rsid w:val="001A179E"/>
    <w:rsid w:val="001A1BA8"/>
    <w:rsid w:val="001A1BC0"/>
    <w:rsid w:val="001A1D5F"/>
    <w:rsid w:val="001A303A"/>
    <w:rsid w:val="001A3517"/>
    <w:rsid w:val="001A398E"/>
    <w:rsid w:val="001A3FD8"/>
    <w:rsid w:val="001A4275"/>
    <w:rsid w:val="001A4EA5"/>
    <w:rsid w:val="001A5C76"/>
    <w:rsid w:val="001A6212"/>
    <w:rsid w:val="001A6A7A"/>
    <w:rsid w:val="001A783B"/>
    <w:rsid w:val="001B0E43"/>
    <w:rsid w:val="001B0E94"/>
    <w:rsid w:val="001B133B"/>
    <w:rsid w:val="001B3628"/>
    <w:rsid w:val="001B6075"/>
    <w:rsid w:val="001B6284"/>
    <w:rsid w:val="001B6618"/>
    <w:rsid w:val="001B6F75"/>
    <w:rsid w:val="001B731B"/>
    <w:rsid w:val="001B7547"/>
    <w:rsid w:val="001C0B47"/>
    <w:rsid w:val="001C0C36"/>
    <w:rsid w:val="001C187B"/>
    <w:rsid w:val="001C1934"/>
    <w:rsid w:val="001C1D96"/>
    <w:rsid w:val="001C2752"/>
    <w:rsid w:val="001C34DD"/>
    <w:rsid w:val="001C36BE"/>
    <w:rsid w:val="001C45D1"/>
    <w:rsid w:val="001C4EEA"/>
    <w:rsid w:val="001C52F6"/>
    <w:rsid w:val="001C530C"/>
    <w:rsid w:val="001C53C1"/>
    <w:rsid w:val="001C5755"/>
    <w:rsid w:val="001C6237"/>
    <w:rsid w:val="001C76F8"/>
    <w:rsid w:val="001D0EE5"/>
    <w:rsid w:val="001D3D53"/>
    <w:rsid w:val="001D7154"/>
    <w:rsid w:val="001E0CE1"/>
    <w:rsid w:val="001E3E45"/>
    <w:rsid w:val="001E4030"/>
    <w:rsid w:val="001E5529"/>
    <w:rsid w:val="001E58CC"/>
    <w:rsid w:val="001E649C"/>
    <w:rsid w:val="001E6D09"/>
    <w:rsid w:val="001F3318"/>
    <w:rsid w:val="001F385C"/>
    <w:rsid w:val="001F4AA6"/>
    <w:rsid w:val="001F59ED"/>
    <w:rsid w:val="001F5A74"/>
    <w:rsid w:val="001F6EF3"/>
    <w:rsid w:val="001F78A6"/>
    <w:rsid w:val="001F7E30"/>
    <w:rsid w:val="00200026"/>
    <w:rsid w:val="00200FA2"/>
    <w:rsid w:val="00201958"/>
    <w:rsid w:val="0020256E"/>
    <w:rsid w:val="00205316"/>
    <w:rsid w:val="002064A5"/>
    <w:rsid w:val="00207066"/>
    <w:rsid w:val="00211834"/>
    <w:rsid w:val="00211D37"/>
    <w:rsid w:val="002121E7"/>
    <w:rsid w:val="00212204"/>
    <w:rsid w:val="00214304"/>
    <w:rsid w:val="0021647A"/>
    <w:rsid w:val="00216763"/>
    <w:rsid w:val="00216823"/>
    <w:rsid w:val="00221357"/>
    <w:rsid w:val="00221B3B"/>
    <w:rsid w:val="00222269"/>
    <w:rsid w:val="00223489"/>
    <w:rsid w:val="002237D0"/>
    <w:rsid w:val="002240E6"/>
    <w:rsid w:val="00224D11"/>
    <w:rsid w:val="00224EDC"/>
    <w:rsid w:val="00225A2E"/>
    <w:rsid w:val="002268F5"/>
    <w:rsid w:val="00227E40"/>
    <w:rsid w:val="00231180"/>
    <w:rsid w:val="00231371"/>
    <w:rsid w:val="00233736"/>
    <w:rsid w:val="00233CD3"/>
    <w:rsid w:val="00233D70"/>
    <w:rsid w:val="00235373"/>
    <w:rsid w:val="002373AF"/>
    <w:rsid w:val="0024019A"/>
    <w:rsid w:val="00240C25"/>
    <w:rsid w:val="00241A82"/>
    <w:rsid w:val="00241F6F"/>
    <w:rsid w:val="002421A5"/>
    <w:rsid w:val="00243B86"/>
    <w:rsid w:val="00243C21"/>
    <w:rsid w:val="002442EF"/>
    <w:rsid w:val="00246D61"/>
    <w:rsid w:val="00247014"/>
    <w:rsid w:val="0024786A"/>
    <w:rsid w:val="002515DB"/>
    <w:rsid w:val="0025196A"/>
    <w:rsid w:val="00251BE6"/>
    <w:rsid w:val="002532CF"/>
    <w:rsid w:val="00255F03"/>
    <w:rsid w:val="00256AA2"/>
    <w:rsid w:val="00256BCF"/>
    <w:rsid w:val="002600C4"/>
    <w:rsid w:val="00260C5C"/>
    <w:rsid w:val="002613B7"/>
    <w:rsid w:val="00262116"/>
    <w:rsid w:val="00262E32"/>
    <w:rsid w:val="00263DCC"/>
    <w:rsid w:val="00265011"/>
    <w:rsid w:val="00267063"/>
    <w:rsid w:val="002670F8"/>
    <w:rsid w:val="00267216"/>
    <w:rsid w:val="00267362"/>
    <w:rsid w:val="00270C24"/>
    <w:rsid w:val="002725E8"/>
    <w:rsid w:val="002726AA"/>
    <w:rsid w:val="00272769"/>
    <w:rsid w:val="00272EC2"/>
    <w:rsid w:val="0027351F"/>
    <w:rsid w:val="002739AB"/>
    <w:rsid w:val="00273B2A"/>
    <w:rsid w:val="00275ACD"/>
    <w:rsid w:val="00277647"/>
    <w:rsid w:val="002812B9"/>
    <w:rsid w:val="002813B3"/>
    <w:rsid w:val="00282DE8"/>
    <w:rsid w:val="002832A5"/>
    <w:rsid w:val="00283FDC"/>
    <w:rsid w:val="00284DF4"/>
    <w:rsid w:val="002868D1"/>
    <w:rsid w:val="002878EC"/>
    <w:rsid w:val="0029240B"/>
    <w:rsid w:val="002968D7"/>
    <w:rsid w:val="00297225"/>
    <w:rsid w:val="00297B4A"/>
    <w:rsid w:val="002A005E"/>
    <w:rsid w:val="002A0E51"/>
    <w:rsid w:val="002A1A6B"/>
    <w:rsid w:val="002A1B5C"/>
    <w:rsid w:val="002A2AEC"/>
    <w:rsid w:val="002A2E88"/>
    <w:rsid w:val="002A5BB8"/>
    <w:rsid w:val="002A5F7A"/>
    <w:rsid w:val="002B0139"/>
    <w:rsid w:val="002B0AC4"/>
    <w:rsid w:val="002B1799"/>
    <w:rsid w:val="002B21E1"/>
    <w:rsid w:val="002B44F9"/>
    <w:rsid w:val="002B5F0C"/>
    <w:rsid w:val="002B614C"/>
    <w:rsid w:val="002B6726"/>
    <w:rsid w:val="002C044C"/>
    <w:rsid w:val="002C0488"/>
    <w:rsid w:val="002C07D6"/>
    <w:rsid w:val="002C14C3"/>
    <w:rsid w:val="002C16CC"/>
    <w:rsid w:val="002C187D"/>
    <w:rsid w:val="002C2FA8"/>
    <w:rsid w:val="002C3E8C"/>
    <w:rsid w:val="002C4097"/>
    <w:rsid w:val="002C41F6"/>
    <w:rsid w:val="002C7432"/>
    <w:rsid w:val="002D1D31"/>
    <w:rsid w:val="002D36D6"/>
    <w:rsid w:val="002D3D42"/>
    <w:rsid w:val="002D4430"/>
    <w:rsid w:val="002D479B"/>
    <w:rsid w:val="002D6EC9"/>
    <w:rsid w:val="002D709D"/>
    <w:rsid w:val="002D787B"/>
    <w:rsid w:val="002D7AC0"/>
    <w:rsid w:val="002E0FAE"/>
    <w:rsid w:val="002E28F4"/>
    <w:rsid w:val="002E348C"/>
    <w:rsid w:val="002E3C4D"/>
    <w:rsid w:val="002E4DD0"/>
    <w:rsid w:val="002E6722"/>
    <w:rsid w:val="002E6743"/>
    <w:rsid w:val="002E680E"/>
    <w:rsid w:val="002F1CE7"/>
    <w:rsid w:val="002F3445"/>
    <w:rsid w:val="002F3785"/>
    <w:rsid w:val="002F4447"/>
    <w:rsid w:val="002F4752"/>
    <w:rsid w:val="002F4B43"/>
    <w:rsid w:val="002F4C4A"/>
    <w:rsid w:val="002F4C92"/>
    <w:rsid w:val="00302C98"/>
    <w:rsid w:val="003054B5"/>
    <w:rsid w:val="00314693"/>
    <w:rsid w:val="00315DC4"/>
    <w:rsid w:val="00317020"/>
    <w:rsid w:val="003200C1"/>
    <w:rsid w:val="00320B4D"/>
    <w:rsid w:val="00321972"/>
    <w:rsid w:val="00321EA7"/>
    <w:rsid w:val="00323934"/>
    <w:rsid w:val="00324DBC"/>
    <w:rsid w:val="00325309"/>
    <w:rsid w:val="00326E2D"/>
    <w:rsid w:val="00326FF6"/>
    <w:rsid w:val="00327068"/>
    <w:rsid w:val="00327A22"/>
    <w:rsid w:val="00327F47"/>
    <w:rsid w:val="003300A5"/>
    <w:rsid w:val="00334843"/>
    <w:rsid w:val="00334DAE"/>
    <w:rsid w:val="00335472"/>
    <w:rsid w:val="003356DF"/>
    <w:rsid w:val="0033584F"/>
    <w:rsid w:val="00335B1B"/>
    <w:rsid w:val="0033606B"/>
    <w:rsid w:val="00336749"/>
    <w:rsid w:val="00341C71"/>
    <w:rsid w:val="00342130"/>
    <w:rsid w:val="003423EC"/>
    <w:rsid w:val="00343B21"/>
    <w:rsid w:val="00343C51"/>
    <w:rsid w:val="00344F77"/>
    <w:rsid w:val="0034543F"/>
    <w:rsid w:val="00346605"/>
    <w:rsid w:val="00346E81"/>
    <w:rsid w:val="00347810"/>
    <w:rsid w:val="003502AD"/>
    <w:rsid w:val="00351126"/>
    <w:rsid w:val="00351236"/>
    <w:rsid w:val="00352B05"/>
    <w:rsid w:val="0035318F"/>
    <w:rsid w:val="003556B3"/>
    <w:rsid w:val="00356E5B"/>
    <w:rsid w:val="003572FD"/>
    <w:rsid w:val="00360D55"/>
    <w:rsid w:val="0036306A"/>
    <w:rsid w:val="003633FC"/>
    <w:rsid w:val="0036525C"/>
    <w:rsid w:val="00365823"/>
    <w:rsid w:val="00366A1D"/>
    <w:rsid w:val="00371527"/>
    <w:rsid w:val="00371A0F"/>
    <w:rsid w:val="003720E9"/>
    <w:rsid w:val="003727DB"/>
    <w:rsid w:val="0037331D"/>
    <w:rsid w:val="00374399"/>
    <w:rsid w:val="0037588E"/>
    <w:rsid w:val="0037724D"/>
    <w:rsid w:val="00377B37"/>
    <w:rsid w:val="0038005E"/>
    <w:rsid w:val="00380D78"/>
    <w:rsid w:val="0038240A"/>
    <w:rsid w:val="003828D4"/>
    <w:rsid w:val="00383CBA"/>
    <w:rsid w:val="00383D6D"/>
    <w:rsid w:val="00384225"/>
    <w:rsid w:val="003859F3"/>
    <w:rsid w:val="00386642"/>
    <w:rsid w:val="00386830"/>
    <w:rsid w:val="00386BB1"/>
    <w:rsid w:val="00386CDB"/>
    <w:rsid w:val="003908FF"/>
    <w:rsid w:val="00390B43"/>
    <w:rsid w:val="00392092"/>
    <w:rsid w:val="00393826"/>
    <w:rsid w:val="00394BB7"/>
    <w:rsid w:val="00394D53"/>
    <w:rsid w:val="00396C21"/>
    <w:rsid w:val="003970F2"/>
    <w:rsid w:val="003A0D0E"/>
    <w:rsid w:val="003A15AC"/>
    <w:rsid w:val="003A2610"/>
    <w:rsid w:val="003A298A"/>
    <w:rsid w:val="003A29BA"/>
    <w:rsid w:val="003A3511"/>
    <w:rsid w:val="003A3E38"/>
    <w:rsid w:val="003A41BB"/>
    <w:rsid w:val="003A4E67"/>
    <w:rsid w:val="003A566A"/>
    <w:rsid w:val="003A6790"/>
    <w:rsid w:val="003A725B"/>
    <w:rsid w:val="003A745B"/>
    <w:rsid w:val="003A7E6F"/>
    <w:rsid w:val="003B0EE2"/>
    <w:rsid w:val="003B1C0A"/>
    <w:rsid w:val="003B1EC9"/>
    <w:rsid w:val="003B3F65"/>
    <w:rsid w:val="003B44CA"/>
    <w:rsid w:val="003B491A"/>
    <w:rsid w:val="003B4D7F"/>
    <w:rsid w:val="003B68E5"/>
    <w:rsid w:val="003B7744"/>
    <w:rsid w:val="003C1E1A"/>
    <w:rsid w:val="003C2317"/>
    <w:rsid w:val="003C2454"/>
    <w:rsid w:val="003C57A5"/>
    <w:rsid w:val="003C7162"/>
    <w:rsid w:val="003C79E3"/>
    <w:rsid w:val="003D06C3"/>
    <w:rsid w:val="003D0D04"/>
    <w:rsid w:val="003D1148"/>
    <w:rsid w:val="003D2646"/>
    <w:rsid w:val="003D4FB4"/>
    <w:rsid w:val="003D5034"/>
    <w:rsid w:val="003D55B4"/>
    <w:rsid w:val="003D66DB"/>
    <w:rsid w:val="003D7388"/>
    <w:rsid w:val="003E0AFA"/>
    <w:rsid w:val="003E1304"/>
    <w:rsid w:val="003E1DC4"/>
    <w:rsid w:val="003E3303"/>
    <w:rsid w:val="003E33CE"/>
    <w:rsid w:val="003E3C2B"/>
    <w:rsid w:val="003E46F2"/>
    <w:rsid w:val="003E47CA"/>
    <w:rsid w:val="003E51F6"/>
    <w:rsid w:val="003E62FD"/>
    <w:rsid w:val="003E6819"/>
    <w:rsid w:val="003E7121"/>
    <w:rsid w:val="003E7B49"/>
    <w:rsid w:val="003F0731"/>
    <w:rsid w:val="003F0CC0"/>
    <w:rsid w:val="003F1BF2"/>
    <w:rsid w:val="003F33B4"/>
    <w:rsid w:val="003F4187"/>
    <w:rsid w:val="003F4281"/>
    <w:rsid w:val="003F46BB"/>
    <w:rsid w:val="00400816"/>
    <w:rsid w:val="00400A39"/>
    <w:rsid w:val="00400E34"/>
    <w:rsid w:val="0040159C"/>
    <w:rsid w:val="00401AA5"/>
    <w:rsid w:val="00403748"/>
    <w:rsid w:val="004049CE"/>
    <w:rsid w:val="00405F6D"/>
    <w:rsid w:val="004061E3"/>
    <w:rsid w:val="004108D0"/>
    <w:rsid w:val="00412042"/>
    <w:rsid w:val="0041312C"/>
    <w:rsid w:val="00413239"/>
    <w:rsid w:val="0041433D"/>
    <w:rsid w:val="004145DD"/>
    <w:rsid w:val="00415280"/>
    <w:rsid w:val="0041528F"/>
    <w:rsid w:val="004152EC"/>
    <w:rsid w:val="004166AE"/>
    <w:rsid w:val="00416C5F"/>
    <w:rsid w:val="004202FF"/>
    <w:rsid w:val="00422353"/>
    <w:rsid w:val="0042239F"/>
    <w:rsid w:val="00423C30"/>
    <w:rsid w:val="00423E79"/>
    <w:rsid w:val="00424124"/>
    <w:rsid w:val="00424564"/>
    <w:rsid w:val="004251F4"/>
    <w:rsid w:val="00425E73"/>
    <w:rsid w:val="004263D3"/>
    <w:rsid w:val="004266A7"/>
    <w:rsid w:val="0042678E"/>
    <w:rsid w:val="004308A9"/>
    <w:rsid w:val="0043274A"/>
    <w:rsid w:val="00434212"/>
    <w:rsid w:val="00434560"/>
    <w:rsid w:val="00434BEB"/>
    <w:rsid w:val="00435B80"/>
    <w:rsid w:val="004364BB"/>
    <w:rsid w:val="00436B37"/>
    <w:rsid w:val="00436C40"/>
    <w:rsid w:val="0043789C"/>
    <w:rsid w:val="00437C68"/>
    <w:rsid w:val="004404FA"/>
    <w:rsid w:val="00440F6E"/>
    <w:rsid w:val="00441B76"/>
    <w:rsid w:val="004432DD"/>
    <w:rsid w:val="00443645"/>
    <w:rsid w:val="00443CD6"/>
    <w:rsid w:val="00444D31"/>
    <w:rsid w:val="004469FF"/>
    <w:rsid w:val="0044788F"/>
    <w:rsid w:val="00447EFB"/>
    <w:rsid w:val="00451E41"/>
    <w:rsid w:val="00452C74"/>
    <w:rsid w:val="0045399B"/>
    <w:rsid w:val="00454242"/>
    <w:rsid w:val="004552C9"/>
    <w:rsid w:val="004557BE"/>
    <w:rsid w:val="0046065F"/>
    <w:rsid w:val="004607AC"/>
    <w:rsid w:val="0046127E"/>
    <w:rsid w:val="00461B30"/>
    <w:rsid w:val="00461B83"/>
    <w:rsid w:val="00465E32"/>
    <w:rsid w:val="00466073"/>
    <w:rsid w:val="004665FD"/>
    <w:rsid w:val="004678E1"/>
    <w:rsid w:val="00471456"/>
    <w:rsid w:val="0047148E"/>
    <w:rsid w:val="004721A4"/>
    <w:rsid w:val="00473281"/>
    <w:rsid w:val="00473B68"/>
    <w:rsid w:val="00474AC3"/>
    <w:rsid w:val="0047641D"/>
    <w:rsid w:val="00476792"/>
    <w:rsid w:val="004773A3"/>
    <w:rsid w:val="00477E1B"/>
    <w:rsid w:val="00477FC7"/>
    <w:rsid w:val="00481B65"/>
    <w:rsid w:val="004825F4"/>
    <w:rsid w:val="0048301B"/>
    <w:rsid w:val="004833DD"/>
    <w:rsid w:val="00484577"/>
    <w:rsid w:val="00485576"/>
    <w:rsid w:val="0048729B"/>
    <w:rsid w:val="00487BC5"/>
    <w:rsid w:val="00487F1A"/>
    <w:rsid w:val="004904D3"/>
    <w:rsid w:val="00492084"/>
    <w:rsid w:val="00492DF6"/>
    <w:rsid w:val="00493C21"/>
    <w:rsid w:val="004953B0"/>
    <w:rsid w:val="0049564A"/>
    <w:rsid w:val="00496F1D"/>
    <w:rsid w:val="00496FEA"/>
    <w:rsid w:val="00497900"/>
    <w:rsid w:val="004A129C"/>
    <w:rsid w:val="004A209C"/>
    <w:rsid w:val="004A4BFE"/>
    <w:rsid w:val="004A5ABE"/>
    <w:rsid w:val="004A5B15"/>
    <w:rsid w:val="004A6424"/>
    <w:rsid w:val="004A69D0"/>
    <w:rsid w:val="004A6CB8"/>
    <w:rsid w:val="004A737A"/>
    <w:rsid w:val="004A73A9"/>
    <w:rsid w:val="004B0A9E"/>
    <w:rsid w:val="004B22AB"/>
    <w:rsid w:val="004B2E0D"/>
    <w:rsid w:val="004B48CE"/>
    <w:rsid w:val="004B5E96"/>
    <w:rsid w:val="004B623D"/>
    <w:rsid w:val="004B6E00"/>
    <w:rsid w:val="004B7BE7"/>
    <w:rsid w:val="004C0BB4"/>
    <w:rsid w:val="004C0D1F"/>
    <w:rsid w:val="004C186B"/>
    <w:rsid w:val="004C2580"/>
    <w:rsid w:val="004C3007"/>
    <w:rsid w:val="004C3B92"/>
    <w:rsid w:val="004C3F2E"/>
    <w:rsid w:val="004C4113"/>
    <w:rsid w:val="004C4856"/>
    <w:rsid w:val="004C4CE0"/>
    <w:rsid w:val="004C5120"/>
    <w:rsid w:val="004C609E"/>
    <w:rsid w:val="004C771F"/>
    <w:rsid w:val="004C799C"/>
    <w:rsid w:val="004D040D"/>
    <w:rsid w:val="004D04BB"/>
    <w:rsid w:val="004D054E"/>
    <w:rsid w:val="004D076E"/>
    <w:rsid w:val="004D0880"/>
    <w:rsid w:val="004D146D"/>
    <w:rsid w:val="004D287F"/>
    <w:rsid w:val="004D345C"/>
    <w:rsid w:val="004D3537"/>
    <w:rsid w:val="004D44C1"/>
    <w:rsid w:val="004D4623"/>
    <w:rsid w:val="004D5634"/>
    <w:rsid w:val="004D780D"/>
    <w:rsid w:val="004D7CF8"/>
    <w:rsid w:val="004E0A02"/>
    <w:rsid w:val="004E1859"/>
    <w:rsid w:val="004E1D73"/>
    <w:rsid w:val="004E1EED"/>
    <w:rsid w:val="004E32CC"/>
    <w:rsid w:val="004E4F66"/>
    <w:rsid w:val="004E5DA6"/>
    <w:rsid w:val="004E6BC0"/>
    <w:rsid w:val="004E6D3B"/>
    <w:rsid w:val="004E71F1"/>
    <w:rsid w:val="004E74AA"/>
    <w:rsid w:val="004F364C"/>
    <w:rsid w:val="004F4783"/>
    <w:rsid w:val="004F4980"/>
    <w:rsid w:val="004F5285"/>
    <w:rsid w:val="004F7362"/>
    <w:rsid w:val="004F7571"/>
    <w:rsid w:val="004F7E2A"/>
    <w:rsid w:val="00502F4C"/>
    <w:rsid w:val="005036CD"/>
    <w:rsid w:val="00503D7E"/>
    <w:rsid w:val="00505392"/>
    <w:rsid w:val="005055A6"/>
    <w:rsid w:val="00506906"/>
    <w:rsid w:val="00507060"/>
    <w:rsid w:val="00510557"/>
    <w:rsid w:val="005114D8"/>
    <w:rsid w:val="0051179B"/>
    <w:rsid w:val="005127D9"/>
    <w:rsid w:val="005146F8"/>
    <w:rsid w:val="0051621B"/>
    <w:rsid w:val="00516DC4"/>
    <w:rsid w:val="005216EE"/>
    <w:rsid w:val="00523623"/>
    <w:rsid w:val="0052426B"/>
    <w:rsid w:val="00524CC6"/>
    <w:rsid w:val="00525F05"/>
    <w:rsid w:val="00527AFA"/>
    <w:rsid w:val="00530436"/>
    <w:rsid w:val="0053284E"/>
    <w:rsid w:val="005350AF"/>
    <w:rsid w:val="0053604E"/>
    <w:rsid w:val="00536554"/>
    <w:rsid w:val="005365C3"/>
    <w:rsid w:val="00536BFF"/>
    <w:rsid w:val="00536F3C"/>
    <w:rsid w:val="00540626"/>
    <w:rsid w:val="005423CD"/>
    <w:rsid w:val="0054281D"/>
    <w:rsid w:val="00542B55"/>
    <w:rsid w:val="005448C6"/>
    <w:rsid w:val="00545BAF"/>
    <w:rsid w:val="005465DA"/>
    <w:rsid w:val="00546C5D"/>
    <w:rsid w:val="005474E7"/>
    <w:rsid w:val="00547AF2"/>
    <w:rsid w:val="0055004A"/>
    <w:rsid w:val="0055050A"/>
    <w:rsid w:val="00550BCB"/>
    <w:rsid w:val="00552339"/>
    <w:rsid w:val="0055317F"/>
    <w:rsid w:val="005535ED"/>
    <w:rsid w:val="00556028"/>
    <w:rsid w:val="005575A4"/>
    <w:rsid w:val="005605E3"/>
    <w:rsid w:val="0056120B"/>
    <w:rsid w:val="00561A1D"/>
    <w:rsid w:val="00562386"/>
    <w:rsid w:val="0056238B"/>
    <w:rsid w:val="00563BB8"/>
    <w:rsid w:val="00563BD9"/>
    <w:rsid w:val="00563DAA"/>
    <w:rsid w:val="00565BDB"/>
    <w:rsid w:val="00566550"/>
    <w:rsid w:val="00573F41"/>
    <w:rsid w:val="0057496F"/>
    <w:rsid w:val="005758E7"/>
    <w:rsid w:val="00575A37"/>
    <w:rsid w:val="005778C8"/>
    <w:rsid w:val="00577CF5"/>
    <w:rsid w:val="00577DD5"/>
    <w:rsid w:val="00580D37"/>
    <w:rsid w:val="00580E2C"/>
    <w:rsid w:val="0058120D"/>
    <w:rsid w:val="005818C2"/>
    <w:rsid w:val="00582C24"/>
    <w:rsid w:val="00582D2E"/>
    <w:rsid w:val="00584C9C"/>
    <w:rsid w:val="00585251"/>
    <w:rsid w:val="0058666C"/>
    <w:rsid w:val="005875AE"/>
    <w:rsid w:val="00590426"/>
    <w:rsid w:val="00590557"/>
    <w:rsid w:val="005917D6"/>
    <w:rsid w:val="00597C5E"/>
    <w:rsid w:val="005A04A7"/>
    <w:rsid w:val="005A2AE0"/>
    <w:rsid w:val="005A4A43"/>
    <w:rsid w:val="005A5129"/>
    <w:rsid w:val="005A5745"/>
    <w:rsid w:val="005A592C"/>
    <w:rsid w:val="005A7AF3"/>
    <w:rsid w:val="005B0955"/>
    <w:rsid w:val="005B0E82"/>
    <w:rsid w:val="005B1400"/>
    <w:rsid w:val="005B18D5"/>
    <w:rsid w:val="005B2CDA"/>
    <w:rsid w:val="005B4692"/>
    <w:rsid w:val="005B47BD"/>
    <w:rsid w:val="005B4FBC"/>
    <w:rsid w:val="005B5907"/>
    <w:rsid w:val="005B60AE"/>
    <w:rsid w:val="005B6C32"/>
    <w:rsid w:val="005B6FA6"/>
    <w:rsid w:val="005B7FAB"/>
    <w:rsid w:val="005C255C"/>
    <w:rsid w:val="005C54F2"/>
    <w:rsid w:val="005C7939"/>
    <w:rsid w:val="005D044F"/>
    <w:rsid w:val="005D1706"/>
    <w:rsid w:val="005D1F29"/>
    <w:rsid w:val="005D2C51"/>
    <w:rsid w:val="005D30B9"/>
    <w:rsid w:val="005D3E70"/>
    <w:rsid w:val="005D4040"/>
    <w:rsid w:val="005D6DFC"/>
    <w:rsid w:val="005D7C56"/>
    <w:rsid w:val="005E0524"/>
    <w:rsid w:val="005E1EFC"/>
    <w:rsid w:val="005E4382"/>
    <w:rsid w:val="005E44FF"/>
    <w:rsid w:val="005E54C2"/>
    <w:rsid w:val="005E59D1"/>
    <w:rsid w:val="005E7B2D"/>
    <w:rsid w:val="005F10B2"/>
    <w:rsid w:val="005F3D97"/>
    <w:rsid w:val="005F613D"/>
    <w:rsid w:val="005F6687"/>
    <w:rsid w:val="005F6B62"/>
    <w:rsid w:val="00600F32"/>
    <w:rsid w:val="0060190B"/>
    <w:rsid w:val="00601C6B"/>
    <w:rsid w:val="00603015"/>
    <w:rsid w:val="00603FC3"/>
    <w:rsid w:val="00604838"/>
    <w:rsid w:val="006055C6"/>
    <w:rsid w:val="0060603E"/>
    <w:rsid w:val="00606BD1"/>
    <w:rsid w:val="00607D7B"/>
    <w:rsid w:val="006105F6"/>
    <w:rsid w:val="00610A05"/>
    <w:rsid w:val="0061288E"/>
    <w:rsid w:val="0061313C"/>
    <w:rsid w:val="0062071C"/>
    <w:rsid w:val="00621BE7"/>
    <w:rsid w:val="006248DA"/>
    <w:rsid w:val="00625F2E"/>
    <w:rsid w:val="006276DA"/>
    <w:rsid w:val="0063211A"/>
    <w:rsid w:val="00632F54"/>
    <w:rsid w:val="006335CE"/>
    <w:rsid w:val="006337AE"/>
    <w:rsid w:val="00633B6B"/>
    <w:rsid w:val="00634707"/>
    <w:rsid w:val="00634E23"/>
    <w:rsid w:val="00635F53"/>
    <w:rsid w:val="00636F85"/>
    <w:rsid w:val="00637410"/>
    <w:rsid w:val="00640798"/>
    <w:rsid w:val="00641250"/>
    <w:rsid w:val="00641280"/>
    <w:rsid w:val="006412CE"/>
    <w:rsid w:val="006425B7"/>
    <w:rsid w:val="00642F69"/>
    <w:rsid w:val="00643FF1"/>
    <w:rsid w:val="00644034"/>
    <w:rsid w:val="006455E9"/>
    <w:rsid w:val="00646D77"/>
    <w:rsid w:val="00650DE7"/>
    <w:rsid w:val="006515E6"/>
    <w:rsid w:val="0065166B"/>
    <w:rsid w:val="006529BA"/>
    <w:rsid w:val="00652AC8"/>
    <w:rsid w:val="00653C07"/>
    <w:rsid w:val="006546C7"/>
    <w:rsid w:val="0065519D"/>
    <w:rsid w:val="00655EE9"/>
    <w:rsid w:val="006568C4"/>
    <w:rsid w:val="0065789B"/>
    <w:rsid w:val="006579A6"/>
    <w:rsid w:val="00657CDF"/>
    <w:rsid w:val="0066157D"/>
    <w:rsid w:val="00661DC7"/>
    <w:rsid w:val="006627B9"/>
    <w:rsid w:val="0066297A"/>
    <w:rsid w:val="00663B9E"/>
    <w:rsid w:val="00663E09"/>
    <w:rsid w:val="00664536"/>
    <w:rsid w:val="00665E32"/>
    <w:rsid w:val="00666431"/>
    <w:rsid w:val="0066659D"/>
    <w:rsid w:val="006669CA"/>
    <w:rsid w:val="00667F24"/>
    <w:rsid w:val="00672601"/>
    <w:rsid w:val="00672876"/>
    <w:rsid w:val="006756FB"/>
    <w:rsid w:val="00675C01"/>
    <w:rsid w:val="00675C66"/>
    <w:rsid w:val="00675FE5"/>
    <w:rsid w:val="00676CB7"/>
    <w:rsid w:val="0068019E"/>
    <w:rsid w:val="006813C0"/>
    <w:rsid w:val="00681A71"/>
    <w:rsid w:val="00682599"/>
    <w:rsid w:val="00683393"/>
    <w:rsid w:val="00683D36"/>
    <w:rsid w:val="0068442C"/>
    <w:rsid w:val="00684560"/>
    <w:rsid w:val="006852D4"/>
    <w:rsid w:val="00685E11"/>
    <w:rsid w:val="00690108"/>
    <w:rsid w:val="00690654"/>
    <w:rsid w:val="006906B5"/>
    <w:rsid w:val="00691BE7"/>
    <w:rsid w:val="00692F6C"/>
    <w:rsid w:val="006941F7"/>
    <w:rsid w:val="006952FA"/>
    <w:rsid w:val="00695898"/>
    <w:rsid w:val="00695C1D"/>
    <w:rsid w:val="00697053"/>
    <w:rsid w:val="00697BBB"/>
    <w:rsid w:val="006A01BB"/>
    <w:rsid w:val="006A068F"/>
    <w:rsid w:val="006A0EDC"/>
    <w:rsid w:val="006A1623"/>
    <w:rsid w:val="006A210B"/>
    <w:rsid w:val="006A2D2E"/>
    <w:rsid w:val="006A2F4B"/>
    <w:rsid w:val="006A35B0"/>
    <w:rsid w:val="006A3E35"/>
    <w:rsid w:val="006A4DEE"/>
    <w:rsid w:val="006A6C22"/>
    <w:rsid w:val="006B1BFF"/>
    <w:rsid w:val="006B2010"/>
    <w:rsid w:val="006B25C9"/>
    <w:rsid w:val="006B2E02"/>
    <w:rsid w:val="006B2F02"/>
    <w:rsid w:val="006B3E4E"/>
    <w:rsid w:val="006B5865"/>
    <w:rsid w:val="006B6868"/>
    <w:rsid w:val="006B6A8C"/>
    <w:rsid w:val="006C03B0"/>
    <w:rsid w:val="006C07D0"/>
    <w:rsid w:val="006C2F95"/>
    <w:rsid w:val="006C452E"/>
    <w:rsid w:val="006C4823"/>
    <w:rsid w:val="006C494C"/>
    <w:rsid w:val="006C4F84"/>
    <w:rsid w:val="006C6B63"/>
    <w:rsid w:val="006D1E33"/>
    <w:rsid w:val="006D2E13"/>
    <w:rsid w:val="006D2EC3"/>
    <w:rsid w:val="006D36BF"/>
    <w:rsid w:val="006D40EA"/>
    <w:rsid w:val="006D44F3"/>
    <w:rsid w:val="006D58E5"/>
    <w:rsid w:val="006D607E"/>
    <w:rsid w:val="006D74B7"/>
    <w:rsid w:val="006D76C0"/>
    <w:rsid w:val="006D79FC"/>
    <w:rsid w:val="006E243D"/>
    <w:rsid w:val="006E2B0E"/>
    <w:rsid w:val="006E2DC5"/>
    <w:rsid w:val="006E2EC3"/>
    <w:rsid w:val="006E3FF0"/>
    <w:rsid w:val="006E4278"/>
    <w:rsid w:val="006E4BDF"/>
    <w:rsid w:val="006E4EEE"/>
    <w:rsid w:val="006E5204"/>
    <w:rsid w:val="006E5861"/>
    <w:rsid w:val="006E6AC3"/>
    <w:rsid w:val="006E7156"/>
    <w:rsid w:val="006E790B"/>
    <w:rsid w:val="006F055C"/>
    <w:rsid w:val="006F1048"/>
    <w:rsid w:val="006F211B"/>
    <w:rsid w:val="006F2B28"/>
    <w:rsid w:val="006F39A0"/>
    <w:rsid w:val="006F4504"/>
    <w:rsid w:val="006F45F6"/>
    <w:rsid w:val="006F4D05"/>
    <w:rsid w:val="006F51D4"/>
    <w:rsid w:val="006F5B48"/>
    <w:rsid w:val="006F7598"/>
    <w:rsid w:val="007000EF"/>
    <w:rsid w:val="007018C1"/>
    <w:rsid w:val="007051DC"/>
    <w:rsid w:val="007056BE"/>
    <w:rsid w:val="00707704"/>
    <w:rsid w:val="00707D20"/>
    <w:rsid w:val="00711A1C"/>
    <w:rsid w:val="00712602"/>
    <w:rsid w:val="0071374C"/>
    <w:rsid w:val="00714334"/>
    <w:rsid w:val="0071461D"/>
    <w:rsid w:val="00716BF6"/>
    <w:rsid w:val="00716F48"/>
    <w:rsid w:val="00721AD7"/>
    <w:rsid w:val="007225EF"/>
    <w:rsid w:val="00722BA6"/>
    <w:rsid w:val="00723C0B"/>
    <w:rsid w:val="00723DC5"/>
    <w:rsid w:val="00724C53"/>
    <w:rsid w:val="00724D9F"/>
    <w:rsid w:val="007257E7"/>
    <w:rsid w:val="007258B9"/>
    <w:rsid w:val="00726CAD"/>
    <w:rsid w:val="0072740F"/>
    <w:rsid w:val="00727952"/>
    <w:rsid w:val="00727FCC"/>
    <w:rsid w:val="007338D6"/>
    <w:rsid w:val="00733900"/>
    <w:rsid w:val="00735233"/>
    <w:rsid w:val="007354E9"/>
    <w:rsid w:val="0073568C"/>
    <w:rsid w:val="00735FBB"/>
    <w:rsid w:val="007364E6"/>
    <w:rsid w:val="007404A3"/>
    <w:rsid w:val="00740550"/>
    <w:rsid w:val="00740B36"/>
    <w:rsid w:val="0074105F"/>
    <w:rsid w:val="00743857"/>
    <w:rsid w:val="00743E85"/>
    <w:rsid w:val="007476C5"/>
    <w:rsid w:val="00747A6F"/>
    <w:rsid w:val="00750A0F"/>
    <w:rsid w:val="00750BFE"/>
    <w:rsid w:val="00750FFC"/>
    <w:rsid w:val="00751851"/>
    <w:rsid w:val="00752E62"/>
    <w:rsid w:val="00752F8E"/>
    <w:rsid w:val="00754298"/>
    <w:rsid w:val="00754F88"/>
    <w:rsid w:val="00755503"/>
    <w:rsid w:val="0075622F"/>
    <w:rsid w:val="007568BD"/>
    <w:rsid w:val="0075694B"/>
    <w:rsid w:val="00757142"/>
    <w:rsid w:val="007571AA"/>
    <w:rsid w:val="0076067D"/>
    <w:rsid w:val="00760FF7"/>
    <w:rsid w:val="00761513"/>
    <w:rsid w:val="0076157E"/>
    <w:rsid w:val="007621FB"/>
    <w:rsid w:val="007646E6"/>
    <w:rsid w:val="0076769E"/>
    <w:rsid w:val="007700E8"/>
    <w:rsid w:val="00770813"/>
    <w:rsid w:val="00770ADE"/>
    <w:rsid w:val="00770CA4"/>
    <w:rsid w:val="00772AC7"/>
    <w:rsid w:val="00773337"/>
    <w:rsid w:val="00774132"/>
    <w:rsid w:val="00775AAE"/>
    <w:rsid w:val="007764B5"/>
    <w:rsid w:val="00777AA2"/>
    <w:rsid w:val="0078189F"/>
    <w:rsid w:val="007824F9"/>
    <w:rsid w:val="007825B7"/>
    <w:rsid w:val="00782CDC"/>
    <w:rsid w:val="0078315B"/>
    <w:rsid w:val="00783676"/>
    <w:rsid w:val="007839F9"/>
    <w:rsid w:val="0078448F"/>
    <w:rsid w:val="00787BDE"/>
    <w:rsid w:val="00787D86"/>
    <w:rsid w:val="007902DD"/>
    <w:rsid w:val="00790F25"/>
    <w:rsid w:val="00791128"/>
    <w:rsid w:val="00791183"/>
    <w:rsid w:val="00791B69"/>
    <w:rsid w:val="00791D27"/>
    <w:rsid w:val="00792240"/>
    <w:rsid w:val="00794285"/>
    <w:rsid w:val="00794B5A"/>
    <w:rsid w:val="00795482"/>
    <w:rsid w:val="007956F8"/>
    <w:rsid w:val="00795D8E"/>
    <w:rsid w:val="00796058"/>
    <w:rsid w:val="007963FD"/>
    <w:rsid w:val="007A2765"/>
    <w:rsid w:val="007A3629"/>
    <w:rsid w:val="007A5732"/>
    <w:rsid w:val="007A5B4E"/>
    <w:rsid w:val="007A5EF9"/>
    <w:rsid w:val="007A6214"/>
    <w:rsid w:val="007A6747"/>
    <w:rsid w:val="007B13E5"/>
    <w:rsid w:val="007B1577"/>
    <w:rsid w:val="007B24F0"/>
    <w:rsid w:val="007B2736"/>
    <w:rsid w:val="007B2F6B"/>
    <w:rsid w:val="007B473A"/>
    <w:rsid w:val="007B49E7"/>
    <w:rsid w:val="007C0391"/>
    <w:rsid w:val="007C196D"/>
    <w:rsid w:val="007C2293"/>
    <w:rsid w:val="007C23AF"/>
    <w:rsid w:val="007C377A"/>
    <w:rsid w:val="007C3793"/>
    <w:rsid w:val="007C3A88"/>
    <w:rsid w:val="007C45F3"/>
    <w:rsid w:val="007C6682"/>
    <w:rsid w:val="007C6F98"/>
    <w:rsid w:val="007C7543"/>
    <w:rsid w:val="007C75B6"/>
    <w:rsid w:val="007D2C48"/>
    <w:rsid w:val="007D3A27"/>
    <w:rsid w:val="007D601E"/>
    <w:rsid w:val="007D67E9"/>
    <w:rsid w:val="007D7133"/>
    <w:rsid w:val="007D7AE4"/>
    <w:rsid w:val="007E0071"/>
    <w:rsid w:val="007E0919"/>
    <w:rsid w:val="007E116F"/>
    <w:rsid w:val="007E2BF1"/>
    <w:rsid w:val="007E3B84"/>
    <w:rsid w:val="007E4FC3"/>
    <w:rsid w:val="007E546F"/>
    <w:rsid w:val="007E6950"/>
    <w:rsid w:val="007E753C"/>
    <w:rsid w:val="007F1928"/>
    <w:rsid w:val="007F1ECE"/>
    <w:rsid w:val="007F25A2"/>
    <w:rsid w:val="007F3338"/>
    <w:rsid w:val="007F3745"/>
    <w:rsid w:val="007F392E"/>
    <w:rsid w:val="007F3C16"/>
    <w:rsid w:val="007F4814"/>
    <w:rsid w:val="007F4D59"/>
    <w:rsid w:val="007F4F22"/>
    <w:rsid w:val="007F5530"/>
    <w:rsid w:val="007F662C"/>
    <w:rsid w:val="007F79C5"/>
    <w:rsid w:val="008002F1"/>
    <w:rsid w:val="00801AC7"/>
    <w:rsid w:val="00801E76"/>
    <w:rsid w:val="008112DD"/>
    <w:rsid w:val="00811362"/>
    <w:rsid w:val="00811A1B"/>
    <w:rsid w:val="00812D9E"/>
    <w:rsid w:val="008139B7"/>
    <w:rsid w:val="008145AE"/>
    <w:rsid w:val="00815035"/>
    <w:rsid w:val="00815A4A"/>
    <w:rsid w:val="0081732C"/>
    <w:rsid w:val="00820648"/>
    <w:rsid w:val="00821765"/>
    <w:rsid w:val="008224AE"/>
    <w:rsid w:val="00824DED"/>
    <w:rsid w:val="008259E6"/>
    <w:rsid w:val="00825B98"/>
    <w:rsid w:val="0082652F"/>
    <w:rsid w:val="00826E5A"/>
    <w:rsid w:val="0082738D"/>
    <w:rsid w:val="00830B53"/>
    <w:rsid w:val="00831B28"/>
    <w:rsid w:val="00832445"/>
    <w:rsid w:val="0083439F"/>
    <w:rsid w:val="00834818"/>
    <w:rsid w:val="00834D84"/>
    <w:rsid w:val="00836669"/>
    <w:rsid w:val="00836E50"/>
    <w:rsid w:val="00837F53"/>
    <w:rsid w:val="0084005F"/>
    <w:rsid w:val="00841BAF"/>
    <w:rsid w:val="00842C75"/>
    <w:rsid w:val="00843734"/>
    <w:rsid w:val="008437B2"/>
    <w:rsid w:val="00843F1C"/>
    <w:rsid w:val="00846707"/>
    <w:rsid w:val="00847213"/>
    <w:rsid w:val="00847672"/>
    <w:rsid w:val="00847E82"/>
    <w:rsid w:val="00847EBC"/>
    <w:rsid w:val="00850DCE"/>
    <w:rsid w:val="00851DB7"/>
    <w:rsid w:val="00851F5B"/>
    <w:rsid w:val="008528AA"/>
    <w:rsid w:val="008528FF"/>
    <w:rsid w:val="008529E0"/>
    <w:rsid w:val="008530A9"/>
    <w:rsid w:val="00854FB8"/>
    <w:rsid w:val="00854FBB"/>
    <w:rsid w:val="00855B43"/>
    <w:rsid w:val="008577CD"/>
    <w:rsid w:val="00857DE9"/>
    <w:rsid w:val="00860000"/>
    <w:rsid w:val="008601CA"/>
    <w:rsid w:val="00861F33"/>
    <w:rsid w:val="00862FFF"/>
    <w:rsid w:val="008630A3"/>
    <w:rsid w:val="008650AE"/>
    <w:rsid w:val="008661BA"/>
    <w:rsid w:val="0086685A"/>
    <w:rsid w:val="00870B30"/>
    <w:rsid w:val="00871CA8"/>
    <w:rsid w:val="00871DBF"/>
    <w:rsid w:val="0087383D"/>
    <w:rsid w:val="00873AB6"/>
    <w:rsid w:val="0087461D"/>
    <w:rsid w:val="00874BCD"/>
    <w:rsid w:val="0087579F"/>
    <w:rsid w:val="008765F6"/>
    <w:rsid w:val="0087670F"/>
    <w:rsid w:val="0087704A"/>
    <w:rsid w:val="008777F6"/>
    <w:rsid w:val="00882D49"/>
    <w:rsid w:val="00883096"/>
    <w:rsid w:val="00884A1E"/>
    <w:rsid w:val="00884C70"/>
    <w:rsid w:val="00885004"/>
    <w:rsid w:val="00885E31"/>
    <w:rsid w:val="00886BE2"/>
    <w:rsid w:val="00887789"/>
    <w:rsid w:val="00887AB4"/>
    <w:rsid w:val="00890FAF"/>
    <w:rsid w:val="00894290"/>
    <w:rsid w:val="00894630"/>
    <w:rsid w:val="008948BD"/>
    <w:rsid w:val="00896C1A"/>
    <w:rsid w:val="00896F4A"/>
    <w:rsid w:val="008974B4"/>
    <w:rsid w:val="008A0744"/>
    <w:rsid w:val="008A10CA"/>
    <w:rsid w:val="008A25A1"/>
    <w:rsid w:val="008A2FF5"/>
    <w:rsid w:val="008A41CF"/>
    <w:rsid w:val="008A4697"/>
    <w:rsid w:val="008A4E43"/>
    <w:rsid w:val="008A5ECD"/>
    <w:rsid w:val="008A7177"/>
    <w:rsid w:val="008A7BFC"/>
    <w:rsid w:val="008B06F6"/>
    <w:rsid w:val="008B152B"/>
    <w:rsid w:val="008B2215"/>
    <w:rsid w:val="008B332D"/>
    <w:rsid w:val="008B5783"/>
    <w:rsid w:val="008B66F1"/>
    <w:rsid w:val="008C0566"/>
    <w:rsid w:val="008C1AFD"/>
    <w:rsid w:val="008C1F5C"/>
    <w:rsid w:val="008C308D"/>
    <w:rsid w:val="008C49B4"/>
    <w:rsid w:val="008C5CD9"/>
    <w:rsid w:val="008C66AA"/>
    <w:rsid w:val="008C68B6"/>
    <w:rsid w:val="008D0085"/>
    <w:rsid w:val="008D138A"/>
    <w:rsid w:val="008D1AEF"/>
    <w:rsid w:val="008D1B8B"/>
    <w:rsid w:val="008D25D4"/>
    <w:rsid w:val="008D3773"/>
    <w:rsid w:val="008D45FB"/>
    <w:rsid w:val="008D47BC"/>
    <w:rsid w:val="008D53AF"/>
    <w:rsid w:val="008D5870"/>
    <w:rsid w:val="008D6F81"/>
    <w:rsid w:val="008D745F"/>
    <w:rsid w:val="008D7C9E"/>
    <w:rsid w:val="008E090B"/>
    <w:rsid w:val="008E2AC6"/>
    <w:rsid w:val="008E6B52"/>
    <w:rsid w:val="008E7CF1"/>
    <w:rsid w:val="008F0959"/>
    <w:rsid w:val="008F1281"/>
    <w:rsid w:val="008F1BC1"/>
    <w:rsid w:val="008F2066"/>
    <w:rsid w:val="008F2316"/>
    <w:rsid w:val="008F27C8"/>
    <w:rsid w:val="008F45D9"/>
    <w:rsid w:val="008F778E"/>
    <w:rsid w:val="009018AF"/>
    <w:rsid w:val="00901C00"/>
    <w:rsid w:val="00901CEE"/>
    <w:rsid w:val="00902E30"/>
    <w:rsid w:val="0090307E"/>
    <w:rsid w:val="009042FB"/>
    <w:rsid w:val="00904CF6"/>
    <w:rsid w:val="0091525C"/>
    <w:rsid w:val="00915D0F"/>
    <w:rsid w:val="0091615A"/>
    <w:rsid w:val="009165A0"/>
    <w:rsid w:val="0091693F"/>
    <w:rsid w:val="00917185"/>
    <w:rsid w:val="00917705"/>
    <w:rsid w:val="009211A7"/>
    <w:rsid w:val="00921A3D"/>
    <w:rsid w:val="00921EC9"/>
    <w:rsid w:val="00922B7D"/>
    <w:rsid w:val="00923168"/>
    <w:rsid w:val="0092403B"/>
    <w:rsid w:val="0092430D"/>
    <w:rsid w:val="00924BDE"/>
    <w:rsid w:val="00925FA2"/>
    <w:rsid w:val="00926A9C"/>
    <w:rsid w:val="00927803"/>
    <w:rsid w:val="00927B87"/>
    <w:rsid w:val="009322C6"/>
    <w:rsid w:val="00933D72"/>
    <w:rsid w:val="00934629"/>
    <w:rsid w:val="00935CFF"/>
    <w:rsid w:val="00935D5E"/>
    <w:rsid w:val="00935F11"/>
    <w:rsid w:val="00936678"/>
    <w:rsid w:val="00943A75"/>
    <w:rsid w:val="00943EEE"/>
    <w:rsid w:val="0094516C"/>
    <w:rsid w:val="00945A1B"/>
    <w:rsid w:val="009464CD"/>
    <w:rsid w:val="00950917"/>
    <w:rsid w:val="00950FFD"/>
    <w:rsid w:val="00951527"/>
    <w:rsid w:val="00952694"/>
    <w:rsid w:val="009537C1"/>
    <w:rsid w:val="009541F0"/>
    <w:rsid w:val="00955E0F"/>
    <w:rsid w:val="00956491"/>
    <w:rsid w:val="009564A2"/>
    <w:rsid w:val="00957BA4"/>
    <w:rsid w:val="00957CD1"/>
    <w:rsid w:val="009605BC"/>
    <w:rsid w:val="00961DB2"/>
    <w:rsid w:val="0096246D"/>
    <w:rsid w:val="009628F0"/>
    <w:rsid w:val="00964639"/>
    <w:rsid w:val="00964F6D"/>
    <w:rsid w:val="009667B6"/>
    <w:rsid w:val="00966E3A"/>
    <w:rsid w:val="0096787E"/>
    <w:rsid w:val="00971465"/>
    <w:rsid w:val="0097292F"/>
    <w:rsid w:val="009741D9"/>
    <w:rsid w:val="00980658"/>
    <w:rsid w:val="00980AE8"/>
    <w:rsid w:val="009811FA"/>
    <w:rsid w:val="00981D5A"/>
    <w:rsid w:val="0098298E"/>
    <w:rsid w:val="00982CA4"/>
    <w:rsid w:val="00982E40"/>
    <w:rsid w:val="009832CB"/>
    <w:rsid w:val="00984235"/>
    <w:rsid w:val="009849CB"/>
    <w:rsid w:val="00990D59"/>
    <w:rsid w:val="0099114F"/>
    <w:rsid w:val="00993D92"/>
    <w:rsid w:val="00994C6F"/>
    <w:rsid w:val="009956FC"/>
    <w:rsid w:val="00995A05"/>
    <w:rsid w:val="00995ACC"/>
    <w:rsid w:val="009A0D8B"/>
    <w:rsid w:val="009A0F8D"/>
    <w:rsid w:val="009A1F87"/>
    <w:rsid w:val="009A2DB7"/>
    <w:rsid w:val="009A4D63"/>
    <w:rsid w:val="009A54FC"/>
    <w:rsid w:val="009A5784"/>
    <w:rsid w:val="009A6755"/>
    <w:rsid w:val="009A74B7"/>
    <w:rsid w:val="009A7A5B"/>
    <w:rsid w:val="009B053E"/>
    <w:rsid w:val="009B08C5"/>
    <w:rsid w:val="009B1218"/>
    <w:rsid w:val="009B13E3"/>
    <w:rsid w:val="009B1F1B"/>
    <w:rsid w:val="009B2DE5"/>
    <w:rsid w:val="009B39D8"/>
    <w:rsid w:val="009B4724"/>
    <w:rsid w:val="009B52C0"/>
    <w:rsid w:val="009B6C3B"/>
    <w:rsid w:val="009B6CED"/>
    <w:rsid w:val="009B7665"/>
    <w:rsid w:val="009B79AA"/>
    <w:rsid w:val="009C13E7"/>
    <w:rsid w:val="009C167B"/>
    <w:rsid w:val="009C2167"/>
    <w:rsid w:val="009C24CF"/>
    <w:rsid w:val="009C3671"/>
    <w:rsid w:val="009C5AB2"/>
    <w:rsid w:val="009C5D7C"/>
    <w:rsid w:val="009C5E1D"/>
    <w:rsid w:val="009D0F50"/>
    <w:rsid w:val="009D20F1"/>
    <w:rsid w:val="009D26EE"/>
    <w:rsid w:val="009D2A80"/>
    <w:rsid w:val="009D3982"/>
    <w:rsid w:val="009D4115"/>
    <w:rsid w:val="009D45BF"/>
    <w:rsid w:val="009D46C1"/>
    <w:rsid w:val="009D5A5E"/>
    <w:rsid w:val="009D5CE3"/>
    <w:rsid w:val="009D6394"/>
    <w:rsid w:val="009E0D02"/>
    <w:rsid w:val="009E19F7"/>
    <w:rsid w:val="009E2BA8"/>
    <w:rsid w:val="009E41FF"/>
    <w:rsid w:val="009E5838"/>
    <w:rsid w:val="009E5FF7"/>
    <w:rsid w:val="009E6CF7"/>
    <w:rsid w:val="009E7B48"/>
    <w:rsid w:val="009F037D"/>
    <w:rsid w:val="009F0997"/>
    <w:rsid w:val="009F1856"/>
    <w:rsid w:val="009F4D3A"/>
    <w:rsid w:val="009F5583"/>
    <w:rsid w:val="009F75A6"/>
    <w:rsid w:val="009F768E"/>
    <w:rsid w:val="00A0025B"/>
    <w:rsid w:val="00A00E27"/>
    <w:rsid w:val="00A01688"/>
    <w:rsid w:val="00A01AF0"/>
    <w:rsid w:val="00A01F42"/>
    <w:rsid w:val="00A02084"/>
    <w:rsid w:val="00A0255C"/>
    <w:rsid w:val="00A02613"/>
    <w:rsid w:val="00A02C8B"/>
    <w:rsid w:val="00A0440F"/>
    <w:rsid w:val="00A04600"/>
    <w:rsid w:val="00A04F95"/>
    <w:rsid w:val="00A05105"/>
    <w:rsid w:val="00A07D59"/>
    <w:rsid w:val="00A11704"/>
    <w:rsid w:val="00A11840"/>
    <w:rsid w:val="00A166EC"/>
    <w:rsid w:val="00A16736"/>
    <w:rsid w:val="00A21D30"/>
    <w:rsid w:val="00A229F1"/>
    <w:rsid w:val="00A22C61"/>
    <w:rsid w:val="00A22D15"/>
    <w:rsid w:val="00A23903"/>
    <w:rsid w:val="00A252FC"/>
    <w:rsid w:val="00A262E4"/>
    <w:rsid w:val="00A26A66"/>
    <w:rsid w:val="00A27996"/>
    <w:rsid w:val="00A30CE0"/>
    <w:rsid w:val="00A345F8"/>
    <w:rsid w:val="00A3502C"/>
    <w:rsid w:val="00A35805"/>
    <w:rsid w:val="00A3772F"/>
    <w:rsid w:val="00A400E3"/>
    <w:rsid w:val="00A40E5C"/>
    <w:rsid w:val="00A41771"/>
    <w:rsid w:val="00A41CF3"/>
    <w:rsid w:val="00A426F8"/>
    <w:rsid w:val="00A42D63"/>
    <w:rsid w:val="00A43F8B"/>
    <w:rsid w:val="00A455DD"/>
    <w:rsid w:val="00A4674D"/>
    <w:rsid w:val="00A5200D"/>
    <w:rsid w:val="00A557AD"/>
    <w:rsid w:val="00A55FF3"/>
    <w:rsid w:val="00A57A75"/>
    <w:rsid w:val="00A6006A"/>
    <w:rsid w:val="00A603CE"/>
    <w:rsid w:val="00A6137A"/>
    <w:rsid w:val="00A6189A"/>
    <w:rsid w:val="00A62ADC"/>
    <w:rsid w:val="00A63BA6"/>
    <w:rsid w:val="00A63ED5"/>
    <w:rsid w:val="00A64CF7"/>
    <w:rsid w:val="00A65040"/>
    <w:rsid w:val="00A66A04"/>
    <w:rsid w:val="00A66D2B"/>
    <w:rsid w:val="00A67338"/>
    <w:rsid w:val="00A67C3C"/>
    <w:rsid w:val="00A7039D"/>
    <w:rsid w:val="00A7079C"/>
    <w:rsid w:val="00A710C6"/>
    <w:rsid w:val="00A717FF"/>
    <w:rsid w:val="00A7223B"/>
    <w:rsid w:val="00A74ECB"/>
    <w:rsid w:val="00A7521A"/>
    <w:rsid w:val="00A76C70"/>
    <w:rsid w:val="00A7768B"/>
    <w:rsid w:val="00A800B4"/>
    <w:rsid w:val="00A81B8C"/>
    <w:rsid w:val="00A82060"/>
    <w:rsid w:val="00A826E6"/>
    <w:rsid w:val="00A83E36"/>
    <w:rsid w:val="00A84412"/>
    <w:rsid w:val="00A84818"/>
    <w:rsid w:val="00A85E46"/>
    <w:rsid w:val="00A8721E"/>
    <w:rsid w:val="00A87EDE"/>
    <w:rsid w:val="00A90383"/>
    <w:rsid w:val="00A912F4"/>
    <w:rsid w:val="00A916D1"/>
    <w:rsid w:val="00A919A2"/>
    <w:rsid w:val="00A91D55"/>
    <w:rsid w:val="00A921B4"/>
    <w:rsid w:val="00A92495"/>
    <w:rsid w:val="00A94695"/>
    <w:rsid w:val="00A9581F"/>
    <w:rsid w:val="00A95880"/>
    <w:rsid w:val="00A963F1"/>
    <w:rsid w:val="00A9790D"/>
    <w:rsid w:val="00AA0BE6"/>
    <w:rsid w:val="00AA2842"/>
    <w:rsid w:val="00AA37FF"/>
    <w:rsid w:val="00AA3C24"/>
    <w:rsid w:val="00AA5013"/>
    <w:rsid w:val="00AA5899"/>
    <w:rsid w:val="00AA716A"/>
    <w:rsid w:val="00AA7896"/>
    <w:rsid w:val="00AB050D"/>
    <w:rsid w:val="00AB4463"/>
    <w:rsid w:val="00AB54B4"/>
    <w:rsid w:val="00AB57EC"/>
    <w:rsid w:val="00AB7B33"/>
    <w:rsid w:val="00AB7FC6"/>
    <w:rsid w:val="00AC1197"/>
    <w:rsid w:val="00AC2440"/>
    <w:rsid w:val="00AC2644"/>
    <w:rsid w:val="00AC33CC"/>
    <w:rsid w:val="00AC3469"/>
    <w:rsid w:val="00AC5E87"/>
    <w:rsid w:val="00AC7187"/>
    <w:rsid w:val="00AC7254"/>
    <w:rsid w:val="00AD115D"/>
    <w:rsid w:val="00AD16AE"/>
    <w:rsid w:val="00AD2F18"/>
    <w:rsid w:val="00AD3F08"/>
    <w:rsid w:val="00AD4431"/>
    <w:rsid w:val="00AD6C53"/>
    <w:rsid w:val="00AD7D6C"/>
    <w:rsid w:val="00AE18D8"/>
    <w:rsid w:val="00AE33AA"/>
    <w:rsid w:val="00AE41CE"/>
    <w:rsid w:val="00AE506B"/>
    <w:rsid w:val="00AE6E5B"/>
    <w:rsid w:val="00AE72F4"/>
    <w:rsid w:val="00AF0818"/>
    <w:rsid w:val="00AF20AB"/>
    <w:rsid w:val="00AF3194"/>
    <w:rsid w:val="00AF3535"/>
    <w:rsid w:val="00AF3CC9"/>
    <w:rsid w:val="00AF4985"/>
    <w:rsid w:val="00AF6593"/>
    <w:rsid w:val="00AF65DE"/>
    <w:rsid w:val="00AF6E53"/>
    <w:rsid w:val="00AF7FA5"/>
    <w:rsid w:val="00B001D2"/>
    <w:rsid w:val="00B01297"/>
    <w:rsid w:val="00B04278"/>
    <w:rsid w:val="00B046F1"/>
    <w:rsid w:val="00B052D5"/>
    <w:rsid w:val="00B0638F"/>
    <w:rsid w:val="00B0666A"/>
    <w:rsid w:val="00B10591"/>
    <w:rsid w:val="00B11544"/>
    <w:rsid w:val="00B11FA6"/>
    <w:rsid w:val="00B12672"/>
    <w:rsid w:val="00B12C8B"/>
    <w:rsid w:val="00B155D9"/>
    <w:rsid w:val="00B158ED"/>
    <w:rsid w:val="00B16DC7"/>
    <w:rsid w:val="00B16FB1"/>
    <w:rsid w:val="00B1723A"/>
    <w:rsid w:val="00B202CC"/>
    <w:rsid w:val="00B20FED"/>
    <w:rsid w:val="00B21964"/>
    <w:rsid w:val="00B236A0"/>
    <w:rsid w:val="00B23CCC"/>
    <w:rsid w:val="00B2434D"/>
    <w:rsid w:val="00B24AE5"/>
    <w:rsid w:val="00B24D29"/>
    <w:rsid w:val="00B26706"/>
    <w:rsid w:val="00B27201"/>
    <w:rsid w:val="00B306A5"/>
    <w:rsid w:val="00B3085D"/>
    <w:rsid w:val="00B346F2"/>
    <w:rsid w:val="00B34716"/>
    <w:rsid w:val="00B34D21"/>
    <w:rsid w:val="00B353C0"/>
    <w:rsid w:val="00B36C2B"/>
    <w:rsid w:val="00B37F70"/>
    <w:rsid w:val="00B40492"/>
    <w:rsid w:val="00B40B01"/>
    <w:rsid w:val="00B40D26"/>
    <w:rsid w:val="00B411DC"/>
    <w:rsid w:val="00B413F4"/>
    <w:rsid w:val="00B4191A"/>
    <w:rsid w:val="00B42841"/>
    <w:rsid w:val="00B44D49"/>
    <w:rsid w:val="00B45EC8"/>
    <w:rsid w:val="00B4609D"/>
    <w:rsid w:val="00B4651A"/>
    <w:rsid w:val="00B4692C"/>
    <w:rsid w:val="00B47A49"/>
    <w:rsid w:val="00B501DA"/>
    <w:rsid w:val="00B50B3C"/>
    <w:rsid w:val="00B50CD5"/>
    <w:rsid w:val="00B528E9"/>
    <w:rsid w:val="00B531DD"/>
    <w:rsid w:val="00B542AC"/>
    <w:rsid w:val="00B54C57"/>
    <w:rsid w:val="00B562E8"/>
    <w:rsid w:val="00B56429"/>
    <w:rsid w:val="00B56768"/>
    <w:rsid w:val="00B57497"/>
    <w:rsid w:val="00B615CA"/>
    <w:rsid w:val="00B61A13"/>
    <w:rsid w:val="00B61BE5"/>
    <w:rsid w:val="00B62A9C"/>
    <w:rsid w:val="00B633E5"/>
    <w:rsid w:val="00B6444E"/>
    <w:rsid w:val="00B648CA"/>
    <w:rsid w:val="00B65C4E"/>
    <w:rsid w:val="00B65DD1"/>
    <w:rsid w:val="00B66908"/>
    <w:rsid w:val="00B67518"/>
    <w:rsid w:val="00B720BF"/>
    <w:rsid w:val="00B720F2"/>
    <w:rsid w:val="00B74894"/>
    <w:rsid w:val="00B76BF3"/>
    <w:rsid w:val="00B76E2F"/>
    <w:rsid w:val="00B81BC7"/>
    <w:rsid w:val="00B81DC5"/>
    <w:rsid w:val="00B82A41"/>
    <w:rsid w:val="00B82B83"/>
    <w:rsid w:val="00B82F19"/>
    <w:rsid w:val="00B833BD"/>
    <w:rsid w:val="00B8709E"/>
    <w:rsid w:val="00B909F7"/>
    <w:rsid w:val="00B90E32"/>
    <w:rsid w:val="00B931F5"/>
    <w:rsid w:val="00B93875"/>
    <w:rsid w:val="00B948D3"/>
    <w:rsid w:val="00B94D3F"/>
    <w:rsid w:val="00B96538"/>
    <w:rsid w:val="00B9666C"/>
    <w:rsid w:val="00B96A16"/>
    <w:rsid w:val="00B96A24"/>
    <w:rsid w:val="00B973F5"/>
    <w:rsid w:val="00BA1A16"/>
    <w:rsid w:val="00BA22FC"/>
    <w:rsid w:val="00BA2D94"/>
    <w:rsid w:val="00BA360A"/>
    <w:rsid w:val="00BA3A3A"/>
    <w:rsid w:val="00BA3EB4"/>
    <w:rsid w:val="00BA41FD"/>
    <w:rsid w:val="00BA677D"/>
    <w:rsid w:val="00BA75F0"/>
    <w:rsid w:val="00BB1722"/>
    <w:rsid w:val="00BB208E"/>
    <w:rsid w:val="00BB2572"/>
    <w:rsid w:val="00BB26FF"/>
    <w:rsid w:val="00BB2A83"/>
    <w:rsid w:val="00BB3525"/>
    <w:rsid w:val="00BB3C43"/>
    <w:rsid w:val="00BB3E08"/>
    <w:rsid w:val="00BB3E6A"/>
    <w:rsid w:val="00BB5EA1"/>
    <w:rsid w:val="00BB6F37"/>
    <w:rsid w:val="00BB72D1"/>
    <w:rsid w:val="00BB7F09"/>
    <w:rsid w:val="00BC1A49"/>
    <w:rsid w:val="00BC2376"/>
    <w:rsid w:val="00BC2FF6"/>
    <w:rsid w:val="00BC373F"/>
    <w:rsid w:val="00BC65BC"/>
    <w:rsid w:val="00BC6F83"/>
    <w:rsid w:val="00BD105D"/>
    <w:rsid w:val="00BD1B41"/>
    <w:rsid w:val="00BD211B"/>
    <w:rsid w:val="00BD2F73"/>
    <w:rsid w:val="00BD34B4"/>
    <w:rsid w:val="00BD3B41"/>
    <w:rsid w:val="00BD551D"/>
    <w:rsid w:val="00BD721F"/>
    <w:rsid w:val="00BD74A5"/>
    <w:rsid w:val="00BE0165"/>
    <w:rsid w:val="00BE0AB5"/>
    <w:rsid w:val="00BE29FA"/>
    <w:rsid w:val="00BE3908"/>
    <w:rsid w:val="00BE3AE0"/>
    <w:rsid w:val="00BE4890"/>
    <w:rsid w:val="00BE5264"/>
    <w:rsid w:val="00BE594E"/>
    <w:rsid w:val="00BE6319"/>
    <w:rsid w:val="00BE78A2"/>
    <w:rsid w:val="00BE7AAD"/>
    <w:rsid w:val="00BF0051"/>
    <w:rsid w:val="00BF0DAA"/>
    <w:rsid w:val="00BF1475"/>
    <w:rsid w:val="00BF1A39"/>
    <w:rsid w:val="00BF2B12"/>
    <w:rsid w:val="00BF2C5D"/>
    <w:rsid w:val="00BF31E3"/>
    <w:rsid w:val="00BF4793"/>
    <w:rsid w:val="00BF5600"/>
    <w:rsid w:val="00BF5821"/>
    <w:rsid w:val="00BF7EFB"/>
    <w:rsid w:val="00C00137"/>
    <w:rsid w:val="00C00FCD"/>
    <w:rsid w:val="00C010B6"/>
    <w:rsid w:val="00C01582"/>
    <w:rsid w:val="00C01C20"/>
    <w:rsid w:val="00C0540E"/>
    <w:rsid w:val="00C056EE"/>
    <w:rsid w:val="00C05EB4"/>
    <w:rsid w:val="00C07731"/>
    <w:rsid w:val="00C1131B"/>
    <w:rsid w:val="00C11436"/>
    <w:rsid w:val="00C1477D"/>
    <w:rsid w:val="00C160BC"/>
    <w:rsid w:val="00C178BF"/>
    <w:rsid w:val="00C17C87"/>
    <w:rsid w:val="00C17D16"/>
    <w:rsid w:val="00C2127B"/>
    <w:rsid w:val="00C218A9"/>
    <w:rsid w:val="00C219BF"/>
    <w:rsid w:val="00C21D0B"/>
    <w:rsid w:val="00C22BA4"/>
    <w:rsid w:val="00C24598"/>
    <w:rsid w:val="00C2549D"/>
    <w:rsid w:val="00C259A7"/>
    <w:rsid w:val="00C25EE3"/>
    <w:rsid w:val="00C2772B"/>
    <w:rsid w:val="00C3079E"/>
    <w:rsid w:val="00C30D25"/>
    <w:rsid w:val="00C31067"/>
    <w:rsid w:val="00C3133B"/>
    <w:rsid w:val="00C314D2"/>
    <w:rsid w:val="00C3271E"/>
    <w:rsid w:val="00C32E6E"/>
    <w:rsid w:val="00C34174"/>
    <w:rsid w:val="00C34361"/>
    <w:rsid w:val="00C3478B"/>
    <w:rsid w:val="00C34E5B"/>
    <w:rsid w:val="00C37CE1"/>
    <w:rsid w:val="00C404A4"/>
    <w:rsid w:val="00C415AB"/>
    <w:rsid w:val="00C41C4E"/>
    <w:rsid w:val="00C42A90"/>
    <w:rsid w:val="00C44A91"/>
    <w:rsid w:val="00C45797"/>
    <w:rsid w:val="00C45A5E"/>
    <w:rsid w:val="00C46F70"/>
    <w:rsid w:val="00C4732B"/>
    <w:rsid w:val="00C4754C"/>
    <w:rsid w:val="00C47874"/>
    <w:rsid w:val="00C47EE0"/>
    <w:rsid w:val="00C52F51"/>
    <w:rsid w:val="00C57EA4"/>
    <w:rsid w:val="00C60931"/>
    <w:rsid w:val="00C6152E"/>
    <w:rsid w:val="00C63006"/>
    <w:rsid w:val="00C64EA3"/>
    <w:rsid w:val="00C65278"/>
    <w:rsid w:val="00C65CB6"/>
    <w:rsid w:val="00C66145"/>
    <w:rsid w:val="00C67568"/>
    <w:rsid w:val="00C67C31"/>
    <w:rsid w:val="00C67E15"/>
    <w:rsid w:val="00C70B23"/>
    <w:rsid w:val="00C70BA3"/>
    <w:rsid w:val="00C70E0E"/>
    <w:rsid w:val="00C71871"/>
    <w:rsid w:val="00C73A85"/>
    <w:rsid w:val="00C74D76"/>
    <w:rsid w:val="00C76278"/>
    <w:rsid w:val="00C77756"/>
    <w:rsid w:val="00C77DF1"/>
    <w:rsid w:val="00C8552D"/>
    <w:rsid w:val="00C8670D"/>
    <w:rsid w:val="00C86A15"/>
    <w:rsid w:val="00C87B12"/>
    <w:rsid w:val="00C913B6"/>
    <w:rsid w:val="00C93DBC"/>
    <w:rsid w:val="00C9499E"/>
    <w:rsid w:val="00C9528A"/>
    <w:rsid w:val="00C95918"/>
    <w:rsid w:val="00C97167"/>
    <w:rsid w:val="00C97DC8"/>
    <w:rsid w:val="00C97E68"/>
    <w:rsid w:val="00CA06D8"/>
    <w:rsid w:val="00CA1EE7"/>
    <w:rsid w:val="00CA2B1F"/>
    <w:rsid w:val="00CA37F4"/>
    <w:rsid w:val="00CA39FD"/>
    <w:rsid w:val="00CA6365"/>
    <w:rsid w:val="00CA6A9E"/>
    <w:rsid w:val="00CA6B02"/>
    <w:rsid w:val="00CA6EA3"/>
    <w:rsid w:val="00CB15A7"/>
    <w:rsid w:val="00CB3759"/>
    <w:rsid w:val="00CB3AEA"/>
    <w:rsid w:val="00CB3B42"/>
    <w:rsid w:val="00CB3B4D"/>
    <w:rsid w:val="00CB4527"/>
    <w:rsid w:val="00CB4FE1"/>
    <w:rsid w:val="00CB659B"/>
    <w:rsid w:val="00CB7E09"/>
    <w:rsid w:val="00CC1EE1"/>
    <w:rsid w:val="00CC3417"/>
    <w:rsid w:val="00CC428D"/>
    <w:rsid w:val="00CC4EA5"/>
    <w:rsid w:val="00CC59BD"/>
    <w:rsid w:val="00CC5B74"/>
    <w:rsid w:val="00CC6909"/>
    <w:rsid w:val="00CC6FF8"/>
    <w:rsid w:val="00CC77F1"/>
    <w:rsid w:val="00CD0FE4"/>
    <w:rsid w:val="00CD143A"/>
    <w:rsid w:val="00CD4209"/>
    <w:rsid w:val="00CD4676"/>
    <w:rsid w:val="00CD4804"/>
    <w:rsid w:val="00CD5399"/>
    <w:rsid w:val="00CD649E"/>
    <w:rsid w:val="00CD65E6"/>
    <w:rsid w:val="00CD66C6"/>
    <w:rsid w:val="00CD6C9A"/>
    <w:rsid w:val="00CD7AD9"/>
    <w:rsid w:val="00CE0C9D"/>
    <w:rsid w:val="00CE1E88"/>
    <w:rsid w:val="00CE2E30"/>
    <w:rsid w:val="00CE3E32"/>
    <w:rsid w:val="00CE4782"/>
    <w:rsid w:val="00CE4A58"/>
    <w:rsid w:val="00CE5DB9"/>
    <w:rsid w:val="00CE6791"/>
    <w:rsid w:val="00CE7224"/>
    <w:rsid w:val="00CF0225"/>
    <w:rsid w:val="00CF0453"/>
    <w:rsid w:val="00CF126C"/>
    <w:rsid w:val="00CF26C0"/>
    <w:rsid w:val="00CF675D"/>
    <w:rsid w:val="00CF6C9D"/>
    <w:rsid w:val="00D029C0"/>
    <w:rsid w:val="00D03DE2"/>
    <w:rsid w:val="00D04317"/>
    <w:rsid w:val="00D04A07"/>
    <w:rsid w:val="00D056D6"/>
    <w:rsid w:val="00D0664D"/>
    <w:rsid w:val="00D07EB4"/>
    <w:rsid w:val="00D100FB"/>
    <w:rsid w:val="00D10164"/>
    <w:rsid w:val="00D1095E"/>
    <w:rsid w:val="00D1255B"/>
    <w:rsid w:val="00D12B53"/>
    <w:rsid w:val="00D147D3"/>
    <w:rsid w:val="00D157B6"/>
    <w:rsid w:val="00D204CA"/>
    <w:rsid w:val="00D23CDC"/>
    <w:rsid w:val="00D268EB"/>
    <w:rsid w:val="00D26E40"/>
    <w:rsid w:val="00D274C6"/>
    <w:rsid w:val="00D27D99"/>
    <w:rsid w:val="00D30617"/>
    <w:rsid w:val="00D31BD7"/>
    <w:rsid w:val="00D32A1A"/>
    <w:rsid w:val="00D32A2E"/>
    <w:rsid w:val="00D3340C"/>
    <w:rsid w:val="00D34468"/>
    <w:rsid w:val="00D34F37"/>
    <w:rsid w:val="00D363B4"/>
    <w:rsid w:val="00D36652"/>
    <w:rsid w:val="00D36B77"/>
    <w:rsid w:val="00D372E0"/>
    <w:rsid w:val="00D410B0"/>
    <w:rsid w:val="00D418E0"/>
    <w:rsid w:val="00D42B5C"/>
    <w:rsid w:val="00D44F09"/>
    <w:rsid w:val="00D456D8"/>
    <w:rsid w:val="00D4596F"/>
    <w:rsid w:val="00D45A0E"/>
    <w:rsid w:val="00D4758C"/>
    <w:rsid w:val="00D47F77"/>
    <w:rsid w:val="00D50C79"/>
    <w:rsid w:val="00D524D1"/>
    <w:rsid w:val="00D54862"/>
    <w:rsid w:val="00D5637E"/>
    <w:rsid w:val="00D56786"/>
    <w:rsid w:val="00D572AB"/>
    <w:rsid w:val="00D575E7"/>
    <w:rsid w:val="00D61AAD"/>
    <w:rsid w:val="00D61EAB"/>
    <w:rsid w:val="00D64444"/>
    <w:rsid w:val="00D648FB"/>
    <w:rsid w:val="00D701D3"/>
    <w:rsid w:val="00D705F6"/>
    <w:rsid w:val="00D7093D"/>
    <w:rsid w:val="00D71D3E"/>
    <w:rsid w:val="00D72B3F"/>
    <w:rsid w:val="00D7445F"/>
    <w:rsid w:val="00D75D54"/>
    <w:rsid w:val="00D76AD9"/>
    <w:rsid w:val="00D76B3C"/>
    <w:rsid w:val="00D80343"/>
    <w:rsid w:val="00D8178C"/>
    <w:rsid w:val="00D81EA2"/>
    <w:rsid w:val="00D82CD3"/>
    <w:rsid w:val="00D8327A"/>
    <w:rsid w:val="00D8438A"/>
    <w:rsid w:val="00D847BC"/>
    <w:rsid w:val="00D84C46"/>
    <w:rsid w:val="00D852A3"/>
    <w:rsid w:val="00D85943"/>
    <w:rsid w:val="00D87B02"/>
    <w:rsid w:val="00D90D2E"/>
    <w:rsid w:val="00D91F74"/>
    <w:rsid w:val="00D92B1D"/>
    <w:rsid w:val="00D94C22"/>
    <w:rsid w:val="00D95074"/>
    <w:rsid w:val="00D95420"/>
    <w:rsid w:val="00D960A4"/>
    <w:rsid w:val="00D974AC"/>
    <w:rsid w:val="00D97707"/>
    <w:rsid w:val="00D97C98"/>
    <w:rsid w:val="00DA1137"/>
    <w:rsid w:val="00DA1248"/>
    <w:rsid w:val="00DA1D8D"/>
    <w:rsid w:val="00DA442C"/>
    <w:rsid w:val="00DA4D78"/>
    <w:rsid w:val="00DA4F3E"/>
    <w:rsid w:val="00DA5314"/>
    <w:rsid w:val="00DA71B7"/>
    <w:rsid w:val="00DA7766"/>
    <w:rsid w:val="00DB0928"/>
    <w:rsid w:val="00DB0F0D"/>
    <w:rsid w:val="00DB3995"/>
    <w:rsid w:val="00DB401D"/>
    <w:rsid w:val="00DB4723"/>
    <w:rsid w:val="00DB55CE"/>
    <w:rsid w:val="00DB6471"/>
    <w:rsid w:val="00DB6F72"/>
    <w:rsid w:val="00DB71B8"/>
    <w:rsid w:val="00DB7BFD"/>
    <w:rsid w:val="00DB7C9A"/>
    <w:rsid w:val="00DC0E31"/>
    <w:rsid w:val="00DC245E"/>
    <w:rsid w:val="00DC49A9"/>
    <w:rsid w:val="00DC70D0"/>
    <w:rsid w:val="00DC7DD6"/>
    <w:rsid w:val="00DD092F"/>
    <w:rsid w:val="00DD3531"/>
    <w:rsid w:val="00DD4FE6"/>
    <w:rsid w:val="00DD5EA6"/>
    <w:rsid w:val="00DD669A"/>
    <w:rsid w:val="00DD6F21"/>
    <w:rsid w:val="00DD7D80"/>
    <w:rsid w:val="00DE150A"/>
    <w:rsid w:val="00DE1A4D"/>
    <w:rsid w:val="00DE1F8F"/>
    <w:rsid w:val="00DE3FBA"/>
    <w:rsid w:val="00DE58FA"/>
    <w:rsid w:val="00DE5C8D"/>
    <w:rsid w:val="00DE600B"/>
    <w:rsid w:val="00DE662C"/>
    <w:rsid w:val="00DE7E67"/>
    <w:rsid w:val="00DF0117"/>
    <w:rsid w:val="00DF1388"/>
    <w:rsid w:val="00DF13AD"/>
    <w:rsid w:val="00DF1EEF"/>
    <w:rsid w:val="00DF2422"/>
    <w:rsid w:val="00DF2A8D"/>
    <w:rsid w:val="00DF2E0A"/>
    <w:rsid w:val="00DF3FEC"/>
    <w:rsid w:val="00DF5270"/>
    <w:rsid w:val="00DF5556"/>
    <w:rsid w:val="00DF63E7"/>
    <w:rsid w:val="00DF65F0"/>
    <w:rsid w:val="00E00164"/>
    <w:rsid w:val="00E02390"/>
    <w:rsid w:val="00E030D7"/>
    <w:rsid w:val="00E032C6"/>
    <w:rsid w:val="00E03A2F"/>
    <w:rsid w:val="00E03B9D"/>
    <w:rsid w:val="00E03CCA"/>
    <w:rsid w:val="00E04B36"/>
    <w:rsid w:val="00E04F17"/>
    <w:rsid w:val="00E05A7B"/>
    <w:rsid w:val="00E06D67"/>
    <w:rsid w:val="00E06DB6"/>
    <w:rsid w:val="00E1149D"/>
    <w:rsid w:val="00E12482"/>
    <w:rsid w:val="00E13146"/>
    <w:rsid w:val="00E14394"/>
    <w:rsid w:val="00E14783"/>
    <w:rsid w:val="00E14FE2"/>
    <w:rsid w:val="00E15481"/>
    <w:rsid w:val="00E161A6"/>
    <w:rsid w:val="00E174FC"/>
    <w:rsid w:val="00E20070"/>
    <w:rsid w:val="00E20262"/>
    <w:rsid w:val="00E20994"/>
    <w:rsid w:val="00E20B90"/>
    <w:rsid w:val="00E21CE7"/>
    <w:rsid w:val="00E22124"/>
    <w:rsid w:val="00E22C45"/>
    <w:rsid w:val="00E23874"/>
    <w:rsid w:val="00E238C8"/>
    <w:rsid w:val="00E25A8D"/>
    <w:rsid w:val="00E25B41"/>
    <w:rsid w:val="00E261AD"/>
    <w:rsid w:val="00E276ED"/>
    <w:rsid w:val="00E30910"/>
    <w:rsid w:val="00E324C0"/>
    <w:rsid w:val="00E3384F"/>
    <w:rsid w:val="00E33DC5"/>
    <w:rsid w:val="00E33F7B"/>
    <w:rsid w:val="00E345CE"/>
    <w:rsid w:val="00E35FC7"/>
    <w:rsid w:val="00E36A50"/>
    <w:rsid w:val="00E373E1"/>
    <w:rsid w:val="00E40344"/>
    <w:rsid w:val="00E42143"/>
    <w:rsid w:val="00E431DD"/>
    <w:rsid w:val="00E44D41"/>
    <w:rsid w:val="00E47618"/>
    <w:rsid w:val="00E503AC"/>
    <w:rsid w:val="00E52DFB"/>
    <w:rsid w:val="00E53546"/>
    <w:rsid w:val="00E535AD"/>
    <w:rsid w:val="00E5366A"/>
    <w:rsid w:val="00E53CF0"/>
    <w:rsid w:val="00E576BD"/>
    <w:rsid w:val="00E57BE9"/>
    <w:rsid w:val="00E61B9C"/>
    <w:rsid w:val="00E62300"/>
    <w:rsid w:val="00E65FC9"/>
    <w:rsid w:val="00E663A6"/>
    <w:rsid w:val="00E664F4"/>
    <w:rsid w:val="00E66790"/>
    <w:rsid w:val="00E67086"/>
    <w:rsid w:val="00E671FF"/>
    <w:rsid w:val="00E678DA"/>
    <w:rsid w:val="00E711D8"/>
    <w:rsid w:val="00E75D28"/>
    <w:rsid w:val="00E75F65"/>
    <w:rsid w:val="00E7683B"/>
    <w:rsid w:val="00E774B8"/>
    <w:rsid w:val="00E813E5"/>
    <w:rsid w:val="00E820F3"/>
    <w:rsid w:val="00E8367D"/>
    <w:rsid w:val="00E84260"/>
    <w:rsid w:val="00E856E9"/>
    <w:rsid w:val="00E857E4"/>
    <w:rsid w:val="00E85B05"/>
    <w:rsid w:val="00E871B1"/>
    <w:rsid w:val="00E878A8"/>
    <w:rsid w:val="00E905E9"/>
    <w:rsid w:val="00E90C07"/>
    <w:rsid w:val="00E90FA4"/>
    <w:rsid w:val="00E9139D"/>
    <w:rsid w:val="00E91F98"/>
    <w:rsid w:val="00E92487"/>
    <w:rsid w:val="00E9357D"/>
    <w:rsid w:val="00E953DB"/>
    <w:rsid w:val="00E96491"/>
    <w:rsid w:val="00E96A61"/>
    <w:rsid w:val="00E97DE8"/>
    <w:rsid w:val="00EA169D"/>
    <w:rsid w:val="00EA230F"/>
    <w:rsid w:val="00EA2C94"/>
    <w:rsid w:val="00EA3B02"/>
    <w:rsid w:val="00EA491B"/>
    <w:rsid w:val="00EA5A59"/>
    <w:rsid w:val="00EA63E7"/>
    <w:rsid w:val="00EA6443"/>
    <w:rsid w:val="00EA69A7"/>
    <w:rsid w:val="00EA7003"/>
    <w:rsid w:val="00EB31DE"/>
    <w:rsid w:val="00EB3301"/>
    <w:rsid w:val="00EB40F9"/>
    <w:rsid w:val="00EB6FE7"/>
    <w:rsid w:val="00EB7A8D"/>
    <w:rsid w:val="00EC2D9F"/>
    <w:rsid w:val="00EC3464"/>
    <w:rsid w:val="00EC629B"/>
    <w:rsid w:val="00EC7937"/>
    <w:rsid w:val="00ED05FE"/>
    <w:rsid w:val="00ED13D9"/>
    <w:rsid w:val="00ED169E"/>
    <w:rsid w:val="00ED1ABB"/>
    <w:rsid w:val="00ED1C49"/>
    <w:rsid w:val="00ED22B6"/>
    <w:rsid w:val="00ED2E5C"/>
    <w:rsid w:val="00ED5935"/>
    <w:rsid w:val="00ED7C3C"/>
    <w:rsid w:val="00EE0254"/>
    <w:rsid w:val="00EE14E6"/>
    <w:rsid w:val="00EE20A6"/>
    <w:rsid w:val="00EE252C"/>
    <w:rsid w:val="00EE2940"/>
    <w:rsid w:val="00EE3077"/>
    <w:rsid w:val="00EE4A18"/>
    <w:rsid w:val="00EE4B55"/>
    <w:rsid w:val="00EE4E04"/>
    <w:rsid w:val="00EE5F50"/>
    <w:rsid w:val="00EE7EE8"/>
    <w:rsid w:val="00EF27B1"/>
    <w:rsid w:val="00EF2B7F"/>
    <w:rsid w:val="00EF4D79"/>
    <w:rsid w:val="00EF61A5"/>
    <w:rsid w:val="00EF61D1"/>
    <w:rsid w:val="00EF7466"/>
    <w:rsid w:val="00EF7731"/>
    <w:rsid w:val="00F01A8B"/>
    <w:rsid w:val="00F02EC4"/>
    <w:rsid w:val="00F03692"/>
    <w:rsid w:val="00F03BA0"/>
    <w:rsid w:val="00F0465D"/>
    <w:rsid w:val="00F0490E"/>
    <w:rsid w:val="00F051F4"/>
    <w:rsid w:val="00F067E4"/>
    <w:rsid w:val="00F06872"/>
    <w:rsid w:val="00F107B2"/>
    <w:rsid w:val="00F129DE"/>
    <w:rsid w:val="00F12EC3"/>
    <w:rsid w:val="00F151D9"/>
    <w:rsid w:val="00F15322"/>
    <w:rsid w:val="00F154D0"/>
    <w:rsid w:val="00F1674C"/>
    <w:rsid w:val="00F168DF"/>
    <w:rsid w:val="00F201A8"/>
    <w:rsid w:val="00F22E6E"/>
    <w:rsid w:val="00F24C6D"/>
    <w:rsid w:val="00F256B5"/>
    <w:rsid w:val="00F261D6"/>
    <w:rsid w:val="00F266EF"/>
    <w:rsid w:val="00F26DCC"/>
    <w:rsid w:val="00F31E2B"/>
    <w:rsid w:val="00F32640"/>
    <w:rsid w:val="00F33893"/>
    <w:rsid w:val="00F33B86"/>
    <w:rsid w:val="00F34BD0"/>
    <w:rsid w:val="00F35911"/>
    <w:rsid w:val="00F35ADA"/>
    <w:rsid w:val="00F377FF"/>
    <w:rsid w:val="00F40B64"/>
    <w:rsid w:val="00F41480"/>
    <w:rsid w:val="00F41E7B"/>
    <w:rsid w:val="00F42446"/>
    <w:rsid w:val="00F42D43"/>
    <w:rsid w:val="00F44D9B"/>
    <w:rsid w:val="00F459E5"/>
    <w:rsid w:val="00F50357"/>
    <w:rsid w:val="00F508EE"/>
    <w:rsid w:val="00F529B0"/>
    <w:rsid w:val="00F53BDD"/>
    <w:rsid w:val="00F54874"/>
    <w:rsid w:val="00F5591D"/>
    <w:rsid w:val="00F55FA8"/>
    <w:rsid w:val="00F566D4"/>
    <w:rsid w:val="00F56B90"/>
    <w:rsid w:val="00F57046"/>
    <w:rsid w:val="00F57965"/>
    <w:rsid w:val="00F57EAB"/>
    <w:rsid w:val="00F616D8"/>
    <w:rsid w:val="00F62F79"/>
    <w:rsid w:val="00F639DE"/>
    <w:rsid w:val="00F66FA1"/>
    <w:rsid w:val="00F70C82"/>
    <w:rsid w:val="00F711C0"/>
    <w:rsid w:val="00F71788"/>
    <w:rsid w:val="00F729E1"/>
    <w:rsid w:val="00F72B1B"/>
    <w:rsid w:val="00F73464"/>
    <w:rsid w:val="00F765E9"/>
    <w:rsid w:val="00F76DCC"/>
    <w:rsid w:val="00F77E12"/>
    <w:rsid w:val="00F77E29"/>
    <w:rsid w:val="00F80B28"/>
    <w:rsid w:val="00F814DE"/>
    <w:rsid w:val="00F83310"/>
    <w:rsid w:val="00F865A4"/>
    <w:rsid w:val="00F87438"/>
    <w:rsid w:val="00F90045"/>
    <w:rsid w:val="00F90508"/>
    <w:rsid w:val="00F90C49"/>
    <w:rsid w:val="00F91FB8"/>
    <w:rsid w:val="00F920CF"/>
    <w:rsid w:val="00F925FE"/>
    <w:rsid w:val="00F92795"/>
    <w:rsid w:val="00F95C39"/>
    <w:rsid w:val="00F97537"/>
    <w:rsid w:val="00FA0852"/>
    <w:rsid w:val="00FA1378"/>
    <w:rsid w:val="00FA156F"/>
    <w:rsid w:val="00FA20D9"/>
    <w:rsid w:val="00FA28D1"/>
    <w:rsid w:val="00FA490F"/>
    <w:rsid w:val="00FA508A"/>
    <w:rsid w:val="00FA5D82"/>
    <w:rsid w:val="00FA6558"/>
    <w:rsid w:val="00FA72F0"/>
    <w:rsid w:val="00FA7E12"/>
    <w:rsid w:val="00FB0655"/>
    <w:rsid w:val="00FB14D3"/>
    <w:rsid w:val="00FB1DD7"/>
    <w:rsid w:val="00FB4665"/>
    <w:rsid w:val="00FB573E"/>
    <w:rsid w:val="00FC1A37"/>
    <w:rsid w:val="00FC1F75"/>
    <w:rsid w:val="00FC24CD"/>
    <w:rsid w:val="00FC2956"/>
    <w:rsid w:val="00FC320F"/>
    <w:rsid w:val="00FC5336"/>
    <w:rsid w:val="00FC54CB"/>
    <w:rsid w:val="00FC668A"/>
    <w:rsid w:val="00FC6DA6"/>
    <w:rsid w:val="00FD02C3"/>
    <w:rsid w:val="00FD03EE"/>
    <w:rsid w:val="00FD054C"/>
    <w:rsid w:val="00FD0AB7"/>
    <w:rsid w:val="00FD1035"/>
    <w:rsid w:val="00FD1DD8"/>
    <w:rsid w:val="00FD489B"/>
    <w:rsid w:val="00FD4C74"/>
    <w:rsid w:val="00FD530D"/>
    <w:rsid w:val="00FD59DA"/>
    <w:rsid w:val="00FD652C"/>
    <w:rsid w:val="00FD720C"/>
    <w:rsid w:val="00FD77CA"/>
    <w:rsid w:val="00FE01A7"/>
    <w:rsid w:val="00FE0217"/>
    <w:rsid w:val="00FE0DE5"/>
    <w:rsid w:val="00FE332B"/>
    <w:rsid w:val="00FE41E4"/>
    <w:rsid w:val="00FE4C4C"/>
    <w:rsid w:val="00FE5E92"/>
    <w:rsid w:val="00FE6163"/>
    <w:rsid w:val="00FE6754"/>
    <w:rsid w:val="00FE6C15"/>
    <w:rsid w:val="00FE6C49"/>
    <w:rsid w:val="00FE7ABB"/>
    <w:rsid w:val="00FE7C4B"/>
    <w:rsid w:val="00FE7F0B"/>
    <w:rsid w:val="00FF0E92"/>
    <w:rsid w:val="00FF1070"/>
    <w:rsid w:val="00FF1DFC"/>
    <w:rsid w:val="00FF3CC2"/>
    <w:rsid w:val="00FF549F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691B54"/>
  <w15:docId w15:val="{2FACA998-A579-49A4-BCA0-EDBED52C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4124"/>
    <w:pPr>
      <w:spacing w:before="60" w:after="120"/>
      <w:jc w:val="both"/>
    </w:pPr>
    <w:rPr>
      <w:rFonts w:ascii="Arial" w:eastAsia="Times New Roman" w:hAnsi="Arial"/>
    </w:rPr>
  </w:style>
  <w:style w:type="paragraph" w:styleId="Heading1">
    <w:name w:val="heading 1"/>
    <w:aliases w:val="H1,NMP Heading 1,h11,h12,h13,h14,h15,h16,app heading 1,l1,Memo Heading 1,Heading 1_a,heading 1,h17,h111,h121,h131,h141,h151,h161,h18,h112,h122,h132,h142,h152,h162,h19,h113,h123,h133,h143,h153,h163,Alt+1,Alt+11,Alt+12,Alt+13,标题 1"/>
    <w:basedOn w:val="Normal"/>
    <w:next w:val="Normal"/>
    <w:link w:val="Heading1Char"/>
    <w:autoRedefine/>
    <w:qFormat/>
    <w:rsid w:val="002B0139"/>
    <w:pPr>
      <w:keepNext/>
      <w:numPr>
        <w:numId w:val="3"/>
      </w:numPr>
      <w:pBdr>
        <w:bottom w:val="single" w:sz="4" w:space="1" w:color="auto"/>
      </w:pBdr>
      <w:spacing w:before="240" w:after="60"/>
      <w:jc w:val="left"/>
      <w:outlineLvl w:val="0"/>
    </w:pPr>
    <w:rPr>
      <w:b/>
      <w:sz w:val="32"/>
    </w:rPr>
  </w:style>
  <w:style w:type="paragraph" w:styleId="Heading2">
    <w:name w:val="heading 2"/>
    <w:aliases w:val="H2,DO NOT USE_h2,h2,h21,2,Header 2,Header2,22,heading2,2nd level,UNDERRUBRIK 1-2,H21,H22,H23,H24,H25,R2,E2,†berschrift 2,õberschrift 2,Head2A,h2 Char,标题 2"/>
    <w:basedOn w:val="Normal"/>
    <w:next w:val="Normal"/>
    <w:link w:val="Heading2Char"/>
    <w:qFormat/>
    <w:rsid w:val="00424124"/>
    <w:pPr>
      <w:keepNext/>
      <w:numPr>
        <w:ilvl w:val="1"/>
        <w:numId w:val="3"/>
      </w:numPr>
      <w:spacing w:after="60"/>
      <w:outlineLvl w:val="1"/>
    </w:pPr>
    <w:rPr>
      <w:b/>
      <w:i/>
      <w:sz w:val="28"/>
    </w:rPr>
  </w:style>
  <w:style w:type="paragraph" w:styleId="Heading3">
    <w:name w:val="heading 3"/>
    <w:aliases w:val="Title1,h3,no break,H3,Underrubrik2,Memo Heading 3,hello,Titre 3 Car,no break Car,H3 Car,Underrubrik2 Car,h3 Car,Memo Heading 3 Car,hello Car,Heading 3 Char Car,no break Char Car,H3 Char Car,Underrubrik2 Char Car,h3 Char Car,标题"/>
    <w:basedOn w:val="Normal"/>
    <w:next w:val="Normal"/>
    <w:link w:val="Heading3Char"/>
    <w:qFormat/>
    <w:rsid w:val="00424124"/>
    <w:pPr>
      <w:keepNext/>
      <w:numPr>
        <w:ilvl w:val="2"/>
        <w:numId w:val="3"/>
      </w:numPr>
      <w:spacing w:before="120" w:after="60"/>
      <w:outlineLvl w:val="2"/>
    </w:pPr>
    <w:rPr>
      <w:b/>
      <w:sz w:val="24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标题 4,heading 4 + Indent: Left 0.5 in,标题3a,4th level"/>
    <w:basedOn w:val="Normal"/>
    <w:next w:val="Normal"/>
    <w:link w:val="Heading4Char"/>
    <w:qFormat/>
    <w:rsid w:val="00424124"/>
    <w:pPr>
      <w:keepNext/>
      <w:numPr>
        <w:ilvl w:val="3"/>
        <w:numId w:val="3"/>
      </w:numPr>
      <w:outlineLvl w:val="3"/>
    </w:pPr>
    <w:rPr>
      <w:b/>
      <w:sz w:val="24"/>
      <w:szCs w:val="24"/>
    </w:rPr>
  </w:style>
  <w:style w:type="paragraph" w:styleId="Heading5">
    <w:name w:val="heading 5"/>
    <w:aliases w:val="h5,Heading5"/>
    <w:basedOn w:val="Normal"/>
    <w:next w:val="Normal"/>
    <w:link w:val="Heading5Char"/>
    <w:qFormat/>
    <w:rsid w:val="00424124"/>
    <w:pPr>
      <w:numPr>
        <w:ilvl w:val="4"/>
        <w:numId w:val="3"/>
      </w:numPr>
      <w:spacing w:before="240" w:after="60"/>
      <w:outlineLvl w:val="4"/>
    </w:pPr>
  </w:style>
  <w:style w:type="paragraph" w:styleId="Heading6">
    <w:name w:val="heading 6"/>
    <w:aliases w:val="figure,h6"/>
    <w:basedOn w:val="Normal"/>
    <w:next w:val="Normal"/>
    <w:link w:val="Heading6Char"/>
    <w:qFormat/>
    <w:rsid w:val="00424124"/>
    <w:pPr>
      <w:numPr>
        <w:ilvl w:val="5"/>
        <w:numId w:val="3"/>
      </w:numPr>
      <w:spacing w:before="240" w:after="60"/>
      <w:outlineLvl w:val="5"/>
    </w:pPr>
    <w:rPr>
      <w:i/>
    </w:rPr>
  </w:style>
  <w:style w:type="paragraph" w:styleId="Heading7">
    <w:name w:val="heading 7"/>
    <w:aliases w:val="table,st,h7"/>
    <w:basedOn w:val="Normal"/>
    <w:next w:val="Normal"/>
    <w:link w:val="Heading7Char"/>
    <w:qFormat/>
    <w:rsid w:val="00424124"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aliases w:val="acronym"/>
    <w:basedOn w:val="Normal"/>
    <w:next w:val="Normal"/>
    <w:link w:val="Heading8Char"/>
    <w:qFormat/>
    <w:rsid w:val="00424124"/>
    <w:pPr>
      <w:numPr>
        <w:ilvl w:val="7"/>
        <w:numId w:val="3"/>
      </w:numPr>
      <w:spacing w:before="240" w:after="60"/>
      <w:outlineLvl w:val="7"/>
    </w:pPr>
    <w:rPr>
      <w:i/>
    </w:rPr>
  </w:style>
  <w:style w:type="paragraph" w:styleId="Heading9">
    <w:name w:val="heading 9"/>
    <w:aliases w:val="appendix,Figure Heading,FH"/>
    <w:basedOn w:val="Normal"/>
    <w:next w:val="Normal"/>
    <w:link w:val="Heading9Char"/>
    <w:qFormat/>
    <w:rsid w:val="00424124"/>
    <w:pPr>
      <w:numPr>
        <w:ilvl w:val="8"/>
        <w:numId w:val="3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NMP Heading 1 Char,h11 Char,h12 Char,h13 Char,h14 Char,h15 Char,h16 Char,app heading 1 Char,l1 Char,Memo Heading 1 Char,Heading 1_a Char,heading 1 Char,h17 Char,h111 Char,h121 Char,h131 Char,h141 Char,h151 Char,h161 Char,h18 Char"/>
    <w:link w:val="Heading1"/>
    <w:rsid w:val="002B0139"/>
    <w:rPr>
      <w:rFonts w:ascii="Arial" w:eastAsia="Times New Roman" w:hAnsi="Arial"/>
      <w:b/>
      <w:sz w:val="32"/>
    </w:rPr>
  </w:style>
  <w:style w:type="character" w:customStyle="1" w:styleId="Heading2Char">
    <w:name w:val="Heading 2 Char"/>
    <w:aliases w:val="H2 Char,DO NOT USE_h2 Char1,h2 Char2,h21 Char1,2 Char1,Header 2 Char1,Header2 Char1,22 Char1,heading2 Char1,2nd level Char1,UNDERRUBRIK 1-2 Char1,H21 Char1,H22 Char1,H23 Char1,H24 Char1,H25 Char1,R2 Char1,E2 Char1,†berschrift 2 Char1"/>
    <w:link w:val="Heading2"/>
    <w:rsid w:val="00424124"/>
    <w:rPr>
      <w:rFonts w:ascii="Arial" w:eastAsia="Times New Roman" w:hAnsi="Arial"/>
      <w:b/>
      <w:i/>
      <w:sz w:val="28"/>
    </w:rPr>
  </w:style>
  <w:style w:type="character" w:customStyle="1" w:styleId="Heading3Char">
    <w:name w:val="Heading 3 Char"/>
    <w:aliases w:val="Title1 Char,h3 Char,no break Char,H3 Char,Underrubrik2 Char,Memo Heading 3 Char,hello Char,Titre 3 Car Char,no break Car Char,H3 Car Char,Underrubrik2 Car Char,h3 Car Char,Memo Heading 3 Car Char,hello Car Char,Heading 3 Char Car Char"/>
    <w:link w:val="Heading3"/>
    <w:rsid w:val="00424124"/>
    <w:rPr>
      <w:rFonts w:ascii="Arial" w:eastAsia="Times New Roman" w:hAnsi="Arial"/>
      <w:b/>
      <w:sz w:val="24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424124"/>
    <w:rPr>
      <w:rFonts w:ascii="Arial" w:eastAsia="Times New Roman" w:hAnsi="Arial"/>
      <w:b/>
      <w:sz w:val="24"/>
      <w:szCs w:val="24"/>
    </w:rPr>
  </w:style>
  <w:style w:type="character" w:customStyle="1" w:styleId="Heading5Char">
    <w:name w:val="Heading 5 Char"/>
    <w:aliases w:val="h5 Char,Heading5 Char"/>
    <w:link w:val="Heading5"/>
    <w:rsid w:val="00424124"/>
    <w:rPr>
      <w:rFonts w:ascii="Arial" w:eastAsia="Times New Roman" w:hAnsi="Arial"/>
    </w:rPr>
  </w:style>
  <w:style w:type="character" w:customStyle="1" w:styleId="Heading6Char">
    <w:name w:val="Heading 6 Char"/>
    <w:aliases w:val="figure Char,h6 Char"/>
    <w:link w:val="Heading6"/>
    <w:rsid w:val="00424124"/>
    <w:rPr>
      <w:rFonts w:ascii="Arial" w:eastAsia="Times New Roman" w:hAnsi="Arial"/>
      <w:i/>
    </w:rPr>
  </w:style>
  <w:style w:type="character" w:customStyle="1" w:styleId="Heading7Char">
    <w:name w:val="Heading 7 Char"/>
    <w:aliases w:val="table Char,st Char,h7 Char"/>
    <w:link w:val="Heading7"/>
    <w:rsid w:val="00424124"/>
    <w:rPr>
      <w:rFonts w:ascii="Arial" w:eastAsia="Times New Roman" w:hAnsi="Arial"/>
    </w:rPr>
  </w:style>
  <w:style w:type="character" w:customStyle="1" w:styleId="Heading8Char">
    <w:name w:val="Heading 8 Char"/>
    <w:aliases w:val="acronym Char"/>
    <w:link w:val="Heading8"/>
    <w:rsid w:val="00424124"/>
    <w:rPr>
      <w:rFonts w:ascii="Arial" w:eastAsia="Times New Roman" w:hAnsi="Arial"/>
      <w:i/>
    </w:rPr>
  </w:style>
  <w:style w:type="character" w:customStyle="1" w:styleId="Heading9Char">
    <w:name w:val="Heading 9 Char"/>
    <w:aliases w:val="appendix Char,Figure Heading Char,FH Char"/>
    <w:link w:val="Heading9"/>
    <w:rsid w:val="00424124"/>
    <w:rPr>
      <w:rFonts w:ascii="Arial" w:eastAsia="Times New Roman" w:hAnsi="Arial"/>
      <w:b/>
      <w:i/>
      <w:sz w:val="18"/>
    </w:rPr>
  </w:style>
  <w:style w:type="character" w:styleId="FootnoteReference">
    <w:name w:val="footnote reference"/>
    <w:rsid w:val="00424124"/>
    <w:rPr>
      <w:vertAlign w:val="superscript"/>
    </w:rPr>
  </w:style>
  <w:style w:type="paragraph" w:styleId="FootnoteText">
    <w:name w:val="footnote text"/>
    <w:basedOn w:val="Normal"/>
    <w:link w:val="FootnoteTextChar"/>
    <w:rsid w:val="00424124"/>
    <w:rPr>
      <w:sz w:val="18"/>
    </w:rPr>
  </w:style>
  <w:style w:type="character" w:customStyle="1" w:styleId="FootnoteTextChar">
    <w:name w:val="Footnote Text Char"/>
    <w:link w:val="FootnoteText"/>
    <w:rsid w:val="00424124"/>
    <w:rPr>
      <w:rFonts w:ascii="Arial" w:eastAsia="Times New Roman" w:hAnsi="Arial" w:cs="Times New Roman"/>
      <w:sz w:val="18"/>
      <w:szCs w:val="20"/>
    </w:rPr>
  </w:style>
  <w:style w:type="character" w:styleId="Hyperlink">
    <w:name w:val="Hyperlink"/>
    <w:uiPriority w:val="99"/>
    <w:qFormat/>
    <w:rsid w:val="00424124"/>
    <w:rPr>
      <w:color w:val="0000FF"/>
      <w:u w:val="single"/>
    </w:rPr>
  </w:style>
  <w:style w:type="paragraph" w:customStyle="1" w:styleId="Steps-8thset">
    <w:name w:val="Steps-8th set"/>
    <w:basedOn w:val="List2"/>
    <w:rsid w:val="00424124"/>
    <w:pPr>
      <w:widowControl w:val="0"/>
      <w:numPr>
        <w:numId w:val="1"/>
      </w:numPr>
      <w:tabs>
        <w:tab w:val="clear" w:pos="936"/>
        <w:tab w:val="num" w:pos="360"/>
      </w:tabs>
      <w:spacing w:before="120"/>
      <w:ind w:left="720" w:hanging="360"/>
      <w:contextualSpacing w:val="0"/>
      <w:jc w:val="left"/>
    </w:pPr>
    <w:rPr>
      <w:sz w:val="24"/>
      <w:szCs w:val="24"/>
    </w:rPr>
  </w:style>
  <w:style w:type="paragraph" w:customStyle="1" w:styleId="Steps-9thset">
    <w:name w:val="Steps-9th set"/>
    <w:basedOn w:val="Normal"/>
    <w:rsid w:val="00424124"/>
    <w:pPr>
      <w:widowControl w:val="0"/>
      <w:numPr>
        <w:numId w:val="2"/>
      </w:numPr>
      <w:spacing w:before="120"/>
      <w:jc w:val="left"/>
    </w:pPr>
    <w:rPr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424124"/>
    <w:pPr>
      <w:spacing w:before="0" w:after="0"/>
    </w:pPr>
  </w:style>
  <w:style w:type="character" w:customStyle="1" w:styleId="NoSpacingChar">
    <w:name w:val="No Spacing Char"/>
    <w:link w:val="NoSpacing"/>
    <w:uiPriority w:val="1"/>
    <w:rsid w:val="00424124"/>
    <w:rPr>
      <w:rFonts w:ascii="Arial" w:eastAsia="Times New Roman" w:hAnsi="Arial" w:cs="Times New Roman"/>
      <w:sz w:val="20"/>
      <w:szCs w:val="20"/>
    </w:rPr>
  </w:style>
  <w:style w:type="paragraph" w:styleId="List2">
    <w:name w:val="List 2"/>
    <w:basedOn w:val="Normal"/>
    <w:uiPriority w:val="99"/>
    <w:semiHidden/>
    <w:unhideWhenUsed/>
    <w:rsid w:val="00424124"/>
    <w:pPr>
      <w:ind w:left="720" w:hanging="360"/>
      <w:contextualSpacing/>
    </w:pPr>
  </w:style>
  <w:style w:type="paragraph" w:styleId="ListParagraph">
    <w:name w:val="List Paragraph"/>
    <w:aliases w:val="- Bullets,リスト段落,?? ??,?????,????,Lista1,中等深浅网格 1 - 着色 21,列表段落,¥¡¡¡¡ì¬º¥¹¥È¶ÎÂä,ÁÐ³ö¶ÎÂä,¥ê¥¹¥È¶ÎÂä,列表段落1,—ño’i—Ž,1st level - Bullet List Paragraph,Lettre d'introduction,Paragrafo elenco,Normal bullet 2,Bullet list,列表段落11,목록단락,列出段落,목록 단락"/>
    <w:basedOn w:val="Normal"/>
    <w:link w:val="ListParagraphChar"/>
    <w:uiPriority w:val="34"/>
    <w:qFormat/>
    <w:rsid w:val="005778C8"/>
    <w:pPr>
      <w:ind w:left="720"/>
      <w:contextualSpacing/>
    </w:pPr>
  </w:style>
  <w:style w:type="paragraph" w:styleId="Revision">
    <w:name w:val="Revision"/>
    <w:hidden/>
    <w:uiPriority w:val="99"/>
    <w:semiHidden/>
    <w:rsid w:val="00A8721E"/>
    <w:rPr>
      <w:rFonts w:ascii="Arial" w:eastAsia="Times New Roman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21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721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115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link w:val="Header"/>
    <w:uiPriority w:val="99"/>
    <w:rsid w:val="00AD115D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115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link w:val="Footer"/>
    <w:uiPriority w:val="99"/>
    <w:rsid w:val="00AD115D"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DefaultParagraphFont"/>
    <w:rsid w:val="0060603E"/>
  </w:style>
  <w:style w:type="paragraph" w:styleId="Caption">
    <w:name w:val="caption"/>
    <w:basedOn w:val="Normal"/>
    <w:next w:val="Normal"/>
    <w:qFormat/>
    <w:rsid w:val="00EF61D1"/>
    <w:pPr>
      <w:overflowPunct w:val="0"/>
      <w:autoSpaceDE w:val="0"/>
      <w:autoSpaceDN w:val="0"/>
      <w:adjustRightInd w:val="0"/>
      <w:spacing w:before="0" w:after="240" w:line="360" w:lineRule="auto"/>
      <w:jc w:val="center"/>
      <w:textAlignment w:val="baseline"/>
    </w:pPr>
    <w:rPr>
      <w:rFonts w:ascii="Times New Roman" w:hAnsi="Times New Roman"/>
      <w:b/>
      <w:bCs/>
      <w:sz w:val="22"/>
      <w:lang w:val="en-GB" w:eastAsia="zh-CN"/>
    </w:rPr>
  </w:style>
  <w:style w:type="character" w:styleId="CommentReference">
    <w:name w:val="annotation reference"/>
    <w:uiPriority w:val="99"/>
    <w:semiHidden/>
    <w:unhideWhenUsed/>
    <w:rsid w:val="00FF3C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CC2"/>
  </w:style>
  <w:style w:type="character" w:customStyle="1" w:styleId="CommentTextChar">
    <w:name w:val="Comment Text Char"/>
    <w:link w:val="CommentText"/>
    <w:uiPriority w:val="99"/>
    <w:semiHidden/>
    <w:rsid w:val="00FF3CC2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F3CC2"/>
    <w:rPr>
      <w:b/>
      <w:bCs/>
    </w:rPr>
  </w:style>
  <w:style w:type="character" w:customStyle="1" w:styleId="CommentSubjectChar">
    <w:name w:val="Comment Subject Char"/>
    <w:link w:val="CommentSubject"/>
    <w:semiHidden/>
    <w:rsid w:val="00FF3CC2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maintext">
    <w:name w:val="main text"/>
    <w:basedOn w:val="Normal"/>
    <w:link w:val="maintextChar"/>
    <w:qFormat/>
    <w:rsid w:val="008A25A1"/>
    <w:pPr>
      <w:spacing w:after="60" w:line="288" w:lineRule="auto"/>
      <w:ind w:firstLineChars="200" w:firstLine="200"/>
    </w:pPr>
    <w:rPr>
      <w:rFonts w:ascii="Times New Roman" w:eastAsia="Malgun Gothic" w:hAnsi="Times New Roman" w:cs="Batang"/>
      <w:lang w:val="en-GB" w:eastAsia="ko-KR"/>
    </w:rPr>
  </w:style>
  <w:style w:type="character" w:customStyle="1" w:styleId="maintextChar">
    <w:name w:val="main text Char"/>
    <w:link w:val="maintext"/>
    <w:qFormat/>
    <w:rsid w:val="008A25A1"/>
    <w:rPr>
      <w:rFonts w:ascii="Times New Roman" w:eastAsia="Malgun Gothic" w:hAnsi="Times New Roman" w:cs="Batang"/>
      <w:lang w:val="en-GB" w:eastAsia="ko-KR"/>
    </w:rPr>
  </w:style>
  <w:style w:type="paragraph" w:customStyle="1" w:styleId="TAL">
    <w:name w:val="TAL"/>
    <w:basedOn w:val="Normal"/>
    <w:link w:val="TALCar"/>
    <w:qFormat/>
    <w:rsid w:val="0056238B"/>
    <w:pPr>
      <w:keepNext/>
      <w:keepLines/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sz w:val="18"/>
      <w:lang w:val="en-GB" w:eastAsia="ja-JP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rsid w:val="00235373"/>
    <w:pPr>
      <w:spacing w:before="0" w:after="180" w:line="336" w:lineRule="auto"/>
      <w:ind w:firstLineChars="200" w:firstLine="200"/>
    </w:pPr>
    <w:rPr>
      <w:rFonts w:ascii="Times New Roman" w:eastAsia="Malgun Gothic" w:hAnsi="Times New Roman" w:cs="Batang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sid w:val="00235373"/>
    <w:rPr>
      <w:rFonts w:ascii="Times New Roman" w:eastAsia="Malgun Gothic" w:hAnsi="Times New Roman" w:cs="Batang"/>
      <w:lang w:val="en-GB"/>
    </w:rPr>
  </w:style>
  <w:style w:type="paragraph" w:customStyle="1" w:styleId="Default">
    <w:name w:val="Default"/>
    <w:rsid w:val="00D87B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10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リスト段落 Char,?? ?? Char,????? Char,???? Char,Lista1 Char,中等深浅网格 1 - 着色 21 Char,列表段落 Char,¥¡¡¡¡ì¬º¥¹¥È¶ÎÂä Char,ÁÐ³ö¶ÎÂä Char,¥ê¥¹¥È¶ÎÂä Char,列表段落1 Char,—ño’i—Ž Char,1st level - Bullet List Paragraph Char,列表段落11 Char"/>
    <w:link w:val="ListParagraph"/>
    <w:uiPriority w:val="34"/>
    <w:qFormat/>
    <w:locked/>
    <w:rsid w:val="00F41E7B"/>
    <w:rPr>
      <w:rFonts w:ascii="Arial" w:eastAsia="Times New Roman" w:hAnsi="Arial"/>
    </w:rPr>
  </w:style>
  <w:style w:type="paragraph" w:customStyle="1" w:styleId="B1">
    <w:name w:val="B1"/>
    <w:basedOn w:val="List"/>
    <w:link w:val="B1Char"/>
    <w:qFormat/>
    <w:rsid w:val="002739AB"/>
    <w:pPr>
      <w:overflowPunct w:val="0"/>
      <w:autoSpaceDE w:val="0"/>
      <w:autoSpaceDN w:val="0"/>
      <w:adjustRightInd w:val="0"/>
      <w:spacing w:before="0" w:after="180"/>
      <w:ind w:left="568" w:hanging="284"/>
      <w:contextualSpacing w:val="0"/>
      <w:jc w:val="left"/>
      <w:textAlignment w:val="baseline"/>
    </w:pPr>
    <w:rPr>
      <w:rFonts w:ascii="Times New Roman" w:eastAsia="MS Mincho" w:hAnsi="Times New Roman"/>
      <w:lang w:val="en-GB"/>
    </w:rPr>
  </w:style>
  <w:style w:type="paragraph" w:customStyle="1" w:styleId="B2">
    <w:name w:val="B2"/>
    <w:basedOn w:val="List2"/>
    <w:link w:val="B2Char"/>
    <w:qFormat/>
    <w:rsid w:val="002739AB"/>
    <w:pPr>
      <w:overflowPunct w:val="0"/>
      <w:autoSpaceDE w:val="0"/>
      <w:autoSpaceDN w:val="0"/>
      <w:adjustRightInd w:val="0"/>
      <w:spacing w:before="0" w:after="180"/>
      <w:ind w:left="851" w:hanging="284"/>
      <w:contextualSpacing w:val="0"/>
      <w:jc w:val="left"/>
      <w:textAlignment w:val="baseline"/>
    </w:pPr>
    <w:rPr>
      <w:rFonts w:ascii="Times New Roman" w:eastAsia="MS Mincho" w:hAnsi="Times New Roman"/>
      <w:lang w:val="en-GB"/>
    </w:rPr>
  </w:style>
  <w:style w:type="paragraph" w:customStyle="1" w:styleId="B3">
    <w:name w:val="B3"/>
    <w:basedOn w:val="List3"/>
    <w:rsid w:val="002739AB"/>
    <w:pPr>
      <w:overflowPunct w:val="0"/>
      <w:autoSpaceDE w:val="0"/>
      <w:autoSpaceDN w:val="0"/>
      <w:adjustRightInd w:val="0"/>
      <w:spacing w:before="0" w:after="180"/>
      <w:ind w:left="1135" w:hanging="284"/>
      <w:contextualSpacing w:val="0"/>
      <w:jc w:val="left"/>
      <w:textAlignment w:val="baseline"/>
    </w:pPr>
    <w:rPr>
      <w:rFonts w:ascii="Times New Roman" w:eastAsia="MS Mincho" w:hAnsi="Times New Roman"/>
      <w:lang w:val="en-GB"/>
    </w:rPr>
  </w:style>
  <w:style w:type="paragraph" w:styleId="List">
    <w:name w:val="List"/>
    <w:basedOn w:val="Normal"/>
    <w:uiPriority w:val="99"/>
    <w:semiHidden/>
    <w:unhideWhenUsed/>
    <w:rsid w:val="002739AB"/>
    <w:pPr>
      <w:ind w:left="36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739AB"/>
    <w:pPr>
      <w:ind w:left="1080" w:hanging="360"/>
      <w:contextualSpacing/>
    </w:pPr>
  </w:style>
  <w:style w:type="paragraph" w:styleId="BodyText">
    <w:name w:val="Body Text"/>
    <w:aliases w:val="bt"/>
    <w:basedOn w:val="Normal"/>
    <w:link w:val="BodyTextChar"/>
    <w:rsid w:val="00231371"/>
    <w:pPr>
      <w:tabs>
        <w:tab w:val="left" w:pos="1440"/>
      </w:tabs>
      <w:spacing w:before="0"/>
      <w:ind w:left="1440" w:hanging="1440"/>
    </w:pPr>
    <w:rPr>
      <w:rFonts w:ascii="Times" w:eastAsia="Batang" w:hAnsi="Times"/>
      <w:szCs w:val="24"/>
      <w:lang w:val="en-GB" w:eastAsia="x-none"/>
    </w:rPr>
  </w:style>
  <w:style w:type="character" w:customStyle="1" w:styleId="BodyTextChar">
    <w:name w:val="Body Text Char"/>
    <w:aliases w:val="bt Char"/>
    <w:link w:val="BodyText"/>
    <w:rsid w:val="00231371"/>
    <w:rPr>
      <w:rFonts w:ascii="Times" w:eastAsia="Batang" w:hAnsi="Times"/>
      <w:szCs w:val="24"/>
      <w:lang w:val="en-GB" w:eastAsia="x-none"/>
    </w:rPr>
  </w:style>
  <w:style w:type="paragraph" w:styleId="NormalWeb">
    <w:name w:val="Normal (Web)"/>
    <w:basedOn w:val="Normal"/>
    <w:uiPriority w:val="99"/>
    <w:semiHidden/>
    <w:unhideWhenUsed/>
    <w:rsid w:val="00667F2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bulletChar">
    <w:name w:val="bullet Char"/>
    <w:link w:val="bullet"/>
    <w:locked/>
    <w:rsid w:val="00152CCE"/>
    <w:rPr>
      <w:rFonts w:ascii="Times New Roman" w:eastAsia="Times New Roman" w:hAnsi="Times New Roman"/>
      <w:kern w:val="2"/>
      <w:szCs w:val="24"/>
      <w:lang w:val="en-GB"/>
    </w:rPr>
  </w:style>
  <w:style w:type="paragraph" w:customStyle="1" w:styleId="bullet">
    <w:name w:val="bullet"/>
    <w:basedOn w:val="ListParagraph"/>
    <w:link w:val="bulletChar"/>
    <w:qFormat/>
    <w:rsid w:val="00152CCE"/>
    <w:pPr>
      <w:widowControl w:val="0"/>
      <w:numPr>
        <w:numId w:val="4"/>
      </w:numPr>
      <w:spacing w:before="0" w:after="60"/>
      <w:ind w:left="720"/>
    </w:pPr>
    <w:rPr>
      <w:rFonts w:ascii="Times New Roman" w:hAnsi="Times New Roman"/>
      <w:kern w:val="2"/>
      <w:szCs w:val="24"/>
      <w:lang w:val="en-GB"/>
    </w:rPr>
  </w:style>
  <w:style w:type="character" w:customStyle="1" w:styleId="B1Char">
    <w:name w:val="B1 Char"/>
    <w:link w:val="B1"/>
    <w:rsid w:val="00FE6C49"/>
    <w:rPr>
      <w:rFonts w:ascii="Times New Roman" w:eastAsia="MS Mincho" w:hAnsi="Times New Roman"/>
      <w:lang w:val="en-GB"/>
    </w:rPr>
  </w:style>
  <w:style w:type="paragraph" w:customStyle="1" w:styleId="TAH">
    <w:name w:val="TAH"/>
    <w:basedOn w:val="TAC"/>
    <w:link w:val="TAHCar"/>
    <w:qFormat/>
    <w:rsid w:val="00EF61A5"/>
    <w:rPr>
      <w:b/>
    </w:rPr>
  </w:style>
  <w:style w:type="paragraph" w:customStyle="1" w:styleId="TAC">
    <w:name w:val="TAC"/>
    <w:basedOn w:val="TAL"/>
    <w:link w:val="TACChar"/>
    <w:rsid w:val="00EF61A5"/>
    <w:pPr>
      <w:overflowPunct/>
      <w:autoSpaceDE/>
      <w:autoSpaceDN/>
      <w:adjustRightInd/>
      <w:jc w:val="center"/>
      <w:textAlignment w:val="auto"/>
    </w:pPr>
    <w:rPr>
      <w:lang w:val="x-none" w:eastAsia="en-US"/>
    </w:rPr>
  </w:style>
  <w:style w:type="paragraph" w:customStyle="1" w:styleId="TH">
    <w:name w:val="TH"/>
    <w:basedOn w:val="Normal"/>
    <w:link w:val="THChar"/>
    <w:rsid w:val="00EF61A5"/>
    <w:pPr>
      <w:keepNext/>
      <w:keepLines/>
      <w:spacing w:after="180"/>
      <w:jc w:val="center"/>
    </w:pPr>
    <w:rPr>
      <w:b/>
      <w:lang w:val="x-none"/>
    </w:rPr>
  </w:style>
  <w:style w:type="character" w:customStyle="1" w:styleId="THChar">
    <w:name w:val="TH Char"/>
    <w:link w:val="TH"/>
    <w:rsid w:val="00EF61A5"/>
    <w:rPr>
      <w:rFonts w:ascii="Arial" w:eastAsia="Times New Roman" w:hAnsi="Arial"/>
      <w:b/>
      <w:lang w:val="x-none"/>
    </w:rPr>
  </w:style>
  <w:style w:type="character" w:customStyle="1" w:styleId="TACChar">
    <w:name w:val="TAC Char"/>
    <w:link w:val="TAC"/>
    <w:locked/>
    <w:rsid w:val="00EF61A5"/>
    <w:rPr>
      <w:rFonts w:ascii="Arial" w:eastAsia="Times New Roman" w:hAnsi="Arial"/>
      <w:sz w:val="18"/>
      <w:lang w:val="x-none"/>
    </w:rPr>
  </w:style>
  <w:style w:type="character" w:customStyle="1" w:styleId="TAHCar">
    <w:name w:val="TAH Car"/>
    <w:link w:val="TAH"/>
    <w:qFormat/>
    <w:rsid w:val="00EF61A5"/>
    <w:rPr>
      <w:rFonts w:ascii="Arial" w:eastAsia="Times New Roman" w:hAnsi="Arial"/>
      <w:b/>
      <w:sz w:val="18"/>
      <w:lang w:val="x-none"/>
    </w:rPr>
  </w:style>
  <w:style w:type="character" w:customStyle="1" w:styleId="TALCar">
    <w:name w:val="TAL Car"/>
    <w:link w:val="TAL"/>
    <w:qFormat/>
    <w:locked/>
    <w:rsid w:val="002D7AC0"/>
    <w:rPr>
      <w:rFonts w:ascii="Arial" w:eastAsia="Times New Roman" w:hAnsi="Arial"/>
      <w:sz w:val="18"/>
      <w:lang w:val="en-GB" w:eastAsia="ja-JP"/>
    </w:rPr>
  </w:style>
  <w:style w:type="paragraph" w:customStyle="1" w:styleId="TAN">
    <w:name w:val="TAN"/>
    <w:basedOn w:val="TAL"/>
    <w:qFormat/>
    <w:rsid w:val="002D7AC0"/>
    <w:pPr>
      <w:overflowPunct/>
      <w:autoSpaceDE/>
      <w:autoSpaceDN/>
      <w:adjustRightInd/>
      <w:ind w:left="851" w:hanging="851"/>
      <w:textAlignment w:val="auto"/>
    </w:pPr>
    <w:rPr>
      <w:rFonts w:cs="Arial"/>
      <w:lang w:eastAsia="en-US"/>
    </w:rPr>
  </w:style>
  <w:style w:type="character" w:customStyle="1" w:styleId="TALChar">
    <w:name w:val="TAL Char"/>
    <w:rsid w:val="003E0AFA"/>
    <w:rPr>
      <w:rFonts w:ascii="Arial" w:hAnsi="Arial"/>
      <w:sz w:val="18"/>
      <w:lang w:val="en-GB" w:eastAsia="en-US"/>
    </w:rPr>
  </w:style>
  <w:style w:type="character" w:customStyle="1" w:styleId="Heading2Char1">
    <w:name w:val="Heading 2 Char1"/>
    <w:aliases w:val="DO NOT USE_h2 Char,h2 Char1,h21 Char,2 Char,Header 2 Char,Header2 Char,22 Char,heading2 Char,H2 Char1,2nd level Char,UNDERRUBRIK 1-2 Char,H21 Char,H22 Char,H23 Char,H24 Char,H25 Char,R2 Char,E2 Char,†berschrift 2 Char,õberschrift 2 Char"/>
    <w:uiPriority w:val="9"/>
    <w:rsid w:val="00142359"/>
    <w:rPr>
      <w:b/>
      <w:bCs/>
      <w:sz w:val="24"/>
      <w:szCs w:val="22"/>
    </w:rPr>
  </w:style>
  <w:style w:type="paragraph" w:customStyle="1" w:styleId="References">
    <w:name w:val="References"/>
    <w:basedOn w:val="Normal"/>
    <w:rsid w:val="007C2293"/>
    <w:pPr>
      <w:numPr>
        <w:numId w:val="5"/>
      </w:numPr>
      <w:autoSpaceDE w:val="0"/>
      <w:autoSpaceDN w:val="0"/>
      <w:snapToGrid w:val="0"/>
      <w:spacing w:before="0" w:after="60"/>
    </w:pPr>
    <w:rPr>
      <w:rFonts w:ascii="Times New Roman" w:eastAsia="SimSun" w:hAnsi="Times New Roman"/>
      <w:szCs w:val="16"/>
    </w:rPr>
  </w:style>
  <w:style w:type="character" w:customStyle="1" w:styleId="B1Zchn">
    <w:name w:val="B1 Zchn"/>
    <w:rsid w:val="007C2293"/>
    <w:rPr>
      <w:rFonts w:eastAsia="MS Mincho"/>
      <w:lang w:val="en-GB"/>
    </w:rPr>
  </w:style>
  <w:style w:type="character" w:customStyle="1" w:styleId="B2Char">
    <w:name w:val="B2 Char"/>
    <w:link w:val="B2"/>
    <w:qFormat/>
    <w:rsid w:val="007C2293"/>
    <w:rPr>
      <w:rFonts w:ascii="Times New Roman" w:eastAsia="MS Mincho" w:hAnsi="Times New Roman"/>
      <w:lang w:val="en-GB"/>
    </w:rPr>
  </w:style>
  <w:style w:type="paragraph" w:customStyle="1" w:styleId="Style1">
    <w:name w:val="Style1"/>
    <w:basedOn w:val="Heading3"/>
    <w:link w:val="Style1Char"/>
    <w:qFormat/>
    <w:rsid w:val="007C2293"/>
    <w:pPr>
      <w:keepNext w:val="0"/>
      <w:widowControl w:val="0"/>
      <w:numPr>
        <w:ilvl w:val="0"/>
        <w:numId w:val="0"/>
      </w:numPr>
      <w:tabs>
        <w:tab w:val="num" w:pos="576"/>
      </w:tabs>
      <w:autoSpaceDE w:val="0"/>
      <w:autoSpaceDN w:val="0"/>
      <w:adjustRightInd w:val="0"/>
      <w:spacing w:before="0" w:after="120"/>
      <w:ind w:left="576" w:hanging="576"/>
    </w:pPr>
    <w:rPr>
      <w:rFonts w:ascii="Times New Roman" w:eastAsia="SimSun" w:hAnsi="Times New Roman"/>
      <w:szCs w:val="22"/>
      <w:lang w:val="en-GB"/>
    </w:rPr>
  </w:style>
  <w:style w:type="character" w:customStyle="1" w:styleId="Style1Char">
    <w:name w:val="Style1 Char"/>
    <w:link w:val="Style1"/>
    <w:qFormat/>
    <w:rsid w:val="007C2293"/>
    <w:rPr>
      <w:rFonts w:ascii="Times New Roman" w:eastAsia="SimSun" w:hAnsi="Times New Roman"/>
      <w:b/>
      <w:sz w:val="24"/>
      <w:szCs w:val="22"/>
      <w:lang w:val="en-GB"/>
    </w:rPr>
  </w:style>
  <w:style w:type="paragraph" w:customStyle="1" w:styleId="1">
    <w:name w:val="正文1"/>
    <w:rsid w:val="00A5200D"/>
    <w:pPr>
      <w:spacing w:before="60" w:after="120"/>
      <w:jc w:val="both"/>
    </w:pPr>
    <w:rPr>
      <w:rFonts w:ascii="Arial" w:eastAsia="Times New Roman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377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8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7151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70208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810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53580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9284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5098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67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3082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8286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395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6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1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file:///C:\Users\wanshic\OneDrive%20-%20Qualcomm\Documents\Standards\3GPP%20Standards\Meeting%20Documents\TSGR1_101\Docs\R1-2004284.zip" TargetMode="External"/><Relationship Id="rId18" Type="http://schemas.openxmlformats.org/officeDocument/2006/relationships/hyperlink" Target="file:///C:\Users\wanshic\OneDrive%20-%20Qualcomm\Documents\Standards\3GPP%20Standards\Meeting%20Documents\TSGR1_101\Docs\R1-2003696.zip" TargetMode="External"/><Relationship Id="rId26" Type="http://schemas.openxmlformats.org/officeDocument/2006/relationships/hyperlink" Target="file:///C:\Users\wanshic\OneDrive%20-%20Qualcomm\Documents\Standards\3GPP%20Standards\Meeting%20Documents\TSGR1_101\Docs\R1-2004479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C:\Users\wanshic\OneDrive%20-%20Qualcomm\Documents\Standards\3GPP%20Standards\Meeting%20Documents\TSGR1_101\Docs\R1-2003896.zip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file:///C:\Users\wanshic\OneDrive%20-%20Qualcomm\Documents\Standards\3GPP%20Standards\Meeting%20Documents\TSGR1_101\Docs\R1-2003605.zip" TargetMode="External"/><Relationship Id="rId25" Type="http://schemas.openxmlformats.org/officeDocument/2006/relationships/hyperlink" Target="file:///C:\Users\wanshic\OneDrive%20-%20Qualcomm\Documents\Standards\3GPP%20Standards\Meeting%20Documents\TSGR1_101\Docs\R1-2004404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wanshic\OneDrive%20-%20Qualcomm\Documents\Standards\3GPP%20Standards\Meeting%20Documents\TSGR1_101\Docs\R1-2003576.zip" TargetMode="External"/><Relationship Id="rId20" Type="http://schemas.openxmlformats.org/officeDocument/2006/relationships/hyperlink" Target="file:///C:\Users\wanshic\OneDrive%20-%20Qualcomm\Documents\Standards\3GPP%20Standards\Meeting%20Documents\TSGR1_101\Docs\R1-2003809.zi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file:///C:\Users\wanshic\OneDrive%20-%20Qualcomm\Documents\Standards\3GPP%20Standards\Meeting%20Documents\TSGR1_101\Docs\R1-2004242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file:///C:\Users\wanshic\OneDrive%20-%20Qualcomm\Documents\Standards\3GPP%20Standards\Meeting%20Documents\TSGR1_101\Docs\R1-2003570.zip" TargetMode="External"/><Relationship Id="rId23" Type="http://schemas.openxmlformats.org/officeDocument/2006/relationships/hyperlink" Target="file:///C:\Users\wanshic\OneDrive%20-%20Qualcomm\Documents\Standards\3GPP%20Standards\Meeting%20Documents\TSGR1_101\Docs\R1-2004143.zip" TargetMode="External"/><Relationship Id="rId28" Type="http://schemas.openxmlformats.org/officeDocument/2006/relationships/hyperlink" Target="file:///C:\Users\wanshic\OneDrive%20-%20Qualcomm\Documents\Standards\3GPP%20Standards\Meeting%20Documents\TSGR1_101\Docs\R1-2004576.zip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file:///C:\Users\wanshic\OneDrive%20-%20Qualcomm\Documents\Standards\3GPP%20Standards\Meeting%20Documents\TSGR1_101\Docs\R1-2003754.zip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file:///C:\Users\wanshic\OneDrive%20-%20Qualcomm\Documents\Standards\3GPP%20Standards\Meeting%20Documents\TSGR1_101\Docs\R1-2003417.zip" TargetMode="External"/><Relationship Id="rId22" Type="http://schemas.openxmlformats.org/officeDocument/2006/relationships/hyperlink" Target="file:///C:\Users\wanshic\OneDrive%20-%20Qualcomm\Documents\Standards\3GPP%20Standards\Meeting%20Documents\TSGR1_101\Docs\R1-2004080.zip" TargetMode="External"/><Relationship Id="rId27" Type="http://schemas.openxmlformats.org/officeDocument/2006/relationships/hyperlink" Target="file:///C:\Users\wanshic\OneDrive%20-%20Qualcomm\Documents\Standards\3GPP%20Standards\Meeting%20Documents\TSGR1_101\Docs\R1-2004562.zip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B03A38315ACD43A77092EB7608F100" ma:contentTypeVersion="13" ma:contentTypeDescription="Create a new document." ma:contentTypeScope="" ma:versionID="43125307514dbb6dff06e40f1c3bd21b">
  <xsd:schema xmlns:xsd="http://www.w3.org/2001/XMLSchema" xmlns:xs="http://www.w3.org/2001/XMLSchema" xmlns:p="http://schemas.microsoft.com/office/2006/metadata/properties" xmlns:ns3="71c5aaf6-e6ce-465b-b873-5148d2a4c105" xmlns:ns4="109d699c-9c6d-4eef-ab81-bfe25224c215" xmlns:ns5="9b35e4af-6f1e-436f-9533-0c519f21b230" targetNamespace="http://schemas.microsoft.com/office/2006/metadata/properties" ma:root="true" ma:fieldsID="dcb8269d262716f50531e1677f8e268b" ns3:_="" ns4:_="" ns5:_="">
    <xsd:import namespace="71c5aaf6-e6ce-465b-b873-5148d2a4c105"/>
    <xsd:import namespace="109d699c-9c6d-4eef-ab81-bfe25224c215"/>
    <xsd:import namespace="9b35e4af-6f1e-436f-9533-0c519f21b230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SharedWithDetails" minOccurs="0"/>
                <xsd:element ref="ns4:SharingHintHash" minOccurs="0"/>
                <xsd:element ref="ns5:MediaServiceAutoTags" minOccurs="0"/>
                <xsd:element ref="ns5:MediaServiceOCR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4:SharedWithUsers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d699c-9c6d-4eef-ab81-bfe25224c215" elementFormDefault="qualified">
    <xsd:import namespace="http://schemas.microsoft.com/office/2006/documentManagement/types"/>
    <xsd:import namespace="http://schemas.microsoft.com/office/infopath/2007/PartnerControls"/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  <xsd:element name="SharedWithUsers" ma:index="1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5e4af-6f1e-436f-9533-0c519f21b230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05725-3519-42B7-9BF1-FF66BC669C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A1361C-0459-4486-9F83-5B4BC319000D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3C4F8126-2A4C-4075-A7A5-878867913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109d699c-9c6d-4eef-ab81-bfe25224c215"/>
    <ds:schemaRef ds:uri="9b35e4af-6f1e-436f-9533-0c519f21b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8CB9E8-E452-41D1-A409-E70B7657E9D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884EC74-D02C-46E8-B726-69A5DF5C7F5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CD79424-388A-4B63-BB45-9D807017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2144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Harrison</dc:creator>
  <cp:keywords>CTPClassification=CTP_NT</cp:keywords>
  <cp:lastModifiedBy>Ralf Bendlin (AT&amp;T)</cp:lastModifiedBy>
  <cp:revision>112</cp:revision>
  <cp:lastPrinted>2020-04-13T00:57:00Z</cp:lastPrinted>
  <dcterms:created xsi:type="dcterms:W3CDTF">2020-05-26T01:37:00Z</dcterms:created>
  <dcterms:modified xsi:type="dcterms:W3CDTF">2020-05-26T03:18:00Z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0x010100FAB03A38315ACD43A77092EB7608F100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1587127871</vt:lpwstr>
  </property>
  <property fmtid="{D5CDD505-2E9C-101B-9397-08002B2CF9AE}" pid="7" name="TitusGUID">
    <vt:lpwstr>fececc16-7690-4f5e-89a1-e1ee6ebc5ff4</vt:lpwstr>
  </property>
  <property fmtid="{D5CDD505-2E9C-101B-9397-08002B2CF9AE}" pid="8" name="CTP_TimeStamp">
    <vt:lpwstr>2020-04-17 18:04:44Z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</Properties>
</file>