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2247" w14:textId="75089CF3" w:rsidR="004D08BB" w:rsidRPr="00CC6276" w:rsidRDefault="004D08BB" w:rsidP="004D08BB">
      <w:pPr>
        <w:jc w:val="both"/>
        <w:rPr>
          <w:rFonts w:ascii="Arial" w:hAnsi="Arial" w:cs="Arial"/>
          <w:b/>
          <w:bCs/>
          <w:sz w:val="28"/>
        </w:rPr>
      </w:pPr>
      <w:r w:rsidRPr="006008D4">
        <w:rPr>
          <w:rFonts w:ascii="Arial" w:hAnsi="Arial" w:cs="Arial"/>
          <w:b/>
          <w:bCs/>
          <w:sz w:val="28"/>
        </w:rPr>
        <w:t>3GPP TSG RAN WG1 #</w:t>
      </w:r>
      <w:r>
        <w:rPr>
          <w:rFonts w:ascii="Arial" w:hAnsi="Arial" w:cs="Arial"/>
          <w:b/>
          <w:bCs/>
          <w:sz w:val="28"/>
        </w:rPr>
        <w:t>101</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CC6276">
        <w:rPr>
          <w:rFonts w:ascii="Arial" w:hAnsi="Arial" w:cs="Arial"/>
          <w:b/>
          <w:bCs/>
          <w:sz w:val="28"/>
        </w:rPr>
        <w:t xml:space="preserve">  </w:t>
      </w:r>
      <w:r w:rsidR="00CC6276" w:rsidRPr="00CC6276">
        <w:rPr>
          <w:rFonts w:ascii="Arial" w:hAnsi="Arial" w:cs="Arial" w:hint="eastAsia"/>
          <w:b/>
          <w:bCs/>
          <w:sz w:val="28"/>
        </w:rPr>
        <w:t>R1-2003949</w:t>
      </w:r>
    </w:p>
    <w:p w14:paraId="2DEBFC20" w14:textId="77777777" w:rsidR="004D08BB" w:rsidRPr="009513AC" w:rsidRDefault="004D08BB" w:rsidP="004D08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4D08BB" w:rsidRDefault="00172612" w:rsidP="00092277">
      <w:pPr>
        <w:tabs>
          <w:tab w:val="left" w:pos="1985"/>
        </w:tabs>
        <w:ind w:left="1877" w:hangingChars="850" w:hanging="1877"/>
        <w:jc w:val="both"/>
        <w:rPr>
          <w:rFonts w:ascii="Arial" w:hAnsi="Arial" w:cs="Arial"/>
          <w:b/>
          <w:sz w:val="22"/>
        </w:rPr>
      </w:pPr>
    </w:p>
    <w:p w14:paraId="68A16550" w14:textId="7650FC81"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40148A">
        <w:rPr>
          <w:rFonts w:ascii="Arial" w:hAnsi="Arial" w:cs="Arial"/>
          <w:b/>
          <w:sz w:val="24"/>
          <w:lang w:val="en-US"/>
        </w:rPr>
        <w:t>4.1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2BBC6A8A"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0148A" w:rsidRPr="0040148A">
        <w:rPr>
          <w:rFonts w:ascii="Arial" w:hAnsi="Arial" w:cs="Arial" w:hint="eastAsia"/>
          <w:b/>
          <w:sz w:val="24"/>
          <w:lang w:val="en-US"/>
        </w:rPr>
        <w:t xml:space="preserve">Remaining issues on physical layer structure for </w:t>
      </w:r>
      <w:proofErr w:type="spellStart"/>
      <w:r w:rsidR="0040148A" w:rsidRPr="0040148A">
        <w:rPr>
          <w:rFonts w:ascii="Arial" w:hAnsi="Arial" w:cs="Arial" w:hint="eastAsia"/>
          <w:b/>
          <w:sz w:val="24"/>
          <w:lang w:val="en-US"/>
        </w:rPr>
        <w:t>sidelink</w:t>
      </w:r>
      <w:proofErr w:type="spellEnd"/>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22DC543A" w14:textId="1801448D" w:rsidR="000038FE" w:rsidRDefault="00575A65" w:rsidP="008031AB">
      <w:pPr>
        <w:pStyle w:val="3GPPText"/>
        <w:rPr>
          <w:rFonts w:ascii="Arial" w:hAnsi="Arial" w:cs="Arial"/>
          <w:sz w:val="20"/>
        </w:rPr>
      </w:pPr>
      <w:r w:rsidRPr="008031AB">
        <w:rPr>
          <w:rFonts w:ascii="Arial" w:hAnsi="Arial" w:cs="Arial"/>
          <w:sz w:val="20"/>
        </w:rPr>
        <w:t xml:space="preserve">In </w:t>
      </w:r>
      <w:r w:rsidR="00D90662">
        <w:rPr>
          <w:rFonts w:ascii="Arial" w:hAnsi="Arial" w:cs="Arial"/>
          <w:sz w:val="20"/>
        </w:rPr>
        <w:t xml:space="preserve">the </w:t>
      </w:r>
      <w:r w:rsidRPr="008031AB">
        <w:rPr>
          <w:rFonts w:ascii="Arial" w:hAnsi="Arial" w:cs="Arial"/>
          <w:sz w:val="20"/>
        </w:rPr>
        <w:t>RAN1#</w:t>
      </w:r>
      <w:r w:rsidR="00C433EA" w:rsidRPr="008031AB">
        <w:rPr>
          <w:rFonts w:ascii="Arial" w:hAnsi="Arial" w:cs="Arial"/>
          <w:sz w:val="20"/>
        </w:rPr>
        <w:t>100</w:t>
      </w:r>
      <w:r w:rsidR="000038FE">
        <w:rPr>
          <w:rFonts w:ascii="Arial" w:hAnsi="Arial" w:cs="Arial"/>
          <w:sz w:val="20"/>
        </w:rPr>
        <w:t>b</w:t>
      </w:r>
      <w:r w:rsidR="006C5C5B">
        <w:rPr>
          <w:rFonts w:ascii="Arial" w:hAnsi="Arial" w:cs="Arial"/>
          <w:sz w:val="20"/>
        </w:rPr>
        <w:t>-</w:t>
      </w:r>
      <w:r w:rsidR="00C433EA" w:rsidRPr="008031AB">
        <w:rPr>
          <w:rFonts w:ascii="Arial" w:hAnsi="Arial" w:cs="Arial"/>
          <w:sz w:val="20"/>
        </w:rPr>
        <w:t>e</w:t>
      </w:r>
      <w:r w:rsidR="006C5C5B">
        <w:rPr>
          <w:rFonts w:ascii="Arial" w:hAnsi="Arial" w:cs="Arial"/>
          <w:sz w:val="20"/>
        </w:rPr>
        <w:t xml:space="preserve"> </w:t>
      </w:r>
      <w:r w:rsidRPr="008031AB">
        <w:rPr>
          <w:rFonts w:ascii="Arial" w:hAnsi="Arial" w:cs="Arial"/>
          <w:sz w:val="20"/>
        </w:rPr>
        <w:t xml:space="preserve">meeting, </w:t>
      </w:r>
      <w:r w:rsidR="00FF14D9">
        <w:rPr>
          <w:rFonts w:ascii="Arial" w:hAnsi="Arial" w:cs="Arial"/>
          <w:sz w:val="20"/>
        </w:rPr>
        <w:t xml:space="preserve">issues </w:t>
      </w:r>
      <w:r w:rsidR="000038FE" w:rsidRPr="000038FE">
        <w:rPr>
          <w:rFonts w:ascii="Arial" w:hAnsi="Arial" w:cs="Arial"/>
          <w:sz w:val="20"/>
        </w:rPr>
        <w:t>regarding signaling of resource pool</w:t>
      </w:r>
      <w:r w:rsidR="000038FE">
        <w:rPr>
          <w:rFonts w:ascii="Arial" w:hAnsi="Arial" w:cs="Arial"/>
          <w:sz w:val="20"/>
        </w:rPr>
        <w:t>, including p</w:t>
      </w:r>
      <w:r w:rsidR="000038FE" w:rsidRPr="000038FE">
        <w:rPr>
          <w:rFonts w:ascii="Arial" w:hAnsi="Arial" w:cs="Arial"/>
          <w:sz w:val="20"/>
        </w:rPr>
        <w:t xml:space="preserve">eriodicity of resource pool bitmap, length of the bitmap, excluded slots, </w:t>
      </w:r>
      <w:r w:rsidR="000038FE">
        <w:rPr>
          <w:rFonts w:ascii="Arial" w:hAnsi="Arial" w:cs="Arial"/>
          <w:sz w:val="20"/>
        </w:rPr>
        <w:t xml:space="preserve">and </w:t>
      </w:r>
      <w:r w:rsidR="000038FE" w:rsidRPr="000038FE">
        <w:rPr>
          <w:rFonts w:ascii="Arial" w:hAnsi="Arial" w:cs="Arial"/>
          <w:sz w:val="20"/>
        </w:rPr>
        <w:t>reserved slots</w:t>
      </w:r>
      <w:r w:rsidR="000038FE">
        <w:rPr>
          <w:rFonts w:ascii="Arial" w:hAnsi="Arial" w:cs="Arial"/>
          <w:sz w:val="20"/>
        </w:rPr>
        <w:t xml:space="preserve"> were thoroughly discussed. Unfortunately, companies’ views were quite diverse, and no consensus were achieved during last meeting.</w:t>
      </w:r>
    </w:p>
    <w:p w14:paraId="5791E76F" w14:textId="6C288DAD" w:rsidR="00724561" w:rsidRDefault="00724561" w:rsidP="008031AB">
      <w:pPr>
        <w:pStyle w:val="3GPPText"/>
        <w:rPr>
          <w:rFonts w:ascii="Arial" w:hAnsi="Arial" w:cs="Arial"/>
          <w:sz w:val="20"/>
        </w:rPr>
      </w:pPr>
      <w:r>
        <w:rPr>
          <w:rFonts w:ascii="Arial" w:hAnsi="Arial" w:cs="Arial"/>
          <w:sz w:val="20"/>
        </w:rPr>
        <w:t>In addition, the i</w:t>
      </w:r>
      <w:r w:rsidRPr="00724561">
        <w:rPr>
          <w:rFonts w:ascii="Arial" w:hAnsi="Arial" w:cs="Arial"/>
          <w:sz w:val="20"/>
        </w:rPr>
        <w:t>ndication of MCS tables (if necessary) and MCS table determination</w:t>
      </w:r>
      <w:r>
        <w:rPr>
          <w:rFonts w:ascii="Arial" w:hAnsi="Arial" w:cs="Arial"/>
          <w:sz w:val="20"/>
        </w:rPr>
        <w:t xml:space="preserve"> were discussed and the following agreement was made</w:t>
      </w:r>
      <w:r w:rsidR="00683FDD">
        <w:rPr>
          <w:rFonts w:ascii="Arial" w:hAnsi="Arial" w:cs="Arial"/>
          <w:sz w:val="20"/>
        </w:rPr>
        <w:t xml:space="preserve"> </w:t>
      </w:r>
      <w:r w:rsidR="00683FDD">
        <w:rPr>
          <w:rFonts w:ascii="Arial" w:hAnsi="Arial" w:cs="Arial"/>
          <w:sz w:val="20"/>
          <w:highlight w:val="yellow"/>
        </w:rPr>
        <w:fldChar w:fldCharType="begin"/>
      </w:r>
      <w:r w:rsidR="00683FDD">
        <w:rPr>
          <w:rFonts w:ascii="Arial" w:hAnsi="Arial" w:cs="Arial"/>
          <w:sz w:val="20"/>
        </w:rPr>
        <w:instrText xml:space="preserve"> REF _Ref40089599 \r \h </w:instrText>
      </w:r>
      <w:r w:rsidR="00683FDD">
        <w:rPr>
          <w:rFonts w:ascii="Arial" w:hAnsi="Arial" w:cs="Arial"/>
          <w:sz w:val="20"/>
          <w:highlight w:val="yellow"/>
        </w:rPr>
      </w:r>
      <w:r w:rsidR="00683FDD">
        <w:rPr>
          <w:rFonts w:ascii="Arial" w:hAnsi="Arial" w:cs="Arial"/>
          <w:sz w:val="20"/>
          <w:highlight w:val="yellow"/>
        </w:rPr>
        <w:fldChar w:fldCharType="separate"/>
      </w:r>
      <w:r w:rsidR="00683FDD">
        <w:rPr>
          <w:rFonts w:ascii="Arial" w:hAnsi="Arial" w:cs="Arial"/>
          <w:sz w:val="20"/>
        </w:rPr>
        <w:t>[1]</w:t>
      </w:r>
      <w:r w:rsidR="00683FDD">
        <w:rPr>
          <w:rFonts w:ascii="Arial" w:hAnsi="Arial" w:cs="Arial"/>
          <w:sz w:val="20"/>
          <w:highlight w:val="yellow"/>
        </w:rPr>
        <w:fldChar w:fldCharType="end"/>
      </w:r>
      <w:r>
        <w:rPr>
          <w:rFonts w:ascii="Arial" w:hAnsi="Arial" w:cs="Arial"/>
          <w:sz w:val="20"/>
        </w:rPr>
        <w:t>:</w:t>
      </w:r>
    </w:p>
    <w:tbl>
      <w:tblPr>
        <w:tblStyle w:val="af1"/>
        <w:tblW w:w="0" w:type="auto"/>
        <w:tblLook w:val="04A0" w:firstRow="1" w:lastRow="0" w:firstColumn="1" w:lastColumn="0" w:noHBand="0" w:noVBand="1"/>
      </w:tblPr>
      <w:tblGrid>
        <w:gridCol w:w="9962"/>
      </w:tblGrid>
      <w:tr w:rsidR="00724561" w:rsidRPr="00724561" w14:paraId="0F3D062B" w14:textId="77777777" w:rsidTr="00724561">
        <w:tc>
          <w:tcPr>
            <w:tcW w:w="9962" w:type="dxa"/>
          </w:tcPr>
          <w:p w14:paraId="69691000" w14:textId="77777777" w:rsidR="00724561" w:rsidRPr="00724561" w:rsidRDefault="00724561" w:rsidP="00724561">
            <w:pPr>
              <w:spacing w:before="0" w:after="0" w:line="240" w:lineRule="auto"/>
              <w:rPr>
                <w:rFonts w:ascii="Arial" w:hAnsi="Arial" w:cs="Arial"/>
                <w:highlight w:val="green"/>
              </w:rPr>
            </w:pPr>
            <w:r w:rsidRPr="00724561">
              <w:rPr>
                <w:rFonts w:ascii="Arial" w:hAnsi="Arial" w:cs="Arial"/>
                <w:highlight w:val="green"/>
              </w:rPr>
              <w:t>Agreements:</w:t>
            </w:r>
          </w:p>
          <w:p w14:paraId="7E97BAB2" w14:textId="12DFA44E" w:rsidR="00724561" w:rsidRPr="00724561" w:rsidRDefault="00724561" w:rsidP="00724561">
            <w:pPr>
              <w:numPr>
                <w:ilvl w:val="0"/>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The MCS table is indicated by 1st SCI, the number of MCS tables is (pre-)configured per resource pool.           </w:t>
            </w:r>
          </w:p>
          <w:p w14:paraId="1DE231AE" w14:textId="77777777" w:rsidR="00724561" w:rsidRPr="00724561" w:rsidRDefault="00724561" w:rsidP="00724561">
            <w:pPr>
              <w:numPr>
                <w:ilvl w:val="1"/>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64QAM table is (pre-)configured as default. </w:t>
            </w:r>
          </w:p>
          <w:p w14:paraId="0998B329" w14:textId="5E402EFB" w:rsidR="00724561" w:rsidRPr="00724561" w:rsidRDefault="00724561" w:rsidP="00724561">
            <w:pPr>
              <w:numPr>
                <w:ilvl w:val="1"/>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 xml:space="preserve">Zero, one or two additional </w:t>
            </w:r>
            <w:r>
              <w:rPr>
                <w:rFonts w:ascii="Arial" w:hAnsi="Arial" w:cs="Arial"/>
              </w:rPr>
              <w:t xml:space="preserve">tables </w:t>
            </w:r>
            <w:r w:rsidRPr="00724561">
              <w:rPr>
                <w:rFonts w:ascii="Arial" w:hAnsi="Arial" w:cs="Arial"/>
              </w:rPr>
              <w:t xml:space="preserve">can be additionally (pre-)configured. </w:t>
            </w:r>
          </w:p>
          <w:p w14:paraId="421DE24B" w14:textId="77777777" w:rsidR="00724561" w:rsidRPr="00724561" w:rsidRDefault="00724561" w:rsidP="00724561">
            <w:pPr>
              <w:numPr>
                <w:ilvl w:val="2"/>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Using the 256QAM and/or low-SE MCS tables</w:t>
            </w:r>
          </w:p>
          <w:p w14:paraId="0F7F2C25" w14:textId="77777777" w:rsidR="00724561" w:rsidRPr="00724561" w:rsidRDefault="00724561" w:rsidP="00724561">
            <w:pPr>
              <w:numPr>
                <w:ilvl w:val="1"/>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The number of bits in the 1</w:t>
            </w:r>
            <w:r w:rsidRPr="00724561">
              <w:rPr>
                <w:rFonts w:ascii="Arial" w:hAnsi="Arial" w:cs="Arial"/>
                <w:vertAlign w:val="superscript"/>
              </w:rPr>
              <w:t>st</w:t>
            </w:r>
            <w:r w:rsidRPr="00724561">
              <w:rPr>
                <w:rFonts w:ascii="Arial" w:hAnsi="Arial" w:cs="Arial"/>
              </w:rPr>
              <w:t xml:space="preserve"> SCI for the indication is determined based on the number of MCS tables (pre)-configured for the resource pool</w:t>
            </w:r>
          </w:p>
          <w:p w14:paraId="1CCD3334" w14:textId="77777777" w:rsidR="00724561" w:rsidRPr="00724561" w:rsidRDefault="00724561" w:rsidP="00724561">
            <w:pPr>
              <w:numPr>
                <w:ilvl w:val="2"/>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0, 1, or 2 bits</w:t>
            </w:r>
          </w:p>
          <w:p w14:paraId="51C068A0" w14:textId="77777777" w:rsidR="00724561" w:rsidRPr="00724561" w:rsidRDefault="00724561" w:rsidP="00724561">
            <w:pPr>
              <w:numPr>
                <w:ilvl w:val="1"/>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Over-writing the (pre-)configured MCS table(s) by PC5-RRC is NOT supported</w:t>
            </w:r>
          </w:p>
          <w:p w14:paraId="31290F4F" w14:textId="4D15A0A3" w:rsidR="00724561" w:rsidRPr="00724561" w:rsidRDefault="00724561" w:rsidP="00724561">
            <w:pPr>
              <w:numPr>
                <w:ilvl w:val="1"/>
                <w:numId w:val="46"/>
              </w:numPr>
              <w:overflowPunct/>
              <w:autoSpaceDE/>
              <w:autoSpaceDN/>
              <w:adjustRightInd/>
              <w:spacing w:before="0" w:after="0" w:line="240" w:lineRule="auto"/>
              <w:textAlignment w:val="auto"/>
              <w:rPr>
                <w:rFonts w:ascii="Arial" w:hAnsi="Arial" w:cs="Arial"/>
              </w:rPr>
            </w:pPr>
            <w:r w:rsidRPr="00724561">
              <w:rPr>
                <w:rFonts w:ascii="Arial" w:hAnsi="Arial" w:cs="Arial"/>
              </w:rPr>
              <w:t>A UE is not required to decode the 2nd SCI or the PSSCH associated with a 1st SCI if the 1st SCI indicates an MCS table that the UE does not support</w:t>
            </w:r>
          </w:p>
        </w:tc>
      </w:tr>
    </w:tbl>
    <w:p w14:paraId="1B5557B1" w14:textId="25796505" w:rsidR="00724561" w:rsidRDefault="009773A4" w:rsidP="008031AB">
      <w:pPr>
        <w:pStyle w:val="3GPPText"/>
        <w:rPr>
          <w:rFonts w:ascii="Arial" w:hAnsi="Arial" w:cs="Arial"/>
          <w:sz w:val="20"/>
          <w:lang w:eastAsia="zh-CN"/>
        </w:rPr>
      </w:pPr>
      <w:r>
        <w:rPr>
          <w:rFonts w:ascii="Arial" w:hAnsi="Arial" w:cs="Arial"/>
          <w:sz w:val="20"/>
          <w:lang w:eastAsia="zh-CN"/>
        </w:rPr>
        <w:t>According to the current spec</w:t>
      </w:r>
      <w:r w:rsidR="00774506">
        <w:rPr>
          <w:rFonts w:ascii="Arial" w:hAnsi="Arial" w:cs="Arial"/>
          <w:sz w:val="20"/>
          <w:lang w:eastAsia="zh-CN"/>
        </w:rPr>
        <w:t>ification</w:t>
      </w:r>
      <w:r w:rsidR="00683FDD">
        <w:rPr>
          <w:rFonts w:ascii="Arial" w:hAnsi="Arial" w:cs="Arial"/>
          <w:sz w:val="20"/>
          <w:lang w:eastAsia="zh-CN"/>
        </w:rPr>
        <w:t xml:space="preserve"> </w:t>
      </w:r>
      <w:r w:rsidR="00683FDD">
        <w:rPr>
          <w:rFonts w:ascii="Arial" w:hAnsi="Arial" w:cs="Arial"/>
          <w:sz w:val="20"/>
          <w:highlight w:val="yellow"/>
          <w:lang w:eastAsia="zh-CN"/>
        </w:rPr>
        <w:fldChar w:fldCharType="begin"/>
      </w:r>
      <w:r w:rsidR="00683FDD">
        <w:rPr>
          <w:rFonts w:ascii="Arial" w:hAnsi="Arial" w:cs="Arial"/>
          <w:sz w:val="20"/>
          <w:lang w:eastAsia="zh-CN"/>
        </w:rPr>
        <w:instrText xml:space="preserve"> REF _Ref40089608 \r \h </w:instrText>
      </w:r>
      <w:r w:rsidR="00683FDD">
        <w:rPr>
          <w:rFonts w:ascii="Arial" w:hAnsi="Arial" w:cs="Arial"/>
          <w:sz w:val="20"/>
          <w:highlight w:val="yellow"/>
          <w:lang w:eastAsia="zh-CN"/>
        </w:rPr>
      </w:r>
      <w:r w:rsidR="00683FDD">
        <w:rPr>
          <w:rFonts w:ascii="Arial" w:hAnsi="Arial" w:cs="Arial"/>
          <w:sz w:val="20"/>
          <w:highlight w:val="yellow"/>
          <w:lang w:eastAsia="zh-CN"/>
        </w:rPr>
        <w:fldChar w:fldCharType="separate"/>
      </w:r>
      <w:r w:rsidR="00683FDD">
        <w:rPr>
          <w:rFonts w:ascii="Arial" w:hAnsi="Arial" w:cs="Arial"/>
          <w:sz w:val="20"/>
          <w:lang w:eastAsia="zh-CN"/>
        </w:rPr>
        <w:t>[2]</w:t>
      </w:r>
      <w:r w:rsidR="00683FDD">
        <w:rPr>
          <w:rFonts w:ascii="Arial" w:hAnsi="Arial" w:cs="Arial"/>
          <w:sz w:val="20"/>
          <w:highlight w:val="yellow"/>
          <w:lang w:eastAsia="zh-CN"/>
        </w:rPr>
        <w:fldChar w:fldCharType="end"/>
      </w:r>
      <w:r>
        <w:rPr>
          <w:rFonts w:ascii="Arial" w:hAnsi="Arial" w:cs="Arial"/>
          <w:sz w:val="20"/>
          <w:lang w:eastAsia="zh-CN"/>
        </w:rPr>
        <w:t xml:space="preserve">, one PT-RS configuration is (pre-)configured per resource pool. In case of more than one MCS table is </w:t>
      </w:r>
      <w:r w:rsidRPr="009773A4">
        <w:rPr>
          <w:rFonts w:ascii="Arial" w:hAnsi="Arial" w:cs="Arial"/>
          <w:sz w:val="20"/>
          <w:lang w:eastAsia="zh-CN"/>
        </w:rPr>
        <w:t>(pre-)configured</w:t>
      </w:r>
      <w:r>
        <w:rPr>
          <w:rFonts w:ascii="Arial" w:hAnsi="Arial" w:cs="Arial"/>
          <w:sz w:val="20"/>
          <w:lang w:eastAsia="zh-CN"/>
        </w:rPr>
        <w:t xml:space="preserve"> for a resource pool, the mismatch between the (pre-)configured PT-RS configuration and the scheduled MCS table may occur.</w:t>
      </w:r>
    </w:p>
    <w:p w14:paraId="6AC7BF0A" w14:textId="663A0162" w:rsidR="006B0F9F" w:rsidRPr="008031AB" w:rsidRDefault="00EB1BA4" w:rsidP="008031AB">
      <w:pPr>
        <w:pStyle w:val="3GPPText"/>
        <w:rPr>
          <w:rFonts w:ascii="Arial" w:hAnsi="Arial" w:cs="Arial"/>
          <w:sz w:val="20"/>
          <w:lang w:eastAsia="zh-CN"/>
        </w:rPr>
      </w:pPr>
      <w:r w:rsidRPr="008031AB">
        <w:rPr>
          <w:rFonts w:ascii="Arial" w:hAnsi="Arial" w:cs="Arial"/>
          <w:sz w:val="20"/>
          <w:lang w:eastAsia="zh-CN"/>
        </w:rPr>
        <w:t>I</w:t>
      </w:r>
      <w:r w:rsidR="006731EB" w:rsidRPr="008031AB">
        <w:rPr>
          <w:rFonts w:ascii="Arial" w:hAnsi="Arial" w:cs="Arial"/>
          <w:sz w:val="20"/>
          <w:lang w:eastAsia="zh-CN"/>
        </w:rPr>
        <w:t xml:space="preserve">n this contribution, we </w:t>
      </w:r>
      <w:r w:rsidR="00F1444C" w:rsidRPr="008031AB">
        <w:rPr>
          <w:rFonts w:ascii="Arial" w:hAnsi="Arial" w:cs="Arial"/>
          <w:sz w:val="20"/>
          <w:lang w:eastAsia="zh-CN"/>
        </w:rPr>
        <w:t>provide our views on</w:t>
      </w:r>
      <w:r w:rsidR="006731EB" w:rsidRPr="008031AB">
        <w:rPr>
          <w:rFonts w:ascii="Arial" w:hAnsi="Arial" w:cs="Arial"/>
          <w:sz w:val="20"/>
          <w:lang w:eastAsia="zh-CN"/>
        </w:rPr>
        <w:t xml:space="preserve"> </w:t>
      </w:r>
      <w:r w:rsidR="003C22B3">
        <w:rPr>
          <w:rFonts w:ascii="Arial" w:hAnsi="Arial" w:cs="Arial"/>
          <w:sz w:val="20"/>
          <w:lang w:eastAsia="zh-CN"/>
        </w:rPr>
        <w:t xml:space="preserve">the remaining issues of </w:t>
      </w:r>
      <w:r w:rsidR="00B35D7B">
        <w:rPr>
          <w:rFonts w:ascii="Arial" w:hAnsi="Arial" w:cs="Arial"/>
          <w:sz w:val="20"/>
          <w:lang w:eastAsia="zh-CN"/>
        </w:rPr>
        <w:t xml:space="preserve">the </w:t>
      </w:r>
      <w:r w:rsidR="003C22B3">
        <w:rPr>
          <w:rFonts w:ascii="Arial" w:hAnsi="Arial" w:cs="Arial"/>
          <w:sz w:val="20"/>
          <w:lang w:eastAsia="zh-CN"/>
        </w:rPr>
        <w:t>resource pool configuration</w:t>
      </w:r>
      <w:r w:rsidR="00425292">
        <w:rPr>
          <w:rFonts w:ascii="Arial" w:hAnsi="Arial" w:cs="Arial"/>
          <w:sz w:val="20"/>
          <w:lang w:eastAsia="zh-CN"/>
        </w:rPr>
        <w:t>,</w:t>
      </w:r>
      <w:r w:rsidR="003C22B3">
        <w:rPr>
          <w:rFonts w:ascii="Arial" w:hAnsi="Arial" w:cs="Arial"/>
          <w:sz w:val="20"/>
          <w:lang w:eastAsia="zh-CN"/>
        </w:rPr>
        <w:t xml:space="preserve"> </w:t>
      </w:r>
      <w:r w:rsidR="00037D2F">
        <w:rPr>
          <w:rFonts w:ascii="Arial" w:hAnsi="Arial" w:cs="Arial"/>
          <w:sz w:val="20"/>
          <w:lang w:eastAsia="zh-CN"/>
        </w:rPr>
        <w:t>and the potential solution to solve the mismatch between the (pre-)configured PT-RS configuration and the scheduled MCS table when multiple MCS table</w:t>
      </w:r>
      <w:r w:rsidR="00D45AD8">
        <w:rPr>
          <w:rFonts w:ascii="Arial" w:hAnsi="Arial" w:cs="Arial"/>
          <w:sz w:val="20"/>
          <w:lang w:eastAsia="zh-CN"/>
        </w:rPr>
        <w:t>s</w:t>
      </w:r>
      <w:r w:rsidR="00037D2F">
        <w:rPr>
          <w:rFonts w:ascii="Arial" w:hAnsi="Arial" w:cs="Arial"/>
          <w:sz w:val="20"/>
          <w:lang w:eastAsia="zh-CN"/>
        </w:rPr>
        <w:t xml:space="preserve"> </w:t>
      </w:r>
      <w:r w:rsidR="00D45AD8">
        <w:rPr>
          <w:rFonts w:ascii="Arial" w:hAnsi="Arial" w:cs="Arial"/>
          <w:sz w:val="20"/>
          <w:lang w:eastAsia="zh-CN"/>
        </w:rPr>
        <w:t>are</w:t>
      </w:r>
      <w:r w:rsidR="00037D2F">
        <w:rPr>
          <w:rFonts w:ascii="Arial" w:hAnsi="Arial" w:cs="Arial"/>
          <w:sz w:val="20"/>
          <w:lang w:eastAsia="zh-CN"/>
        </w:rPr>
        <w:t xml:space="preserve"> supported</w:t>
      </w:r>
      <w:r w:rsidR="003C22B3">
        <w:rPr>
          <w:rFonts w:ascii="Arial" w:hAnsi="Arial" w:cs="Arial"/>
          <w:sz w:val="20"/>
          <w:lang w:eastAsia="zh-CN"/>
        </w:rPr>
        <w:t>.</w:t>
      </w:r>
    </w:p>
    <w:p w14:paraId="5BD2A472" w14:textId="1C99266A" w:rsidR="00BB308D" w:rsidRPr="006008D4" w:rsidRDefault="00991591" w:rsidP="00BB308D">
      <w:pPr>
        <w:pStyle w:val="3GPPH1"/>
        <w:ind w:left="425" w:hanging="425"/>
        <w:jc w:val="both"/>
        <w:rPr>
          <w:rFonts w:cs="Arial"/>
          <w:b/>
          <w:sz w:val="30"/>
          <w:szCs w:val="30"/>
        </w:rPr>
      </w:pPr>
      <w:r>
        <w:rPr>
          <w:rFonts w:cs="Arial"/>
          <w:b/>
          <w:sz w:val="30"/>
          <w:szCs w:val="30"/>
        </w:rPr>
        <w:t>Remaining issues on the resource pool configuration</w:t>
      </w:r>
    </w:p>
    <w:p w14:paraId="458F787E" w14:textId="435C596C" w:rsidR="00767F2A" w:rsidRPr="00767F2A" w:rsidRDefault="00767F2A" w:rsidP="00767F2A">
      <w:pPr>
        <w:pStyle w:val="3GPPH2"/>
        <w:numPr>
          <w:ilvl w:val="0"/>
          <w:numId w:val="0"/>
        </w:numPr>
        <w:rPr>
          <w:b/>
          <w:bCs/>
          <w:sz w:val="22"/>
          <w:szCs w:val="22"/>
          <w:lang w:eastAsia="zh-CN"/>
        </w:rPr>
      </w:pPr>
      <w:r w:rsidRPr="00767F2A">
        <w:rPr>
          <w:b/>
          <w:bCs/>
          <w:sz w:val="22"/>
          <w:szCs w:val="22"/>
          <w:lang w:eastAsia="zh-CN"/>
        </w:rPr>
        <w:t>2.1</w:t>
      </w:r>
      <w:r>
        <w:rPr>
          <w:b/>
          <w:bCs/>
          <w:sz w:val="22"/>
          <w:szCs w:val="22"/>
          <w:lang w:eastAsia="zh-CN"/>
        </w:rPr>
        <w:t xml:space="preserve"> </w:t>
      </w:r>
      <w:r w:rsidR="00282024">
        <w:rPr>
          <w:b/>
          <w:bCs/>
          <w:sz w:val="22"/>
          <w:szCs w:val="22"/>
          <w:lang w:eastAsia="zh-CN"/>
        </w:rPr>
        <w:t>The excluded slots</w:t>
      </w:r>
    </w:p>
    <w:p w14:paraId="73239E0E" w14:textId="5476BBF6" w:rsidR="00F75F05" w:rsidRDefault="00583BFF" w:rsidP="00EF40F1">
      <w:pPr>
        <w:spacing w:beforeLines="50" w:before="120" w:after="0" w:line="264" w:lineRule="auto"/>
        <w:jc w:val="both"/>
        <w:rPr>
          <w:rFonts w:ascii="Arial" w:hAnsi="Arial" w:cs="Arial"/>
          <w:lang w:eastAsia="zh-CN"/>
        </w:rPr>
      </w:pPr>
      <w:r>
        <w:rPr>
          <w:rFonts w:ascii="Arial" w:hAnsi="Arial" w:cs="Arial"/>
          <w:lang w:eastAsia="zh-CN"/>
        </w:rPr>
        <w:t xml:space="preserve">In the RAN1#100e meeting, </w:t>
      </w:r>
      <w:r w:rsidR="00F75F05">
        <w:rPr>
          <w:rFonts w:ascii="Arial" w:hAnsi="Arial" w:cs="Arial"/>
          <w:lang w:eastAsia="zh-CN"/>
        </w:rPr>
        <w:t>the following working assumption was made regarding the excluded slots:</w:t>
      </w:r>
    </w:p>
    <w:tbl>
      <w:tblPr>
        <w:tblStyle w:val="af1"/>
        <w:tblW w:w="0" w:type="auto"/>
        <w:tblLook w:val="04A0" w:firstRow="1" w:lastRow="0" w:firstColumn="1" w:lastColumn="0" w:noHBand="0" w:noVBand="1"/>
      </w:tblPr>
      <w:tblGrid>
        <w:gridCol w:w="9962"/>
      </w:tblGrid>
      <w:tr w:rsidR="00F75F05" w14:paraId="18559C2F" w14:textId="77777777" w:rsidTr="00F75F05">
        <w:tc>
          <w:tcPr>
            <w:tcW w:w="9962" w:type="dxa"/>
          </w:tcPr>
          <w:p w14:paraId="73BFE22B" w14:textId="77777777" w:rsidR="00F75F05" w:rsidRPr="00FF14D9" w:rsidRDefault="00F75F05" w:rsidP="00F75F05">
            <w:pPr>
              <w:numPr>
                <w:ilvl w:val="2"/>
                <w:numId w:val="41"/>
              </w:numPr>
              <w:overflowPunct/>
              <w:autoSpaceDE/>
              <w:autoSpaceDN/>
              <w:adjustRightInd/>
              <w:spacing w:beforeLines="50" w:after="0" w:line="240" w:lineRule="auto"/>
              <w:ind w:left="453" w:hanging="357"/>
              <w:textAlignment w:val="auto"/>
              <w:rPr>
                <w:rFonts w:ascii="Arial" w:eastAsia="Times New Roman" w:hAnsi="Arial" w:cs="Arial"/>
              </w:rPr>
            </w:pPr>
            <w:r w:rsidRPr="00FF14D9">
              <w:rPr>
                <w:rStyle w:val="aff5"/>
                <w:rFonts w:ascii="Arial" w:eastAsia="Times New Roman" w:hAnsi="Arial" w:cs="Arial"/>
                <w:i/>
                <w:iCs/>
                <w:highlight w:val="darkYellow"/>
                <w:u w:val="single"/>
                <w:lang w:val="ru-RU" w:eastAsia="ko-KR"/>
              </w:rPr>
              <w:t>(Working assumption</w:t>
            </w:r>
            <w:r w:rsidRPr="00FF14D9">
              <w:rPr>
                <w:rStyle w:val="aff5"/>
                <w:rFonts w:ascii="Arial" w:eastAsia="Times New Roman" w:hAnsi="Arial" w:cs="Arial"/>
                <w:i/>
                <w:iCs/>
                <w:u w:val="single"/>
                <w:lang w:val="ru-RU" w:eastAsia="ko-KR"/>
              </w:rPr>
              <w:t>)</w:t>
            </w:r>
            <w:r w:rsidRPr="00FF14D9">
              <w:rPr>
                <w:rFonts w:ascii="Arial" w:eastAsia="Times New Roman" w:hAnsi="Arial" w:cs="Arial"/>
                <w:lang w:val="ru-RU" w:eastAsia="ko-KR"/>
              </w:rPr>
              <w:t xml:space="preserve"> slots not having at least Y-th, (Y+1)-th, .....,(Y+X-1)-th symbols</w:t>
            </w:r>
            <w:r>
              <w:rPr>
                <w:rFonts w:ascii="Arial" w:eastAsia="Times New Roman" w:hAnsi="Arial" w:cs="Arial"/>
                <w:lang w:val="ru-RU" w:eastAsia="ko-KR"/>
              </w:rPr>
              <w:t xml:space="preserve"> </w:t>
            </w:r>
            <w:r w:rsidRPr="00FF14D9">
              <w:rPr>
                <w:rFonts w:ascii="Arial" w:eastAsia="Times New Roman" w:hAnsi="Arial" w:cs="Arial"/>
                <w:lang w:val="ru-RU" w:eastAsia="ko-KR"/>
              </w:rPr>
              <w:t>in</w:t>
            </w:r>
            <w:r>
              <w:rPr>
                <w:rFonts w:ascii="Arial" w:eastAsia="Times New Roman" w:hAnsi="Arial" w:cs="Arial"/>
                <w:lang w:val="ru-RU" w:eastAsia="ko-KR"/>
              </w:rPr>
              <w:t xml:space="preserve"> </w:t>
            </w:r>
            <w:r w:rsidRPr="00FF14D9">
              <w:rPr>
                <w:rFonts w:ascii="Arial" w:eastAsia="Times New Roman" w:hAnsi="Arial" w:cs="Arial"/>
                <w:lang w:val="ru-RU" w:eastAsia="ko-KR"/>
              </w:rPr>
              <w:t>a</w:t>
            </w:r>
            <w:r>
              <w:rPr>
                <w:rFonts w:ascii="Arial" w:eastAsia="Times New Roman" w:hAnsi="Arial" w:cs="Arial"/>
                <w:lang w:val="ru-RU" w:eastAsia="ko-KR"/>
              </w:rPr>
              <w:t xml:space="preserve"> </w:t>
            </w:r>
            <w:r w:rsidRPr="00FF14D9">
              <w:rPr>
                <w:rFonts w:ascii="Arial" w:eastAsia="Times New Roman" w:hAnsi="Arial" w:cs="Arial"/>
                <w:lang w:val="ru-RU" w:eastAsia="ko-KR"/>
              </w:rPr>
              <w:t>slot</w:t>
            </w:r>
            <w:r>
              <w:rPr>
                <w:rFonts w:ascii="Arial" w:eastAsia="Times New Roman" w:hAnsi="Arial" w:cs="Arial"/>
                <w:lang w:val="ru-RU" w:eastAsia="ko-KR"/>
              </w:rPr>
              <w:t xml:space="preserve"> </w:t>
            </w:r>
            <w:r w:rsidRPr="00FF14D9">
              <w:rPr>
                <w:rFonts w:ascii="Arial" w:eastAsia="Times New Roman" w:hAnsi="Arial" w:cs="Arial"/>
                <w:lang w:val="ru-RU" w:eastAsia="ko-KR"/>
              </w:rPr>
              <w:t>semi-statically</w:t>
            </w:r>
            <w:r>
              <w:rPr>
                <w:rFonts w:ascii="Arial" w:eastAsia="Times New Roman" w:hAnsi="Arial" w:cs="Arial"/>
                <w:lang w:val="ru-RU" w:eastAsia="ko-KR"/>
              </w:rPr>
              <w:t xml:space="preserve"> </w:t>
            </w:r>
            <w:r w:rsidRPr="00FF14D9">
              <w:rPr>
                <w:rFonts w:ascii="Arial" w:eastAsia="Times New Roman" w:hAnsi="Arial" w:cs="Arial"/>
                <w:lang w:val="ru-RU" w:eastAsia="ko-KR"/>
              </w:rPr>
              <w:t>fo</w:t>
            </w:r>
            <w:r>
              <w:rPr>
                <w:rFonts w:ascii="Arial" w:eastAsia="Times New Roman" w:hAnsi="Arial" w:cs="Arial"/>
                <w:lang w:val="ru-RU" w:eastAsia="ko-KR"/>
              </w:rPr>
              <w:t xml:space="preserve">r </w:t>
            </w:r>
            <w:r w:rsidRPr="00FF14D9">
              <w:rPr>
                <w:rFonts w:ascii="Arial" w:eastAsia="Times New Roman" w:hAnsi="Arial" w:cs="Arial"/>
                <w:lang w:val="ru-RU" w:eastAsia="ko-KR"/>
              </w:rPr>
              <w:t>UL</w:t>
            </w:r>
            <w:r>
              <w:rPr>
                <w:rFonts w:ascii="Arial" w:eastAsia="Times New Roman" w:hAnsi="Arial" w:cs="Arial"/>
                <w:lang w:val="ru-RU" w:eastAsia="ko-KR"/>
              </w:rPr>
              <w:t xml:space="preserve"> </w:t>
            </w:r>
            <w:r w:rsidRPr="00FF14D9">
              <w:rPr>
                <w:rFonts w:ascii="Arial" w:eastAsia="Times New Roman" w:hAnsi="Arial" w:cs="Arial"/>
                <w:lang w:val="ru-RU" w:eastAsia="ko-KR"/>
              </w:rPr>
              <w:t>as</w:t>
            </w:r>
            <w:r>
              <w:rPr>
                <w:rFonts w:ascii="Arial" w:eastAsia="Times New Roman" w:hAnsi="Arial" w:cs="Arial"/>
                <w:lang w:val="ru-RU" w:eastAsia="ko-KR"/>
              </w:rPr>
              <w:t xml:space="preserve"> </w:t>
            </w:r>
            <w:r w:rsidRPr="00FF14D9">
              <w:rPr>
                <w:rFonts w:ascii="Arial" w:eastAsia="Times New Roman" w:hAnsi="Arial" w:cs="Arial"/>
                <w:lang w:val="ru-RU" w:eastAsia="ko-KR"/>
              </w:rPr>
              <w:t>indicated</w:t>
            </w:r>
            <w:r>
              <w:rPr>
                <w:rFonts w:ascii="Arial" w:eastAsia="Times New Roman" w:hAnsi="Arial" w:cs="Arial"/>
                <w:lang w:val="ru-RU" w:eastAsia="ko-KR"/>
              </w:rPr>
              <w:t xml:space="preserve"> </w:t>
            </w:r>
            <w:r w:rsidRPr="00FF14D9">
              <w:rPr>
                <w:rFonts w:ascii="Arial" w:eastAsia="Times New Roman" w:hAnsi="Arial" w:cs="Arial"/>
                <w:lang w:val="ru-RU" w:eastAsia="ko-KR"/>
              </w:rPr>
              <w:t>in</w:t>
            </w:r>
            <w:r>
              <w:rPr>
                <w:rFonts w:ascii="Arial" w:eastAsia="Times New Roman" w:hAnsi="Arial" w:cs="Arial"/>
                <w:lang w:val="ru-RU" w:eastAsia="ko-KR"/>
              </w:rPr>
              <w:t xml:space="preserve"> </w:t>
            </w:r>
            <w:r w:rsidRPr="00B84ADF">
              <w:rPr>
                <w:rFonts w:ascii="Arial" w:eastAsia="Times New Roman" w:hAnsi="Arial" w:cs="Arial"/>
                <w:i/>
                <w:iCs/>
                <w:lang w:val="ru-RU" w:eastAsia="ko-KR"/>
              </w:rPr>
              <w:t>TDD-UL-DL-ConfigCommon</w:t>
            </w:r>
            <w:r w:rsidRPr="00FF14D9">
              <w:rPr>
                <w:rFonts w:ascii="Arial" w:eastAsia="Times New Roman" w:hAnsi="Arial" w:cs="Arial"/>
                <w:lang w:val="ru-RU" w:eastAsia="ko-KR"/>
              </w:rPr>
              <w:t>, where </w:t>
            </w:r>
          </w:p>
          <w:p w14:paraId="10718EDF" w14:textId="77777777" w:rsidR="0055485E" w:rsidRPr="0055485E" w:rsidRDefault="00F75F05" w:rsidP="0055485E">
            <w:pPr>
              <w:numPr>
                <w:ilvl w:val="3"/>
                <w:numId w:val="41"/>
              </w:numPr>
              <w:overflowPunct/>
              <w:autoSpaceDE/>
              <w:autoSpaceDN/>
              <w:adjustRightInd/>
              <w:spacing w:before="0" w:after="0" w:line="240" w:lineRule="auto"/>
              <w:ind w:left="1164" w:right="1200"/>
              <w:textAlignment w:val="auto"/>
              <w:rPr>
                <w:rFonts w:ascii="Arial" w:eastAsia="Times New Roman" w:hAnsi="Arial" w:cs="Arial"/>
              </w:rPr>
            </w:pPr>
            <w:r w:rsidRPr="00FF14D9">
              <w:rPr>
                <w:rFonts w:ascii="Arial" w:eastAsia="Times New Roman" w:hAnsi="Arial" w:cs="Arial"/>
                <w:lang w:val="ru-RU" w:eastAsia="ko-KR"/>
              </w:rPr>
              <w:t>X is sl-LengthSymbols</w:t>
            </w:r>
          </w:p>
          <w:p w14:paraId="39C6BD36" w14:textId="6A2B0BD3" w:rsidR="00F75F05" w:rsidRPr="0055485E" w:rsidRDefault="00F75F05" w:rsidP="0055485E">
            <w:pPr>
              <w:numPr>
                <w:ilvl w:val="3"/>
                <w:numId w:val="41"/>
              </w:numPr>
              <w:overflowPunct/>
              <w:autoSpaceDE/>
              <w:autoSpaceDN/>
              <w:adjustRightInd/>
              <w:spacing w:before="0" w:after="0" w:line="240" w:lineRule="auto"/>
              <w:ind w:left="1164" w:right="1200"/>
              <w:textAlignment w:val="auto"/>
              <w:rPr>
                <w:rFonts w:ascii="Arial" w:eastAsia="Times New Roman" w:hAnsi="Arial" w:cs="Arial"/>
              </w:rPr>
            </w:pPr>
            <w:r w:rsidRPr="0055485E">
              <w:rPr>
                <w:rFonts w:ascii="Arial" w:eastAsia="Times New Roman" w:hAnsi="Arial" w:cs="Arial"/>
                <w:lang w:val="ru-RU" w:eastAsia="ko-KR"/>
              </w:rPr>
              <w:t>Y is sl-StartSymbol</w:t>
            </w:r>
          </w:p>
        </w:tc>
      </w:tr>
    </w:tbl>
    <w:p w14:paraId="51A7BA57" w14:textId="5B904644" w:rsidR="00F75F05" w:rsidRDefault="00482D66" w:rsidP="00EF40F1">
      <w:pPr>
        <w:spacing w:beforeLines="50" w:before="120" w:after="0" w:line="264"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main concern of the above working assumption is how to </w:t>
      </w:r>
      <w:r w:rsidRPr="006D78B0">
        <w:rPr>
          <w:rFonts w:ascii="Arial" w:hAnsi="Arial" w:cs="Arial"/>
          <w:lang w:eastAsia="zh-CN"/>
        </w:rPr>
        <w:t>support the partial coverage scenario</w:t>
      </w:r>
      <w:r>
        <w:rPr>
          <w:rFonts w:ascii="Arial" w:hAnsi="Arial" w:cs="Arial"/>
          <w:lang w:eastAsia="zh-CN"/>
        </w:rPr>
        <w:t>,</w:t>
      </w:r>
      <w:r w:rsidRPr="006D78B0">
        <w:rPr>
          <w:rFonts w:ascii="Arial" w:hAnsi="Arial" w:cs="Arial"/>
          <w:lang w:eastAsia="zh-CN"/>
        </w:rPr>
        <w:t xml:space="preserve"> where </w:t>
      </w:r>
      <w:r>
        <w:rPr>
          <w:rFonts w:ascii="Arial" w:hAnsi="Arial" w:cs="Arial"/>
          <w:lang w:eastAsia="zh-CN"/>
        </w:rPr>
        <w:t xml:space="preserve">an </w:t>
      </w:r>
      <w:r w:rsidRPr="006D78B0">
        <w:rPr>
          <w:rFonts w:ascii="Arial" w:hAnsi="Arial" w:cs="Arial"/>
          <w:lang w:eastAsia="zh-CN"/>
        </w:rPr>
        <w:t>in-coverage UE</w:t>
      </w:r>
      <w:r>
        <w:rPr>
          <w:rFonts w:ascii="Arial" w:hAnsi="Arial" w:cs="Arial"/>
          <w:lang w:eastAsia="zh-CN"/>
        </w:rPr>
        <w:t xml:space="preserve"> and an</w:t>
      </w:r>
      <w:r w:rsidRPr="006D78B0">
        <w:rPr>
          <w:rFonts w:ascii="Arial" w:hAnsi="Arial" w:cs="Arial"/>
          <w:lang w:eastAsia="zh-CN"/>
        </w:rPr>
        <w:t xml:space="preserve"> out-of-coverage UE</w:t>
      </w:r>
      <w:r>
        <w:rPr>
          <w:rFonts w:ascii="Arial" w:hAnsi="Arial" w:cs="Arial"/>
          <w:lang w:eastAsia="zh-CN"/>
        </w:rPr>
        <w:t xml:space="preserve"> (obtaining the TDD pattern by the PSBCH)</w:t>
      </w:r>
      <w:r w:rsidRPr="006D78B0">
        <w:rPr>
          <w:rFonts w:ascii="Arial" w:hAnsi="Arial" w:cs="Arial"/>
          <w:lang w:eastAsia="zh-CN"/>
        </w:rPr>
        <w:t xml:space="preserve"> </w:t>
      </w:r>
      <w:r>
        <w:rPr>
          <w:rFonts w:ascii="Arial" w:hAnsi="Arial" w:cs="Arial"/>
          <w:lang w:eastAsia="zh-CN"/>
        </w:rPr>
        <w:t>should have</w:t>
      </w:r>
      <w:r w:rsidRPr="006D78B0">
        <w:rPr>
          <w:rFonts w:ascii="Arial" w:hAnsi="Arial" w:cs="Arial"/>
          <w:lang w:eastAsia="zh-CN"/>
        </w:rPr>
        <w:t xml:space="preserve"> the same understanding on the</w:t>
      </w:r>
      <w:r>
        <w:rPr>
          <w:rFonts w:ascii="Arial" w:hAnsi="Arial" w:cs="Arial"/>
          <w:lang w:eastAsia="zh-CN"/>
        </w:rPr>
        <w:t xml:space="preserve"> </w:t>
      </w:r>
      <w:r w:rsidRPr="006D78B0">
        <w:rPr>
          <w:rFonts w:ascii="Arial" w:hAnsi="Arial" w:cs="Arial"/>
          <w:lang w:eastAsia="zh-CN"/>
        </w:rPr>
        <w:t>slots for applying the bitmap</w:t>
      </w:r>
      <w:r>
        <w:rPr>
          <w:rFonts w:ascii="Arial" w:hAnsi="Arial" w:cs="Arial"/>
          <w:lang w:eastAsia="zh-CN"/>
        </w:rPr>
        <w:t xml:space="preserve"> so that they are able to communicate with each other</w:t>
      </w:r>
      <w:r w:rsidRPr="006D78B0">
        <w:rPr>
          <w:rFonts w:ascii="Arial" w:hAnsi="Arial" w:cs="Arial"/>
          <w:lang w:eastAsia="zh-CN"/>
        </w:rPr>
        <w:t>.</w:t>
      </w:r>
      <w:r>
        <w:rPr>
          <w:rFonts w:ascii="Arial" w:hAnsi="Arial" w:cs="Arial"/>
          <w:lang w:eastAsia="zh-CN"/>
        </w:rPr>
        <w:t xml:space="preserve"> </w:t>
      </w:r>
      <w:r w:rsidR="00D14D13">
        <w:rPr>
          <w:rFonts w:ascii="Arial" w:hAnsi="Arial" w:cs="Arial"/>
          <w:lang w:eastAsia="zh-CN"/>
        </w:rPr>
        <w:t xml:space="preserve">In the RAN1#100b-e meeting, </w:t>
      </w:r>
      <w:r>
        <w:rPr>
          <w:rFonts w:ascii="Arial" w:hAnsi="Arial" w:cs="Arial"/>
          <w:lang w:eastAsia="zh-CN"/>
        </w:rPr>
        <w:t xml:space="preserve">there </w:t>
      </w:r>
      <w:r w:rsidR="00C16172">
        <w:rPr>
          <w:rFonts w:ascii="Arial" w:hAnsi="Arial" w:cs="Arial"/>
          <w:lang w:eastAsia="zh-CN"/>
        </w:rPr>
        <w:t>were</w:t>
      </w:r>
      <w:r>
        <w:rPr>
          <w:rFonts w:ascii="Arial" w:hAnsi="Arial" w:cs="Arial"/>
          <w:lang w:eastAsia="zh-CN"/>
        </w:rPr>
        <w:t xml:space="preserve"> intense discussion</w:t>
      </w:r>
      <w:r w:rsidR="00C16172">
        <w:rPr>
          <w:rFonts w:ascii="Arial" w:hAnsi="Arial" w:cs="Arial"/>
          <w:lang w:eastAsia="zh-CN"/>
        </w:rPr>
        <w:t>s</w:t>
      </w:r>
      <w:r>
        <w:rPr>
          <w:rFonts w:ascii="Arial" w:hAnsi="Arial" w:cs="Arial"/>
          <w:lang w:eastAsia="zh-CN"/>
        </w:rPr>
        <w:t xml:space="preserve"> </w:t>
      </w:r>
      <w:r w:rsidR="00C16172">
        <w:rPr>
          <w:rFonts w:ascii="Arial" w:hAnsi="Arial" w:cs="Arial"/>
          <w:lang w:eastAsia="zh-CN"/>
        </w:rPr>
        <w:t>on</w:t>
      </w:r>
      <w:r>
        <w:rPr>
          <w:rFonts w:ascii="Arial" w:hAnsi="Arial" w:cs="Arial"/>
          <w:lang w:eastAsia="zh-CN"/>
        </w:rPr>
        <w:t xml:space="preserve"> this issue</w:t>
      </w:r>
      <w:r w:rsidR="00F75F05">
        <w:rPr>
          <w:rFonts w:ascii="Arial" w:hAnsi="Arial" w:cs="Arial"/>
          <w:lang w:eastAsia="zh-CN"/>
        </w:rPr>
        <w:t xml:space="preserve">, </w:t>
      </w:r>
      <w:r>
        <w:rPr>
          <w:rFonts w:ascii="Arial" w:hAnsi="Arial" w:cs="Arial"/>
          <w:lang w:eastAsia="zh-CN"/>
        </w:rPr>
        <w:t>however,</w:t>
      </w:r>
      <w:r w:rsidR="00F75F05">
        <w:rPr>
          <w:rFonts w:ascii="Arial" w:hAnsi="Arial" w:cs="Arial"/>
          <w:lang w:eastAsia="zh-CN"/>
        </w:rPr>
        <w:t xml:space="preserve"> companies shared quite diverse opinions. In general, </w:t>
      </w:r>
      <w:r w:rsidR="00E16538">
        <w:rPr>
          <w:rFonts w:ascii="Arial" w:hAnsi="Arial" w:cs="Arial"/>
          <w:lang w:eastAsia="zh-CN"/>
        </w:rPr>
        <w:t>three</w:t>
      </w:r>
      <w:r w:rsidR="00F75F05">
        <w:rPr>
          <w:rFonts w:ascii="Arial" w:hAnsi="Arial" w:cs="Arial"/>
          <w:lang w:eastAsia="zh-CN"/>
        </w:rPr>
        <w:t xml:space="preserve"> opinions can be </w:t>
      </w:r>
      <w:r w:rsidR="00E16538">
        <w:rPr>
          <w:rFonts w:ascii="Arial" w:hAnsi="Arial" w:cs="Arial"/>
          <w:lang w:eastAsia="zh-CN"/>
        </w:rPr>
        <w:t>summarized on how to obtain the excluded UL slots</w:t>
      </w:r>
      <w:r w:rsidR="00F75F05">
        <w:rPr>
          <w:rFonts w:ascii="Arial" w:hAnsi="Arial" w:cs="Arial"/>
          <w:lang w:eastAsia="zh-CN"/>
        </w:rPr>
        <w:t>:</w:t>
      </w:r>
    </w:p>
    <w:p w14:paraId="5470F767" w14:textId="3A536C34" w:rsidR="00482D66" w:rsidRPr="00F73AF9" w:rsidRDefault="00E16538" w:rsidP="00F73AF9">
      <w:pPr>
        <w:numPr>
          <w:ilvl w:val="2"/>
          <w:numId w:val="41"/>
        </w:numPr>
        <w:overflowPunct/>
        <w:autoSpaceDE/>
        <w:autoSpaceDN/>
        <w:adjustRightInd/>
        <w:spacing w:beforeLines="50" w:before="120" w:after="0"/>
        <w:ind w:left="453" w:hanging="357"/>
        <w:jc w:val="both"/>
        <w:textAlignment w:val="auto"/>
        <w:rPr>
          <w:rFonts w:ascii="Arial" w:eastAsia="Times New Roman" w:hAnsi="Arial" w:cs="Arial"/>
          <w:lang w:val="ru-RU" w:eastAsia="ko-KR"/>
        </w:rPr>
      </w:pPr>
      <w:r w:rsidRPr="00F73AF9">
        <w:rPr>
          <w:rFonts w:ascii="Arial" w:eastAsia="Times New Roman" w:hAnsi="Arial" w:cs="Arial"/>
          <w:lang w:val="ru-RU" w:eastAsia="ko-KR"/>
        </w:rPr>
        <w:lastRenderedPageBreak/>
        <w:t xml:space="preserve">Option 1: </w:t>
      </w:r>
      <w:r w:rsidR="00482D66" w:rsidRPr="00F73AF9">
        <w:rPr>
          <w:rFonts w:ascii="Arial" w:eastAsia="Times New Roman" w:hAnsi="Arial" w:cs="Arial" w:hint="eastAsia"/>
          <w:lang w:val="ru-RU" w:eastAsia="ko-KR"/>
        </w:rPr>
        <w:t>C</w:t>
      </w:r>
      <w:r w:rsidR="00482D66" w:rsidRPr="00F73AF9">
        <w:rPr>
          <w:rFonts w:ascii="Arial" w:eastAsia="Times New Roman" w:hAnsi="Arial" w:cs="Arial"/>
          <w:lang w:val="ru-RU" w:eastAsia="ko-KR"/>
        </w:rPr>
        <w:t>onfirm</w:t>
      </w:r>
      <w:r w:rsidRPr="00F73AF9">
        <w:rPr>
          <w:rFonts w:ascii="Arial" w:eastAsia="Times New Roman" w:hAnsi="Arial" w:cs="Arial"/>
          <w:lang w:val="ru-RU" w:eastAsia="ko-KR"/>
        </w:rPr>
        <w:t xml:space="preserve"> the WA, i.e., the UL slots are indicated in TDD-UL-DL-ConfigCommon</w:t>
      </w:r>
    </w:p>
    <w:p w14:paraId="2D6AC8D4" w14:textId="0116041F" w:rsidR="00E16538" w:rsidRDefault="00E16538" w:rsidP="00F73AF9">
      <w:pPr>
        <w:numPr>
          <w:ilvl w:val="2"/>
          <w:numId w:val="41"/>
        </w:numPr>
        <w:overflowPunct/>
        <w:autoSpaceDE/>
        <w:autoSpaceDN/>
        <w:adjustRightInd/>
        <w:spacing w:beforeLines="50" w:before="120" w:after="0"/>
        <w:ind w:left="453" w:hanging="357"/>
        <w:textAlignment w:val="auto"/>
        <w:rPr>
          <w:rFonts w:ascii="Arial" w:eastAsia="Times New Roman" w:hAnsi="Arial" w:cs="Arial"/>
          <w:lang w:val="ru-RU" w:eastAsia="ko-KR"/>
        </w:rPr>
      </w:pPr>
      <w:r w:rsidRPr="00F73AF9">
        <w:rPr>
          <w:rFonts w:ascii="Arial" w:eastAsia="Times New Roman" w:hAnsi="Arial" w:cs="Arial" w:hint="eastAsia"/>
          <w:lang w:val="ru-RU" w:eastAsia="ko-KR"/>
        </w:rPr>
        <w:t>O</w:t>
      </w:r>
      <w:r w:rsidRPr="00F73AF9">
        <w:rPr>
          <w:rFonts w:ascii="Arial" w:eastAsia="Times New Roman" w:hAnsi="Arial" w:cs="Arial"/>
          <w:lang w:val="ru-RU" w:eastAsia="ko-KR"/>
        </w:rPr>
        <w:t>ption 2:</w:t>
      </w:r>
      <w:r w:rsidR="00F73AF9">
        <w:rPr>
          <w:rFonts w:ascii="Arial" w:eastAsia="Times New Roman" w:hAnsi="Arial" w:cs="Arial"/>
          <w:lang w:val="ru-RU" w:eastAsia="ko-KR"/>
        </w:rPr>
        <w:t xml:space="preserve"> The UL slots are indicated by TDD-Config in PSBCH, and further rules should be specified to derived the TDD-config in PSBCH from </w:t>
      </w:r>
      <w:r w:rsidR="00F73AF9" w:rsidRPr="00F73AF9">
        <w:rPr>
          <w:rFonts w:ascii="Arial" w:eastAsia="Times New Roman" w:hAnsi="Arial" w:cs="Arial"/>
          <w:lang w:val="ru-RU" w:eastAsia="ko-KR"/>
        </w:rPr>
        <w:t>TDD-UL-DL-ConfigCommon</w:t>
      </w:r>
    </w:p>
    <w:p w14:paraId="44A8C4DF" w14:textId="40CD3170" w:rsidR="00F73AF9" w:rsidRPr="00F73AF9" w:rsidRDefault="00F73AF9" w:rsidP="00F73AF9">
      <w:pPr>
        <w:numPr>
          <w:ilvl w:val="2"/>
          <w:numId w:val="41"/>
        </w:numPr>
        <w:overflowPunct/>
        <w:autoSpaceDE/>
        <w:autoSpaceDN/>
        <w:adjustRightInd/>
        <w:spacing w:beforeLines="50" w:before="120" w:after="0"/>
        <w:ind w:left="453" w:hanging="357"/>
        <w:jc w:val="both"/>
        <w:textAlignment w:val="auto"/>
        <w:rPr>
          <w:rFonts w:ascii="Arial" w:eastAsia="Times New Roman" w:hAnsi="Arial" w:cs="Arial"/>
          <w:lang w:val="ru-RU" w:eastAsia="ko-KR"/>
        </w:rPr>
      </w:pPr>
      <w:r>
        <w:rPr>
          <w:rFonts w:ascii="Arial" w:hAnsi="Arial" w:cs="Arial" w:hint="eastAsia"/>
          <w:lang w:val="ru-RU" w:eastAsia="zh-CN"/>
        </w:rPr>
        <w:t>O</w:t>
      </w:r>
      <w:r>
        <w:rPr>
          <w:rFonts w:ascii="Arial" w:hAnsi="Arial" w:cs="Arial"/>
          <w:lang w:val="ru-RU" w:eastAsia="zh-CN"/>
        </w:rPr>
        <w:t>ption 3:</w:t>
      </w:r>
      <w:r w:rsidR="004140E3">
        <w:rPr>
          <w:rFonts w:ascii="Arial" w:hAnsi="Arial" w:cs="Arial"/>
          <w:lang w:val="ru-RU" w:eastAsia="zh-CN"/>
        </w:rPr>
        <w:t xml:space="preserve"> The UL slots are indicated by a new signaling in SIB for SL operation based on </w:t>
      </w:r>
      <w:r w:rsidR="004140E3" w:rsidRPr="00F73AF9">
        <w:rPr>
          <w:rFonts w:ascii="Arial" w:eastAsia="Times New Roman" w:hAnsi="Arial" w:cs="Arial"/>
          <w:lang w:val="ru-RU" w:eastAsia="ko-KR"/>
        </w:rPr>
        <w:t>TDD-UL-DL-ConfigCommon</w:t>
      </w:r>
      <w:r w:rsidR="004140E3">
        <w:rPr>
          <w:rFonts w:ascii="Arial" w:eastAsia="Times New Roman" w:hAnsi="Arial" w:cs="Arial"/>
          <w:lang w:val="ru-RU" w:eastAsia="ko-KR"/>
        </w:rPr>
        <w:t>, which has the same content as TDD-config in PSBCH.</w:t>
      </w:r>
    </w:p>
    <w:p w14:paraId="5B0DCC91" w14:textId="2AE6410A" w:rsidR="007F26D5" w:rsidRDefault="00B123B0" w:rsidP="00EF40F1">
      <w:pPr>
        <w:spacing w:beforeLines="50" w:before="120" w:after="0" w:line="264" w:lineRule="auto"/>
        <w:jc w:val="both"/>
        <w:rPr>
          <w:rFonts w:ascii="Arial" w:eastAsia="Times New Roman" w:hAnsi="Arial" w:cs="Arial"/>
          <w:lang w:val="ru-RU" w:eastAsia="ko-KR"/>
        </w:rPr>
      </w:pPr>
      <w:r>
        <w:rPr>
          <w:rFonts w:ascii="Arial" w:hAnsi="Arial" w:cs="Arial"/>
          <w:lang w:eastAsia="zh-CN"/>
        </w:rPr>
        <w:t>For option 1, since the TDD-</w:t>
      </w:r>
      <w:r w:rsidR="005F08AE">
        <w:rPr>
          <w:rFonts w:ascii="Arial" w:hAnsi="Arial" w:cs="Arial"/>
          <w:lang w:eastAsia="zh-CN"/>
        </w:rPr>
        <w:t>C</w:t>
      </w:r>
      <w:r>
        <w:rPr>
          <w:rFonts w:ascii="Arial" w:hAnsi="Arial" w:cs="Arial"/>
          <w:lang w:eastAsia="zh-CN"/>
        </w:rPr>
        <w:t xml:space="preserve">onfig in PSBCH has much coarse </w:t>
      </w:r>
      <w:r w:rsidR="0056103D">
        <w:rPr>
          <w:rFonts w:ascii="Arial" w:hAnsi="Arial" w:cs="Arial"/>
          <w:lang w:eastAsia="zh-CN"/>
        </w:rPr>
        <w:t xml:space="preserve">granularity than that of the </w:t>
      </w:r>
      <w:r w:rsidR="0056103D" w:rsidRPr="00F73AF9">
        <w:rPr>
          <w:rFonts w:ascii="Arial" w:eastAsia="Times New Roman" w:hAnsi="Arial" w:cs="Arial"/>
          <w:lang w:val="ru-RU" w:eastAsia="ko-KR"/>
        </w:rPr>
        <w:t>TDD-UL-DL-ConfigCommon</w:t>
      </w:r>
      <w:r w:rsidR="0056103D">
        <w:rPr>
          <w:rFonts w:ascii="Arial" w:eastAsia="Times New Roman" w:hAnsi="Arial" w:cs="Arial"/>
          <w:lang w:val="ru-RU" w:eastAsia="ko-KR"/>
        </w:rPr>
        <w:t xml:space="preserve"> due to the limited payload size, if the WA is confirmed without any further clarification, </w:t>
      </w:r>
      <w:r w:rsidR="00EC410E">
        <w:rPr>
          <w:rFonts w:ascii="Arial" w:eastAsia="Times New Roman" w:hAnsi="Arial" w:cs="Arial"/>
          <w:lang w:val="ru-RU" w:eastAsia="ko-KR"/>
        </w:rPr>
        <w:t xml:space="preserve">the NW needs to restrict the configuration of the </w:t>
      </w:r>
      <w:r w:rsidR="00EC410E" w:rsidRPr="00F73AF9">
        <w:rPr>
          <w:rFonts w:ascii="Arial" w:eastAsia="Times New Roman" w:hAnsi="Arial" w:cs="Arial"/>
          <w:lang w:val="ru-RU" w:eastAsia="ko-KR"/>
        </w:rPr>
        <w:t>TDD-UL-DL-ConfigCommon</w:t>
      </w:r>
      <w:r w:rsidR="00EC410E">
        <w:rPr>
          <w:rFonts w:ascii="Arial" w:eastAsia="Times New Roman" w:hAnsi="Arial" w:cs="Arial"/>
          <w:lang w:val="ru-RU" w:eastAsia="ko-KR"/>
        </w:rPr>
        <w:t xml:space="preserve"> to ensure that the </w:t>
      </w:r>
      <w:r w:rsidR="00EC410E" w:rsidRPr="006D78B0">
        <w:rPr>
          <w:rFonts w:ascii="Arial" w:hAnsi="Arial" w:cs="Arial"/>
          <w:lang w:eastAsia="zh-CN"/>
        </w:rPr>
        <w:t>in-coverage UE</w:t>
      </w:r>
      <w:r w:rsidR="00EC410E">
        <w:rPr>
          <w:rFonts w:ascii="Arial" w:hAnsi="Arial" w:cs="Arial"/>
          <w:lang w:eastAsia="zh-CN"/>
        </w:rPr>
        <w:t xml:space="preserve"> and an</w:t>
      </w:r>
      <w:r w:rsidR="00EC410E" w:rsidRPr="006D78B0">
        <w:rPr>
          <w:rFonts w:ascii="Arial" w:hAnsi="Arial" w:cs="Arial"/>
          <w:lang w:eastAsia="zh-CN"/>
        </w:rPr>
        <w:t xml:space="preserve"> out-of-coverage UE</w:t>
      </w:r>
      <w:r w:rsidR="00EC410E">
        <w:rPr>
          <w:rFonts w:ascii="Arial" w:hAnsi="Arial" w:cs="Arial"/>
          <w:lang w:eastAsia="zh-CN"/>
        </w:rPr>
        <w:t xml:space="preserve"> share the same understanding of </w:t>
      </w:r>
      <w:r w:rsidR="00EC410E" w:rsidRPr="006D78B0">
        <w:rPr>
          <w:rFonts w:ascii="Arial" w:hAnsi="Arial" w:cs="Arial"/>
          <w:lang w:eastAsia="zh-CN"/>
        </w:rPr>
        <w:t>the</w:t>
      </w:r>
      <w:r w:rsidR="00EC410E">
        <w:rPr>
          <w:rFonts w:ascii="Arial" w:hAnsi="Arial" w:cs="Arial"/>
          <w:lang w:eastAsia="zh-CN"/>
        </w:rPr>
        <w:t xml:space="preserve"> UL </w:t>
      </w:r>
      <w:r w:rsidR="00EC410E" w:rsidRPr="006D78B0">
        <w:rPr>
          <w:rFonts w:ascii="Arial" w:hAnsi="Arial" w:cs="Arial"/>
          <w:lang w:eastAsia="zh-CN"/>
        </w:rPr>
        <w:t>slots for applying the bitmap</w:t>
      </w:r>
      <w:r w:rsidR="00EC410E">
        <w:rPr>
          <w:rFonts w:ascii="Arial" w:hAnsi="Arial" w:cs="Arial"/>
          <w:lang w:eastAsia="zh-CN"/>
        </w:rPr>
        <w:t>.</w:t>
      </w:r>
      <w:r w:rsidR="00EC410E">
        <w:rPr>
          <w:rFonts w:ascii="Arial" w:eastAsia="Times New Roman" w:hAnsi="Arial" w:cs="Arial"/>
          <w:lang w:val="ru-RU" w:eastAsia="ko-KR"/>
        </w:rPr>
        <w:t xml:space="preserve"> </w:t>
      </w:r>
      <w:r w:rsidR="00706D8A">
        <w:rPr>
          <w:rFonts w:ascii="Arial" w:eastAsia="Times New Roman" w:hAnsi="Arial" w:cs="Arial"/>
          <w:lang w:val="ru-RU" w:eastAsia="ko-KR"/>
        </w:rPr>
        <w:t>For instance</w:t>
      </w:r>
      <w:r w:rsidR="00EC410E">
        <w:rPr>
          <w:rFonts w:ascii="Arial" w:eastAsia="Times New Roman" w:hAnsi="Arial" w:cs="Arial"/>
          <w:lang w:val="ru-RU" w:eastAsia="ko-KR"/>
        </w:rPr>
        <w:t xml:space="preserve">, there are 7 semi-static UL slots in </w:t>
      </w:r>
      <w:r w:rsidR="00EC410E" w:rsidRPr="00F73AF9">
        <w:rPr>
          <w:rFonts w:ascii="Arial" w:eastAsia="Times New Roman" w:hAnsi="Arial" w:cs="Arial"/>
          <w:lang w:val="ru-RU" w:eastAsia="ko-KR"/>
        </w:rPr>
        <w:t>TDD-UL-DL-ConfigCommon</w:t>
      </w:r>
      <w:r w:rsidR="00EC410E">
        <w:rPr>
          <w:rFonts w:ascii="Arial" w:eastAsia="Times New Roman" w:hAnsi="Arial" w:cs="Arial"/>
          <w:lang w:val="ru-RU" w:eastAsia="ko-KR"/>
        </w:rPr>
        <w:t>, meanwhile</w:t>
      </w:r>
      <w:r w:rsidR="0089013E">
        <w:rPr>
          <w:rFonts w:ascii="Arial" w:eastAsia="Times New Roman" w:hAnsi="Arial" w:cs="Arial"/>
          <w:lang w:val="ru-RU" w:eastAsia="ko-KR"/>
        </w:rPr>
        <w:t>,</w:t>
      </w:r>
      <w:r w:rsidR="00EC410E">
        <w:rPr>
          <w:rFonts w:ascii="Arial" w:eastAsia="Times New Roman" w:hAnsi="Arial" w:cs="Arial"/>
          <w:lang w:val="ru-RU" w:eastAsia="ko-KR"/>
        </w:rPr>
        <w:t xml:space="preserve"> the granularity of the TDD-</w:t>
      </w:r>
      <w:r w:rsidR="005F08AE">
        <w:rPr>
          <w:rFonts w:ascii="Arial" w:eastAsia="Times New Roman" w:hAnsi="Arial" w:cs="Arial"/>
          <w:lang w:val="ru-RU" w:eastAsia="ko-KR"/>
        </w:rPr>
        <w:t>C</w:t>
      </w:r>
      <w:r w:rsidR="00EC410E">
        <w:rPr>
          <w:rFonts w:ascii="Arial" w:eastAsia="Times New Roman" w:hAnsi="Arial" w:cs="Arial"/>
          <w:lang w:val="ru-RU" w:eastAsia="ko-KR"/>
        </w:rPr>
        <w:t>onfig in PSBCH is 4 UL slots. To</w:t>
      </w:r>
      <w:r w:rsidR="0089013E">
        <w:rPr>
          <w:rFonts w:ascii="Arial" w:eastAsia="Times New Roman" w:hAnsi="Arial" w:cs="Arial"/>
          <w:lang w:val="ru-RU" w:eastAsia="ko-KR"/>
        </w:rPr>
        <w:t xml:space="preserve"> gurantee the alignment, 4 semi-static UL slots can be configured by </w:t>
      </w:r>
      <w:r w:rsidR="0089013E" w:rsidRPr="00F73AF9">
        <w:rPr>
          <w:rFonts w:ascii="Arial" w:eastAsia="Times New Roman" w:hAnsi="Arial" w:cs="Arial"/>
          <w:lang w:val="ru-RU" w:eastAsia="ko-KR"/>
        </w:rPr>
        <w:t>TDD-UL-DL-ConfigCommon</w:t>
      </w:r>
      <w:r w:rsidR="0089013E">
        <w:rPr>
          <w:rFonts w:ascii="Arial" w:eastAsia="Times New Roman" w:hAnsi="Arial" w:cs="Arial"/>
          <w:lang w:val="ru-RU" w:eastAsia="ko-KR"/>
        </w:rPr>
        <w:t xml:space="preserve">, the remaining 3 slots has to be configured as Flexible, and additional </w:t>
      </w:r>
      <w:r w:rsidR="0089013E" w:rsidRPr="00F73AF9">
        <w:rPr>
          <w:rFonts w:ascii="Arial" w:eastAsia="Times New Roman" w:hAnsi="Arial" w:cs="Arial"/>
          <w:lang w:val="ru-RU" w:eastAsia="ko-KR"/>
        </w:rPr>
        <w:t>TDD-UL-DL-Config</w:t>
      </w:r>
      <w:r w:rsidR="0089013E">
        <w:rPr>
          <w:rFonts w:ascii="Arial" w:eastAsia="Times New Roman" w:hAnsi="Arial" w:cs="Arial"/>
          <w:lang w:val="ru-RU" w:eastAsia="ko-KR"/>
        </w:rPr>
        <w:t>Dedicated signalling is needed to indicate them as UL.</w:t>
      </w:r>
      <w:r w:rsidR="009412DD">
        <w:rPr>
          <w:rFonts w:ascii="Arial" w:eastAsia="Times New Roman" w:hAnsi="Arial" w:cs="Arial"/>
          <w:lang w:val="ru-RU" w:eastAsia="ko-KR"/>
        </w:rPr>
        <w:t xml:space="preserve"> </w:t>
      </w:r>
      <w:r w:rsidR="007F26D5">
        <w:rPr>
          <w:rFonts w:ascii="Arial" w:eastAsia="Times New Roman" w:hAnsi="Arial" w:cs="Arial"/>
          <w:lang w:val="ru-RU" w:eastAsia="ko-KR"/>
        </w:rPr>
        <w:t>The pros and cons of option 1 are listed as follows:</w:t>
      </w:r>
    </w:p>
    <w:p w14:paraId="528CE21C" w14:textId="67DC32FA" w:rsidR="007F26D5" w:rsidRPr="007F26D5" w:rsidRDefault="007F26D5" w:rsidP="007F26D5">
      <w:pPr>
        <w:numPr>
          <w:ilvl w:val="2"/>
          <w:numId w:val="41"/>
        </w:numPr>
        <w:overflowPunct/>
        <w:autoSpaceDE/>
        <w:autoSpaceDN/>
        <w:adjustRightInd/>
        <w:spacing w:beforeLines="50" w:before="120" w:after="0"/>
        <w:ind w:left="453" w:hanging="357"/>
        <w:jc w:val="both"/>
        <w:textAlignment w:val="auto"/>
        <w:rPr>
          <w:rFonts w:ascii="Arial" w:hAnsi="Arial" w:cs="Arial"/>
          <w:lang w:val="ru-RU" w:eastAsia="zh-CN"/>
        </w:rPr>
      </w:pPr>
      <w:r w:rsidRPr="007F26D5">
        <w:rPr>
          <w:rFonts w:ascii="Arial" w:hAnsi="Arial" w:cs="Arial"/>
          <w:lang w:val="ru-RU" w:eastAsia="zh-CN"/>
        </w:rPr>
        <w:t xml:space="preserve">Pros: </w:t>
      </w:r>
      <w:r>
        <w:rPr>
          <w:rFonts w:ascii="Arial" w:hAnsi="Arial" w:cs="Arial"/>
          <w:lang w:val="ru-RU" w:eastAsia="zh-CN"/>
        </w:rPr>
        <w:t>There is n</w:t>
      </w:r>
      <w:r w:rsidRPr="007F26D5">
        <w:rPr>
          <w:rFonts w:ascii="Arial" w:hAnsi="Arial" w:cs="Arial"/>
          <w:lang w:val="ru-RU" w:eastAsia="zh-CN"/>
        </w:rPr>
        <w:t>o more spec impact, and the aligment of TDD-UL-DL-ConfigCommon and TDD-Config in PSBCH is done by NW implementation.</w:t>
      </w:r>
    </w:p>
    <w:p w14:paraId="6A1A524D" w14:textId="67517495" w:rsidR="007F26D5" w:rsidRPr="007F26D5" w:rsidRDefault="007F26D5" w:rsidP="007F26D5">
      <w:pPr>
        <w:numPr>
          <w:ilvl w:val="2"/>
          <w:numId w:val="41"/>
        </w:numPr>
        <w:overflowPunct/>
        <w:autoSpaceDE/>
        <w:autoSpaceDN/>
        <w:adjustRightInd/>
        <w:spacing w:beforeLines="50" w:before="120" w:after="0"/>
        <w:ind w:left="453" w:hanging="357"/>
        <w:jc w:val="both"/>
        <w:textAlignment w:val="auto"/>
        <w:rPr>
          <w:rFonts w:ascii="Arial" w:hAnsi="Arial" w:cs="Arial"/>
          <w:lang w:val="ru-RU" w:eastAsia="zh-CN"/>
        </w:rPr>
      </w:pPr>
      <w:r w:rsidRPr="007F26D5">
        <w:rPr>
          <w:rFonts w:ascii="Arial" w:hAnsi="Arial" w:cs="Arial" w:hint="eastAsia"/>
          <w:lang w:val="ru-RU" w:eastAsia="zh-CN"/>
        </w:rPr>
        <w:t>C</w:t>
      </w:r>
      <w:r w:rsidRPr="007F26D5">
        <w:rPr>
          <w:rFonts w:ascii="Arial" w:hAnsi="Arial" w:cs="Arial"/>
          <w:lang w:val="ru-RU" w:eastAsia="zh-CN"/>
        </w:rPr>
        <w:t xml:space="preserve">ons: </w:t>
      </w:r>
      <w:r>
        <w:rPr>
          <w:rFonts w:ascii="Arial" w:hAnsi="Arial" w:cs="Arial"/>
          <w:lang w:val="ru-RU" w:eastAsia="zh-CN"/>
        </w:rPr>
        <w:t>L</w:t>
      </w:r>
      <w:r w:rsidRPr="007F26D5">
        <w:rPr>
          <w:rFonts w:ascii="Arial" w:hAnsi="Arial" w:cs="Arial"/>
          <w:lang w:val="ru-RU" w:eastAsia="zh-CN"/>
        </w:rPr>
        <w:t>eads to some configuration restrictions on the NW</w:t>
      </w:r>
      <w:r w:rsidR="00A10D94">
        <w:rPr>
          <w:rFonts w:ascii="Arial" w:hAnsi="Arial" w:cs="Arial"/>
          <w:lang w:val="ru-RU" w:eastAsia="zh-CN"/>
        </w:rPr>
        <w:t xml:space="preserve"> Uu link</w:t>
      </w:r>
      <w:r w:rsidRPr="007F26D5">
        <w:rPr>
          <w:rFonts w:ascii="Arial" w:hAnsi="Arial" w:cs="Arial"/>
          <w:lang w:val="ru-RU" w:eastAsia="zh-CN"/>
        </w:rPr>
        <w:t>.</w:t>
      </w:r>
    </w:p>
    <w:p w14:paraId="17692522" w14:textId="31F5E027" w:rsidR="002C46E8" w:rsidRDefault="007F26D5" w:rsidP="007F26D5">
      <w:pPr>
        <w:spacing w:beforeLines="50" w:before="120" w:after="0" w:line="264" w:lineRule="auto"/>
        <w:jc w:val="both"/>
        <w:rPr>
          <w:rFonts w:ascii="Arial" w:eastAsia="Times New Roman" w:hAnsi="Arial" w:cs="Arial"/>
          <w:lang w:val="ru-RU" w:eastAsia="ko-KR"/>
        </w:rPr>
      </w:pPr>
      <w:r>
        <w:rPr>
          <w:rFonts w:ascii="Arial" w:hAnsi="Arial" w:cs="Arial" w:hint="eastAsia"/>
          <w:lang w:val="ru-RU" w:eastAsia="zh-CN"/>
        </w:rPr>
        <w:t>O</w:t>
      </w:r>
      <w:r>
        <w:rPr>
          <w:rFonts w:ascii="Arial" w:hAnsi="Arial" w:cs="Arial"/>
          <w:lang w:val="ru-RU" w:eastAsia="zh-CN"/>
        </w:rPr>
        <w:t>n the other hand, option 2 and option 3</w:t>
      </w:r>
      <w:r w:rsidR="005F08AE">
        <w:rPr>
          <w:rFonts w:ascii="Arial" w:hAnsi="Arial" w:cs="Arial"/>
          <w:lang w:val="ru-RU" w:eastAsia="zh-CN"/>
        </w:rPr>
        <w:t xml:space="preserve"> can ensure the alignment without causi</w:t>
      </w:r>
      <w:r w:rsidR="005F08AE" w:rsidRPr="005F08AE">
        <w:rPr>
          <w:rFonts w:ascii="Arial" w:eastAsia="Times New Roman" w:hAnsi="Arial" w:cs="Arial"/>
          <w:lang w:val="ru-RU" w:eastAsia="ko-KR"/>
        </w:rPr>
        <w:t xml:space="preserve">ng limitations on the </w:t>
      </w:r>
      <w:r w:rsidR="005F08AE" w:rsidRPr="00F73AF9">
        <w:rPr>
          <w:rFonts w:ascii="Arial" w:eastAsia="Times New Roman" w:hAnsi="Arial" w:cs="Arial"/>
          <w:lang w:val="ru-RU" w:eastAsia="ko-KR"/>
        </w:rPr>
        <w:t>TDD-UL-DL-ConfigCommon</w:t>
      </w:r>
      <w:r w:rsidR="005F08AE">
        <w:rPr>
          <w:rFonts w:ascii="Arial" w:eastAsia="Times New Roman" w:hAnsi="Arial" w:cs="Arial"/>
          <w:lang w:val="ru-RU" w:eastAsia="ko-KR"/>
        </w:rPr>
        <w:t xml:space="preserve"> configurations. For option 2, further rules should be defined to </w:t>
      </w:r>
      <w:r w:rsidR="005F08AE" w:rsidRPr="005F08AE">
        <w:rPr>
          <w:rFonts w:ascii="Arial" w:eastAsia="Times New Roman" w:hAnsi="Arial" w:cs="Arial"/>
          <w:lang w:val="ru-RU" w:eastAsia="ko-KR"/>
        </w:rPr>
        <w:t xml:space="preserve">derive the </w:t>
      </w:r>
      <w:r w:rsidR="005F08AE">
        <w:rPr>
          <w:rFonts w:ascii="Arial" w:eastAsia="Times New Roman" w:hAnsi="Arial" w:cs="Arial"/>
          <w:lang w:val="ru-RU" w:eastAsia="ko-KR"/>
        </w:rPr>
        <w:t>TDD-Config</w:t>
      </w:r>
      <w:r w:rsidR="005F08AE" w:rsidRPr="005F08AE">
        <w:rPr>
          <w:rFonts w:ascii="Arial" w:eastAsia="Times New Roman" w:hAnsi="Arial" w:cs="Arial"/>
          <w:lang w:val="ru-RU" w:eastAsia="ko-KR"/>
        </w:rPr>
        <w:t xml:space="preserve"> in </w:t>
      </w:r>
      <w:r w:rsidR="009E07F4">
        <w:rPr>
          <w:rFonts w:ascii="Arial" w:eastAsia="Times New Roman" w:hAnsi="Arial" w:cs="Arial"/>
          <w:lang w:val="ru-RU" w:eastAsia="ko-KR"/>
        </w:rPr>
        <w:t>PSBCH</w:t>
      </w:r>
      <w:r w:rsidR="005F08AE" w:rsidRPr="005F08AE">
        <w:rPr>
          <w:rFonts w:ascii="Arial" w:eastAsia="Times New Roman" w:hAnsi="Arial" w:cs="Arial"/>
          <w:lang w:val="ru-RU" w:eastAsia="ko-KR"/>
        </w:rPr>
        <w:t xml:space="preserve"> from </w:t>
      </w:r>
      <w:r w:rsidR="009E07F4">
        <w:rPr>
          <w:rFonts w:ascii="Arial" w:eastAsia="Times New Roman" w:hAnsi="Arial" w:cs="Arial"/>
          <w:lang w:val="ru-RU" w:eastAsia="ko-KR"/>
        </w:rPr>
        <w:t xml:space="preserve">the </w:t>
      </w:r>
      <w:r w:rsidR="009E07F4" w:rsidRPr="00F73AF9">
        <w:rPr>
          <w:rFonts w:ascii="Arial" w:eastAsia="Times New Roman" w:hAnsi="Arial" w:cs="Arial"/>
          <w:lang w:val="ru-RU" w:eastAsia="ko-KR"/>
        </w:rPr>
        <w:t>TDD-UL-DL-ConfigCommon</w:t>
      </w:r>
      <w:r w:rsidR="005F08AE" w:rsidRPr="005F08AE">
        <w:rPr>
          <w:rFonts w:ascii="Arial" w:eastAsia="Times New Roman" w:hAnsi="Arial" w:cs="Arial"/>
          <w:lang w:val="ru-RU" w:eastAsia="ko-KR"/>
        </w:rPr>
        <w:t xml:space="preserve"> signaling</w:t>
      </w:r>
      <w:r w:rsidR="009E07F4">
        <w:rPr>
          <w:rFonts w:ascii="Arial" w:eastAsia="Times New Roman" w:hAnsi="Arial" w:cs="Arial"/>
          <w:lang w:val="ru-RU" w:eastAsia="ko-KR"/>
        </w:rPr>
        <w:t xml:space="preserve">. </w:t>
      </w:r>
      <w:r w:rsidR="002C46E8">
        <w:rPr>
          <w:rFonts w:ascii="Arial" w:eastAsia="Times New Roman" w:hAnsi="Arial" w:cs="Arial"/>
          <w:lang w:val="ru-RU" w:eastAsia="ko-KR"/>
        </w:rPr>
        <w:t>The pros and cons of option 2 are listed as follows:</w:t>
      </w:r>
    </w:p>
    <w:p w14:paraId="137D98C5" w14:textId="2DA0F9CE" w:rsidR="002C46E8" w:rsidRDefault="002C46E8" w:rsidP="002C46E8">
      <w:pPr>
        <w:numPr>
          <w:ilvl w:val="2"/>
          <w:numId w:val="41"/>
        </w:numPr>
        <w:overflowPunct/>
        <w:autoSpaceDE/>
        <w:autoSpaceDN/>
        <w:adjustRightInd/>
        <w:spacing w:beforeLines="50" w:before="120" w:after="0"/>
        <w:ind w:left="453" w:hanging="357"/>
        <w:textAlignment w:val="auto"/>
        <w:rPr>
          <w:rFonts w:ascii="Arial" w:hAnsi="Arial" w:cs="Arial"/>
          <w:lang w:val="ru-RU" w:eastAsia="zh-CN"/>
        </w:rPr>
      </w:pPr>
      <w:r w:rsidRPr="007F26D5">
        <w:rPr>
          <w:rFonts w:ascii="Arial" w:hAnsi="Arial" w:cs="Arial"/>
          <w:lang w:val="ru-RU" w:eastAsia="zh-CN"/>
        </w:rPr>
        <w:t>Pros:</w:t>
      </w:r>
      <w:r w:rsidRPr="00F43DC6">
        <w:rPr>
          <w:rFonts w:ascii="Arial" w:eastAsia="Times New Roman" w:hAnsi="Arial" w:cs="Arial"/>
          <w:lang w:val="ru-RU" w:eastAsia="ko-KR"/>
        </w:rPr>
        <w:t xml:space="preserve"> </w:t>
      </w:r>
      <w:r>
        <w:rPr>
          <w:rFonts w:ascii="Arial" w:eastAsia="Times New Roman" w:hAnsi="Arial" w:cs="Arial"/>
          <w:lang w:val="ru-RU" w:eastAsia="ko-KR"/>
        </w:rPr>
        <w:t>Ensure</w:t>
      </w:r>
      <w:r w:rsidRPr="00F43DC6">
        <w:rPr>
          <w:rFonts w:ascii="Arial" w:eastAsia="Times New Roman" w:hAnsi="Arial" w:cs="Arial"/>
          <w:lang w:val="ru-RU" w:eastAsia="ko-KR"/>
        </w:rPr>
        <w:t xml:space="preserve"> the alignment easily without</w:t>
      </w:r>
      <w:r>
        <w:rPr>
          <w:rFonts w:ascii="Arial" w:eastAsia="Times New Roman" w:hAnsi="Arial" w:cs="Arial"/>
          <w:lang w:val="ru-RU" w:eastAsia="ko-KR"/>
        </w:rPr>
        <w:t xml:space="preserve"> configuration restriction or </w:t>
      </w:r>
      <w:r w:rsidRPr="00F43DC6">
        <w:rPr>
          <w:rFonts w:ascii="Arial" w:eastAsia="Times New Roman" w:hAnsi="Arial" w:cs="Arial"/>
          <w:lang w:val="ru-RU" w:eastAsia="ko-KR"/>
        </w:rPr>
        <w:t xml:space="preserve">loss on the </w:t>
      </w:r>
      <w:r>
        <w:rPr>
          <w:rFonts w:ascii="Arial" w:eastAsia="Times New Roman" w:hAnsi="Arial" w:cs="Arial"/>
          <w:lang w:val="ru-RU" w:eastAsia="ko-KR"/>
        </w:rPr>
        <w:t>Uu operation</w:t>
      </w:r>
      <w:r w:rsidRPr="00F43DC6">
        <w:rPr>
          <w:rFonts w:ascii="Arial" w:eastAsia="Times New Roman" w:hAnsi="Arial" w:cs="Arial"/>
          <w:lang w:val="ru-RU" w:eastAsia="ko-KR"/>
        </w:rPr>
        <w:t>.</w:t>
      </w:r>
      <w:r>
        <w:rPr>
          <w:rFonts w:ascii="Arial" w:eastAsia="Times New Roman" w:hAnsi="Arial" w:cs="Arial"/>
          <w:lang w:val="ru-RU" w:eastAsia="ko-KR"/>
        </w:rPr>
        <w:t xml:space="preserve"> </w:t>
      </w:r>
    </w:p>
    <w:p w14:paraId="40A4F5FC" w14:textId="4025C195" w:rsidR="002C46E8" w:rsidRPr="002C46E8" w:rsidRDefault="002C46E8" w:rsidP="00224606">
      <w:pPr>
        <w:numPr>
          <w:ilvl w:val="2"/>
          <w:numId w:val="41"/>
        </w:numPr>
        <w:overflowPunct/>
        <w:autoSpaceDE/>
        <w:autoSpaceDN/>
        <w:adjustRightInd/>
        <w:spacing w:beforeLines="50" w:before="120" w:after="0" w:line="264" w:lineRule="auto"/>
        <w:ind w:left="453" w:hanging="357"/>
        <w:jc w:val="both"/>
        <w:textAlignment w:val="auto"/>
        <w:rPr>
          <w:rFonts w:ascii="Arial" w:eastAsia="Times New Roman" w:hAnsi="Arial" w:cs="Arial"/>
          <w:lang w:val="ru-RU" w:eastAsia="ko-KR"/>
        </w:rPr>
      </w:pPr>
      <w:r w:rsidRPr="002C46E8">
        <w:rPr>
          <w:rFonts w:ascii="Arial" w:hAnsi="Arial" w:cs="Arial" w:hint="eastAsia"/>
          <w:lang w:val="ru-RU" w:eastAsia="zh-CN"/>
        </w:rPr>
        <w:t>C</w:t>
      </w:r>
      <w:r w:rsidRPr="002C46E8">
        <w:rPr>
          <w:rFonts w:ascii="Arial" w:hAnsi="Arial" w:cs="Arial"/>
          <w:lang w:val="ru-RU" w:eastAsia="zh-CN"/>
        </w:rPr>
        <w:t>ons: Further derivation rules should be specified</w:t>
      </w:r>
      <w:r w:rsidR="006C069E">
        <w:rPr>
          <w:rFonts w:ascii="Arial" w:hAnsi="Arial" w:cs="Arial"/>
          <w:lang w:val="ru-RU" w:eastAsia="zh-CN"/>
        </w:rPr>
        <w:t xml:space="preserve">, </w:t>
      </w:r>
      <w:r w:rsidR="006C069E" w:rsidRPr="006C069E">
        <w:rPr>
          <w:rFonts w:ascii="Arial" w:hAnsi="Arial" w:cs="Arial"/>
          <w:lang w:val="ru-RU" w:eastAsia="zh-CN"/>
        </w:rPr>
        <w:t>is not friendly to accommodate diverse TDD configurations</w:t>
      </w:r>
      <w:r w:rsidRPr="002C46E8">
        <w:rPr>
          <w:rFonts w:ascii="Arial" w:hAnsi="Arial" w:cs="Arial"/>
          <w:lang w:val="ru-RU" w:eastAsia="zh-CN"/>
        </w:rPr>
        <w:t xml:space="preserve">. </w:t>
      </w:r>
    </w:p>
    <w:p w14:paraId="6A22DE8C" w14:textId="205A9B2A" w:rsidR="007F26D5" w:rsidRDefault="009E07F4" w:rsidP="007F26D5">
      <w:pPr>
        <w:spacing w:beforeLines="50" w:before="120" w:after="0" w:line="264" w:lineRule="auto"/>
        <w:jc w:val="both"/>
        <w:rPr>
          <w:rFonts w:ascii="Arial" w:eastAsia="Times New Roman" w:hAnsi="Arial" w:cs="Arial"/>
          <w:lang w:val="ru-RU" w:eastAsia="ko-KR"/>
        </w:rPr>
      </w:pPr>
      <w:r>
        <w:rPr>
          <w:rFonts w:ascii="Arial" w:eastAsia="Times New Roman" w:hAnsi="Arial" w:cs="Arial"/>
          <w:lang w:val="ru-RU" w:eastAsia="ko-KR"/>
        </w:rPr>
        <w:t xml:space="preserve">For option 3, </w:t>
      </w:r>
      <w:r w:rsidRPr="009E07F4">
        <w:rPr>
          <w:rFonts w:ascii="Arial" w:eastAsia="Times New Roman" w:hAnsi="Arial" w:cs="Arial"/>
          <w:lang w:val="ru-RU" w:eastAsia="ko-KR"/>
        </w:rPr>
        <w:t xml:space="preserve">UL slots are indicated by a new signaling in SIB for SL operation by using the same </w:t>
      </w:r>
      <w:r w:rsidR="00190685">
        <w:rPr>
          <w:rFonts w:ascii="Arial" w:eastAsia="Times New Roman" w:hAnsi="Arial" w:cs="Arial"/>
          <w:lang w:val="ru-RU" w:eastAsia="ko-KR"/>
        </w:rPr>
        <w:t>content</w:t>
      </w:r>
      <w:r w:rsidRPr="009E07F4">
        <w:rPr>
          <w:rFonts w:ascii="Arial" w:eastAsia="Times New Roman" w:hAnsi="Arial" w:cs="Arial"/>
          <w:lang w:val="ru-RU" w:eastAsia="ko-KR"/>
        </w:rPr>
        <w:t xml:space="preserve"> in </w:t>
      </w:r>
      <w:r w:rsidR="00190685">
        <w:rPr>
          <w:rFonts w:ascii="Arial" w:eastAsia="Times New Roman" w:hAnsi="Arial" w:cs="Arial"/>
          <w:lang w:val="ru-RU" w:eastAsia="ko-KR"/>
        </w:rPr>
        <w:t>PSBCH</w:t>
      </w:r>
      <w:r w:rsidRPr="009E07F4">
        <w:rPr>
          <w:rFonts w:ascii="Arial" w:eastAsia="Times New Roman" w:hAnsi="Arial" w:cs="Arial"/>
          <w:lang w:val="ru-RU" w:eastAsia="ko-KR"/>
        </w:rPr>
        <w:t xml:space="preserve">. </w:t>
      </w:r>
      <w:r>
        <w:rPr>
          <w:rFonts w:ascii="Arial" w:eastAsia="Times New Roman" w:hAnsi="Arial" w:cs="Arial"/>
          <w:lang w:val="ru-RU" w:eastAsia="ko-KR"/>
        </w:rPr>
        <w:t>I</w:t>
      </w:r>
      <w:r w:rsidRPr="009E07F4">
        <w:rPr>
          <w:rFonts w:ascii="Arial" w:eastAsia="Times New Roman" w:hAnsi="Arial" w:cs="Arial"/>
          <w:lang w:val="ru-RU" w:eastAsia="ko-KR"/>
        </w:rPr>
        <w:t>t can be up to network</w:t>
      </w:r>
      <w:r w:rsidR="00587AE2">
        <w:rPr>
          <w:rFonts w:ascii="Arial" w:eastAsia="Times New Roman" w:hAnsi="Arial" w:cs="Arial"/>
          <w:lang w:val="ru-RU" w:eastAsia="ko-KR"/>
        </w:rPr>
        <w:t>/operator</w:t>
      </w:r>
      <w:r>
        <w:rPr>
          <w:rFonts w:ascii="Arial" w:eastAsia="Times New Roman" w:hAnsi="Arial" w:cs="Arial"/>
          <w:lang w:val="ru-RU" w:eastAsia="ko-KR"/>
        </w:rPr>
        <w:t xml:space="preserve"> </w:t>
      </w:r>
      <w:r w:rsidRPr="009E07F4">
        <w:rPr>
          <w:rFonts w:ascii="Arial" w:eastAsia="Times New Roman" w:hAnsi="Arial" w:cs="Arial"/>
          <w:lang w:val="ru-RU" w:eastAsia="ko-KR"/>
        </w:rPr>
        <w:t>to secure the alignment</w:t>
      </w:r>
      <w:r w:rsidR="002C46E8">
        <w:rPr>
          <w:rFonts w:ascii="Arial" w:eastAsia="Times New Roman" w:hAnsi="Arial" w:cs="Arial"/>
          <w:lang w:val="ru-RU" w:eastAsia="ko-KR"/>
        </w:rPr>
        <w:t xml:space="preserve">, which </w:t>
      </w:r>
      <w:r w:rsidR="002C46E8" w:rsidRPr="002C46E8">
        <w:rPr>
          <w:rFonts w:ascii="Arial" w:eastAsia="Times New Roman" w:hAnsi="Arial" w:cs="Arial"/>
          <w:lang w:val="ru-RU" w:eastAsia="ko-KR"/>
        </w:rPr>
        <w:t>leave</w:t>
      </w:r>
      <w:r w:rsidR="002C46E8">
        <w:rPr>
          <w:rFonts w:ascii="Arial" w:eastAsia="Times New Roman" w:hAnsi="Arial" w:cs="Arial"/>
          <w:lang w:val="ru-RU" w:eastAsia="ko-KR"/>
        </w:rPr>
        <w:t>s</w:t>
      </w:r>
      <w:r w:rsidR="002C46E8" w:rsidRPr="002C46E8">
        <w:rPr>
          <w:rFonts w:ascii="Arial" w:eastAsia="Times New Roman" w:hAnsi="Arial" w:cs="Arial"/>
          <w:lang w:val="ru-RU" w:eastAsia="ko-KR"/>
        </w:rPr>
        <w:t xml:space="preserve"> network</w:t>
      </w:r>
      <w:r w:rsidR="002C46E8">
        <w:rPr>
          <w:rFonts w:ascii="Arial" w:eastAsia="Times New Roman" w:hAnsi="Arial" w:cs="Arial"/>
          <w:lang w:val="ru-RU" w:eastAsia="ko-KR"/>
        </w:rPr>
        <w:t>/operator a full flexiblity for the</w:t>
      </w:r>
      <w:r w:rsidR="002C46E8" w:rsidRPr="002C46E8">
        <w:rPr>
          <w:rFonts w:ascii="Arial" w:eastAsia="Times New Roman" w:hAnsi="Arial" w:cs="Arial"/>
          <w:lang w:val="ru-RU" w:eastAsia="ko-KR"/>
        </w:rPr>
        <w:t xml:space="preserve"> transformation from Uu TDD configuration to SL-TDD-Config, </w:t>
      </w:r>
      <w:r w:rsidR="002C46E8">
        <w:rPr>
          <w:rFonts w:ascii="Arial" w:eastAsia="Times New Roman" w:hAnsi="Arial" w:cs="Arial"/>
          <w:lang w:val="ru-RU" w:eastAsia="ko-KR"/>
        </w:rPr>
        <w:t>and</w:t>
      </w:r>
      <w:r w:rsidR="002C46E8" w:rsidRPr="002C46E8">
        <w:rPr>
          <w:rFonts w:ascii="Arial" w:eastAsia="Times New Roman" w:hAnsi="Arial" w:cs="Arial"/>
          <w:lang w:val="ru-RU" w:eastAsia="ko-KR"/>
        </w:rPr>
        <w:t xml:space="preserve"> achieves better forward compatibility as well as saving UE implementation cost.</w:t>
      </w:r>
      <w:r w:rsidR="002C46E8">
        <w:rPr>
          <w:rFonts w:ascii="Arial" w:eastAsia="Times New Roman" w:hAnsi="Arial" w:cs="Arial"/>
          <w:lang w:val="ru-RU" w:eastAsia="ko-KR"/>
        </w:rPr>
        <w:t xml:space="preserve"> More details can be referred to our company's companion</w:t>
      </w:r>
      <w:r w:rsidR="00734FDB">
        <w:rPr>
          <w:rFonts w:ascii="Arial" w:eastAsia="Times New Roman" w:hAnsi="Arial" w:cs="Arial"/>
          <w:lang w:val="ru-RU" w:eastAsia="ko-KR"/>
        </w:rPr>
        <w:t xml:space="preserve"> </w:t>
      </w:r>
      <w:r w:rsidR="00734FDB">
        <w:rPr>
          <w:rFonts w:ascii="Arial" w:eastAsia="Times New Roman" w:hAnsi="Arial" w:cs="Arial"/>
          <w:lang w:val="ru-RU" w:eastAsia="ko-KR"/>
        </w:rPr>
        <w:fldChar w:fldCharType="begin"/>
      </w:r>
      <w:r w:rsidR="00734FDB">
        <w:rPr>
          <w:rFonts w:ascii="Arial" w:eastAsia="Times New Roman" w:hAnsi="Arial" w:cs="Arial"/>
          <w:lang w:val="ru-RU" w:eastAsia="ko-KR"/>
        </w:rPr>
        <w:instrText xml:space="preserve"> REF _Ref40114559 \r \h </w:instrText>
      </w:r>
      <w:r w:rsidR="00734FDB">
        <w:rPr>
          <w:rFonts w:ascii="Arial" w:eastAsia="Times New Roman" w:hAnsi="Arial" w:cs="Arial"/>
          <w:lang w:val="ru-RU" w:eastAsia="ko-KR"/>
        </w:rPr>
      </w:r>
      <w:r w:rsidR="00734FDB">
        <w:rPr>
          <w:rFonts w:ascii="Arial" w:eastAsia="Times New Roman" w:hAnsi="Arial" w:cs="Arial"/>
          <w:lang w:val="ru-RU" w:eastAsia="ko-KR"/>
        </w:rPr>
        <w:fldChar w:fldCharType="separate"/>
      </w:r>
      <w:r w:rsidR="00734FDB">
        <w:rPr>
          <w:rFonts w:ascii="Arial" w:eastAsia="Times New Roman" w:hAnsi="Arial" w:cs="Arial"/>
          <w:lang w:val="ru-RU" w:eastAsia="ko-KR"/>
        </w:rPr>
        <w:t>[3]</w:t>
      </w:r>
      <w:r w:rsidR="00734FDB">
        <w:rPr>
          <w:rFonts w:ascii="Arial" w:eastAsia="Times New Roman" w:hAnsi="Arial" w:cs="Arial"/>
          <w:lang w:val="ru-RU" w:eastAsia="ko-KR"/>
        </w:rPr>
        <w:fldChar w:fldCharType="end"/>
      </w:r>
      <w:r w:rsidR="002C46E8">
        <w:rPr>
          <w:rFonts w:ascii="Arial" w:eastAsia="Times New Roman" w:hAnsi="Arial" w:cs="Arial"/>
          <w:lang w:val="ru-RU" w:eastAsia="ko-KR"/>
        </w:rPr>
        <w:t xml:space="preserve">. </w:t>
      </w:r>
      <w:r w:rsidR="00F43DC6">
        <w:rPr>
          <w:rFonts w:ascii="Arial" w:eastAsia="Times New Roman" w:hAnsi="Arial" w:cs="Arial"/>
          <w:lang w:val="ru-RU" w:eastAsia="ko-KR"/>
        </w:rPr>
        <w:t>The pros and cons of option 3 are listed as follows:</w:t>
      </w:r>
    </w:p>
    <w:p w14:paraId="57B4D84B" w14:textId="0FEFEE94" w:rsidR="00F43DC6" w:rsidRDefault="00F43DC6" w:rsidP="002C46E8">
      <w:pPr>
        <w:numPr>
          <w:ilvl w:val="2"/>
          <w:numId w:val="41"/>
        </w:numPr>
        <w:overflowPunct/>
        <w:autoSpaceDE/>
        <w:autoSpaceDN/>
        <w:adjustRightInd/>
        <w:spacing w:beforeLines="50" w:before="120" w:after="0"/>
        <w:ind w:left="453" w:hanging="357"/>
        <w:jc w:val="both"/>
        <w:textAlignment w:val="auto"/>
        <w:rPr>
          <w:rFonts w:ascii="Arial" w:hAnsi="Arial" w:cs="Arial"/>
          <w:lang w:val="ru-RU" w:eastAsia="zh-CN"/>
        </w:rPr>
      </w:pPr>
      <w:r w:rsidRPr="007F26D5">
        <w:rPr>
          <w:rFonts w:ascii="Arial" w:hAnsi="Arial" w:cs="Arial"/>
          <w:lang w:val="ru-RU" w:eastAsia="zh-CN"/>
        </w:rPr>
        <w:t>Pros:</w:t>
      </w:r>
      <w:r w:rsidRPr="00F43DC6">
        <w:rPr>
          <w:rFonts w:ascii="Arial" w:eastAsia="Times New Roman" w:hAnsi="Arial" w:cs="Arial"/>
          <w:lang w:val="ru-RU" w:eastAsia="ko-KR"/>
        </w:rPr>
        <w:t xml:space="preserve"> </w:t>
      </w:r>
      <w:r>
        <w:rPr>
          <w:rFonts w:ascii="Arial" w:eastAsia="Times New Roman" w:hAnsi="Arial" w:cs="Arial"/>
          <w:lang w:val="ru-RU" w:eastAsia="ko-KR"/>
        </w:rPr>
        <w:t>Ensure</w:t>
      </w:r>
      <w:r w:rsidRPr="00F43DC6">
        <w:rPr>
          <w:rFonts w:ascii="Arial" w:eastAsia="Times New Roman" w:hAnsi="Arial" w:cs="Arial"/>
          <w:lang w:val="ru-RU" w:eastAsia="ko-KR"/>
        </w:rPr>
        <w:t xml:space="preserve"> the alignment easily without</w:t>
      </w:r>
      <w:r>
        <w:rPr>
          <w:rFonts w:ascii="Arial" w:eastAsia="Times New Roman" w:hAnsi="Arial" w:cs="Arial"/>
          <w:lang w:val="ru-RU" w:eastAsia="ko-KR"/>
        </w:rPr>
        <w:t xml:space="preserve"> configuration restriction or </w:t>
      </w:r>
      <w:r w:rsidRPr="00F43DC6">
        <w:rPr>
          <w:rFonts w:ascii="Arial" w:eastAsia="Times New Roman" w:hAnsi="Arial" w:cs="Arial"/>
          <w:lang w:val="ru-RU" w:eastAsia="ko-KR"/>
        </w:rPr>
        <w:t xml:space="preserve">loss on the </w:t>
      </w:r>
      <w:r>
        <w:rPr>
          <w:rFonts w:ascii="Arial" w:eastAsia="Times New Roman" w:hAnsi="Arial" w:cs="Arial"/>
          <w:lang w:val="ru-RU" w:eastAsia="ko-KR"/>
        </w:rPr>
        <w:t>Uu operation</w:t>
      </w:r>
      <w:r w:rsidR="002C46E8">
        <w:rPr>
          <w:rFonts w:ascii="Arial" w:eastAsia="Times New Roman" w:hAnsi="Arial" w:cs="Arial"/>
          <w:lang w:val="ru-RU" w:eastAsia="ko-KR"/>
        </w:rPr>
        <w:t xml:space="preserve">, </w:t>
      </w:r>
      <w:r w:rsidR="002C46E8" w:rsidRPr="009E07F4">
        <w:rPr>
          <w:rFonts w:ascii="Arial" w:eastAsia="Times New Roman" w:hAnsi="Arial" w:cs="Arial"/>
          <w:lang w:val="ru-RU" w:eastAsia="ko-KR"/>
        </w:rPr>
        <w:t>up to network</w:t>
      </w:r>
      <w:r w:rsidR="002C46E8">
        <w:rPr>
          <w:rFonts w:ascii="Arial" w:eastAsia="Times New Roman" w:hAnsi="Arial" w:cs="Arial"/>
          <w:lang w:val="ru-RU" w:eastAsia="ko-KR"/>
        </w:rPr>
        <w:t xml:space="preserve">/operator </w:t>
      </w:r>
      <w:r w:rsidR="002C46E8" w:rsidRPr="009E07F4">
        <w:rPr>
          <w:rFonts w:ascii="Arial" w:eastAsia="Times New Roman" w:hAnsi="Arial" w:cs="Arial"/>
          <w:lang w:val="ru-RU" w:eastAsia="ko-KR"/>
        </w:rPr>
        <w:t>to secure the alignment</w:t>
      </w:r>
      <w:r w:rsidR="002C46E8">
        <w:rPr>
          <w:rFonts w:ascii="Arial" w:eastAsia="Times New Roman" w:hAnsi="Arial" w:cs="Arial"/>
          <w:lang w:val="ru-RU" w:eastAsia="ko-KR"/>
        </w:rPr>
        <w:t>.</w:t>
      </w:r>
    </w:p>
    <w:p w14:paraId="0986AF7E" w14:textId="3C836E99" w:rsidR="00F43DC6" w:rsidRPr="00F43DC6" w:rsidRDefault="00F43DC6" w:rsidP="00F43DC6">
      <w:pPr>
        <w:numPr>
          <w:ilvl w:val="2"/>
          <w:numId w:val="41"/>
        </w:numPr>
        <w:overflowPunct/>
        <w:autoSpaceDE/>
        <w:autoSpaceDN/>
        <w:adjustRightInd/>
        <w:spacing w:beforeLines="50" w:before="120" w:after="0"/>
        <w:ind w:left="453" w:hanging="357"/>
        <w:jc w:val="both"/>
        <w:textAlignment w:val="auto"/>
        <w:rPr>
          <w:rFonts w:ascii="Arial" w:hAnsi="Arial" w:cs="Arial"/>
          <w:lang w:val="ru-RU" w:eastAsia="zh-CN"/>
        </w:rPr>
      </w:pPr>
      <w:r w:rsidRPr="00F43DC6">
        <w:rPr>
          <w:rFonts w:ascii="Arial" w:hAnsi="Arial" w:cs="Arial" w:hint="eastAsia"/>
          <w:lang w:val="ru-RU" w:eastAsia="zh-CN"/>
        </w:rPr>
        <w:t>C</w:t>
      </w:r>
      <w:r w:rsidRPr="00F43DC6">
        <w:rPr>
          <w:rFonts w:ascii="Arial" w:hAnsi="Arial" w:cs="Arial"/>
          <w:lang w:val="ru-RU" w:eastAsia="zh-CN"/>
        </w:rPr>
        <w:t xml:space="preserve">ons: </w:t>
      </w:r>
      <w:r w:rsidR="002C46E8">
        <w:rPr>
          <w:rFonts w:ascii="Arial" w:hAnsi="Arial" w:cs="Arial"/>
          <w:lang w:val="ru-RU" w:eastAsia="zh-CN"/>
        </w:rPr>
        <w:t>N</w:t>
      </w:r>
      <w:r>
        <w:rPr>
          <w:rFonts w:ascii="Arial" w:hAnsi="Arial" w:cs="Arial"/>
          <w:lang w:val="ru-RU" w:eastAsia="zh-CN"/>
        </w:rPr>
        <w:t>ew signaling should be specified</w:t>
      </w:r>
      <w:r w:rsidR="002C46E8">
        <w:rPr>
          <w:rFonts w:ascii="Arial" w:hAnsi="Arial" w:cs="Arial"/>
          <w:lang w:val="ru-RU" w:eastAsia="zh-CN"/>
        </w:rPr>
        <w:t xml:space="preserve">, which </w:t>
      </w:r>
      <w:r w:rsidR="00B523B0">
        <w:rPr>
          <w:rFonts w:ascii="Arial" w:hAnsi="Arial" w:cs="Arial"/>
          <w:lang w:val="ru-RU" w:eastAsia="zh-CN"/>
        </w:rPr>
        <w:t>has</w:t>
      </w:r>
      <w:r>
        <w:rPr>
          <w:rFonts w:ascii="Arial" w:hAnsi="Arial" w:cs="Arial"/>
          <w:lang w:val="ru-RU" w:eastAsia="zh-CN"/>
        </w:rPr>
        <w:t xml:space="preserve"> RAN2 impact.</w:t>
      </w:r>
    </w:p>
    <w:p w14:paraId="310862AC" w14:textId="138A424D" w:rsidR="00706D8A" w:rsidRPr="00706D8A" w:rsidRDefault="00A10D94" w:rsidP="00EF40F1">
      <w:pPr>
        <w:spacing w:beforeLines="50" w:before="120" w:after="0" w:line="264" w:lineRule="auto"/>
        <w:jc w:val="both"/>
        <w:rPr>
          <w:rFonts w:ascii="Arial" w:hAnsi="Arial" w:cs="Arial"/>
          <w:lang w:eastAsia="zh-CN"/>
        </w:rPr>
      </w:pPr>
      <w:r>
        <w:rPr>
          <w:rFonts w:ascii="Arial" w:hAnsi="Arial" w:cs="Arial"/>
          <w:lang w:eastAsia="zh-CN"/>
        </w:rPr>
        <w:t>From our perspective, all the three opinions can work in case of partial coverage scenarios. Considering the fact that option 1 leads to some NW configuration restrictions</w:t>
      </w:r>
      <w:r w:rsidR="002C46E8">
        <w:rPr>
          <w:rFonts w:ascii="Arial" w:hAnsi="Arial" w:cs="Arial"/>
          <w:lang w:eastAsia="zh-CN"/>
        </w:rPr>
        <w:t xml:space="preserve"> (</w:t>
      </w:r>
      <w:r>
        <w:rPr>
          <w:rFonts w:ascii="Arial" w:hAnsi="Arial" w:cs="Arial"/>
          <w:lang w:eastAsia="zh-CN"/>
        </w:rPr>
        <w:t>though trivial</w:t>
      </w:r>
      <w:r w:rsidR="002C46E8">
        <w:rPr>
          <w:rFonts w:ascii="Arial" w:hAnsi="Arial" w:cs="Arial"/>
          <w:lang w:eastAsia="zh-CN"/>
        </w:rPr>
        <w:t>)</w:t>
      </w:r>
      <w:r w:rsidR="000542A4">
        <w:rPr>
          <w:rFonts w:ascii="Arial" w:hAnsi="Arial" w:cs="Arial"/>
          <w:lang w:eastAsia="zh-CN"/>
        </w:rPr>
        <w:t xml:space="preserve">, </w:t>
      </w:r>
      <w:r w:rsidR="006C069E">
        <w:rPr>
          <w:rFonts w:ascii="Arial" w:hAnsi="Arial" w:cs="Arial"/>
          <w:lang w:eastAsia="zh-CN"/>
        </w:rPr>
        <w:t xml:space="preserve">option 2 requires more specification impact and is not friendly in flexibility wise, </w:t>
      </w:r>
      <w:r>
        <w:rPr>
          <w:rFonts w:ascii="Arial" w:hAnsi="Arial" w:cs="Arial"/>
          <w:lang w:eastAsia="zh-CN"/>
        </w:rPr>
        <w:t>we slightly prefer option</w:t>
      </w:r>
      <w:r w:rsidR="006C069E">
        <w:rPr>
          <w:rFonts w:ascii="Arial" w:hAnsi="Arial" w:cs="Arial"/>
          <w:lang w:eastAsia="zh-CN"/>
        </w:rPr>
        <w:t xml:space="preserve"> </w:t>
      </w:r>
      <w:r>
        <w:rPr>
          <w:rFonts w:ascii="Arial" w:hAnsi="Arial" w:cs="Arial"/>
          <w:lang w:eastAsia="zh-CN"/>
        </w:rPr>
        <w:t>3.</w:t>
      </w:r>
    </w:p>
    <w:p w14:paraId="7EEB689C" w14:textId="472C684D" w:rsidR="003E3483" w:rsidRPr="00155A0D" w:rsidRDefault="003C561A" w:rsidP="00155A0D">
      <w:pPr>
        <w:spacing w:beforeLines="50" w:before="120" w:line="264" w:lineRule="auto"/>
        <w:jc w:val="both"/>
        <w:rPr>
          <w:rFonts w:ascii="Arial" w:hAnsi="Arial" w:cs="Arial"/>
          <w:b/>
          <w:bCs/>
          <w:lang w:eastAsia="zh-CN"/>
        </w:rPr>
      </w:pPr>
      <w:r w:rsidRPr="00155A0D">
        <w:rPr>
          <w:rFonts w:ascii="Arial" w:hAnsi="Arial" w:cs="Arial" w:hint="eastAsia"/>
          <w:b/>
          <w:bCs/>
          <w:lang w:eastAsia="zh-CN"/>
        </w:rPr>
        <w:t>P</w:t>
      </w:r>
      <w:r w:rsidRPr="00155A0D">
        <w:rPr>
          <w:rFonts w:ascii="Arial" w:hAnsi="Arial" w:cs="Arial"/>
          <w:b/>
          <w:bCs/>
          <w:lang w:eastAsia="zh-CN"/>
        </w:rPr>
        <w:t xml:space="preserve">roposal </w:t>
      </w:r>
      <w:r w:rsidR="002D0632" w:rsidRPr="00155A0D">
        <w:rPr>
          <w:rFonts w:ascii="Arial" w:hAnsi="Arial" w:cs="Arial"/>
          <w:b/>
          <w:bCs/>
          <w:lang w:eastAsia="zh-CN"/>
        </w:rPr>
        <w:t>1</w:t>
      </w:r>
      <w:r w:rsidRPr="00155A0D">
        <w:rPr>
          <w:rFonts w:ascii="Arial" w:hAnsi="Arial" w:cs="Arial"/>
          <w:b/>
          <w:bCs/>
          <w:lang w:eastAsia="zh-CN"/>
        </w:rPr>
        <w:t xml:space="preserve">: </w:t>
      </w:r>
      <w:r w:rsidR="003E3483" w:rsidRPr="00155A0D">
        <w:rPr>
          <w:rFonts w:ascii="Arial" w:hAnsi="Arial" w:cs="Arial"/>
          <w:b/>
          <w:bCs/>
          <w:lang w:eastAsia="zh-CN"/>
        </w:rPr>
        <w:t xml:space="preserve">From the perspective of </w:t>
      </w:r>
      <w:r w:rsidR="00155A0D">
        <w:rPr>
          <w:rFonts w:ascii="Arial" w:hAnsi="Arial" w:cs="Arial"/>
          <w:b/>
          <w:bCs/>
          <w:lang w:eastAsia="zh-CN"/>
        </w:rPr>
        <w:t>not introducing NW configuration restrictions</w:t>
      </w:r>
      <w:r w:rsidR="006C069E">
        <w:rPr>
          <w:rFonts w:ascii="Arial" w:hAnsi="Arial" w:cs="Arial"/>
          <w:b/>
          <w:bCs/>
          <w:lang w:eastAsia="zh-CN"/>
        </w:rPr>
        <w:t xml:space="preserve"> and flexibility wise</w:t>
      </w:r>
      <w:r w:rsidR="003E3483" w:rsidRPr="00155A0D">
        <w:rPr>
          <w:rFonts w:ascii="Arial" w:hAnsi="Arial" w:cs="Arial"/>
          <w:b/>
          <w:bCs/>
          <w:lang w:eastAsia="zh-CN"/>
        </w:rPr>
        <w:t>,</w:t>
      </w:r>
      <w:r w:rsidR="00155A0D">
        <w:rPr>
          <w:rFonts w:ascii="Arial" w:hAnsi="Arial" w:cs="Arial"/>
          <w:b/>
          <w:bCs/>
          <w:lang w:eastAsia="zh-CN"/>
        </w:rPr>
        <w:t xml:space="preserve"> we slightly prefer option 3 than option 1</w:t>
      </w:r>
      <w:r w:rsidR="006C069E">
        <w:rPr>
          <w:rFonts w:ascii="Arial" w:hAnsi="Arial" w:cs="Arial"/>
          <w:b/>
          <w:bCs/>
          <w:lang w:eastAsia="zh-CN"/>
        </w:rPr>
        <w:t xml:space="preserve"> and option 2</w:t>
      </w:r>
      <w:r w:rsidR="00155A0D">
        <w:rPr>
          <w:rFonts w:ascii="Arial" w:hAnsi="Arial" w:cs="Arial"/>
          <w:b/>
          <w:bCs/>
          <w:lang w:eastAsia="zh-CN"/>
        </w:rPr>
        <w:t xml:space="preserve">. </w:t>
      </w:r>
    </w:p>
    <w:p w14:paraId="0F064756" w14:textId="77777777" w:rsidR="003E3483" w:rsidRPr="003E3483" w:rsidRDefault="003E3483" w:rsidP="00FD3D9E">
      <w:pPr>
        <w:spacing w:beforeLines="50" w:before="120" w:line="264" w:lineRule="auto"/>
        <w:jc w:val="both"/>
        <w:rPr>
          <w:rFonts w:ascii="Arial" w:hAnsi="Arial" w:cs="Arial"/>
          <w:b/>
          <w:bCs/>
        </w:rPr>
      </w:pPr>
    </w:p>
    <w:p w14:paraId="0F2F5EDA" w14:textId="27617E39" w:rsidR="00767F2A" w:rsidRPr="00767F2A" w:rsidRDefault="00767F2A" w:rsidP="00767F2A">
      <w:pPr>
        <w:pStyle w:val="3GPPH2"/>
        <w:numPr>
          <w:ilvl w:val="0"/>
          <w:numId w:val="0"/>
        </w:numPr>
        <w:rPr>
          <w:b/>
          <w:bCs/>
          <w:sz w:val="22"/>
          <w:szCs w:val="22"/>
          <w:lang w:eastAsia="zh-CN"/>
        </w:rPr>
      </w:pPr>
      <w:r w:rsidRPr="00767F2A">
        <w:rPr>
          <w:b/>
          <w:bCs/>
          <w:sz w:val="22"/>
          <w:szCs w:val="22"/>
          <w:lang w:eastAsia="zh-CN"/>
        </w:rPr>
        <w:t>2.</w:t>
      </w:r>
      <w:r>
        <w:rPr>
          <w:b/>
          <w:bCs/>
          <w:sz w:val="22"/>
          <w:szCs w:val="22"/>
          <w:lang w:eastAsia="zh-CN"/>
        </w:rPr>
        <w:t xml:space="preserve">2 </w:t>
      </w:r>
      <w:r w:rsidR="00474790">
        <w:rPr>
          <w:b/>
          <w:bCs/>
          <w:sz w:val="22"/>
          <w:szCs w:val="22"/>
          <w:lang w:eastAsia="zh-CN"/>
        </w:rPr>
        <w:t>Periodicity</w:t>
      </w:r>
      <w:r w:rsidR="007E3CA2">
        <w:rPr>
          <w:b/>
          <w:bCs/>
          <w:sz w:val="22"/>
          <w:szCs w:val="22"/>
          <w:lang w:eastAsia="zh-CN"/>
        </w:rPr>
        <w:t>, length of bitmap, and reserved slots</w:t>
      </w:r>
    </w:p>
    <w:p w14:paraId="725E113B" w14:textId="6B1FF9FD" w:rsidR="00483A70" w:rsidRDefault="00640D74" w:rsidP="008A6889">
      <w:pPr>
        <w:spacing w:beforeLines="50" w:before="120" w:line="264" w:lineRule="auto"/>
        <w:jc w:val="both"/>
        <w:rPr>
          <w:rFonts w:ascii="Arial" w:hAnsi="Arial" w:cs="Arial"/>
          <w:lang w:eastAsia="zh-CN"/>
        </w:rPr>
      </w:pPr>
      <w:r>
        <w:rPr>
          <w:rFonts w:ascii="Arial" w:hAnsi="Arial" w:cs="Arial"/>
          <w:lang w:eastAsia="zh-CN"/>
        </w:rPr>
        <w:t xml:space="preserve">On </w:t>
      </w:r>
      <w:r w:rsidR="008A6889">
        <w:rPr>
          <w:rFonts w:ascii="Arial" w:hAnsi="Arial" w:cs="Arial"/>
          <w:lang w:eastAsia="zh-CN"/>
        </w:rPr>
        <w:t xml:space="preserve">the periodicity of the resource pool bitmap, </w:t>
      </w:r>
      <w:r w:rsidR="00483A70">
        <w:rPr>
          <w:rFonts w:ascii="Arial" w:hAnsi="Arial" w:cs="Arial"/>
          <w:lang w:eastAsia="zh-CN"/>
        </w:rPr>
        <w:t xml:space="preserve">the discussions in last meeting was nearly reached the consensus of 10240 </w:t>
      </w:r>
      <w:proofErr w:type="spellStart"/>
      <w:r w:rsidR="00483A70">
        <w:rPr>
          <w:rFonts w:ascii="Arial" w:hAnsi="Arial" w:cs="Arial"/>
          <w:lang w:eastAsia="zh-CN"/>
        </w:rPr>
        <w:t>ms</w:t>
      </w:r>
      <w:proofErr w:type="spellEnd"/>
      <w:r w:rsidR="00483A70">
        <w:rPr>
          <w:rFonts w:ascii="Arial" w:hAnsi="Arial" w:cs="Arial"/>
          <w:lang w:eastAsia="zh-CN"/>
        </w:rPr>
        <w:t>, as that defined in LTE-V, and we propose to support this as the periodicity of the resource pool bitmap.</w:t>
      </w:r>
    </w:p>
    <w:p w14:paraId="44C660C3" w14:textId="097AEA71" w:rsidR="00483A70" w:rsidRDefault="00483A70" w:rsidP="008A6889">
      <w:pPr>
        <w:spacing w:beforeLines="50" w:before="120" w:line="264" w:lineRule="auto"/>
        <w:jc w:val="both"/>
        <w:rPr>
          <w:rFonts w:ascii="Arial" w:hAnsi="Arial" w:cs="Arial"/>
          <w:lang w:eastAsia="zh-CN"/>
        </w:rPr>
      </w:pPr>
      <w:r>
        <w:rPr>
          <w:rFonts w:ascii="Arial" w:hAnsi="Arial" w:cs="Arial" w:hint="eastAsia"/>
          <w:b/>
          <w:bCs/>
          <w:lang w:eastAsia="zh-CN"/>
        </w:rPr>
        <w:t>P</w:t>
      </w:r>
      <w:r>
        <w:rPr>
          <w:rFonts w:ascii="Arial" w:hAnsi="Arial" w:cs="Arial"/>
          <w:b/>
          <w:bCs/>
          <w:lang w:eastAsia="zh-CN"/>
        </w:rPr>
        <w:t xml:space="preserve">roposal 2: </w:t>
      </w:r>
      <w:r w:rsidRPr="008A6889">
        <w:rPr>
          <w:rFonts w:ascii="Arial" w:hAnsi="Arial" w:cs="Arial"/>
          <w:b/>
          <w:bCs/>
          <w:lang w:eastAsia="zh-CN"/>
        </w:rPr>
        <w:t xml:space="preserve">For the periodicity of resource pool bitmap, 10240 </w:t>
      </w:r>
      <w:proofErr w:type="spellStart"/>
      <w:r w:rsidRPr="008A6889">
        <w:rPr>
          <w:rFonts w:ascii="Arial" w:hAnsi="Arial" w:cs="Arial"/>
          <w:b/>
          <w:bCs/>
          <w:lang w:eastAsia="zh-CN"/>
        </w:rPr>
        <w:t>ms</w:t>
      </w:r>
      <w:proofErr w:type="spellEnd"/>
      <w:r w:rsidRPr="008A6889">
        <w:rPr>
          <w:rFonts w:ascii="Arial" w:hAnsi="Arial" w:cs="Arial"/>
          <w:b/>
          <w:bCs/>
          <w:lang w:eastAsia="zh-CN"/>
        </w:rPr>
        <w:t xml:space="preserve"> is used</w:t>
      </w:r>
      <w:r>
        <w:rPr>
          <w:rFonts w:ascii="Arial" w:hAnsi="Arial" w:cs="Arial"/>
          <w:b/>
          <w:bCs/>
          <w:lang w:eastAsia="zh-CN"/>
        </w:rPr>
        <w:t>.</w:t>
      </w:r>
    </w:p>
    <w:p w14:paraId="030CB13C" w14:textId="0E85BA5C" w:rsidR="00483A70" w:rsidRDefault="00483A70" w:rsidP="008A6889">
      <w:pPr>
        <w:spacing w:beforeLines="50" w:before="120" w:line="264" w:lineRule="auto"/>
        <w:jc w:val="both"/>
        <w:rPr>
          <w:rFonts w:ascii="Arial" w:hAnsi="Arial" w:cs="Arial"/>
          <w:lang w:eastAsia="zh-CN"/>
        </w:rPr>
      </w:pPr>
      <w:r>
        <w:rPr>
          <w:rFonts w:ascii="Arial" w:hAnsi="Arial" w:cs="Arial"/>
          <w:lang w:eastAsia="zh-CN"/>
        </w:rPr>
        <w:t xml:space="preserve">On the </w:t>
      </w:r>
      <w:r w:rsidR="008A6889">
        <w:rPr>
          <w:rFonts w:ascii="Arial" w:hAnsi="Arial" w:cs="Arial"/>
          <w:lang w:eastAsia="zh-CN"/>
        </w:rPr>
        <w:t xml:space="preserve">length of bitmap, </w:t>
      </w:r>
      <w:r w:rsidR="00835218">
        <w:rPr>
          <w:rFonts w:ascii="Arial" w:hAnsi="Arial" w:cs="Arial"/>
          <w:lang w:eastAsia="zh-CN"/>
        </w:rPr>
        <w:t xml:space="preserve">an interim proposal was made to set possible values as </w:t>
      </w:r>
      <w:r w:rsidR="00835218" w:rsidRPr="00835218">
        <w:rPr>
          <w:rFonts w:ascii="Arial" w:hAnsi="Arial" w:cs="Arial"/>
          <w:lang w:eastAsia="zh-CN"/>
        </w:rPr>
        <w:t>10,11,12, …, 160</w:t>
      </w:r>
      <w:r w:rsidR="00835218">
        <w:rPr>
          <w:rFonts w:ascii="Arial" w:hAnsi="Arial" w:cs="Arial"/>
          <w:lang w:eastAsia="zh-CN"/>
        </w:rPr>
        <w:t xml:space="preserve">, and FFS other values. </w:t>
      </w:r>
      <w:r w:rsidR="00405E08">
        <w:rPr>
          <w:rFonts w:ascii="Arial" w:hAnsi="Arial" w:cs="Arial"/>
          <w:lang w:eastAsia="zh-CN"/>
        </w:rPr>
        <w:t>In LTE-V, the length of the bitmap was designed according to the number of UL subframes within 100ms with respect to FDD or TDD configurations. For NR V2X, a similar rule can be reused in consideration of the flexible NR TDD patterns.</w:t>
      </w:r>
      <w:r w:rsidR="007611CE">
        <w:rPr>
          <w:rFonts w:ascii="Arial" w:hAnsi="Arial" w:cs="Arial"/>
          <w:lang w:eastAsia="zh-CN"/>
        </w:rPr>
        <w:t xml:space="preserve"> To be specific, since all TDD patterns divide 20ms, and considering the largest SCS of 120kHz, </w:t>
      </w:r>
      <w:r w:rsidR="007611CE">
        <w:rPr>
          <w:rFonts w:ascii="Arial" w:hAnsi="Arial" w:cs="Arial"/>
          <w:lang w:eastAsia="zh-CN"/>
        </w:rPr>
        <w:lastRenderedPageBreak/>
        <w:t>the bitmap length can be up to 160.</w:t>
      </w:r>
      <w:r w:rsidR="00E70CD4">
        <w:rPr>
          <w:rFonts w:ascii="Arial" w:hAnsi="Arial" w:cs="Arial"/>
          <w:lang w:eastAsia="zh-CN"/>
        </w:rPr>
        <w:t xml:space="preserve"> </w:t>
      </w:r>
      <w:r w:rsidR="00F86044">
        <w:rPr>
          <w:rFonts w:ascii="Arial" w:hAnsi="Arial" w:cs="Arial"/>
          <w:lang w:eastAsia="zh-CN"/>
        </w:rPr>
        <w:t>Considering that the length of bitmap with values smaller 10 seems unnecessary, we are fine to agree with the</w:t>
      </w:r>
      <w:r w:rsidR="00E70E70">
        <w:rPr>
          <w:rFonts w:ascii="Arial" w:hAnsi="Arial" w:cs="Arial"/>
          <w:lang w:eastAsia="zh-CN"/>
        </w:rPr>
        <w:t xml:space="preserve"> </w:t>
      </w:r>
      <w:r w:rsidR="00F86044">
        <w:rPr>
          <w:rFonts w:ascii="Arial" w:hAnsi="Arial" w:cs="Arial"/>
          <w:lang w:eastAsia="zh-CN"/>
        </w:rPr>
        <w:t>interim proposal</w:t>
      </w:r>
      <w:r w:rsidR="00E70CD4">
        <w:rPr>
          <w:rFonts w:ascii="Arial" w:hAnsi="Arial" w:cs="Arial"/>
          <w:lang w:eastAsia="zh-CN"/>
        </w:rPr>
        <w:t>.</w:t>
      </w:r>
    </w:p>
    <w:p w14:paraId="7995575C" w14:textId="75DC9A32" w:rsidR="00483A70" w:rsidRDefault="00483A70" w:rsidP="00483A70">
      <w:pPr>
        <w:spacing w:beforeLines="50" w:before="120" w:after="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075C32">
        <w:rPr>
          <w:rFonts w:ascii="Arial" w:hAnsi="Arial" w:cs="Arial"/>
          <w:b/>
          <w:bCs/>
          <w:lang w:eastAsia="zh-CN"/>
        </w:rPr>
        <w:t>The possible values for the bitmap length for the slots of resource pool configuration are 10,11,12, …, 160.</w:t>
      </w:r>
    </w:p>
    <w:p w14:paraId="598EB56B" w14:textId="08CDBD6E" w:rsidR="00075C32" w:rsidRPr="00E31EE6" w:rsidRDefault="00E31EE6" w:rsidP="00E31EE6">
      <w:pPr>
        <w:spacing w:beforeLines="50" w:before="120" w:line="264" w:lineRule="auto"/>
        <w:jc w:val="both"/>
        <w:rPr>
          <w:rFonts w:ascii="Arial" w:hAnsi="Arial" w:cs="Arial"/>
          <w:lang w:eastAsia="zh-CN"/>
        </w:rPr>
      </w:pPr>
      <w:r w:rsidRPr="00E31EE6">
        <w:rPr>
          <w:rFonts w:ascii="Arial" w:hAnsi="Arial" w:cs="Arial"/>
          <w:lang w:eastAsia="zh-CN"/>
        </w:rPr>
        <w:t xml:space="preserve">With the above proposal 1 and </w:t>
      </w:r>
      <w:r>
        <w:rPr>
          <w:rFonts w:ascii="Arial" w:hAnsi="Arial" w:cs="Arial"/>
          <w:lang w:eastAsia="zh-CN"/>
        </w:rPr>
        <w:t>proposal 2, the reserved slots still exist, and we propose to take the majority views in last meeting and propose to confirm the WA.</w:t>
      </w:r>
    </w:p>
    <w:p w14:paraId="75EDE84E" w14:textId="16D36739" w:rsidR="008A6889" w:rsidRDefault="008A6889" w:rsidP="008A6889">
      <w:pPr>
        <w:spacing w:beforeLines="50" w:before="120" w:after="0" w:line="264" w:lineRule="auto"/>
        <w:jc w:val="both"/>
        <w:rPr>
          <w:rFonts w:ascii="Arial" w:hAnsi="Arial" w:cs="Arial"/>
          <w:b/>
          <w:bCs/>
          <w:lang w:eastAsia="zh-CN"/>
        </w:rPr>
      </w:pPr>
      <w:r>
        <w:rPr>
          <w:rFonts w:ascii="Arial" w:hAnsi="Arial" w:cs="Arial"/>
          <w:b/>
          <w:bCs/>
          <w:lang w:eastAsia="zh-CN"/>
        </w:rPr>
        <w:t xml:space="preserve">Proposal </w:t>
      </w:r>
      <w:r w:rsidR="004759E5">
        <w:rPr>
          <w:rFonts w:ascii="Arial" w:hAnsi="Arial" w:cs="Arial"/>
          <w:b/>
          <w:bCs/>
          <w:lang w:eastAsia="zh-CN"/>
        </w:rPr>
        <w:t>4</w:t>
      </w:r>
      <w:r>
        <w:rPr>
          <w:rFonts w:ascii="Arial" w:hAnsi="Arial" w:cs="Arial"/>
          <w:b/>
          <w:bCs/>
          <w:lang w:eastAsia="zh-CN"/>
        </w:rPr>
        <w:t>: Confirm the WA made in RAN1#100e, i.e.,</w:t>
      </w:r>
    </w:p>
    <w:p w14:paraId="1B6335B0" w14:textId="6DF4D605" w:rsidR="008A6889" w:rsidRPr="008A6889" w:rsidRDefault="008A6889" w:rsidP="00823AE6">
      <w:pPr>
        <w:pStyle w:val="af9"/>
        <w:numPr>
          <w:ilvl w:val="0"/>
          <w:numId w:val="50"/>
        </w:numPr>
        <w:spacing w:beforeLines="50" w:before="120" w:line="264" w:lineRule="auto"/>
        <w:ind w:left="709"/>
        <w:jc w:val="both"/>
        <w:rPr>
          <w:rFonts w:ascii="Arial" w:eastAsiaTheme="minorEastAsia" w:hAnsi="Arial" w:cs="Arial"/>
          <w:b/>
          <w:bCs/>
          <w:sz w:val="20"/>
          <w:szCs w:val="20"/>
          <w:lang w:val="en-GB" w:eastAsia="zh-CN"/>
        </w:rPr>
      </w:pPr>
      <w:r w:rsidRPr="008A6889">
        <w:rPr>
          <w:rFonts w:ascii="Arial" w:hAnsi="Arial" w:cs="Arial"/>
          <w:b/>
          <w:bCs/>
          <w:sz w:val="20"/>
          <w:szCs w:val="20"/>
          <w:lang w:eastAsia="zh-CN"/>
        </w:rPr>
        <w:t>Reserved slots which are determined by the similar steps in Subclause 14.1.5 of TS36.213</w:t>
      </w:r>
    </w:p>
    <w:p w14:paraId="720F17FF" w14:textId="6B53973B" w:rsidR="00984C6B" w:rsidRPr="00DD26AE" w:rsidRDefault="00D7787F" w:rsidP="00984C6B">
      <w:pPr>
        <w:pStyle w:val="1"/>
        <w:rPr>
          <w:b/>
          <w:sz w:val="30"/>
          <w:szCs w:val="30"/>
        </w:rPr>
      </w:pPr>
      <w:bookmarkStart w:id="1" w:name="_Ref31533076"/>
      <w:r>
        <w:rPr>
          <w:b/>
          <w:sz w:val="30"/>
          <w:szCs w:val="30"/>
          <w:lang w:eastAsia="zh-CN"/>
        </w:rPr>
        <w:t>PT-RS configuration for resource pool</w:t>
      </w:r>
    </w:p>
    <w:p w14:paraId="6AD2AB7C" w14:textId="5C4222CC" w:rsidR="00E11E2A" w:rsidRPr="006B04AC" w:rsidRDefault="00C10089" w:rsidP="006B04AC">
      <w:pPr>
        <w:jc w:val="both"/>
        <w:rPr>
          <w:rFonts w:ascii="Arial" w:eastAsia="等线" w:hAnsi="Arial" w:cs="Arial"/>
          <w:lang w:eastAsia="zh-CN"/>
        </w:rPr>
      </w:pPr>
      <w:r>
        <w:rPr>
          <w:rFonts w:ascii="Arial" w:eastAsia="宋体" w:hAnsi="Arial"/>
        </w:rPr>
        <w:t>In the RAN1#100b-e meeting, it was agreed that one, two or three MCS tables can be (pre-)configured per resource pool, and the MCS table is indicated by 1</w:t>
      </w:r>
      <w:r w:rsidRPr="00C10089">
        <w:rPr>
          <w:rFonts w:ascii="Arial" w:eastAsia="宋体" w:hAnsi="Arial"/>
          <w:vertAlign w:val="superscript"/>
        </w:rPr>
        <w:t>st</w:t>
      </w:r>
      <w:r>
        <w:rPr>
          <w:rFonts w:ascii="Arial" w:eastAsia="宋体" w:hAnsi="Arial"/>
        </w:rPr>
        <w:t xml:space="preserve"> SCI</w:t>
      </w:r>
      <w:r w:rsidR="006B04AC">
        <w:rPr>
          <w:rFonts w:ascii="Arial" w:eastAsia="等线" w:hAnsi="Arial" w:cs="Arial"/>
          <w:lang w:eastAsia="zh-CN"/>
        </w:rPr>
        <w:t>.</w:t>
      </w:r>
      <w:r>
        <w:rPr>
          <w:rFonts w:ascii="Arial" w:eastAsia="等线" w:hAnsi="Arial" w:cs="Arial"/>
          <w:lang w:eastAsia="zh-CN"/>
        </w:rPr>
        <w:t xml:space="preserve"> </w:t>
      </w:r>
      <w:r w:rsidR="00954DDB">
        <w:rPr>
          <w:rFonts w:ascii="Arial" w:eastAsia="等线" w:hAnsi="Arial" w:cs="Arial"/>
          <w:lang w:eastAsia="zh-CN"/>
        </w:rPr>
        <w:t xml:space="preserve">However, note that based on the current specification, </w:t>
      </w:r>
      <w:r w:rsidR="00954DDB">
        <w:rPr>
          <w:rFonts w:ascii="Arial" w:hAnsi="Arial" w:cs="Arial"/>
          <w:lang w:eastAsia="zh-CN"/>
        </w:rPr>
        <w:t xml:space="preserve">one PT-RS configuration is (pre-)configured per resource pool. In case that more than one MCS table is </w:t>
      </w:r>
      <w:r w:rsidR="00954DDB" w:rsidRPr="009773A4">
        <w:rPr>
          <w:rFonts w:ascii="Arial" w:hAnsi="Arial" w:cs="Arial"/>
          <w:lang w:eastAsia="zh-CN"/>
        </w:rPr>
        <w:t>(pre-)configured</w:t>
      </w:r>
      <w:r w:rsidR="00954DDB">
        <w:rPr>
          <w:rFonts w:ascii="Arial" w:hAnsi="Arial" w:cs="Arial"/>
          <w:lang w:eastAsia="zh-CN"/>
        </w:rPr>
        <w:t xml:space="preserve"> for a resource pool, the mismatch between the (pre-)configured PT-RS configuration and the scheduled MCS table may occur. Taking the PT-RS time density as an example, if the time density field is present, a set of 3 </w:t>
      </w:r>
      <w:proofErr w:type="spellStart"/>
      <w:r w:rsidR="00954DDB">
        <w:rPr>
          <w:rFonts w:ascii="Arial" w:hAnsi="Arial" w:cs="Arial"/>
          <w:lang w:eastAsia="zh-CN"/>
        </w:rPr>
        <w:t>ptrs</w:t>
      </w:r>
      <w:proofErr w:type="spellEnd"/>
      <w:r w:rsidR="00954DDB">
        <w:rPr>
          <w:rFonts w:ascii="Arial" w:hAnsi="Arial" w:cs="Arial"/>
          <w:lang w:eastAsia="zh-CN"/>
        </w:rPr>
        <w:t>-MCS indices are (pre-)configured, which indicate the threshold of the PT-RS time domain transmission density. However, note that different MCS tables cover different SNR ranges, if only one PT-RS configuration is (pre-)configured per resource pool, it cannot adapt to multiple MCS tables supported by the resource pool. To solve this potential issue, we propose that multiple</w:t>
      </w:r>
      <w:r w:rsidR="00842FDA">
        <w:rPr>
          <w:rFonts w:ascii="Arial" w:hAnsi="Arial" w:cs="Arial"/>
          <w:lang w:eastAsia="zh-CN"/>
        </w:rPr>
        <w:t xml:space="preserve"> PT-RS configurations should be (pre-)configured corresponding to the multiple MCS tables per resource pool.</w:t>
      </w:r>
    </w:p>
    <w:p w14:paraId="02A74126" w14:textId="04E1C36E" w:rsidR="00E54DFE" w:rsidRPr="004759E5"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4759E5">
        <w:rPr>
          <w:rFonts w:ascii="Arial" w:hAnsi="Arial" w:cs="Arial"/>
          <w:b/>
          <w:bCs/>
          <w:lang w:eastAsia="zh-CN"/>
        </w:rPr>
        <w:t>5</w:t>
      </w:r>
      <w:r w:rsidRPr="004A1EC3">
        <w:rPr>
          <w:rFonts w:ascii="Arial" w:hAnsi="Arial" w:cs="Arial"/>
          <w:b/>
          <w:bCs/>
          <w:lang w:eastAsia="zh-CN"/>
        </w:rPr>
        <w:t>:</w:t>
      </w:r>
      <w:r w:rsidR="009F187F" w:rsidRPr="00842FDA">
        <w:rPr>
          <w:rFonts w:ascii="Arial" w:hAnsi="Arial" w:cs="Arial"/>
          <w:b/>
          <w:bCs/>
          <w:lang w:eastAsia="zh-CN"/>
        </w:rPr>
        <w:t xml:space="preserve"> </w:t>
      </w:r>
      <w:r w:rsidR="00842FDA" w:rsidRPr="00842FDA">
        <w:rPr>
          <w:rFonts w:ascii="Arial" w:hAnsi="Arial" w:cs="Arial"/>
          <w:b/>
          <w:bCs/>
          <w:lang w:eastAsia="zh-CN"/>
        </w:rPr>
        <w:t>Multiple PT-RS configurations should be (pre-)configured corresponding to the multiple MCS tables per resource pool</w:t>
      </w:r>
      <w:r w:rsidR="009F187F" w:rsidRPr="00842FDA">
        <w:rPr>
          <w:rFonts w:ascii="Arial" w:hAnsi="Arial" w:cs="Arial" w:hint="eastAsia"/>
          <w:b/>
          <w:bCs/>
          <w:lang w:eastAsia="zh-CN"/>
        </w:rPr>
        <w:t>.</w:t>
      </w:r>
    </w:p>
    <w:p w14:paraId="0DDD2F13" w14:textId="38D66F70" w:rsidR="00984C6B" w:rsidRPr="00DD26AE" w:rsidRDefault="0035400B" w:rsidP="00984C6B">
      <w:pPr>
        <w:pStyle w:val="3GPPH1"/>
        <w:rPr>
          <w:b/>
          <w:sz w:val="30"/>
          <w:szCs w:val="30"/>
          <w:lang w:val="en-US"/>
        </w:rPr>
      </w:pPr>
      <w:r>
        <w:rPr>
          <w:b/>
          <w:sz w:val="30"/>
          <w:szCs w:val="30"/>
          <w:lang w:val="en-US"/>
        </w:rPr>
        <w:t>Conclusions</w:t>
      </w:r>
    </w:p>
    <w:bookmarkEnd w:id="1"/>
    <w:p w14:paraId="7D08B0CB" w14:textId="7978B0BC" w:rsidR="0035400B" w:rsidRDefault="0035400B" w:rsidP="0035400B">
      <w:pPr>
        <w:widowControl w:val="0"/>
        <w:overflowPunct/>
        <w:autoSpaceDE/>
        <w:adjustRightInd/>
        <w:jc w:val="both"/>
        <w:textAlignment w:val="auto"/>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this contribution, </w:t>
      </w:r>
      <w:r w:rsidR="00DB7CD1">
        <w:rPr>
          <w:rFonts w:ascii="Arial" w:eastAsia="宋体" w:hAnsi="Arial"/>
          <w:lang w:eastAsia="zh-CN"/>
        </w:rPr>
        <w:t xml:space="preserve">we discuss </w:t>
      </w:r>
      <w:r w:rsidR="00842FDA">
        <w:rPr>
          <w:rFonts w:ascii="Arial" w:hAnsi="Arial" w:cs="Arial"/>
          <w:lang w:eastAsia="zh-CN"/>
        </w:rPr>
        <w:t>the remaining issues of the resource pool configuration, and the potential solution to solve the mismatch between the (pre-)configured PT-RS configuration and the scheduled MCS table when multiple MCS tables are supported</w:t>
      </w:r>
      <w:r w:rsidR="00DB7CD1">
        <w:rPr>
          <w:rFonts w:ascii="Arial" w:eastAsia="宋体" w:hAnsi="Arial"/>
          <w:lang w:eastAsia="zh-CN"/>
        </w:rPr>
        <w:t>,</w:t>
      </w:r>
      <w:r>
        <w:rPr>
          <w:rFonts w:ascii="Arial" w:eastAsia="宋体" w:hAnsi="Arial"/>
          <w:lang w:eastAsia="zh-CN"/>
        </w:rPr>
        <w:t xml:space="preserve"> and the following proposals are made:</w:t>
      </w:r>
    </w:p>
    <w:p w14:paraId="41A24113" w14:textId="77777777" w:rsidR="00111E8B" w:rsidRPr="00155A0D" w:rsidRDefault="00111E8B" w:rsidP="00111E8B">
      <w:pPr>
        <w:spacing w:beforeLines="50" w:before="120" w:line="264" w:lineRule="auto"/>
        <w:jc w:val="both"/>
        <w:rPr>
          <w:rFonts w:ascii="Arial" w:hAnsi="Arial" w:cs="Arial"/>
          <w:b/>
          <w:bCs/>
          <w:lang w:eastAsia="zh-CN"/>
        </w:rPr>
      </w:pPr>
      <w:r w:rsidRPr="00155A0D">
        <w:rPr>
          <w:rFonts w:ascii="Arial" w:hAnsi="Arial" w:cs="Arial" w:hint="eastAsia"/>
          <w:b/>
          <w:bCs/>
          <w:lang w:eastAsia="zh-CN"/>
        </w:rPr>
        <w:t>P</w:t>
      </w:r>
      <w:r w:rsidRPr="00155A0D">
        <w:rPr>
          <w:rFonts w:ascii="Arial" w:hAnsi="Arial" w:cs="Arial"/>
          <w:b/>
          <w:bCs/>
          <w:lang w:eastAsia="zh-CN"/>
        </w:rPr>
        <w:t xml:space="preserve">roposal 1: From the perspective of </w:t>
      </w:r>
      <w:r>
        <w:rPr>
          <w:rFonts w:ascii="Arial" w:hAnsi="Arial" w:cs="Arial"/>
          <w:b/>
          <w:bCs/>
          <w:lang w:eastAsia="zh-CN"/>
        </w:rPr>
        <w:t>not introducing NW configuration restrictions and flexibility wise</w:t>
      </w:r>
      <w:r w:rsidRPr="00155A0D">
        <w:rPr>
          <w:rFonts w:ascii="Arial" w:hAnsi="Arial" w:cs="Arial"/>
          <w:b/>
          <w:bCs/>
          <w:lang w:eastAsia="zh-CN"/>
        </w:rPr>
        <w:t>,</w:t>
      </w:r>
      <w:r>
        <w:rPr>
          <w:rFonts w:ascii="Arial" w:hAnsi="Arial" w:cs="Arial"/>
          <w:b/>
          <w:bCs/>
          <w:lang w:eastAsia="zh-CN"/>
        </w:rPr>
        <w:t xml:space="preserve"> we slightly prefer option 3 than option 1 and option 2. </w:t>
      </w:r>
    </w:p>
    <w:p w14:paraId="4E759B06" w14:textId="77777777" w:rsidR="00CE5B81" w:rsidRDefault="00CE5B81" w:rsidP="00CE5B81">
      <w:pPr>
        <w:spacing w:beforeLines="50" w:before="120" w:after="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2: </w:t>
      </w:r>
      <w:r w:rsidRPr="008A6889">
        <w:rPr>
          <w:rFonts w:ascii="Arial" w:hAnsi="Arial" w:cs="Arial"/>
          <w:b/>
          <w:bCs/>
          <w:lang w:eastAsia="zh-CN"/>
        </w:rPr>
        <w:t xml:space="preserve">For the periodicity of resource pool bitmap, 10240 </w:t>
      </w:r>
      <w:proofErr w:type="spellStart"/>
      <w:r w:rsidRPr="008A6889">
        <w:rPr>
          <w:rFonts w:ascii="Arial" w:hAnsi="Arial" w:cs="Arial"/>
          <w:b/>
          <w:bCs/>
          <w:lang w:eastAsia="zh-CN"/>
        </w:rPr>
        <w:t>ms</w:t>
      </w:r>
      <w:proofErr w:type="spellEnd"/>
      <w:r w:rsidRPr="008A6889">
        <w:rPr>
          <w:rFonts w:ascii="Arial" w:hAnsi="Arial" w:cs="Arial"/>
          <w:b/>
          <w:bCs/>
          <w:lang w:eastAsia="zh-CN"/>
        </w:rPr>
        <w:t xml:space="preserve"> is used</w:t>
      </w:r>
      <w:r>
        <w:rPr>
          <w:rFonts w:ascii="Arial" w:hAnsi="Arial" w:cs="Arial"/>
          <w:b/>
          <w:bCs/>
          <w:lang w:eastAsia="zh-CN"/>
        </w:rPr>
        <w:t>.</w:t>
      </w:r>
    </w:p>
    <w:p w14:paraId="4D3A3F9D" w14:textId="19EED85B" w:rsidR="00F86752" w:rsidRDefault="00F86752" w:rsidP="00F86752">
      <w:pPr>
        <w:spacing w:beforeLines="50" w:before="120" w:after="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075C32">
        <w:rPr>
          <w:rFonts w:ascii="Arial" w:hAnsi="Arial" w:cs="Arial"/>
          <w:b/>
          <w:bCs/>
          <w:lang w:eastAsia="zh-CN"/>
        </w:rPr>
        <w:t>The possible values for the bitmap length for the slots of resource pool configuration are 10,11,12, …, 160.</w:t>
      </w:r>
    </w:p>
    <w:p w14:paraId="7F22D615" w14:textId="77777777" w:rsidR="00CE5B81" w:rsidRDefault="00CE5B81" w:rsidP="00CE5B81">
      <w:pPr>
        <w:spacing w:beforeLines="50" w:before="120" w:after="0" w:line="264" w:lineRule="auto"/>
        <w:jc w:val="both"/>
        <w:rPr>
          <w:rFonts w:ascii="Arial" w:hAnsi="Arial" w:cs="Arial"/>
          <w:b/>
          <w:bCs/>
          <w:lang w:eastAsia="zh-CN"/>
        </w:rPr>
      </w:pPr>
      <w:r>
        <w:rPr>
          <w:rFonts w:ascii="Arial" w:hAnsi="Arial" w:cs="Arial"/>
          <w:b/>
          <w:bCs/>
          <w:lang w:eastAsia="zh-CN"/>
        </w:rPr>
        <w:t>Proposal 4: Confirm the WA made in RAN1#100e, i.e.,</w:t>
      </w:r>
    </w:p>
    <w:p w14:paraId="4C50AFD0" w14:textId="767BDFB5" w:rsidR="00CE5B81" w:rsidRPr="00823AE6" w:rsidRDefault="00CE5B81" w:rsidP="00823AE6">
      <w:pPr>
        <w:pStyle w:val="af9"/>
        <w:numPr>
          <w:ilvl w:val="0"/>
          <w:numId w:val="50"/>
        </w:numPr>
        <w:spacing w:beforeLines="50" w:before="120" w:line="264" w:lineRule="auto"/>
        <w:ind w:left="709"/>
        <w:jc w:val="both"/>
        <w:rPr>
          <w:rFonts w:ascii="Arial" w:hAnsi="Arial" w:cs="Arial"/>
          <w:b/>
          <w:bCs/>
          <w:sz w:val="20"/>
          <w:szCs w:val="20"/>
          <w:lang w:val="en-GB" w:eastAsia="zh-CN"/>
        </w:rPr>
      </w:pPr>
      <w:r w:rsidRPr="00823AE6">
        <w:rPr>
          <w:rFonts w:ascii="Arial" w:hAnsi="Arial" w:cs="Arial"/>
          <w:b/>
          <w:bCs/>
          <w:sz w:val="20"/>
          <w:szCs w:val="20"/>
          <w:lang w:eastAsia="zh-CN"/>
        </w:rPr>
        <w:t>Reserved slots which are determined by the similar steps in Subclause 14.1.5 of TS36.213</w:t>
      </w:r>
    </w:p>
    <w:p w14:paraId="44B543B7" w14:textId="32149432" w:rsidR="00B371D2" w:rsidRPr="00B371D2" w:rsidRDefault="00B371D2" w:rsidP="00B371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5</w:t>
      </w:r>
      <w:r w:rsidRPr="004A1EC3">
        <w:rPr>
          <w:rFonts w:ascii="Arial" w:hAnsi="Arial" w:cs="Arial"/>
          <w:b/>
          <w:bCs/>
          <w:lang w:eastAsia="zh-CN"/>
        </w:rPr>
        <w:t>:</w:t>
      </w:r>
      <w:r w:rsidRPr="00842FDA">
        <w:rPr>
          <w:rFonts w:ascii="Arial" w:hAnsi="Arial" w:cs="Arial"/>
          <w:b/>
          <w:bCs/>
          <w:lang w:eastAsia="zh-CN"/>
        </w:rPr>
        <w:t xml:space="preserve"> Multiple PT-RS configurations should be (pre-)configured corresponding to the multiple MCS tables per resource pool</w:t>
      </w:r>
      <w:r w:rsidRPr="00842FDA">
        <w:rPr>
          <w:rFonts w:ascii="Arial" w:hAnsi="Arial" w:cs="Arial" w:hint="eastAsia"/>
          <w:b/>
          <w:bCs/>
          <w:lang w:eastAsia="zh-CN"/>
        </w:rPr>
        <w:t>.</w:t>
      </w:r>
    </w:p>
    <w:p w14:paraId="11473BCB" w14:textId="41BA79AD" w:rsidR="0035400B" w:rsidRPr="00DD26AE" w:rsidRDefault="0035400B" w:rsidP="0035400B">
      <w:pPr>
        <w:pStyle w:val="3GPPH1"/>
        <w:numPr>
          <w:ilvl w:val="0"/>
          <w:numId w:val="0"/>
        </w:numPr>
        <w:rPr>
          <w:b/>
          <w:sz w:val="30"/>
          <w:szCs w:val="30"/>
          <w:lang w:val="en-US"/>
        </w:rPr>
      </w:pPr>
      <w:r>
        <w:rPr>
          <w:b/>
          <w:sz w:val="30"/>
          <w:szCs w:val="30"/>
          <w:lang w:val="en-US"/>
        </w:rPr>
        <w:t>Reference</w:t>
      </w:r>
    </w:p>
    <w:p w14:paraId="2834EBCF" w14:textId="6D15D5D7" w:rsidR="0035400B" w:rsidRPr="003100B3" w:rsidRDefault="00945CD3" w:rsidP="0000773A">
      <w:pPr>
        <w:widowControl w:val="0"/>
        <w:numPr>
          <w:ilvl w:val="0"/>
          <w:numId w:val="2"/>
        </w:numPr>
        <w:overflowPunct/>
        <w:autoSpaceDE/>
        <w:adjustRightInd/>
        <w:jc w:val="both"/>
        <w:textAlignment w:val="auto"/>
        <w:rPr>
          <w:rFonts w:ascii="Arial" w:eastAsia="宋体" w:hAnsi="Arial"/>
        </w:rPr>
      </w:pPr>
      <w:bookmarkStart w:id="2" w:name="_Ref40089599"/>
      <w:r>
        <w:rPr>
          <w:rFonts w:ascii="Arial" w:eastAsia="宋体" w:hAnsi="Arial"/>
        </w:rPr>
        <w:t>Chairman’s Notes RAN1#100b-e final</w:t>
      </w:r>
      <w:r w:rsidR="00B94FEB" w:rsidRPr="003100B3">
        <w:rPr>
          <w:rFonts w:ascii="Arial" w:eastAsia="宋体" w:hAnsi="Arial"/>
        </w:rPr>
        <w:t>.</w:t>
      </w:r>
      <w:bookmarkEnd w:id="2"/>
    </w:p>
    <w:p w14:paraId="3F25B9E6" w14:textId="4C671BC7" w:rsidR="00721E9C" w:rsidRDefault="003100B3" w:rsidP="003100B3">
      <w:pPr>
        <w:widowControl w:val="0"/>
        <w:numPr>
          <w:ilvl w:val="0"/>
          <w:numId w:val="2"/>
        </w:numPr>
        <w:overflowPunct/>
        <w:autoSpaceDE/>
        <w:adjustRightInd/>
        <w:jc w:val="both"/>
        <w:textAlignment w:val="auto"/>
        <w:rPr>
          <w:rFonts w:ascii="Arial" w:eastAsia="宋体" w:hAnsi="Arial"/>
        </w:rPr>
      </w:pPr>
      <w:bookmarkStart w:id="3" w:name="_Ref40089608"/>
      <w:r w:rsidRPr="003100B3">
        <w:rPr>
          <w:rFonts w:ascii="Arial" w:eastAsia="宋体" w:hAnsi="Arial"/>
        </w:rPr>
        <w:t>TS 38.214, Physical layer procedures for data, v16.0.0</w:t>
      </w:r>
      <w:r w:rsidR="00B94FEB" w:rsidRPr="003100B3">
        <w:rPr>
          <w:rFonts w:ascii="Arial" w:eastAsia="宋体" w:hAnsi="Arial"/>
        </w:rPr>
        <w:t>.</w:t>
      </w:r>
      <w:bookmarkEnd w:id="3"/>
    </w:p>
    <w:p w14:paraId="2AA182B4" w14:textId="289300CC" w:rsidR="000542A4" w:rsidRPr="003100B3" w:rsidRDefault="00AC404D" w:rsidP="003100B3">
      <w:pPr>
        <w:widowControl w:val="0"/>
        <w:numPr>
          <w:ilvl w:val="0"/>
          <w:numId w:val="2"/>
        </w:numPr>
        <w:overflowPunct/>
        <w:autoSpaceDE/>
        <w:adjustRightInd/>
        <w:jc w:val="both"/>
        <w:textAlignment w:val="auto"/>
        <w:rPr>
          <w:rFonts w:ascii="Arial" w:eastAsia="宋体" w:hAnsi="Arial"/>
        </w:rPr>
      </w:pPr>
      <w:bookmarkStart w:id="4" w:name="_Ref40114559"/>
      <w:r w:rsidRPr="00AC404D">
        <w:rPr>
          <w:rFonts w:ascii="Arial" w:eastAsia="宋体" w:hAnsi="Arial" w:hint="eastAsia"/>
        </w:rPr>
        <w:t>R1-2003951</w:t>
      </w:r>
      <w:r w:rsidR="000542A4">
        <w:rPr>
          <w:rFonts w:ascii="Arial" w:eastAsia="宋体" w:hAnsi="Arial"/>
        </w:rPr>
        <w:t xml:space="preserve">, </w:t>
      </w:r>
      <w:r w:rsidR="000542A4" w:rsidRPr="000542A4">
        <w:rPr>
          <w:rFonts w:ascii="Arial" w:eastAsia="宋体" w:hAnsi="Arial"/>
        </w:rPr>
        <w:t>Rem</w:t>
      </w:r>
      <w:r w:rsidR="000542A4" w:rsidRPr="000542A4">
        <w:rPr>
          <w:rFonts w:ascii="Arial" w:eastAsia="宋体" w:hAnsi="Arial"/>
          <w:lang w:eastAsia="zh-CN"/>
        </w:rPr>
        <w:t xml:space="preserve">aining issues on </w:t>
      </w:r>
      <w:proofErr w:type="spellStart"/>
      <w:r w:rsidR="000542A4" w:rsidRPr="000542A4">
        <w:rPr>
          <w:rFonts w:ascii="Arial" w:eastAsia="宋体" w:hAnsi="Arial"/>
          <w:lang w:eastAsia="zh-CN"/>
        </w:rPr>
        <w:t>sidelink</w:t>
      </w:r>
      <w:proofErr w:type="spellEnd"/>
      <w:r w:rsidR="000542A4" w:rsidRPr="000542A4">
        <w:rPr>
          <w:rFonts w:ascii="Arial" w:eastAsia="宋体" w:hAnsi="Arial"/>
          <w:lang w:eastAsia="zh-CN"/>
        </w:rPr>
        <w:t xml:space="preserve"> synchr</w:t>
      </w:r>
      <w:bookmarkStart w:id="5" w:name="_GoBack"/>
      <w:bookmarkEnd w:id="5"/>
      <w:r w:rsidR="000542A4" w:rsidRPr="000542A4">
        <w:rPr>
          <w:rFonts w:ascii="Arial" w:eastAsia="宋体" w:hAnsi="Arial"/>
          <w:lang w:eastAsia="zh-CN"/>
        </w:rPr>
        <w:t>onization mechanisms</w:t>
      </w:r>
      <w:r w:rsidR="000542A4">
        <w:rPr>
          <w:rFonts w:ascii="Arial" w:eastAsia="宋体" w:hAnsi="Arial"/>
          <w:lang w:eastAsia="zh-CN"/>
        </w:rPr>
        <w:t>, CMCC.</w:t>
      </w:r>
      <w:bookmarkEnd w:id="4"/>
    </w:p>
    <w:sectPr w:rsidR="000542A4" w:rsidRPr="003100B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42416" w14:textId="77777777" w:rsidR="00BF244E" w:rsidRDefault="00BF244E">
      <w:r>
        <w:separator/>
      </w:r>
    </w:p>
  </w:endnote>
  <w:endnote w:type="continuationSeparator" w:id="0">
    <w:p w14:paraId="7A1E7A45" w14:textId="77777777" w:rsidR="00BF244E" w:rsidRDefault="00BF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17819" w14:textId="77777777" w:rsidR="00BF244E" w:rsidRDefault="00BF244E">
      <w:r>
        <w:separator/>
      </w:r>
    </w:p>
  </w:footnote>
  <w:footnote w:type="continuationSeparator" w:id="0">
    <w:p w14:paraId="2EF60C79" w14:textId="77777777" w:rsidR="00BF244E" w:rsidRDefault="00BF2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EF3351"/>
    <w:multiLevelType w:val="hybridMultilevel"/>
    <w:tmpl w:val="CA6E57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8733900"/>
    <w:multiLevelType w:val="multilevel"/>
    <w:tmpl w:val="7A906378"/>
    <w:numStyleLink w:val="3GPPListofBullets"/>
  </w:abstractNum>
  <w:abstractNum w:abstractNumId="12"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AE4360E"/>
    <w:multiLevelType w:val="hybridMultilevel"/>
    <w:tmpl w:val="03BC94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7C1181E"/>
    <w:multiLevelType w:val="multilevel"/>
    <w:tmpl w:val="7A906378"/>
    <w:numStyleLink w:val="3GPPListofBullets"/>
  </w:abstractNum>
  <w:abstractNum w:abstractNumId="24"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6F47A0"/>
    <w:multiLevelType w:val="hybridMultilevel"/>
    <w:tmpl w:val="53C052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172F8"/>
    <w:multiLevelType w:val="hybridMultilevel"/>
    <w:tmpl w:val="C4EAE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096559C"/>
    <w:multiLevelType w:val="hybridMultilevel"/>
    <w:tmpl w:val="2AA8C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98C145A"/>
    <w:multiLevelType w:val="multilevel"/>
    <w:tmpl w:val="B8727EDA"/>
    <w:numStyleLink w:val="3GPPBullets"/>
  </w:abstractNum>
  <w:abstractNum w:abstractNumId="37" w15:restartNumberingAfterBreak="0">
    <w:nsid w:val="5D5E33E6"/>
    <w:multiLevelType w:val="multilevel"/>
    <w:tmpl w:val="B8727EDA"/>
    <w:numStyleLink w:val="3GPPBullets"/>
  </w:abstractNum>
  <w:abstractNum w:abstractNumId="38"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0015124"/>
    <w:multiLevelType w:val="multilevel"/>
    <w:tmpl w:val="7A906378"/>
    <w:numStyleLink w:val="3GPPListofBullets"/>
  </w:abstractNum>
  <w:abstractNum w:abstractNumId="40"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C2382B"/>
    <w:multiLevelType w:val="hybridMultilevel"/>
    <w:tmpl w:val="903E18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
  </w:num>
  <w:num w:numId="4">
    <w:abstractNumId w:val="19"/>
  </w:num>
  <w:num w:numId="5">
    <w:abstractNumId w:val="20"/>
  </w:num>
  <w:num w:numId="6">
    <w:abstractNumId w:val="8"/>
  </w:num>
  <w:num w:numId="7">
    <w:abstractNumId w:val="5"/>
  </w:num>
  <w:num w:numId="8">
    <w:abstractNumId w:val="21"/>
  </w:num>
  <w:num w:numId="9">
    <w:abstractNumId w:val="25"/>
  </w:num>
  <w:num w:numId="10">
    <w:abstractNumId w:val="39"/>
  </w:num>
  <w:num w:numId="11">
    <w:abstractNumId w:val="3"/>
  </w:num>
  <w:num w:numId="12">
    <w:abstractNumId w:val="3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5"/>
  </w:num>
  <w:num w:numId="14">
    <w:abstractNumId w:val="23"/>
  </w:num>
  <w:num w:numId="15">
    <w:abstractNumId w:val="37"/>
  </w:num>
  <w:num w:numId="16">
    <w:abstractNumId w:val="11"/>
  </w:num>
  <w:num w:numId="17">
    <w:abstractNumId w:val="7"/>
  </w:num>
  <w:num w:numId="18">
    <w:abstractNumId w:val="22"/>
  </w:num>
  <w:num w:numId="19">
    <w:abstractNumId w:val="6"/>
  </w:num>
  <w:num w:numId="20">
    <w:abstractNumId w:val="25"/>
  </w:num>
  <w:num w:numId="21">
    <w:abstractNumId w:val="7"/>
  </w:num>
  <w:num w:numId="22">
    <w:abstractNumId w:val="7"/>
  </w:num>
  <w:num w:numId="23">
    <w:abstractNumId w:val="7"/>
  </w:num>
  <w:num w:numId="24">
    <w:abstractNumId w:val="7"/>
  </w:num>
  <w:num w:numId="25">
    <w:abstractNumId w:val="12"/>
  </w:num>
  <w:num w:numId="26">
    <w:abstractNumId w:val="25"/>
  </w:num>
  <w:num w:numId="27">
    <w:abstractNumId w:val="40"/>
  </w:num>
  <w:num w:numId="28">
    <w:abstractNumId w:val="4"/>
  </w:num>
  <w:num w:numId="29">
    <w:abstractNumId w:val="42"/>
  </w:num>
  <w:num w:numId="30">
    <w:abstractNumId w:val="10"/>
  </w:num>
  <w:num w:numId="3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16"/>
  </w:num>
  <w:num w:numId="35">
    <w:abstractNumId w:val="13"/>
  </w:num>
  <w:num w:numId="36">
    <w:abstractNumId w:val="14"/>
  </w:num>
  <w:num w:numId="37">
    <w:abstractNumId w:val="28"/>
  </w:num>
  <w:num w:numId="38">
    <w:abstractNumId w:val="9"/>
  </w:num>
  <w:num w:numId="39">
    <w:abstractNumId w:val="33"/>
  </w:num>
  <w:num w:numId="40">
    <w:abstractNumId w:val="27"/>
  </w:num>
  <w:num w:numId="41">
    <w:abstractNumId w:val="31"/>
  </w:num>
  <w:num w:numId="42">
    <w:abstractNumId w:val="1"/>
  </w:num>
  <w:num w:numId="43">
    <w:abstractNumId w:val="30"/>
  </w:num>
  <w:num w:numId="44">
    <w:abstractNumId w:val="38"/>
  </w:num>
  <w:num w:numId="45">
    <w:abstractNumId w:val="29"/>
  </w:num>
  <w:num w:numId="46">
    <w:abstractNumId w:val="34"/>
  </w:num>
  <w:num w:numId="47">
    <w:abstractNumId w:val="32"/>
  </w:num>
  <w:num w:numId="48">
    <w:abstractNumId w:val="17"/>
  </w:num>
  <w:num w:numId="49">
    <w:abstractNumId w:val="2"/>
  </w:num>
  <w:num w:numId="50">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FE"/>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3A3"/>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DDE"/>
    <w:rsid w:val="00024E37"/>
    <w:rsid w:val="00024E57"/>
    <w:rsid w:val="0002506A"/>
    <w:rsid w:val="000250C9"/>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3A5"/>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0A2"/>
    <w:rsid w:val="000371DA"/>
    <w:rsid w:val="000372FA"/>
    <w:rsid w:val="000377E3"/>
    <w:rsid w:val="00037910"/>
    <w:rsid w:val="00037A21"/>
    <w:rsid w:val="00037D2F"/>
    <w:rsid w:val="00037DDF"/>
    <w:rsid w:val="0004019C"/>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6FB"/>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2A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32"/>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EDB"/>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E6"/>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99D"/>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1E8B"/>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39D"/>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261"/>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15F"/>
    <w:rsid w:val="00155A0D"/>
    <w:rsid w:val="00155F7A"/>
    <w:rsid w:val="00156121"/>
    <w:rsid w:val="00156260"/>
    <w:rsid w:val="00156366"/>
    <w:rsid w:val="001565AE"/>
    <w:rsid w:val="0015674F"/>
    <w:rsid w:val="001573B9"/>
    <w:rsid w:val="0015751D"/>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685"/>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272"/>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A"/>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391"/>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DB8"/>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8FE"/>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9A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C9"/>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24"/>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78F"/>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3D0"/>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6E8"/>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32"/>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A57"/>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B3"/>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6C7"/>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4D"/>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41B"/>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00B"/>
    <w:rsid w:val="0035414B"/>
    <w:rsid w:val="00354328"/>
    <w:rsid w:val="003545D6"/>
    <w:rsid w:val="003549C0"/>
    <w:rsid w:val="00355122"/>
    <w:rsid w:val="003552C6"/>
    <w:rsid w:val="0035553F"/>
    <w:rsid w:val="00355947"/>
    <w:rsid w:val="00355A83"/>
    <w:rsid w:val="003560B8"/>
    <w:rsid w:val="0035625A"/>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F1"/>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673"/>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07B"/>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9ED"/>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2B3"/>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4D34"/>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83"/>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7CC"/>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48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E08"/>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0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4FF0"/>
    <w:rsid w:val="004250E7"/>
    <w:rsid w:val="00425292"/>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57A"/>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790"/>
    <w:rsid w:val="00474827"/>
    <w:rsid w:val="00474B33"/>
    <w:rsid w:val="00474EEA"/>
    <w:rsid w:val="00474FB4"/>
    <w:rsid w:val="00475131"/>
    <w:rsid w:val="00475260"/>
    <w:rsid w:val="004755D5"/>
    <w:rsid w:val="004755F0"/>
    <w:rsid w:val="0047574D"/>
    <w:rsid w:val="00475986"/>
    <w:rsid w:val="004759E5"/>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D66"/>
    <w:rsid w:val="0048321E"/>
    <w:rsid w:val="0048357B"/>
    <w:rsid w:val="00483846"/>
    <w:rsid w:val="0048385D"/>
    <w:rsid w:val="00483A7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3A1"/>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2F6"/>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C9D"/>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8BB"/>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85A"/>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7AB"/>
    <w:rsid w:val="005038A7"/>
    <w:rsid w:val="0050397E"/>
    <w:rsid w:val="00503B21"/>
    <w:rsid w:val="00503C88"/>
    <w:rsid w:val="00503FAD"/>
    <w:rsid w:val="005041B1"/>
    <w:rsid w:val="00504639"/>
    <w:rsid w:val="00504B5C"/>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0F2"/>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2C5"/>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9FE"/>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43D"/>
    <w:rsid w:val="005547CB"/>
    <w:rsid w:val="0055485E"/>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03D"/>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BFF"/>
    <w:rsid w:val="00583C6C"/>
    <w:rsid w:val="00583E78"/>
    <w:rsid w:val="00584003"/>
    <w:rsid w:val="00584496"/>
    <w:rsid w:val="00584EC4"/>
    <w:rsid w:val="00584F5F"/>
    <w:rsid w:val="00585932"/>
    <w:rsid w:val="00585C3A"/>
    <w:rsid w:val="00585C4B"/>
    <w:rsid w:val="00585C7F"/>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AE2"/>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54D"/>
    <w:rsid w:val="005A165B"/>
    <w:rsid w:val="005A1A9D"/>
    <w:rsid w:val="005A1B59"/>
    <w:rsid w:val="005A1D03"/>
    <w:rsid w:val="005A1E1F"/>
    <w:rsid w:val="005A1E9D"/>
    <w:rsid w:val="005A2229"/>
    <w:rsid w:val="005A23B0"/>
    <w:rsid w:val="005A25EB"/>
    <w:rsid w:val="005A28F0"/>
    <w:rsid w:val="005A29CF"/>
    <w:rsid w:val="005A2AE1"/>
    <w:rsid w:val="005A2B1C"/>
    <w:rsid w:val="005A2EE8"/>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A9"/>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64F"/>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6A0"/>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8AE"/>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106"/>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D"/>
    <w:rsid w:val="00632A0E"/>
    <w:rsid w:val="00632A4C"/>
    <w:rsid w:val="00632B0B"/>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0D74"/>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69"/>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FDD"/>
    <w:rsid w:val="00684258"/>
    <w:rsid w:val="006849D0"/>
    <w:rsid w:val="00684E2E"/>
    <w:rsid w:val="00685174"/>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E7"/>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AC"/>
    <w:rsid w:val="006B04DC"/>
    <w:rsid w:val="006B0C66"/>
    <w:rsid w:val="006B0E3C"/>
    <w:rsid w:val="006B0F9F"/>
    <w:rsid w:val="006B14B6"/>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69E"/>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C5B"/>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B5A"/>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8B0"/>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9B"/>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D8A"/>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9C"/>
    <w:rsid w:val="00721EC2"/>
    <w:rsid w:val="00722A7A"/>
    <w:rsid w:val="00722B72"/>
    <w:rsid w:val="00722CBE"/>
    <w:rsid w:val="0072326D"/>
    <w:rsid w:val="00723701"/>
    <w:rsid w:val="00723975"/>
    <w:rsid w:val="00723C3B"/>
    <w:rsid w:val="00723CE3"/>
    <w:rsid w:val="00723EC3"/>
    <w:rsid w:val="00723F42"/>
    <w:rsid w:val="00724426"/>
    <w:rsid w:val="00724561"/>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4FDB"/>
    <w:rsid w:val="0073501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CE"/>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67F2A"/>
    <w:rsid w:val="00770732"/>
    <w:rsid w:val="00770BE7"/>
    <w:rsid w:val="00770CEE"/>
    <w:rsid w:val="00770DE6"/>
    <w:rsid w:val="00771313"/>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506"/>
    <w:rsid w:val="00774599"/>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A2"/>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6D5"/>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1D3"/>
    <w:rsid w:val="008013B8"/>
    <w:rsid w:val="0080179D"/>
    <w:rsid w:val="00801838"/>
    <w:rsid w:val="0080187F"/>
    <w:rsid w:val="00801A45"/>
    <w:rsid w:val="00801C93"/>
    <w:rsid w:val="00801FBC"/>
    <w:rsid w:val="00802410"/>
    <w:rsid w:val="008027BE"/>
    <w:rsid w:val="00802927"/>
    <w:rsid w:val="00802A29"/>
    <w:rsid w:val="00802C79"/>
    <w:rsid w:val="008030BC"/>
    <w:rsid w:val="008031AB"/>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934"/>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AE6"/>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21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2FDA"/>
    <w:rsid w:val="008432D2"/>
    <w:rsid w:val="008436CC"/>
    <w:rsid w:val="0084387F"/>
    <w:rsid w:val="00843991"/>
    <w:rsid w:val="00843AFD"/>
    <w:rsid w:val="00844318"/>
    <w:rsid w:val="008444F8"/>
    <w:rsid w:val="0084464D"/>
    <w:rsid w:val="00844750"/>
    <w:rsid w:val="00844B4C"/>
    <w:rsid w:val="00844DC1"/>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3A"/>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A96"/>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13E"/>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889"/>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06"/>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11"/>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BAC"/>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2DD"/>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CD3"/>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09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CE5"/>
    <w:rsid w:val="00953EBE"/>
    <w:rsid w:val="00953F8D"/>
    <w:rsid w:val="009541D7"/>
    <w:rsid w:val="009544E0"/>
    <w:rsid w:val="009548C3"/>
    <w:rsid w:val="00954900"/>
    <w:rsid w:val="00954DDB"/>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3A4"/>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657"/>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591"/>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A4C"/>
    <w:rsid w:val="009C3D88"/>
    <w:rsid w:val="009C421D"/>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4"/>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87F"/>
    <w:rsid w:val="009F1933"/>
    <w:rsid w:val="009F1B33"/>
    <w:rsid w:val="009F26C6"/>
    <w:rsid w:val="009F2E7E"/>
    <w:rsid w:val="009F3000"/>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0D94"/>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4E"/>
    <w:rsid w:val="00A1788B"/>
    <w:rsid w:val="00A1789B"/>
    <w:rsid w:val="00A17B7C"/>
    <w:rsid w:val="00A17D0A"/>
    <w:rsid w:val="00A20071"/>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B4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BEB"/>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B8"/>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04D"/>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2C4"/>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3B0"/>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D7B"/>
    <w:rsid w:val="00B35F8E"/>
    <w:rsid w:val="00B36730"/>
    <w:rsid w:val="00B36BB2"/>
    <w:rsid w:val="00B36CCD"/>
    <w:rsid w:val="00B37121"/>
    <w:rsid w:val="00B371D2"/>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5D3"/>
    <w:rsid w:val="00B51993"/>
    <w:rsid w:val="00B51A40"/>
    <w:rsid w:val="00B51D13"/>
    <w:rsid w:val="00B52260"/>
    <w:rsid w:val="00B523B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A7"/>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ADF"/>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9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4FE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A79"/>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769"/>
    <w:rsid w:val="00BC38B8"/>
    <w:rsid w:val="00BC3CDA"/>
    <w:rsid w:val="00BC3CF8"/>
    <w:rsid w:val="00BC3E76"/>
    <w:rsid w:val="00BC3FE8"/>
    <w:rsid w:val="00BC41CF"/>
    <w:rsid w:val="00BC42CB"/>
    <w:rsid w:val="00BC45A8"/>
    <w:rsid w:val="00BC499E"/>
    <w:rsid w:val="00BC54F7"/>
    <w:rsid w:val="00BC59BD"/>
    <w:rsid w:val="00BC5C92"/>
    <w:rsid w:val="00BC5CE2"/>
    <w:rsid w:val="00BC5E89"/>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44E"/>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089"/>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172"/>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00"/>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E49"/>
    <w:rsid w:val="00C5160F"/>
    <w:rsid w:val="00C51D11"/>
    <w:rsid w:val="00C5257E"/>
    <w:rsid w:val="00C5266A"/>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6D0"/>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0CD"/>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4C"/>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276"/>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CC"/>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77"/>
    <w:rsid w:val="00CE51D5"/>
    <w:rsid w:val="00CE576E"/>
    <w:rsid w:val="00CE5861"/>
    <w:rsid w:val="00CE59E1"/>
    <w:rsid w:val="00CE5B8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2A7"/>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61B"/>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4D13"/>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1FE"/>
    <w:rsid w:val="00D2728D"/>
    <w:rsid w:val="00D276C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AD8"/>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7C"/>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DB3"/>
    <w:rsid w:val="00D75E85"/>
    <w:rsid w:val="00D761B2"/>
    <w:rsid w:val="00D761CB"/>
    <w:rsid w:val="00D7650E"/>
    <w:rsid w:val="00D76A4B"/>
    <w:rsid w:val="00D76DDA"/>
    <w:rsid w:val="00D76E83"/>
    <w:rsid w:val="00D76EDB"/>
    <w:rsid w:val="00D7712E"/>
    <w:rsid w:val="00D771C9"/>
    <w:rsid w:val="00D77296"/>
    <w:rsid w:val="00D77730"/>
    <w:rsid w:val="00D7787F"/>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01C"/>
    <w:rsid w:val="00D8636C"/>
    <w:rsid w:val="00D865CF"/>
    <w:rsid w:val="00D86833"/>
    <w:rsid w:val="00D86B37"/>
    <w:rsid w:val="00D86B97"/>
    <w:rsid w:val="00D86ED1"/>
    <w:rsid w:val="00D87123"/>
    <w:rsid w:val="00D87154"/>
    <w:rsid w:val="00D87637"/>
    <w:rsid w:val="00D8778A"/>
    <w:rsid w:val="00D879E1"/>
    <w:rsid w:val="00D90203"/>
    <w:rsid w:val="00D90343"/>
    <w:rsid w:val="00D90662"/>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7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725"/>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33"/>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CD1"/>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4AF"/>
    <w:rsid w:val="00DC65D8"/>
    <w:rsid w:val="00DC6A0C"/>
    <w:rsid w:val="00DC6A94"/>
    <w:rsid w:val="00DC7073"/>
    <w:rsid w:val="00DC71A4"/>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88E"/>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2A"/>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3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79"/>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EE6"/>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2"/>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4DFE"/>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1F7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0CD4"/>
    <w:rsid w:val="00E70E70"/>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93B"/>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1CC8"/>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B3"/>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475"/>
    <w:rsid w:val="00EC25C0"/>
    <w:rsid w:val="00EC2E21"/>
    <w:rsid w:val="00EC2F72"/>
    <w:rsid w:val="00EC32D6"/>
    <w:rsid w:val="00EC331F"/>
    <w:rsid w:val="00EC36DD"/>
    <w:rsid w:val="00EC3C25"/>
    <w:rsid w:val="00EC3EBA"/>
    <w:rsid w:val="00EC4107"/>
    <w:rsid w:val="00EC410E"/>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4F"/>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0F1"/>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8C3"/>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5D4"/>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942"/>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8F0"/>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C6"/>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065"/>
    <w:rsid w:val="00F513BA"/>
    <w:rsid w:val="00F51447"/>
    <w:rsid w:val="00F514EF"/>
    <w:rsid w:val="00F51690"/>
    <w:rsid w:val="00F516F4"/>
    <w:rsid w:val="00F51713"/>
    <w:rsid w:val="00F51823"/>
    <w:rsid w:val="00F51A56"/>
    <w:rsid w:val="00F51F2E"/>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07"/>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AF9"/>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F05"/>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044"/>
    <w:rsid w:val="00F862D9"/>
    <w:rsid w:val="00F8639E"/>
    <w:rsid w:val="00F863EB"/>
    <w:rsid w:val="00F86484"/>
    <w:rsid w:val="00F86538"/>
    <w:rsid w:val="00F86752"/>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B44"/>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6F86"/>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1B4"/>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B53"/>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4D9"/>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EFE"/>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styleId="aff5">
    <w:name w:val="Strong"/>
    <w:uiPriority w:val="22"/>
    <w:qFormat/>
    <w:rsid w:val="00FF14D9"/>
    <w:rPr>
      <w:b/>
      <w:bCs/>
    </w:rPr>
  </w:style>
  <w:style w:type="paragraph" w:customStyle="1" w:styleId="xmsonormal">
    <w:name w:val="x_msonormal"/>
    <w:basedOn w:val="a"/>
    <w:uiPriority w:val="99"/>
    <w:semiHidden/>
    <w:rsid w:val="00EE094F"/>
    <w:pPr>
      <w:overflowPunct/>
      <w:autoSpaceDE/>
      <w:autoSpaceDN/>
      <w:adjustRightInd/>
      <w:spacing w:after="0"/>
      <w:textAlignment w:val="auto"/>
    </w:pPr>
    <w:rPr>
      <w:rFonts w:ascii="Calibri" w:eastAsia="宋体" w:hAnsi="Calibri" w:cs="宋体"/>
      <w:sz w:val="22"/>
      <w:szCs w:val="22"/>
      <w:lang w:val="en-US" w:eastAsia="zh-CN"/>
    </w:rPr>
  </w:style>
  <w:style w:type="character" w:customStyle="1" w:styleId="apple-converted-space">
    <w:name w:val="apple-converted-space"/>
    <w:basedOn w:val="a0"/>
    <w:rsid w:val="006D78B0"/>
  </w:style>
  <w:style w:type="paragraph" w:customStyle="1" w:styleId="Style1">
    <w:name w:val="Style1"/>
    <w:basedOn w:val="a"/>
    <w:link w:val="Style1Char"/>
    <w:qFormat/>
    <w:rsid w:val="00425292"/>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425292"/>
    <w:rPr>
      <w:rFonts w:ascii="Times New Roman" w:eastAsia="宋体" w:hAnsi="Times New Roman"/>
      <w:lang w:eastAsia="zh-CN"/>
    </w:rPr>
  </w:style>
  <w:style w:type="paragraph" w:customStyle="1" w:styleId="Default">
    <w:name w:val="Default"/>
    <w:rsid w:val="003100B3"/>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978431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028E137-DCB4-4C98-A3C0-A242DDF4F2AF}">
  <ds:schemaRefs>
    <ds:schemaRef ds:uri="http://schemas.openxmlformats.org/officeDocument/2006/bibliography"/>
  </ds:schemaRefs>
</ds:datastoreItem>
</file>

<file path=customXml/itemProps6.xml><?xml version="1.0" encoding="utf-8"?>
<ds:datastoreItem xmlns:ds="http://schemas.openxmlformats.org/officeDocument/2006/customXml" ds:itemID="{5A650B37-A1CC-4060-9099-56A0198FD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1461</Words>
  <Characters>8333</Characters>
  <Application>Microsoft Office Word</Application>
  <DocSecurity>0</DocSecurity>
  <Lines>69</Lines>
  <Paragraphs>19</Paragraphs>
  <ScaleCrop>false</ScaleCrop>
  <Company>CMCC</Company>
  <LinksUpToDate>false</LinksUpToDate>
  <CharactersWithSpaces>9775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91</cp:revision>
  <cp:lastPrinted>2016-05-08T07:33:00Z</cp:lastPrinted>
  <dcterms:created xsi:type="dcterms:W3CDTF">2020-04-10T08:14:00Z</dcterms:created>
  <dcterms:modified xsi:type="dcterms:W3CDTF">2020-05-15T03:15:00Z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