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5BEDC1D5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cs="Arial"/>
          <w:b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 xml:space="preserve">3GPP TSG-RAN WG1 </w:t>
      </w:r>
      <w:r w:rsidR="00593B39">
        <w:rPr>
          <w:rFonts w:cs="Arial"/>
          <w:b/>
          <w:sz w:val="24"/>
          <w:lang w:val="en-US"/>
        </w:rPr>
        <w:t>#</w:t>
      </w:r>
      <w:r w:rsidR="00E178E9">
        <w:rPr>
          <w:rFonts w:cs="Arial"/>
          <w:b/>
          <w:sz w:val="24"/>
          <w:lang w:val="en-US" w:eastAsia="zh-CN"/>
        </w:rPr>
        <w:t>100</w:t>
      </w:r>
      <w:r w:rsidR="005D3E26">
        <w:rPr>
          <w:rFonts w:cs="Arial"/>
          <w:b/>
          <w:sz w:val="24"/>
          <w:lang w:val="en-US" w:eastAsia="zh-CN"/>
        </w:rPr>
        <w:t>bis</w:t>
      </w:r>
      <w:r w:rsidR="00E178E9">
        <w:rPr>
          <w:rFonts w:cs="Arial"/>
          <w:b/>
          <w:sz w:val="24"/>
          <w:lang w:val="en-US" w:eastAsia="zh-CN"/>
        </w:rPr>
        <w:t>-e</w:t>
      </w:r>
      <w:r w:rsidRPr="00B822B1">
        <w:rPr>
          <w:rFonts w:cs="Arial"/>
          <w:b/>
          <w:sz w:val="24"/>
          <w:lang w:val="en-US"/>
        </w:rPr>
        <w:tab/>
      </w:r>
      <w:r w:rsidR="005A3B69">
        <w:rPr>
          <w:rFonts w:cs="Arial"/>
          <w:b/>
          <w:sz w:val="24"/>
          <w:lang w:val="en-US"/>
        </w:rPr>
        <w:tab/>
      </w:r>
      <w:r w:rsidR="00EE5C07" w:rsidRPr="00EE5C07">
        <w:rPr>
          <w:rFonts w:cs="Arial"/>
          <w:b/>
          <w:sz w:val="24"/>
          <w:lang w:val="en-US"/>
        </w:rPr>
        <w:t>R1-</w:t>
      </w:r>
      <w:r w:rsidR="00E178E9">
        <w:rPr>
          <w:rFonts w:cs="Arial"/>
          <w:b/>
          <w:sz w:val="24"/>
          <w:lang w:val="en-US"/>
        </w:rPr>
        <w:t>20</w:t>
      </w:r>
      <w:r w:rsidR="005D3E26">
        <w:rPr>
          <w:rFonts w:cs="Arial"/>
          <w:b/>
          <w:sz w:val="24"/>
          <w:lang w:val="en-US"/>
        </w:rPr>
        <w:t>02421</w:t>
      </w:r>
    </w:p>
    <w:p w14:paraId="7BF1E1C2" w14:textId="02B907BB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5D3E26">
        <w:rPr>
          <w:rFonts w:eastAsia="MS Mincho" w:cs="Arial"/>
          <w:b/>
          <w:bCs/>
          <w:sz w:val="24"/>
          <w:szCs w:val="24"/>
          <w:lang w:eastAsia="ja-JP"/>
        </w:rPr>
        <w:t>April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 2</w:t>
      </w:r>
      <w:r w:rsidR="005D3E26">
        <w:rPr>
          <w:rFonts w:eastAsia="MS Mincho" w:cs="Arial"/>
          <w:b/>
          <w:bCs/>
          <w:sz w:val="24"/>
          <w:szCs w:val="24"/>
          <w:lang w:eastAsia="ja-JP"/>
        </w:rPr>
        <w:t>0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th – </w:t>
      </w:r>
      <w:r w:rsidR="005D3E26">
        <w:rPr>
          <w:rFonts w:eastAsia="MS Mincho" w:cs="Arial"/>
          <w:b/>
          <w:bCs/>
          <w:sz w:val="24"/>
          <w:szCs w:val="24"/>
          <w:lang w:eastAsia="ja-JP"/>
        </w:rPr>
        <w:t>30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>th, 2020</w:t>
      </w:r>
    </w:p>
    <w:p w14:paraId="79DA66B3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</w:p>
    <w:p w14:paraId="4E210BBB" w14:textId="3A4FF0C0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Source: </w:t>
      </w:r>
      <w:r w:rsidRPr="00B822B1">
        <w:rPr>
          <w:rFonts w:cs="Arial"/>
          <w:b/>
          <w:sz w:val="24"/>
          <w:lang w:val="en-US"/>
        </w:rPr>
        <w:tab/>
      </w:r>
      <w:r w:rsidR="004225CF">
        <w:rPr>
          <w:rFonts w:cs="Arial"/>
          <w:b/>
          <w:sz w:val="24"/>
          <w:lang w:val="en-US"/>
        </w:rPr>
        <w:t>Moderator (</w:t>
      </w:r>
      <w:r w:rsidR="00E15A5E">
        <w:rPr>
          <w:rFonts w:cs="Arial"/>
          <w:b/>
          <w:sz w:val="24"/>
          <w:lang w:val="en-US"/>
        </w:rPr>
        <w:t>Ericsson</w:t>
      </w:r>
      <w:r w:rsidR="004225CF">
        <w:rPr>
          <w:rFonts w:cs="Arial"/>
          <w:b/>
          <w:sz w:val="24"/>
          <w:lang w:val="en-US"/>
        </w:rPr>
        <w:t>)</w:t>
      </w:r>
    </w:p>
    <w:p w14:paraId="64CBD7F4" w14:textId="29874425" w:rsidR="00B975F2" w:rsidRPr="00B822B1" w:rsidRDefault="00B975F2" w:rsidP="00E15A5E">
      <w:pPr>
        <w:spacing w:after="0"/>
        <w:ind w:left="1983" w:hangingChars="823" w:hanging="1983"/>
        <w:rPr>
          <w:rFonts w:cs="Arial"/>
          <w:b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Title:      </w:t>
      </w:r>
      <w:r w:rsidR="00E15A5E">
        <w:rPr>
          <w:rFonts w:cs="Arial"/>
          <w:b/>
          <w:sz w:val="24"/>
          <w:lang w:val="en-US"/>
        </w:rPr>
        <w:tab/>
      </w:r>
      <w:r w:rsidR="00E15A5E" w:rsidRPr="00E15A5E">
        <w:rPr>
          <w:rFonts w:cs="Arial"/>
          <w:b/>
          <w:sz w:val="24"/>
          <w:lang w:val="en-US"/>
        </w:rPr>
        <w:t>Summary of efficient and low latency serving cell</w:t>
      </w:r>
      <w:r w:rsidR="00E15A5E">
        <w:rPr>
          <w:rFonts w:cs="Arial"/>
          <w:b/>
          <w:sz w:val="24"/>
          <w:lang w:val="en-US"/>
        </w:rPr>
        <w:t xml:space="preserve"> </w:t>
      </w:r>
      <w:r w:rsidR="00E15A5E" w:rsidRPr="00E15A5E">
        <w:rPr>
          <w:rFonts w:cs="Arial"/>
          <w:b/>
          <w:sz w:val="24"/>
          <w:lang w:val="en-US"/>
        </w:rPr>
        <w:t>configuration/activation/setup</w:t>
      </w:r>
    </w:p>
    <w:p w14:paraId="7B288F5E" w14:textId="23552187" w:rsidR="00B975F2" w:rsidRPr="00B822B1" w:rsidRDefault="00B975F2" w:rsidP="00201E38">
      <w:pPr>
        <w:spacing w:after="0"/>
        <w:ind w:left="1983" w:hangingChars="823" w:hanging="1983"/>
        <w:jc w:val="both"/>
        <w:rPr>
          <w:rFonts w:cs="Arial"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>Agenda item:</w:t>
      </w:r>
      <w:r w:rsidRPr="00B822B1">
        <w:rPr>
          <w:rFonts w:cs="Arial"/>
          <w:b/>
          <w:sz w:val="24"/>
          <w:lang w:val="en-US"/>
        </w:rPr>
        <w:tab/>
      </w:r>
      <w:bookmarkStart w:id="0" w:name="Source"/>
      <w:bookmarkEnd w:id="0"/>
      <w:r w:rsidR="0086554A">
        <w:rPr>
          <w:rFonts w:cs="Arial"/>
          <w:b/>
          <w:sz w:val="24"/>
          <w:lang w:val="en-US"/>
        </w:rPr>
        <w:t>7.</w:t>
      </w:r>
      <w:r w:rsidR="00C93076">
        <w:rPr>
          <w:rFonts w:cs="Arial"/>
          <w:b/>
          <w:sz w:val="24"/>
          <w:lang w:val="en-US"/>
        </w:rPr>
        <w:t>2.</w:t>
      </w:r>
      <w:r w:rsidR="00E178E9">
        <w:rPr>
          <w:rFonts w:cs="Arial"/>
          <w:b/>
          <w:sz w:val="24"/>
          <w:lang w:val="en-US"/>
        </w:rPr>
        <w:t>10</w:t>
      </w:r>
      <w:r w:rsidR="00F0586C">
        <w:rPr>
          <w:rFonts w:cs="Arial"/>
          <w:b/>
          <w:sz w:val="24"/>
          <w:lang w:val="en-US"/>
        </w:rPr>
        <w:t>.</w:t>
      </w:r>
      <w:r w:rsidR="00E15A5E">
        <w:rPr>
          <w:rFonts w:cs="Arial"/>
          <w:b/>
          <w:sz w:val="24"/>
          <w:lang w:val="en-US"/>
        </w:rPr>
        <w:t>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>Document for:</w:t>
      </w:r>
      <w:r w:rsidRPr="00B822B1">
        <w:rPr>
          <w:rFonts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34D5FCCD" w:rsidR="00E15A5E" w:rsidRPr="007D36FE" w:rsidRDefault="00E15A5E" w:rsidP="00201E38">
      <w:pPr>
        <w:spacing w:after="120"/>
        <w:jc w:val="both"/>
        <w:rPr>
          <w:rFonts w:cs="Arial"/>
          <w:lang w:val="en-US" w:eastAsia="zh-CN"/>
        </w:rPr>
      </w:pPr>
      <w:r w:rsidRPr="00E15A5E">
        <w:rPr>
          <w:rFonts w:cs="Arial"/>
          <w:lang w:val="en-US" w:eastAsia="zh-CN"/>
        </w:rPr>
        <w:t>In this document, contributions</w:t>
      </w:r>
      <w:r w:rsidR="00076B38">
        <w:rPr>
          <w:rFonts w:cs="Arial"/>
          <w:lang w:val="en-US" w:eastAsia="zh-CN"/>
        </w:rPr>
        <w:t xml:space="preserve"> [1-</w:t>
      </w:r>
      <w:r w:rsidR="009C3168">
        <w:rPr>
          <w:rFonts w:cs="Arial"/>
          <w:lang w:val="en-US" w:eastAsia="zh-CN"/>
        </w:rPr>
        <w:t>11</w:t>
      </w:r>
      <w:r w:rsidR="00076B38">
        <w:rPr>
          <w:rFonts w:cs="Arial"/>
          <w:lang w:val="en-US" w:eastAsia="zh-CN"/>
        </w:rPr>
        <w:t>]</w:t>
      </w:r>
      <w:r w:rsidRPr="00E15A5E">
        <w:rPr>
          <w:rFonts w:cs="Arial"/>
          <w:lang w:val="en-US" w:eastAsia="zh-CN"/>
        </w:rPr>
        <w:t xml:space="preserve"> submitted under agenda item 7.2.1</w:t>
      </w:r>
      <w:r w:rsidR="00E178E9">
        <w:rPr>
          <w:rFonts w:cs="Arial"/>
          <w:lang w:val="en-US" w:eastAsia="zh-CN"/>
        </w:rPr>
        <w:t>0</w:t>
      </w:r>
      <w:r w:rsidRPr="00E15A5E">
        <w:rPr>
          <w:rFonts w:cs="Arial"/>
          <w:lang w:val="en-US" w:eastAsia="zh-CN"/>
        </w:rPr>
        <w:t xml:space="preserve">.3 on </w:t>
      </w:r>
      <w:r w:rsidR="00E66AF8">
        <w:rPr>
          <w:rFonts w:cs="Arial"/>
          <w:lang w:val="en-US" w:eastAsia="zh-CN"/>
        </w:rPr>
        <w:t>e</w:t>
      </w:r>
      <w:r w:rsidRPr="00E15A5E">
        <w:rPr>
          <w:rFonts w:cs="Arial"/>
          <w:lang w:val="en-US" w:eastAsia="zh-CN"/>
        </w:rPr>
        <w:t>fficient and low latency serving cell configuration/activation/setup are summarized, along with some suggestions for further discussion.</w:t>
      </w:r>
    </w:p>
    <w:p w14:paraId="3C800B44" w14:textId="7B29CFDC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9C3168" w:rsidRPr="009C3168">
        <w:rPr>
          <w:rFonts w:cs="Arial"/>
          <w:lang w:val="en-US"/>
        </w:rPr>
        <w:t>P</w:t>
      </w:r>
      <w:r w:rsidR="009C3168">
        <w:rPr>
          <w:rFonts w:cs="Arial"/>
          <w:lang w:val="en-US"/>
        </w:rPr>
        <w:t>ossible</w:t>
      </w:r>
      <w:r w:rsidR="009C3168" w:rsidRPr="009C3168">
        <w:rPr>
          <w:rFonts w:cs="Arial"/>
          <w:lang w:val="en-US"/>
        </w:rPr>
        <w:t xml:space="preserve"> topics for discussion</w:t>
      </w:r>
    </w:p>
    <w:p w14:paraId="25FB9044" w14:textId="3145433B" w:rsidR="009C3168" w:rsidRPr="009C3168" w:rsidRDefault="009C3168" w:rsidP="009C3168">
      <w:pPr>
        <w:pStyle w:val="Heading2"/>
        <w:rPr>
          <w:lang w:val="en-US"/>
        </w:rPr>
      </w:pPr>
      <w:r>
        <w:rPr>
          <w:lang w:val="en-US"/>
        </w:rPr>
        <w:t xml:space="preserve">2.1 Reply to RAN2 </w:t>
      </w:r>
      <w:r w:rsidR="001D3BD2">
        <w:rPr>
          <w:lang w:val="en-US"/>
        </w:rPr>
        <w:t xml:space="preserve">LS </w:t>
      </w:r>
      <w:r>
        <w:rPr>
          <w:lang w:val="en-US"/>
        </w:rPr>
        <w:t>on dormant BWP configuration</w:t>
      </w:r>
    </w:p>
    <w:p w14:paraId="6C2BB074" w14:textId="0E18317F" w:rsidR="00A5375B" w:rsidRDefault="00A5375B" w:rsidP="009C3168">
      <w:pPr>
        <w:pStyle w:val="ListParagraph"/>
        <w:ind w:left="0"/>
        <w:rPr>
          <w:rFonts w:cs="Arial"/>
          <w:lang w:val="en-US"/>
        </w:rPr>
      </w:pPr>
    </w:p>
    <w:p w14:paraId="3877B7C4" w14:textId="1741AB91" w:rsidR="00CB3739" w:rsidRDefault="00682D51" w:rsidP="00675C4A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LS [13] </w:t>
      </w:r>
      <w:r w:rsidR="001A2946">
        <w:rPr>
          <w:rFonts w:cs="Arial"/>
          <w:lang w:val="en-US"/>
        </w:rPr>
        <w:t xml:space="preserve">on </w:t>
      </w:r>
      <w:r w:rsidR="001A2946" w:rsidRPr="00675C4A">
        <w:rPr>
          <w:rFonts w:cs="Arial"/>
          <w:lang w:eastAsia="x-none"/>
        </w:rPr>
        <w:t>dormant BWP configuration and related operation</w:t>
      </w:r>
      <w:r w:rsidR="001A2946">
        <w:rPr>
          <w:rFonts w:cs="Arial"/>
          <w:lang w:val="en-US"/>
        </w:rPr>
        <w:t xml:space="preserve"> is being discussed </w:t>
      </w:r>
      <w:r w:rsidR="00445E48">
        <w:rPr>
          <w:rFonts w:cs="Arial"/>
          <w:lang w:val="en-US"/>
        </w:rPr>
        <w:t xml:space="preserve">in preparation phase of </w:t>
      </w:r>
      <w:r w:rsidR="00CB3739">
        <w:rPr>
          <w:rFonts w:cs="Arial"/>
          <w:lang w:val="en-US"/>
        </w:rPr>
        <w:t>A.I</w:t>
      </w:r>
      <w:r w:rsidR="00CA0D83">
        <w:rPr>
          <w:rFonts w:cs="Arial"/>
          <w:lang w:val="en-US"/>
        </w:rPr>
        <w:t>.</w:t>
      </w:r>
      <w:r w:rsidR="00CB3739">
        <w:rPr>
          <w:rFonts w:cs="Arial"/>
          <w:lang w:val="en-US"/>
        </w:rPr>
        <w:t xml:space="preserve"> 5.</w:t>
      </w:r>
    </w:p>
    <w:p w14:paraId="27E495B5" w14:textId="7FCCDE07" w:rsidR="00675C4A" w:rsidRDefault="003D2F71" w:rsidP="00CB3739">
      <w:pPr>
        <w:rPr>
          <w:rFonts w:cs="Arial"/>
          <w:lang w:val="en-US"/>
        </w:rPr>
      </w:pPr>
      <w:r>
        <w:rPr>
          <w:rFonts w:cs="Arial"/>
          <w:lang w:val="en-US"/>
        </w:rPr>
        <w:t>A</w:t>
      </w:r>
      <w:r w:rsidR="001D3BD2">
        <w:rPr>
          <w:rFonts w:cs="Arial"/>
          <w:lang w:val="en-US"/>
        </w:rPr>
        <w:t xml:space="preserve">spects </w:t>
      </w:r>
      <w:r>
        <w:rPr>
          <w:rFonts w:cs="Arial"/>
          <w:lang w:val="en-US"/>
        </w:rPr>
        <w:t xml:space="preserve">related to LS </w:t>
      </w:r>
      <w:r w:rsidR="00CB3739">
        <w:rPr>
          <w:rFonts w:cs="Arial"/>
          <w:lang w:val="en-US"/>
        </w:rPr>
        <w:t>are</w:t>
      </w:r>
      <w:r w:rsidR="002117F7">
        <w:rPr>
          <w:rFonts w:cs="Arial"/>
          <w:lang w:val="en-US"/>
        </w:rPr>
        <w:t xml:space="preserve"> </w:t>
      </w:r>
      <w:r w:rsidR="00CB3739">
        <w:rPr>
          <w:rFonts w:cs="Arial"/>
          <w:lang w:val="en-US"/>
        </w:rPr>
        <w:t xml:space="preserve">also </w:t>
      </w:r>
      <w:r w:rsidR="002117F7">
        <w:rPr>
          <w:rFonts w:cs="Arial"/>
          <w:lang w:val="en-US"/>
        </w:rPr>
        <w:t xml:space="preserve">discussed in </w:t>
      </w:r>
      <w:r w:rsidR="001D3BD2" w:rsidRPr="001D3BD2">
        <w:rPr>
          <w:rFonts w:cs="Arial"/>
          <w:lang w:val="en-US"/>
        </w:rPr>
        <w:t>[5],[9],[10] submitted to A.I 7.2.10.3</w:t>
      </w:r>
      <w:r w:rsidR="00CB3739">
        <w:rPr>
          <w:rFonts w:cs="Arial"/>
          <w:lang w:val="en-US"/>
        </w:rPr>
        <w:t xml:space="preserve">. </w:t>
      </w:r>
      <w:r w:rsidR="00445E48">
        <w:rPr>
          <w:rFonts w:cs="Arial"/>
          <w:lang w:val="en-US"/>
        </w:rPr>
        <w:t>T</w:t>
      </w:r>
      <w:r w:rsidR="00CB3739">
        <w:rPr>
          <w:rFonts w:cs="Arial"/>
          <w:lang w:val="en-US"/>
        </w:rPr>
        <w:t xml:space="preserve">hese </w:t>
      </w:r>
      <w:r w:rsidR="00445E48">
        <w:rPr>
          <w:rFonts w:cs="Arial"/>
          <w:lang w:val="en-US"/>
        </w:rPr>
        <w:t xml:space="preserve">can be considered together </w:t>
      </w:r>
      <w:r w:rsidR="00CB3739">
        <w:rPr>
          <w:rFonts w:cs="Arial"/>
          <w:lang w:val="en-US"/>
        </w:rPr>
        <w:t xml:space="preserve">with other papers </w:t>
      </w:r>
      <w:r w:rsidR="00445E48">
        <w:rPr>
          <w:rFonts w:cs="Arial"/>
          <w:lang w:val="en-US"/>
        </w:rPr>
        <w:t xml:space="preserve">submitted </w:t>
      </w:r>
      <w:r w:rsidR="00CA0D83">
        <w:rPr>
          <w:rFonts w:cs="Arial"/>
          <w:lang w:val="en-US"/>
        </w:rPr>
        <w:t>for</w:t>
      </w:r>
      <w:r w:rsidR="00CB3739">
        <w:rPr>
          <w:rFonts w:cs="Arial"/>
          <w:lang w:val="en-US"/>
        </w:rPr>
        <w:t xml:space="preserve"> A.I. 5</w:t>
      </w:r>
      <w:r w:rsidR="003D1440">
        <w:rPr>
          <w:rFonts w:cs="Arial"/>
          <w:lang w:val="en-US"/>
        </w:rPr>
        <w:t>.</w:t>
      </w:r>
    </w:p>
    <w:p w14:paraId="63970CA4" w14:textId="77777777" w:rsidR="005B2985" w:rsidRDefault="005B2985" w:rsidP="0051290F">
      <w:pPr>
        <w:rPr>
          <w:lang w:val="en-US"/>
        </w:rPr>
      </w:pPr>
    </w:p>
    <w:p w14:paraId="73EB6BEC" w14:textId="07982B9A" w:rsidR="00C35C3B" w:rsidRDefault="00C35C3B" w:rsidP="00C35C3B">
      <w:pPr>
        <w:pStyle w:val="Heading2"/>
        <w:rPr>
          <w:lang w:val="en-US"/>
        </w:rPr>
      </w:pPr>
      <w:r>
        <w:rPr>
          <w:lang w:val="en-US"/>
        </w:rPr>
        <w:t>2.</w:t>
      </w:r>
      <w:r w:rsidR="0062189B">
        <w:rPr>
          <w:lang w:val="en-US"/>
        </w:rPr>
        <w:t>2</w:t>
      </w:r>
      <w:r>
        <w:rPr>
          <w:lang w:val="en-US"/>
        </w:rPr>
        <w:t xml:space="preserve"> </w:t>
      </w:r>
      <w:r w:rsidR="00CA6EF5">
        <w:rPr>
          <w:lang w:val="en-US"/>
        </w:rPr>
        <w:t>Set</w:t>
      </w:r>
      <w:r>
        <w:rPr>
          <w:lang w:val="en-US"/>
        </w:rPr>
        <w:t xml:space="preserve"> </w:t>
      </w:r>
      <w:r w:rsidR="00CB3739">
        <w:rPr>
          <w:lang w:val="en-US"/>
        </w:rPr>
        <w:t>1</w:t>
      </w:r>
      <w:r>
        <w:rPr>
          <w:lang w:val="en-US"/>
        </w:rPr>
        <w:t xml:space="preserve"> – </w:t>
      </w:r>
      <w:r w:rsidR="00CA6EF5">
        <w:rPr>
          <w:lang w:val="en-US"/>
        </w:rPr>
        <w:t xml:space="preserve">Corrections related to </w:t>
      </w:r>
      <w:r w:rsidR="001176A9">
        <w:rPr>
          <w:lang w:val="en-US"/>
        </w:rPr>
        <w:t xml:space="preserve">potentially </w:t>
      </w:r>
      <w:r w:rsidR="00CA6EF5">
        <w:rPr>
          <w:lang w:val="en-US"/>
        </w:rPr>
        <w:t>unclear/missing behavior</w:t>
      </w:r>
    </w:p>
    <w:p w14:paraId="39A75FA1" w14:textId="6130FC03" w:rsidR="001711A3" w:rsidRDefault="001711A3" w:rsidP="001711A3">
      <w:pPr>
        <w:rPr>
          <w:lang w:val="en-US"/>
        </w:rPr>
      </w:pPr>
    </w:p>
    <w:p w14:paraId="309FFA7D" w14:textId="73CE40F1" w:rsidR="00DB2D7E" w:rsidRDefault="0062189B" w:rsidP="001711A3">
      <w:pPr>
        <w:rPr>
          <w:lang w:val="en-US"/>
        </w:rPr>
      </w:pPr>
      <w:r w:rsidRPr="009A56F1">
        <w:rPr>
          <w:highlight w:val="yellow"/>
          <w:u w:val="single"/>
          <w:lang w:val="en-US"/>
        </w:rPr>
        <w:t xml:space="preserve">Topic </w:t>
      </w:r>
      <w:r w:rsidR="00CB3739" w:rsidRPr="009A56F1">
        <w:rPr>
          <w:highlight w:val="yellow"/>
          <w:u w:val="single"/>
          <w:lang w:val="en-US"/>
        </w:rPr>
        <w:t>1</w:t>
      </w:r>
      <w:r w:rsidR="004A1221" w:rsidRPr="009A56F1">
        <w:rPr>
          <w:highlight w:val="yellow"/>
          <w:u w:val="single"/>
          <w:lang w:val="en-US"/>
        </w:rPr>
        <w:t>-</w:t>
      </w:r>
      <w:r w:rsidR="00DB2D7E" w:rsidRPr="009A56F1">
        <w:rPr>
          <w:highlight w:val="yellow"/>
          <w:u w:val="single"/>
          <w:lang w:val="en-US"/>
        </w:rPr>
        <w:t>1</w:t>
      </w:r>
      <w:r w:rsidRPr="009A56F1">
        <w:rPr>
          <w:highlight w:val="yellow"/>
          <w:u w:val="single"/>
          <w:lang w:val="en-US"/>
        </w:rPr>
        <w:t xml:space="preserve">: </w:t>
      </w:r>
      <w:r w:rsidR="009A56F1" w:rsidRPr="009A56F1">
        <w:rPr>
          <w:highlight w:val="yellow"/>
          <w:lang w:val="en-US"/>
        </w:rPr>
        <w:t xml:space="preserve">Processing time </w:t>
      </w:r>
      <w:r w:rsidR="00D01796">
        <w:rPr>
          <w:highlight w:val="yellow"/>
          <w:lang w:val="en-US"/>
        </w:rPr>
        <w:t>and</w:t>
      </w:r>
      <w:r w:rsidR="009A56F1" w:rsidRPr="009A56F1">
        <w:rPr>
          <w:highlight w:val="yellow"/>
          <w:lang w:val="en-US"/>
        </w:rPr>
        <w:t xml:space="preserve"> HARQ</w:t>
      </w:r>
      <w:r w:rsidR="00D01796">
        <w:rPr>
          <w:highlight w:val="yellow"/>
          <w:lang w:val="en-US"/>
        </w:rPr>
        <w:t xml:space="preserve"> timing</w:t>
      </w:r>
      <w:r w:rsidR="009A56F1" w:rsidRPr="009A56F1">
        <w:rPr>
          <w:highlight w:val="yellow"/>
          <w:lang w:val="en-US"/>
        </w:rPr>
        <w:t xml:space="preserve"> </w:t>
      </w:r>
      <w:r w:rsidR="00D01796">
        <w:rPr>
          <w:highlight w:val="yellow"/>
          <w:lang w:val="en-US"/>
        </w:rPr>
        <w:t>for</w:t>
      </w:r>
      <w:r w:rsidR="009A56F1" w:rsidRPr="009A56F1">
        <w:rPr>
          <w:highlight w:val="yellow"/>
          <w:lang w:val="en-US"/>
        </w:rPr>
        <w:t xml:space="preserve"> Case 2 dormancy indication </w:t>
      </w:r>
      <w:r w:rsidRPr="009A56F1">
        <w:rPr>
          <w:highlight w:val="yellow"/>
          <w:lang w:val="en-US"/>
        </w:rPr>
        <w:t>– Discussed in [8],[9],[11]</w:t>
      </w:r>
    </w:p>
    <w:p w14:paraId="64EC063B" w14:textId="7EF5893A" w:rsidR="00A720DE" w:rsidRPr="00A720DE" w:rsidRDefault="00A720DE" w:rsidP="00A720DE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This </w:t>
      </w:r>
      <w:r w:rsidR="000D0BC0">
        <w:rPr>
          <w:lang w:val="en-US"/>
        </w:rPr>
        <w:t xml:space="preserve">is </w:t>
      </w:r>
      <w:r w:rsidR="00455DCC">
        <w:rPr>
          <w:lang w:val="en-US"/>
        </w:rPr>
        <w:t xml:space="preserve">related to text in square brackets for TP2 in [12] from RAN1#100-e. </w:t>
      </w:r>
      <w:r w:rsidR="000D0BC0">
        <w:rPr>
          <w:lang w:val="en-US"/>
        </w:rPr>
        <w:t>Good to</w:t>
      </w:r>
      <w:r w:rsidR="00455DCC">
        <w:rPr>
          <w:lang w:val="en-US"/>
        </w:rPr>
        <w:t xml:space="preserve"> conclude </w:t>
      </w:r>
      <w:r w:rsidR="000D0BC0">
        <w:rPr>
          <w:lang w:val="en-US"/>
        </w:rPr>
        <w:t xml:space="preserve">this </w:t>
      </w:r>
      <w:r w:rsidR="00455DCC">
        <w:rPr>
          <w:lang w:val="en-US"/>
        </w:rPr>
        <w:t>in this meeting</w:t>
      </w:r>
    </w:p>
    <w:p w14:paraId="5C961806" w14:textId="21EE883E" w:rsidR="00CA6EF5" w:rsidRDefault="00CA6EF5" w:rsidP="00CA6EF5">
      <w:pPr>
        <w:rPr>
          <w:lang w:val="en-US"/>
        </w:rPr>
      </w:pPr>
      <w:r w:rsidRPr="009A5F2F">
        <w:rPr>
          <w:highlight w:val="yellow"/>
          <w:u w:val="single"/>
          <w:lang w:val="en-US"/>
        </w:rPr>
        <w:t xml:space="preserve">Topic 1-2: </w:t>
      </w:r>
      <w:r w:rsidRPr="009A5F2F">
        <w:rPr>
          <w:highlight w:val="yellow"/>
          <w:lang w:val="en-US"/>
        </w:rPr>
        <w:t xml:space="preserve"> </w:t>
      </w:r>
      <w:r w:rsidR="009A5F2F" w:rsidRPr="009A5F2F">
        <w:rPr>
          <w:highlight w:val="yellow"/>
          <w:lang w:val="en-US"/>
        </w:rPr>
        <w:t xml:space="preserve">UE behavior for </w:t>
      </w:r>
      <w:r w:rsidR="002421D6">
        <w:rPr>
          <w:highlight w:val="yellow"/>
          <w:lang w:val="en-US"/>
        </w:rPr>
        <w:t>SCell</w:t>
      </w:r>
      <w:r w:rsidR="009A5F2F" w:rsidRPr="009A5F2F">
        <w:rPr>
          <w:highlight w:val="yellow"/>
          <w:lang w:val="en-US"/>
        </w:rPr>
        <w:t xml:space="preserve">s configured with dormant BWP when DCI 2-6 is not detected </w:t>
      </w:r>
      <w:r w:rsidRPr="009A5F2F">
        <w:rPr>
          <w:highlight w:val="yellow"/>
          <w:lang w:val="en-US"/>
        </w:rPr>
        <w:t xml:space="preserve">– Discussed in </w:t>
      </w:r>
      <w:r w:rsidRPr="003B18B2">
        <w:rPr>
          <w:highlight w:val="yellow"/>
          <w:lang w:val="en-US"/>
        </w:rPr>
        <w:t>[2],[3],[4],[6]</w:t>
      </w:r>
    </w:p>
    <w:p w14:paraId="05248223" w14:textId="0AD8D20A" w:rsidR="00CA6EF5" w:rsidRPr="00455DCC" w:rsidRDefault="00CA6EF5" w:rsidP="00CA6EF5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rFonts w:cs="Arial"/>
          <w:lang w:val="en-US"/>
        </w:rPr>
        <w:t xml:space="preserve">This was raised in last meeting. There was also some RAN2 discussion related to this. </w:t>
      </w:r>
      <w:r w:rsidR="004C7817">
        <w:rPr>
          <w:rFonts w:cs="Arial"/>
          <w:lang w:val="en-US"/>
        </w:rPr>
        <w:t>G</w:t>
      </w:r>
      <w:r>
        <w:rPr>
          <w:rFonts w:cs="Arial"/>
          <w:lang w:val="en-US"/>
        </w:rPr>
        <w:t>ood to conclude if/what clarification is needed</w:t>
      </w:r>
    </w:p>
    <w:p w14:paraId="02FE6959" w14:textId="781B2814" w:rsidR="00CA6EF5" w:rsidRDefault="00CA6EF5" w:rsidP="00CA6EF5">
      <w:pPr>
        <w:rPr>
          <w:lang w:val="en-US"/>
        </w:rPr>
      </w:pPr>
      <w:r w:rsidRPr="009A5F2F">
        <w:rPr>
          <w:highlight w:val="yellow"/>
          <w:u w:val="single"/>
          <w:lang w:val="en-US"/>
        </w:rPr>
        <w:t xml:space="preserve">Topic 1-3: </w:t>
      </w:r>
      <w:r w:rsidRPr="009A5F2F">
        <w:rPr>
          <w:highlight w:val="yellow"/>
          <w:lang w:val="en-US"/>
        </w:rPr>
        <w:t xml:space="preserve"> </w:t>
      </w:r>
      <w:r w:rsidR="009A5F2F" w:rsidRPr="009A5F2F">
        <w:rPr>
          <w:highlight w:val="yellow"/>
          <w:lang w:val="en-US"/>
        </w:rPr>
        <w:t>Handling of CIF</w:t>
      </w:r>
      <w:r w:rsidR="009A5F2F" w:rsidRPr="009A5F2F">
        <w:rPr>
          <w:rFonts w:cs="Arial"/>
          <w:highlight w:val="yellow"/>
          <w:lang w:val="en-US"/>
        </w:rPr>
        <w:t>≠</w:t>
      </w:r>
      <w:r w:rsidR="009A5F2F" w:rsidRPr="009A5F2F">
        <w:rPr>
          <w:highlight w:val="yellow"/>
          <w:lang w:val="en-US"/>
        </w:rPr>
        <w:t xml:space="preserve">0 for Case 2 dormancy indication </w:t>
      </w:r>
      <w:r w:rsidRPr="009A5F2F">
        <w:rPr>
          <w:highlight w:val="yellow"/>
          <w:lang w:val="en-US"/>
        </w:rPr>
        <w:t>– Discussed in [2],[5],[9],[11]</w:t>
      </w:r>
    </w:p>
    <w:p w14:paraId="751C3087" w14:textId="0A610C23" w:rsidR="00CA6EF5" w:rsidRPr="004C7817" w:rsidRDefault="00CA6EF5" w:rsidP="004C7817">
      <w:pPr>
        <w:pStyle w:val="ListParagraph"/>
        <w:numPr>
          <w:ilvl w:val="0"/>
          <w:numId w:val="28"/>
        </w:numPr>
        <w:rPr>
          <w:rFonts w:cs="Arial"/>
          <w:lang w:val="en-US"/>
        </w:rPr>
      </w:pPr>
      <w:r>
        <w:rPr>
          <w:lang w:val="en-US"/>
        </w:rPr>
        <w:t xml:space="preserve">This was discussed in last meeting and there was no conclusion. Can be discussed further </w:t>
      </w:r>
      <w:r w:rsidR="00F63792">
        <w:rPr>
          <w:lang w:val="en-US"/>
        </w:rPr>
        <w:t>in</w:t>
      </w:r>
      <w:r>
        <w:rPr>
          <w:lang w:val="en-US"/>
        </w:rPr>
        <w:t xml:space="preserve"> this meeting</w:t>
      </w:r>
      <w:r w:rsidR="004C7817">
        <w:rPr>
          <w:lang w:val="en-US"/>
        </w:rPr>
        <w:t xml:space="preserve">. </w:t>
      </w:r>
      <w:r w:rsidR="00F63792" w:rsidRPr="004C7817">
        <w:rPr>
          <w:lang w:val="en-US"/>
        </w:rPr>
        <w:t xml:space="preserve">There are </w:t>
      </w:r>
      <w:r w:rsidR="004C7817">
        <w:rPr>
          <w:lang w:val="en-US"/>
        </w:rPr>
        <w:t xml:space="preserve">also </w:t>
      </w:r>
      <w:r w:rsidR="00F63792" w:rsidRPr="004C7817">
        <w:rPr>
          <w:lang w:val="en-US"/>
        </w:rPr>
        <w:t>some related recent RAN2 agreements</w:t>
      </w:r>
      <w:r w:rsidRPr="004C7817">
        <w:rPr>
          <w:lang w:val="en-US"/>
        </w:rPr>
        <w:t xml:space="preserve"> </w:t>
      </w:r>
      <w:r w:rsidR="000D0BC0">
        <w:rPr>
          <w:lang w:val="en-US"/>
        </w:rPr>
        <w:t>mentioned in [13].</w:t>
      </w:r>
    </w:p>
    <w:p w14:paraId="5304C712" w14:textId="6D54D553" w:rsidR="00CA6EF5" w:rsidRDefault="00CA6EF5" w:rsidP="00CA6EF5">
      <w:pPr>
        <w:rPr>
          <w:lang w:val="en-US"/>
        </w:rPr>
      </w:pPr>
      <w:r w:rsidRPr="00BB3497">
        <w:rPr>
          <w:highlight w:val="yellow"/>
          <w:u w:val="single"/>
          <w:lang w:val="en-US"/>
        </w:rPr>
        <w:t xml:space="preserve">Topic </w:t>
      </w:r>
      <w:r>
        <w:rPr>
          <w:highlight w:val="yellow"/>
          <w:u w:val="single"/>
          <w:lang w:val="en-US"/>
        </w:rPr>
        <w:t>1</w:t>
      </w:r>
      <w:r w:rsidRPr="00BB3497">
        <w:rPr>
          <w:highlight w:val="yellow"/>
          <w:u w:val="single"/>
          <w:lang w:val="en-US"/>
        </w:rPr>
        <w:t>-</w:t>
      </w:r>
      <w:r>
        <w:rPr>
          <w:highlight w:val="yellow"/>
          <w:u w:val="single"/>
          <w:lang w:val="en-US"/>
        </w:rPr>
        <w:t>4</w:t>
      </w:r>
      <w:r w:rsidRPr="00BB3497">
        <w:rPr>
          <w:highlight w:val="yellow"/>
          <w:u w:val="single"/>
          <w:lang w:val="en-US"/>
        </w:rPr>
        <w:t xml:space="preserve">: </w:t>
      </w:r>
      <w:r w:rsidRPr="00BB3497">
        <w:rPr>
          <w:highlight w:val="yellow"/>
          <w:lang w:val="en-US"/>
        </w:rPr>
        <w:t>Handling of “</w:t>
      </w:r>
      <w:r w:rsidRPr="00BB3497">
        <w:rPr>
          <w:highlight w:val="yellow"/>
        </w:rPr>
        <w:t>BWP indicator field</w:t>
      </w:r>
      <w:r w:rsidRPr="00BB3497">
        <w:rPr>
          <w:highlight w:val="yellow"/>
          <w:lang w:val="en-US"/>
        </w:rPr>
        <w:t xml:space="preserve">” on </w:t>
      </w:r>
      <w:r w:rsidR="002421D6">
        <w:rPr>
          <w:highlight w:val="yellow"/>
          <w:lang w:val="en-US"/>
        </w:rPr>
        <w:t>SCell</w:t>
      </w:r>
      <w:r w:rsidRPr="00BB3497">
        <w:rPr>
          <w:highlight w:val="yellow"/>
          <w:lang w:val="en-US"/>
        </w:rPr>
        <w:t xml:space="preserve"> with dormant BWP – [5],[11]</w:t>
      </w:r>
    </w:p>
    <w:p w14:paraId="7955E097" w14:textId="2A986D98" w:rsidR="00CA6EF5" w:rsidRPr="00680CD7" w:rsidRDefault="00CA6EF5" w:rsidP="00CA6EF5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Related to recent RAN2 agreements. Good to check if/what clarifications are related to this.</w:t>
      </w:r>
    </w:p>
    <w:p w14:paraId="38DBCBBA" w14:textId="7153CB34" w:rsidR="003B7C61" w:rsidRDefault="003B7C61" w:rsidP="003B7C61">
      <w:r w:rsidRPr="003B7C61">
        <w:rPr>
          <w:u w:val="single"/>
          <w:lang w:val="en-US"/>
        </w:rPr>
        <w:t>Topic 1-5:</w:t>
      </w:r>
      <w:r w:rsidRPr="003B7C61">
        <w:rPr>
          <w:lang w:val="en-US"/>
        </w:rPr>
        <w:t xml:space="preserve"> </w:t>
      </w:r>
      <w:r>
        <w:t>DCI format 1_1/0_1/2_6 with Dormancy indication only in first 3 symbols of a slot – [2]</w:t>
      </w:r>
    </w:p>
    <w:p w14:paraId="7FF0A9EA" w14:textId="24271F71" w:rsidR="003B7C61" w:rsidRDefault="003B7C61" w:rsidP="003B7C61">
      <w:pPr>
        <w:pStyle w:val="ListParagraph"/>
        <w:numPr>
          <w:ilvl w:val="0"/>
          <w:numId w:val="28"/>
        </w:numPr>
      </w:pPr>
      <w:r>
        <w:t>Can be discussed in later meeting</w:t>
      </w:r>
    </w:p>
    <w:p w14:paraId="5B6DC5B4" w14:textId="04F57E65" w:rsidR="003B7C61" w:rsidRDefault="003B7C61" w:rsidP="003B7C61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t>Topic 1-</w:t>
      </w:r>
      <w:r>
        <w:rPr>
          <w:rFonts w:cs="Arial"/>
          <w:u w:val="single"/>
          <w:lang w:val="en-US"/>
        </w:rPr>
        <w:t>6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Clarify that “</w:t>
      </w:r>
      <w:r w:rsidRPr="003B7C61">
        <w:rPr>
          <w:rFonts w:cs="Arial"/>
          <w:i/>
          <w:iCs/>
          <w:lang w:val="en-US"/>
        </w:rPr>
        <w:t>UE is not expected to be indicated a non-dormancy BWP when wake-up indication bit is ‘0’</w:t>
      </w:r>
      <w:r w:rsidRPr="003B7C61">
        <w:rPr>
          <w:rFonts w:cs="Arial"/>
          <w:lang w:val="en-US"/>
        </w:rPr>
        <w:t>” – [3]</w:t>
      </w:r>
    </w:p>
    <w:p w14:paraId="58FEAB3A" w14:textId="03C55E23" w:rsidR="00101D69" w:rsidRPr="00101D69" w:rsidRDefault="00101D69" w:rsidP="00101D69">
      <w:pPr>
        <w:pStyle w:val="ListParagraph"/>
        <w:numPr>
          <w:ilvl w:val="0"/>
          <w:numId w:val="28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Can be discussed in later meeting</w:t>
      </w:r>
    </w:p>
    <w:p w14:paraId="1D467325" w14:textId="0BEDE84B" w:rsidR="003B7C61" w:rsidRDefault="003B7C61" w:rsidP="003B7C61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t>Topic 1-</w:t>
      </w:r>
      <w:r>
        <w:rPr>
          <w:rFonts w:cs="Arial"/>
          <w:u w:val="single"/>
          <w:lang w:val="en-US"/>
        </w:rPr>
        <w:t>7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Clarify that “</w:t>
      </w:r>
      <w:r w:rsidRPr="003B7C61">
        <w:rPr>
          <w:rFonts w:cs="Arial"/>
          <w:i/>
          <w:iCs/>
          <w:lang w:val="en-US"/>
        </w:rPr>
        <w:t>UE does not expect different dormancy indications to a SCell from different DCI fields</w:t>
      </w:r>
      <w:r w:rsidRPr="003B7C61">
        <w:rPr>
          <w:rFonts w:cs="Arial"/>
          <w:lang w:val="en-US"/>
        </w:rPr>
        <w:t>” – [4]</w:t>
      </w:r>
    </w:p>
    <w:p w14:paraId="40F53CF5" w14:textId="437ADA94" w:rsidR="003B7C61" w:rsidRPr="003B7C61" w:rsidRDefault="003B7C61" w:rsidP="003B7C61">
      <w:pPr>
        <w:pStyle w:val="ListParagraph"/>
        <w:numPr>
          <w:ilvl w:val="0"/>
          <w:numId w:val="28"/>
        </w:numPr>
      </w:pPr>
      <w:r>
        <w:t>Can be discussed in later meeting</w:t>
      </w:r>
    </w:p>
    <w:p w14:paraId="35A5A25D" w14:textId="51798DA6" w:rsidR="00CA6EF5" w:rsidRDefault="00CA6EF5" w:rsidP="00CA6EF5">
      <w:r w:rsidRPr="00BB3497">
        <w:rPr>
          <w:u w:val="single"/>
        </w:rPr>
        <w:t xml:space="preserve">Topic </w:t>
      </w:r>
      <w:r w:rsidR="002E53C8">
        <w:rPr>
          <w:u w:val="single"/>
        </w:rPr>
        <w:t>1</w:t>
      </w:r>
      <w:r w:rsidRPr="00BB3497">
        <w:rPr>
          <w:u w:val="single"/>
        </w:rPr>
        <w:t>-</w:t>
      </w:r>
      <w:r w:rsidR="003B7C61">
        <w:rPr>
          <w:u w:val="single"/>
        </w:rPr>
        <w:t>8</w:t>
      </w:r>
      <w:r w:rsidRPr="00BB3497">
        <w:rPr>
          <w:u w:val="single"/>
        </w:rPr>
        <w:t>:</w:t>
      </w:r>
      <w:r w:rsidRPr="00BB3497">
        <w:t xml:space="preserve"> Dormancy indication for x_2 DCI formats – [3]</w:t>
      </w:r>
    </w:p>
    <w:p w14:paraId="4E5F2BE6" w14:textId="5A482001" w:rsidR="00CA6EF5" w:rsidRDefault="00CA6EF5" w:rsidP="00CA6EF5">
      <w:pPr>
        <w:pStyle w:val="ListParagraph"/>
        <w:numPr>
          <w:ilvl w:val="0"/>
          <w:numId w:val="28"/>
        </w:numPr>
      </w:pPr>
      <w:r>
        <w:t xml:space="preserve">Was discussed in RAN1#100-e </w:t>
      </w:r>
      <w:r w:rsidR="002E53C8">
        <w:t xml:space="preserve">in </w:t>
      </w:r>
      <w:r w:rsidRPr="00CA6EF5">
        <w:t>[100e-NR-LTE_NR_DC_CA_enh-ScellDormancy-03]</w:t>
      </w:r>
      <w:r>
        <w:t xml:space="preserve"> </w:t>
      </w:r>
      <w:r w:rsidR="002E53C8">
        <w:t xml:space="preserve">thread </w:t>
      </w:r>
      <w:r>
        <w:t xml:space="preserve">and </w:t>
      </w:r>
      <w:r w:rsidR="002E53C8">
        <w:t>there was not enough support for this</w:t>
      </w:r>
      <w:r>
        <w:t>.</w:t>
      </w:r>
    </w:p>
    <w:p w14:paraId="2E52A13A" w14:textId="7B923119" w:rsidR="00CA6EF5" w:rsidRDefault="00CA6EF5" w:rsidP="00CA6EF5">
      <w:r w:rsidRPr="004A1221">
        <w:rPr>
          <w:u w:val="single"/>
        </w:rPr>
        <w:t xml:space="preserve">Topic </w:t>
      </w:r>
      <w:r w:rsidR="002E53C8">
        <w:rPr>
          <w:u w:val="single"/>
        </w:rPr>
        <w:t>1</w:t>
      </w:r>
      <w:r w:rsidRPr="004A1221">
        <w:rPr>
          <w:u w:val="single"/>
        </w:rPr>
        <w:t>-</w:t>
      </w:r>
      <w:r w:rsidR="003B7C61">
        <w:rPr>
          <w:u w:val="single"/>
        </w:rPr>
        <w:t>9</w:t>
      </w:r>
      <w:r w:rsidRPr="004A1221">
        <w:rPr>
          <w:u w:val="single"/>
        </w:rPr>
        <w:t>:</w:t>
      </w:r>
      <w:r>
        <w:t xml:space="preserve"> Interaction between Case2 dormancy indication and NR-U working assumption on one-shot HARQ-ACK feedback w/o data scheduling by the DCI – [5],[9]</w:t>
      </w:r>
    </w:p>
    <w:p w14:paraId="5FC6B449" w14:textId="34B1205C" w:rsidR="002E53C8" w:rsidRDefault="009A5F2F" w:rsidP="002E53C8">
      <w:pPr>
        <w:pStyle w:val="ListParagraph"/>
        <w:numPr>
          <w:ilvl w:val="0"/>
          <w:numId w:val="28"/>
        </w:numPr>
      </w:pPr>
      <w:r>
        <w:t>Currently</w:t>
      </w:r>
      <w:r w:rsidR="002E53C8">
        <w:t xml:space="preserve"> </w:t>
      </w:r>
      <w:r>
        <w:t>i</w:t>
      </w:r>
      <w:r w:rsidR="002E53C8">
        <w:t xml:space="preserve">ncluded </w:t>
      </w:r>
      <w:r>
        <w:t>in</w:t>
      </w:r>
      <w:r w:rsidR="002E53C8">
        <w:t xml:space="preserve"> issue B1 of proposed </w:t>
      </w:r>
      <w:r>
        <w:t>E</w:t>
      </w:r>
      <w:r w:rsidR="002E53C8">
        <w:t>mail discussion 1 in summary for NR-U A.I. 7.2.2.</w:t>
      </w:r>
      <w:r>
        <w:t>2.</w:t>
      </w:r>
      <w:r w:rsidR="002E53C8">
        <w:t>3. The related working assumption was made in NR-U WI. So, better to handle it there. If any issues are flagged by NR-U colleagues, can discuss in dormancy WI later.</w:t>
      </w:r>
    </w:p>
    <w:p w14:paraId="0070E86A" w14:textId="5D45C6DC" w:rsidR="003B7C61" w:rsidRDefault="00CA6EF5" w:rsidP="003B7C61">
      <w:r w:rsidRPr="004A1221">
        <w:rPr>
          <w:u w:val="single"/>
        </w:rPr>
        <w:t xml:space="preserve">Topic </w:t>
      </w:r>
      <w:r w:rsidR="002E53C8">
        <w:rPr>
          <w:u w:val="single"/>
        </w:rPr>
        <w:t>1</w:t>
      </w:r>
      <w:r w:rsidRPr="004A1221">
        <w:rPr>
          <w:u w:val="single"/>
        </w:rPr>
        <w:t>-</w:t>
      </w:r>
      <w:r w:rsidR="003B7C61">
        <w:rPr>
          <w:u w:val="single"/>
        </w:rPr>
        <w:t>10</w:t>
      </w:r>
      <w:r w:rsidRPr="004A1221">
        <w:rPr>
          <w:u w:val="single"/>
        </w:rPr>
        <w:t>:</w:t>
      </w:r>
      <w:r>
        <w:t xml:space="preserve"> </w:t>
      </w:r>
      <w:r w:rsidRPr="004A1221">
        <w:t xml:space="preserve">UE </w:t>
      </w:r>
      <w:r w:rsidR="002E53C8" w:rsidRPr="004A1221">
        <w:t>behaviour</w:t>
      </w:r>
      <w:r w:rsidRPr="004A1221">
        <w:t xml:space="preserve"> of CSI measurement and UL transmission when SCell enters dormant BWP during DRX OFF</w:t>
      </w:r>
      <w:r>
        <w:t xml:space="preserve"> – [3]</w:t>
      </w:r>
    </w:p>
    <w:p w14:paraId="02462537" w14:textId="7540F317" w:rsidR="009C3168" w:rsidRDefault="009C3168" w:rsidP="009C3168">
      <w:pPr>
        <w:spacing w:before="120"/>
        <w:rPr>
          <w:rFonts w:cs="Arial"/>
          <w:lang w:val="en-US"/>
        </w:rPr>
      </w:pPr>
    </w:p>
    <w:p w14:paraId="3BAA3491" w14:textId="6729C5CC" w:rsidR="009F12EB" w:rsidRDefault="009F12EB" w:rsidP="009F12EB">
      <w:pPr>
        <w:pStyle w:val="Heading2"/>
        <w:rPr>
          <w:lang w:val="en-US"/>
        </w:rPr>
      </w:pPr>
      <w:r>
        <w:rPr>
          <w:lang w:val="en-US"/>
        </w:rPr>
        <w:t xml:space="preserve">2.3 </w:t>
      </w:r>
      <w:r w:rsidR="00CA6EF5">
        <w:rPr>
          <w:lang w:val="en-US"/>
        </w:rPr>
        <w:t>Set</w:t>
      </w:r>
      <w:r>
        <w:rPr>
          <w:lang w:val="en-US"/>
        </w:rPr>
        <w:t xml:space="preserve"> </w:t>
      </w:r>
      <w:r w:rsidR="00CA6EF5">
        <w:rPr>
          <w:lang w:val="en-US"/>
        </w:rPr>
        <w:t>2</w:t>
      </w:r>
      <w:r>
        <w:rPr>
          <w:lang w:val="en-US"/>
        </w:rPr>
        <w:t xml:space="preserve"> – </w:t>
      </w:r>
      <w:r w:rsidR="00CA6EF5">
        <w:rPr>
          <w:lang w:val="en-US"/>
        </w:rPr>
        <w:t>Spec clarifications</w:t>
      </w:r>
    </w:p>
    <w:p w14:paraId="0BAF67E2" w14:textId="77777777" w:rsidR="009F12EB" w:rsidRDefault="009F12EB" w:rsidP="009F12EB">
      <w:pPr>
        <w:rPr>
          <w:lang w:val="en-US"/>
        </w:rPr>
      </w:pPr>
    </w:p>
    <w:p w14:paraId="4F286AB5" w14:textId="1C5990A5" w:rsidR="00EC2DA0" w:rsidRPr="003B7C61" w:rsidRDefault="00EC2DA0" w:rsidP="00EC2DA0">
      <w:pPr>
        <w:rPr>
          <w:highlight w:val="yellow"/>
          <w:lang w:val="en-US"/>
        </w:rPr>
      </w:pPr>
      <w:r w:rsidRPr="003B7C61">
        <w:rPr>
          <w:highlight w:val="yellow"/>
          <w:u w:val="single"/>
          <w:lang w:val="en-US"/>
        </w:rPr>
        <w:t xml:space="preserve">Topic </w:t>
      </w:r>
      <w:r w:rsidR="002E53C8" w:rsidRPr="003B7C61">
        <w:rPr>
          <w:highlight w:val="yellow"/>
          <w:u w:val="single"/>
          <w:lang w:val="en-US"/>
        </w:rPr>
        <w:t>2</w:t>
      </w:r>
      <w:r w:rsidRPr="003B7C61">
        <w:rPr>
          <w:highlight w:val="yellow"/>
          <w:u w:val="single"/>
          <w:lang w:val="en-US"/>
        </w:rPr>
        <w:t>-1:</w:t>
      </w:r>
      <w:r w:rsidRPr="003B7C61">
        <w:rPr>
          <w:highlight w:val="yellow"/>
          <w:lang w:val="en-US"/>
        </w:rPr>
        <w:t xml:space="preserve"> TP to 38.212 on FDRA for Case2 dormancy indication for dynamic RA type </w:t>
      </w:r>
      <w:r w:rsidR="000D0BC0">
        <w:rPr>
          <w:highlight w:val="yellow"/>
          <w:lang w:val="en-US"/>
        </w:rPr>
        <w:t xml:space="preserve">indication </w:t>
      </w:r>
      <w:r w:rsidRPr="003B7C61">
        <w:rPr>
          <w:highlight w:val="yellow"/>
          <w:lang w:val="en-US"/>
        </w:rPr>
        <w:t>– [1]</w:t>
      </w:r>
    </w:p>
    <w:p w14:paraId="1F3A1273" w14:textId="1A5949E6" w:rsidR="004A1221" w:rsidRPr="003B7C61" w:rsidRDefault="004A1221" w:rsidP="009F12EB">
      <w:pPr>
        <w:rPr>
          <w:highlight w:val="yellow"/>
        </w:rPr>
      </w:pPr>
      <w:r w:rsidRPr="003B7C61">
        <w:rPr>
          <w:highlight w:val="yellow"/>
          <w:u w:val="single"/>
        </w:rPr>
        <w:t xml:space="preserve">Topic </w:t>
      </w:r>
      <w:r w:rsidR="002E53C8" w:rsidRPr="003B7C61">
        <w:rPr>
          <w:highlight w:val="yellow"/>
          <w:u w:val="single"/>
        </w:rPr>
        <w:t>2</w:t>
      </w:r>
      <w:r w:rsidRPr="003B7C61">
        <w:rPr>
          <w:highlight w:val="yellow"/>
          <w:u w:val="single"/>
        </w:rPr>
        <w:t>-</w:t>
      </w:r>
      <w:r w:rsidR="002E53C8" w:rsidRPr="003B7C61">
        <w:rPr>
          <w:highlight w:val="yellow"/>
          <w:u w:val="single"/>
        </w:rPr>
        <w:t>2</w:t>
      </w:r>
      <w:r w:rsidRPr="003B7C61">
        <w:rPr>
          <w:highlight w:val="yellow"/>
          <w:u w:val="single"/>
        </w:rPr>
        <w:t>:</w:t>
      </w:r>
      <w:r w:rsidRPr="003B7C61">
        <w:rPr>
          <w:highlight w:val="yellow"/>
        </w:rPr>
        <w:t xml:space="preserve"> </w:t>
      </w:r>
      <w:r w:rsidR="003B7C61">
        <w:rPr>
          <w:highlight w:val="yellow"/>
        </w:rPr>
        <w:t xml:space="preserve">TP to 38.213 on </w:t>
      </w:r>
      <w:r w:rsidRPr="003B7C61">
        <w:rPr>
          <w:highlight w:val="yellow"/>
        </w:rPr>
        <w:t xml:space="preserve">bitmap </w:t>
      </w:r>
      <w:r w:rsidR="003B7C61">
        <w:rPr>
          <w:highlight w:val="yellow"/>
        </w:rPr>
        <w:t xml:space="preserve">mapped to configured </w:t>
      </w:r>
      <w:r w:rsidR="002421D6">
        <w:rPr>
          <w:highlight w:val="yellow"/>
        </w:rPr>
        <w:t>SCell</w:t>
      </w:r>
      <w:r w:rsidRPr="003B7C61">
        <w:rPr>
          <w:highlight w:val="yellow"/>
        </w:rPr>
        <w:t>s with dormant BWP</w:t>
      </w:r>
      <w:r w:rsidR="008B7044" w:rsidRPr="003B7C61">
        <w:rPr>
          <w:highlight w:val="yellow"/>
        </w:rPr>
        <w:t xml:space="preserve"> – [7]</w:t>
      </w:r>
    </w:p>
    <w:p w14:paraId="56FBF495" w14:textId="1046B56A" w:rsidR="004A1221" w:rsidRPr="003B7C61" w:rsidRDefault="004A1221" w:rsidP="009F12EB">
      <w:pPr>
        <w:rPr>
          <w:highlight w:val="yellow"/>
        </w:rPr>
      </w:pPr>
      <w:r w:rsidRPr="003B7C61">
        <w:rPr>
          <w:highlight w:val="yellow"/>
          <w:u w:val="single"/>
        </w:rPr>
        <w:t xml:space="preserve">Topic </w:t>
      </w:r>
      <w:r w:rsidR="002E53C8" w:rsidRPr="003B7C61">
        <w:rPr>
          <w:highlight w:val="yellow"/>
          <w:u w:val="single"/>
        </w:rPr>
        <w:t>2</w:t>
      </w:r>
      <w:r w:rsidRPr="003B7C61">
        <w:rPr>
          <w:highlight w:val="yellow"/>
          <w:u w:val="single"/>
        </w:rPr>
        <w:t>-</w:t>
      </w:r>
      <w:r w:rsidR="002E53C8" w:rsidRPr="003B7C61">
        <w:rPr>
          <w:highlight w:val="yellow"/>
          <w:u w:val="single"/>
        </w:rPr>
        <w:t>3</w:t>
      </w:r>
      <w:r w:rsidRPr="003B7C61">
        <w:rPr>
          <w:highlight w:val="yellow"/>
          <w:u w:val="single"/>
        </w:rPr>
        <w:t>:</w:t>
      </w:r>
      <w:r w:rsidRPr="003B7C61">
        <w:rPr>
          <w:highlight w:val="yellow"/>
        </w:rPr>
        <w:t xml:space="preserve"> </w:t>
      </w:r>
      <w:r w:rsidR="003B7C61">
        <w:rPr>
          <w:highlight w:val="yellow"/>
        </w:rPr>
        <w:t>TP to 38.213 on o</w:t>
      </w:r>
      <w:r w:rsidRPr="003B7C61">
        <w:rPr>
          <w:highlight w:val="yellow"/>
        </w:rPr>
        <w:t xml:space="preserve">rdering of SRS transmission based on </w:t>
      </w:r>
      <w:r w:rsidR="002421D6">
        <w:rPr>
          <w:highlight w:val="yellow"/>
        </w:rPr>
        <w:t>SCell</w:t>
      </w:r>
      <w:r w:rsidRPr="003B7C61">
        <w:rPr>
          <w:highlight w:val="yellow"/>
        </w:rPr>
        <w:t>s not in dormant BWP</w:t>
      </w:r>
      <w:r w:rsidR="008B7044" w:rsidRPr="003B7C61">
        <w:rPr>
          <w:highlight w:val="yellow"/>
        </w:rPr>
        <w:t xml:space="preserve"> – [7]</w:t>
      </w:r>
    </w:p>
    <w:p w14:paraId="66F78217" w14:textId="5BF8C31C" w:rsidR="001762E9" w:rsidRDefault="001762E9" w:rsidP="009F12EB">
      <w:r w:rsidRPr="001762E9">
        <w:rPr>
          <w:highlight w:val="yellow"/>
          <w:u w:val="single"/>
        </w:rPr>
        <w:t>Topic 2-</w:t>
      </w:r>
      <w:r w:rsidR="00214B86">
        <w:rPr>
          <w:highlight w:val="yellow"/>
          <w:u w:val="single"/>
        </w:rPr>
        <w:t>4</w:t>
      </w:r>
      <w:r w:rsidRPr="001762E9">
        <w:rPr>
          <w:highlight w:val="yellow"/>
          <w:u w:val="single"/>
        </w:rPr>
        <w:t>:</w:t>
      </w:r>
      <w:r w:rsidRPr="001762E9">
        <w:rPr>
          <w:highlight w:val="yellow"/>
        </w:rPr>
        <w:t xml:space="preserve"> TP to 38.213 </w:t>
      </w:r>
      <w:r w:rsidR="00717209">
        <w:rPr>
          <w:highlight w:val="yellow"/>
        </w:rPr>
        <w:t>on</w:t>
      </w:r>
      <w:r w:rsidRPr="001762E9">
        <w:rPr>
          <w:highlight w:val="yellow"/>
        </w:rPr>
        <w:t xml:space="preserve"> align</w:t>
      </w:r>
      <w:r w:rsidR="00717209">
        <w:rPr>
          <w:highlight w:val="yellow"/>
        </w:rPr>
        <w:t>ing</w:t>
      </w:r>
      <w:r w:rsidRPr="001762E9">
        <w:rPr>
          <w:highlight w:val="yellow"/>
        </w:rPr>
        <w:t xml:space="preserve"> with RAN2 agreements on </w:t>
      </w:r>
      <w:r>
        <w:rPr>
          <w:highlight w:val="yellow"/>
        </w:rPr>
        <w:t xml:space="preserve">UL </w:t>
      </w:r>
      <w:r w:rsidRPr="001762E9">
        <w:rPr>
          <w:highlight w:val="yellow"/>
        </w:rPr>
        <w:t>dormancy handling – [9]</w:t>
      </w:r>
    </w:p>
    <w:p w14:paraId="7161FA76" w14:textId="46629589" w:rsidR="00214B86" w:rsidRPr="00BB3497" w:rsidRDefault="00214B86" w:rsidP="009F12EB">
      <w:r w:rsidRPr="003B7C61">
        <w:rPr>
          <w:highlight w:val="yellow"/>
          <w:u w:val="single"/>
        </w:rPr>
        <w:t>Topic 2-</w:t>
      </w:r>
      <w:r>
        <w:rPr>
          <w:highlight w:val="yellow"/>
          <w:u w:val="single"/>
        </w:rPr>
        <w:t>5</w:t>
      </w:r>
      <w:r w:rsidRPr="003B7C61">
        <w:rPr>
          <w:highlight w:val="yellow"/>
          <w:u w:val="single"/>
        </w:rPr>
        <w:t>:</w:t>
      </w:r>
      <w:r w:rsidRPr="003B7C61">
        <w:rPr>
          <w:highlight w:val="yellow"/>
        </w:rPr>
        <w:t xml:space="preserve"> TP to 38.213 on wording for SCell dormancy “without scheduling PDSCH” -- [1]</w:t>
      </w:r>
    </w:p>
    <w:p w14:paraId="4C9464E1" w14:textId="2A8D412A" w:rsidR="00455DCC" w:rsidRDefault="00455DCC" w:rsidP="00455DCC">
      <w:pPr>
        <w:pStyle w:val="Heading2"/>
        <w:rPr>
          <w:lang w:val="en-US"/>
        </w:rPr>
      </w:pPr>
      <w:r>
        <w:rPr>
          <w:lang w:val="en-US"/>
        </w:rPr>
        <w:t>2.4 Moderator proposal</w:t>
      </w:r>
    </w:p>
    <w:p w14:paraId="0809A33B" w14:textId="77777777" w:rsidR="00455DCC" w:rsidRPr="00455DCC" w:rsidRDefault="00455DCC" w:rsidP="00455DCC">
      <w:pPr>
        <w:rPr>
          <w:lang w:val="en-US"/>
        </w:rPr>
      </w:pPr>
    </w:p>
    <w:p w14:paraId="0644EE89" w14:textId="77777777" w:rsidR="00455DCC" w:rsidRPr="004225CF" w:rsidRDefault="00455DCC" w:rsidP="00455DCC">
      <w:pPr>
        <w:spacing w:before="120"/>
        <w:rPr>
          <w:rFonts w:cs="Arial"/>
          <w:b/>
          <w:bCs/>
          <w:u w:val="single"/>
          <w:lang w:val="en-US"/>
        </w:rPr>
      </w:pPr>
      <w:r w:rsidRPr="004225CF">
        <w:rPr>
          <w:rFonts w:cs="Arial"/>
          <w:b/>
          <w:bCs/>
          <w:highlight w:val="yellow"/>
          <w:u w:val="single"/>
          <w:lang w:val="en-US"/>
        </w:rPr>
        <w:t>Moderator Proposal</w:t>
      </w:r>
    </w:p>
    <w:p w14:paraId="1D7FAE53" w14:textId="04F8B679" w:rsidR="00455DCC" w:rsidRDefault="009D26C0" w:rsidP="009D26C0">
      <w:pPr>
        <w:pStyle w:val="ListParagraph"/>
        <w:numPr>
          <w:ilvl w:val="0"/>
          <w:numId w:val="27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t>Prioritize following topics for discussion in RAN1#100bis-e</w:t>
      </w:r>
    </w:p>
    <w:p w14:paraId="13537759" w14:textId="77777777" w:rsidR="009D26C0" w:rsidRDefault="009D26C0" w:rsidP="009D26C0">
      <w:pPr>
        <w:pStyle w:val="ListParagraph"/>
        <w:spacing w:before="120"/>
        <w:rPr>
          <w:rFonts w:cs="Arial"/>
          <w:lang w:val="en-US"/>
        </w:rPr>
      </w:pPr>
    </w:p>
    <w:p w14:paraId="6FA9F30A" w14:textId="546C2356" w:rsidR="009D26C0" w:rsidRDefault="008B7FAE" w:rsidP="009D26C0">
      <w:pPr>
        <w:pStyle w:val="List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>R</w:t>
      </w:r>
      <w:r w:rsidR="009D26C0">
        <w:rPr>
          <w:lang w:val="en-US"/>
        </w:rPr>
        <w:t xml:space="preserve">esponse to RAN2 </w:t>
      </w:r>
      <w:r>
        <w:rPr>
          <w:lang w:val="en-US"/>
        </w:rPr>
        <w:t xml:space="preserve">LS [13] </w:t>
      </w:r>
      <w:r w:rsidR="009D26C0">
        <w:rPr>
          <w:lang w:val="en-US"/>
        </w:rPr>
        <w:t>(</w:t>
      </w:r>
      <w:r w:rsidR="002709C8">
        <w:rPr>
          <w:lang w:val="en-US"/>
        </w:rPr>
        <w:t>according to</w:t>
      </w:r>
      <w:r w:rsidR="00F63792">
        <w:rPr>
          <w:lang w:val="en-US"/>
        </w:rPr>
        <w:t xml:space="preserve"> </w:t>
      </w:r>
      <w:r w:rsidR="009A56F1">
        <w:rPr>
          <w:lang w:val="en-US"/>
        </w:rPr>
        <w:t>guidance</w:t>
      </w:r>
      <w:r w:rsidR="00F63792">
        <w:rPr>
          <w:lang w:val="en-US"/>
        </w:rPr>
        <w:t xml:space="preserve"> </w:t>
      </w:r>
      <w:r w:rsidR="00FC42AA">
        <w:rPr>
          <w:lang w:val="en-US"/>
        </w:rPr>
        <w:t xml:space="preserve">provided </w:t>
      </w:r>
      <w:r w:rsidR="009A56F1">
        <w:rPr>
          <w:lang w:val="en-US"/>
        </w:rPr>
        <w:t>in</w:t>
      </w:r>
      <w:r w:rsidR="00F63792">
        <w:rPr>
          <w:lang w:val="en-US"/>
        </w:rPr>
        <w:t xml:space="preserve"> </w:t>
      </w:r>
      <w:r w:rsidR="009D26C0">
        <w:rPr>
          <w:lang w:val="en-US"/>
        </w:rPr>
        <w:t>A.I. 5</w:t>
      </w:r>
      <w:r w:rsidR="009A56F1">
        <w:rPr>
          <w:lang w:val="en-US"/>
        </w:rPr>
        <w:t xml:space="preserve"> </w:t>
      </w:r>
      <w:r w:rsidR="002709C8">
        <w:rPr>
          <w:lang w:val="en-US"/>
        </w:rPr>
        <w:t xml:space="preserve">preparation phase </w:t>
      </w:r>
      <w:r w:rsidR="009A56F1">
        <w:rPr>
          <w:lang w:val="en-US"/>
        </w:rPr>
        <w:t>discussion</w:t>
      </w:r>
      <w:r w:rsidR="009D26C0">
        <w:rPr>
          <w:lang w:val="en-US"/>
        </w:rPr>
        <w:t xml:space="preserve">) - </w:t>
      </w:r>
      <w:r w:rsidR="009D26C0" w:rsidRPr="001D3BD2">
        <w:rPr>
          <w:rFonts w:cs="Arial"/>
          <w:lang w:val="en-US"/>
        </w:rPr>
        <w:t>[5],[9],[10]</w:t>
      </w:r>
      <w:r w:rsidR="009D26C0">
        <w:rPr>
          <w:rFonts w:cs="Arial"/>
          <w:lang w:val="en-US"/>
        </w:rPr>
        <w:t>,</w:t>
      </w:r>
      <w:r w:rsidR="002A232C">
        <w:rPr>
          <w:rFonts w:cs="Arial"/>
          <w:lang w:val="en-US"/>
        </w:rPr>
        <w:t xml:space="preserve"> </w:t>
      </w:r>
      <w:r w:rsidR="009D26C0">
        <w:rPr>
          <w:rFonts w:cs="Arial"/>
          <w:lang w:val="en-US"/>
        </w:rPr>
        <w:t>[1</w:t>
      </w:r>
      <w:r w:rsidR="00A675AC">
        <w:rPr>
          <w:rFonts w:cs="Arial"/>
          <w:lang w:val="en-US"/>
        </w:rPr>
        <w:t>4</w:t>
      </w:r>
      <w:bookmarkStart w:id="2" w:name="_GoBack"/>
      <w:bookmarkEnd w:id="2"/>
      <w:r w:rsidR="00F63792">
        <w:rPr>
          <w:rFonts w:cs="Arial"/>
          <w:lang w:val="en-US"/>
        </w:rPr>
        <w:t xml:space="preserve"> to </w:t>
      </w:r>
      <w:r w:rsidR="009D26C0">
        <w:rPr>
          <w:rFonts w:cs="Arial"/>
          <w:lang w:val="en-US"/>
        </w:rPr>
        <w:t>25].</w:t>
      </w:r>
    </w:p>
    <w:p w14:paraId="63ED7B4B" w14:textId="77777777" w:rsidR="009D26C0" w:rsidRPr="009D26C0" w:rsidRDefault="009D26C0" w:rsidP="009D26C0">
      <w:pPr>
        <w:pStyle w:val="ListParagraph"/>
        <w:ind w:left="1440"/>
        <w:rPr>
          <w:lang w:val="en-US"/>
        </w:rPr>
      </w:pPr>
    </w:p>
    <w:p w14:paraId="37077C3C" w14:textId="0261A32F" w:rsidR="009D26C0" w:rsidRPr="009D26C0" w:rsidRDefault="009D26C0" w:rsidP="009D26C0">
      <w:pPr>
        <w:pStyle w:val="ListParagraph"/>
        <w:numPr>
          <w:ilvl w:val="1"/>
          <w:numId w:val="27"/>
        </w:numPr>
        <w:rPr>
          <w:lang w:val="en-US"/>
        </w:rPr>
      </w:pPr>
      <w:r w:rsidRPr="009D26C0">
        <w:rPr>
          <w:lang w:val="en-US"/>
        </w:rPr>
        <w:t>Following clarifications</w:t>
      </w:r>
      <w:r>
        <w:rPr>
          <w:lang w:val="en-US"/>
        </w:rPr>
        <w:t xml:space="preserve"> from Set 1</w:t>
      </w:r>
    </w:p>
    <w:p w14:paraId="694B8E34" w14:textId="30653353" w:rsidR="009D26C0" w:rsidRP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 xml:space="preserve">Topic 1-1: </w:t>
      </w:r>
      <w:r w:rsidRPr="009D26C0">
        <w:rPr>
          <w:lang w:val="en-US"/>
        </w:rPr>
        <w:t xml:space="preserve">Processing time </w:t>
      </w:r>
      <w:r w:rsidR="00D01796">
        <w:rPr>
          <w:lang w:val="en-US"/>
        </w:rPr>
        <w:t xml:space="preserve">and </w:t>
      </w:r>
      <w:r w:rsidRPr="009D26C0">
        <w:rPr>
          <w:lang w:val="en-US"/>
        </w:rPr>
        <w:t>HAR</w:t>
      </w:r>
      <w:r w:rsidR="00D01796">
        <w:rPr>
          <w:lang w:val="en-US"/>
        </w:rPr>
        <w:t>Q timing</w:t>
      </w:r>
      <w:r w:rsidR="00F63792">
        <w:rPr>
          <w:lang w:val="en-US"/>
        </w:rPr>
        <w:t xml:space="preserve"> </w:t>
      </w:r>
      <w:r w:rsidR="00D01796">
        <w:rPr>
          <w:lang w:val="en-US"/>
        </w:rPr>
        <w:t>for</w:t>
      </w:r>
      <w:r w:rsidR="00F63792">
        <w:rPr>
          <w:lang w:val="en-US"/>
        </w:rPr>
        <w:t xml:space="preserve"> Case 2 dormancy </w:t>
      </w:r>
      <w:r w:rsidR="009A56F1">
        <w:rPr>
          <w:lang w:val="en-US"/>
        </w:rPr>
        <w:t>indication</w:t>
      </w:r>
      <w:r w:rsidRPr="009D26C0">
        <w:rPr>
          <w:lang w:val="en-US"/>
        </w:rPr>
        <w:t xml:space="preserve"> – [8],[9],[11]</w:t>
      </w:r>
    </w:p>
    <w:p w14:paraId="6D44CEC2" w14:textId="396D4C7F" w:rsidR="009D26C0" w:rsidRP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 xml:space="preserve">Topic 1-2: </w:t>
      </w:r>
      <w:r w:rsidRPr="009D26C0">
        <w:rPr>
          <w:lang w:val="en-US"/>
        </w:rPr>
        <w:t xml:space="preserve"> </w:t>
      </w:r>
      <w:bookmarkStart w:id="3" w:name="_Hlk37763849"/>
      <w:r w:rsidRPr="009D26C0">
        <w:rPr>
          <w:lang w:val="en-US"/>
        </w:rPr>
        <w:t xml:space="preserve">UE behavior </w:t>
      </w:r>
      <w:r w:rsidR="00F63792">
        <w:rPr>
          <w:lang w:val="en-US"/>
        </w:rPr>
        <w:t xml:space="preserve">for </w:t>
      </w:r>
      <w:r w:rsidR="002421D6">
        <w:rPr>
          <w:lang w:val="en-US"/>
        </w:rPr>
        <w:t>SCell</w:t>
      </w:r>
      <w:r w:rsidR="00F63792">
        <w:rPr>
          <w:lang w:val="en-US"/>
        </w:rPr>
        <w:t xml:space="preserve">s configured with dormant BWP </w:t>
      </w:r>
      <w:r w:rsidRPr="009D26C0">
        <w:rPr>
          <w:lang w:val="en-US"/>
        </w:rPr>
        <w:t xml:space="preserve">when DCI 2-6 is not detected </w:t>
      </w:r>
      <w:bookmarkEnd w:id="3"/>
      <w:r w:rsidRPr="009D26C0">
        <w:rPr>
          <w:lang w:val="en-US"/>
        </w:rPr>
        <w:t>–</w:t>
      </w:r>
      <w:r w:rsidR="007F051F">
        <w:rPr>
          <w:lang w:val="en-US"/>
        </w:rPr>
        <w:t xml:space="preserve"> </w:t>
      </w:r>
      <w:r w:rsidRPr="009D26C0">
        <w:rPr>
          <w:lang w:val="en-US"/>
        </w:rPr>
        <w:t>[2],[3],[4],[6]</w:t>
      </w:r>
    </w:p>
    <w:p w14:paraId="01DB0584" w14:textId="3D651D3B" w:rsidR="009D26C0" w:rsidRP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 xml:space="preserve">Topic 1-3: </w:t>
      </w:r>
      <w:r w:rsidR="009A56F1">
        <w:rPr>
          <w:lang w:val="en-US"/>
        </w:rPr>
        <w:t xml:space="preserve">Handling of </w:t>
      </w:r>
      <w:r w:rsidRPr="009D26C0">
        <w:rPr>
          <w:lang w:val="en-US"/>
        </w:rPr>
        <w:t>CIF</w:t>
      </w:r>
      <w:r w:rsidRPr="009D26C0">
        <w:rPr>
          <w:rFonts w:cs="Arial"/>
          <w:lang w:val="en-US"/>
        </w:rPr>
        <w:t>≠</w:t>
      </w:r>
      <w:r w:rsidRPr="009D26C0">
        <w:rPr>
          <w:lang w:val="en-US"/>
        </w:rPr>
        <w:t>0 for Case 2 dormancy indication –</w:t>
      </w:r>
      <w:r w:rsidR="007F051F">
        <w:rPr>
          <w:lang w:val="en-US"/>
        </w:rPr>
        <w:t xml:space="preserve"> </w:t>
      </w:r>
      <w:r w:rsidRPr="009D26C0">
        <w:rPr>
          <w:lang w:val="en-US"/>
        </w:rPr>
        <w:t>[2],[5],[9],[11]</w:t>
      </w:r>
    </w:p>
    <w:p w14:paraId="2A0D928F" w14:textId="52F11C85" w:rsid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 xml:space="preserve">Topic 1-4: </w:t>
      </w:r>
      <w:r w:rsidRPr="009D26C0">
        <w:rPr>
          <w:lang w:val="en-US"/>
        </w:rPr>
        <w:t>Handling of “</w:t>
      </w:r>
      <w:r w:rsidRPr="009D26C0">
        <w:t>BWP indicator field</w:t>
      </w:r>
      <w:r w:rsidRPr="009D26C0">
        <w:rPr>
          <w:lang w:val="en-US"/>
        </w:rPr>
        <w:t xml:space="preserve">” </w:t>
      </w:r>
      <w:r w:rsidR="002A232C">
        <w:rPr>
          <w:lang w:val="en-US"/>
        </w:rPr>
        <w:t xml:space="preserve">in DCI of </w:t>
      </w:r>
      <w:r w:rsidR="002421D6">
        <w:rPr>
          <w:lang w:val="en-US"/>
        </w:rPr>
        <w:t>SCell</w:t>
      </w:r>
      <w:r w:rsidRPr="009D26C0">
        <w:rPr>
          <w:lang w:val="en-US"/>
        </w:rPr>
        <w:t xml:space="preserve"> with dormant BWP – [5],[11]</w:t>
      </w:r>
    </w:p>
    <w:p w14:paraId="181F81E5" w14:textId="77777777" w:rsidR="009D26C0" w:rsidRPr="009D26C0" w:rsidRDefault="009D26C0" w:rsidP="009D26C0">
      <w:pPr>
        <w:pStyle w:val="ListParagraph"/>
        <w:ind w:left="2160"/>
        <w:rPr>
          <w:lang w:val="en-US"/>
        </w:rPr>
      </w:pPr>
    </w:p>
    <w:p w14:paraId="19AE6A4E" w14:textId="083359A0" w:rsidR="009D26C0" w:rsidRPr="009D26C0" w:rsidRDefault="009D26C0" w:rsidP="009D26C0">
      <w:pPr>
        <w:pStyle w:val="ListParagraph"/>
        <w:numPr>
          <w:ilvl w:val="1"/>
          <w:numId w:val="27"/>
        </w:numPr>
        <w:rPr>
          <w:lang w:val="en-US"/>
        </w:rPr>
      </w:pPr>
      <w:r w:rsidRPr="009D26C0">
        <w:rPr>
          <w:lang w:val="en-US"/>
        </w:rPr>
        <w:t>Following clarifications</w:t>
      </w:r>
      <w:r>
        <w:rPr>
          <w:lang w:val="en-US"/>
        </w:rPr>
        <w:t xml:space="preserve"> from Set 2</w:t>
      </w:r>
    </w:p>
    <w:p w14:paraId="448136D1" w14:textId="3DAD75A2" w:rsidR="009D26C0" w:rsidRP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>Topic 2-1:</w:t>
      </w:r>
      <w:r w:rsidRPr="009D26C0">
        <w:rPr>
          <w:lang w:val="en-US"/>
        </w:rPr>
        <w:t xml:space="preserve">  TP to 38.212 on FDRA for Case2 dormancy indication for dynamic RA type </w:t>
      </w:r>
      <w:r w:rsidR="000D0BC0">
        <w:rPr>
          <w:lang w:val="en-US"/>
        </w:rPr>
        <w:t xml:space="preserve">indication </w:t>
      </w:r>
      <w:r w:rsidRPr="009D26C0">
        <w:rPr>
          <w:lang w:val="en-US"/>
        </w:rPr>
        <w:t>– [1]</w:t>
      </w:r>
    </w:p>
    <w:p w14:paraId="2C20D348" w14:textId="29FD2370" w:rsidR="009D26C0" w:rsidRPr="009D26C0" w:rsidRDefault="009D26C0" w:rsidP="009D26C0">
      <w:pPr>
        <w:pStyle w:val="ListParagraph"/>
        <w:numPr>
          <w:ilvl w:val="2"/>
          <w:numId w:val="27"/>
        </w:numPr>
      </w:pPr>
      <w:r w:rsidRPr="009D26C0">
        <w:rPr>
          <w:u w:val="single"/>
        </w:rPr>
        <w:t>Topic 2-2:</w:t>
      </w:r>
      <w:r w:rsidRPr="009D26C0">
        <w:t xml:space="preserve"> TP to 38.213 on </w:t>
      </w:r>
      <w:r w:rsidR="00FD153B">
        <w:t>DCI indication for</w:t>
      </w:r>
      <w:r w:rsidRPr="009D26C0">
        <w:t xml:space="preserve"> configured </w:t>
      </w:r>
      <w:r w:rsidR="002421D6">
        <w:t>SCell</w:t>
      </w:r>
      <w:r w:rsidRPr="009D26C0">
        <w:t xml:space="preserve">s </w:t>
      </w:r>
      <w:r w:rsidRPr="00FD153B">
        <w:rPr>
          <w:i/>
          <w:iCs/>
        </w:rPr>
        <w:t>with dormant BWP</w:t>
      </w:r>
      <w:r w:rsidRPr="009D26C0">
        <w:t xml:space="preserve"> – [7]</w:t>
      </w:r>
    </w:p>
    <w:p w14:paraId="02564574" w14:textId="50F5F3D2" w:rsidR="009D26C0" w:rsidRPr="009D26C0" w:rsidRDefault="009D26C0" w:rsidP="009D26C0">
      <w:pPr>
        <w:pStyle w:val="ListParagraph"/>
        <w:numPr>
          <w:ilvl w:val="2"/>
          <w:numId w:val="27"/>
        </w:numPr>
      </w:pPr>
      <w:r w:rsidRPr="009D26C0">
        <w:rPr>
          <w:u w:val="single"/>
        </w:rPr>
        <w:lastRenderedPageBreak/>
        <w:t>Topic 2-3:</w:t>
      </w:r>
      <w:r w:rsidRPr="009D26C0">
        <w:t xml:space="preserve"> TP to 38.213 on ordering of SRS transmission based on </w:t>
      </w:r>
      <w:r w:rsidR="002421D6">
        <w:t>SCell</w:t>
      </w:r>
      <w:r w:rsidRPr="009D26C0">
        <w:t>s not in dormant BWP – [7]</w:t>
      </w:r>
    </w:p>
    <w:p w14:paraId="73C113C3" w14:textId="5923B030" w:rsidR="004F0386" w:rsidRPr="001762E9" w:rsidRDefault="004F0386" w:rsidP="004F0386">
      <w:pPr>
        <w:pStyle w:val="ListParagraph"/>
        <w:numPr>
          <w:ilvl w:val="2"/>
          <w:numId w:val="27"/>
        </w:numPr>
      </w:pPr>
      <w:r w:rsidRPr="001762E9">
        <w:rPr>
          <w:u w:val="single"/>
        </w:rPr>
        <w:t>Topic 2-</w:t>
      </w:r>
      <w:r>
        <w:rPr>
          <w:u w:val="single"/>
        </w:rPr>
        <w:t>4</w:t>
      </w:r>
      <w:r w:rsidRPr="001762E9">
        <w:t xml:space="preserve">: TP to 38.213 </w:t>
      </w:r>
      <w:r>
        <w:t>on</w:t>
      </w:r>
      <w:r w:rsidRPr="001762E9">
        <w:t xml:space="preserve"> align</w:t>
      </w:r>
      <w:r>
        <w:t>ing</w:t>
      </w:r>
      <w:r w:rsidRPr="001762E9">
        <w:t xml:space="preserve"> with RAN2 agreements on UL dormancy handling – [9]</w:t>
      </w:r>
    </w:p>
    <w:p w14:paraId="504576C4" w14:textId="110AC390" w:rsidR="001762E9" w:rsidRDefault="009D26C0" w:rsidP="001762E9">
      <w:pPr>
        <w:pStyle w:val="ListParagraph"/>
        <w:numPr>
          <w:ilvl w:val="2"/>
          <w:numId w:val="27"/>
        </w:numPr>
      </w:pPr>
      <w:r w:rsidRPr="009D26C0">
        <w:rPr>
          <w:u w:val="single"/>
        </w:rPr>
        <w:t>Topic 2-</w:t>
      </w:r>
      <w:r w:rsidR="004F0386">
        <w:rPr>
          <w:u w:val="single"/>
        </w:rPr>
        <w:t>5</w:t>
      </w:r>
      <w:r w:rsidRPr="009D26C0">
        <w:rPr>
          <w:u w:val="single"/>
        </w:rPr>
        <w:t>:</w:t>
      </w:r>
      <w:r w:rsidRPr="009D26C0">
        <w:t xml:space="preserve"> TP to 38.213 on wording for SCell dormancy “without scheduling PDSCH” -- [1]</w:t>
      </w:r>
    </w:p>
    <w:p w14:paraId="2784C85B" w14:textId="77777777" w:rsidR="009D26C0" w:rsidRPr="009D26C0" w:rsidRDefault="009D26C0" w:rsidP="009D26C0">
      <w:pPr>
        <w:spacing w:before="120"/>
        <w:ind w:left="720"/>
        <w:rPr>
          <w:rFonts w:cs="Arial"/>
          <w:lang w:val="en-US"/>
        </w:rPr>
      </w:pPr>
    </w:p>
    <w:p w14:paraId="1ADCEF5E" w14:textId="2937C0AB" w:rsidR="007F051F" w:rsidRDefault="007F051F" w:rsidP="007F051F">
      <w:pPr>
        <w:pStyle w:val="ListParagraph"/>
        <w:spacing w:before="120"/>
        <w:ind w:left="0"/>
        <w:rPr>
          <w:rFonts w:cs="Arial"/>
          <w:lang w:val="en-US"/>
        </w:rPr>
      </w:pPr>
      <w:r>
        <w:rPr>
          <w:rFonts w:cs="Arial"/>
          <w:lang w:val="en-US"/>
        </w:rPr>
        <w:t xml:space="preserve">Please provide comments (if any) for above proposal. </w:t>
      </w:r>
    </w:p>
    <w:p w14:paraId="464F749A" w14:textId="22D4EAF7" w:rsidR="00455DCC" w:rsidRPr="00B00D9F" w:rsidRDefault="007F051F" w:rsidP="002331A3">
      <w:pPr>
        <w:pStyle w:val="ListParagraph"/>
        <w:spacing w:before="120"/>
        <w:rPr>
          <w:rFonts w:cs="Arial"/>
          <w:b/>
          <w:bCs/>
          <w:i/>
          <w:iCs/>
          <w:lang w:val="en-US"/>
        </w:rPr>
      </w:pPr>
      <w:r w:rsidRPr="00B00D9F">
        <w:rPr>
          <w:rFonts w:cs="Arial"/>
          <w:b/>
          <w:bCs/>
          <w:i/>
          <w:iCs/>
          <w:lang w:val="en-US"/>
        </w:rPr>
        <w:t xml:space="preserve">Note: For suggestions to add a topic, please also try to suggest what topic(s) can be removed from the </w:t>
      </w:r>
      <w:r w:rsidR="00785221" w:rsidRPr="00B00D9F">
        <w:rPr>
          <w:rFonts w:cs="Arial"/>
          <w:b/>
          <w:bCs/>
          <w:i/>
          <w:iCs/>
          <w:lang w:val="en-US"/>
        </w:rPr>
        <w:t>“</w:t>
      </w:r>
      <w:r w:rsidRPr="00B00D9F">
        <w:rPr>
          <w:rFonts w:cs="Arial"/>
          <w:b/>
          <w:bCs/>
          <w:i/>
          <w:iCs/>
          <w:lang w:val="en-US"/>
        </w:rPr>
        <w:t>Moderator proposal</w:t>
      </w:r>
      <w:r w:rsidR="00785221" w:rsidRPr="00B00D9F">
        <w:rPr>
          <w:rFonts w:cs="Arial"/>
          <w:b/>
          <w:bCs/>
          <w:i/>
          <w:iCs/>
          <w:lang w:val="en-US"/>
        </w:rPr>
        <w:t>”</w:t>
      </w:r>
      <w:r w:rsidRPr="00B00D9F">
        <w:rPr>
          <w:rFonts w:cs="Arial"/>
          <w:b/>
          <w:bCs/>
          <w:i/>
          <w:iCs/>
          <w:lang w:val="en-US"/>
        </w:rPr>
        <w:t xml:space="preserve"> to </w:t>
      </w:r>
      <w:r w:rsidR="009E365F" w:rsidRPr="00B00D9F">
        <w:rPr>
          <w:rFonts w:cs="Arial"/>
          <w:b/>
          <w:bCs/>
          <w:i/>
          <w:iCs/>
          <w:lang w:val="en-US"/>
        </w:rPr>
        <w:t>keep the scope reasonable</w:t>
      </w:r>
      <w:r w:rsidRPr="00B00D9F">
        <w:rPr>
          <w:rFonts w:cs="Arial"/>
          <w:b/>
          <w:bCs/>
          <w:i/>
          <w:iCs/>
          <w:lang w:val="en-US"/>
        </w:rPr>
        <w:t>.</w:t>
      </w:r>
    </w:p>
    <w:p w14:paraId="33A9B829" w14:textId="110AC55A" w:rsidR="007F051F" w:rsidRDefault="007F051F" w:rsidP="007F051F">
      <w:pPr>
        <w:pStyle w:val="ListParagraph"/>
        <w:spacing w:before="120"/>
        <w:ind w:left="0"/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20"/>
      </w:tblGrid>
      <w:tr w:rsidR="00455DCC" w14:paraId="42C38CD1" w14:textId="77777777" w:rsidTr="009E365F">
        <w:tc>
          <w:tcPr>
            <w:tcW w:w="3235" w:type="dxa"/>
          </w:tcPr>
          <w:p w14:paraId="7139189A" w14:textId="77777777" w:rsidR="00455DCC" w:rsidRDefault="00455DCC" w:rsidP="002A40B8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Company Name</w:t>
            </w:r>
          </w:p>
        </w:tc>
        <w:tc>
          <w:tcPr>
            <w:tcW w:w="6120" w:type="dxa"/>
          </w:tcPr>
          <w:p w14:paraId="3671B1EC" w14:textId="77777777" w:rsidR="00455DCC" w:rsidRDefault="00455DCC" w:rsidP="002A40B8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Comments</w:t>
            </w:r>
          </w:p>
        </w:tc>
      </w:tr>
      <w:tr w:rsidR="00455DCC" w14:paraId="778520C6" w14:textId="77777777" w:rsidTr="009E365F">
        <w:tc>
          <w:tcPr>
            <w:tcW w:w="3235" w:type="dxa"/>
          </w:tcPr>
          <w:p w14:paraId="62FDFED9" w14:textId="77777777" w:rsidR="00455DCC" w:rsidRDefault="00455DCC" w:rsidP="002A40B8">
            <w:pPr>
              <w:spacing w:before="120"/>
              <w:rPr>
                <w:rFonts w:cs="Arial"/>
                <w:lang w:val="en-US"/>
              </w:rPr>
            </w:pPr>
          </w:p>
        </w:tc>
        <w:tc>
          <w:tcPr>
            <w:tcW w:w="6120" w:type="dxa"/>
          </w:tcPr>
          <w:p w14:paraId="4526AB44" w14:textId="77777777" w:rsidR="00455DCC" w:rsidRDefault="00455DCC" w:rsidP="002A40B8">
            <w:pPr>
              <w:spacing w:before="120"/>
              <w:rPr>
                <w:rFonts w:cs="Arial"/>
                <w:lang w:val="en-US"/>
              </w:rPr>
            </w:pPr>
          </w:p>
        </w:tc>
      </w:tr>
    </w:tbl>
    <w:p w14:paraId="10535485" w14:textId="5F9E3BFC" w:rsidR="00CD1ED8" w:rsidRDefault="00CD1ED8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sz w:val="36"/>
          <w:lang w:val="en-US"/>
        </w:rPr>
      </w:pPr>
    </w:p>
    <w:p w14:paraId="7E2A3AAF" w14:textId="3F35DC5B" w:rsidR="006E2C0F" w:rsidRPr="00B822B1" w:rsidRDefault="00826343" w:rsidP="00201E38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="00103BFD">
        <w:rPr>
          <w:rFonts w:cs="Arial"/>
          <w:lang w:val="en-US"/>
        </w:rPr>
        <w:t xml:space="preserve"> </w:t>
      </w:r>
      <w:r w:rsidR="006E2C0F" w:rsidRPr="00B822B1">
        <w:rPr>
          <w:rFonts w:cs="Arial"/>
          <w:lang w:val="en-US"/>
        </w:rPr>
        <w:t>References</w:t>
      </w:r>
    </w:p>
    <w:p w14:paraId="7F6F7881" w14:textId="3BE82A15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8" w:history="1">
        <w:r w:rsidR="009C753E" w:rsidRPr="00675C4A">
          <w:rPr>
            <w:rStyle w:val="Hyperlink"/>
            <w:rFonts w:cs="Arial"/>
            <w:lang w:val="en-US" w:eastAsia="zh-CN"/>
          </w:rPr>
          <w:t>R1-2001542</w:t>
        </w:r>
      </w:hyperlink>
      <w:r w:rsidR="009C753E" w:rsidRPr="00675C4A">
        <w:rPr>
          <w:rFonts w:cs="Arial"/>
          <w:lang w:val="en-US" w:eastAsia="zh-CN"/>
        </w:rPr>
        <w:tab/>
        <w:t>Remaining issues on SCell dormancy indication</w:t>
      </w:r>
      <w:r w:rsidR="009C753E" w:rsidRPr="00675C4A">
        <w:rPr>
          <w:rFonts w:cs="Arial"/>
          <w:lang w:val="en-US" w:eastAsia="zh-CN"/>
        </w:rPr>
        <w:tab/>
        <w:t>Huawei, HiSilicon</w:t>
      </w:r>
    </w:p>
    <w:p w14:paraId="726ED83C" w14:textId="6E1AEA23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9" w:history="1">
        <w:r w:rsidR="009C753E" w:rsidRPr="00675C4A">
          <w:rPr>
            <w:rStyle w:val="Hyperlink"/>
            <w:rFonts w:cs="Arial"/>
            <w:lang w:val="en-US" w:eastAsia="zh-CN"/>
          </w:rPr>
          <w:t>R1-2001620</w:t>
        </w:r>
      </w:hyperlink>
      <w:r w:rsidR="009C753E" w:rsidRPr="00675C4A">
        <w:rPr>
          <w:rFonts w:cs="Arial"/>
          <w:lang w:val="en-US" w:eastAsia="zh-CN"/>
        </w:rPr>
        <w:tab/>
        <w:t>Remaining Issues on Fast SCell Activation</w:t>
      </w:r>
      <w:r w:rsidR="009C753E" w:rsidRPr="00675C4A">
        <w:rPr>
          <w:rFonts w:cs="Arial"/>
          <w:lang w:val="en-US" w:eastAsia="zh-CN"/>
        </w:rPr>
        <w:tab/>
        <w:t>ZTE</w:t>
      </w:r>
    </w:p>
    <w:p w14:paraId="216A5AE1" w14:textId="3F04B0E8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0" w:history="1">
        <w:r w:rsidR="009C753E" w:rsidRPr="00675C4A">
          <w:rPr>
            <w:rStyle w:val="Hyperlink"/>
            <w:rFonts w:cs="Arial"/>
            <w:lang w:val="en-US" w:eastAsia="zh-CN"/>
          </w:rPr>
          <w:t>R1-2001689</w:t>
        </w:r>
      </w:hyperlink>
      <w:r w:rsidR="009C753E" w:rsidRPr="00675C4A">
        <w:rPr>
          <w:rFonts w:cs="Arial"/>
          <w:lang w:val="en-US" w:eastAsia="zh-CN"/>
        </w:rPr>
        <w:tab/>
        <w:t>Remaining issues on Scell dormancy like behavior</w:t>
      </w:r>
      <w:r w:rsidR="009C753E" w:rsidRPr="00675C4A">
        <w:rPr>
          <w:rFonts w:cs="Arial"/>
          <w:lang w:val="en-US" w:eastAsia="zh-CN"/>
        </w:rPr>
        <w:tab/>
        <w:t>vivo</w:t>
      </w:r>
    </w:p>
    <w:p w14:paraId="082D1E91" w14:textId="0E6F6214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1" w:history="1">
        <w:r w:rsidR="009C753E" w:rsidRPr="00675C4A">
          <w:rPr>
            <w:rStyle w:val="Hyperlink"/>
            <w:rFonts w:cs="Arial"/>
            <w:lang w:val="en-US" w:eastAsia="zh-CN"/>
          </w:rPr>
          <w:t>R1-2001770</w:t>
        </w:r>
      </w:hyperlink>
      <w:r w:rsidR="009C753E" w:rsidRPr="00675C4A">
        <w:rPr>
          <w:rFonts w:cs="Arial"/>
          <w:lang w:val="en-US" w:eastAsia="zh-CN"/>
        </w:rPr>
        <w:tab/>
        <w:t>Discussion on remaining issues of Scell dormancy</w:t>
      </w:r>
      <w:r w:rsidR="009C753E" w:rsidRPr="00675C4A">
        <w:rPr>
          <w:rFonts w:cs="Arial"/>
          <w:lang w:val="en-US" w:eastAsia="zh-CN"/>
        </w:rPr>
        <w:tab/>
        <w:t>OPPO</w:t>
      </w:r>
    </w:p>
    <w:p w14:paraId="45FA5653" w14:textId="75FD71BA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2" w:history="1">
        <w:r w:rsidR="009C753E" w:rsidRPr="00675C4A">
          <w:rPr>
            <w:rStyle w:val="Hyperlink"/>
            <w:rFonts w:cs="Arial"/>
            <w:lang w:val="en-US" w:eastAsia="zh-CN"/>
          </w:rPr>
          <w:t>R1-2002013</w:t>
        </w:r>
      </w:hyperlink>
      <w:r w:rsidR="009C753E" w:rsidRPr="00675C4A">
        <w:rPr>
          <w:rFonts w:cs="Arial"/>
          <w:lang w:val="en-US" w:eastAsia="zh-CN"/>
        </w:rPr>
        <w:tab/>
        <w:t>Remaining issues on SCell dormancy behavior</w:t>
      </w:r>
      <w:r w:rsidR="009C753E" w:rsidRPr="00675C4A">
        <w:rPr>
          <w:rFonts w:cs="Arial"/>
          <w:lang w:val="en-US" w:eastAsia="zh-CN"/>
        </w:rPr>
        <w:tab/>
        <w:t>Intel Corporation</w:t>
      </w:r>
    </w:p>
    <w:p w14:paraId="2FCE8A17" w14:textId="7384D4C4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3" w:history="1">
        <w:r w:rsidR="009C753E" w:rsidRPr="00675C4A">
          <w:rPr>
            <w:rStyle w:val="Hyperlink"/>
            <w:rFonts w:cs="Arial"/>
            <w:lang w:val="en-US" w:eastAsia="zh-CN"/>
          </w:rPr>
          <w:t>R1-2002066</w:t>
        </w:r>
      </w:hyperlink>
      <w:r w:rsidR="009C753E" w:rsidRPr="00675C4A">
        <w:rPr>
          <w:rFonts w:cs="Arial"/>
          <w:lang w:val="en-US" w:eastAsia="zh-CN"/>
        </w:rPr>
        <w:tab/>
        <w:t>Discussion on SCell Dormancy when DCI format 2_6 is not detected</w:t>
      </w:r>
      <w:r w:rsidR="009C753E" w:rsidRPr="00675C4A">
        <w:rPr>
          <w:rFonts w:cs="Arial"/>
          <w:lang w:val="en-US" w:eastAsia="zh-CN"/>
        </w:rPr>
        <w:tab/>
        <w:t>CATT</w:t>
      </w:r>
    </w:p>
    <w:p w14:paraId="21946954" w14:textId="159AE85F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4" w:history="1">
        <w:r w:rsidR="009C753E" w:rsidRPr="00675C4A">
          <w:rPr>
            <w:rStyle w:val="Hyperlink"/>
            <w:rFonts w:cs="Arial"/>
            <w:lang w:val="en-US" w:eastAsia="zh-CN"/>
          </w:rPr>
          <w:t>R1-2002149</w:t>
        </w:r>
      </w:hyperlink>
      <w:r w:rsidR="009C753E" w:rsidRPr="00675C4A">
        <w:rPr>
          <w:rFonts w:cs="Arial"/>
          <w:lang w:val="en-US" w:eastAsia="zh-CN"/>
        </w:rPr>
        <w:tab/>
        <w:t>Remaining issues on dormancy Scell</w:t>
      </w:r>
      <w:r w:rsidR="009C753E" w:rsidRPr="00675C4A">
        <w:rPr>
          <w:rFonts w:cs="Arial"/>
          <w:lang w:val="en-US" w:eastAsia="zh-CN"/>
        </w:rPr>
        <w:tab/>
        <w:t>Samsung</w:t>
      </w:r>
    </w:p>
    <w:p w14:paraId="55996E3E" w14:textId="600C02FA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5" w:history="1">
        <w:r w:rsidR="009C753E" w:rsidRPr="00675C4A">
          <w:rPr>
            <w:rStyle w:val="Hyperlink"/>
            <w:rFonts w:cs="Arial"/>
            <w:lang w:val="en-US" w:eastAsia="zh-CN"/>
          </w:rPr>
          <w:t>R1-2002185</w:t>
        </w:r>
      </w:hyperlink>
      <w:r w:rsidR="009C753E" w:rsidRPr="00675C4A">
        <w:rPr>
          <w:rFonts w:cs="Arial"/>
          <w:lang w:val="en-US" w:eastAsia="zh-CN"/>
        </w:rPr>
        <w:tab/>
        <w:t>Remaining issues on SCell dormancy behavior</w:t>
      </w:r>
      <w:r w:rsidR="009C753E" w:rsidRPr="00675C4A">
        <w:rPr>
          <w:rFonts w:cs="Arial"/>
          <w:lang w:val="en-US" w:eastAsia="zh-CN"/>
        </w:rPr>
        <w:tab/>
        <w:t>MediaTek Inc.</w:t>
      </w:r>
    </w:p>
    <w:p w14:paraId="7A27193C" w14:textId="2D8E275B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6" w:history="1">
        <w:r w:rsidR="009C753E" w:rsidRPr="00675C4A">
          <w:rPr>
            <w:rStyle w:val="Hyperlink"/>
            <w:rFonts w:cs="Arial"/>
            <w:lang w:val="en-US" w:eastAsia="zh-CN"/>
          </w:rPr>
          <w:t>R1-2002228</w:t>
        </w:r>
      </w:hyperlink>
      <w:r w:rsidR="009C753E" w:rsidRPr="00675C4A">
        <w:rPr>
          <w:rFonts w:cs="Arial"/>
          <w:lang w:val="en-US" w:eastAsia="zh-CN"/>
        </w:rPr>
        <w:tab/>
        <w:t>Remaining issues on Efficient CA design</w:t>
      </w:r>
      <w:r w:rsidR="009C753E" w:rsidRPr="00675C4A">
        <w:rPr>
          <w:rFonts w:cs="Arial"/>
          <w:lang w:val="en-US" w:eastAsia="zh-CN"/>
        </w:rPr>
        <w:tab/>
        <w:t>Nokia, Nokia Shanghai Bell</w:t>
      </w:r>
    </w:p>
    <w:p w14:paraId="49001566" w14:textId="3314967F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7" w:history="1">
        <w:r w:rsidR="009C753E" w:rsidRPr="00675C4A">
          <w:rPr>
            <w:rStyle w:val="Hyperlink"/>
            <w:rFonts w:cs="Arial"/>
            <w:lang w:val="en-US" w:eastAsia="zh-CN"/>
          </w:rPr>
          <w:t>R1-2002420</w:t>
        </w:r>
      </w:hyperlink>
      <w:r w:rsidR="009C753E" w:rsidRPr="00675C4A">
        <w:rPr>
          <w:rFonts w:cs="Arial"/>
          <w:lang w:val="en-US" w:eastAsia="zh-CN"/>
        </w:rPr>
        <w:tab/>
        <w:t>Remaining issues for reduced latency Scell management for NR CA</w:t>
      </w:r>
      <w:r w:rsidR="009C753E" w:rsidRPr="00675C4A">
        <w:rPr>
          <w:rFonts w:cs="Arial"/>
          <w:lang w:val="en-US" w:eastAsia="zh-CN"/>
        </w:rPr>
        <w:tab/>
        <w:t>Ericsson</w:t>
      </w:r>
    </w:p>
    <w:p w14:paraId="5255544C" w14:textId="3E3DA727" w:rsid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8" w:history="1">
        <w:r w:rsidR="009C753E" w:rsidRPr="00675C4A">
          <w:rPr>
            <w:rStyle w:val="Hyperlink"/>
            <w:rFonts w:cs="Arial"/>
            <w:lang w:val="en-US" w:eastAsia="zh-CN"/>
          </w:rPr>
          <w:t>R1-2002560</w:t>
        </w:r>
      </w:hyperlink>
      <w:r w:rsidR="009C753E" w:rsidRPr="00675C4A">
        <w:rPr>
          <w:rFonts w:cs="Arial"/>
          <w:lang w:val="en-US" w:eastAsia="zh-CN"/>
        </w:rPr>
        <w:tab/>
        <w:t>Remaining issues for SCell dormancy</w:t>
      </w:r>
      <w:r w:rsidR="009C753E" w:rsidRPr="00675C4A">
        <w:rPr>
          <w:rFonts w:cs="Arial"/>
          <w:lang w:val="en-US" w:eastAsia="zh-CN"/>
        </w:rPr>
        <w:tab/>
        <w:t>Qualcomm Incorporated</w:t>
      </w:r>
    </w:p>
    <w:p w14:paraId="5E424CD2" w14:textId="0A6FC39D" w:rsidR="00682D51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9" w:history="1">
        <w:r w:rsidR="00682D51" w:rsidRPr="004C7817">
          <w:rPr>
            <w:rStyle w:val="Hyperlink"/>
            <w:rFonts w:cs="Arial"/>
            <w:lang w:val="en-US" w:eastAsia="zh-CN"/>
          </w:rPr>
          <w:t>R1-2001419</w:t>
        </w:r>
      </w:hyperlink>
      <w:r w:rsidR="00682D51">
        <w:rPr>
          <w:rFonts w:cs="Arial"/>
          <w:lang w:val="en-US" w:eastAsia="zh-CN"/>
        </w:rPr>
        <w:tab/>
      </w:r>
      <w:r w:rsidR="00682D51" w:rsidRPr="00682D51">
        <w:rPr>
          <w:rFonts w:cs="Arial"/>
          <w:lang w:val="en-US" w:eastAsia="zh-CN"/>
        </w:rPr>
        <w:t>Text proposals from email discussion [100e-NR-LTE_NR_DC_CA_enh-ScellDormancy-01]</w:t>
      </w:r>
      <w:r w:rsidR="00682D51">
        <w:rPr>
          <w:rFonts w:cs="Arial"/>
          <w:lang w:val="en-US" w:eastAsia="zh-CN"/>
        </w:rPr>
        <w:tab/>
      </w:r>
      <w:r w:rsidR="00682D51">
        <w:rPr>
          <w:rFonts w:cs="Arial"/>
          <w:lang w:val="en-US" w:eastAsia="zh-CN"/>
        </w:rPr>
        <w:tab/>
        <w:t>Ericsson</w:t>
      </w:r>
    </w:p>
    <w:p w14:paraId="41417421" w14:textId="2F719EBB" w:rsidR="00675C4A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20" w:history="1">
        <w:r w:rsidR="00675C4A" w:rsidRPr="00675C4A">
          <w:rPr>
            <w:rStyle w:val="Hyperlink"/>
            <w:rFonts w:cs="Arial"/>
            <w:lang w:eastAsia="x-none"/>
          </w:rPr>
          <w:t>R1-2001514</w:t>
        </w:r>
      </w:hyperlink>
      <w:r w:rsidR="00675C4A" w:rsidRPr="00675C4A">
        <w:rPr>
          <w:rFonts w:cs="Arial"/>
          <w:lang w:eastAsia="x-none"/>
        </w:rPr>
        <w:tab/>
        <w:t>LS on dormant BWP configuration and related operation</w:t>
      </w:r>
      <w:r w:rsidR="00675C4A" w:rsidRPr="00675C4A">
        <w:rPr>
          <w:rFonts w:cs="Arial"/>
          <w:lang w:eastAsia="x-none"/>
        </w:rPr>
        <w:tab/>
        <w:t>RAN2, OPPO</w:t>
      </w:r>
    </w:p>
    <w:p w14:paraId="340A1A85" w14:textId="14F3A340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21" w:history="1">
        <w:r w:rsidR="009C753E" w:rsidRPr="00675C4A">
          <w:rPr>
            <w:rStyle w:val="Hyperlink"/>
            <w:rFonts w:cs="Arial"/>
            <w:lang w:eastAsia="x-none"/>
          </w:rPr>
          <w:t>R1-2001629</w:t>
        </w:r>
      </w:hyperlink>
      <w:r w:rsidR="009C753E" w:rsidRPr="00675C4A">
        <w:rPr>
          <w:rFonts w:cs="Arial"/>
          <w:lang w:eastAsia="x-none"/>
        </w:rPr>
        <w:tab/>
        <w:t>[DRAFT] Reply LS on dormant BWP configuration and related operation</w:t>
      </w:r>
      <w:r w:rsidR="009C753E" w:rsidRPr="00675C4A">
        <w:rPr>
          <w:rFonts w:cs="Arial"/>
          <w:lang w:eastAsia="x-none"/>
        </w:rPr>
        <w:tab/>
        <w:t>ZTE</w:t>
      </w:r>
    </w:p>
    <w:p w14:paraId="02A83943" w14:textId="7DB553A6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2" w:history="1">
        <w:r w:rsidR="009C753E" w:rsidRPr="00675C4A">
          <w:rPr>
            <w:rStyle w:val="Hyperlink"/>
            <w:rFonts w:cs="Arial"/>
            <w:lang w:val="en-US" w:eastAsia="zh-CN"/>
          </w:rPr>
          <w:t>R1-2001630</w:t>
        </w:r>
      </w:hyperlink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Discussion on dormant BWP configuration and related operation</w:t>
      </w:r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ZTE</w:t>
      </w:r>
    </w:p>
    <w:p w14:paraId="47F9E540" w14:textId="1F85E96E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3" w:history="1">
        <w:r w:rsidR="009C753E" w:rsidRPr="00675C4A">
          <w:rPr>
            <w:rStyle w:val="Hyperlink"/>
            <w:rFonts w:cs="Arial"/>
            <w:lang w:val="en-US" w:eastAsia="zh-CN"/>
          </w:rPr>
          <w:t>R1-2001638</w:t>
        </w:r>
      </w:hyperlink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Reply LS on dormant BWP configuration and related operation</w:t>
      </w:r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vivo</w:t>
      </w:r>
    </w:p>
    <w:p w14:paraId="31B2C778" w14:textId="2CF11209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4" w:history="1">
        <w:r w:rsidR="009C753E" w:rsidRPr="00CB6342">
          <w:rPr>
            <w:rStyle w:val="Hyperlink"/>
            <w:rFonts w:cs="Arial"/>
            <w:lang w:val="en-US" w:eastAsia="zh-CN"/>
          </w:rPr>
          <w:t>R1-2001771</w:t>
        </w:r>
      </w:hyperlink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reply LS on dormant BWP configuration and related operation</w:t>
      </w:r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OPPO</w:t>
      </w:r>
    </w:p>
    <w:p w14:paraId="329B1711" w14:textId="777B8A0E" w:rsidR="009C753E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5" w:history="1">
        <w:r w:rsidR="009C753E" w:rsidRPr="00CB6342">
          <w:rPr>
            <w:rStyle w:val="Hyperlink"/>
            <w:rFonts w:cs="Arial"/>
            <w:lang w:val="en-US" w:eastAsia="zh-CN"/>
          </w:rPr>
          <w:t>R1-2001838</w:t>
        </w:r>
      </w:hyperlink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LS reply on dormant BWP configuration and related operation</w:t>
      </w:r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MediaTek Inc.</w:t>
      </w:r>
    </w:p>
    <w:p w14:paraId="1A584843" w14:textId="5CB9E400" w:rsidR="009C3168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6" w:history="1">
        <w:r w:rsidR="009C3168" w:rsidRPr="00CB6342">
          <w:rPr>
            <w:rStyle w:val="Hyperlink"/>
            <w:rFonts w:cs="Arial"/>
            <w:lang w:val="en-US" w:eastAsia="zh-CN"/>
          </w:rPr>
          <w:t>R1-2002051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Discussion on RAN2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Futurewei</w:t>
      </w:r>
    </w:p>
    <w:p w14:paraId="47D8F301" w14:textId="2ADECE48" w:rsidR="009C3168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7" w:history="1">
        <w:r w:rsidR="009C3168" w:rsidRPr="00CB6342">
          <w:rPr>
            <w:rStyle w:val="Hyperlink"/>
            <w:rFonts w:cs="Arial"/>
            <w:lang w:val="en-US" w:eastAsia="zh-CN"/>
          </w:rPr>
          <w:t>R1-2002055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Discussion on RAN2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LG Electronics</w:t>
      </w:r>
    </w:p>
    <w:p w14:paraId="56131645" w14:textId="283A66CE" w:rsidR="009C3168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8" w:history="1">
        <w:r w:rsidR="009C3168" w:rsidRPr="00CB6342">
          <w:rPr>
            <w:rStyle w:val="Hyperlink"/>
            <w:rFonts w:cs="Arial"/>
            <w:lang w:val="en-US" w:eastAsia="zh-CN"/>
          </w:rPr>
          <w:t>R1-2002057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reply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CATT</w:t>
      </w:r>
    </w:p>
    <w:p w14:paraId="13E2A149" w14:textId="18F3F737" w:rsidR="009C3168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9" w:history="1">
        <w:r w:rsidR="009C3168" w:rsidRPr="00CB6342">
          <w:rPr>
            <w:rStyle w:val="Hyperlink"/>
            <w:rFonts w:cs="Arial"/>
            <w:lang w:val="en-US" w:eastAsia="zh-CN"/>
          </w:rPr>
          <w:t>R1-2002298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[DRAFT] Reply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Nokia, Nokia Shanghai Bell</w:t>
      </w:r>
    </w:p>
    <w:p w14:paraId="59E0A514" w14:textId="12B9E705" w:rsidR="009C3168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30" w:history="1">
        <w:r w:rsidR="009C3168" w:rsidRPr="00CB6342">
          <w:rPr>
            <w:rStyle w:val="Hyperlink"/>
            <w:rFonts w:cs="Arial"/>
            <w:lang w:val="en-US" w:eastAsia="zh-CN"/>
          </w:rPr>
          <w:t>R1-2002515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response to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Qualcomm Incorporated</w:t>
      </w:r>
    </w:p>
    <w:p w14:paraId="5B10CE3D" w14:textId="0AD52AD8" w:rsidR="009C3168" w:rsidRPr="00675C4A" w:rsidRDefault="004A1F11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31" w:history="1">
        <w:r w:rsidR="009C3168" w:rsidRPr="00CB6342">
          <w:rPr>
            <w:rStyle w:val="Hyperlink"/>
            <w:rFonts w:cs="Arial"/>
            <w:lang w:val="en-US" w:eastAsia="zh-CN"/>
          </w:rPr>
          <w:t>R1-2002664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LS response to RAN2 LS on dormancy behavior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Huawei, HiSilicon</w:t>
      </w:r>
    </w:p>
    <w:p w14:paraId="794CA827" w14:textId="0036E4EB" w:rsidR="009C753E" w:rsidRPr="00385738" w:rsidRDefault="004A1F11" w:rsidP="00D02E4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cs="Arial"/>
          <w:lang w:val="en-US" w:eastAsia="zh-CN"/>
        </w:rPr>
      </w:pPr>
      <w:hyperlink r:id="rId32" w:history="1">
        <w:r w:rsidR="009C3168" w:rsidRPr="00385738">
          <w:rPr>
            <w:rStyle w:val="Hyperlink"/>
            <w:rFonts w:cs="Arial"/>
            <w:lang w:val="en-US" w:eastAsia="zh-CN"/>
          </w:rPr>
          <w:t>R1-2002680</w:t>
        </w:r>
      </w:hyperlink>
      <w:r w:rsidR="009C3168" w:rsidRPr="00385738">
        <w:rPr>
          <w:rStyle w:val="Hyperlink"/>
          <w:rFonts w:cs="Arial"/>
          <w:color w:val="auto"/>
          <w:u w:val="none"/>
          <w:lang w:val="en-US" w:eastAsia="zh-CN"/>
        </w:rPr>
        <w:tab/>
      </w:r>
      <w:r w:rsidR="009C3168" w:rsidRPr="00385738">
        <w:rPr>
          <w:rFonts w:cs="Arial"/>
          <w:lang w:val="en-US" w:eastAsia="zh-CN"/>
        </w:rPr>
        <w:t>Discussion on the reply LS for SCell dormancy</w:t>
      </w:r>
      <w:r w:rsidR="009C3168" w:rsidRPr="00385738">
        <w:rPr>
          <w:rFonts w:cs="Arial"/>
          <w:lang w:val="en-US" w:eastAsia="zh-CN"/>
        </w:rPr>
        <w:tab/>
        <w:t>Huawei, HiSilicon</w:t>
      </w:r>
    </w:p>
    <w:sectPr w:rsidR="009C753E" w:rsidRPr="00385738" w:rsidSect="00B975F2">
      <w:headerReference w:type="even" r:id="rId33"/>
      <w:footerReference w:type="even" r:id="rId34"/>
      <w:footerReference w:type="default" r:id="rId3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7F742" w14:textId="77777777" w:rsidR="004A1F11" w:rsidRDefault="004A1F11">
      <w:pPr>
        <w:spacing w:after="0"/>
      </w:pPr>
      <w:r>
        <w:separator/>
      </w:r>
    </w:p>
  </w:endnote>
  <w:endnote w:type="continuationSeparator" w:id="0">
    <w:p w14:paraId="2AEC8E27" w14:textId="77777777" w:rsidR="004A1F11" w:rsidRDefault="004A1F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E178E9" w:rsidRDefault="00E178E9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E178E9" w:rsidRDefault="00E178E9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E178E9" w:rsidRDefault="00E178E9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57D08" w14:textId="77777777" w:rsidR="004A1F11" w:rsidRDefault="004A1F11">
      <w:pPr>
        <w:spacing w:after="0"/>
      </w:pPr>
      <w:r>
        <w:separator/>
      </w:r>
    </w:p>
  </w:footnote>
  <w:footnote w:type="continuationSeparator" w:id="0">
    <w:p w14:paraId="5F5CC97B" w14:textId="77777777" w:rsidR="004A1F11" w:rsidRDefault="004A1F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E178E9" w:rsidRDefault="00E17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F3279F"/>
    <w:multiLevelType w:val="hybridMultilevel"/>
    <w:tmpl w:val="CB76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20587"/>
    <w:multiLevelType w:val="hybridMultilevel"/>
    <w:tmpl w:val="64B4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287F47"/>
    <w:multiLevelType w:val="hybridMultilevel"/>
    <w:tmpl w:val="3274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56738"/>
    <w:multiLevelType w:val="hybridMultilevel"/>
    <w:tmpl w:val="437A1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54A"/>
    <w:multiLevelType w:val="hybridMultilevel"/>
    <w:tmpl w:val="79F6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C468E7"/>
    <w:multiLevelType w:val="hybridMultilevel"/>
    <w:tmpl w:val="588C6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13DC9"/>
    <w:multiLevelType w:val="hybridMultilevel"/>
    <w:tmpl w:val="06203EA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5" w15:restartNumberingAfterBreak="0">
    <w:nsid w:val="71DD6F0F"/>
    <w:multiLevelType w:val="hybridMultilevel"/>
    <w:tmpl w:val="CF687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"/>
  </w:num>
  <w:num w:numId="9">
    <w:abstractNumId w:val="3"/>
  </w:num>
  <w:num w:numId="10">
    <w:abstractNumId w:val="18"/>
  </w:num>
  <w:num w:numId="11">
    <w:abstractNumId w:val="26"/>
  </w:num>
  <w:num w:numId="12">
    <w:abstractNumId w:val="27"/>
  </w:num>
  <w:num w:numId="13">
    <w:abstractNumId w:val="10"/>
  </w:num>
  <w:num w:numId="14">
    <w:abstractNumId w:val="17"/>
  </w:num>
  <w:num w:numId="15">
    <w:abstractNumId w:val="21"/>
  </w:num>
  <w:num w:numId="16">
    <w:abstractNumId w:val="19"/>
  </w:num>
  <w:num w:numId="17">
    <w:abstractNumId w:val="13"/>
  </w:num>
  <w:num w:numId="18">
    <w:abstractNumId w:val="11"/>
  </w:num>
  <w:num w:numId="19">
    <w:abstractNumId w:val="0"/>
  </w:num>
  <w:num w:numId="20">
    <w:abstractNumId w:val="22"/>
  </w:num>
  <w:num w:numId="21">
    <w:abstractNumId w:val="15"/>
  </w:num>
  <w:num w:numId="22">
    <w:abstractNumId w:val="16"/>
  </w:num>
  <w:num w:numId="23">
    <w:abstractNumId w:val="12"/>
  </w:num>
  <w:num w:numId="24">
    <w:abstractNumId w:val="9"/>
  </w:num>
  <w:num w:numId="25">
    <w:abstractNumId w:val="25"/>
  </w:num>
  <w:num w:numId="26">
    <w:abstractNumId w:val="7"/>
  </w:num>
  <w:num w:numId="27">
    <w:abstractNumId w:val="6"/>
  </w:num>
  <w:num w:numId="28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3337"/>
    <w:rsid w:val="00015206"/>
    <w:rsid w:val="00023189"/>
    <w:rsid w:val="000235EC"/>
    <w:rsid w:val="0002484D"/>
    <w:rsid w:val="00026F2D"/>
    <w:rsid w:val="000273CC"/>
    <w:rsid w:val="0003580B"/>
    <w:rsid w:val="00035BD2"/>
    <w:rsid w:val="000402EC"/>
    <w:rsid w:val="00041822"/>
    <w:rsid w:val="00042017"/>
    <w:rsid w:val="00043EA5"/>
    <w:rsid w:val="0004706F"/>
    <w:rsid w:val="00067149"/>
    <w:rsid w:val="0006735F"/>
    <w:rsid w:val="000679CE"/>
    <w:rsid w:val="00067F48"/>
    <w:rsid w:val="000722C9"/>
    <w:rsid w:val="0007251E"/>
    <w:rsid w:val="0007443E"/>
    <w:rsid w:val="00076B38"/>
    <w:rsid w:val="0007709B"/>
    <w:rsid w:val="0008305E"/>
    <w:rsid w:val="0008428F"/>
    <w:rsid w:val="00092B25"/>
    <w:rsid w:val="00095DA3"/>
    <w:rsid w:val="00095E37"/>
    <w:rsid w:val="00096C18"/>
    <w:rsid w:val="000A26CE"/>
    <w:rsid w:val="000A4015"/>
    <w:rsid w:val="000A416F"/>
    <w:rsid w:val="000A6B9F"/>
    <w:rsid w:val="000A76C8"/>
    <w:rsid w:val="000B0136"/>
    <w:rsid w:val="000B2B28"/>
    <w:rsid w:val="000B32AE"/>
    <w:rsid w:val="000B3A78"/>
    <w:rsid w:val="000B658A"/>
    <w:rsid w:val="000C0C40"/>
    <w:rsid w:val="000C2B74"/>
    <w:rsid w:val="000C2C4D"/>
    <w:rsid w:val="000C5254"/>
    <w:rsid w:val="000C580B"/>
    <w:rsid w:val="000D0BC0"/>
    <w:rsid w:val="000D1D9F"/>
    <w:rsid w:val="000E033E"/>
    <w:rsid w:val="000E190D"/>
    <w:rsid w:val="000E68D1"/>
    <w:rsid w:val="000F2FCE"/>
    <w:rsid w:val="000F3236"/>
    <w:rsid w:val="000F3827"/>
    <w:rsid w:val="000F43FD"/>
    <w:rsid w:val="00101D69"/>
    <w:rsid w:val="001026E5"/>
    <w:rsid w:val="00102F82"/>
    <w:rsid w:val="00103353"/>
    <w:rsid w:val="001035B6"/>
    <w:rsid w:val="00103BFD"/>
    <w:rsid w:val="00105F90"/>
    <w:rsid w:val="00106831"/>
    <w:rsid w:val="00113889"/>
    <w:rsid w:val="001154F4"/>
    <w:rsid w:val="001156E0"/>
    <w:rsid w:val="001176A9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11A3"/>
    <w:rsid w:val="0017286E"/>
    <w:rsid w:val="001762E9"/>
    <w:rsid w:val="00177AA3"/>
    <w:rsid w:val="00180C2B"/>
    <w:rsid w:val="00181D34"/>
    <w:rsid w:val="00183D1D"/>
    <w:rsid w:val="00184909"/>
    <w:rsid w:val="00185D56"/>
    <w:rsid w:val="00187556"/>
    <w:rsid w:val="00187F2B"/>
    <w:rsid w:val="00190091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2946"/>
    <w:rsid w:val="001A629E"/>
    <w:rsid w:val="001B12E0"/>
    <w:rsid w:val="001B179E"/>
    <w:rsid w:val="001B76CE"/>
    <w:rsid w:val="001C42A6"/>
    <w:rsid w:val="001D0F43"/>
    <w:rsid w:val="001D3BD2"/>
    <w:rsid w:val="001D3CF5"/>
    <w:rsid w:val="001D681E"/>
    <w:rsid w:val="001E0BBB"/>
    <w:rsid w:val="001E7186"/>
    <w:rsid w:val="001F00A5"/>
    <w:rsid w:val="001F0DAD"/>
    <w:rsid w:val="001F68AE"/>
    <w:rsid w:val="001F7126"/>
    <w:rsid w:val="00201E38"/>
    <w:rsid w:val="002028B1"/>
    <w:rsid w:val="0020358D"/>
    <w:rsid w:val="00203A90"/>
    <w:rsid w:val="00204B11"/>
    <w:rsid w:val="002053BF"/>
    <w:rsid w:val="00206E6C"/>
    <w:rsid w:val="002117F7"/>
    <w:rsid w:val="00214B86"/>
    <w:rsid w:val="002224EC"/>
    <w:rsid w:val="00222C04"/>
    <w:rsid w:val="002259B3"/>
    <w:rsid w:val="00231D54"/>
    <w:rsid w:val="002331A3"/>
    <w:rsid w:val="0023391C"/>
    <w:rsid w:val="00233D51"/>
    <w:rsid w:val="00240384"/>
    <w:rsid w:val="00240B2B"/>
    <w:rsid w:val="002421D6"/>
    <w:rsid w:val="00242992"/>
    <w:rsid w:val="00252262"/>
    <w:rsid w:val="00254B2F"/>
    <w:rsid w:val="00255D01"/>
    <w:rsid w:val="00260B38"/>
    <w:rsid w:val="002623A4"/>
    <w:rsid w:val="00262722"/>
    <w:rsid w:val="002709C8"/>
    <w:rsid w:val="00271393"/>
    <w:rsid w:val="00272D76"/>
    <w:rsid w:val="00272E2E"/>
    <w:rsid w:val="00275A4E"/>
    <w:rsid w:val="00281257"/>
    <w:rsid w:val="00284187"/>
    <w:rsid w:val="00286FAA"/>
    <w:rsid w:val="00291156"/>
    <w:rsid w:val="00297FC4"/>
    <w:rsid w:val="002A11F3"/>
    <w:rsid w:val="002A232C"/>
    <w:rsid w:val="002A6FF8"/>
    <w:rsid w:val="002B3BA5"/>
    <w:rsid w:val="002B61D6"/>
    <w:rsid w:val="002B7E45"/>
    <w:rsid w:val="002B7FCB"/>
    <w:rsid w:val="002C1749"/>
    <w:rsid w:val="002C4D80"/>
    <w:rsid w:val="002C5ABF"/>
    <w:rsid w:val="002C6B0D"/>
    <w:rsid w:val="002D08FB"/>
    <w:rsid w:val="002D38EB"/>
    <w:rsid w:val="002E05FB"/>
    <w:rsid w:val="002E10EC"/>
    <w:rsid w:val="002E40F0"/>
    <w:rsid w:val="002E53C8"/>
    <w:rsid w:val="002E6ABA"/>
    <w:rsid w:val="002F47C0"/>
    <w:rsid w:val="002F71D5"/>
    <w:rsid w:val="00315BB9"/>
    <w:rsid w:val="00316553"/>
    <w:rsid w:val="00322D36"/>
    <w:rsid w:val="00323ED5"/>
    <w:rsid w:val="00330585"/>
    <w:rsid w:val="00334BE9"/>
    <w:rsid w:val="003414A6"/>
    <w:rsid w:val="003469B5"/>
    <w:rsid w:val="003545E1"/>
    <w:rsid w:val="00354830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85738"/>
    <w:rsid w:val="00391B0F"/>
    <w:rsid w:val="0039461D"/>
    <w:rsid w:val="003A310B"/>
    <w:rsid w:val="003B03BE"/>
    <w:rsid w:val="003B18B2"/>
    <w:rsid w:val="003B6437"/>
    <w:rsid w:val="003B7C61"/>
    <w:rsid w:val="003C0C8C"/>
    <w:rsid w:val="003C5D14"/>
    <w:rsid w:val="003D0D33"/>
    <w:rsid w:val="003D1440"/>
    <w:rsid w:val="003D2F71"/>
    <w:rsid w:val="003D38F9"/>
    <w:rsid w:val="003D395E"/>
    <w:rsid w:val="003D5D41"/>
    <w:rsid w:val="003E0BE1"/>
    <w:rsid w:val="003E1121"/>
    <w:rsid w:val="003E1711"/>
    <w:rsid w:val="003E59A3"/>
    <w:rsid w:val="003E603B"/>
    <w:rsid w:val="003F0EA8"/>
    <w:rsid w:val="003F2794"/>
    <w:rsid w:val="003F35C9"/>
    <w:rsid w:val="00400CE6"/>
    <w:rsid w:val="004038ED"/>
    <w:rsid w:val="00405A32"/>
    <w:rsid w:val="00405A83"/>
    <w:rsid w:val="00407E8A"/>
    <w:rsid w:val="0041001B"/>
    <w:rsid w:val="00410E1E"/>
    <w:rsid w:val="00416925"/>
    <w:rsid w:val="004225CF"/>
    <w:rsid w:val="004229CC"/>
    <w:rsid w:val="00431C40"/>
    <w:rsid w:val="0043431D"/>
    <w:rsid w:val="004404D4"/>
    <w:rsid w:val="00443035"/>
    <w:rsid w:val="00443491"/>
    <w:rsid w:val="00443B08"/>
    <w:rsid w:val="00445E48"/>
    <w:rsid w:val="00445FFE"/>
    <w:rsid w:val="00447402"/>
    <w:rsid w:val="004508D2"/>
    <w:rsid w:val="00451A81"/>
    <w:rsid w:val="00452F7B"/>
    <w:rsid w:val="004548E6"/>
    <w:rsid w:val="00455DCC"/>
    <w:rsid w:val="004572FC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221"/>
    <w:rsid w:val="004A19C3"/>
    <w:rsid w:val="004A1F11"/>
    <w:rsid w:val="004A74FB"/>
    <w:rsid w:val="004B08B6"/>
    <w:rsid w:val="004B406D"/>
    <w:rsid w:val="004B5169"/>
    <w:rsid w:val="004B627F"/>
    <w:rsid w:val="004B6F98"/>
    <w:rsid w:val="004B7830"/>
    <w:rsid w:val="004C0437"/>
    <w:rsid w:val="004C0BCA"/>
    <w:rsid w:val="004C3CE7"/>
    <w:rsid w:val="004C4071"/>
    <w:rsid w:val="004C49E0"/>
    <w:rsid w:val="004C7817"/>
    <w:rsid w:val="004C797E"/>
    <w:rsid w:val="004D11DA"/>
    <w:rsid w:val="004D2DC9"/>
    <w:rsid w:val="004D35D0"/>
    <w:rsid w:val="004D40BD"/>
    <w:rsid w:val="004E0193"/>
    <w:rsid w:val="004E02D6"/>
    <w:rsid w:val="004E0AC9"/>
    <w:rsid w:val="004E2407"/>
    <w:rsid w:val="004E4D47"/>
    <w:rsid w:val="004E668E"/>
    <w:rsid w:val="004E774D"/>
    <w:rsid w:val="004F0386"/>
    <w:rsid w:val="004F1DEF"/>
    <w:rsid w:val="004F2023"/>
    <w:rsid w:val="004F2F7E"/>
    <w:rsid w:val="004F5218"/>
    <w:rsid w:val="0050071A"/>
    <w:rsid w:val="00501D54"/>
    <w:rsid w:val="00506988"/>
    <w:rsid w:val="005106B7"/>
    <w:rsid w:val="00511F18"/>
    <w:rsid w:val="0051290F"/>
    <w:rsid w:val="005165A4"/>
    <w:rsid w:val="00520A3E"/>
    <w:rsid w:val="00523B5F"/>
    <w:rsid w:val="00525663"/>
    <w:rsid w:val="005263EF"/>
    <w:rsid w:val="00530D47"/>
    <w:rsid w:val="005531DC"/>
    <w:rsid w:val="00553BA7"/>
    <w:rsid w:val="00553F71"/>
    <w:rsid w:val="00555285"/>
    <w:rsid w:val="005567AA"/>
    <w:rsid w:val="00563D5B"/>
    <w:rsid w:val="0057150E"/>
    <w:rsid w:val="00576BFF"/>
    <w:rsid w:val="0057736C"/>
    <w:rsid w:val="00580DD8"/>
    <w:rsid w:val="005869D3"/>
    <w:rsid w:val="00587624"/>
    <w:rsid w:val="005876DB"/>
    <w:rsid w:val="00593B39"/>
    <w:rsid w:val="00594DE8"/>
    <w:rsid w:val="005970B6"/>
    <w:rsid w:val="005A29B3"/>
    <w:rsid w:val="005A3365"/>
    <w:rsid w:val="005A3B69"/>
    <w:rsid w:val="005A7F9C"/>
    <w:rsid w:val="005B2985"/>
    <w:rsid w:val="005C011B"/>
    <w:rsid w:val="005C2A5F"/>
    <w:rsid w:val="005C349A"/>
    <w:rsid w:val="005C4F14"/>
    <w:rsid w:val="005C60B7"/>
    <w:rsid w:val="005D0604"/>
    <w:rsid w:val="005D3E26"/>
    <w:rsid w:val="005D4FB0"/>
    <w:rsid w:val="005D7790"/>
    <w:rsid w:val="005D79A4"/>
    <w:rsid w:val="005D7A90"/>
    <w:rsid w:val="005E127E"/>
    <w:rsid w:val="005E18AD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2189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64108"/>
    <w:rsid w:val="00667384"/>
    <w:rsid w:val="00670E50"/>
    <w:rsid w:val="00673AFD"/>
    <w:rsid w:val="006749E4"/>
    <w:rsid w:val="00675C4A"/>
    <w:rsid w:val="00680CD7"/>
    <w:rsid w:val="00680EC1"/>
    <w:rsid w:val="00682D51"/>
    <w:rsid w:val="00682D7B"/>
    <w:rsid w:val="00685B8E"/>
    <w:rsid w:val="0068700F"/>
    <w:rsid w:val="00687402"/>
    <w:rsid w:val="0069307A"/>
    <w:rsid w:val="00696648"/>
    <w:rsid w:val="00697B95"/>
    <w:rsid w:val="006A0338"/>
    <w:rsid w:val="006A16C0"/>
    <w:rsid w:val="006A2559"/>
    <w:rsid w:val="006A2EE3"/>
    <w:rsid w:val="006A31A3"/>
    <w:rsid w:val="006A37A6"/>
    <w:rsid w:val="006A742B"/>
    <w:rsid w:val="006B02BD"/>
    <w:rsid w:val="006B4276"/>
    <w:rsid w:val="006C203A"/>
    <w:rsid w:val="006C6F3C"/>
    <w:rsid w:val="006C732E"/>
    <w:rsid w:val="006D541A"/>
    <w:rsid w:val="006D7A1D"/>
    <w:rsid w:val="006E2C0F"/>
    <w:rsid w:val="006F0588"/>
    <w:rsid w:val="006F6603"/>
    <w:rsid w:val="007036A1"/>
    <w:rsid w:val="00704042"/>
    <w:rsid w:val="00704460"/>
    <w:rsid w:val="0071248E"/>
    <w:rsid w:val="00714D41"/>
    <w:rsid w:val="00717209"/>
    <w:rsid w:val="00717813"/>
    <w:rsid w:val="00720461"/>
    <w:rsid w:val="00720763"/>
    <w:rsid w:val="00730BD2"/>
    <w:rsid w:val="00732A75"/>
    <w:rsid w:val="00734D54"/>
    <w:rsid w:val="00744911"/>
    <w:rsid w:val="0074574C"/>
    <w:rsid w:val="007515E7"/>
    <w:rsid w:val="007548FE"/>
    <w:rsid w:val="00756FC8"/>
    <w:rsid w:val="0076207F"/>
    <w:rsid w:val="00762821"/>
    <w:rsid w:val="00765E1F"/>
    <w:rsid w:val="007718DC"/>
    <w:rsid w:val="00780287"/>
    <w:rsid w:val="00782295"/>
    <w:rsid w:val="00782E13"/>
    <w:rsid w:val="00783147"/>
    <w:rsid w:val="00785221"/>
    <w:rsid w:val="00786F91"/>
    <w:rsid w:val="00790F4B"/>
    <w:rsid w:val="0079154C"/>
    <w:rsid w:val="00795A82"/>
    <w:rsid w:val="00797DB2"/>
    <w:rsid w:val="007A2149"/>
    <w:rsid w:val="007A2157"/>
    <w:rsid w:val="007A3BF2"/>
    <w:rsid w:val="007A4F70"/>
    <w:rsid w:val="007B36BD"/>
    <w:rsid w:val="007C0770"/>
    <w:rsid w:val="007C1BB7"/>
    <w:rsid w:val="007C1E67"/>
    <w:rsid w:val="007C5126"/>
    <w:rsid w:val="007C5D42"/>
    <w:rsid w:val="007C6A22"/>
    <w:rsid w:val="007D05CA"/>
    <w:rsid w:val="007D33A8"/>
    <w:rsid w:val="007D41A1"/>
    <w:rsid w:val="007D499E"/>
    <w:rsid w:val="007E007F"/>
    <w:rsid w:val="007E190F"/>
    <w:rsid w:val="007F0245"/>
    <w:rsid w:val="007F051F"/>
    <w:rsid w:val="007F08DD"/>
    <w:rsid w:val="007F0BFF"/>
    <w:rsid w:val="007F4D7C"/>
    <w:rsid w:val="007F5B19"/>
    <w:rsid w:val="007F5D92"/>
    <w:rsid w:val="007F6BB4"/>
    <w:rsid w:val="00800BED"/>
    <w:rsid w:val="00801134"/>
    <w:rsid w:val="00804BC0"/>
    <w:rsid w:val="008073DB"/>
    <w:rsid w:val="00807DA8"/>
    <w:rsid w:val="00811235"/>
    <w:rsid w:val="00812909"/>
    <w:rsid w:val="00813070"/>
    <w:rsid w:val="00813537"/>
    <w:rsid w:val="00817F95"/>
    <w:rsid w:val="008220E8"/>
    <w:rsid w:val="00826343"/>
    <w:rsid w:val="00827205"/>
    <w:rsid w:val="00830ACB"/>
    <w:rsid w:val="00832806"/>
    <w:rsid w:val="00842535"/>
    <w:rsid w:val="0084431A"/>
    <w:rsid w:val="00845654"/>
    <w:rsid w:val="00860FC4"/>
    <w:rsid w:val="0086554A"/>
    <w:rsid w:val="00866DA4"/>
    <w:rsid w:val="00867DE7"/>
    <w:rsid w:val="008701E7"/>
    <w:rsid w:val="00873662"/>
    <w:rsid w:val="008748BA"/>
    <w:rsid w:val="0087578C"/>
    <w:rsid w:val="00876C84"/>
    <w:rsid w:val="00880425"/>
    <w:rsid w:val="00883191"/>
    <w:rsid w:val="00885C53"/>
    <w:rsid w:val="00890BDA"/>
    <w:rsid w:val="008A0096"/>
    <w:rsid w:val="008A1688"/>
    <w:rsid w:val="008A2AFD"/>
    <w:rsid w:val="008A5144"/>
    <w:rsid w:val="008A6490"/>
    <w:rsid w:val="008B1217"/>
    <w:rsid w:val="008B212E"/>
    <w:rsid w:val="008B234E"/>
    <w:rsid w:val="008B7044"/>
    <w:rsid w:val="008B7FAE"/>
    <w:rsid w:val="008C021C"/>
    <w:rsid w:val="008C313A"/>
    <w:rsid w:val="008C543E"/>
    <w:rsid w:val="008C6BB4"/>
    <w:rsid w:val="008C71B7"/>
    <w:rsid w:val="008C71C3"/>
    <w:rsid w:val="008C74E3"/>
    <w:rsid w:val="008C7F1A"/>
    <w:rsid w:val="008D1D46"/>
    <w:rsid w:val="008D2CDB"/>
    <w:rsid w:val="008D7057"/>
    <w:rsid w:val="008E0BFA"/>
    <w:rsid w:val="008E194E"/>
    <w:rsid w:val="008E4A63"/>
    <w:rsid w:val="008F2A4F"/>
    <w:rsid w:val="008F6C71"/>
    <w:rsid w:val="00901A73"/>
    <w:rsid w:val="00906300"/>
    <w:rsid w:val="00913AC0"/>
    <w:rsid w:val="00924ECE"/>
    <w:rsid w:val="00925010"/>
    <w:rsid w:val="00930255"/>
    <w:rsid w:val="0093250F"/>
    <w:rsid w:val="00932CDF"/>
    <w:rsid w:val="00942883"/>
    <w:rsid w:val="00942DA6"/>
    <w:rsid w:val="009433FA"/>
    <w:rsid w:val="00943CDD"/>
    <w:rsid w:val="009502F4"/>
    <w:rsid w:val="00950E5A"/>
    <w:rsid w:val="00952195"/>
    <w:rsid w:val="00953DA3"/>
    <w:rsid w:val="0095568E"/>
    <w:rsid w:val="00957FBB"/>
    <w:rsid w:val="009618E2"/>
    <w:rsid w:val="00962380"/>
    <w:rsid w:val="0096275C"/>
    <w:rsid w:val="00962DFA"/>
    <w:rsid w:val="00964AA0"/>
    <w:rsid w:val="0096551C"/>
    <w:rsid w:val="009658D8"/>
    <w:rsid w:val="009660BE"/>
    <w:rsid w:val="00966CCD"/>
    <w:rsid w:val="00970B58"/>
    <w:rsid w:val="0098341C"/>
    <w:rsid w:val="009971A7"/>
    <w:rsid w:val="009A3609"/>
    <w:rsid w:val="009A4152"/>
    <w:rsid w:val="009A42A2"/>
    <w:rsid w:val="009A56F1"/>
    <w:rsid w:val="009A5F2F"/>
    <w:rsid w:val="009A6953"/>
    <w:rsid w:val="009B02B8"/>
    <w:rsid w:val="009B153D"/>
    <w:rsid w:val="009B2881"/>
    <w:rsid w:val="009B432B"/>
    <w:rsid w:val="009B5678"/>
    <w:rsid w:val="009B7A4B"/>
    <w:rsid w:val="009C0CC3"/>
    <w:rsid w:val="009C3168"/>
    <w:rsid w:val="009C3679"/>
    <w:rsid w:val="009C57E2"/>
    <w:rsid w:val="009C6EFD"/>
    <w:rsid w:val="009C753E"/>
    <w:rsid w:val="009D0FFF"/>
    <w:rsid w:val="009D26C0"/>
    <w:rsid w:val="009D3968"/>
    <w:rsid w:val="009D6549"/>
    <w:rsid w:val="009E3226"/>
    <w:rsid w:val="009E365F"/>
    <w:rsid w:val="009E59FA"/>
    <w:rsid w:val="009E5E0A"/>
    <w:rsid w:val="009F0544"/>
    <w:rsid w:val="009F12EB"/>
    <w:rsid w:val="009F34DA"/>
    <w:rsid w:val="00A04A2F"/>
    <w:rsid w:val="00A06D7C"/>
    <w:rsid w:val="00A10EF2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375B"/>
    <w:rsid w:val="00A541DF"/>
    <w:rsid w:val="00A60BD7"/>
    <w:rsid w:val="00A617F3"/>
    <w:rsid w:val="00A666BE"/>
    <w:rsid w:val="00A675AC"/>
    <w:rsid w:val="00A720DE"/>
    <w:rsid w:val="00A80479"/>
    <w:rsid w:val="00A8452B"/>
    <w:rsid w:val="00A8681D"/>
    <w:rsid w:val="00A944E3"/>
    <w:rsid w:val="00A969BD"/>
    <w:rsid w:val="00A96E56"/>
    <w:rsid w:val="00AA1EAA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C76D0"/>
    <w:rsid w:val="00AD0F35"/>
    <w:rsid w:val="00AD19B9"/>
    <w:rsid w:val="00AD2243"/>
    <w:rsid w:val="00AD5A76"/>
    <w:rsid w:val="00AE1A8F"/>
    <w:rsid w:val="00AE3503"/>
    <w:rsid w:val="00AF07DE"/>
    <w:rsid w:val="00AF6472"/>
    <w:rsid w:val="00AF7C02"/>
    <w:rsid w:val="00B005A7"/>
    <w:rsid w:val="00B00D9F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35589"/>
    <w:rsid w:val="00B3582A"/>
    <w:rsid w:val="00B432B3"/>
    <w:rsid w:val="00B45934"/>
    <w:rsid w:val="00B5370C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238D"/>
    <w:rsid w:val="00B842A7"/>
    <w:rsid w:val="00B87608"/>
    <w:rsid w:val="00B92946"/>
    <w:rsid w:val="00B975F2"/>
    <w:rsid w:val="00BA3989"/>
    <w:rsid w:val="00BB1B1B"/>
    <w:rsid w:val="00BB3497"/>
    <w:rsid w:val="00BB53A9"/>
    <w:rsid w:val="00BC0F24"/>
    <w:rsid w:val="00BC2537"/>
    <w:rsid w:val="00BC32EE"/>
    <w:rsid w:val="00BC6DAB"/>
    <w:rsid w:val="00BD3904"/>
    <w:rsid w:val="00BD43E0"/>
    <w:rsid w:val="00BD54CB"/>
    <w:rsid w:val="00BD7B23"/>
    <w:rsid w:val="00BD7FF5"/>
    <w:rsid w:val="00BE1610"/>
    <w:rsid w:val="00BE3341"/>
    <w:rsid w:val="00BE5F42"/>
    <w:rsid w:val="00BF17FC"/>
    <w:rsid w:val="00BF4F71"/>
    <w:rsid w:val="00BF7DB6"/>
    <w:rsid w:val="00C071AE"/>
    <w:rsid w:val="00C11223"/>
    <w:rsid w:val="00C12097"/>
    <w:rsid w:val="00C14696"/>
    <w:rsid w:val="00C15C78"/>
    <w:rsid w:val="00C2200E"/>
    <w:rsid w:val="00C24439"/>
    <w:rsid w:val="00C27EFE"/>
    <w:rsid w:val="00C348B6"/>
    <w:rsid w:val="00C35C3B"/>
    <w:rsid w:val="00C44F9E"/>
    <w:rsid w:val="00C461B9"/>
    <w:rsid w:val="00C5039F"/>
    <w:rsid w:val="00C5563C"/>
    <w:rsid w:val="00C562DE"/>
    <w:rsid w:val="00C56535"/>
    <w:rsid w:val="00C60A8E"/>
    <w:rsid w:val="00C64D4D"/>
    <w:rsid w:val="00C67171"/>
    <w:rsid w:val="00C704D4"/>
    <w:rsid w:val="00C71168"/>
    <w:rsid w:val="00C81928"/>
    <w:rsid w:val="00C851DA"/>
    <w:rsid w:val="00C918F6"/>
    <w:rsid w:val="00C928D7"/>
    <w:rsid w:val="00C93076"/>
    <w:rsid w:val="00C94115"/>
    <w:rsid w:val="00C95DFB"/>
    <w:rsid w:val="00CA0D83"/>
    <w:rsid w:val="00CA6EF5"/>
    <w:rsid w:val="00CB12FF"/>
    <w:rsid w:val="00CB2209"/>
    <w:rsid w:val="00CB3739"/>
    <w:rsid w:val="00CB6342"/>
    <w:rsid w:val="00CB6542"/>
    <w:rsid w:val="00CC3B19"/>
    <w:rsid w:val="00CC5700"/>
    <w:rsid w:val="00CC7429"/>
    <w:rsid w:val="00CD1ED8"/>
    <w:rsid w:val="00CD4D5A"/>
    <w:rsid w:val="00CE37C6"/>
    <w:rsid w:val="00CE37EB"/>
    <w:rsid w:val="00CE4770"/>
    <w:rsid w:val="00CE5156"/>
    <w:rsid w:val="00CF7732"/>
    <w:rsid w:val="00D01796"/>
    <w:rsid w:val="00D04D48"/>
    <w:rsid w:val="00D078D0"/>
    <w:rsid w:val="00D1459C"/>
    <w:rsid w:val="00D25201"/>
    <w:rsid w:val="00D26F23"/>
    <w:rsid w:val="00D30C17"/>
    <w:rsid w:val="00D31B19"/>
    <w:rsid w:val="00D367A1"/>
    <w:rsid w:val="00D461B9"/>
    <w:rsid w:val="00D4670D"/>
    <w:rsid w:val="00D4672A"/>
    <w:rsid w:val="00D46936"/>
    <w:rsid w:val="00D508C2"/>
    <w:rsid w:val="00D50A49"/>
    <w:rsid w:val="00D50D69"/>
    <w:rsid w:val="00D5306A"/>
    <w:rsid w:val="00D54CE7"/>
    <w:rsid w:val="00D67B59"/>
    <w:rsid w:val="00D77A72"/>
    <w:rsid w:val="00D82CD8"/>
    <w:rsid w:val="00D861AD"/>
    <w:rsid w:val="00D87D94"/>
    <w:rsid w:val="00D94CBB"/>
    <w:rsid w:val="00D97877"/>
    <w:rsid w:val="00D97B37"/>
    <w:rsid w:val="00D97F0D"/>
    <w:rsid w:val="00DA23E9"/>
    <w:rsid w:val="00DA5035"/>
    <w:rsid w:val="00DA6C93"/>
    <w:rsid w:val="00DA72D2"/>
    <w:rsid w:val="00DB195B"/>
    <w:rsid w:val="00DB2D7E"/>
    <w:rsid w:val="00DB533B"/>
    <w:rsid w:val="00DB7F42"/>
    <w:rsid w:val="00DC063B"/>
    <w:rsid w:val="00DC1767"/>
    <w:rsid w:val="00DC2D69"/>
    <w:rsid w:val="00DC5D77"/>
    <w:rsid w:val="00DD3CED"/>
    <w:rsid w:val="00DD47C9"/>
    <w:rsid w:val="00DD5843"/>
    <w:rsid w:val="00DD6F1F"/>
    <w:rsid w:val="00DD7CAC"/>
    <w:rsid w:val="00DE70D7"/>
    <w:rsid w:val="00DF07F7"/>
    <w:rsid w:val="00DF3564"/>
    <w:rsid w:val="00DF5363"/>
    <w:rsid w:val="00E03C03"/>
    <w:rsid w:val="00E05455"/>
    <w:rsid w:val="00E07857"/>
    <w:rsid w:val="00E11ADC"/>
    <w:rsid w:val="00E121E5"/>
    <w:rsid w:val="00E127DE"/>
    <w:rsid w:val="00E15A5E"/>
    <w:rsid w:val="00E178E9"/>
    <w:rsid w:val="00E2158C"/>
    <w:rsid w:val="00E25ABB"/>
    <w:rsid w:val="00E26B06"/>
    <w:rsid w:val="00E27F2C"/>
    <w:rsid w:val="00E31DD4"/>
    <w:rsid w:val="00E340A5"/>
    <w:rsid w:val="00E40B01"/>
    <w:rsid w:val="00E40B42"/>
    <w:rsid w:val="00E41B41"/>
    <w:rsid w:val="00E44AE2"/>
    <w:rsid w:val="00E456C0"/>
    <w:rsid w:val="00E504FB"/>
    <w:rsid w:val="00E61443"/>
    <w:rsid w:val="00E61983"/>
    <w:rsid w:val="00E63750"/>
    <w:rsid w:val="00E66AF8"/>
    <w:rsid w:val="00E7093C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2DA0"/>
    <w:rsid w:val="00EC3C86"/>
    <w:rsid w:val="00EC628D"/>
    <w:rsid w:val="00ED0980"/>
    <w:rsid w:val="00ED1A96"/>
    <w:rsid w:val="00EE14C4"/>
    <w:rsid w:val="00EE20C7"/>
    <w:rsid w:val="00EE2A33"/>
    <w:rsid w:val="00EE5859"/>
    <w:rsid w:val="00EE5C07"/>
    <w:rsid w:val="00EE7EE5"/>
    <w:rsid w:val="00EF2977"/>
    <w:rsid w:val="00EF2D20"/>
    <w:rsid w:val="00EF309E"/>
    <w:rsid w:val="00F01655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12F8"/>
    <w:rsid w:val="00F412E1"/>
    <w:rsid w:val="00F61E59"/>
    <w:rsid w:val="00F62073"/>
    <w:rsid w:val="00F63792"/>
    <w:rsid w:val="00F713EA"/>
    <w:rsid w:val="00F76675"/>
    <w:rsid w:val="00F76F97"/>
    <w:rsid w:val="00F77593"/>
    <w:rsid w:val="00F8014D"/>
    <w:rsid w:val="00F825A1"/>
    <w:rsid w:val="00F826A1"/>
    <w:rsid w:val="00F82C25"/>
    <w:rsid w:val="00F84770"/>
    <w:rsid w:val="00F84773"/>
    <w:rsid w:val="00F8597E"/>
    <w:rsid w:val="00F86A85"/>
    <w:rsid w:val="00F91AED"/>
    <w:rsid w:val="00F924B2"/>
    <w:rsid w:val="00FB1BE5"/>
    <w:rsid w:val="00FB1E47"/>
    <w:rsid w:val="00FB2998"/>
    <w:rsid w:val="00FB3EFB"/>
    <w:rsid w:val="00FB4A82"/>
    <w:rsid w:val="00FC1498"/>
    <w:rsid w:val="00FC42AA"/>
    <w:rsid w:val="00FC4441"/>
    <w:rsid w:val="00FC44AE"/>
    <w:rsid w:val="00FC793B"/>
    <w:rsid w:val="00FD1256"/>
    <w:rsid w:val="00FD153B"/>
    <w:rsid w:val="00FD24A1"/>
    <w:rsid w:val="00FD52BD"/>
    <w:rsid w:val="00FD591F"/>
    <w:rsid w:val="00FE12B6"/>
    <w:rsid w:val="00FE1E7D"/>
    <w:rsid w:val="00FE3150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18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9C3168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eastAsiaTheme="majorEastAsia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9C3168"/>
    <w:rPr>
      <w:rFonts w:ascii="Arial" w:eastAsiaTheme="majorEastAsia" w:hAnsi="Arial" w:cstheme="majorBidi"/>
      <w:sz w:val="26"/>
      <w:szCs w:val="26"/>
      <w:u w:val="single"/>
      <w:lang w:val="en-GB" w:eastAsia="en-US"/>
    </w:rPr>
  </w:style>
  <w:style w:type="table" w:styleId="TableGrid">
    <w:name w:val="Table Grid"/>
    <w:basedOn w:val="TableNormal"/>
    <w:uiPriority w:val="39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eastAsiaTheme="minorHAnsi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0b_e/Docs/R1-2001542.zip" TargetMode="External"/><Relationship Id="rId13" Type="http://schemas.openxmlformats.org/officeDocument/2006/relationships/hyperlink" Target="http://www.3gpp.org/ftp/TSG_RAN/WG1_RL1/TSGR1_100b_e/Docs/R1-2002066.zip" TargetMode="External"/><Relationship Id="rId18" Type="http://schemas.openxmlformats.org/officeDocument/2006/relationships/hyperlink" Target="http://www.3gpp.org/ftp/TSG_RAN/WG1_RL1/TSGR1_100b_e/Docs/R1-2002560.zip" TargetMode="External"/><Relationship Id="rId26" Type="http://schemas.openxmlformats.org/officeDocument/2006/relationships/hyperlink" Target="http://www.3gpp.org/ftp/TSG_RAN/WG1_RL1/TSGR1_100b_e/Docs/R1-2002051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100b_e/Docs/R1-2001629.zip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100b_e/Docs/R1-2002013.zip" TargetMode="External"/><Relationship Id="rId17" Type="http://schemas.openxmlformats.org/officeDocument/2006/relationships/hyperlink" Target="http://www.3gpp.org/ftp/TSG_RAN/WG1_RL1/TSGR1_100b_e/Docs/R1-2002420.zip" TargetMode="External"/><Relationship Id="rId25" Type="http://schemas.openxmlformats.org/officeDocument/2006/relationships/hyperlink" Target="http://www.3gpp.org/ftp/TSG_RAN/WG1_RL1/TSGR1_100b_e/Docs/R1-2001838.zip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100b_e/Docs/R1-2002228.zip" TargetMode="External"/><Relationship Id="rId20" Type="http://schemas.openxmlformats.org/officeDocument/2006/relationships/hyperlink" Target="http://www.3gpp.org/ftp/TSG_RAN/WG1_RL1/TSGR1_100b_e/Docs/R1-2001514.zip" TargetMode="External"/><Relationship Id="rId29" Type="http://schemas.openxmlformats.org/officeDocument/2006/relationships/hyperlink" Target="http://www.3gpp.org/ftp/TSG_RAN/WG1_RL1/TSGR1_100b_e/Docs/R1-200229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100b_e/Docs/R1-2001770.zip" TargetMode="External"/><Relationship Id="rId24" Type="http://schemas.openxmlformats.org/officeDocument/2006/relationships/hyperlink" Target="http://www.3gpp.org/ftp/TSG_RAN/WG1_RL1/TSGR1_100b_e/Docs/R1-2001771.zip" TargetMode="External"/><Relationship Id="rId32" Type="http://schemas.openxmlformats.org/officeDocument/2006/relationships/hyperlink" Target="http://www.3gpp.org/ftp/TSG_RAN/WG1_RL1/TSGR1_100b_e/Docs/R1-2002680.zi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100b_e/Docs/R1-2002185.zip" TargetMode="External"/><Relationship Id="rId23" Type="http://schemas.openxmlformats.org/officeDocument/2006/relationships/hyperlink" Target="http://www.3gpp.org/ftp/TSG_RAN/WG1_RL1/TSGR1_100b_e/Docs/R1-2001638.zip" TargetMode="External"/><Relationship Id="rId28" Type="http://schemas.openxmlformats.org/officeDocument/2006/relationships/hyperlink" Target="http://www.3gpp.org/ftp/TSG_RAN/WG1_RL1/TSGR1_100b_e/Docs/R1-2002057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3gpp.org/ftp/TSG_RAN/WG1_RL1/TSGR1_100b_e/Docs/R1-2001689.zip" TargetMode="External"/><Relationship Id="rId19" Type="http://schemas.openxmlformats.org/officeDocument/2006/relationships/hyperlink" Target="http://www.3gpp.org/ftp/TSG_RAN/WG1_RL1/TSGR1_100_e/Docs/R1-2001419.zip" TargetMode="External"/><Relationship Id="rId31" Type="http://schemas.openxmlformats.org/officeDocument/2006/relationships/hyperlink" Target="http://www.3gpp.org/ftp/TSG_RAN/WG1_RL1/TSGR1_100b_e/Docs/R1-200266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100b_e/Docs/R1-2001620.zip" TargetMode="External"/><Relationship Id="rId14" Type="http://schemas.openxmlformats.org/officeDocument/2006/relationships/hyperlink" Target="http://www.3gpp.org/ftp/TSG_RAN/WG1_RL1/TSGR1_100b_e/Docs/R1-2002149.zip" TargetMode="External"/><Relationship Id="rId22" Type="http://schemas.openxmlformats.org/officeDocument/2006/relationships/hyperlink" Target="http://www.3gpp.org/ftp/TSG_RAN/WG1_RL1/TSGR1_100b_e/Docs/R1-2001630.zip" TargetMode="External"/><Relationship Id="rId27" Type="http://schemas.openxmlformats.org/officeDocument/2006/relationships/hyperlink" Target="http://www.3gpp.org/ftp/TSG_RAN/WG1_RL1/TSGR1_100b_e/Docs/R1-2002055.zip" TargetMode="External"/><Relationship Id="rId30" Type="http://schemas.openxmlformats.org/officeDocument/2006/relationships/hyperlink" Target="http://www.3gpp.org/ftp/TSG_RAN/WG1_RL1/TSGR1_100b_e/Docs/R1-2002515.zip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A356FE-CAAC-4D02-8640-207FCB15D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2020-04-14T23:21:00Z</dcterms:created>
  <dcterms:modified xsi:type="dcterms:W3CDTF">2020-04-14T23:24:00Z</dcterms:modified>
</cp:coreProperties>
</file>