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16217500"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w:t>
      </w:r>
      <w:r w:rsidR="006C4937" w:rsidRPr="00743DE2">
        <w:rPr>
          <w:rFonts w:ascii="Arial" w:hAnsi="Arial" w:cs="Arial"/>
          <w:b/>
          <w:kern w:val="2"/>
          <w:lang w:eastAsia="zh-CN"/>
        </w:rPr>
        <w:t>bis</w:t>
      </w:r>
      <w:r w:rsidRPr="00743DE2">
        <w:rPr>
          <w:rFonts w:ascii="Arial" w:hAnsi="Arial" w:cs="Arial"/>
          <w:b/>
          <w:kern w:val="2"/>
          <w:lang w:eastAsia="zh-CN"/>
        </w:rPr>
        <w:t>-e</w:t>
      </w:r>
      <w:r w:rsidRPr="00743DE2">
        <w:rPr>
          <w:rFonts w:ascii="Arial" w:hAnsi="Arial" w:cs="Arial"/>
          <w:b/>
          <w:kern w:val="2"/>
          <w:lang w:eastAsia="zh-CN"/>
        </w:rPr>
        <w:tab/>
      </w:r>
      <w:r w:rsidR="00274755" w:rsidRPr="00274755">
        <w:rPr>
          <w:rFonts w:ascii="Arial" w:hAnsi="Arial" w:cs="Arial"/>
          <w:b/>
          <w:kern w:val="2"/>
          <w:lang w:eastAsia="zh-CN"/>
        </w:rPr>
        <w:t>R1-2002044</w:t>
      </w:r>
    </w:p>
    <w:p w14:paraId="15057303" w14:textId="77777777" w:rsidR="0070556C" w:rsidRDefault="0070556C" w:rsidP="001154C4">
      <w:pPr>
        <w:spacing w:after="60"/>
        <w:ind w:left="1555" w:hanging="1555"/>
        <w:jc w:val="left"/>
        <w:rPr>
          <w:rFonts w:ascii="Arial" w:hAnsi="Arial" w:cs="Arial"/>
          <w:b/>
          <w:kern w:val="2"/>
          <w:lang w:eastAsia="zh-CN"/>
        </w:rPr>
      </w:pPr>
      <w:r w:rsidRPr="0070556C">
        <w:rPr>
          <w:rFonts w:ascii="Arial" w:hAnsi="Arial" w:cs="Arial"/>
          <w:b/>
          <w:kern w:val="2"/>
          <w:lang w:eastAsia="zh-CN"/>
        </w:rPr>
        <w:t>e-Meeting, April 20th-30th, 2020</w:t>
      </w:r>
    </w:p>
    <w:p w14:paraId="7FA9CC3B" w14:textId="09BC39E3"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6C4937" w:rsidRPr="00743DE2">
        <w:rPr>
          <w:rFonts w:ascii="Arial" w:hAnsi="Arial" w:cs="Arial"/>
          <w:b/>
          <w:lang w:eastAsia="zh-CN"/>
        </w:rPr>
        <w:t>6</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5748DD31"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EF0307" w:rsidRPr="00743DE2">
        <w:rPr>
          <w:rFonts w:ascii="Arial" w:hAnsi="Arial" w:cs="Arial"/>
          <w:b/>
          <w:lang w:eastAsia="zh-CN"/>
        </w:rPr>
        <w:t>Remaining details of QoS for sidelink</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6F2496F8"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8E560B">
        <w:rPr>
          <w:lang w:eastAsia="zh-CN"/>
        </w:rPr>
        <w:t xml:space="preserve"> Some issues were addressed at RAN1#100-e, but </w:t>
      </w:r>
      <w:r w:rsidR="006C4937">
        <w:rPr>
          <w:lang w:eastAsia="zh-CN"/>
        </w:rPr>
        <w:t>a few remain to be corrected</w:t>
      </w:r>
      <w:r w:rsidR="008E560B">
        <w:rPr>
          <w:lang w:eastAsia="zh-CN"/>
        </w:rPr>
        <w:t>. In this contribution, we address the remaining issues.</w:t>
      </w:r>
    </w:p>
    <w:p w14:paraId="676F8917" w14:textId="1A4299A6" w:rsidR="00CE6FD9" w:rsidRPr="007F5EC6" w:rsidRDefault="00CE6FD9" w:rsidP="00495A39"/>
    <w:p w14:paraId="35954F20" w14:textId="718213F9" w:rsidR="00816E9B" w:rsidRDefault="00EE4568" w:rsidP="00493C77">
      <w:pPr>
        <w:pStyle w:val="Heading1"/>
      </w:pPr>
      <w:r>
        <w:t>Discussion</w:t>
      </w:r>
      <w:bookmarkStart w:id="2" w:name="_GoBack"/>
      <w:bookmarkEnd w:id="2"/>
    </w:p>
    <w:p w14:paraId="26452A53" w14:textId="544607CF" w:rsidR="008E560B" w:rsidRDefault="008E560B" w:rsidP="008E560B">
      <w:pPr>
        <w:pStyle w:val="Heading2"/>
      </w:pPr>
      <w:r>
        <w:t>Remaining issues</w:t>
      </w:r>
    </w:p>
    <w:p w14:paraId="7014B688" w14:textId="77777777" w:rsidR="005C0239" w:rsidRDefault="00A5316B" w:rsidP="008E560B">
      <w:r>
        <w:t xml:space="preserve">A lot of progress was achieved during </w:t>
      </w:r>
      <w:r w:rsidR="008E560B">
        <w:t>RAN1#100-e</w:t>
      </w:r>
      <w:r>
        <w:t xml:space="preserve">. </w:t>
      </w:r>
      <w:r w:rsidR="005C0239">
        <w:t>A few minor issues need to be addressed. From the first Feature Lead summary [1], the following needs to be addressed:</w:t>
      </w:r>
    </w:p>
    <w:p w14:paraId="63806E90" w14:textId="77777777" w:rsidR="005C0239" w:rsidRPr="005C0239" w:rsidRDefault="005C0239" w:rsidP="005C0239">
      <w:pPr>
        <w:pStyle w:val="Heading3"/>
        <w:numPr>
          <w:ilvl w:val="0"/>
          <w:numId w:val="0"/>
        </w:numPr>
        <w:ind w:left="720" w:hanging="720"/>
        <w:rPr>
          <w:i/>
          <w:iCs/>
          <w:sz w:val="28"/>
          <w:szCs w:val="28"/>
        </w:rPr>
      </w:pPr>
      <w:r w:rsidRPr="005C0239">
        <w:rPr>
          <w:i/>
          <w:iCs/>
        </w:rPr>
        <w:t>Issue 1.5: CR – in future window, leave out resources reserved, but then released due to HARQ feedback?</w:t>
      </w:r>
    </w:p>
    <w:p w14:paraId="10ABFE3B" w14:textId="77777777" w:rsidR="005C0239" w:rsidRPr="005C0239" w:rsidRDefault="005C0239" w:rsidP="005C0239">
      <w:pPr>
        <w:rPr>
          <w:i/>
          <w:iCs/>
          <w:lang w:eastAsia="zh-CN"/>
        </w:rPr>
      </w:pPr>
      <w:r w:rsidRPr="005C0239">
        <w:rPr>
          <w:i/>
          <w:iCs/>
          <w:lang w:eastAsia="zh-CN"/>
        </w:rPr>
        <w:t>[Futurewei] and [Samsung] explicitly propose that resources which had been reserved for retransmission, but were then released due to HARQ feedback, shall not be counted in CR evaluation.</w:t>
      </w:r>
    </w:p>
    <w:p w14:paraId="18A9BEAD" w14:textId="5E983812" w:rsidR="005C0239" w:rsidRPr="005C0239" w:rsidRDefault="005C0239" w:rsidP="005C0239">
      <w:pPr>
        <w:rPr>
          <w:i/>
          <w:iCs/>
          <w:lang w:eastAsia="zh-CN"/>
        </w:rPr>
      </w:pPr>
      <w:r w:rsidRPr="005C0239">
        <w:rPr>
          <w:i/>
          <w:iCs/>
          <w:lang w:eastAsia="zh-CN"/>
        </w:rPr>
        <w:t xml:space="preserve"> </w:t>
      </w:r>
    </w:p>
    <w:p w14:paraId="2500293B" w14:textId="77777777" w:rsidR="005C0239" w:rsidRPr="005C0239" w:rsidRDefault="005C0239" w:rsidP="005C0239">
      <w:pPr>
        <w:pStyle w:val="Heading3"/>
        <w:numPr>
          <w:ilvl w:val="0"/>
          <w:numId w:val="0"/>
        </w:numPr>
        <w:ind w:left="720" w:hanging="720"/>
        <w:rPr>
          <w:i/>
          <w:iCs/>
          <w:lang w:eastAsia="en-GB"/>
        </w:rPr>
      </w:pPr>
      <w:r w:rsidRPr="005C0239">
        <w:rPr>
          <w:i/>
          <w:iCs/>
        </w:rPr>
        <w:t>Issue 1.6: Semi-persistent resource reservation disabled by congestion control</w:t>
      </w:r>
    </w:p>
    <w:p w14:paraId="123A8378" w14:textId="77777777" w:rsidR="005C0239" w:rsidRPr="005C0239" w:rsidRDefault="005C0239" w:rsidP="005C0239">
      <w:pPr>
        <w:rPr>
          <w:i/>
          <w:iCs/>
          <w:lang w:eastAsia="en-GB"/>
        </w:rPr>
      </w:pPr>
      <w:r w:rsidRPr="005C0239">
        <w:rPr>
          <w:i/>
          <w:iCs/>
          <w:lang w:eastAsia="en-GB"/>
        </w:rPr>
        <w:t xml:space="preserve"> [</w:t>
      </w:r>
      <w:proofErr w:type="spellStart"/>
      <w:r w:rsidRPr="005C0239">
        <w:rPr>
          <w:i/>
          <w:iCs/>
          <w:lang w:eastAsia="en-GB"/>
        </w:rPr>
        <w:t>InterDigital</w:t>
      </w:r>
      <w:proofErr w:type="spellEnd"/>
      <w:r w:rsidRPr="005C0239">
        <w:rPr>
          <w:i/>
          <w:iCs/>
          <w:lang w:eastAsia="en-GB"/>
        </w:rPr>
        <w:t>] and [Intel] propose that congestion control can disable semi-persistent resource reservation.</w:t>
      </w:r>
    </w:p>
    <w:p w14:paraId="65ED5DF4" w14:textId="432F4121" w:rsidR="005C0239" w:rsidRDefault="005C0239" w:rsidP="005C0239">
      <w:r>
        <w:t>These two issues are discussed below.</w:t>
      </w:r>
    </w:p>
    <w:p w14:paraId="6A7317E9" w14:textId="37BD9DD0" w:rsidR="009C7E6B" w:rsidRDefault="00C9208B" w:rsidP="009C7E6B">
      <w:pPr>
        <w:pStyle w:val="Heading2"/>
      </w:pPr>
      <w:r>
        <w:t>Released resources due to HARQ feedback</w:t>
      </w:r>
    </w:p>
    <w:p w14:paraId="42272A64" w14:textId="1BB455AE" w:rsidR="00C9208B" w:rsidRDefault="00C9208B" w:rsidP="00C9208B">
      <w:r>
        <w:t xml:space="preserve">A grant can schedule up to 3 transmissions. With HARQ, there is the possibility of early termination, with some reserved resources not being used. These resources could be either accounted for or unaccounted for in the CR computation. From our perspective, if a UE is aware that there was an early termination, it should not count them in the CR evaluation: when the system is operating close to congestion, we expect that many UEs will provision for the maximum number of transmissions (3). If a significant number of UEs are doing early termination after 2 transmissions, the system is </w:t>
      </w:r>
      <w:proofErr w:type="gramStart"/>
      <w:r>
        <w:t>actually not</w:t>
      </w:r>
      <w:proofErr w:type="gramEnd"/>
      <w:r>
        <w:t xml:space="preserve"> that congested. If the UEs include unused reserved resources, the CR computation will </w:t>
      </w:r>
      <w:proofErr w:type="gramStart"/>
      <w:r>
        <w:t>actually be</w:t>
      </w:r>
      <w:proofErr w:type="gramEnd"/>
      <w:r>
        <w:t xml:space="preserve"> overestimated. </w:t>
      </w:r>
    </w:p>
    <w:p w14:paraId="73920C67" w14:textId="08F2F15D" w:rsidR="00C9208B" w:rsidRDefault="00C9208B" w:rsidP="00C9208B">
      <w:pPr>
        <w:rPr>
          <w:b/>
          <w:bCs/>
          <w:i/>
          <w:iCs/>
        </w:rPr>
      </w:pPr>
      <w:r>
        <w:rPr>
          <w:b/>
          <w:bCs/>
          <w:i/>
          <w:iCs/>
        </w:rPr>
        <w:t>Proposal 1: Resources which have been reserved for retransmission but released due to HARQ feedback are not counted in CR evaluation.</w:t>
      </w:r>
    </w:p>
    <w:p w14:paraId="005C03FE" w14:textId="34C41877" w:rsidR="00C9208B" w:rsidRDefault="00C9208B" w:rsidP="00C9208B">
      <w:pPr>
        <w:pStyle w:val="Heading2"/>
      </w:pPr>
      <w:r>
        <w:t>Semi-persistent resource reservation</w:t>
      </w:r>
    </w:p>
    <w:p w14:paraId="61EB5CA7" w14:textId="4E149783" w:rsidR="00C9208B" w:rsidRDefault="00C9208B" w:rsidP="00C9208B">
      <w:r>
        <w:t xml:space="preserve">It was proposed </w:t>
      </w:r>
      <w:r w:rsidR="00A45279">
        <w:t xml:space="preserve">in [2] and [3] to disable semi-persistent resource reservation as a means of congestion control. From our perspective, such a process is not needed: the semi-persistent resource reservation is tied to the traffic. If a UE </w:t>
      </w:r>
      <w:proofErr w:type="gramStart"/>
      <w:r w:rsidR="00A45279">
        <w:t>has to</w:t>
      </w:r>
      <w:proofErr w:type="gramEnd"/>
      <w:r w:rsidR="00A45279">
        <w:t xml:space="preserve"> transmit periodic traffic, it needs resources for each packet, and the most efficient resource allocation for periodic traffic is a semi-persistent resource allocation. Thus, semi-persistent resource reservation should not be disabled. The transmission of each TB should be allowed before transmitting it, regardless of the type of allocation: one-shot or semi-persistent.</w:t>
      </w:r>
    </w:p>
    <w:p w14:paraId="000A5004" w14:textId="25B469CC" w:rsidR="00A45279" w:rsidRPr="00A45279" w:rsidRDefault="00A45279" w:rsidP="00C9208B">
      <w:pPr>
        <w:rPr>
          <w:b/>
          <w:bCs/>
          <w:i/>
          <w:iCs/>
        </w:rPr>
      </w:pPr>
      <w:r w:rsidRPr="00A45279">
        <w:rPr>
          <w:b/>
          <w:bCs/>
          <w:i/>
          <w:iCs/>
        </w:rPr>
        <w:t>Proposal 2: Congestion control cannot disable semi-persistent resource reservation.</w:t>
      </w:r>
    </w:p>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32016676" w:rsidR="00882E8B" w:rsidRDefault="00532870" w:rsidP="00882E8B">
      <w:r>
        <w:t xml:space="preserve">The remaining details </w:t>
      </w:r>
      <w:r w:rsidR="00B05A01">
        <w:t>of QoS were discussed. We propose the following:</w:t>
      </w:r>
    </w:p>
    <w:p w14:paraId="4C1429C1" w14:textId="77777777" w:rsidR="00B05A01" w:rsidRDefault="00B05A01" w:rsidP="00B05A01">
      <w:pPr>
        <w:rPr>
          <w:b/>
          <w:bCs/>
          <w:i/>
          <w:iCs/>
        </w:rPr>
      </w:pPr>
      <w:r>
        <w:rPr>
          <w:b/>
          <w:bCs/>
          <w:i/>
          <w:iCs/>
        </w:rPr>
        <w:t>Proposal 1: Resources which have been reserved for retransmission but released due to HARQ feedback are not counted in CR evaluation.</w:t>
      </w:r>
    </w:p>
    <w:p w14:paraId="616D478B" w14:textId="77777777" w:rsidR="00B05A01" w:rsidRPr="00A45279" w:rsidRDefault="00B05A01" w:rsidP="00B05A01">
      <w:pPr>
        <w:rPr>
          <w:b/>
          <w:bCs/>
          <w:i/>
          <w:iCs/>
        </w:rPr>
      </w:pPr>
      <w:r w:rsidRPr="00A45279">
        <w:rPr>
          <w:b/>
          <w:bCs/>
          <w:i/>
          <w:iCs/>
        </w:rPr>
        <w:t>Proposal 2: Congestion control cannot disable semi-persistent resource reservation.</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367CF0F0" w14:textId="3C51A499" w:rsidR="00F62478" w:rsidRDefault="00E0752D" w:rsidP="00AD72DA">
      <w:r>
        <w:t xml:space="preserve">[1] </w:t>
      </w:r>
      <w:r w:rsidR="00B64059" w:rsidRPr="00B64059">
        <w:t>R</w:t>
      </w:r>
      <w:r w:rsidR="00B05A01">
        <w:t>1</w:t>
      </w:r>
      <w:r w:rsidR="00BE45B7">
        <w:t>-</w:t>
      </w:r>
      <w:r w:rsidR="00B05A01">
        <w:t>2001091, “</w:t>
      </w:r>
      <w:r w:rsidR="00B05A01" w:rsidRPr="00B05A01">
        <w:t>Feature Lead Summary for AI 7.2.4.6 QoS management</w:t>
      </w:r>
      <w:r w:rsidR="00B05A01">
        <w:t>,” Nokia, RAN1#100-e.</w:t>
      </w:r>
    </w:p>
    <w:p w14:paraId="2324531B" w14:textId="71C0A9A1" w:rsidR="00B05A01" w:rsidRDefault="00B05A01" w:rsidP="00AD72DA">
      <w:r>
        <w:t>[2] R1-200734, “</w:t>
      </w:r>
      <w:r w:rsidRPr="00B05A01">
        <w:t>Remaining details of QoS and congestion control for NR V2X design</w:t>
      </w:r>
      <w:r>
        <w:t>,” Intel, RAN1#100-e.</w:t>
      </w:r>
    </w:p>
    <w:p w14:paraId="07387E0D" w14:textId="74081C17" w:rsidR="00B05A01" w:rsidRPr="00E7756E" w:rsidRDefault="00B05A01" w:rsidP="00AD72DA">
      <w:r>
        <w:t>[3] R1-2000838, “</w:t>
      </w:r>
      <w:r w:rsidRPr="00B05A01">
        <w:t>Remaining Issues on Congestion Control and QoS Management for NR-V2X</w:t>
      </w:r>
      <w:r>
        <w:t>,” Interdigital, RAN1#100-e.</w:t>
      </w:r>
    </w:p>
    <w:sectPr w:rsidR="00B05A01"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BEE91" w14:textId="77777777" w:rsidR="008B38A3" w:rsidRDefault="008B38A3">
      <w:r>
        <w:separator/>
      </w:r>
    </w:p>
  </w:endnote>
  <w:endnote w:type="continuationSeparator" w:id="0">
    <w:p w14:paraId="46A9B2C6" w14:textId="77777777" w:rsidR="008B38A3" w:rsidRDefault="008B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6331A" w14:textId="77777777" w:rsidR="008B38A3" w:rsidRDefault="008B38A3">
      <w:r>
        <w:separator/>
      </w:r>
    </w:p>
  </w:footnote>
  <w:footnote w:type="continuationSeparator" w:id="0">
    <w:p w14:paraId="6BA724A4" w14:textId="77777777" w:rsidR="008B38A3" w:rsidRDefault="008B3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7"/>
  </w:num>
  <w:num w:numId="4">
    <w:abstractNumId w:val="14"/>
  </w:num>
  <w:num w:numId="5">
    <w:abstractNumId w:val="6"/>
  </w:num>
  <w:num w:numId="6">
    <w:abstractNumId w:val="3"/>
  </w:num>
  <w:num w:numId="7">
    <w:abstractNumId w:val="13"/>
  </w:num>
  <w:num w:numId="8">
    <w:abstractNumId w:val="17"/>
  </w:num>
  <w:num w:numId="9">
    <w:abstractNumId w:val="4"/>
  </w:num>
  <w:num w:numId="10">
    <w:abstractNumId w:val="2"/>
  </w:num>
  <w:num w:numId="11">
    <w:abstractNumId w:val="10"/>
  </w:num>
  <w:num w:numId="12">
    <w:abstractNumId w:val="15"/>
  </w:num>
  <w:num w:numId="13">
    <w:abstractNumId w:val="1"/>
  </w:num>
  <w:num w:numId="14">
    <w:abstractNumId w:val="8"/>
  </w:num>
  <w:num w:numId="15">
    <w:abstractNumId w:val="24"/>
  </w:num>
  <w:num w:numId="16">
    <w:abstractNumId w:val="16"/>
  </w:num>
  <w:num w:numId="17">
    <w:abstractNumId w:val="16"/>
  </w:num>
  <w:num w:numId="18">
    <w:abstractNumId w:val="21"/>
  </w:num>
  <w:num w:numId="19">
    <w:abstractNumId w:val="0"/>
  </w:num>
  <w:num w:numId="20">
    <w:abstractNumId w:val="11"/>
  </w:num>
  <w:num w:numId="21">
    <w:abstractNumId w:val="22"/>
  </w:num>
  <w:num w:numId="22">
    <w:abstractNumId w:val="5"/>
  </w:num>
  <w:num w:numId="23">
    <w:abstractNumId w:val="19"/>
  </w:num>
  <w:num w:numId="24">
    <w:abstractNumId w:val="7"/>
  </w:num>
  <w:num w:numId="25">
    <w:abstractNumId w:val="18"/>
  </w:num>
  <w:num w:numId="26">
    <w:abstractNumId w:val="23"/>
  </w:num>
  <w:num w:numId="2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755"/>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56C"/>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8A3"/>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8CA"/>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A0FCA-EEFE-4421-8F6C-0CB84037D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Discussion</vt:lpstr>
      <vt:lpstr>    Remaining issues</vt:lpstr>
      <vt:lpstr>        Issue 1.5: CR – in future window, leave out resources reserved, but then release</vt:lpstr>
      <vt:lpstr>        Issue 1.6: Semi-persistent resource reservation disabled by congestion control</vt:lpstr>
      <vt:lpstr>    Released resources due to HARQ feedback</vt:lpstr>
      <vt:lpstr>    Semi-persistent resource reservation</vt:lpstr>
      <vt:lpstr>Conclusion</vt:lpstr>
      <vt:lpstr>References</vt:lpstr>
    </vt:vector>
  </TitlesOfParts>
  <Company>Futurewei</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2020-04-10T19:26:00Z</dcterms:created>
  <dcterms:modified xsi:type="dcterms:W3CDTF">2020-04-10T19:26:00Z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(3)rDhYye/06YbG3Uprf987T9IvkNM3fRyHWHwJpE0fgyeRxNSuBpSkRGae6drQS4XqzXO9hHQs
0qotQWJ6OQAGNBEvwMx85WBvOjZVZPVYlrkJvNmLfTQEi2PQpEyFiWfAf0PVz8QB5nrCuTf3
5G08tCp02CxkamWw+wWTxEzw412dehydti3zDLq4mxYpYWwCwGb3d+gBhyOQCDh/RnVin9kE
pcO6T9CUqZkdpVwq0G</vt:lpwstr>
  </property>
  <property fmtid="{D5CDD505-2E9C-101B-9397-08002B2CF9AE}" pid="13" name="_2015_ms_pID_725343_00">
    <vt:lpwstr>_2015_ms_pID_725343</vt:lpwstr>
  </property>
  <property fmtid="{D5CDD505-2E9C-101B-9397-08002B2CF9AE}" pid="14" name="_2015_ms_pID_7253431">
    <vt:lpwstr>Dfibj9ieaBkR5laedv7yEUNG2tY2DISsK0Kkfjdf6Cama9NI5vm42p
qKcmsHit3G7pCkwSd3chripWxkjY3iHHii0CKklYGTCOr8jLjQ6kVCD3N9MipCCYwMWm5lsB
pqhoAbNxGccQbp9N870IEs9i1r7opTB/2h+ueU0KHkmEsT3KWwcuxFrJQHUUlzdaDY4Dl9X5
FeVEJeC/DAFpEDe+B0AFyseF5uKycl8hMrpY</vt:lpwstr>
  </property>
  <property fmtid="{D5CDD505-2E9C-101B-9397-08002B2CF9AE}" pid="15" name="_2015_ms_pID_7253431_00">
    <vt:lpwstr>_2015_ms_pID_7253431</vt:lpwstr>
  </property>
  <property fmtid="{D5CDD505-2E9C-101B-9397-08002B2CF9AE}" pid="16" name="_2015_ms_pID_7253432">
    <vt:lpwstr>Zw5j+2deCuLDi1NJgYzWg9s3N+fBXm7WzUXq
X1WCGI5A6+Aypu//lm0ykVUQCKsAGw==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