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6F1C0A6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3F0B19">
        <w:rPr>
          <w:rFonts w:cs="Arial"/>
          <w:bCs/>
          <w:sz w:val="20"/>
          <w:lang w:eastAsia="ja-JP"/>
        </w:rPr>
        <w:t>100-e</w:t>
      </w:r>
      <w:r w:rsidR="001B69D7">
        <w:rPr>
          <w:rFonts w:cs="Arial" w:hint="eastAsia"/>
          <w:bCs/>
          <w:sz w:val="20"/>
          <w:lang w:eastAsia="ja-JP"/>
        </w:rPr>
        <w:tab/>
      </w:r>
      <w:r w:rsidR="001B69D7">
        <w:rPr>
          <w:rFonts w:cs="Arial" w:hint="eastAsia"/>
          <w:bCs/>
          <w:sz w:val="20"/>
          <w:lang w:eastAsia="ja-JP"/>
        </w:rPr>
        <w:tab/>
      </w:r>
      <w:r w:rsidR="00E23B84" w:rsidRPr="00E23B84">
        <w:rPr>
          <w:sz w:val="20"/>
        </w:rPr>
        <w:t>R1-2000590</w:t>
      </w:r>
    </w:p>
    <w:p w14:paraId="552A328C" w14:textId="3DE7DF05" w:rsidR="00941D27" w:rsidRPr="0093682F" w:rsidRDefault="003F0B19"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Pr>
          <w:rFonts w:eastAsia="ＭＳ 明朝" w:cs="Arial"/>
          <w:bCs/>
          <w:sz w:val="20"/>
          <w:lang w:val="en-US" w:eastAsia="ja-JP"/>
        </w:rPr>
        <w:t>February 24th</w:t>
      </w:r>
      <w:r w:rsidR="006203D7">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March 6th,</w:t>
      </w:r>
      <w:r w:rsidR="006203D7"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204045E"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F0B19">
        <w:rPr>
          <w:rFonts w:eastAsia="ＭＳ 明朝"/>
          <w:b w:val="0"/>
          <w:sz w:val="20"/>
          <w:lang w:eastAsia="ja-JP"/>
        </w:rPr>
        <w:t>Remaining issues on out-of-order HARQ and PUCCH overlapping</w:t>
      </w:r>
    </w:p>
    <w:p w14:paraId="3BEF152C" w14:textId="2207ACD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3F0B19">
        <w:rPr>
          <w:rFonts w:ascii="Arial" w:hAnsi="Arial"/>
          <w:lang w:eastAsia="ja-JP"/>
        </w:rPr>
        <w:t>5</w:t>
      </w:r>
      <w:r w:rsidR="00F728D9">
        <w:rPr>
          <w:rFonts w:ascii="Arial" w:hAnsi="Arial"/>
          <w:lang w:eastAsia="ja-JP"/>
        </w:rPr>
        <w:t>.</w:t>
      </w:r>
      <w:r w:rsidR="00910A30">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056FCBDD" w14:textId="26937530" w:rsidR="00537155" w:rsidRPr="003F0B19" w:rsidRDefault="00F0544C" w:rsidP="003F0B19">
      <w:pPr>
        <w:spacing w:beforeLines="50" w:before="120" w:after="0"/>
      </w:pPr>
      <w:r>
        <w:rPr>
          <w:lang w:eastAsia="ja-JP"/>
        </w:rPr>
        <w:t>T</w:t>
      </w:r>
      <w:r w:rsidR="00627AE3">
        <w:rPr>
          <w:lang w:eastAsia="ja-JP"/>
        </w:rPr>
        <w:t>his document provide</w:t>
      </w:r>
      <w:r w:rsidR="006D12CC">
        <w:rPr>
          <w:lang w:eastAsia="ja-JP"/>
        </w:rPr>
        <w:t>s</w:t>
      </w:r>
      <w:r w:rsidR="00627AE3">
        <w:rPr>
          <w:lang w:eastAsia="ja-JP"/>
        </w:rPr>
        <w:t xml:space="preserve"> our view on </w:t>
      </w:r>
      <w:r w:rsidR="003F0B19">
        <w:rPr>
          <w:lang w:eastAsia="ja-JP"/>
        </w:rPr>
        <w:t>remaining issue on out-of-order HARQ and PUCCH overlapping for Rel.16 URLLC.</w:t>
      </w:r>
    </w:p>
    <w:p w14:paraId="1DDC8F42" w14:textId="770B2E88" w:rsidR="00861975" w:rsidRPr="00861975" w:rsidRDefault="0012037C" w:rsidP="00861975">
      <w:pPr>
        <w:pStyle w:val="1"/>
        <w:tabs>
          <w:tab w:val="num" w:pos="426"/>
        </w:tabs>
        <w:ind w:left="426" w:hanging="426"/>
        <w:rPr>
          <w:szCs w:val="36"/>
          <w:lang w:eastAsia="ja-JP"/>
        </w:rPr>
      </w:pPr>
      <w:r>
        <w:rPr>
          <w:lang w:val="en-US" w:eastAsia="ja-JP"/>
        </w:rPr>
        <w:t>Discussion</w:t>
      </w:r>
    </w:p>
    <w:p w14:paraId="184BDE79" w14:textId="38C03993" w:rsidR="003F0B19" w:rsidRDefault="003F0B19" w:rsidP="00BE48F3">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 xml:space="preserve">In </w:t>
      </w:r>
      <w:r>
        <w:rPr>
          <w:rFonts w:eastAsiaTheme="minorEastAsia"/>
          <w:lang w:eastAsia="ja-JP"/>
        </w:rPr>
        <w:t>email discussion [99-NR-13] after RAN1#99, following possible conclusion was discussed.</w:t>
      </w:r>
    </w:p>
    <w:p w14:paraId="685EB01B" w14:textId="77777777" w:rsidR="003F0B19" w:rsidRPr="003F0B19" w:rsidRDefault="003F0B19" w:rsidP="003F0B19">
      <w:pPr>
        <w:spacing w:after="0"/>
        <w:rPr>
          <w:b/>
          <w:u w:val="single"/>
          <w:lang w:eastAsia="ja-JP"/>
        </w:rPr>
      </w:pPr>
      <w:r w:rsidRPr="003F0B19">
        <w:rPr>
          <w:b/>
          <w:u w:val="single"/>
          <w:lang w:eastAsia="ja-JP"/>
        </w:rPr>
        <w:t>Possible conclusion:</w:t>
      </w:r>
    </w:p>
    <w:p w14:paraId="1396F186" w14:textId="77777777" w:rsidR="003F0B19" w:rsidRDefault="003F0B19" w:rsidP="003F0B19">
      <w:pPr>
        <w:pStyle w:val="aff1"/>
        <w:numPr>
          <w:ilvl w:val="0"/>
          <w:numId w:val="41"/>
        </w:numPr>
        <w:spacing w:after="0"/>
        <w:ind w:leftChars="0"/>
        <w:rPr>
          <w:lang w:eastAsia="ja-JP"/>
        </w:rPr>
      </w:pPr>
      <w:r>
        <w:rPr>
          <w:lang w:eastAsia="ja-JP"/>
        </w:rPr>
        <w:t>The UE is not expected to be scheduled with two PUCCHs carrying HARQ-ACK with different priorities associated with two DG-PDSCHs scheduled on the same carrier overlapping in the time domain.</w:t>
      </w:r>
    </w:p>
    <w:p w14:paraId="431B0F57" w14:textId="219B58EE" w:rsidR="003F0B19" w:rsidRDefault="00F91FB7" w:rsidP="00BE48F3">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 xml:space="preserve">During email discussion, </w:t>
      </w:r>
      <w:r>
        <w:rPr>
          <w:rFonts w:eastAsiaTheme="minorEastAsia"/>
          <w:lang w:eastAsia="ja-JP"/>
        </w:rPr>
        <w:t>Rel.15 behaviour was clarified as follows:</w:t>
      </w:r>
    </w:p>
    <w:p w14:paraId="5FAF6392" w14:textId="48B0B6F8" w:rsidR="00F91FB7" w:rsidRDefault="00F91FB7" w:rsidP="00F91FB7">
      <w:pPr>
        <w:pStyle w:val="aff1"/>
        <w:numPr>
          <w:ilvl w:val="0"/>
          <w:numId w:val="41"/>
        </w:numPr>
        <w:autoSpaceDE w:val="0"/>
        <w:autoSpaceDN w:val="0"/>
        <w:adjustRightInd w:val="0"/>
        <w:spacing w:beforeLines="50" w:before="120" w:after="0"/>
        <w:ind w:leftChars="0"/>
        <w:rPr>
          <w:rFonts w:eastAsiaTheme="minorEastAsia"/>
          <w:lang w:eastAsia="ja-JP"/>
        </w:rPr>
      </w:pPr>
      <w:r>
        <w:rPr>
          <w:rFonts w:eastAsiaTheme="minorEastAsia" w:hint="eastAsia"/>
          <w:lang w:eastAsia="ja-JP"/>
        </w:rPr>
        <w:t>Out-of-order HARQ</w:t>
      </w:r>
    </w:p>
    <w:p w14:paraId="3E681D4A" w14:textId="7BDC3658" w:rsidR="00F91FB7" w:rsidRPr="00F91FB7" w:rsidRDefault="00F91FB7" w:rsidP="00F91FB7">
      <w:pPr>
        <w:pStyle w:val="aff1"/>
        <w:numPr>
          <w:ilvl w:val="1"/>
          <w:numId w:val="41"/>
        </w:numPr>
        <w:autoSpaceDE w:val="0"/>
        <w:autoSpaceDN w:val="0"/>
        <w:adjustRightInd w:val="0"/>
        <w:spacing w:afterLines="50" w:after="120"/>
        <w:ind w:leftChars="0"/>
        <w:rPr>
          <w:rFonts w:eastAsiaTheme="minorEastAsia"/>
          <w:lang w:eastAsia="ja-JP"/>
        </w:rPr>
      </w:pPr>
      <w:r>
        <w:rPr>
          <w:rFonts w:eastAsiaTheme="minorEastAsia" w:hint="eastAsia"/>
          <w:lang w:eastAsia="ja-JP"/>
        </w:rPr>
        <w:t xml:space="preserve">In a given scheduled cell, the UE is not expected to receive a first PDSCH in slot </w:t>
      </w:r>
      <w:r w:rsidRPr="00F91FB7">
        <w:rPr>
          <w:rFonts w:eastAsiaTheme="minorEastAsia" w:hint="eastAsia"/>
          <w:i/>
          <w:lang w:eastAsia="ja-JP"/>
        </w:rPr>
        <w:t>i</w:t>
      </w:r>
      <w:r>
        <w:rPr>
          <w:rFonts w:eastAsiaTheme="minorEastAsia" w:hint="eastAsia"/>
          <w:lang w:eastAsia="ja-JP"/>
        </w:rPr>
        <w:t xml:space="preserve">, </w:t>
      </w:r>
      <w:r>
        <w:rPr>
          <w:rFonts w:eastAsiaTheme="minorEastAsia"/>
          <w:lang w:eastAsia="ja-JP"/>
        </w:rPr>
        <w:t xml:space="preserve">with the corresponding HARQ-ACK assigned to be transmitted in slot </w:t>
      </w:r>
      <w:r w:rsidRPr="00F91FB7">
        <w:rPr>
          <w:rFonts w:eastAsiaTheme="minorEastAsia"/>
          <w:i/>
          <w:lang w:eastAsia="ja-JP"/>
        </w:rPr>
        <w:t>j</w:t>
      </w:r>
      <w:r>
        <w:rPr>
          <w:rFonts w:eastAsiaTheme="minorEastAsia"/>
          <w:lang w:eastAsia="ja-JP"/>
        </w:rPr>
        <w:t xml:space="preserve">, and a second PDSCH starting later than the first PDSCH with its corresponding HARQ-ACK assigned to be transmitted in a slot before slot </w:t>
      </w:r>
      <w:r w:rsidRPr="00F91FB7">
        <w:rPr>
          <w:rFonts w:eastAsiaTheme="minorEastAsia"/>
          <w:i/>
          <w:lang w:eastAsia="ja-JP"/>
        </w:rPr>
        <w:t>j</w:t>
      </w:r>
      <w:r>
        <w:rPr>
          <w:rFonts w:eastAsiaTheme="minorEastAsia"/>
          <w:lang w:eastAsia="ja-JP"/>
        </w:rPr>
        <w:t>.</w:t>
      </w:r>
    </w:p>
    <w:p w14:paraId="247A1693" w14:textId="27CC539E" w:rsidR="003F0B19" w:rsidRDefault="00D94A2C" w:rsidP="00BE48F3">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Rel.15 out-of-order HARQ is slot-level granularity</w:t>
      </w:r>
      <w:r w:rsidR="00760D06">
        <w:rPr>
          <w:rFonts w:eastAsiaTheme="minorEastAsia"/>
          <w:lang w:eastAsia="ja-JP"/>
        </w:rPr>
        <w:t xml:space="preserve"> and there is no restriction that PUCCH overlapping in the same slot. Since the possible conclusion have the possibility to res</w:t>
      </w:r>
      <w:bookmarkStart w:id="0" w:name="_GoBack"/>
      <w:bookmarkEnd w:id="0"/>
      <w:r w:rsidR="00760D06">
        <w:rPr>
          <w:rFonts w:eastAsiaTheme="minorEastAsia"/>
          <w:lang w:eastAsia="ja-JP"/>
        </w:rPr>
        <w:t>trict Rel.15 behaviour, following proposal was identified.</w:t>
      </w:r>
    </w:p>
    <w:p w14:paraId="61A2B5C0" w14:textId="40504F51" w:rsidR="00760D06" w:rsidRPr="003F0B19" w:rsidRDefault="00760D06" w:rsidP="00760D06">
      <w:pPr>
        <w:spacing w:after="0"/>
        <w:rPr>
          <w:b/>
          <w:u w:val="single"/>
          <w:lang w:eastAsia="ja-JP"/>
        </w:rPr>
      </w:pPr>
      <w:r>
        <w:rPr>
          <w:b/>
          <w:u w:val="single"/>
          <w:lang w:eastAsia="ja-JP"/>
        </w:rPr>
        <w:t>Proposal in [99-NR-13]</w:t>
      </w:r>
      <w:r w:rsidRPr="003F0B19">
        <w:rPr>
          <w:b/>
          <w:u w:val="single"/>
          <w:lang w:eastAsia="ja-JP"/>
        </w:rPr>
        <w:t>:</w:t>
      </w:r>
    </w:p>
    <w:p w14:paraId="19785A4E" w14:textId="6A1A0204" w:rsidR="00760D06" w:rsidRDefault="00760D06" w:rsidP="00760D06">
      <w:pPr>
        <w:pStyle w:val="aff1"/>
        <w:numPr>
          <w:ilvl w:val="0"/>
          <w:numId w:val="42"/>
        </w:numPr>
        <w:spacing w:after="0"/>
        <w:ind w:leftChars="0"/>
        <w:rPr>
          <w:lang w:eastAsia="ja-JP"/>
        </w:rPr>
      </w:pPr>
      <w:r>
        <w:rPr>
          <w:lang w:eastAsia="ja-JP"/>
        </w:rPr>
        <w:t>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w:t>
      </w:r>
    </w:p>
    <w:p w14:paraId="392D160A" w14:textId="77777777" w:rsidR="00760D06" w:rsidRDefault="00760D06" w:rsidP="00760D06">
      <w:pPr>
        <w:pStyle w:val="aff1"/>
        <w:numPr>
          <w:ilvl w:val="1"/>
          <w:numId w:val="42"/>
        </w:numPr>
        <w:spacing w:after="0"/>
        <w:ind w:leftChars="0"/>
        <w:rPr>
          <w:lang w:eastAsia="ja-JP"/>
        </w:rPr>
      </w:pPr>
      <w:r>
        <w:rPr>
          <w:lang w:eastAsia="ja-JP"/>
        </w:rPr>
        <w:t>If the two PUCCHs correspond to same HARQ-ACK CB</w:t>
      </w:r>
    </w:p>
    <w:p w14:paraId="11B33DD9" w14:textId="77777777" w:rsidR="00760D06" w:rsidRDefault="00760D06" w:rsidP="00760D06">
      <w:pPr>
        <w:pStyle w:val="aff1"/>
        <w:numPr>
          <w:ilvl w:val="2"/>
          <w:numId w:val="42"/>
        </w:numPr>
        <w:spacing w:after="0"/>
        <w:ind w:leftChars="0"/>
        <w:rPr>
          <w:lang w:eastAsia="ja-JP"/>
        </w:rPr>
      </w:pPr>
      <w:r>
        <w:rPr>
          <w:lang w:eastAsia="ja-JP"/>
        </w:rPr>
        <w:t>Two PUCCHs are said “overlap” when they are mapped to the same slot or sub-slot</w:t>
      </w:r>
    </w:p>
    <w:p w14:paraId="24587ADC" w14:textId="77777777" w:rsidR="00760D06" w:rsidRDefault="00760D06" w:rsidP="00760D06">
      <w:pPr>
        <w:pStyle w:val="aff1"/>
        <w:numPr>
          <w:ilvl w:val="1"/>
          <w:numId w:val="42"/>
        </w:numPr>
        <w:spacing w:after="0"/>
        <w:ind w:leftChars="0"/>
        <w:rPr>
          <w:lang w:eastAsia="ja-JP"/>
        </w:rPr>
      </w:pPr>
      <w:r>
        <w:rPr>
          <w:lang w:eastAsia="ja-JP"/>
        </w:rPr>
        <w:t>If the two PUCCHs correspond to HARQ-ACK CBs with different priorities</w:t>
      </w:r>
    </w:p>
    <w:p w14:paraId="716E1945" w14:textId="77777777" w:rsidR="00760D06" w:rsidRDefault="00760D06" w:rsidP="00760D06">
      <w:pPr>
        <w:pStyle w:val="aff1"/>
        <w:numPr>
          <w:ilvl w:val="2"/>
          <w:numId w:val="42"/>
        </w:numPr>
        <w:spacing w:after="0"/>
        <w:ind w:leftChars="0"/>
        <w:rPr>
          <w:lang w:eastAsia="ja-JP"/>
        </w:rPr>
      </w:pPr>
      <w:r>
        <w:rPr>
          <w:lang w:eastAsia="ja-JP"/>
        </w:rPr>
        <w:t>Two PUCCHs are said to “overlap” when they have time domain overlap of at least one symbol</w:t>
      </w:r>
    </w:p>
    <w:p w14:paraId="6BCDB5DE" w14:textId="45599D21" w:rsidR="0090139E" w:rsidRDefault="003C4EB6" w:rsidP="008A1530">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The above proposal can include Rel.15 behaviour for PUCCH resour</w:t>
      </w:r>
      <w:r>
        <w:rPr>
          <w:rFonts w:eastAsiaTheme="minorEastAsia"/>
          <w:lang w:eastAsia="ja-JP"/>
        </w:rPr>
        <w:t xml:space="preserve">ce overlap with the </w:t>
      </w:r>
      <w:r w:rsidR="00262D13">
        <w:rPr>
          <w:rFonts w:eastAsiaTheme="minorEastAsia"/>
          <w:lang w:eastAsia="ja-JP"/>
        </w:rPr>
        <w:t xml:space="preserve">same priority. For different priorities, one of PUCCHs will be dropped as long as timeline agreed in RAN1#99 is met. Therefore, we support </w:t>
      </w:r>
      <w:r w:rsidR="00C30490">
        <w:rPr>
          <w:rFonts w:eastAsiaTheme="minorEastAsia"/>
          <w:lang w:eastAsia="ja-JP"/>
        </w:rPr>
        <w:t>the above proposal.</w:t>
      </w:r>
    </w:p>
    <w:p w14:paraId="62B4C754" w14:textId="7376092B" w:rsidR="00C30490" w:rsidRDefault="008A1530" w:rsidP="00C30490">
      <w:pPr>
        <w:spacing w:beforeLines="50" w:before="120" w:after="0"/>
        <w:rPr>
          <w:b/>
          <w:lang w:eastAsia="ja-JP"/>
        </w:rPr>
      </w:pPr>
      <w:r>
        <w:rPr>
          <w:b/>
          <w:lang w:eastAsia="ja-JP"/>
        </w:rPr>
        <w:t xml:space="preserve">Proposal 1: </w:t>
      </w:r>
      <w:r w:rsidR="00C30490">
        <w:rPr>
          <w:b/>
          <w:lang w:eastAsia="ja-JP"/>
        </w:rPr>
        <w:t>For out-of-order HARQ and PUCCH overlap operation, conclusion should be as follows.</w:t>
      </w:r>
    </w:p>
    <w:p w14:paraId="1B26EFD7" w14:textId="5B262DB8" w:rsidR="00C30490" w:rsidRPr="00C30490" w:rsidRDefault="00C30490" w:rsidP="00C30490">
      <w:pPr>
        <w:pStyle w:val="aff1"/>
        <w:numPr>
          <w:ilvl w:val="0"/>
          <w:numId w:val="42"/>
        </w:numPr>
        <w:spacing w:beforeLines="50" w:before="120" w:after="0"/>
        <w:ind w:leftChars="0"/>
        <w:rPr>
          <w:b/>
          <w:lang w:eastAsia="ja-JP"/>
        </w:rPr>
      </w:pPr>
      <w:r w:rsidRPr="00C30490">
        <w:rPr>
          <w:b/>
          <w:lang w:eastAsia="ja-JP"/>
        </w:rPr>
        <w:t>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w:t>
      </w:r>
    </w:p>
    <w:p w14:paraId="3FCBC793" w14:textId="00E100F3" w:rsidR="00C30490" w:rsidRPr="00C30490" w:rsidRDefault="00C30490" w:rsidP="00C30490">
      <w:pPr>
        <w:pStyle w:val="aff1"/>
        <w:numPr>
          <w:ilvl w:val="1"/>
          <w:numId w:val="42"/>
        </w:numPr>
        <w:spacing w:after="0"/>
        <w:ind w:leftChars="0"/>
        <w:rPr>
          <w:b/>
          <w:lang w:eastAsia="ja-JP"/>
        </w:rPr>
      </w:pPr>
      <w:r w:rsidRPr="00C30490">
        <w:rPr>
          <w:b/>
          <w:lang w:eastAsia="ja-JP"/>
        </w:rPr>
        <w:t>If the two PUCCHs correspond to same HARQ-ACK CB</w:t>
      </w:r>
    </w:p>
    <w:p w14:paraId="07B41C49" w14:textId="10FBA931" w:rsidR="00C30490" w:rsidRPr="00C30490" w:rsidRDefault="00C30490" w:rsidP="00C30490">
      <w:pPr>
        <w:pStyle w:val="aff1"/>
        <w:numPr>
          <w:ilvl w:val="2"/>
          <w:numId w:val="42"/>
        </w:numPr>
        <w:spacing w:after="0"/>
        <w:ind w:leftChars="0"/>
        <w:rPr>
          <w:b/>
          <w:lang w:eastAsia="ja-JP"/>
        </w:rPr>
      </w:pPr>
      <w:r w:rsidRPr="00C30490">
        <w:rPr>
          <w:b/>
          <w:lang w:eastAsia="ja-JP"/>
        </w:rPr>
        <w:t>Two PUCCHs are said “overlap” when they are mapped to the same slot or sub-slot</w:t>
      </w:r>
    </w:p>
    <w:p w14:paraId="23ADD3BE" w14:textId="22920EA6" w:rsidR="00C30490" w:rsidRPr="00C30490" w:rsidRDefault="00C30490" w:rsidP="00C30490">
      <w:pPr>
        <w:pStyle w:val="aff1"/>
        <w:numPr>
          <w:ilvl w:val="1"/>
          <w:numId w:val="42"/>
        </w:numPr>
        <w:spacing w:after="0"/>
        <w:ind w:leftChars="0"/>
        <w:rPr>
          <w:b/>
          <w:lang w:eastAsia="ja-JP"/>
        </w:rPr>
      </w:pPr>
      <w:r w:rsidRPr="00C30490">
        <w:rPr>
          <w:b/>
          <w:lang w:eastAsia="ja-JP"/>
        </w:rPr>
        <w:t>If the two PUCCHs correspond to HARQ-ACK CBs with different priorities</w:t>
      </w:r>
    </w:p>
    <w:p w14:paraId="09305D5C" w14:textId="391456B1" w:rsidR="008A1530" w:rsidRPr="00C30490" w:rsidRDefault="00C30490" w:rsidP="00C30490">
      <w:pPr>
        <w:pStyle w:val="aff1"/>
        <w:numPr>
          <w:ilvl w:val="2"/>
          <w:numId w:val="42"/>
        </w:numPr>
        <w:spacing w:after="0"/>
        <w:ind w:leftChars="0"/>
        <w:rPr>
          <w:b/>
          <w:lang w:eastAsia="ja-JP"/>
        </w:rPr>
      </w:pPr>
      <w:r w:rsidRPr="00C30490">
        <w:rPr>
          <w:b/>
          <w:lang w:eastAsia="ja-JP"/>
        </w:rPr>
        <w:t>Two PUCCHs are said to “overlap” when they have time domain overlap of at least one symbol</w:t>
      </w:r>
    </w:p>
    <w:p w14:paraId="42DB2366" w14:textId="7C36CFB9" w:rsidR="00AB7322" w:rsidRPr="0028243C"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7CCBC973"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3D5E2B">
        <w:rPr>
          <w:lang w:eastAsia="ja-JP"/>
        </w:rPr>
        <w:t xml:space="preserve">provide our view on remaining issue on out-of-order HARQ and PUCCH overlapping </w:t>
      </w:r>
      <w:r>
        <w:rPr>
          <w:lang w:eastAsia="ja-JP"/>
        </w:rPr>
        <w:t>in Rel.16 URLLC</w:t>
      </w:r>
      <w:r w:rsidR="00655C79">
        <w:rPr>
          <w:rFonts w:hint="eastAsia"/>
          <w:lang w:eastAsia="ja-JP"/>
        </w:rPr>
        <w:t>.</w:t>
      </w:r>
      <w:r>
        <w:rPr>
          <w:lang w:eastAsia="ja-JP"/>
        </w:rPr>
        <w:t xml:space="preserve"> </w:t>
      </w:r>
      <w:r w:rsidR="00655C79">
        <w:rPr>
          <w:lang w:eastAsia="ja-JP"/>
        </w:rPr>
        <w:t xml:space="preserve">Our </w:t>
      </w:r>
      <w:r>
        <w:rPr>
          <w:lang w:eastAsia="ja-JP"/>
        </w:rPr>
        <w:t>proposal</w:t>
      </w:r>
      <w:r w:rsidR="00655C79">
        <w:rPr>
          <w:lang w:eastAsia="ja-JP"/>
        </w:rPr>
        <w:t xml:space="preserve"> </w:t>
      </w:r>
      <w:r w:rsidR="003D5E2B">
        <w:rPr>
          <w:lang w:eastAsia="ja-JP"/>
        </w:rPr>
        <w:t>is</w:t>
      </w:r>
      <w:r w:rsidR="00655C79">
        <w:rPr>
          <w:lang w:eastAsia="ja-JP"/>
        </w:rPr>
        <w:t xml:space="preserve"> as follows</w:t>
      </w:r>
      <w:r>
        <w:rPr>
          <w:lang w:eastAsia="ja-JP"/>
        </w:rPr>
        <w:t>.</w:t>
      </w:r>
    </w:p>
    <w:p w14:paraId="218BE304" w14:textId="77777777" w:rsidR="004F6FAD" w:rsidRDefault="004F6FAD" w:rsidP="004F6FAD">
      <w:pPr>
        <w:spacing w:beforeLines="50" w:before="120" w:after="0"/>
        <w:rPr>
          <w:b/>
          <w:lang w:eastAsia="ja-JP"/>
        </w:rPr>
      </w:pPr>
      <w:r>
        <w:rPr>
          <w:b/>
          <w:lang w:eastAsia="ja-JP"/>
        </w:rPr>
        <w:lastRenderedPageBreak/>
        <w:t>Proposal 1: For out-of-order HARQ and PUCCH overlap operation, conclusion should be as follows.</w:t>
      </w:r>
    </w:p>
    <w:p w14:paraId="0E90D6AA" w14:textId="77777777" w:rsidR="004F6FAD" w:rsidRPr="00C30490" w:rsidRDefault="004F6FAD" w:rsidP="004F6FAD">
      <w:pPr>
        <w:pStyle w:val="aff1"/>
        <w:numPr>
          <w:ilvl w:val="0"/>
          <w:numId w:val="42"/>
        </w:numPr>
        <w:spacing w:beforeLines="50" w:before="120" w:after="0"/>
        <w:ind w:leftChars="0"/>
        <w:rPr>
          <w:b/>
          <w:lang w:eastAsia="ja-JP"/>
        </w:rPr>
      </w:pPr>
      <w:r w:rsidRPr="00C30490">
        <w:rPr>
          <w:b/>
          <w:lang w:eastAsia="ja-JP"/>
        </w:rPr>
        <w:t>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w:t>
      </w:r>
    </w:p>
    <w:p w14:paraId="6587F2CD" w14:textId="77777777" w:rsidR="004F6FAD" w:rsidRPr="00C30490" w:rsidRDefault="004F6FAD" w:rsidP="004F6FAD">
      <w:pPr>
        <w:pStyle w:val="aff1"/>
        <w:numPr>
          <w:ilvl w:val="1"/>
          <w:numId w:val="42"/>
        </w:numPr>
        <w:spacing w:after="0"/>
        <w:ind w:leftChars="0"/>
        <w:rPr>
          <w:b/>
          <w:lang w:eastAsia="ja-JP"/>
        </w:rPr>
      </w:pPr>
      <w:r w:rsidRPr="00C30490">
        <w:rPr>
          <w:b/>
          <w:lang w:eastAsia="ja-JP"/>
        </w:rPr>
        <w:t>If the two PUCCHs correspond to same HARQ-ACK CB</w:t>
      </w:r>
    </w:p>
    <w:p w14:paraId="2B7A8169" w14:textId="77777777" w:rsidR="004F6FAD" w:rsidRPr="00C30490" w:rsidRDefault="004F6FAD" w:rsidP="004F6FAD">
      <w:pPr>
        <w:pStyle w:val="aff1"/>
        <w:numPr>
          <w:ilvl w:val="2"/>
          <w:numId w:val="42"/>
        </w:numPr>
        <w:spacing w:after="0"/>
        <w:ind w:leftChars="0"/>
        <w:rPr>
          <w:b/>
          <w:lang w:eastAsia="ja-JP"/>
        </w:rPr>
      </w:pPr>
      <w:r w:rsidRPr="00C30490">
        <w:rPr>
          <w:b/>
          <w:lang w:eastAsia="ja-JP"/>
        </w:rPr>
        <w:t>Two PUCCHs are said “overlap” when they are mapped to the same slot or sub-slot</w:t>
      </w:r>
    </w:p>
    <w:p w14:paraId="15C351F1" w14:textId="77777777" w:rsidR="004F6FAD" w:rsidRPr="00C30490" w:rsidRDefault="004F6FAD" w:rsidP="004F6FAD">
      <w:pPr>
        <w:pStyle w:val="aff1"/>
        <w:numPr>
          <w:ilvl w:val="1"/>
          <w:numId w:val="42"/>
        </w:numPr>
        <w:spacing w:after="0"/>
        <w:ind w:leftChars="0"/>
        <w:rPr>
          <w:b/>
          <w:lang w:eastAsia="ja-JP"/>
        </w:rPr>
      </w:pPr>
      <w:r w:rsidRPr="00C30490">
        <w:rPr>
          <w:b/>
          <w:lang w:eastAsia="ja-JP"/>
        </w:rPr>
        <w:t>If the two PUCCHs correspond to HARQ-ACK CBs with different priorities</w:t>
      </w:r>
    </w:p>
    <w:p w14:paraId="012B5841" w14:textId="77777777" w:rsidR="004F6FAD" w:rsidRPr="00C30490" w:rsidRDefault="004F6FAD" w:rsidP="004F6FAD">
      <w:pPr>
        <w:pStyle w:val="aff1"/>
        <w:numPr>
          <w:ilvl w:val="2"/>
          <w:numId w:val="42"/>
        </w:numPr>
        <w:spacing w:after="0"/>
        <w:ind w:leftChars="0"/>
        <w:rPr>
          <w:b/>
          <w:lang w:eastAsia="ja-JP"/>
        </w:rPr>
      </w:pPr>
      <w:r w:rsidRPr="00C30490">
        <w:rPr>
          <w:b/>
          <w:lang w:eastAsia="ja-JP"/>
        </w:rPr>
        <w:t>Two PUCCHs are said to “overlap” when they have time domain overlap of at least one symbol</w:t>
      </w:r>
    </w:p>
    <w:p w14:paraId="01D2007D" w14:textId="77777777" w:rsidR="00C3625A" w:rsidRPr="004F6FAD" w:rsidRDefault="00C3625A" w:rsidP="00E7208C">
      <w:pPr>
        <w:spacing w:beforeLines="50" w:before="120"/>
        <w:jc w:val="both"/>
      </w:pPr>
    </w:p>
    <w:sectPr w:rsidR="00C3625A" w:rsidRPr="004F6FAD">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DAED6" w14:textId="77777777" w:rsidR="00A04B06" w:rsidRDefault="00A04B06">
      <w:r>
        <w:separator/>
      </w:r>
    </w:p>
  </w:endnote>
  <w:endnote w:type="continuationSeparator" w:id="0">
    <w:p w14:paraId="7A8F97D2" w14:textId="77777777" w:rsidR="00A04B06" w:rsidRDefault="00A04B06">
      <w:r>
        <w:continuationSeparator/>
      </w:r>
    </w:p>
  </w:endnote>
  <w:endnote w:type="continuationNotice" w:id="1">
    <w:p w14:paraId="7A7DD873" w14:textId="77777777" w:rsidR="00A04B06" w:rsidRDefault="00A04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1809" w:rsidRDefault="00AF180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1809" w:rsidRDefault="00AF180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7BCC9" w14:textId="77777777" w:rsidR="00A04B06" w:rsidRDefault="00A04B06">
      <w:r>
        <w:separator/>
      </w:r>
    </w:p>
  </w:footnote>
  <w:footnote w:type="continuationSeparator" w:id="0">
    <w:p w14:paraId="3C99F70F" w14:textId="77777777" w:rsidR="00A04B06" w:rsidRDefault="00A04B06">
      <w:r>
        <w:continuationSeparator/>
      </w:r>
    </w:p>
  </w:footnote>
  <w:footnote w:type="continuationNotice" w:id="1">
    <w:p w14:paraId="33C1EC80" w14:textId="77777777" w:rsidR="00A04B06" w:rsidRDefault="00A04B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9B4BA7"/>
    <w:multiLevelType w:val="hybridMultilevel"/>
    <w:tmpl w:val="860637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C007DD"/>
    <w:multiLevelType w:val="hybridMultilevel"/>
    <w:tmpl w:val="CB8C501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7" w15:restartNumberingAfterBreak="0">
    <w:nsid w:val="26AB3A0C"/>
    <w:multiLevelType w:val="hybridMultilevel"/>
    <w:tmpl w:val="D7D816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6B47FDB"/>
    <w:multiLevelType w:val="hybridMultilevel"/>
    <w:tmpl w:val="93F8F6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A9A7F1B"/>
    <w:multiLevelType w:val="hybridMultilevel"/>
    <w:tmpl w:val="D2FA5C4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2"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3"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4"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200CB2"/>
    <w:multiLevelType w:val="hybridMultilevel"/>
    <w:tmpl w:val="3E34CCF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8"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E027963"/>
    <w:multiLevelType w:val="hybridMultilevel"/>
    <w:tmpl w:val="6B3693D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7"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0" w15:restartNumberingAfterBreak="0">
    <w:nsid w:val="6AD41B37"/>
    <w:multiLevelType w:val="hybridMultilevel"/>
    <w:tmpl w:val="91422D7E"/>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8930B3"/>
    <w:multiLevelType w:val="hybridMultilevel"/>
    <w:tmpl w:val="DE52A65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2"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5"/>
  </w:num>
  <w:num w:numId="2">
    <w:abstractNumId w:val="37"/>
  </w:num>
  <w:num w:numId="3">
    <w:abstractNumId w:val="20"/>
  </w:num>
  <w:num w:numId="4">
    <w:abstractNumId w:val="34"/>
  </w:num>
  <w:num w:numId="5">
    <w:abstractNumId w:val="24"/>
  </w:num>
  <w:num w:numId="6">
    <w:abstractNumId w:val="25"/>
  </w:num>
  <w:num w:numId="7">
    <w:abstractNumId w:val="23"/>
  </w:num>
  <w:num w:numId="8">
    <w:abstractNumId w:val="36"/>
  </w:num>
  <w:num w:numId="9">
    <w:abstractNumId w:val="16"/>
  </w:num>
  <w:num w:numId="10">
    <w:abstractNumId w:val="33"/>
  </w:num>
  <w:num w:numId="11">
    <w:abstractNumId w:val="32"/>
  </w:num>
  <w:num w:numId="12">
    <w:abstractNumId w:val="1"/>
  </w:num>
  <w:num w:numId="13">
    <w:abstractNumId w:val="12"/>
  </w:num>
  <w:num w:numId="14">
    <w:abstractNumId w:val="2"/>
  </w:num>
  <w:num w:numId="15">
    <w:abstractNumId w:val="5"/>
  </w:num>
  <w:num w:numId="16">
    <w:abstractNumId w:val="0"/>
  </w:num>
  <w:num w:numId="17">
    <w:abstractNumId w:val="10"/>
  </w:num>
  <w:num w:numId="18">
    <w:abstractNumId w:val="9"/>
  </w:num>
  <w:num w:numId="19">
    <w:abstractNumId w:val="18"/>
  </w:num>
  <w:num w:numId="20">
    <w:abstractNumId w:val="27"/>
  </w:num>
  <w:num w:numId="21">
    <w:abstractNumId w:val="21"/>
  </w:num>
  <w:num w:numId="22">
    <w:abstractNumId w:val="22"/>
  </w:num>
  <w:num w:numId="23">
    <w:abstractNumId w:val="15"/>
  </w:num>
  <w:num w:numId="24">
    <w:abstractNumId w:val="28"/>
  </w:num>
  <w:num w:numId="25">
    <w:abstractNumId w:val="19"/>
  </w:num>
  <w:num w:numId="26">
    <w:abstractNumId w:val="14"/>
  </w:num>
  <w:num w:numId="27">
    <w:abstractNumId w:val="3"/>
  </w:num>
  <w:num w:numId="28">
    <w:abstractNumId w:val="13"/>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29"/>
  </w:num>
  <w:num w:numId="32">
    <w:abstractNumId w:val="7"/>
  </w:num>
  <w:num w:numId="33">
    <w:abstractNumId w:val="31"/>
  </w:num>
  <w:num w:numId="34">
    <w:abstractNumId w:val="6"/>
  </w:num>
  <w:num w:numId="35">
    <w:abstractNumId w:val="26"/>
  </w:num>
  <w:num w:numId="36">
    <w:abstractNumId w:val="30"/>
  </w:num>
  <w:num w:numId="37">
    <w:abstractNumId w:val="31"/>
  </w:num>
  <w:num w:numId="38">
    <w:abstractNumId w:val="4"/>
  </w:num>
  <w:num w:numId="39">
    <w:abstractNumId w:val="31"/>
  </w:num>
  <w:num w:numId="40">
    <w:abstractNumId w:val="8"/>
  </w:num>
  <w:num w:numId="41">
    <w:abstractNumId w:val="11"/>
  </w:num>
  <w:num w:numId="4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549C"/>
    <w:rsid w:val="000054F7"/>
    <w:rsid w:val="00005BA8"/>
    <w:rsid w:val="00006F07"/>
    <w:rsid w:val="000071A7"/>
    <w:rsid w:val="00007483"/>
    <w:rsid w:val="00010D68"/>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3E00"/>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B53"/>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4C3"/>
    <w:rsid w:val="00071884"/>
    <w:rsid w:val="00071B78"/>
    <w:rsid w:val="00071C0F"/>
    <w:rsid w:val="0007215B"/>
    <w:rsid w:val="000725E5"/>
    <w:rsid w:val="00073004"/>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58D"/>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809"/>
    <w:rsid w:val="000F0CA3"/>
    <w:rsid w:val="000F0DA5"/>
    <w:rsid w:val="000F12BC"/>
    <w:rsid w:val="000F1310"/>
    <w:rsid w:val="000F1462"/>
    <w:rsid w:val="000F255F"/>
    <w:rsid w:val="000F2810"/>
    <w:rsid w:val="000F29F2"/>
    <w:rsid w:val="000F31B5"/>
    <w:rsid w:val="000F36BC"/>
    <w:rsid w:val="000F3901"/>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37C"/>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15C"/>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DDD"/>
    <w:rsid w:val="00177ED5"/>
    <w:rsid w:val="00177F56"/>
    <w:rsid w:val="00180010"/>
    <w:rsid w:val="0018034C"/>
    <w:rsid w:val="0018076D"/>
    <w:rsid w:val="00180E16"/>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9EC"/>
    <w:rsid w:val="001A4B69"/>
    <w:rsid w:val="001A548D"/>
    <w:rsid w:val="001A6366"/>
    <w:rsid w:val="001A66F8"/>
    <w:rsid w:val="001A6799"/>
    <w:rsid w:val="001A6B23"/>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2A3"/>
    <w:rsid w:val="001C0714"/>
    <w:rsid w:val="001C0F66"/>
    <w:rsid w:val="001C148B"/>
    <w:rsid w:val="001C1999"/>
    <w:rsid w:val="001C2D55"/>
    <w:rsid w:val="001C2DC0"/>
    <w:rsid w:val="001C3363"/>
    <w:rsid w:val="001C3409"/>
    <w:rsid w:val="001C3850"/>
    <w:rsid w:val="001C39C2"/>
    <w:rsid w:val="001C4FC0"/>
    <w:rsid w:val="001C5988"/>
    <w:rsid w:val="001C5CA7"/>
    <w:rsid w:val="001D0C92"/>
    <w:rsid w:val="001D0E47"/>
    <w:rsid w:val="001D0EC7"/>
    <w:rsid w:val="001D1FE4"/>
    <w:rsid w:val="001D255B"/>
    <w:rsid w:val="001D2E8A"/>
    <w:rsid w:val="001D324D"/>
    <w:rsid w:val="001D32F9"/>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589E"/>
    <w:rsid w:val="001F667A"/>
    <w:rsid w:val="001F6C8B"/>
    <w:rsid w:val="001F7571"/>
    <w:rsid w:val="001F78B9"/>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1BA"/>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547"/>
    <w:rsid w:val="00242940"/>
    <w:rsid w:val="00243307"/>
    <w:rsid w:val="002436DF"/>
    <w:rsid w:val="00243AD9"/>
    <w:rsid w:val="00243BD8"/>
    <w:rsid w:val="00244947"/>
    <w:rsid w:val="00245839"/>
    <w:rsid w:val="00245D3E"/>
    <w:rsid w:val="00245DCF"/>
    <w:rsid w:val="00245E25"/>
    <w:rsid w:val="00246464"/>
    <w:rsid w:val="0024790A"/>
    <w:rsid w:val="00247C3A"/>
    <w:rsid w:val="00247EA7"/>
    <w:rsid w:val="0025011B"/>
    <w:rsid w:val="002511A8"/>
    <w:rsid w:val="00251467"/>
    <w:rsid w:val="002514B1"/>
    <w:rsid w:val="002515C8"/>
    <w:rsid w:val="002519E5"/>
    <w:rsid w:val="002519F1"/>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708"/>
    <w:rsid w:val="00257920"/>
    <w:rsid w:val="002579BD"/>
    <w:rsid w:val="00260961"/>
    <w:rsid w:val="00260AC9"/>
    <w:rsid w:val="00260B3D"/>
    <w:rsid w:val="00261439"/>
    <w:rsid w:val="00261A2A"/>
    <w:rsid w:val="00262240"/>
    <w:rsid w:val="002625BC"/>
    <w:rsid w:val="00262A5F"/>
    <w:rsid w:val="00262D13"/>
    <w:rsid w:val="0026344D"/>
    <w:rsid w:val="002639F0"/>
    <w:rsid w:val="00263CB1"/>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ACB"/>
    <w:rsid w:val="00276E11"/>
    <w:rsid w:val="00276E89"/>
    <w:rsid w:val="00277238"/>
    <w:rsid w:val="00277E55"/>
    <w:rsid w:val="002807E4"/>
    <w:rsid w:val="002809CD"/>
    <w:rsid w:val="0028164A"/>
    <w:rsid w:val="0028243C"/>
    <w:rsid w:val="002824F7"/>
    <w:rsid w:val="00283225"/>
    <w:rsid w:val="002837B7"/>
    <w:rsid w:val="0028393C"/>
    <w:rsid w:val="00283BF6"/>
    <w:rsid w:val="00284032"/>
    <w:rsid w:val="00284E44"/>
    <w:rsid w:val="0028719E"/>
    <w:rsid w:val="002877FB"/>
    <w:rsid w:val="00287A5A"/>
    <w:rsid w:val="00287B8D"/>
    <w:rsid w:val="00290836"/>
    <w:rsid w:val="00290DAF"/>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598"/>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4C03"/>
    <w:rsid w:val="002B595A"/>
    <w:rsid w:val="002B5D46"/>
    <w:rsid w:val="002B5E92"/>
    <w:rsid w:val="002B5F5B"/>
    <w:rsid w:val="002B5FC1"/>
    <w:rsid w:val="002B65BF"/>
    <w:rsid w:val="002B6F5B"/>
    <w:rsid w:val="002C04A3"/>
    <w:rsid w:val="002C0628"/>
    <w:rsid w:val="002C09A4"/>
    <w:rsid w:val="002C101B"/>
    <w:rsid w:val="002C1516"/>
    <w:rsid w:val="002C1CE6"/>
    <w:rsid w:val="002C1E30"/>
    <w:rsid w:val="002C246A"/>
    <w:rsid w:val="002C27D6"/>
    <w:rsid w:val="002C3222"/>
    <w:rsid w:val="002C32AD"/>
    <w:rsid w:val="002C3326"/>
    <w:rsid w:val="002C3343"/>
    <w:rsid w:val="002C4466"/>
    <w:rsid w:val="002C595E"/>
    <w:rsid w:val="002C5B4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EAE"/>
    <w:rsid w:val="00312FB8"/>
    <w:rsid w:val="0031350F"/>
    <w:rsid w:val="00313743"/>
    <w:rsid w:val="00313824"/>
    <w:rsid w:val="00314218"/>
    <w:rsid w:val="0031425F"/>
    <w:rsid w:val="0031447F"/>
    <w:rsid w:val="00315566"/>
    <w:rsid w:val="00316084"/>
    <w:rsid w:val="00316643"/>
    <w:rsid w:val="0031679D"/>
    <w:rsid w:val="00316C6B"/>
    <w:rsid w:val="00316D51"/>
    <w:rsid w:val="00317038"/>
    <w:rsid w:val="0031720A"/>
    <w:rsid w:val="003172E7"/>
    <w:rsid w:val="00317A50"/>
    <w:rsid w:val="00320126"/>
    <w:rsid w:val="0032057A"/>
    <w:rsid w:val="003205AD"/>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937"/>
    <w:rsid w:val="00330B9F"/>
    <w:rsid w:val="00330D81"/>
    <w:rsid w:val="00331AEB"/>
    <w:rsid w:val="0033208B"/>
    <w:rsid w:val="0033297A"/>
    <w:rsid w:val="00332E37"/>
    <w:rsid w:val="00332F13"/>
    <w:rsid w:val="0033312F"/>
    <w:rsid w:val="0033328D"/>
    <w:rsid w:val="003351C5"/>
    <w:rsid w:val="00335411"/>
    <w:rsid w:val="003357E4"/>
    <w:rsid w:val="003360CF"/>
    <w:rsid w:val="0033669A"/>
    <w:rsid w:val="003366A3"/>
    <w:rsid w:val="00336B9A"/>
    <w:rsid w:val="00336C10"/>
    <w:rsid w:val="00336C59"/>
    <w:rsid w:val="00336CF5"/>
    <w:rsid w:val="00337462"/>
    <w:rsid w:val="00340833"/>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72E6"/>
    <w:rsid w:val="00347831"/>
    <w:rsid w:val="00347DFA"/>
    <w:rsid w:val="00347F6B"/>
    <w:rsid w:val="00350815"/>
    <w:rsid w:val="00350CD1"/>
    <w:rsid w:val="00351FCB"/>
    <w:rsid w:val="00352260"/>
    <w:rsid w:val="00353E38"/>
    <w:rsid w:val="00354C4B"/>
    <w:rsid w:val="00354CD8"/>
    <w:rsid w:val="0035546D"/>
    <w:rsid w:val="00355BD4"/>
    <w:rsid w:val="0035661E"/>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3DF"/>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0B3"/>
    <w:rsid w:val="00381AF1"/>
    <w:rsid w:val="00382172"/>
    <w:rsid w:val="003825A3"/>
    <w:rsid w:val="003826BD"/>
    <w:rsid w:val="00382E0B"/>
    <w:rsid w:val="00382F66"/>
    <w:rsid w:val="00383089"/>
    <w:rsid w:val="003831E7"/>
    <w:rsid w:val="0038407C"/>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0C2"/>
    <w:rsid w:val="00396ACE"/>
    <w:rsid w:val="003978C7"/>
    <w:rsid w:val="003979D3"/>
    <w:rsid w:val="00397E58"/>
    <w:rsid w:val="003A068E"/>
    <w:rsid w:val="003A069A"/>
    <w:rsid w:val="003A1428"/>
    <w:rsid w:val="003A1523"/>
    <w:rsid w:val="003A257F"/>
    <w:rsid w:val="003A2A79"/>
    <w:rsid w:val="003A2ECC"/>
    <w:rsid w:val="003A3034"/>
    <w:rsid w:val="003A336B"/>
    <w:rsid w:val="003A40F9"/>
    <w:rsid w:val="003A488C"/>
    <w:rsid w:val="003A4E9C"/>
    <w:rsid w:val="003A4F5E"/>
    <w:rsid w:val="003A4F93"/>
    <w:rsid w:val="003A4FAF"/>
    <w:rsid w:val="003A51D7"/>
    <w:rsid w:val="003A5413"/>
    <w:rsid w:val="003A657B"/>
    <w:rsid w:val="003A65B8"/>
    <w:rsid w:val="003A6E12"/>
    <w:rsid w:val="003A73FF"/>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4EB6"/>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463F"/>
    <w:rsid w:val="003D573C"/>
    <w:rsid w:val="003D5CF7"/>
    <w:rsid w:val="003D5E2B"/>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E7FE3"/>
    <w:rsid w:val="003F01E1"/>
    <w:rsid w:val="003F0B19"/>
    <w:rsid w:val="003F11ED"/>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6BE"/>
    <w:rsid w:val="00417910"/>
    <w:rsid w:val="004200D6"/>
    <w:rsid w:val="00420A79"/>
    <w:rsid w:val="00420C29"/>
    <w:rsid w:val="00420D35"/>
    <w:rsid w:val="00420EE5"/>
    <w:rsid w:val="00421BC5"/>
    <w:rsid w:val="004221F2"/>
    <w:rsid w:val="00422760"/>
    <w:rsid w:val="0042299B"/>
    <w:rsid w:val="00422A10"/>
    <w:rsid w:val="0042368F"/>
    <w:rsid w:val="00423901"/>
    <w:rsid w:val="00423962"/>
    <w:rsid w:val="00423CAA"/>
    <w:rsid w:val="00424F11"/>
    <w:rsid w:val="00425242"/>
    <w:rsid w:val="004258B3"/>
    <w:rsid w:val="00426A13"/>
    <w:rsid w:val="00426FA2"/>
    <w:rsid w:val="00427358"/>
    <w:rsid w:val="0042798F"/>
    <w:rsid w:val="004300FE"/>
    <w:rsid w:val="0043064B"/>
    <w:rsid w:val="0043067A"/>
    <w:rsid w:val="004307CB"/>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1454"/>
    <w:rsid w:val="0045206B"/>
    <w:rsid w:val="00452238"/>
    <w:rsid w:val="00452285"/>
    <w:rsid w:val="004528F9"/>
    <w:rsid w:val="00452DFC"/>
    <w:rsid w:val="00453487"/>
    <w:rsid w:val="0045355C"/>
    <w:rsid w:val="00453666"/>
    <w:rsid w:val="0045394B"/>
    <w:rsid w:val="00453B7E"/>
    <w:rsid w:val="00453E7E"/>
    <w:rsid w:val="004540B3"/>
    <w:rsid w:val="00454111"/>
    <w:rsid w:val="004558BC"/>
    <w:rsid w:val="004559D3"/>
    <w:rsid w:val="00455AFD"/>
    <w:rsid w:val="004562EC"/>
    <w:rsid w:val="00456630"/>
    <w:rsid w:val="00456755"/>
    <w:rsid w:val="00456787"/>
    <w:rsid w:val="00456891"/>
    <w:rsid w:val="004569C8"/>
    <w:rsid w:val="00456A97"/>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151"/>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4FDE"/>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5FB7"/>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6FAD"/>
    <w:rsid w:val="004F782D"/>
    <w:rsid w:val="004F7C0E"/>
    <w:rsid w:val="0050011B"/>
    <w:rsid w:val="0050041B"/>
    <w:rsid w:val="00500623"/>
    <w:rsid w:val="00500B97"/>
    <w:rsid w:val="005011B7"/>
    <w:rsid w:val="00501639"/>
    <w:rsid w:val="00501F6E"/>
    <w:rsid w:val="005031A3"/>
    <w:rsid w:val="005032C8"/>
    <w:rsid w:val="00503B39"/>
    <w:rsid w:val="00503EA6"/>
    <w:rsid w:val="005042E4"/>
    <w:rsid w:val="005056A6"/>
    <w:rsid w:val="005060DB"/>
    <w:rsid w:val="005064C6"/>
    <w:rsid w:val="00506B3B"/>
    <w:rsid w:val="00506B43"/>
    <w:rsid w:val="00506DF8"/>
    <w:rsid w:val="00507590"/>
    <w:rsid w:val="00507C5C"/>
    <w:rsid w:val="00507C7F"/>
    <w:rsid w:val="00507DD3"/>
    <w:rsid w:val="00510402"/>
    <w:rsid w:val="0051042D"/>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155"/>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17A4"/>
    <w:rsid w:val="00552164"/>
    <w:rsid w:val="005524A8"/>
    <w:rsid w:val="005529F5"/>
    <w:rsid w:val="0055305D"/>
    <w:rsid w:val="00553666"/>
    <w:rsid w:val="00553739"/>
    <w:rsid w:val="00553DB7"/>
    <w:rsid w:val="00553DFD"/>
    <w:rsid w:val="005541D0"/>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2E"/>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57D2"/>
    <w:rsid w:val="005A66D2"/>
    <w:rsid w:val="005A6932"/>
    <w:rsid w:val="005A720E"/>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059"/>
    <w:rsid w:val="005D260C"/>
    <w:rsid w:val="005D27CC"/>
    <w:rsid w:val="005D35C0"/>
    <w:rsid w:val="005D40E6"/>
    <w:rsid w:val="005D432A"/>
    <w:rsid w:val="005D5D5C"/>
    <w:rsid w:val="005D60B7"/>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4F6"/>
    <w:rsid w:val="00617598"/>
    <w:rsid w:val="00617722"/>
    <w:rsid w:val="0061780E"/>
    <w:rsid w:val="006203D7"/>
    <w:rsid w:val="00621BA1"/>
    <w:rsid w:val="006221B2"/>
    <w:rsid w:val="00622225"/>
    <w:rsid w:val="006224DE"/>
    <w:rsid w:val="006226E4"/>
    <w:rsid w:val="0062411E"/>
    <w:rsid w:val="0062513F"/>
    <w:rsid w:val="00625369"/>
    <w:rsid w:val="006253FE"/>
    <w:rsid w:val="00625A2D"/>
    <w:rsid w:val="00625BF4"/>
    <w:rsid w:val="0062623E"/>
    <w:rsid w:val="00626313"/>
    <w:rsid w:val="006271A5"/>
    <w:rsid w:val="006272D2"/>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EE7"/>
    <w:rsid w:val="00642F94"/>
    <w:rsid w:val="0064310E"/>
    <w:rsid w:val="006432DA"/>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C79"/>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95B"/>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A31"/>
    <w:rsid w:val="006A3BE4"/>
    <w:rsid w:val="006A4206"/>
    <w:rsid w:val="006A4B74"/>
    <w:rsid w:val="006A4C31"/>
    <w:rsid w:val="006A57DA"/>
    <w:rsid w:val="006A5A64"/>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5FFD"/>
    <w:rsid w:val="006C6025"/>
    <w:rsid w:val="006C7546"/>
    <w:rsid w:val="006C762E"/>
    <w:rsid w:val="006C76CE"/>
    <w:rsid w:val="006C7995"/>
    <w:rsid w:val="006C7A0A"/>
    <w:rsid w:val="006C7F5B"/>
    <w:rsid w:val="006D0C2F"/>
    <w:rsid w:val="006D0E62"/>
    <w:rsid w:val="006D12CC"/>
    <w:rsid w:val="006D16DA"/>
    <w:rsid w:val="006D18B5"/>
    <w:rsid w:val="006D2090"/>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1F99"/>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411"/>
    <w:rsid w:val="00720C14"/>
    <w:rsid w:val="00720E42"/>
    <w:rsid w:val="007215CF"/>
    <w:rsid w:val="00721713"/>
    <w:rsid w:val="00721C13"/>
    <w:rsid w:val="00721CC3"/>
    <w:rsid w:val="007224F2"/>
    <w:rsid w:val="00722A16"/>
    <w:rsid w:val="00722BD3"/>
    <w:rsid w:val="00722C49"/>
    <w:rsid w:val="0072328F"/>
    <w:rsid w:val="00723624"/>
    <w:rsid w:val="00724EC2"/>
    <w:rsid w:val="00725590"/>
    <w:rsid w:val="007255A8"/>
    <w:rsid w:val="00725F29"/>
    <w:rsid w:val="007261AC"/>
    <w:rsid w:val="00727EBC"/>
    <w:rsid w:val="00730563"/>
    <w:rsid w:val="0073065D"/>
    <w:rsid w:val="00731857"/>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B00"/>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06"/>
    <w:rsid w:val="00760DA2"/>
    <w:rsid w:val="00760FAC"/>
    <w:rsid w:val="0076124A"/>
    <w:rsid w:val="007618C1"/>
    <w:rsid w:val="00761CB5"/>
    <w:rsid w:val="00761DCE"/>
    <w:rsid w:val="00761F61"/>
    <w:rsid w:val="0076253C"/>
    <w:rsid w:val="00763839"/>
    <w:rsid w:val="007641A2"/>
    <w:rsid w:val="007649E8"/>
    <w:rsid w:val="00764B3B"/>
    <w:rsid w:val="007658BB"/>
    <w:rsid w:val="00765D32"/>
    <w:rsid w:val="007664AC"/>
    <w:rsid w:val="007666C9"/>
    <w:rsid w:val="00766EE3"/>
    <w:rsid w:val="00767306"/>
    <w:rsid w:val="00767901"/>
    <w:rsid w:val="00767C7A"/>
    <w:rsid w:val="00767CAB"/>
    <w:rsid w:val="00767F2D"/>
    <w:rsid w:val="00771C9A"/>
    <w:rsid w:val="007745D4"/>
    <w:rsid w:val="00774714"/>
    <w:rsid w:val="00775639"/>
    <w:rsid w:val="007767C2"/>
    <w:rsid w:val="00776EF8"/>
    <w:rsid w:val="00780256"/>
    <w:rsid w:val="007802BA"/>
    <w:rsid w:val="007804A5"/>
    <w:rsid w:val="007809E2"/>
    <w:rsid w:val="00780A60"/>
    <w:rsid w:val="00780AAD"/>
    <w:rsid w:val="00780D5C"/>
    <w:rsid w:val="007811D2"/>
    <w:rsid w:val="007811DF"/>
    <w:rsid w:val="00781FDD"/>
    <w:rsid w:val="00782115"/>
    <w:rsid w:val="00782123"/>
    <w:rsid w:val="00783AAF"/>
    <w:rsid w:val="00783DAC"/>
    <w:rsid w:val="00784194"/>
    <w:rsid w:val="00784F98"/>
    <w:rsid w:val="007851A2"/>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1F13"/>
    <w:rsid w:val="007B2D6D"/>
    <w:rsid w:val="007B3AED"/>
    <w:rsid w:val="007B3D6C"/>
    <w:rsid w:val="007B5280"/>
    <w:rsid w:val="007B5AAE"/>
    <w:rsid w:val="007B6595"/>
    <w:rsid w:val="007B70A0"/>
    <w:rsid w:val="007B74D9"/>
    <w:rsid w:val="007B74F8"/>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A2C"/>
    <w:rsid w:val="007C5E4A"/>
    <w:rsid w:val="007C61E1"/>
    <w:rsid w:val="007C6228"/>
    <w:rsid w:val="007C6B7C"/>
    <w:rsid w:val="007C7403"/>
    <w:rsid w:val="007C76F6"/>
    <w:rsid w:val="007C7F30"/>
    <w:rsid w:val="007D08C1"/>
    <w:rsid w:val="007D0FA9"/>
    <w:rsid w:val="007D13A5"/>
    <w:rsid w:val="007D1A18"/>
    <w:rsid w:val="007D1F43"/>
    <w:rsid w:val="007D2045"/>
    <w:rsid w:val="007D2157"/>
    <w:rsid w:val="007D226C"/>
    <w:rsid w:val="007D23FE"/>
    <w:rsid w:val="007D26FC"/>
    <w:rsid w:val="007D2EA8"/>
    <w:rsid w:val="007D32F6"/>
    <w:rsid w:val="007D3430"/>
    <w:rsid w:val="007D35DD"/>
    <w:rsid w:val="007D39CF"/>
    <w:rsid w:val="007D40D2"/>
    <w:rsid w:val="007D412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587"/>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493D"/>
    <w:rsid w:val="008249CE"/>
    <w:rsid w:val="00825265"/>
    <w:rsid w:val="00825704"/>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5A3"/>
    <w:rsid w:val="00854A31"/>
    <w:rsid w:val="00854CA6"/>
    <w:rsid w:val="00855196"/>
    <w:rsid w:val="00855771"/>
    <w:rsid w:val="008567BC"/>
    <w:rsid w:val="0085701E"/>
    <w:rsid w:val="008579AC"/>
    <w:rsid w:val="00860173"/>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5F2B"/>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1A78"/>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30"/>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978"/>
    <w:rsid w:val="008A7D18"/>
    <w:rsid w:val="008A7F03"/>
    <w:rsid w:val="008B009A"/>
    <w:rsid w:val="008B00E9"/>
    <w:rsid w:val="008B0B54"/>
    <w:rsid w:val="008B1241"/>
    <w:rsid w:val="008B156F"/>
    <w:rsid w:val="008B1CC4"/>
    <w:rsid w:val="008B224C"/>
    <w:rsid w:val="008B24A1"/>
    <w:rsid w:val="008B2CC5"/>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AB8"/>
    <w:rsid w:val="008D72A9"/>
    <w:rsid w:val="008D78B5"/>
    <w:rsid w:val="008E00E2"/>
    <w:rsid w:val="008E0D9F"/>
    <w:rsid w:val="008E0DC7"/>
    <w:rsid w:val="008E101F"/>
    <w:rsid w:val="008E1341"/>
    <w:rsid w:val="008E19A7"/>
    <w:rsid w:val="008E1E20"/>
    <w:rsid w:val="008E2195"/>
    <w:rsid w:val="008E2281"/>
    <w:rsid w:val="008E2373"/>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8F7BEC"/>
    <w:rsid w:val="00900D3E"/>
    <w:rsid w:val="0090139E"/>
    <w:rsid w:val="00902FB2"/>
    <w:rsid w:val="00902FF8"/>
    <w:rsid w:val="0090367F"/>
    <w:rsid w:val="00903EF6"/>
    <w:rsid w:val="00904AA2"/>
    <w:rsid w:val="00905195"/>
    <w:rsid w:val="00905383"/>
    <w:rsid w:val="00905D64"/>
    <w:rsid w:val="009060F7"/>
    <w:rsid w:val="009061A5"/>
    <w:rsid w:val="0090623F"/>
    <w:rsid w:val="009062AF"/>
    <w:rsid w:val="0090703D"/>
    <w:rsid w:val="0090706A"/>
    <w:rsid w:val="00910A04"/>
    <w:rsid w:val="00910A30"/>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915"/>
    <w:rsid w:val="00930A48"/>
    <w:rsid w:val="00931BC2"/>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C7D"/>
    <w:rsid w:val="00944376"/>
    <w:rsid w:val="00945911"/>
    <w:rsid w:val="0094659C"/>
    <w:rsid w:val="00946CA8"/>
    <w:rsid w:val="00946F41"/>
    <w:rsid w:val="0094738E"/>
    <w:rsid w:val="00947B90"/>
    <w:rsid w:val="0095043B"/>
    <w:rsid w:val="00950454"/>
    <w:rsid w:val="0095083E"/>
    <w:rsid w:val="009517D0"/>
    <w:rsid w:val="009517FE"/>
    <w:rsid w:val="009529CD"/>
    <w:rsid w:val="00952B91"/>
    <w:rsid w:val="00953F31"/>
    <w:rsid w:val="009542D7"/>
    <w:rsid w:val="00954759"/>
    <w:rsid w:val="009564D4"/>
    <w:rsid w:val="00956C7A"/>
    <w:rsid w:val="00956DE7"/>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3C4A"/>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6A"/>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5FCB"/>
    <w:rsid w:val="009A618D"/>
    <w:rsid w:val="009A6431"/>
    <w:rsid w:val="009A6CCD"/>
    <w:rsid w:val="009A75A4"/>
    <w:rsid w:val="009A7AAE"/>
    <w:rsid w:val="009B04D7"/>
    <w:rsid w:val="009B05BE"/>
    <w:rsid w:val="009B06DD"/>
    <w:rsid w:val="009B092B"/>
    <w:rsid w:val="009B1287"/>
    <w:rsid w:val="009B1A1B"/>
    <w:rsid w:val="009B1D7B"/>
    <w:rsid w:val="009B215B"/>
    <w:rsid w:val="009B2306"/>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5E6"/>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0FFC"/>
    <w:rsid w:val="009E1C45"/>
    <w:rsid w:val="009E2650"/>
    <w:rsid w:val="009E26FE"/>
    <w:rsid w:val="009E28AA"/>
    <w:rsid w:val="009E2A77"/>
    <w:rsid w:val="009E2AEE"/>
    <w:rsid w:val="009E2B50"/>
    <w:rsid w:val="009E2FBB"/>
    <w:rsid w:val="009E32C1"/>
    <w:rsid w:val="009E3ED0"/>
    <w:rsid w:val="009E3F39"/>
    <w:rsid w:val="009E47E7"/>
    <w:rsid w:val="009E5113"/>
    <w:rsid w:val="009E55D1"/>
    <w:rsid w:val="009E590A"/>
    <w:rsid w:val="009E5DE6"/>
    <w:rsid w:val="009E5F57"/>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A43"/>
    <w:rsid w:val="009F7B84"/>
    <w:rsid w:val="009F7F02"/>
    <w:rsid w:val="00A000CC"/>
    <w:rsid w:val="00A009BE"/>
    <w:rsid w:val="00A00FE2"/>
    <w:rsid w:val="00A01AE0"/>
    <w:rsid w:val="00A01E7A"/>
    <w:rsid w:val="00A02338"/>
    <w:rsid w:val="00A026BE"/>
    <w:rsid w:val="00A03C3F"/>
    <w:rsid w:val="00A03F07"/>
    <w:rsid w:val="00A03FED"/>
    <w:rsid w:val="00A04252"/>
    <w:rsid w:val="00A044FB"/>
    <w:rsid w:val="00A04B06"/>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18DB"/>
    <w:rsid w:val="00A323AA"/>
    <w:rsid w:val="00A32D03"/>
    <w:rsid w:val="00A32FC6"/>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2FD"/>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25B"/>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36A"/>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DAA"/>
    <w:rsid w:val="00AD3F88"/>
    <w:rsid w:val="00AD54EC"/>
    <w:rsid w:val="00AD5507"/>
    <w:rsid w:val="00AD5989"/>
    <w:rsid w:val="00AD6083"/>
    <w:rsid w:val="00AD7778"/>
    <w:rsid w:val="00AD7F3E"/>
    <w:rsid w:val="00AE03AD"/>
    <w:rsid w:val="00AE1009"/>
    <w:rsid w:val="00AE1696"/>
    <w:rsid w:val="00AE1BA6"/>
    <w:rsid w:val="00AE1EDC"/>
    <w:rsid w:val="00AE1F79"/>
    <w:rsid w:val="00AE2366"/>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EA6"/>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388"/>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A66"/>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4B7"/>
    <w:rsid w:val="00B46B88"/>
    <w:rsid w:val="00B46BB3"/>
    <w:rsid w:val="00B46CB7"/>
    <w:rsid w:val="00B47369"/>
    <w:rsid w:val="00B474A0"/>
    <w:rsid w:val="00B47722"/>
    <w:rsid w:val="00B47B30"/>
    <w:rsid w:val="00B50311"/>
    <w:rsid w:val="00B506E9"/>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363"/>
    <w:rsid w:val="00B84582"/>
    <w:rsid w:val="00B84685"/>
    <w:rsid w:val="00B8485A"/>
    <w:rsid w:val="00B84DEB"/>
    <w:rsid w:val="00B85077"/>
    <w:rsid w:val="00B8525D"/>
    <w:rsid w:val="00B86259"/>
    <w:rsid w:val="00B86C88"/>
    <w:rsid w:val="00B87A77"/>
    <w:rsid w:val="00B90141"/>
    <w:rsid w:val="00B909F5"/>
    <w:rsid w:val="00B91AEC"/>
    <w:rsid w:val="00B920E0"/>
    <w:rsid w:val="00B92176"/>
    <w:rsid w:val="00B92809"/>
    <w:rsid w:val="00B93D2C"/>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549"/>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3AA"/>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8F3"/>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BF7B9A"/>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7D3"/>
    <w:rsid w:val="00C151FD"/>
    <w:rsid w:val="00C15705"/>
    <w:rsid w:val="00C15E1A"/>
    <w:rsid w:val="00C15EDB"/>
    <w:rsid w:val="00C16064"/>
    <w:rsid w:val="00C16682"/>
    <w:rsid w:val="00C16CC6"/>
    <w:rsid w:val="00C16E57"/>
    <w:rsid w:val="00C17345"/>
    <w:rsid w:val="00C17826"/>
    <w:rsid w:val="00C17C6F"/>
    <w:rsid w:val="00C17EF8"/>
    <w:rsid w:val="00C20614"/>
    <w:rsid w:val="00C20741"/>
    <w:rsid w:val="00C20965"/>
    <w:rsid w:val="00C2097D"/>
    <w:rsid w:val="00C2144E"/>
    <w:rsid w:val="00C218AD"/>
    <w:rsid w:val="00C21BCF"/>
    <w:rsid w:val="00C22011"/>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7EB"/>
    <w:rsid w:val="00C27FF9"/>
    <w:rsid w:val="00C30490"/>
    <w:rsid w:val="00C305C2"/>
    <w:rsid w:val="00C30C08"/>
    <w:rsid w:val="00C30FC3"/>
    <w:rsid w:val="00C314AC"/>
    <w:rsid w:val="00C31644"/>
    <w:rsid w:val="00C31F3E"/>
    <w:rsid w:val="00C3214F"/>
    <w:rsid w:val="00C328AA"/>
    <w:rsid w:val="00C32918"/>
    <w:rsid w:val="00C32E15"/>
    <w:rsid w:val="00C32E4B"/>
    <w:rsid w:val="00C33A96"/>
    <w:rsid w:val="00C354CB"/>
    <w:rsid w:val="00C359B8"/>
    <w:rsid w:val="00C35A08"/>
    <w:rsid w:val="00C35E01"/>
    <w:rsid w:val="00C3624E"/>
    <w:rsid w:val="00C3625A"/>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39EA"/>
    <w:rsid w:val="00C4416F"/>
    <w:rsid w:val="00C45211"/>
    <w:rsid w:val="00C45910"/>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87A"/>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97"/>
    <w:rsid w:val="00C761F2"/>
    <w:rsid w:val="00C76C79"/>
    <w:rsid w:val="00C77CF4"/>
    <w:rsid w:val="00C800B4"/>
    <w:rsid w:val="00C801C8"/>
    <w:rsid w:val="00C80481"/>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02F"/>
    <w:rsid w:val="00CB329B"/>
    <w:rsid w:val="00CB3FEB"/>
    <w:rsid w:val="00CB4135"/>
    <w:rsid w:val="00CB4EAE"/>
    <w:rsid w:val="00CB4ECC"/>
    <w:rsid w:val="00CB5631"/>
    <w:rsid w:val="00CB6045"/>
    <w:rsid w:val="00CB611F"/>
    <w:rsid w:val="00CB66AE"/>
    <w:rsid w:val="00CB724D"/>
    <w:rsid w:val="00CB7309"/>
    <w:rsid w:val="00CC0E93"/>
    <w:rsid w:val="00CC16C5"/>
    <w:rsid w:val="00CC20BE"/>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150"/>
    <w:rsid w:val="00CE2471"/>
    <w:rsid w:val="00CE28A6"/>
    <w:rsid w:val="00CE3235"/>
    <w:rsid w:val="00CE3932"/>
    <w:rsid w:val="00CE39B8"/>
    <w:rsid w:val="00CE476D"/>
    <w:rsid w:val="00CE4948"/>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3F43"/>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3D1"/>
    <w:rsid w:val="00D0542A"/>
    <w:rsid w:val="00D0544B"/>
    <w:rsid w:val="00D05B10"/>
    <w:rsid w:val="00D05CA6"/>
    <w:rsid w:val="00D06048"/>
    <w:rsid w:val="00D06423"/>
    <w:rsid w:val="00D06BA6"/>
    <w:rsid w:val="00D07387"/>
    <w:rsid w:val="00D074CC"/>
    <w:rsid w:val="00D0794B"/>
    <w:rsid w:val="00D07BF5"/>
    <w:rsid w:val="00D07F6F"/>
    <w:rsid w:val="00D10221"/>
    <w:rsid w:val="00D10A3B"/>
    <w:rsid w:val="00D10C13"/>
    <w:rsid w:val="00D11A8A"/>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BB3"/>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6A58"/>
    <w:rsid w:val="00D3734F"/>
    <w:rsid w:val="00D374DE"/>
    <w:rsid w:val="00D3750C"/>
    <w:rsid w:val="00D37837"/>
    <w:rsid w:val="00D37BF3"/>
    <w:rsid w:val="00D37EC2"/>
    <w:rsid w:val="00D40204"/>
    <w:rsid w:val="00D4074F"/>
    <w:rsid w:val="00D40E65"/>
    <w:rsid w:val="00D410B3"/>
    <w:rsid w:val="00D41F11"/>
    <w:rsid w:val="00D420A6"/>
    <w:rsid w:val="00D421AF"/>
    <w:rsid w:val="00D42721"/>
    <w:rsid w:val="00D42801"/>
    <w:rsid w:val="00D42BA0"/>
    <w:rsid w:val="00D43B8F"/>
    <w:rsid w:val="00D44248"/>
    <w:rsid w:val="00D44CB9"/>
    <w:rsid w:val="00D44F8E"/>
    <w:rsid w:val="00D4557A"/>
    <w:rsid w:val="00D4576F"/>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28B"/>
    <w:rsid w:val="00D64397"/>
    <w:rsid w:val="00D644CD"/>
    <w:rsid w:val="00D647D5"/>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5C61"/>
    <w:rsid w:val="00D76C13"/>
    <w:rsid w:val="00D76FAD"/>
    <w:rsid w:val="00D7783D"/>
    <w:rsid w:val="00D77F58"/>
    <w:rsid w:val="00D8017E"/>
    <w:rsid w:val="00D803DF"/>
    <w:rsid w:val="00D809F3"/>
    <w:rsid w:val="00D80A8D"/>
    <w:rsid w:val="00D820E3"/>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7D0"/>
    <w:rsid w:val="00D92860"/>
    <w:rsid w:val="00D929EC"/>
    <w:rsid w:val="00D92E41"/>
    <w:rsid w:val="00D93052"/>
    <w:rsid w:val="00D938F4"/>
    <w:rsid w:val="00D93E23"/>
    <w:rsid w:val="00D94644"/>
    <w:rsid w:val="00D94A2C"/>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255"/>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044"/>
    <w:rsid w:val="00DE0645"/>
    <w:rsid w:val="00DE099B"/>
    <w:rsid w:val="00DE1024"/>
    <w:rsid w:val="00DE1098"/>
    <w:rsid w:val="00DE1289"/>
    <w:rsid w:val="00DE2753"/>
    <w:rsid w:val="00DE3A56"/>
    <w:rsid w:val="00DE3B5C"/>
    <w:rsid w:val="00DE4008"/>
    <w:rsid w:val="00DE4F6A"/>
    <w:rsid w:val="00DE596D"/>
    <w:rsid w:val="00DE5A66"/>
    <w:rsid w:val="00DE6CCB"/>
    <w:rsid w:val="00DE6EC4"/>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20C"/>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6703"/>
    <w:rsid w:val="00E17860"/>
    <w:rsid w:val="00E17F5D"/>
    <w:rsid w:val="00E20D8E"/>
    <w:rsid w:val="00E21073"/>
    <w:rsid w:val="00E219F6"/>
    <w:rsid w:val="00E21BD0"/>
    <w:rsid w:val="00E21F17"/>
    <w:rsid w:val="00E22454"/>
    <w:rsid w:val="00E22CA4"/>
    <w:rsid w:val="00E23A68"/>
    <w:rsid w:val="00E23B84"/>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88B"/>
    <w:rsid w:val="00E42E00"/>
    <w:rsid w:val="00E43872"/>
    <w:rsid w:val="00E438C3"/>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3794"/>
    <w:rsid w:val="00E64472"/>
    <w:rsid w:val="00E645E5"/>
    <w:rsid w:val="00E6482D"/>
    <w:rsid w:val="00E64849"/>
    <w:rsid w:val="00E64C70"/>
    <w:rsid w:val="00E650CD"/>
    <w:rsid w:val="00E650D7"/>
    <w:rsid w:val="00E6542E"/>
    <w:rsid w:val="00E657BC"/>
    <w:rsid w:val="00E657D2"/>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1FA4"/>
    <w:rsid w:val="00E921E8"/>
    <w:rsid w:val="00E92489"/>
    <w:rsid w:val="00E92A93"/>
    <w:rsid w:val="00E92C7B"/>
    <w:rsid w:val="00E92EA2"/>
    <w:rsid w:val="00E93300"/>
    <w:rsid w:val="00E93A0C"/>
    <w:rsid w:val="00E95320"/>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1A59"/>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3FBF"/>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30E1"/>
    <w:rsid w:val="00F0385C"/>
    <w:rsid w:val="00F03CC3"/>
    <w:rsid w:val="00F04638"/>
    <w:rsid w:val="00F05100"/>
    <w:rsid w:val="00F0511B"/>
    <w:rsid w:val="00F0544C"/>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4EDF"/>
    <w:rsid w:val="00F15A1B"/>
    <w:rsid w:val="00F16296"/>
    <w:rsid w:val="00F168EF"/>
    <w:rsid w:val="00F17785"/>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6F9F"/>
    <w:rsid w:val="00F270EC"/>
    <w:rsid w:val="00F272FF"/>
    <w:rsid w:val="00F2786A"/>
    <w:rsid w:val="00F27C19"/>
    <w:rsid w:val="00F27CD5"/>
    <w:rsid w:val="00F27EFE"/>
    <w:rsid w:val="00F30209"/>
    <w:rsid w:val="00F30353"/>
    <w:rsid w:val="00F30926"/>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0D0A"/>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170A"/>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3EC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6DE2"/>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B7"/>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3CA3"/>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6DD"/>
    <w:rsid w:val="00FF2A42"/>
    <w:rsid w:val="00FF4BDF"/>
    <w:rsid w:val="00FF4F0B"/>
    <w:rsid w:val="00FF53A0"/>
    <w:rsid w:val="00FF5615"/>
    <w:rsid w:val="00FF5B6C"/>
    <w:rsid w:val="00FF5E9B"/>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character" w:customStyle="1" w:styleId="shorttext">
    <w:name w:val="short_text"/>
    <w:basedOn w:val="a0"/>
    <w:rsid w:val="00D75C61"/>
  </w:style>
  <w:style w:type="paragraph" w:customStyle="1" w:styleId="Agreements">
    <w:name w:val="Agreements"/>
    <w:basedOn w:val="a"/>
    <w:next w:val="a"/>
    <w:link w:val="Agreements0"/>
    <w:qFormat/>
    <w:rsid w:val="00C3625A"/>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C3625A"/>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165441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6878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428208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5052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03816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7870589">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95202502">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2020329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F251E-8617-49EA-8E6D-40F274A46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2</Pages>
  <Words>590</Words>
  <Characters>3369</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85</cp:revision>
  <cp:lastPrinted>2010-04-02T09:58:00Z</cp:lastPrinted>
  <dcterms:created xsi:type="dcterms:W3CDTF">2019-05-02T09:06:00Z</dcterms:created>
  <dcterms:modified xsi:type="dcterms:W3CDTF">2020-02-13T01:36:00Z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